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71AD9" w14:textId="77777777" w:rsidR="00164001" w:rsidRPr="00164001" w:rsidRDefault="00164001" w:rsidP="00164001">
      <w:pPr>
        <w:suppressAutoHyphens w:val="0"/>
        <w:autoSpaceDN/>
        <w:jc w:val="right"/>
        <w:textAlignment w:val="auto"/>
        <w:rPr>
          <w:b/>
          <w:sz w:val="22"/>
          <w:szCs w:val="22"/>
        </w:rPr>
      </w:pPr>
    </w:p>
    <w:p w14:paraId="196DC655" w14:textId="77777777" w:rsidR="00164001" w:rsidRPr="00164001" w:rsidRDefault="00164001" w:rsidP="00164001">
      <w:pPr>
        <w:suppressAutoHyphens w:val="0"/>
        <w:autoSpaceDN/>
        <w:jc w:val="center"/>
        <w:textAlignment w:val="auto"/>
        <w:rPr>
          <w:b/>
          <w:sz w:val="22"/>
          <w:szCs w:val="22"/>
        </w:rPr>
      </w:pPr>
      <w:r w:rsidRPr="00164001">
        <w:rPr>
          <w:b/>
          <w:sz w:val="22"/>
          <w:szCs w:val="22"/>
        </w:rPr>
        <w:t>TECHNINĖ SPECIFIKACIJA</w:t>
      </w:r>
    </w:p>
    <w:p w14:paraId="235E7A01" w14:textId="648E9889" w:rsidR="00164001" w:rsidRPr="00164001" w:rsidRDefault="00306CA7" w:rsidP="00164001">
      <w:pPr>
        <w:suppressAutoHyphens w:val="0"/>
        <w:autoSpaceDN/>
        <w:jc w:val="center"/>
        <w:textAlignment w:val="auto"/>
        <w:rPr>
          <w:b/>
          <w:sz w:val="22"/>
          <w:szCs w:val="22"/>
        </w:rPr>
      </w:pPr>
      <w:r>
        <w:rPr>
          <w:b/>
          <w:sz w:val="22"/>
          <w:szCs w:val="22"/>
        </w:rPr>
        <w:t>Magnetinis dubens raumenų treniruoklis</w:t>
      </w:r>
    </w:p>
    <w:p w14:paraId="7A7B4B02" w14:textId="77777777" w:rsidR="00164001" w:rsidRPr="00164001" w:rsidRDefault="00164001" w:rsidP="00164001">
      <w:pPr>
        <w:suppressAutoHyphens w:val="0"/>
        <w:autoSpaceDN/>
        <w:jc w:val="center"/>
        <w:textAlignment w:val="auto"/>
        <w:rPr>
          <w:b/>
          <w:sz w:val="22"/>
          <w:szCs w:val="22"/>
        </w:rPr>
      </w:pPr>
    </w:p>
    <w:p w14:paraId="66F972FA" w14:textId="77777777" w:rsidR="00164001" w:rsidRPr="00164001" w:rsidRDefault="00164001" w:rsidP="00164001">
      <w:pPr>
        <w:numPr>
          <w:ilvl w:val="0"/>
          <w:numId w:val="2"/>
        </w:numPr>
        <w:pBdr>
          <w:top w:val="nil"/>
          <w:left w:val="nil"/>
          <w:bottom w:val="nil"/>
          <w:right w:val="nil"/>
          <w:between w:val="nil"/>
          <w:bar w:val="nil"/>
        </w:pBdr>
        <w:tabs>
          <w:tab w:val="left" w:pos="851"/>
        </w:tabs>
        <w:suppressAutoHyphens w:val="0"/>
        <w:autoSpaceDN/>
        <w:ind w:left="0" w:firstLine="567"/>
        <w:jc w:val="both"/>
        <w:textAlignment w:val="auto"/>
        <w:rPr>
          <w:rFonts w:eastAsia="Arial Unicode MS"/>
          <w:sz w:val="22"/>
          <w:szCs w:val="22"/>
        </w:rPr>
      </w:pPr>
      <w:r w:rsidRPr="00164001">
        <w:rPr>
          <w:rFonts w:eastAsia="Arial Unicode MS"/>
          <w:sz w:val="22"/>
          <w:szCs w:val="22"/>
        </w:rPr>
        <w:t xml:space="preserve">Prekė turi būti nauja, nenaudota bei paženklinta identifikaciniu numeriu. Prekės kokybė turi atitikti toms prekėms taikomus kokybės reikalavimus. </w:t>
      </w:r>
    </w:p>
    <w:p w14:paraId="0ABCC65A" w14:textId="77777777" w:rsidR="00164001" w:rsidRPr="00164001" w:rsidRDefault="00164001" w:rsidP="00164001">
      <w:pPr>
        <w:numPr>
          <w:ilvl w:val="0"/>
          <w:numId w:val="2"/>
        </w:numPr>
        <w:pBdr>
          <w:top w:val="nil"/>
          <w:left w:val="nil"/>
          <w:bottom w:val="nil"/>
          <w:right w:val="nil"/>
          <w:between w:val="nil"/>
          <w:bar w:val="nil"/>
        </w:pBdr>
        <w:tabs>
          <w:tab w:val="left" w:pos="851"/>
        </w:tabs>
        <w:suppressAutoHyphens w:val="0"/>
        <w:autoSpaceDN/>
        <w:ind w:left="0" w:firstLine="567"/>
        <w:jc w:val="both"/>
        <w:textAlignment w:val="auto"/>
        <w:rPr>
          <w:rFonts w:eastAsia="Arial Unicode MS"/>
          <w:sz w:val="22"/>
          <w:szCs w:val="22"/>
        </w:rPr>
      </w:pPr>
      <w:r w:rsidRPr="00164001">
        <w:rPr>
          <w:rFonts w:eastAsia="Arial Unicode MS"/>
          <w:sz w:val="22"/>
          <w:szCs w:val="22"/>
        </w:rPr>
        <w:t>Tiekėjas turi įvertinti visas medicinos įrangos dalių pristatymo į nurodytą vietą, įrengimo darbų ir kitas išlaidas. Neįkainavus kurių nors darbų arba nenumačius išlaidų technologiškai būtiniems procesams atlikti, laikoma, kad šiuos darbus tiekėjas atlieka savo sąskaita.</w:t>
      </w:r>
    </w:p>
    <w:p w14:paraId="071222E5" w14:textId="77777777" w:rsidR="00164001" w:rsidRPr="00164001" w:rsidRDefault="00164001" w:rsidP="00164001">
      <w:pPr>
        <w:numPr>
          <w:ilvl w:val="0"/>
          <w:numId w:val="2"/>
        </w:numPr>
        <w:pBdr>
          <w:top w:val="nil"/>
          <w:left w:val="nil"/>
          <w:bottom w:val="nil"/>
          <w:right w:val="nil"/>
          <w:between w:val="nil"/>
          <w:bar w:val="nil"/>
        </w:pBdr>
        <w:tabs>
          <w:tab w:val="left" w:pos="851"/>
        </w:tabs>
        <w:suppressAutoHyphens w:val="0"/>
        <w:autoSpaceDN/>
        <w:ind w:left="0" w:firstLine="567"/>
        <w:jc w:val="both"/>
        <w:textAlignment w:val="auto"/>
        <w:rPr>
          <w:rFonts w:eastAsia="Arial Unicode MS"/>
          <w:sz w:val="22"/>
          <w:szCs w:val="22"/>
        </w:rPr>
      </w:pPr>
      <w:r w:rsidRPr="00164001">
        <w:rPr>
          <w:rFonts w:eastAsia="Arial Unicode MS"/>
          <w:sz w:val="22"/>
          <w:szCs w:val="22"/>
        </w:rPr>
        <w:t xml:space="preserve">Kartu su </w:t>
      </w:r>
      <w:r w:rsidRPr="00164001">
        <w:rPr>
          <w:rFonts w:eastAsia="Arial Unicode MS"/>
          <w:bCs/>
          <w:sz w:val="22"/>
          <w:szCs w:val="22"/>
          <w:bdr w:val="nil"/>
        </w:rPr>
        <w:t>medicinos įranga</w:t>
      </w:r>
      <w:r w:rsidRPr="00164001">
        <w:rPr>
          <w:rFonts w:eastAsia="Arial Unicode MS"/>
          <w:b/>
          <w:sz w:val="22"/>
          <w:szCs w:val="22"/>
          <w:bdr w:val="nil"/>
        </w:rPr>
        <w:t xml:space="preserve"> (toliau - įranga, prekė) </w:t>
      </w:r>
      <w:r w:rsidRPr="00164001">
        <w:rPr>
          <w:rFonts w:eastAsia="Arial Unicode MS"/>
          <w:sz w:val="22"/>
          <w:szCs w:val="22"/>
        </w:rPr>
        <w:t>turi būti pateikta vartotojo instrukcija originalo ir lietuvių kalba.</w:t>
      </w:r>
    </w:p>
    <w:p w14:paraId="5DD16782" w14:textId="77777777" w:rsidR="00164001" w:rsidRPr="00164001" w:rsidRDefault="00164001" w:rsidP="00164001">
      <w:pPr>
        <w:widowControl w:val="0"/>
        <w:numPr>
          <w:ilvl w:val="0"/>
          <w:numId w:val="2"/>
        </w:numPr>
        <w:pBdr>
          <w:top w:val="nil"/>
          <w:left w:val="nil"/>
          <w:bottom w:val="nil"/>
          <w:right w:val="nil"/>
          <w:between w:val="nil"/>
          <w:bar w:val="nil"/>
        </w:pBdr>
        <w:tabs>
          <w:tab w:val="left" w:pos="567"/>
          <w:tab w:val="left" w:pos="851"/>
        </w:tabs>
        <w:suppressAutoHyphens w:val="0"/>
        <w:autoSpaceDE w:val="0"/>
        <w:autoSpaceDN/>
        <w:ind w:right="-41" w:hanging="513"/>
        <w:contextualSpacing/>
        <w:jc w:val="both"/>
        <w:textAlignment w:val="auto"/>
        <w:rPr>
          <w:rFonts w:eastAsia="Calibri"/>
          <w:b/>
          <w:sz w:val="22"/>
          <w:szCs w:val="22"/>
          <w:u w:val="single"/>
        </w:rPr>
      </w:pPr>
      <w:r w:rsidRPr="00164001">
        <w:rPr>
          <w:rFonts w:eastAsia="Calibri"/>
          <w:b/>
          <w:sz w:val="22"/>
          <w:szCs w:val="22"/>
        </w:rPr>
        <w:t xml:space="preserve"> </w:t>
      </w:r>
      <w:r w:rsidRPr="00164001">
        <w:rPr>
          <w:rFonts w:eastAsia="Calibri"/>
          <w:b/>
          <w:sz w:val="22"/>
          <w:szCs w:val="22"/>
          <w:u w:val="single"/>
        </w:rPr>
        <w:t>Kartu su pasiūlymu tiekėjas turi pateikti:</w:t>
      </w:r>
    </w:p>
    <w:p w14:paraId="457CC888" w14:textId="77777777" w:rsidR="00164001" w:rsidRPr="00164001" w:rsidRDefault="00164001" w:rsidP="00164001">
      <w:pPr>
        <w:pBdr>
          <w:top w:val="nil"/>
          <w:left w:val="nil"/>
          <w:bottom w:val="nil"/>
          <w:right w:val="nil"/>
          <w:between w:val="nil"/>
          <w:bar w:val="nil"/>
        </w:pBdr>
        <w:ind w:firstLine="567"/>
        <w:jc w:val="both"/>
        <w:rPr>
          <w:rFonts w:eastAsia="Arial Unicode MS"/>
          <w:bCs/>
          <w:color w:val="FF0000"/>
          <w:sz w:val="22"/>
          <w:szCs w:val="22"/>
        </w:rPr>
      </w:pPr>
      <w:r w:rsidRPr="00164001">
        <w:rPr>
          <w:rFonts w:eastAsia="Arial Unicode MS"/>
          <w:sz w:val="22"/>
          <w:szCs w:val="22"/>
          <w:bdr w:val="nil"/>
        </w:rPr>
        <w:t xml:space="preserve">4.1. </w:t>
      </w:r>
      <w:bookmarkStart w:id="0" w:name="_Hlk180501084"/>
      <w:r w:rsidRPr="00164001">
        <w:rPr>
          <w:rFonts w:eastAsia="Arial Unicode MS"/>
          <w:sz w:val="22"/>
          <w:szCs w:val="22"/>
          <w:bdr w:val="nil"/>
        </w:rPr>
        <w:t>prekės galiojančio CE sertifikato (arba lygiaverčio dokumento) pagal Europos Parlamento ir Tarybos reglamentą (ES) 2017/745 dėl medicinos priemonių skaitmeninė kopija originalo kalba kartu su vertimu į lietuvių kalbą.</w:t>
      </w:r>
      <w:r w:rsidRPr="00164001">
        <w:rPr>
          <w:rFonts w:eastAsia="Arial Unicode MS"/>
          <w:bCs/>
          <w:color w:val="FF0000"/>
          <w:sz w:val="22"/>
          <w:szCs w:val="22"/>
        </w:rPr>
        <w:t xml:space="preserve"> </w:t>
      </w:r>
    </w:p>
    <w:bookmarkEnd w:id="0"/>
    <w:p w14:paraId="5F25EF3B" w14:textId="77777777" w:rsidR="00164001" w:rsidRPr="00164001" w:rsidRDefault="00164001" w:rsidP="00164001">
      <w:pPr>
        <w:pBdr>
          <w:top w:val="nil"/>
          <w:left w:val="nil"/>
          <w:bottom w:val="nil"/>
          <w:right w:val="nil"/>
          <w:between w:val="nil"/>
          <w:bar w:val="nil"/>
        </w:pBdr>
        <w:ind w:firstLine="567"/>
        <w:jc w:val="both"/>
        <w:rPr>
          <w:rFonts w:eastAsia="Arial Unicode MS"/>
          <w:sz w:val="22"/>
          <w:szCs w:val="22"/>
          <w:bdr w:val="nil"/>
        </w:rPr>
      </w:pPr>
      <w:r w:rsidRPr="00164001">
        <w:rPr>
          <w:rFonts w:eastAsia="Arial Unicode MS"/>
          <w:sz w:val="22"/>
          <w:szCs w:val="22"/>
          <w:bdr w:val="nil"/>
        </w:rPr>
        <w:t>Pastaba: „Letter of conformity“, „Letter of confirmation“, „EU declaration“, „Declaration of conformity“, „Certificate of compliance”, „certificate of conformity“, „attestation of compliance“, „certificate of registration“, „certificate of notification“, „documentation review“ ir panašiai pavadinti dokumentai nėra CE sertifikatai (arba lygiaverčiai dokumentai).</w:t>
      </w:r>
    </w:p>
    <w:p w14:paraId="4D57A4DE" w14:textId="77777777" w:rsidR="00164001" w:rsidRPr="00164001" w:rsidRDefault="00164001" w:rsidP="00164001">
      <w:pPr>
        <w:widowControl w:val="0"/>
        <w:numPr>
          <w:ilvl w:val="0"/>
          <w:numId w:val="2"/>
        </w:numPr>
        <w:pBdr>
          <w:top w:val="nil"/>
          <w:left w:val="nil"/>
          <w:bottom w:val="nil"/>
          <w:right w:val="nil"/>
          <w:between w:val="nil"/>
          <w:bar w:val="nil"/>
        </w:pBdr>
        <w:tabs>
          <w:tab w:val="left" w:pos="567"/>
          <w:tab w:val="left" w:pos="851"/>
        </w:tabs>
        <w:suppressAutoHyphens w:val="0"/>
        <w:autoSpaceDE w:val="0"/>
        <w:autoSpaceDN/>
        <w:ind w:left="0" w:right="-41" w:firstLine="567"/>
        <w:contextualSpacing/>
        <w:jc w:val="both"/>
        <w:textAlignment w:val="auto"/>
        <w:rPr>
          <w:rFonts w:eastAsia="Calibri"/>
          <w:bCs/>
          <w:sz w:val="22"/>
          <w:szCs w:val="22"/>
        </w:rPr>
      </w:pPr>
      <w:r w:rsidRPr="00164001">
        <w:rPr>
          <w:rFonts w:eastAsia="Calibri"/>
          <w:b/>
          <w:bCs/>
          <w:sz w:val="22"/>
          <w:szCs w:val="22"/>
        </w:rPr>
        <w:t>Prekėms suteikiama ne mažesnė nei reikalaujama garantija</w:t>
      </w:r>
      <w:r w:rsidRPr="00164001">
        <w:rPr>
          <w:rFonts w:eastAsia="Calibri"/>
          <w:bCs/>
          <w:sz w:val="22"/>
          <w:szCs w:val="22"/>
        </w:rPr>
        <w:t>:</w:t>
      </w:r>
    </w:p>
    <w:p w14:paraId="365CAAD8" w14:textId="77777777" w:rsidR="00164001" w:rsidRPr="00164001" w:rsidRDefault="00164001" w:rsidP="00164001">
      <w:pPr>
        <w:widowControl w:val="0"/>
        <w:tabs>
          <w:tab w:val="left" w:pos="567"/>
          <w:tab w:val="left" w:pos="851"/>
        </w:tabs>
        <w:autoSpaceDE w:val="0"/>
        <w:ind w:right="-41" w:firstLine="567"/>
        <w:contextualSpacing/>
        <w:jc w:val="both"/>
        <w:rPr>
          <w:rFonts w:eastAsia="Calibri"/>
          <w:bCs/>
          <w:sz w:val="22"/>
          <w:szCs w:val="22"/>
        </w:rPr>
      </w:pPr>
      <w:r w:rsidRPr="00164001">
        <w:rPr>
          <w:rFonts w:eastAsia="Calibri"/>
          <w:sz w:val="22"/>
          <w:szCs w:val="22"/>
        </w:rPr>
        <w:t>5.1</w:t>
      </w:r>
      <w:r w:rsidRPr="00164001">
        <w:rPr>
          <w:rFonts w:eastAsia="Calibri"/>
          <w:b/>
          <w:bCs/>
          <w:sz w:val="22"/>
          <w:szCs w:val="22"/>
        </w:rPr>
        <w:t xml:space="preserve">. </w:t>
      </w:r>
      <w:r w:rsidRPr="00164001">
        <w:rPr>
          <w:rFonts w:eastAsia="Calibri"/>
          <w:bCs/>
          <w:sz w:val="22"/>
          <w:szCs w:val="22"/>
          <w:u w:val="single"/>
        </w:rPr>
        <w:t>Garantijos laikotarpiu</w:t>
      </w:r>
      <w:r w:rsidRPr="00164001">
        <w:rPr>
          <w:rFonts w:eastAsia="Calibri"/>
          <w:bCs/>
          <w:sz w:val="22"/>
          <w:szCs w:val="22"/>
        </w:rPr>
        <w:t xml:space="preserve"> tiekėjas teisės aktų nustatyta tvarka nemokamai atlieka prekės techninę priežiūrą (įskaitant techninei priežiūrai atlikti reikalingas detales ir (ar) medžiagas), garantijos sąlygas atitinkančių gedimų (jei jie nutiko naudojant įrangą pagal paskirtį, laikantis pateiktų instrukcijų bei nurodytų eksploatavimo sąlygų) šalinimą ir techninės būklės patikrinimus pagal gamintojo reikalavimus. Visą garantijos laikotarpį pirkėjui teikia išsamias konsultacijas ir paaiškinimus. Garantinio gedimo atveju, nemokamai remontuoja arba keičia sugedusias dalis (detales), medžiagas. </w:t>
      </w:r>
    </w:p>
    <w:p w14:paraId="1C130447" w14:textId="77777777" w:rsidR="00164001" w:rsidRPr="00164001" w:rsidRDefault="00164001" w:rsidP="00164001">
      <w:pPr>
        <w:widowControl w:val="0"/>
        <w:tabs>
          <w:tab w:val="left" w:pos="567"/>
          <w:tab w:val="left" w:pos="851"/>
          <w:tab w:val="left" w:pos="1134"/>
        </w:tabs>
        <w:autoSpaceDE w:val="0"/>
        <w:ind w:right="-41" w:firstLine="567"/>
        <w:contextualSpacing/>
        <w:jc w:val="both"/>
        <w:rPr>
          <w:rFonts w:eastAsia="Calibri"/>
          <w:bCs/>
          <w:sz w:val="22"/>
          <w:szCs w:val="22"/>
        </w:rPr>
      </w:pPr>
      <w:r w:rsidRPr="00164001">
        <w:rPr>
          <w:rFonts w:eastAsia="Calibri"/>
          <w:bCs/>
          <w:sz w:val="22"/>
          <w:szCs w:val="22"/>
        </w:rPr>
        <w:t>5.2.</w:t>
      </w:r>
      <w:r w:rsidRPr="00164001">
        <w:rPr>
          <w:rFonts w:eastAsia="Calibri"/>
          <w:bCs/>
          <w:sz w:val="22"/>
          <w:szCs w:val="22"/>
        </w:rPr>
        <w:tab/>
      </w:r>
      <w:bookmarkStart w:id="1" w:name="_Toc513098773"/>
      <w:bookmarkStart w:id="2" w:name="_Toc513098940"/>
      <w:r w:rsidRPr="00164001">
        <w:rPr>
          <w:rFonts w:eastAsia="Calibri"/>
          <w:sz w:val="22"/>
          <w:szCs w:val="22"/>
        </w:rPr>
        <w:t xml:space="preserve">Tiekėjo atsakomybė už kokybės garantiją užtikrinama taip, kaip numato Civilinis kodeksas, t. y. nėra nustatyti jokie kiti </w:t>
      </w:r>
      <w:r w:rsidRPr="00164001">
        <w:rPr>
          <w:rFonts w:eastAsia="Calibri"/>
          <w:bCs/>
          <w:sz w:val="22"/>
          <w:szCs w:val="22"/>
        </w:rPr>
        <w:t xml:space="preserve">Tiekėjo </w:t>
      </w:r>
      <w:r w:rsidRPr="00164001">
        <w:rPr>
          <w:rFonts w:eastAsia="Calibri"/>
          <w:sz w:val="22"/>
          <w:szCs w:val="22"/>
        </w:rPr>
        <w:t>suteikiamos kokybės garantijos užtikrinimo ar atsakomybės už kokybės garantiją apribojimai</w:t>
      </w:r>
      <w:bookmarkEnd w:id="1"/>
      <w:bookmarkEnd w:id="2"/>
      <w:r w:rsidRPr="00164001">
        <w:rPr>
          <w:rFonts w:eastAsia="Calibri"/>
          <w:sz w:val="22"/>
          <w:szCs w:val="22"/>
        </w:rPr>
        <w:t>.</w:t>
      </w:r>
      <w:r w:rsidRPr="00164001">
        <w:rPr>
          <w:rFonts w:eastAsia="Calibri"/>
          <w:bCs/>
          <w:sz w:val="22"/>
          <w:szCs w:val="22"/>
        </w:rPr>
        <w:t xml:space="preserve"> Jei gamintojas prekei suteikia ilgesnę nei šiame punkte nurodytą minimalią reikalaujamą garantiją, taikoma gamintojo nurodyta garantija.</w:t>
      </w:r>
    </w:p>
    <w:p w14:paraId="2097C92C" w14:textId="77777777" w:rsidR="00164001" w:rsidRPr="00164001" w:rsidRDefault="00164001" w:rsidP="00164001">
      <w:pPr>
        <w:widowControl w:val="0"/>
        <w:tabs>
          <w:tab w:val="left" w:pos="567"/>
          <w:tab w:val="left" w:pos="851"/>
          <w:tab w:val="left" w:pos="1134"/>
        </w:tabs>
        <w:autoSpaceDE w:val="0"/>
        <w:ind w:right="-41" w:firstLine="567"/>
        <w:contextualSpacing/>
        <w:jc w:val="both"/>
        <w:rPr>
          <w:rFonts w:eastAsia="Calibri"/>
          <w:bCs/>
          <w:sz w:val="22"/>
          <w:szCs w:val="22"/>
        </w:rPr>
      </w:pPr>
      <w:r w:rsidRPr="00164001">
        <w:rPr>
          <w:rFonts w:eastAsia="Calibri"/>
          <w:bCs/>
          <w:sz w:val="22"/>
          <w:szCs w:val="22"/>
        </w:rPr>
        <w:t>6. Techniniai parametrai: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2268"/>
        <w:gridCol w:w="2977"/>
        <w:gridCol w:w="2268"/>
        <w:gridCol w:w="2239"/>
      </w:tblGrid>
      <w:tr w:rsidR="00353DA7" w:rsidRPr="00164001" w14:paraId="2191E303" w14:textId="77777777" w:rsidTr="00C252BC">
        <w:tc>
          <w:tcPr>
            <w:tcW w:w="0" w:type="auto"/>
            <w:vAlign w:val="center"/>
          </w:tcPr>
          <w:p w14:paraId="3E7C1C01" w14:textId="77777777" w:rsidR="00164001" w:rsidRPr="00164001" w:rsidRDefault="00164001" w:rsidP="00BB6E29">
            <w:pPr>
              <w:spacing w:line="276" w:lineRule="auto"/>
              <w:jc w:val="center"/>
              <w:rPr>
                <w:rFonts w:eastAsia="Calibri"/>
                <w:b/>
                <w:sz w:val="22"/>
                <w:szCs w:val="22"/>
              </w:rPr>
            </w:pPr>
            <w:bookmarkStart w:id="3" w:name="_Hlk205984652"/>
            <w:r w:rsidRPr="00164001">
              <w:rPr>
                <w:rFonts w:eastAsia="Calibri"/>
                <w:b/>
                <w:sz w:val="22"/>
                <w:szCs w:val="22"/>
              </w:rPr>
              <w:t>Eil. Nr.</w:t>
            </w:r>
          </w:p>
        </w:tc>
        <w:tc>
          <w:tcPr>
            <w:tcW w:w="2268" w:type="dxa"/>
            <w:vAlign w:val="center"/>
          </w:tcPr>
          <w:p w14:paraId="3A4B1CC5" w14:textId="77777777" w:rsidR="00164001" w:rsidRPr="00164001" w:rsidRDefault="00164001" w:rsidP="00BB6E29">
            <w:pPr>
              <w:snapToGrid w:val="0"/>
              <w:jc w:val="center"/>
              <w:rPr>
                <w:rFonts w:eastAsia="Calibri"/>
                <w:b/>
                <w:sz w:val="22"/>
                <w:szCs w:val="22"/>
              </w:rPr>
            </w:pPr>
            <w:r w:rsidRPr="00164001">
              <w:rPr>
                <w:rFonts w:eastAsia="Calibri"/>
                <w:b/>
                <w:sz w:val="22"/>
                <w:szCs w:val="22"/>
              </w:rPr>
              <w:t>Parametrai (specifikacija)</w:t>
            </w:r>
          </w:p>
        </w:tc>
        <w:tc>
          <w:tcPr>
            <w:tcW w:w="2977" w:type="dxa"/>
            <w:vAlign w:val="center"/>
          </w:tcPr>
          <w:p w14:paraId="6E9B7333" w14:textId="77777777" w:rsidR="00164001" w:rsidRPr="00164001" w:rsidRDefault="00164001" w:rsidP="00BB6E29">
            <w:pPr>
              <w:snapToGrid w:val="0"/>
              <w:jc w:val="center"/>
              <w:rPr>
                <w:rFonts w:eastAsia="Calibri"/>
                <w:b/>
                <w:sz w:val="22"/>
                <w:szCs w:val="22"/>
              </w:rPr>
            </w:pPr>
            <w:r w:rsidRPr="00164001">
              <w:rPr>
                <w:rFonts w:eastAsia="Calibri"/>
                <w:b/>
                <w:sz w:val="22"/>
                <w:szCs w:val="22"/>
              </w:rPr>
              <w:t>Reikalaujamos parametrų reikšmės</w:t>
            </w:r>
          </w:p>
        </w:tc>
        <w:tc>
          <w:tcPr>
            <w:tcW w:w="2268" w:type="dxa"/>
          </w:tcPr>
          <w:p w14:paraId="5C9F7039" w14:textId="77777777" w:rsidR="00164001" w:rsidRPr="00164001" w:rsidRDefault="00164001" w:rsidP="00BB6E29">
            <w:pPr>
              <w:snapToGrid w:val="0"/>
              <w:jc w:val="center"/>
              <w:rPr>
                <w:rFonts w:eastAsia="Calibri"/>
                <w:b/>
                <w:sz w:val="22"/>
                <w:szCs w:val="22"/>
              </w:rPr>
            </w:pPr>
            <w:r w:rsidRPr="00164001">
              <w:rPr>
                <w:rFonts w:eastAsia="Calibri"/>
                <w:b/>
                <w:sz w:val="22"/>
                <w:szCs w:val="22"/>
              </w:rPr>
              <w:t>Tiekėjo siūlomos parametrų reikšmės</w:t>
            </w:r>
          </w:p>
        </w:tc>
        <w:tc>
          <w:tcPr>
            <w:tcW w:w="2239" w:type="dxa"/>
          </w:tcPr>
          <w:p w14:paraId="6BA12EEB" w14:textId="77777777" w:rsidR="00164001" w:rsidRPr="00164001" w:rsidRDefault="00164001" w:rsidP="00BB6E29">
            <w:pPr>
              <w:snapToGrid w:val="0"/>
              <w:jc w:val="center"/>
              <w:rPr>
                <w:rFonts w:eastAsia="Calibri"/>
                <w:b/>
                <w:sz w:val="22"/>
                <w:szCs w:val="22"/>
              </w:rPr>
            </w:pPr>
            <w:r w:rsidRPr="00164001">
              <w:rPr>
                <w:rFonts w:eastAsia="Calibri"/>
                <w:b/>
                <w:sz w:val="22"/>
                <w:szCs w:val="22"/>
              </w:rPr>
              <w:t xml:space="preserve">Nuoroda į dokumentus </w:t>
            </w:r>
            <w:r w:rsidRPr="00164001">
              <w:rPr>
                <w:rFonts w:eastAsia="Calibri"/>
                <w:bCs/>
                <w:sz w:val="22"/>
                <w:szCs w:val="22"/>
              </w:rPr>
              <w:t>(pildo tiekėjas)</w:t>
            </w:r>
          </w:p>
        </w:tc>
      </w:tr>
      <w:tr w:rsidR="00353DA7" w:rsidRPr="00164001" w14:paraId="4C21840A" w14:textId="77777777" w:rsidTr="00C252BC">
        <w:tc>
          <w:tcPr>
            <w:tcW w:w="0" w:type="auto"/>
          </w:tcPr>
          <w:p w14:paraId="3F4F5ED0" w14:textId="77777777" w:rsidR="00164001" w:rsidRPr="00164001" w:rsidRDefault="00164001" w:rsidP="00BB6E29">
            <w:pPr>
              <w:jc w:val="center"/>
              <w:rPr>
                <w:sz w:val="22"/>
                <w:szCs w:val="22"/>
              </w:rPr>
            </w:pPr>
            <w:r w:rsidRPr="00164001">
              <w:rPr>
                <w:sz w:val="22"/>
                <w:szCs w:val="22"/>
              </w:rPr>
              <w:t>1.</w:t>
            </w:r>
          </w:p>
        </w:tc>
        <w:tc>
          <w:tcPr>
            <w:tcW w:w="2268" w:type="dxa"/>
          </w:tcPr>
          <w:p w14:paraId="62F529D4" w14:textId="71FEEE4A" w:rsidR="00164001" w:rsidRPr="00164001" w:rsidRDefault="00C252BC" w:rsidP="00BB6E29">
            <w:pPr>
              <w:rPr>
                <w:sz w:val="22"/>
                <w:szCs w:val="22"/>
              </w:rPr>
            </w:pPr>
            <w:r w:rsidRPr="00C252BC">
              <w:rPr>
                <w:sz w:val="22"/>
                <w:szCs w:val="22"/>
              </w:rPr>
              <w:t>Magnetinis dubens raumenų treniruoklis</w:t>
            </w:r>
          </w:p>
        </w:tc>
        <w:tc>
          <w:tcPr>
            <w:tcW w:w="2977" w:type="dxa"/>
          </w:tcPr>
          <w:p w14:paraId="725282CE" w14:textId="77777777" w:rsidR="00164001" w:rsidRPr="00164001" w:rsidRDefault="00164001" w:rsidP="00BB6E29">
            <w:pPr>
              <w:rPr>
                <w:sz w:val="22"/>
                <w:szCs w:val="22"/>
              </w:rPr>
            </w:pPr>
          </w:p>
        </w:tc>
        <w:tc>
          <w:tcPr>
            <w:tcW w:w="2268" w:type="dxa"/>
          </w:tcPr>
          <w:p w14:paraId="6270FC0A" w14:textId="77777777" w:rsidR="00164001" w:rsidRPr="00164001" w:rsidRDefault="00164001" w:rsidP="00BB6E29">
            <w:pPr>
              <w:rPr>
                <w:i/>
                <w:iCs/>
                <w:sz w:val="22"/>
                <w:szCs w:val="22"/>
              </w:rPr>
            </w:pPr>
            <w:r w:rsidRPr="00164001">
              <w:rPr>
                <w:i/>
                <w:iCs/>
                <w:sz w:val="22"/>
                <w:szCs w:val="22"/>
              </w:rPr>
              <w:t>Įrašyti prekės pavadinimą, modelį ir gamintoją</w:t>
            </w:r>
          </w:p>
        </w:tc>
        <w:tc>
          <w:tcPr>
            <w:tcW w:w="2239" w:type="dxa"/>
          </w:tcPr>
          <w:p w14:paraId="2381F85B" w14:textId="77777777" w:rsidR="00164001" w:rsidRPr="00164001" w:rsidRDefault="00164001" w:rsidP="00BB6E29">
            <w:pPr>
              <w:rPr>
                <w:sz w:val="22"/>
                <w:szCs w:val="22"/>
              </w:rPr>
            </w:pPr>
          </w:p>
        </w:tc>
      </w:tr>
      <w:tr w:rsidR="00353DA7" w:rsidRPr="00164001" w14:paraId="5A568FF4" w14:textId="77777777" w:rsidTr="00C252BC">
        <w:trPr>
          <w:trHeight w:val="558"/>
        </w:trPr>
        <w:tc>
          <w:tcPr>
            <w:tcW w:w="0" w:type="auto"/>
          </w:tcPr>
          <w:p w14:paraId="3CD34A53" w14:textId="5CA03C27" w:rsidR="00164001" w:rsidRPr="00164001" w:rsidRDefault="00C252BC" w:rsidP="00BB6E29">
            <w:pPr>
              <w:jc w:val="center"/>
              <w:rPr>
                <w:sz w:val="22"/>
                <w:szCs w:val="22"/>
              </w:rPr>
            </w:pPr>
            <w:r>
              <w:rPr>
                <w:sz w:val="22"/>
                <w:szCs w:val="22"/>
              </w:rPr>
              <w:t>1.1.</w:t>
            </w:r>
          </w:p>
        </w:tc>
        <w:tc>
          <w:tcPr>
            <w:tcW w:w="2268" w:type="dxa"/>
          </w:tcPr>
          <w:p w14:paraId="10D73210" w14:textId="3A8C832E" w:rsidR="00164001" w:rsidRPr="00164001" w:rsidRDefault="00C252BC" w:rsidP="00BB6E29">
            <w:pPr>
              <w:rPr>
                <w:sz w:val="22"/>
                <w:szCs w:val="22"/>
              </w:rPr>
            </w:pPr>
            <w:r w:rsidRPr="00C252BC">
              <w:rPr>
                <w:sz w:val="22"/>
                <w:szCs w:val="22"/>
              </w:rPr>
              <w:t>Paskirtis</w:t>
            </w:r>
          </w:p>
        </w:tc>
        <w:tc>
          <w:tcPr>
            <w:tcW w:w="2977" w:type="dxa"/>
          </w:tcPr>
          <w:p w14:paraId="2AA85679" w14:textId="62BDD5AB" w:rsidR="00164001" w:rsidRPr="00164001" w:rsidRDefault="00C252BC" w:rsidP="00BB6E29">
            <w:pPr>
              <w:rPr>
                <w:sz w:val="22"/>
                <w:szCs w:val="22"/>
              </w:rPr>
            </w:pPr>
            <w:r w:rsidRPr="00C252BC">
              <w:rPr>
                <w:sz w:val="22"/>
                <w:szCs w:val="22"/>
              </w:rPr>
              <w:t>Skirtas dubens dugno raumenų stiprinimui gydant vyrų ir moterų urogenitalinės sistemos ligas / sutrikimus, tokius kaip šlapimo nelaikymas.</w:t>
            </w:r>
          </w:p>
        </w:tc>
        <w:tc>
          <w:tcPr>
            <w:tcW w:w="2268" w:type="dxa"/>
          </w:tcPr>
          <w:p w14:paraId="170A1E73" w14:textId="77777777" w:rsidR="00164001" w:rsidRPr="00164001" w:rsidRDefault="00164001" w:rsidP="00BB6E29">
            <w:pPr>
              <w:rPr>
                <w:sz w:val="22"/>
                <w:szCs w:val="22"/>
              </w:rPr>
            </w:pPr>
          </w:p>
        </w:tc>
        <w:tc>
          <w:tcPr>
            <w:tcW w:w="2239" w:type="dxa"/>
          </w:tcPr>
          <w:p w14:paraId="7A3EE7FB" w14:textId="77777777" w:rsidR="00164001" w:rsidRPr="00164001" w:rsidRDefault="00164001" w:rsidP="00BB6E29">
            <w:pPr>
              <w:rPr>
                <w:sz w:val="22"/>
                <w:szCs w:val="22"/>
              </w:rPr>
            </w:pPr>
          </w:p>
        </w:tc>
      </w:tr>
      <w:tr w:rsidR="00187321" w:rsidRPr="00164001" w14:paraId="333BE707" w14:textId="77777777" w:rsidTr="00C252BC">
        <w:trPr>
          <w:trHeight w:val="551"/>
        </w:trPr>
        <w:tc>
          <w:tcPr>
            <w:tcW w:w="0" w:type="auto"/>
          </w:tcPr>
          <w:p w14:paraId="6A454E91" w14:textId="337D3346" w:rsidR="00164001" w:rsidRPr="00164001" w:rsidRDefault="00C252BC" w:rsidP="00BB6E29">
            <w:pPr>
              <w:jc w:val="center"/>
              <w:rPr>
                <w:sz w:val="22"/>
                <w:szCs w:val="22"/>
              </w:rPr>
            </w:pPr>
            <w:r>
              <w:rPr>
                <w:sz w:val="22"/>
                <w:szCs w:val="22"/>
              </w:rPr>
              <w:t>1.2.</w:t>
            </w:r>
          </w:p>
        </w:tc>
        <w:tc>
          <w:tcPr>
            <w:tcW w:w="2268" w:type="dxa"/>
          </w:tcPr>
          <w:p w14:paraId="7FE411A0" w14:textId="1DA4F7AE" w:rsidR="00164001" w:rsidRPr="00164001" w:rsidRDefault="00C252BC" w:rsidP="00BB6E29">
            <w:pPr>
              <w:rPr>
                <w:sz w:val="22"/>
                <w:szCs w:val="22"/>
              </w:rPr>
            </w:pPr>
            <w:r w:rsidRPr="00C252BC">
              <w:rPr>
                <w:sz w:val="22"/>
                <w:szCs w:val="22"/>
              </w:rPr>
              <w:t>Aplikatorius</w:t>
            </w:r>
          </w:p>
        </w:tc>
        <w:tc>
          <w:tcPr>
            <w:tcW w:w="2977" w:type="dxa"/>
          </w:tcPr>
          <w:p w14:paraId="6B85181D" w14:textId="3522E182" w:rsidR="00164001" w:rsidRPr="00164001" w:rsidRDefault="00C252BC" w:rsidP="00BB6E29">
            <w:pPr>
              <w:rPr>
                <w:sz w:val="22"/>
                <w:szCs w:val="22"/>
              </w:rPr>
            </w:pPr>
            <w:r w:rsidRPr="00C252BC">
              <w:rPr>
                <w:sz w:val="22"/>
                <w:szCs w:val="22"/>
              </w:rPr>
              <w:t>Įmontuotas kėdėjė</w:t>
            </w:r>
          </w:p>
        </w:tc>
        <w:tc>
          <w:tcPr>
            <w:tcW w:w="2268" w:type="dxa"/>
          </w:tcPr>
          <w:p w14:paraId="6BFB0D70" w14:textId="77777777" w:rsidR="00164001" w:rsidRPr="00164001" w:rsidRDefault="00164001" w:rsidP="00BB6E29">
            <w:pPr>
              <w:rPr>
                <w:sz w:val="22"/>
                <w:szCs w:val="22"/>
              </w:rPr>
            </w:pPr>
          </w:p>
        </w:tc>
        <w:tc>
          <w:tcPr>
            <w:tcW w:w="2239" w:type="dxa"/>
          </w:tcPr>
          <w:p w14:paraId="193F7A1A" w14:textId="77777777" w:rsidR="00164001" w:rsidRPr="00164001" w:rsidRDefault="00164001" w:rsidP="00BB6E29">
            <w:pPr>
              <w:rPr>
                <w:sz w:val="22"/>
                <w:szCs w:val="22"/>
              </w:rPr>
            </w:pPr>
          </w:p>
        </w:tc>
      </w:tr>
      <w:tr w:rsidR="00187321" w:rsidRPr="00164001" w14:paraId="1DFB1DF8" w14:textId="77777777" w:rsidTr="00C252BC">
        <w:trPr>
          <w:trHeight w:val="573"/>
        </w:trPr>
        <w:tc>
          <w:tcPr>
            <w:tcW w:w="0" w:type="auto"/>
          </w:tcPr>
          <w:p w14:paraId="77F1B142" w14:textId="178AD75F" w:rsidR="00164001" w:rsidRPr="00164001" w:rsidRDefault="00C252BC" w:rsidP="00BB6E29">
            <w:pPr>
              <w:jc w:val="center"/>
              <w:rPr>
                <w:sz w:val="22"/>
                <w:szCs w:val="22"/>
              </w:rPr>
            </w:pPr>
            <w:r>
              <w:rPr>
                <w:sz w:val="22"/>
                <w:szCs w:val="22"/>
              </w:rPr>
              <w:t>1.3.</w:t>
            </w:r>
          </w:p>
        </w:tc>
        <w:tc>
          <w:tcPr>
            <w:tcW w:w="2268" w:type="dxa"/>
          </w:tcPr>
          <w:p w14:paraId="0E2A26C4" w14:textId="6078FEAA" w:rsidR="00164001" w:rsidRPr="00164001" w:rsidRDefault="00C252BC" w:rsidP="00BB6E29">
            <w:pPr>
              <w:rPr>
                <w:sz w:val="22"/>
                <w:szCs w:val="22"/>
              </w:rPr>
            </w:pPr>
            <w:r w:rsidRPr="00C252BC">
              <w:rPr>
                <w:sz w:val="22"/>
                <w:szCs w:val="22"/>
              </w:rPr>
              <w:t xml:space="preserve">Galimybė keisti kėdės aukštį </w:t>
            </w:r>
          </w:p>
        </w:tc>
        <w:tc>
          <w:tcPr>
            <w:tcW w:w="2977" w:type="dxa"/>
          </w:tcPr>
          <w:p w14:paraId="021DF55D" w14:textId="10EDFC03" w:rsidR="00164001" w:rsidRPr="00164001" w:rsidRDefault="00044DD9" w:rsidP="00BB6E29">
            <w:pPr>
              <w:rPr>
                <w:sz w:val="22"/>
                <w:szCs w:val="22"/>
              </w:rPr>
            </w:pPr>
            <w:r>
              <w:rPr>
                <w:sz w:val="22"/>
                <w:szCs w:val="22"/>
              </w:rPr>
              <w:t>N</w:t>
            </w:r>
            <w:r w:rsidRPr="00C252BC">
              <w:rPr>
                <w:sz w:val="22"/>
                <w:szCs w:val="22"/>
              </w:rPr>
              <w:t>uotolinio valdymo pultu</w:t>
            </w:r>
          </w:p>
        </w:tc>
        <w:tc>
          <w:tcPr>
            <w:tcW w:w="2268" w:type="dxa"/>
          </w:tcPr>
          <w:p w14:paraId="525AA130" w14:textId="77777777" w:rsidR="00164001" w:rsidRPr="00164001" w:rsidRDefault="00164001" w:rsidP="00BB6E29">
            <w:pPr>
              <w:rPr>
                <w:sz w:val="22"/>
                <w:szCs w:val="22"/>
              </w:rPr>
            </w:pPr>
          </w:p>
        </w:tc>
        <w:tc>
          <w:tcPr>
            <w:tcW w:w="2239" w:type="dxa"/>
          </w:tcPr>
          <w:p w14:paraId="79E69550" w14:textId="77777777" w:rsidR="00164001" w:rsidRPr="00164001" w:rsidRDefault="00164001" w:rsidP="00BB6E29">
            <w:pPr>
              <w:rPr>
                <w:sz w:val="22"/>
                <w:szCs w:val="22"/>
              </w:rPr>
            </w:pPr>
          </w:p>
        </w:tc>
      </w:tr>
      <w:tr w:rsidR="00187321" w:rsidRPr="00164001" w14:paraId="6835BFD6" w14:textId="77777777" w:rsidTr="00C252BC">
        <w:trPr>
          <w:trHeight w:val="270"/>
        </w:trPr>
        <w:tc>
          <w:tcPr>
            <w:tcW w:w="0" w:type="auto"/>
          </w:tcPr>
          <w:p w14:paraId="559DE911" w14:textId="7D840C4B" w:rsidR="00164001" w:rsidRPr="00164001" w:rsidRDefault="00C252BC" w:rsidP="00BB6E29">
            <w:pPr>
              <w:jc w:val="center"/>
              <w:rPr>
                <w:sz w:val="22"/>
                <w:szCs w:val="22"/>
              </w:rPr>
            </w:pPr>
            <w:r>
              <w:rPr>
                <w:sz w:val="22"/>
                <w:szCs w:val="22"/>
              </w:rPr>
              <w:t>1.4.</w:t>
            </w:r>
          </w:p>
        </w:tc>
        <w:tc>
          <w:tcPr>
            <w:tcW w:w="2268" w:type="dxa"/>
          </w:tcPr>
          <w:p w14:paraId="260301A7" w14:textId="7300016C" w:rsidR="00164001" w:rsidRPr="00164001" w:rsidRDefault="00C252BC" w:rsidP="00BB6E29">
            <w:pPr>
              <w:rPr>
                <w:sz w:val="22"/>
                <w:szCs w:val="22"/>
              </w:rPr>
            </w:pPr>
            <w:r w:rsidRPr="00C252BC">
              <w:rPr>
                <w:sz w:val="22"/>
                <w:szCs w:val="22"/>
              </w:rPr>
              <w:t>Kėdės aukščio reguliavimo amplitudė</w:t>
            </w:r>
          </w:p>
        </w:tc>
        <w:tc>
          <w:tcPr>
            <w:tcW w:w="2977" w:type="dxa"/>
          </w:tcPr>
          <w:p w14:paraId="5C631A4A" w14:textId="6473869A" w:rsidR="00164001" w:rsidRPr="00164001" w:rsidRDefault="00C252BC" w:rsidP="00BB6E29">
            <w:pPr>
              <w:rPr>
                <w:sz w:val="22"/>
                <w:szCs w:val="22"/>
              </w:rPr>
            </w:pPr>
            <w:r w:rsidRPr="00C252BC">
              <w:rPr>
                <w:sz w:val="22"/>
                <w:szCs w:val="22"/>
              </w:rPr>
              <w:t>Ne mažiau kaip 12 cm (±20%)</w:t>
            </w:r>
          </w:p>
        </w:tc>
        <w:tc>
          <w:tcPr>
            <w:tcW w:w="2268" w:type="dxa"/>
          </w:tcPr>
          <w:p w14:paraId="60F472AE" w14:textId="77777777" w:rsidR="00164001" w:rsidRPr="00164001" w:rsidRDefault="00164001" w:rsidP="00BB6E29">
            <w:pPr>
              <w:rPr>
                <w:sz w:val="22"/>
                <w:szCs w:val="22"/>
              </w:rPr>
            </w:pPr>
          </w:p>
        </w:tc>
        <w:tc>
          <w:tcPr>
            <w:tcW w:w="2239" w:type="dxa"/>
          </w:tcPr>
          <w:p w14:paraId="1CE06956" w14:textId="77777777" w:rsidR="00164001" w:rsidRPr="00164001" w:rsidRDefault="00164001" w:rsidP="00BB6E29">
            <w:pPr>
              <w:rPr>
                <w:sz w:val="22"/>
                <w:szCs w:val="22"/>
              </w:rPr>
            </w:pPr>
          </w:p>
        </w:tc>
      </w:tr>
      <w:tr w:rsidR="00187321" w:rsidRPr="00164001" w14:paraId="56892953" w14:textId="77777777" w:rsidTr="00C252BC">
        <w:trPr>
          <w:trHeight w:val="259"/>
        </w:trPr>
        <w:tc>
          <w:tcPr>
            <w:tcW w:w="0" w:type="auto"/>
          </w:tcPr>
          <w:p w14:paraId="19A525B6" w14:textId="7CF2AAE8" w:rsidR="00164001" w:rsidRPr="00164001" w:rsidRDefault="00C252BC" w:rsidP="00BB6E29">
            <w:pPr>
              <w:jc w:val="center"/>
              <w:rPr>
                <w:sz w:val="22"/>
                <w:szCs w:val="22"/>
              </w:rPr>
            </w:pPr>
            <w:r>
              <w:rPr>
                <w:sz w:val="22"/>
                <w:szCs w:val="22"/>
              </w:rPr>
              <w:t>1.5.</w:t>
            </w:r>
          </w:p>
        </w:tc>
        <w:tc>
          <w:tcPr>
            <w:tcW w:w="2268" w:type="dxa"/>
          </w:tcPr>
          <w:p w14:paraId="6FA48245" w14:textId="5215A0CE" w:rsidR="00164001" w:rsidRPr="00164001" w:rsidRDefault="00C252BC" w:rsidP="00BB6E29">
            <w:pPr>
              <w:rPr>
                <w:sz w:val="22"/>
                <w:szCs w:val="22"/>
              </w:rPr>
            </w:pPr>
            <w:r w:rsidRPr="00C252BC">
              <w:rPr>
                <w:sz w:val="22"/>
                <w:szCs w:val="22"/>
              </w:rPr>
              <w:t>Intensyvumo diapazonas</w:t>
            </w:r>
          </w:p>
        </w:tc>
        <w:tc>
          <w:tcPr>
            <w:tcW w:w="2977" w:type="dxa"/>
          </w:tcPr>
          <w:p w14:paraId="15267207" w14:textId="5086F50B" w:rsidR="00164001" w:rsidRPr="00164001" w:rsidRDefault="00C252BC" w:rsidP="00BB6E29">
            <w:pPr>
              <w:rPr>
                <w:sz w:val="22"/>
                <w:szCs w:val="22"/>
              </w:rPr>
            </w:pPr>
            <w:r w:rsidRPr="00C252BC">
              <w:rPr>
                <w:sz w:val="22"/>
                <w:szCs w:val="22"/>
              </w:rPr>
              <w:t>Ne mažiau nuo 0,7–2,5 T</w:t>
            </w:r>
            <w:r>
              <w:rPr>
                <w:sz w:val="22"/>
                <w:szCs w:val="22"/>
              </w:rPr>
              <w:t xml:space="preserve"> </w:t>
            </w:r>
            <w:r w:rsidRPr="00C252BC">
              <w:rPr>
                <w:sz w:val="22"/>
                <w:szCs w:val="22"/>
              </w:rPr>
              <w:t>(±20%)</w:t>
            </w:r>
          </w:p>
        </w:tc>
        <w:tc>
          <w:tcPr>
            <w:tcW w:w="2268" w:type="dxa"/>
          </w:tcPr>
          <w:p w14:paraId="7EF12BD0" w14:textId="77777777" w:rsidR="00164001" w:rsidRPr="00164001" w:rsidRDefault="00164001" w:rsidP="00BB6E29">
            <w:pPr>
              <w:rPr>
                <w:sz w:val="22"/>
                <w:szCs w:val="22"/>
              </w:rPr>
            </w:pPr>
          </w:p>
        </w:tc>
        <w:tc>
          <w:tcPr>
            <w:tcW w:w="2239" w:type="dxa"/>
          </w:tcPr>
          <w:p w14:paraId="052AD063" w14:textId="77777777" w:rsidR="00164001" w:rsidRPr="00164001" w:rsidRDefault="00164001" w:rsidP="00BB6E29">
            <w:pPr>
              <w:rPr>
                <w:sz w:val="22"/>
                <w:szCs w:val="22"/>
              </w:rPr>
            </w:pPr>
          </w:p>
        </w:tc>
      </w:tr>
      <w:tr w:rsidR="00187321" w:rsidRPr="00164001" w14:paraId="0B35472A" w14:textId="77777777" w:rsidTr="00C252BC">
        <w:trPr>
          <w:trHeight w:val="560"/>
        </w:trPr>
        <w:tc>
          <w:tcPr>
            <w:tcW w:w="0" w:type="auto"/>
          </w:tcPr>
          <w:p w14:paraId="3838ED66" w14:textId="6811F9C3" w:rsidR="00164001" w:rsidRPr="00164001" w:rsidRDefault="00C252BC" w:rsidP="00BB6E29">
            <w:pPr>
              <w:jc w:val="center"/>
              <w:rPr>
                <w:sz w:val="22"/>
                <w:szCs w:val="22"/>
              </w:rPr>
            </w:pPr>
            <w:r>
              <w:rPr>
                <w:sz w:val="22"/>
                <w:szCs w:val="22"/>
              </w:rPr>
              <w:t>1.6.</w:t>
            </w:r>
          </w:p>
        </w:tc>
        <w:tc>
          <w:tcPr>
            <w:tcW w:w="2268" w:type="dxa"/>
          </w:tcPr>
          <w:p w14:paraId="7AF832AD" w14:textId="41FC3285" w:rsidR="00164001" w:rsidRPr="00164001" w:rsidRDefault="00C252BC" w:rsidP="00BB6E29">
            <w:pPr>
              <w:rPr>
                <w:sz w:val="22"/>
                <w:szCs w:val="22"/>
              </w:rPr>
            </w:pPr>
            <w:r w:rsidRPr="00C252BC">
              <w:rPr>
                <w:sz w:val="22"/>
                <w:szCs w:val="22"/>
              </w:rPr>
              <w:t>Impulso pasikartojimo dažnis</w:t>
            </w:r>
          </w:p>
        </w:tc>
        <w:tc>
          <w:tcPr>
            <w:tcW w:w="2977" w:type="dxa"/>
          </w:tcPr>
          <w:p w14:paraId="1EBD01C6" w14:textId="3EFFB975" w:rsidR="00164001" w:rsidRPr="00164001" w:rsidRDefault="00C252BC" w:rsidP="00BB6E29">
            <w:pPr>
              <w:rPr>
                <w:sz w:val="22"/>
                <w:szCs w:val="22"/>
              </w:rPr>
            </w:pPr>
            <w:r w:rsidRPr="00C252BC">
              <w:rPr>
                <w:sz w:val="22"/>
                <w:szCs w:val="22"/>
              </w:rPr>
              <w:t>Intervalas ne trumpesnis nei      1-150 Hz (tikslumas ±5%)</w:t>
            </w:r>
          </w:p>
        </w:tc>
        <w:tc>
          <w:tcPr>
            <w:tcW w:w="2268" w:type="dxa"/>
          </w:tcPr>
          <w:p w14:paraId="53F9C432" w14:textId="77777777" w:rsidR="00164001" w:rsidRPr="00164001" w:rsidRDefault="00164001" w:rsidP="00BB6E29">
            <w:pPr>
              <w:rPr>
                <w:sz w:val="22"/>
                <w:szCs w:val="22"/>
              </w:rPr>
            </w:pPr>
          </w:p>
        </w:tc>
        <w:tc>
          <w:tcPr>
            <w:tcW w:w="2239" w:type="dxa"/>
          </w:tcPr>
          <w:p w14:paraId="2FE8A601" w14:textId="77777777" w:rsidR="00164001" w:rsidRPr="00164001" w:rsidRDefault="00164001" w:rsidP="00BB6E29">
            <w:pPr>
              <w:rPr>
                <w:sz w:val="22"/>
                <w:szCs w:val="22"/>
              </w:rPr>
            </w:pPr>
          </w:p>
        </w:tc>
      </w:tr>
      <w:tr w:rsidR="00187321" w:rsidRPr="00164001" w14:paraId="4384C131" w14:textId="77777777" w:rsidTr="00C252BC">
        <w:trPr>
          <w:trHeight w:val="272"/>
        </w:trPr>
        <w:tc>
          <w:tcPr>
            <w:tcW w:w="0" w:type="auto"/>
          </w:tcPr>
          <w:p w14:paraId="72F75CCD" w14:textId="54F82D12" w:rsidR="00164001" w:rsidRPr="00164001" w:rsidRDefault="00C252BC" w:rsidP="00BB6E29">
            <w:pPr>
              <w:jc w:val="center"/>
              <w:rPr>
                <w:sz w:val="22"/>
                <w:szCs w:val="22"/>
              </w:rPr>
            </w:pPr>
            <w:r>
              <w:rPr>
                <w:sz w:val="22"/>
                <w:szCs w:val="22"/>
              </w:rPr>
              <w:t>1.7.</w:t>
            </w:r>
          </w:p>
        </w:tc>
        <w:tc>
          <w:tcPr>
            <w:tcW w:w="2268" w:type="dxa"/>
          </w:tcPr>
          <w:p w14:paraId="16B024E7" w14:textId="7513C2A8" w:rsidR="00164001" w:rsidRPr="00164001" w:rsidRDefault="00C252BC" w:rsidP="00BB6E29">
            <w:pPr>
              <w:rPr>
                <w:sz w:val="22"/>
                <w:szCs w:val="22"/>
              </w:rPr>
            </w:pPr>
            <w:r w:rsidRPr="00C252BC">
              <w:rPr>
                <w:sz w:val="22"/>
                <w:szCs w:val="22"/>
              </w:rPr>
              <w:t>Magnetinio lauko impulso plotis</w:t>
            </w:r>
          </w:p>
        </w:tc>
        <w:tc>
          <w:tcPr>
            <w:tcW w:w="2977" w:type="dxa"/>
          </w:tcPr>
          <w:p w14:paraId="7E847247" w14:textId="737A8C7A" w:rsidR="00164001" w:rsidRPr="00164001" w:rsidRDefault="00C252BC" w:rsidP="00BB6E29">
            <w:pPr>
              <w:rPr>
                <w:sz w:val="22"/>
                <w:szCs w:val="22"/>
              </w:rPr>
            </w:pPr>
            <w:r w:rsidRPr="00C252BC">
              <w:rPr>
                <w:sz w:val="22"/>
                <w:szCs w:val="22"/>
              </w:rPr>
              <w:t>Ne mažiau 280 μs (±20%)</w:t>
            </w:r>
          </w:p>
        </w:tc>
        <w:tc>
          <w:tcPr>
            <w:tcW w:w="2268" w:type="dxa"/>
          </w:tcPr>
          <w:p w14:paraId="3A210F1F" w14:textId="77777777" w:rsidR="00164001" w:rsidRPr="00164001" w:rsidRDefault="00164001" w:rsidP="00BB6E29">
            <w:pPr>
              <w:rPr>
                <w:sz w:val="22"/>
                <w:szCs w:val="22"/>
              </w:rPr>
            </w:pPr>
          </w:p>
        </w:tc>
        <w:tc>
          <w:tcPr>
            <w:tcW w:w="2239" w:type="dxa"/>
          </w:tcPr>
          <w:p w14:paraId="214DDF85" w14:textId="77777777" w:rsidR="00164001" w:rsidRPr="00164001" w:rsidRDefault="00164001" w:rsidP="00BB6E29">
            <w:pPr>
              <w:rPr>
                <w:sz w:val="22"/>
                <w:szCs w:val="22"/>
              </w:rPr>
            </w:pPr>
          </w:p>
        </w:tc>
      </w:tr>
      <w:tr w:rsidR="00353DA7" w:rsidRPr="00164001" w14:paraId="3B870B82" w14:textId="77777777" w:rsidTr="00C252BC">
        <w:trPr>
          <w:trHeight w:val="272"/>
        </w:trPr>
        <w:tc>
          <w:tcPr>
            <w:tcW w:w="0" w:type="auto"/>
          </w:tcPr>
          <w:p w14:paraId="03189E05" w14:textId="26011F05" w:rsidR="00164001" w:rsidRPr="00164001" w:rsidRDefault="00C252BC" w:rsidP="00BB6E29">
            <w:pPr>
              <w:jc w:val="center"/>
              <w:rPr>
                <w:sz w:val="22"/>
                <w:szCs w:val="22"/>
              </w:rPr>
            </w:pPr>
            <w:r>
              <w:rPr>
                <w:sz w:val="22"/>
                <w:szCs w:val="22"/>
              </w:rPr>
              <w:t>1.8.</w:t>
            </w:r>
          </w:p>
        </w:tc>
        <w:tc>
          <w:tcPr>
            <w:tcW w:w="2268" w:type="dxa"/>
          </w:tcPr>
          <w:p w14:paraId="6272DA90" w14:textId="77F7ACF2" w:rsidR="00164001" w:rsidRPr="00164001" w:rsidRDefault="00C252BC" w:rsidP="00BB6E29">
            <w:pPr>
              <w:rPr>
                <w:sz w:val="22"/>
                <w:szCs w:val="22"/>
              </w:rPr>
            </w:pPr>
            <w:r w:rsidRPr="00C252BC">
              <w:rPr>
                <w:sz w:val="22"/>
                <w:szCs w:val="22"/>
              </w:rPr>
              <w:t>Impulso tipas</w:t>
            </w:r>
          </w:p>
        </w:tc>
        <w:tc>
          <w:tcPr>
            <w:tcW w:w="2977" w:type="dxa"/>
          </w:tcPr>
          <w:p w14:paraId="6B37C1B8" w14:textId="431BB4C2" w:rsidR="00164001" w:rsidRPr="00164001" w:rsidRDefault="00C252BC" w:rsidP="00BB6E29">
            <w:pPr>
              <w:rPr>
                <w:sz w:val="22"/>
                <w:szCs w:val="22"/>
              </w:rPr>
            </w:pPr>
            <w:r w:rsidRPr="00C252BC">
              <w:rPr>
                <w:sz w:val="22"/>
                <w:szCs w:val="22"/>
              </w:rPr>
              <w:t>Sinusinis, dvifazis</w:t>
            </w:r>
          </w:p>
        </w:tc>
        <w:tc>
          <w:tcPr>
            <w:tcW w:w="2268" w:type="dxa"/>
          </w:tcPr>
          <w:p w14:paraId="550FA6E7" w14:textId="77777777" w:rsidR="00164001" w:rsidRPr="00164001" w:rsidRDefault="00164001" w:rsidP="00BB6E29">
            <w:pPr>
              <w:rPr>
                <w:sz w:val="22"/>
                <w:szCs w:val="22"/>
              </w:rPr>
            </w:pPr>
          </w:p>
        </w:tc>
        <w:tc>
          <w:tcPr>
            <w:tcW w:w="2239" w:type="dxa"/>
          </w:tcPr>
          <w:p w14:paraId="5482DDE2" w14:textId="77777777" w:rsidR="00164001" w:rsidRPr="00164001" w:rsidRDefault="00164001" w:rsidP="00BB6E29">
            <w:pPr>
              <w:rPr>
                <w:sz w:val="22"/>
                <w:szCs w:val="22"/>
              </w:rPr>
            </w:pPr>
          </w:p>
        </w:tc>
      </w:tr>
      <w:tr w:rsidR="00353DA7" w:rsidRPr="00164001" w14:paraId="376B3DED" w14:textId="77777777" w:rsidTr="00C252BC">
        <w:trPr>
          <w:trHeight w:val="272"/>
        </w:trPr>
        <w:tc>
          <w:tcPr>
            <w:tcW w:w="0" w:type="auto"/>
          </w:tcPr>
          <w:p w14:paraId="0068C590" w14:textId="3E7AB2EE" w:rsidR="00164001" w:rsidRPr="00164001" w:rsidRDefault="00C252BC" w:rsidP="00BB6E29">
            <w:pPr>
              <w:jc w:val="center"/>
              <w:rPr>
                <w:sz w:val="22"/>
                <w:szCs w:val="22"/>
              </w:rPr>
            </w:pPr>
            <w:r>
              <w:rPr>
                <w:sz w:val="22"/>
                <w:szCs w:val="22"/>
              </w:rPr>
              <w:t>1.9.</w:t>
            </w:r>
          </w:p>
        </w:tc>
        <w:tc>
          <w:tcPr>
            <w:tcW w:w="2268" w:type="dxa"/>
          </w:tcPr>
          <w:p w14:paraId="4E6FDE55" w14:textId="442712D2" w:rsidR="00164001" w:rsidRPr="00164001" w:rsidRDefault="00C252BC" w:rsidP="00BB6E29">
            <w:pPr>
              <w:rPr>
                <w:sz w:val="22"/>
                <w:szCs w:val="22"/>
              </w:rPr>
            </w:pPr>
            <w:r w:rsidRPr="00C252BC">
              <w:rPr>
                <w:sz w:val="22"/>
                <w:szCs w:val="22"/>
              </w:rPr>
              <w:t>Intensyvumo moduliacijų tipai</w:t>
            </w:r>
          </w:p>
        </w:tc>
        <w:tc>
          <w:tcPr>
            <w:tcW w:w="2977" w:type="dxa"/>
          </w:tcPr>
          <w:p w14:paraId="49C9CD74" w14:textId="77777777" w:rsidR="00C252BC" w:rsidRDefault="00C252BC" w:rsidP="00C252BC">
            <w:pPr>
              <w:rPr>
                <w:sz w:val="22"/>
                <w:szCs w:val="22"/>
              </w:rPr>
            </w:pPr>
            <w:r>
              <w:rPr>
                <w:sz w:val="22"/>
                <w:szCs w:val="22"/>
              </w:rPr>
              <w:t xml:space="preserve">1.9.1. </w:t>
            </w:r>
            <w:r w:rsidRPr="00C252BC">
              <w:rPr>
                <w:sz w:val="22"/>
                <w:szCs w:val="22"/>
              </w:rPr>
              <w:t>Nėra</w:t>
            </w:r>
          </w:p>
          <w:p w14:paraId="3D4DA547" w14:textId="08A66108" w:rsidR="00C252BC" w:rsidRPr="00C252BC" w:rsidRDefault="00C252BC" w:rsidP="00C252BC">
            <w:pPr>
              <w:rPr>
                <w:sz w:val="22"/>
                <w:szCs w:val="22"/>
              </w:rPr>
            </w:pPr>
            <w:r>
              <w:rPr>
                <w:sz w:val="22"/>
                <w:szCs w:val="22"/>
              </w:rPr>
              <w:t xml:space="preserve">1.9.2. </w:t>
            </w:r>
            <w:r w:rsidRPr="00C252BC">
              <w:rPr>
                <w:sz w:val="22"/>
                <w:szCs w:val="22"/>
              </w:rPr>
              <w:t>Trapecinė</w:t>
            </w:r>
          </w:p>
          <w:p w14:paraId="66CA766C" w14:textId="62DC6B80" w:rsidR="00C252BC" w:rsidRPr="00C252BC" w:rsidRDefault="00C252BC" w:rsidP="00C252BC">
            <w:pPr>
              <w:rPr>
                <w:sz w:val="22"/>
                <w:szCs w:val="22"/>
              </w:rPr>
            </w:pPr>
            <w:r>
              <w:rPr>
                <w:sz w:val="22"/>
                <w:szCs w:val="22"/>
              </w:rPr>
              <w:t xml:space="preserve">1.9.3. </w:t>
            </w:r>
            <w:r w:rsidRPr="00C252BC">
              <w:rPr>
                <w:sz w:val="22"/>
                <w:szCs w:val="22"/>
              </w:rPr>
              <w:t>Sinusinė</w:t>
            </w:r>
          </w:p>
          <w:p w14:paraId="34B1457D" w14:textId="09E01F7C" w:rsidR="00164001" w:rsidRPr="00164001" w:rsidRDefault="00C252BC" w:rsidP="00C252BC">
            <w:pPr>
              <w:rPr>
                <w:sz w:val="22"/>
                <w:szCs w:val="22"/>
              </w:rPr>
            </w:pPr>
            <w:r>
              <w:rPr>
                <w:sz w:val="22"/>
                <w:szCs w:val="22"/>
              </w:rPr>
              <w:t xml:space="preserve">1.9.4. </w:t>
            </w:r>
            <w:r w:rsidRPr="00C252BC">
              <w:rPr>
                <w:sz w:val="22"/>
                <w:szCs w:val="22"/>
              </w:rPr>
              <w:t>Laiptinė</w:t>
            </w:r>
          </w:p>
        </w:tc>
        <w:tc>
          <w:tcPr>
            <w:tcW w:w="2268" w:type="dxa"/>
          </w:tcPr>
          <w:p w14:paraId="0FC38FC6" w14:textId="77777777" w:rsidR="00164001" w:rsidRPr="00164001" w:rsidRDefault="00164001" w:rsidP="00BB6E29">
            <w:pPr>
              <w:rPr>
                <w:sz w:val="22"/>
                <w:szCs w:val="22"/>
              </w:rPr>
            </w:pPr>
          </w:p>
        </w:tc>
        <w:tc>
          <w:tcPr>
            <w:tcW w:w="2239" w:type="dxa"/>
          </w:tcPr>
          <w:p w14:paraId="5C6F5DB8" w14:textId="77777777" w:rsidR="00164001" w:rsidRPr="00164001" w:rsidRDefault="00164001" w:rsidP="00BB6E29">
            <w:pPr>
              <w:rPr>
                <w:sz w:val="22"/>
                <w:szCs w:val="22"/>
              </w:rPr>
            </w:pPr>
          </w:p>
        </w:tc>
      </w:tr>
      <w:tr w:rsidR="00353DA7" w:rsidRPr="00164001" w14:paraId="426A3B1D" w14:textId="77777777" w:rsidTr="00C252BC">
        <w:trPr>
          <w:trHeight w:val="272"/>
        </w:trPr>
        <w:tc>
          <w:tcPr>
            <w:tcW w:w="0" w:type="auto"/>
          </w:tcPr>
          <w:p w14:paraId="6BBF0753" w14:textId="4E586AA8" w:rsidR="00164001" w:rsidRPr="00164001" w:rsidRDefault="00C252BC" w:rsidP="00BB6E29">
            <w:pPr>
              <w:jc w:val="center"/>
              <w:rPr>
                <w:sz w:val="22"/>
                <w:szCs w:val="22"/>
              </w:rPr>
            </w:pPr>
            <w:r>
              <w:rPr>
                <w:sz w:val="22"/>
                <w:szCs w:val="22"/>
              </w:rPr>
              <w:lastRenderedPageBreak/>
              <w:t>1.10.</w:t>
            </w:r>
          </w:p>
        </w:tc>
        <w:tc>
          <w:tcPr>
            <w:tcW w:w="2268" w:type="dxa"/>
          </w:tcPr>
          <w:p w14:paraId="1A88E361" w14:textId="5B4A5E94" w:rsidR="00164001" w:rsidRPr="00164001" w:rsidRDefault="00C252BC" w:rsidP="00BB6E29">
            <w:pPr>
              <w:rPr>
                <w:sz w:val="22"/>
                <w:szCs w:val="22"/>
              </w:rPr>
            </w:pPr>
            <w:r w:rsidRPr="00C252BC">
              <w:rPr>
                <w:sz w:val="22"/>
                <w:szCs w:val="22"/>
              </w:rPr>
              <w:t>Impulsų pasikartojimo dažnio moduliacijų tipai</w:t>
            </w:r>
          </w:p>
        </w:tc>
        <w:tc>
          <w:tcPr>
            <w:tcW w:w="2977" w:type="dxa"/>
          </w:tcPr>
          <w:p w14:paraId="74A1E1E0" w14:textId="4B632738" w:rsidR="00C252BC" w:rsidRPr="00C252BC" w:rsidRDefault="00C252BC" w:rsidP="00C252BC">
            <w:pPr>
              <w:rPr>
                <w:sz w:val="22"/>
                <w:szCs w:val="22"/>
              </w:rPr>
            </w:pPr>
            <w:r>
              <w:rPr>
                <w:sz w:val="22"/>
                <w:szCs w:val="22"/>
              </w:rPr>
              <w:t xml:space="preserve">1.10.1. </w:t>
            </w:r>
            <w:r w:rsidRPr="00C252BC">
              <w:rPr>
                <w:sz w:val="22"/>
                <w:szCs w:val="22"/>
              </w:rPr>
              <w:t>Nėra</w:t>
            </w:r>
          </w:p>
          <w:p w14:paraId="01634896" w14:textId="2165E5B3" w:rsidR="00C252BC" w:rsidRPr="00C252BC" w:rsidRDefault="00C252BC" w:rsidP="00C252BC">
            <w:pPr>
              <w:rPr>
                <w:sz w:val="22"/>
                <w:szCs w:val="22"/>
              </w:rPr>
            </w:pPr>
            <w:r>
              <w:rPr>
                <w:sz w:val="22"/>
                <w:szCs w:val="22"/>
              </w:rPr>
              <w:t xml:space="preserve">1.10.2. </w:t>
            </w:r>
            <w:r w:rsidRPr="00C252BC">
              <w:rPr>
                <w:sz w:val="22"/>
                <w:szCs w:val="22"/>
              </w:rPr>
              <w:t>Kintama</w:t>
            </w:r>
          </w:p>
          <w:p w14:paraId="58E45FDB" w14:textId="2153FFE3" w:rsidR="00C252BC" w:rsidRPr="00C252BC" w:rsidRDefault="00C252BC" w:rsidP="00C252BC">
            <w:pPr>
              <w:rPr>
                <w:sz w:val="22"/>
                <w:szCs w:val="22"/>
              </w:rPr>
            </w:pPr>
            <w:r>
              <w:rPr>
                <w:sz w:val="22"/>
                <w:szCs w:val="22"/>
              </w:rPr>
              <w:t xml:space="preserve">1.10.3. </w:t>
            </w:r>
            <w:r w:rsidRPr="00C252BC">
              <w:rPr>
                <w:sz w:val="22"/>
                <w:szCs w:val="22"/>
              </w:rPr>
              <w:t>Trapecinė</w:t>
            </w:r>
          </w:p>
          <w:p w14:paraId="4C3E4BB2" w14:textId="320116E4" w:rsidR="00C252BC" w:rsidRPr="00C252BC" w:rsidRDefault="00C252BC" w:rsidP="00C252BC">
            <w:pPr>
              <w:rPr>
                <w:sz w:val="22"/>
                <w:szCs w:val="22"/>
              </w:rPr>
            </w:pPr>
            <w:r>
              <w:rPr>
                <w:sz w:val="22"/>
                <w:szCs w:val="22"/>
              </w:rPr>
              <w:t xml:space="preserve">1.10.4. </w:t>
            </w:r>
            <w:r w:rsidRPr="00C252BC">
              <w:rPr>
                <w:sz w:val="22"/>
                <w:szCs w:val="22"/>
              </w:rPr>
              <w:t>Sinusinė</w:t>
            </w:r>
          </w:p>
          <w:p w14:paraId="1087CD31" w14:textId="7D9BD820" w:rsidR="00164001" w:rsidRPr="00164001" w:rsidRDefault="00C252BC" w:rsidP="00C252BC">
            <w:pPr>
              <w:rPr>
                <w:sz w:val="22"/>
                <w:szCs w:val="22"/>
              </w:rPr>
            </w:pPr>
            <w:r>
              <w:rPr>
                <w:sz w:val="22"/>
                <w:szCs w:val="22"/>
              </w:rPr>
              <w:t xml:space="preserve">1.10.5. </w:t>
            </w:r>
            <w:r w:rsidRPr="00C252BC">
              <w:rPr>
                <w:sz w:val="22"/>
                <w:szCs w:val="22"/>
              </w:rPr>
              <w:t>Atsitiktinė</w:t>
            </w:r>
          </w:p>
        </w:tc>
        <w:tc>
          <w:tcPr>
            <w:tcW w:w="2268" w:type="dxa"/>
          </w:tcPr>
          <w:p w14:paraId="44D7992E" w14:textId="77777777" w:rsidR="00164001" w:rsidRPr="00164001" w:rsidRDefault="00164001" w:rsidP="00BB6E29">
            <w:pPr>
              <w:rPr>
                <w:sz w:val="22"/>
                <w:szCs w:val="22"/>
              </w:rPr>
            </w:pPr>
          </w:p>
        </w:tc>
        <w:tc>
          <w:tcPr>
            <w:tcW w:w="2239" w:type="dxa"/>
          </w:tcPr>
          <w:p w14:paraId="1E1C6563" w14:textId="77777777" w:rsidR="00164001" w:rsidRPr="00164001" w:rsidRDefault="00164001" w:rsidP="00BB6E29">
            <w:pPr>
              <w:rPr>
                <w:sz w:val="22"/>
                <w:szCs w:val="22"/>
              </w:rPr>
            </w:pPr>
          </w:p>
        </w:tc>
      </w:tr>
      <w:tr w:rsidR="00353DA7" w:rsidRPr="00164001" w14:paraId="72604897" w14:textId="77777777" w:rsidTr="00C252BC">
        <w:trPr>
          <w:trHeight w:val="272"/>
        </w:trPr>
        <w:tc>
          <w:tcPr>
            <w:tcW w:w="0" w:type="auto"/>
          </w:tcPr>
          <w:p w14:paraId="5356CD00" w14:textId="2857EF73" w:rsidR="00164001" w:rsidRPr="00164001" w:rsidRDefault="00C252BC" w:rsidP="00BB6E29">
            <w:pPr>
              <w:jc w:val="center"/>
              <w:rPr>
                <w:sz w:val="22"/>
                <w:szCs w:val="22"/>
              </w:rPr>
            </w:pPr>
            <w:r>
              <w:rPr>
                <w:sz w:val="22"/>
                <w:szCs w:val="22"/>
              </w:rPr>
              <w:t>1.11.</w:t>
            </w:r>
          </w:p>
        </w:tc>
        <w:tc>
          <w:tcPr>
            <w:tcW w:w="2268" w:type="dxa"/>
          </w:tcPr>
          <w:p w14:paraId="440352EA" w14:textId="228C67E2" w:rsidR="00164001" w:rsidRPr="00164001" w:rsidRDefault="00C252BC" w:rsidP="00BB6E29">
            <w:pPr>
              <w:rPr>
                <w:sz w:val="22"/>
                <w:szCs w:val="22"/>
              </w:rPr>
            </w:pPr>
            <w:r w:rsidRPr="00C252BC">
              <w:rPr>
                <w:sz w:val="22"/>
                <w:szCs w:val="22"/>
              </w:rPr>
              <w:t>Valdymas</w:t>
            </w:r>
          </w:p>
        </w:tc>
        <w:tc>
          <w:tcPr>
            <w:tcW w:w="2977" w:type="dxa"/>
          </w:tcPr>
          <w:p w14:paraId="46EB3317" w14:textId="323141CA" w:rsidR="00C252BC" w:rsidRDefault="00C252BC" w:rsidP="00BB6E29">
            <w:pPr>
              <w:rPr>
                <w:sz w:val="22"/>
                <w:szCs w:val="22"/>
              </w:rPr>
            </w:pPr>
            <w:r>
              <w:rPr>
                <w:sz w:val="22"/>
                <w:szCs w:val="22"/>
              </w:rPr>
              <w:t xml:space="preserve">1.11.1. </w:t>
            </w:r>
            <w:r w:rsidRPr="00C252BC">
              <w:rPr>
                <w:sz w:val="22"/>
                <w:szCs w:val="22"/>
              </w:rPr>
              <w:t>Jutiminis</w:t>
            </w:r>
          </w:p>
          <w:p w14:paraId="2459C31A" w14:textId="50D12827" w:rsidR="00C252BC" w:rsidRDefault="00C252BC" w:rsidP="00BB6E29">
            <w:pPr>
              <w:rPr>
                <w:sz w:val="22"/>
                <w:szCs w:val="22"/>
              </w:rPr>
            </w:pPr>
            <w:r>
              <w:rPr>
                <w:sz w:val="22"/>
                <w:szCs w:val="22"/>
              </w:rPr>
              <w:t xml:space="preserve">1.11.2. </w:t>
            </w:r>
            <w:r w:rsidRPr="00C252BC">
              <w:rPr>
                <w:sz w:val="22"/>
                <w:szCs w:val="22"/>
              </w:rPr>
              <w:t>ne mažiau 8 colių</w:t>
            </w:r>
          </w:p>
          <w:p w14:paraId="4E90B3A6" w14:textId="037D4A2A" w:rsidR="00164001" w:rsidRPr="00164001" w:rsidRDefault="00C252BC" w:rsidP="00BB6E29">
            <w:pPr>
              <w:rPr>
                <w:sz w:val="22"/>
                <w:szCs w:val="22"/>
              </w:rPr>
            </w:pPr>
            <w:r>
              <w:rPr>
                <w:sz w:val="22"/>
                <w:szCs w:val="22"/>
              </w:rPr>
              <w:t xml:space="preserve">1.11.3. </w:t>
            </w:r>
            <w:r w:rsidRPr="00C252BC">
              <w:rPr>
                <w:sz w:val="22"/>
                <w:szCs w:val="22"/>
              </w:rPr>
              <w:t>ne blogiau LCD jutiminis ekranas</w:t>
            </w:r>
          </w:p>
        </w:tc>
        <w:tc>
          <w:tcPr>
            <w:tcW w:w="2268" w:type="dxa"/>
          </w:tcPr>
          <w:p w14:paraId="2048BC93" w14:textId="77777777" w:rsidR="00164001" w:rsidRPr="00164001" w:rsidRDefault="00164001" w:rsidP="00BB6E29">
            <w:pPr>
              <w:rPr>
                <w:sz w:val="22"/>
                <w:szCs w:val="22"/>
              </w:rPr>
            </w:pPr>
          </w:p>
        </w:tc>
        <w:tc>
          <w:tcPr>
            <w:tcW w:w="2239" w:type="dxa"/>
          </w:tcPr>
          <w:p w14:paraId="21772201" w14:textId="77777777" w:rsidR="00164001" w:rsidRPr="00164001" w:rsidRDefault="00164001" w:rsidP="00BB6E29">
            <w:pPr>
              <w:rPr>
                <w:sz w:val="22"/>
                <w:szCs w:val="22"/>
              </w:rPr>
            </w:pPr>
          </w:p>
        </w:tc>
      </w:tr>
      <w:tr w:rsidR="00353DA7" w:rsidRPr="00164001" w14:paraId="09F6F3D6" w14:textId="77777777" w:rsidTr="00C252BC">
        <w:trPr>
          <w:trHeight w:val="272"/>
        </w:trPr>
        <w:tc>
          <w:tcPr>
            <w:tcW w:w="0" w:type="auto"/>
          </w:tcPr>
          <w:p w14:paraId="7B6ADA98" w14:textId="3FE190C7" w:rsidR="00164001" w:rsidRPr="00164001" w:rsidRDefault="00C252BC" w:rsidP="00BB6E29">
            <w:pPr>
              <w:jc w:val="center"/>
              <w:rPr>
                <w:sz w:val="22"/>
                <w:szCs w:val="22"/>
              </w:rPr>
            </w:pPr>
            <w:r>
              <w:rPr>
                <w:sz w:val="22"/>
                <w:szCs w:val="22"/>
              </w:rPr>
              <w:t>1.12.</w:t>
            </w:r>
          </w:p>
        </w:tc>
        <w:tc>
          <w:tcPr>
            <w:tcW w:w="2268" w:type="dxa"/>
          </w:tcPr>
          <w:p w14:paraId="4D50FD05" w14:textId="41F3058A" w:rsidR="00164001" w:rsidRPr="00164001" w:rsidRDefault="00C252BC" w:rsidP="00BB6E29">
            <w:pPr>
              <w:rPr>
                <w:sz w:val="22"/>
                <w:szCs w:val="22"/>
              </w:rPr>
            </w:pPr>
            <w:r w:rsidRPr="00C252BC">
              <w:rPr>
                <w:sz w:val="22"/>
                <w:szCs w:val="22"/>
              </w:rPr>
              <w:t>Aparato efektyvumas pagrįstas ne mažiau kaip 8 klinikiniais tyrimais</w:t>
            </w:r>
          </w:p>
        </w:tc>
        <w:tc>
          <w:tcPr>
            <w:tcW w:w="2977" w:type="dxa"/>
          </w:tcPr>
          <w:p w14:paraId="370786B4" w14:textId="6266B61E" w:rsidR="00164001" w:rsidRPr="00164001" w:rsidRDefault="00C252BC" w:rsidP="00BB6E29">
            <w:pPr>
              <w:rPr>
                <w:sz w:val="22"/>
                <w:szCs w:val="22"/>
              </w:rPr>
            </w:pPr>
            <w:r w:rsidRPr="00C252BC">
              <w:rPr>
                <w:sz w:val="22"/>
                <w:szCs w:val="22"/>
              </w:rPr>
              <w:t>Būtina</w:t>
            </w:r>
          </w:p>
        </w:tc>
        <w:tc>
          <w:tcPr>
            <w:tcW w:w="2268" w:type="dxa"/>
          </w:tcPr>
          <w:p w14:paraId="36C771B8" w14:textId="77777777" w:rsidR="00164001" w:rsidRPr="00164001" w:rsidRDefault="00164001" w:rsidP="00BB6E29">
            <w:pPr>
              <w:rPr>
                <w:sz w:val="22"/>
                <w:szCs w:val="22"/>
              </w:rPr>
            </w:pPr>
          </w:p>
        </w:tc>
        <w:tc>
          <w:tcPr>
            <w:tcW w:w="2239" w:type="dxa"/>
          </w:tcPr>
          <w:p w14:paraId="1C6280E1" w14:textId="77777777" w:rsidR="00164001" w:rsidRPr="00164001" w:rsidRDefault="00164001" w:rsidP="00BB6E29">
            <w:pPr>
              <w:rPr>
                <w:sz w:val="22"/>
                <w:szCs w:val="22"/>
              </w:rPr>
            </w:pPr>
          </w:p>
        </w:tc>
      </w:tr>
      <w:tr w:rsidR="00353DA7" w:rsidRPr="00164001" w14:paraId="04DAA5F6" w14:textId="77777777" w:rsidTr="00C252BC">
        <w:trPr>
          <w:trHeight w:val="272"/>
        </w:trPr>
        <w:tc>
          <w:tcPr>
            <w:tcW w:w="0" w:type="auto"/>
          </w:tcPr>
          <w:p w14:paraId="15F20262" w14:textId="5DB97B2D" w:rsidR="00164001" w:rsidRPr="00164001" w:rsidRDefault="00C252BC" w:rsidP="00BB6E29">
            <w:pPr>
              <w:jc w:val="center"/>
              <w:rPr>
                <w:sz w:val="22"/>
                <w:szCs w:val="22"/>
              </w:rPr>
            </w:pPr>
            <w:r>
              <w:rPr>
                <w:sz w:val="22"/>
                <w:szCs w:val="22"/>
              </w:rPr>
              <w:t>1.13.</w:t>
            </w:r>
          </w:p>
        </w:tc>
        <w:tc>
          <w:tcPr>
            <w:tcW w:w="2268" w:type="dxa"/>
          </w:tcPr>
          <w:p w14:paraId="00522014" w14:textId="7ED253E6" w:rsidR="00164001" w:rsidRPr="00164001" w:rsidRDefault="00C252BC" w:rsidP="00BB6E29">
            <w:pPr>
              <w:rPr>
                <w:sz w:val="22"/>
                <w:szCs w:val="22"/>
              </w:rPr>
            </w:pPr>
            <w:r w:rsidRPr="00C252BC">
              <w:rPr>
                <w:sz w:val="22"/>
                <w:szCs w:val="22"/>
              </w:rPr>
              <w:t>Komplektacija</w:t>
            </w:r>
          </w:p>
        </w:tc>
        <w:tc>
          <w:tcPr>
            <w:tcW w:w="2977" w:type="dxa"/>
          </w:tcPr>
          <w:p w14:paraId="7CABD817" w14:textId="77777777" w:rsidR="00C252BC" w:rsidRPr="00C252BC" w:rsidRDefault="00C252BC" w:rsidP="00C252BC">
            <w:pPr>
              <w:rPr>
                <w:sz w:val="22"/>
                <w:szCs w:val="22"/>
              </w:rPr>
            </w:pPr>
            <w:r w:rsidRPr="00C252BC">
              <w:rPr>
                <w:sz w:val="22"/>
                <w:szCs w:val="22"/>
              </w:rPr>
              <w:t>Ne mažiau:</w:t>
            </w:r>
          </w:p>
          <w:p w14:paraId="678DEB74" w14:textId="71F09EED" w:rsidR="00C252BC" w:rsidRPr="00C252BC" w:rsidRDefault="00C252BC" w:rsidP="00C252BC">
            <w:pPr>
              <w:rPr>
                <w:sz w:val="22"/>
                <w:szCs w:val="22"/>
              </w:rPr>
            </w:pPr>
            <w:r w:rsidRPr="00C252BC">
              <w:rPr>
                <w:sz w:val="22"/>
                <w:szCs w:val="22"/>
              </w:rPr>
              <w:t>1</w:t>
            </w:r>
            <w:r>
              <w:rPr>
                <w:sz w:val="22"/>
                <w:szCs w:val="22"/>
              </w:rPr>
              <w:t xml:space="preserve">.13.1. </w:t>
            </w:r>
            <w:r w:rsidRPr="00C252BC">
              <w:rPr>
                <w:sz w:val="22"/>
                <w:szCs w:val="22"/>
              </w:rPr>
              <w:t>Magnetinės stimuliacijos prietaisas</w:t>
            </w:r>
          </w:p>
          <w:p w14:paraId="69A554C3" w14:textId="1CB47288" w:rsidR="00164001" w:rsidRPr="00164001" w:rsidRDefault="00C252BC" w:rsidP="00C252BC">
            <w:pPr>
              <w:rPr>
                <w:sz w:val="22"/>
                <w:szCs w:val="22"/>
              </w:rPr>
            </w:pPr>
            <w:r>
              <w:rPr>
                <w:sz w:val="22"/>
                <w:szCs w:val="22"/>
              </w:rPr>
              <w:t xml:space="preserve">1.13.2. </w:t>
            </w:r>
            <w:r w:rsidRPr="00C252BC">
              <w:rPr>
                <w:sz w:val="22"/>
                <w:szCs w:val="22"/>
              </w:rPr>
              <w:t>Kėdė</w:t>
            </w:r>
          </w:p>
        </w:tc>
        <w:tc>
          <w:tcPr>
            <w:tcW w:w="2268" w:type="dxa"/>
          </w:tcPr>
          <w:p w14:paraId="06B1B135" w14:textId="77777777" w:rsidR="00164001" w:rsidRPr="00164001" w:rsidRDefault="00164001" w:rsidP="00BB6E29">
            <w:pPr>
              <w:rPr>
                <w:sz w:val="22"/>
                <w:szCs w:val="22"/>
              </w:rPr>
            </w:pPr>
          </w:p>
        </w:tc>
        <w:tc>
          <w:tcPr>
            <w:tcW w:w="2239" w:type="dxa"/>
          </w:tcPr>
          <w:p w14:paraId="69E8037C" w14:textId="77777777" w:rsidR="00164001" w:rsidRPr="00164001" w:rsidRDefault="00164001" w:rsidP="00BB6E29">
            <w:pPr>
              <w:rPr>
                <w:sz w:val="22"/>
                <w:szCs w:val="22"/>
              </w:rPr>
            </w:pPr>
          </w:p>
        </w:tc>
      </w:tr>
      <w:tr w:rsidR="00353DA7" w:rsidRPr="00164001" w14:paraId="7D2D33FD" w14:textId="77777777" w:rsidTr="00C252BC">
        <w:trPr>
          <w:trHeight w:val="272"/>
        </w:trPr>
        <w:tc>
          <w:tcPr>
            <w:tcW w:w="0" w:type="auto"/>
          </w:tcPr>
          <w:p w14:paraId="6B92CD85" w14:textId="0547CF78" w:rsidR="00164001" w:rsidRPr="00164001" w:rsidRDefault="00C252BC" w:rsidP="00BB6E29">
            <w:pPr>
              <w:jc w:val="center"/>
              <w:rPr>
                <w:sz w:val="22"/>
                <w:szCs w:val="22"/>
              </w:rPr>
            </w:pPr>
            <w:r>
              <w:rPr>
                <w:sz w:val="22"/>
                <w:szCs w:val="22"/>
              </w:rPr>
              <w:t>1.14.</w:t>
            </w:r>
          </w:p>
        </w:tc>
        <w:tc>
          <w:tcPr>
            <w:tcW w:w="2268" w:type="dxa"/>
          </w:tcPr>
          <w:p w14:paraId="79E3511D" w14:textId="7B8BF902" w:rsidR="00164001" w:rsidRPr="00164001" w:rsidRDefault="00C252BC" w:rsidP="00BB6E29">
            <w:pPr>
              <w:rPr>
                <w:sz w:val="22"/>
                <w:szCs w:val="22"/>
              </w:rPr>
            </w:pPr>
            <w:r w:rsidRPr="00C252BC">
              <w:rPr>
                <w:sz w:val="22"/>
                <w:szCs w:val="22"/>
              </w:rPr>
              <w:t>Maitinimas</w:t>
            </w:r>
          </w:p>
        </w:tc>
        <w:tc>
          <w:tcPr>
            <w:tcW w:w="2977" w:type="dxa"/>
          </w:tcPr>
          <w:p w14:paraId="20ABB1A9" w14:textId="0529233C" w:rsidR="00164001" w:rsidRPr="00164001" w:rsidRDefault="00C252BC" w:rsidP="00BB6E29">
            <w:pPr>
              <w:rPr>
                <w:sz w:val="22"/>
                <w:szCs w:val="22"/>
              </w:rPr>
            </w:pPr>
            <w:r w:rsidRPr="00C252BC">
              <w:rPr>
                <w:sz w:val="22"/>
                <w:szCs w:val="22"/>
              </w:rPr>
              <w:t>Iš ~220V, 50Hz elektros tinklo</w:t>
            </w:r>
          </w:p>
        </w:tc>
        <w:tc>
          <w:tcPr>
            <w:tcW w:w="2268" w:type="dxa"/>
          </w:tcPr>
          <w:p w14:paraId="75CB5810" w14:textId="77777777" w:rsidR="00164001" w:rsidRPr="00164001" w:rsidRDefault="00164001" w:rsidP="00BB6E29">
            <w:pPr>
              <w:rPr>
                <w:sz w:val="22"/>
                <w:szCs w:val="22"/>
              </w:rPr>
            </w:pPr>
          </w:p>
        </w:tc>
        <w:tc>
          <w:tcPr>
            <w:tcW w:w="2239" w:type="dxa"/>
          </w:tcPr>
          <w:p w14:paraId="14FE5C72" w14:textId="77777777" w:rsidR="00164001" w:rsidRPr="00164001" w:rsidRDefault="00164001" w:rsidP="00BB6E29">
            <w:pPr>
              <w:rPr>
                <w:sz w:val="22"/>
                <w:szCs w:val="22"/>
              </w:rPr>
            </w:pPr>
          </w:p>
        </w:tc>
      </w:tr>
      <w:tr w:rsidR="00353DA7" w:rsidRPr="00164001" w14:paraId="311FC4D1" w14:textId="77777777" w:rsidTr="00C252BC">
        <w:trPr>
          <w:trHeight w:val="272"/>
        </w:trPr>
        <w:tc>
          <w:tcPr>
            <w:tcW w:w="0" w:type="auto"/>
          </w:tcPr>
          <w:p w14:paraId="12F31F66" w14:textId="118294F3" w:rsidR="00164001" w:rsidRPr="00164001" w:rsidRDefault="00C252BC" w:rsidP="00BB6E29">
            <w:pPr>
              <w:jc w:val="center"/>
              <w:rPr>
                <w:sz w:val="22"/>
                <w:szCs w:val="22"/>
              </w:rPr>
            </w:pPr>
            <w:r>
              <w:rPr>
                <w:sz w:val="22"/>
                <w:szCs w:val="22"/>
              </w:rPr>
              <w:t>1.15.</w:t>
            </w:r>
          </w:p>
        </w:tc>
        <w:tc>
          <w:tcPr>
            <w:tcW w:w="2268" w:type="dxa"/>
          </w:tcPr>
          <w:p w14:paraId="14084AEC" w14:textId="1E449FB3" w:rsidR="00164001" w:rsidRPr="00164001" w:rsidRDefault="00C252BC" w:rsidP="00BB6E29">
            <w:pPr>
              <w:rPr>
                <w:sz w:val="22"/>
                <w:szCs w:val="22"/>
              </w:rPr>
            </w:pPr>
            <w:r w:rsidRPr="00C252BC">
              <w:rPr>
                <w:sz w:val="22"/>
                <w:szCs w:val="22"/>
              </w:rPr>
              <w:t>CE sertifikatas arba CE atitikties deklaracija pagal MDR 2017/745</w:t>
            </w:r>
          </w:p>
        </w:tc>
        <w:tc>
          <w:tcPr>
            <w:tcW w:w="2977" w:type="dxa"/>
          </w:tcPr>
          <w:p w14:paraId="1D2F026C" w14:textId="09DF6AE3" w:rsidR="00353DA7" w:rsidRPr="00164001" w:rsidRDefault="00C252BC" w:rsidP="00BB6E29">
            <w:pPr>
              <w:rPr>
                <w:sz w:val="22"/>
                <w:szCs w:val="22"/>
              </w:rPr>
            </w:pPr>
            <w:r>
              <w:rPr>
                <w:sz w:val="22"/>
                <w:szCs w:val="22"/>
              </w:rPr>
              <w:t>Būtina</w:t>
            </w:r>
          </w:p>
        </w:tc>
        <w:tc>
          <w:tcPr>
            <w:tcW w:w="2268" w:type="dxa"/>
          </w:tcPr>
          <w:p w14:paraId="2F7CB60A" w14:textId="77777777" w:rsidR="00164001" w:rsidRPr="00164001" w:rsidRDefault="00164001" w:rsidP="00BB6E29">
            <w:pPr>
              <w:rPr>
                <w:sz w:val="22"/>
                <w:szCs w:val="22"/>
              </w:rPr>
            </w:pPr>
          </w:p>
        </w:tc>
        <w:tc>
          <w:tcPr>
            <w:tcW w:w="2239" w:type="dxa"/>
          </w:tcPr>
          <w:p w14:paraId="5E605813" w14:textId="77777777" w:rsidR="00164001" w:rsidRPr="00164001" w:rsidRDefault="00164001" w:rsidP="00BB6E29">
            <w:pPr>
              <w:rPr>
                <w:sz w:val="22"/>
                <w:szCs w:val="22"/>
              </w:rPr>
            </w:pPr>
          </w:p>
        </w:tc>
      </w:tr>
      <w:tr w:rsidR="00187321" w:rsidRPr="00164001" w14:paraId="07DCA479" w14:textId="77777777" w:rsidTr="00C252BC">
        <w:trPr>
          <w:trHeight w:val="272"/>
        </w:trPr>
        <w:tc>
          <w:tcPr>
            <w:tcW w:w="0" w:type="auto"/>
          </w:tcPr>
          <w:p w14:paraId="27A0E0AC" w14:textId="65495ECA" w:rsidR="00187321" w:rsidRDefault="00C252BC" w:rsidP="00BB6E29">
            <w:pPr>
              <w:jc w:val="center"/>
              <w:rPr>
                <w:sz w:val="22"/>
                <w:szCs w:val="22"/>
              </w:rPr>
            </w:pPr>
            <w:r>
              <w:rPr>
                <w:sz w:val="22"/>
                <w:szCs w:val="22"/>
              </w:rPr>
              <w:t>1.16.</w:t>
            </w:r>
          </w:p>
        </w:tc>
        <w:tc>
          <w:tcPr>
            <w:tcW w:w="2268" w:type="dxa"/>
          </w:tcPr>
          <w:p w14:paraId="61D7DF6E" w14:textId="3E50F5CA" w:rsidR="00187321" w:rsidRDefault="00C252BC" w:rsidP="00BB6E29">
            <w:pPr>
              <w:rPr>
                <w:sz w:val="22"/>
                <w:szCs w:val="22"/>
              </w:rPr>
            </w:pPr>
            <w:r w:rsidRPr="00C252BC">
              <w:rPr>
                <w:sz w:val="22"/>
                <w:szCs w:val="22"/>
              </w:rPr>
              <w:t>Garantinis terminas</w:t>
            </w:r>
          </w:p>
        </w:tc>
        <w:tc>
          <w:tcPr>
            <w:tcW w:w="2977" w:type="dxa"/>
          </w:tcPr>
          <w:p w14:paraId="31A35A99" w14:textId="26184E71" w:rsidR="00187321" w:rsidRDefault="00C252BC" w:rsidP="00BB6E29">
            <w:pPr>
              <w:rPr>
                <w:sz w:val="22"/>
                <w:szCs w:val="22"/>
              </w:rPr>
            </w:pPr>
            <w:r>
              <w:rPr>
                <w:sz w:val="22"/>
                <w:szCs w:val="22"/>
              </w:rPr>
              <w:t>Ne mažiau 24 mėn.</w:t>
            </w:r>
          </w:p>
        </w:tc>
        <w:tc>
          <w:tcPr>
            <w:tcW w:w="2268" w:type="dxa"/>
          </w:tcPr>
          <w:p w14:paraId="62D77F0A" w14:textId="77777777" w:rsidR="00187321" w:rsidRPr="00164001" w:rsidRDefault="00187321" w:rsidP="00BB6E29">
            <w:pPr>
              <w:rPr>
                <w:sz w:val="22"/>
                <w:szCs w:val="22"/>
              </w:rPr>
            </w:pPr>
          </w:p>
        </w:tc>
        <w:tc>
          <w:tcPr>
            <w:tcW w:w="2239" w:type="dxa"/>
          </w:tcPr>
          <w:p w14:paraId="00318C36" w14:textId="77777777" w:rsidR="00187321" w:rsidRPr="00164001" w:rsidRDefault="00187321" w:rsidP="00BB6E29">
            <w:pPr>
              <w:rPr>
                <w:sz w:val="22"/>
                <w:szCs w:val="22"/>
              </w:rPr>
            </w:pPr>
          </w:p>
        </w:tc>
      </w:tr>
      <w:tr w:rsidR="00187321" w:rsidRPr="00164001" w14:paraId="138506B4" w14:textId="77777777" w:rsidTr="00C252BC">
        <w:trPr>
          <w:trHeight w:val="272"/>
        </w:trPr>
        <w:tc>
          <w:tcPr>
            <w:tcW w:w="0" w:type="auto"/>
          </w:tcPr>
          <w:p w14:paraId="7D5514AB" w14:textId="0BB8BACC" w:rsidR="00187321" w:rsidRDefault="00044DD9" w:rsidP="00BB6E29">
            <w:pPr>
              <w:jc w:val="center"/>
              <w:rPr>
                <w:sz w:val="22"/>
                <w:szCs w:val="22"/>
              </w:rPr>
            </w:pPr>
            <w:r>
              <w:rPr>
                <w:sz w:val="22"/>
                <w:szCs w:val="22"/>
              </w:rPr>
              <w:t>1.17.</w:t>
            </w:r>
          </w:p>
        </w:tc>
        <w:tc>
          <w:tcPr>
            <w:tcW w:w="2268" w:type="dxa"/>
          </w:tcPr>
          <w:p w14:paraId="4406F050" w14:textId="5EDAAA13" w:rsidR="00187321" w:rsidRDefault="00044DD9" w:rsidP="00BB6E29">
            <w:pPr>
              <w:rPr>
                <w:sz w:val="22"/>
                <w:szCs w:val="22"/>
              </w:rPr>
            </w:pPr>
            <w:r w:rsidRPr="00044DD9">
              <w:rPr>
                <w:sz w:val="22"/>
                <w:szCs w:val="22"/>
              </w:rPr>
              <w:t>Kartu su įranga pateikiama dokumentacija</w:t>
            </w:r>
          </w:p>
        </w:tc>
        <w:tc>
          <w:tcPr>
            <w:tcW w:w="2977" w:type="dxa"/>
          </w:tcPr>
          <w:p w14:paraId="39584752" w14:textId="36CC1C81" w:rsidR="00044DD9" w:rsidRPr="00044DD9" w:rsidRDefault="00044DD9" w:rsidP="00044DD9">
            <w:pPr>
              <w:rPr>
                <w:sz w:val="22"/>
                <w:szCs w:val="22"/>
              </w:rPr>
            </w:pPr>
            <w:r w:rsidRPr="00044DD9">
              <w:rPr>
                <w:sz w:val="22"/>
                <w:szCs w:val="22"/>
              </w:rPr>
              <w:t>1.</w:t>
            </w:r>
            <w:r>
              <w:rPr>
                <w:sz w:val="22"/>
                <w:szCs w:val="22"/>
              </w:rPr>
              <w:t>17.1. N</w:t>
            </w:r>
            <w:r w:rsidRPr="00044DD9">
              <w:rPr>
                <w:sz w:val="22"/>
                <w:szCs w:val="22"/>
              </w:rPr>
              <w:t>audojimo instrukcija lietuvių ir anglų kalbomis;</w:t>
            </w:r>
          </w:p>
          <w:p w14:paraId="593E0135" w14:textId="67767B98" w:rsidR="00187321" w:rsidRDefault="00044DD9" w:rsidP="00044DD9">
            <w:pPr>
              <w:rPr>
                <w:sz w:val="22"/>
                <w:szCs w:val="22"/>
              </w:rPr>
            </w:pPr>
            <w:r>
              <w:rPr>
                <w:sz w:val="22"/>
                <w:szCs w:val="22"/>
              </w:rPr>
              <w:t>1.17.</w:t>
            </w:r>
            <w:r w:rsidRPr="00044DD9">
              <w:rPr>
                <w:sz w:val="22"/>
                <w:szCs w:val="22"/>
              </w:rPr>
              <w:t>2. Serviso dokumentacija anglų arba lietuvių kalbomis;</w:t>
            </w:r>
          </w:p>
        </w:tc>
        <w:tc>
          <w:tcPr>
            <w:tcW w:w="2268" w:type="dxa"/>
          </w:tcPr>
          <w:p w14:paraId="3AC1276B" w14:textId="77777777" w:rsidR="00187321" w:rsidRPr="00164001" w:rsidRDefault="00187321" w:rsidP="00BB6E29">
            <w:pPr>
              <w:rPr>
                <w:sz w:val="22"/>
                <w:szCs w:val="22"/>
              </w:rPr>
            </w:pPr>
          </w:p>
        </w:tc>
        <w:tc>
          <w:tcPr>
            <w:tcW w:w="2239" w:type="dxa"/>
          </w:tcPr>
          <w:p w14:paraId="1F12138F" w14:textId="77777777" w:rsidR="00187321" w:rsidRPr="00164001" w:rsidRDefault="00187321" w:rsidP="00BB6E29">
            <w:pPr>
              <w:rPr>
                <w:sz w:val="22"/>
                <w:szCs w:val="22"/>
              </w:rPr>
            </w:pPr>
          </w:p>
        </w:tc>
      </w:tr>
      <w:tr w:rsidR="00187321" w:rsidRPr="00164001" w14:paraId="6EF339F1" w14:textId="77777777" w:rsidTr="00C252BC">
        <w:trPr>
          <w:trHeight w:val="272"/>
        </w:trPr>
        <w:tc>
          <w:tcPr>
            <w:tcW w:w="0" w:type="auto"/>
          </w:tcPr>
          <w:p w14:paraId="328DB7AC" w14:textId="6449C164" w:rsidR="00187321" w:rsidRDefault="00044DD9" w:rsidP="00BB6E29">
            <w:pPr>
              <w:jc w:val="center"/>
              <w:rPr>
                <w:sz w:val="22"/>
                <w:szCs w:val="22"/>
              </w:rPr>
            </w:pPr>
            <w:r>
              <w:rPr>
                <w:sz w:val="22"/>
                <w:szCs w:val="22"/>
              </w:rPr>
              <w:t>1.18.</w:t>
            </w:r>
          </w:p>
        </w:tc>
        <w:tc>
          <w:tcPr>
            <w:tcW w:w="2268" w:type="dxa"/>
          </w:tcPr>
          <w:p w14:paraId="01CC1F39" w14:textId="735C7DA1" w:rsidR="00187321" w:rsidRDefault="00044DD9" w:rsidP="00BB6E29">
            <w:pPr>
              <w:rPr>
                <w:sz w:val="22"/>
                <w:szCs w:val="22"/>
              </w:rPr>
            </w:pPr>
            <w:r w:rsidRPr="00044DD9">
              <w:rPr>
                <w:sz w:val="22"/>
                <w:szCs w:val="22"/>
              </w:rPr>
              <w:t>Galimybė įsigyti originalias (arba joms lygiavertes) atsargines dalis</w:t>
            </w:r>
          </w:p>
        </w:tc>
        <w:tc>
          <w:tcPr>
            <w:tcW w:w="2977" w:type="dxa"/>
          </w:tcPr>
          <w:p w14:paraId="722C3D03" w14:textId="77777777" w:rsidR="00044DD9" w:rsidRPr="00044DD9" w:rsidRDefault="00044DD9" w:rsidP="00044DD9">
            <w:pPr>
              <w:rPr>
                <w:sz w:val="22"/>
                <w:szCs w:val="22"/>
              </w:rPr>
            </w:pPr>
            <w:r w:rsidRPr="00044DD9">
              <w:rPr>
                <w:sz w:val="22"/>
                <w:szCs w:val="22"/>
              </w:rPr>
              <w:t>Tiekėjas turi užtikrinti galimybę įsigyti siūlomos prekės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rinkai (būtinas tiekėjo ir/arba gamintojo atitinkamas patvirtinimas).</w:t>
            </w:r>
          </w:p>
          <w:p w14:paraId="0ED68A1A" w14:textId="262D9075" w:rsidR="00187321" w:rsidRDefault="00044DD9" w:rsidP="00044DD9">
            <w:pPr>
              <w:rPr>
                <w:sz w:val="22"/>
                <w:szCs w:val="22"/>
              </w:rPr>
            </w:pPr>
            <w:r w:rsidRPr="00044DD9">
              <w:rPr>
                <w:sz w:val="22"/>
                <w:szCs w:val="22"/>
              </w:rPr>
              <w:t>Pastaba: Reikalavimas taikomas vadovaujantis Lietuvos Respublikos aplinkos ministro 2022 m. gruodžio 13 d. įsakymu Nr. D1-401 patvirtinto aplinkos apsaugos kriterijų taikymo, vykdant žaliuosius pirkimus, tvarkos aprašo II skyriaus 4.4.4.4 punktu.</w:t>
            </w:r>
          </w:p>
        </w:tc>
        <w:tc>
          <w:tcPr>
            <w:tcW w:w="2268" w:type="dxa"/>
          </w:tcPr>
          <w:p w14:paraId="577CCA5C" w14:textId="77777777" w:rsidR="00187321" w:rsidRPr="00164001" w:rsidRDefault="00187321" w:rsidP="00BB6E29">
            <w:pPr>
              <w:rPr>
                <w:sz w:val="22"/>
                <w:szCs w:val="22"/>
              </w:rPr>
            </w:pPr>
          </w:p>
        </w:tc>
        <w:tc>
          <w:tcPr>
            <w:tcW w:w="2239" w:type="dxa"/>
          </w:tcPr>
          <w:p w14:paraId="696BFDC4" w14:textId="77777777" w:rsidR="00187321" w:rsidRPr="00164001" w:rsidRDefault="00187321" w:rsidP="00BB6E29">
            <w:pPr>
              <w:rPr>
                <w:sz w:val="22"/>
                <w:szCs w:val="22"/>
              </w:rPr>
            </w:pPr>
          </w:p>
        </w:tc>
      </w:tr>
      <w:bookmarkEnd w:id="3"/>
    </w:tbl>
    <w:p w14:paraId="3C813934" w14:textId="77777777" w:rsidR="003A5DE9" w:rsidRDefault="003A5DE9">
      <w:pPr>
        <w:rPr>
          <w:sz w:val="22"/>
          <w:szCs w:val="22"/>
        </w:rPr>
      </w:pPr>
    </w:p>
    <w:p w14:paraId="1ACE4B30" w14:textId="77777777" w:rsidR="00665163" w:rsidRDefault="00665163">
      <w:pPr>
        <w:rPr>
          <w:sz w:val="22"/>
          <w:szCs w:val="22"/>
        </w:rPr>
      </w:pPr>
    </w:p>
    <w:p w14:paraId="34996E2C" w14:textId="71D6B25A" w:rsidR="00665163" w:rsidRDefault="00B963BF" w:rsidP="00B963BF">
      <w:pPr>
        <w:jc w:val="center"/>
        <w:rPr>
          <w:sz w:val="22"/>
          <w:szCs w:val="22"/>
        </w:rPr>
      </w:pPr>
      <w:r>
        <w:rPr>
          <w:sz w:val="22"/>
          <w:szCs w:val="22"/>
        </w:rPr>
        <w:t>____________</w:t>
      </w:r>
    </w:p>
    <w:p w14:paraId="0616C58D" w14:textId="77777777" w:rsidR="00041C4F" w:rsidRPr="00164001" w:rsidRDefault="00041C4F">
      <w:pPr>
        <w:rPr>
          <w:sz w:val="22"/>
          <w:szCs w:val="22"/>
        </w:rPr>
      </w:pPr>
    </w:p>
    <w:sectPr w:rsidR="00041C4F" w:rsidRPr="00164001" w:rsidSect="00187321">
      <w:pgSz w:w="11906" w:h="16838"/>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40B86"/>
    <w:multiLevelType w:val="hybridMultilevel"/>
    <w:tmpl w:val="10749F50"/>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46667526"/>
    <w:multiLevelType w:val="hybridMultilevel"/>
    <w:tmpl w:val="5BA66156"/>
    <w:lvl w:ilvl="0" w:tplc="72045FB0">
      <w:start w:val="1"/>
      <w:numFmt w:val="decimal"/>
      <w:lvlText w:val="%1."/>
      <w:lvlJc w:val="left"/>
      <w:pPr>
        <w:ind w:left="720" w:hanging="360"/>
      </w:pPr>
      <w:rPr>
        <w:rFonts w:eastAsia="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7EC35AE"/>
    <w:multiLevelType w:val="hybridMultilevel"/>
    <w:tmpl w:val="716EEC1E"/>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74D71D21"/>
    <w:multiLevelType w:val="hybridMultilevel"/>
    <w:tmpl w:val="48380E42"/>
    <w:lvl w:ilvl="0" w:tplc="FCA864E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499614096">
    <w:abstractNumId w:val="1"/>
  </w:num>
  <w:num w:numId="2" w16cid:durableId="521667114">
    <w:abstractNumId w:val="3"/>
  </w:num>
  <w:num w:numId="3" w16cid:durableId="12464964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30205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314"/>
    <w:rsid w:val="00041C4F"/>
    <w:rsid w:val="000431B4"/>
    <w:rsid w:val="00043C73"/>
    <w:rsid w:val="00044DD9"/>
    <w:rsid w:val="0006665A"/>
    <w:rsid w:val="000A5AA9"/>
    <w:rsid w:val="00124F0E"/>
    <w:rsid w:val="00164001"/>
    <w:rsid w:val="00187321"/>
    <w:rsid w:val="00306CA7"/>
    <w:rsid w:val="00353DA7"/>
    <w:rsid w:val="003A5DE9"/>
    <w:rsid w:val="00513B6A"/>
    <w:rsid w:val="00665163"/>
    <w:rsid w:val="008A176B"/>
    <w:rsid w:val="008D7598"/>
    <w:rsid w:val="009A7EF7"/>
    <w:rsid w:val="00A1674D"/>
    <w:rsid w:val="00A712C0"/>
    <w:rsid w:val="00AA411B"/>
    <w:rsid w:val="00AF6C90"/>
    <w:rsid w:val="00B63426"/>
    <w:rsid w:val="00B963BF"/>
    <w:rsid w:val="00C252BC"/>
    <w:rsid w:val="00CE0D52"/>
    <w:rsid w:val="00D84E29"/>
    <w:rsid w:val="00E82676"/>
    <w:rsid w:val="00F0211D"/>
    <w:rsid w:val="00F16E13"/>
    <w:rsid w:val="00F80EC2"/>
    <w:rsid w:val="00FA73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5E58F"/>
  <w15:chartTrackingRefBased/>
  <w15:docId w15:val="{DBAFD38F-E825-4317-B4F3-AE91EF3E3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164001"/>
    <w:pPr>
      <w:suppressAutoHyphens/>
      <w:autoSpaceDN w:val="0"/>
      <w:spacing w:after="0" w:line="240" w:lineRule="auto"/>
      <w:textAlignment w:val="baseline"/>
    </w:pPr>
    <w:rPr>
      <w:rFonts w:ascii="Times New Roman" w:eastAsia="Times New Roman" w:hAnsi="Times New Roman" w:cs="Times New Roman"/>
      <w:kern w:val="0"/>
      <w:lang w:eastAsia="en-US"/>
      <w14:ligatures w14:val="none"/>
    </w:rPr>
  </w:style>
  <w:style w:type="paragraph" w:styleId="Antrat1">
    <w:name w:val="heading 1"/>
    <w:basedOn w:val="prastasis"/>
    <w:next w:val="prastasis"/>
    <w:link w:val="Antrat1Diagrama"/>
    <w:uiPriority w:val="9"/>
    <w:qFormat/>
    <w:rsid w:val="00FA73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A73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A731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A731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A731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A7314"/>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A7314"/>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A7314"/>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A7314"/>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A731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A731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A731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A731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A731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A731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A731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A731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A731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A7314"/>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A731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A731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A731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A731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A7314"/>
    <w:rPr>
      <w:i/>
      <w:iCs/>
      <w:color w:val="404040" w:themeColor="text1" w:themeTint="BF"/>
    </w:rPr>
  </w:style>
  <w:style w:type="paragraph" w:styleId="Sraopastraipa">
    <w:name w:val="List Paragraph"/>
    <w:aliases w:val="List Paragraph Red,Buletai,Bullet EY,List Paragraph21,List Paragraph2,lp1,Bullet 1,Use Case List Paragraph,Numbering,ERP-List Paragraph,List Paragraph11,List Paragraph111,Paragraph,Lentele,List not in Table,Sąrašo pastraipa1,Bullet"/>
    <w:basedOn w:val="prastasis"/>
    <w:link w:val="SraopastraipaDiagrama"/>
    <w:uiPriority w:val="34"/>
    <w:qFormat/>
    <w:rsid w:val="00FA7314"/>
    <w:pPr>
      <w:ind w:left="720"/>
      <w:contextualSpacing/>
    </w:pPr>
  </w:style>
  <w:style w:type="character" w:styleId="Rykuspabraukimas">
    <w:name w:val="Intense Emphasis"/>
    <w:basedOn w:val="Numatytasispastraiposriftas"/>
    <w:uiPriority w:val="21"/>
    <w:qFormat/>
    <w:rsid w:val="00FA7314"/>
    <w:rPr>
      <w:i/>
      <w:iCs/>
      <w:color w:val="2F5496" w:themeColor="accent1" w:themeShade="BF"/>
    </w:rPr>
  </w:style>
  <w:style w:type="paragraph" w:styleId="Iskirtacitata">
    <w:name w:val="Intense Quote"/>
    <w:basedOn w:val="prastasis"/>
    <w:next w:val="prastasis"/>
    <w:link w:val="IskirtacitataDiagrama"/>
    <w:uiPriority w:val="30"/>
    <w:qFormat/>
    <w:rsid w:val="00FA73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A7314"/>
    <w:rPr>
      <w:i/>
      <w:iCs/>
      <w:color w:val="2F5496" w:themeColor="accent1" w:themeShade="BF"/>
    </w:rPr>
  </w:style>
  <w:style w:type="character" w:styleId="Rykinuoroda">
    <w:name w:val="Intense Reference"/>
    <w:basedOn w:val="Numatytasispastraiposriftas"/>
    <w:uiPriority w:val="32"/>
    <w:qFormat/>
    <w:rsid w:val="00FA7314"/>
    <w:rPr>
      <w:b/>
      <w:bCs/>
      <w:smallCaps/>
      <w:color w:val="2F5496" w:themeColor="accent1" w:themeShade="BF"/>
      <w:spacing w:val="5"/>
    </w:rPr>
  </w:style>
  <w:style w:type="table" w:styleId="Lentelstinklelis">
    <w:name w:val="Table Grid"/>
    <w:basedOn w:val="prastojilentel"/>
    <w:uiPriority w:val="39"/>
    <w:rsid w:val="003A5DE9"/>
    <w:pPr>
      <w:spacing w:after="0" w:line="240" w:lineRule="auto"/>
    </w:pPr>
    <w:rPr>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etai Diagrama,Bullet EY Diagrama,List Paragraph21 Diagrama,List Paragraph2 Diagrama,lp1 Diagrama,Bullet 1 Diagrama,Use Case List Paragraph Diagrama,Numbering Diagrama,ERP-List Paragraph Diagrama"/>
    <w:link w:val="Sraopastraipa"/>
    <w:uiPriority w:val="34"/>
    <w:qFormat/>
    <w:locked/>
    <w:rsid w:val="003A5D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2</Pages>
  <Words>3026</Words>
  <Characters>1725</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dc:creator>
  <cp:keywords/>
  <dc:description/>
  <cp:lastModifiedBy>Eglė</cp:lastModifiedBy>
  <cp:revision>11</cp:revision>
  <dcterms:created xsi:type="dcterms:W3CDTF">2025-06-18T07:59:00Z</dcterms:created>
  <dcterms:modified xsi:type="dcterms:W3CDTF">2025-09-30T07:41:00Z</dcterms:modified>
</cp:coreProperties>
</file>