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134C" w14:textId="1D4ECFA9" w:rsidR="001776C1" w:rsidRPr="001776C1" w:rsidRDefault="001776C1" w:rsidP="0017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1776C1"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76C1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  <w:bookmarkEnd w:id="0"/>
      <w:bookmarkEnd w:id="1"/>
      <w:bookmarkEnd w:id="2"/>
      <w:bookmarkEnd w:id="3"/>
    </w:p>
    <w:p w14:paraId="7B4BABDD" w14:textId="77777777" w:rsidR="001776C1" w:rsidRDefault="001776C1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974DE" w14:textId="77777777" w:rsidR="001776C1" w:rsidRDefault="001776C1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7A043" w14:textId="0D150ACA" w:rsidR="001F1986" w:rsidRPr="00420F35" w:rsidRDefault="001F1986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b/>
          <w:bCs/>
          <w:sz w:val="24"/>
          <w:szCs w:val="24"/>
        </w:rPr>
        <w:t>KULTŪRINIO UGDYMO PROGRAMOS</w:t>
      </w:r>
    </w:p>
    <w:p w14:paraId="44479243" w14:textId="77777777" w:rsidR="001F1986" w:rsidRPr="00420F35" w:rsidRDefault="001F1986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1C4049" w14:textId="4C1BF665" w:rsidR="00C92CB9" w:rsidRPr="00420F35" w:rsidRDefault="001F1986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b/>
          <w:bCs/>
          <w:sz w:val="24"/>
          <w:szCs w:val="24"/>
        </w:rPr>
        <w:t>PIRKIMO TECHNINĖ SPECFIKACIJA</w:t>
      </w:r>
    </w:p>
    <w:p w14:paraId="4D4A350B" w14:textId="77777777" w:rsidR="001F1986" w:rsidRPr="00420F35" w:rsidRDefault="001F1986" w:rsidP="0042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739027" w14:textId="4C306792" w:rsidR="001F1986" w:rsidRPr="00420F35" w:rsidRDefault="001F1986" w:rsidP="00153898">
      <w:pPr>
        <w:pStyle w:val="Sraopastrai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Perkančioji organizacija – Švenčionių r</w:t>
      </w:r>
      <w:r w:rsidR="001F136D" w:rsidRPr="00420F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Pabradės „Ryto“ gimnazija.</w:t>
      </w:r>
    </w:p>
    <w:p w14:paraId="1C765E4E" w14:textId="1589BA76" w:rsidR="001F1986" w:rsidRPr="00420F35" w:rsidRDefault="001F1986" w:rsidP="00153898">
      <w:pPr>
        <w:pStyle w:val="Sraopastrai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Perkančioji organizacija įgyvendina projektą ,,Tūkstantmečio mokyklos II“ Nr. 10-011-P-0001 (toliau – Projektas), vykdomą pagal 2021–2030 m. plėtros programos valdytojos Lietuvos Respublikos švietimo, mokslo ir sporto ministerijos Švietimo plėtros programos pažangos priemonę Nr. 12-003-03-01-01 „Įgyvendinti „Tūkstantmečio mokyklų“ programą“.</w:t>
      </w:r>
      <w:r w:rsidR="00BE2657" w:rsidRPr="00420F35">
        <w:rPr>
          <w:rFonts w:ascii="Times New Roman" w:eastAsia="Times New Roman" w:hAnsi="Times New Roman" w:cs="Times New Roman"/>
          <w:sz w:val="24"/>
          <w:szCs w:val="24"/>
        </w:rPr>
        <w:t xml:space="preserve"> Projektas finansuojamas Ekonomikos gaivinimo ir atsparumo didinimo priemonės (EGADP) bei Lietuvos Respublikos valstybės biudžeto lėšomis.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Viena iš projekto veiklų – netradicinių pamokų  5-</w:t>
      </w:r>
      <w:r w:rsidR="009F5684" w:rsidRPr="00420F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klasių mokiniams organizavimas, pasitelkiant profesionalius aktorius, knygų kūrėjus, jų iliustruotojus, mokslininkus.</w:t>
      </w:r>
    </w:p>
    <w:p w14:paraId="093D08D2" w14:textId="4213865D" w:rsidR="001F1986" w:rsidRPr="00420F35" w:rsidRDefault="001F1986" w:rsidP="00153898">
      <w:pPr>
        <w:pStyle w:val="Sraopastrai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Pirkimo objektas – </w:t>
      </w:r>
      <w:r w:rsidR="00256831">
        <w:rPr>
          <w:rFonts w:ascii="Times New Roman" w:eastAsia="Times New Roman" w:hAnsi="Times New Roman" w:cs="Times New Roman"/>
          <w:sz w:val="24"/>
          <w:szCs w:val="24"/>
        </w:rPr>
        <w:t xml:space="preserve">ilgalaikė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kultūrinio ugdymo programa mokytojams ir mokiniams (toliau – Paslaugos).</w:t>
      </w:r>
    </w:p>
    <w:p w14:paraId="1AB66732" w14:textId="227008AE" w:rsidR="00D8223C" w:rsidRPr="005A19D9" w:rsidRDefault="001F1986" w:rsidP="00153898">
      <w:pPr>
        <w:pStyle w:val="Sraopastraipa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D9">
        <w:rPr>
          <w:rFonts w:ascii="Times New Roman" w:eastAsia="Times New Roman" w:hAnsi="Times New Roman" w:cs="Times New Roman"/>
          <w:sz w:val="24"/>
          <w:szCs w:val="24"/>
        </w:rPr>
        <w:t>Paslaugas sudaro</w:t>
      </w:r>
      <w:r w:rsidR="00603DE7" w:rsidRPr="005A19D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1838">
        <w:rPr>
          <w:rFonts w:ascii="Times New Roman" w:eastAsia="Times New Roman" w:hAnsi="Times New Roman" w:cs="Times New Roman"/>
          <w:sz w:val="24"/>
          <w:szCs w:val="24"/>
        </w:rPr>
        <w:t xml:space="preserve">ilgalaikė </w:t>
      </w:r>
      <w:r w:rsidR="00781838" w:rsidRPr="00420F35">
        <w:rPr>
          <w:rFonts w:ascii="Times New Roman" w:eastAsia="Times New Roman" w:hAnsi="Times New Roman" w:cs="Times New Roman"/>
          <w:sz w:val="24"/>
          <w:szCs w:val="24"/>
        </w:rPr>
        <w:t xml:space="preserve">kultūrinio ugdymo programa mokytojams ir mokiniams </w:t>
      </w:r>
      <w:r w:rsidR="00EC6E9F" w:rsidRPr="005A19D9">
        <w:rPr>
          <w:rFonts w:ascii="Times New Roman" w:eastAsia="Times New Roman" w:hAnsi="Times New Roman" w:cs="Times New Roman"/>
          <w:sz w:val="24"/>
          <w:szCs w:val="24"/>
        </w:rPr>
        <w:t>keturioms</w:t>
      </w:r>
      <w:r w:rsidR="00334FC0" w:rsidRPr="005A19D9">
        <w:rPr>
          <w:rFonts w:ascii="Times New Roman" w:eastAsia="Times New Roman" w:hAnsi="Times New Roman" w:cs="Times New Roman"/>
          <w:sz w:val="24"/>
          <w:szCs w:val="24"/>
        </w:rPr>
        <w:t xml:space="preserve"> mokinių dalyvių grup</w:t>
      </w:r>
      <w:r w:rsidR="0074665E" w:rsidRPr="005A19D9">
        <w:rPr>
          <w:rFonts w:ascii="Times New Roman" w:eastAsia="Times New Roman" w:hAnsi="Times New Roman" w:cs="Times New Roman"/>
          <w:sz w:val="24"/>
          <w:szCs w:val="24"/>
        </w:rPr>
        <w:t>ėms</w:t>
      </w:r>
      <w:r w:rsidR="00334FC0" w:rsidRPr="005A1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09E" w:rsidRPr="005A19D9">
        <w:rPr>
          <w:rFonts w:ascii="Times New Roman" w:eastAsia="Times New Roman" w:hAnsi="Times New Roman" w:cs="Times New Roman"/>
          <w:sz w:val="24"/>
          <w:szCs w:val="24"/>
        </w:rPr>
        <w:t xml:space="preserve"> ne mažiau nei </w:t>
      </w:r>
      <w:r w:rsidR="00EC6E9F" w:rsidRPr="005A19D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4665E" w:rsidRPr="005A19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409E" w:rsidRPr="005A19D9">
        <w:rPr>
          <w:rFonts w:ascii="Times New Roman" w:eastAsia="Times New Roman" w:hAnsi="Times New Roman" w:cs="Times New Roman"/>
          <w:sz w:val="24"/>
          <w:szCs w:val="24"/>
        </w:rPr>
        <w:t xml:space="preserve"> akademinių </w:t>
      </w:r>
      <w:r w:rsidR="001B70B7" w:rsidRPr="005A19D9">
        <w:rPr>
          <w:rFonts w:ascii="Times New Roman" w:eastAsia="Times New Roman" w:hAnsi="Times New Roman" w:cs="Times New Roman"/>
          <w:sz w:val="24"/>
          <w:szCs w:val="24"/>
        </w:rPr>
        <w:t>vala</w:t>
      </w:r>
      <w:r w:rsidR="00072052" w:rsidRPr="005A19D9">
        <w:rPr>
          <w:rFonts w:ascii="Times New Roman" w:eastAsia="Times New Roman" w:hAnsi="Times New Roman" w:cs="Times New Roman"/>
          <w:sz w:val="24"/>
          <w:szCs w:val="24"/>
        </w:rPr>
        <w:t>ndų.</w:t>
      </w:r>
      <w:r w:rsidR="00603DE7" w:rsidRPr="005A1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16B" w:rsidRPr="005A19D9">
        <w:rPr>
          <w:rFonts w:ascii="Times New Roman" w:eastAsia="Times New Roman" w:hAnsi="Times New Roman" w:cs="Times New Roman"/>
          <w:sz w:val="24"/>
          <w:szCs w:val="24"/>
        </w:rPr>
        <w:t>Ilgalaikės kultūrinio ugdymo programos trukmė vienai grupei</w:t>
      </w:r>
      <w:r w:rsidR="004621DE" w:rsidRPr="005A19D9">
        <w:rPr>
          <w:rFonts w:ascii="Times New Roman" w:eastAsia="Times New Roman" w:hAnsi="Times New Roman" w:cs="Times New Roman"/>
          <w:sz w:val="24"/>
          <w:szCs w:val="24"/>
        </w:rPr>
        <w:t xml:space="preserve"> ne mažiau </w:t>
      </w:r>
      <w:r w:rsidR="00153898">
        <w:rPr>
          <w:rFonts w:ascii="Times New Roman" w:eastAsia="Times New Roman" w:hAnsi="Times New Roman" w:cs="Times New Roman"/>
          <w:sz w:val="24"/>
          <w:szCs w:val="24"/>
        </w:rPr>
        <w:t>nei</w:t>
      </w:r>
      <w:r w:rsidR="004621DE" w:rsidRPr="005A19D9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r w:rsidR="00385FC6" w:rsidRPr="005A19D9">
        <w:rPr>
          <w:rFonts w:ascii="Times New Roman" w:eastAsia="Times New Roman" w:hAnsi="Times New Roman" w:cs="Times New Roman"/>
          <w:sz w:val="24"/>
          <w:szCs w:val="24"/>
        </w:rPr>
        <w:t>akademinių valandų</w:t>
      </w:r>
      <w:r w:rsidR="004E4695" w:rsidRPr="005A19D9">
        <w:rPr>
          <w:rFonts w:ascii="Times New Roman" w:eastAsia="Times New Roman" w:hAnsi="Times New Roman" w:cs="Times New Roman"/>
          <w:sz w:val="24"/>
          <w:szCs w:val="24"/>
        </w:rPr>
        <w:t>, iš kurių:</w:t>
      </w:r>
    </w:p>
    <w:p w14:paraId="587EBFD2" w14:textId="6EB6663F" w:rsidR="00D8223C" w:rsidRPr="005A19D9" w:rsidRDefault="004E4695" w:rsidP="00153898">
      <w:pPr>
        <w:pStyle w:val="Sraopastraip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D9">
        <w:rPr>
          <w:rFonts w:ascii="Times New Roman" w:hAnsi="Times New Roman" w:cs="Times New Roman"/>
          <w:sz w:val="24"/>
          <w:szCs w:val="24"/>
        </w:rPr>
        <w:t xml:space="preserve"> 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 xml:space="preserve">ne mažiau </w:t>
      </w:r>
      <w:r w:rsidR="00781838">
        <w:rPr>
          <w:rFonts w:ascii="Times New Roman" w:eastAsia="Times New Roman" w:hAnsi="Times New Roman" w:cs="Times New Roman"/>
          <w:sz w:val="24"/>
          <w:szCs w:val="24"/>
        </w:rPr>
        <w:t>nei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9D9">
        <w:rPr>
          <w:rFonts w:ascii="Times New Roman" w:hAnsi="Times New Roman" w:cs="Times New Roman"/>
          <w:sz w:val="24"/>
          <w:szCs w:val="24"/>
        </w:rPr>
        <w:t xml:space="preserve">12 </w:t>
      </w:r>
      <w:r w:rsidR="00385FC6" w:rsidRPr="005A19D9">
        <w:rPr>
          <w:rFonts w:ascii="Times New Roman" w:eastAsia="Times New Roman" w:hAnsi="Times New Roman" w:cs="Times New Roman"/>
          <w:sz w:val="24"/>
          <w:szCs w:val="24"/>
        </w:rPr>
        <w:t>akademinių valandų</w:t>
      </w:r>
      <w:r w:rsidR="00973C69" w:rsidRPr="005A19D9">
        <w:rPr>
          <w:rFonts w:ascii="Times New Roman" w:hAnsi="Times New Roman" w:cs="Times New Roman"/>
          <w:sz w:val="24"/>
          <w:szCs w:val="24"/>
        </w:rPr>
        <w:t xml:space="preserve"> </w:t>
      </w:r>
      <w:r w:rsidR="00D8223C" w:rsidRPr="005A19D9">
        <w:rPr>
          <w:rFonts w:ascii="Times New Roman" w:hAnsi="Times New Roman" w:cs="Times New Roman"/>
          <w:sz w:val="24"/>
          <w:szCs w:val="24"/>
        </w:rPr>
        <w:t>netradicinių</w:t>
      </w:r>
      <w:r w:rsidR="00973C69" w:rsidRPr="005A19D9">
        <w:rPr>
          <w:rFonts w:ascii="Times New Roman" w:hAnsi="Times New Roman" w:cs="Times New Roman"/>
          <w:sz w:val="24"/>
          <w:szCs w:val="24"/>
        </w:rPr>
        <w:t xml:space="preserve"> pamokų mokiniams kontaktiniu būdu, kurias </w:t>
      </w:r>
      <w:r w:rsidR="00D8223C" w:rsidRPr="005A19D9">
        <w:rPr>
          <w:rFonts w:ascii="Times New Roman" w:hAnsi="Times New Roman" w:cs="Times New Roman"/>
          <w:sz w:val="24"/>
          <w:szCs w:val="24"/>
        </w:rPr>
        <w:t xml:space="preserve"> veda kūrėjai.</w:t>
      </w:r>
      <w:r w:rsidR="00973C69" w:rsidRPr="005A1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2B51" w14:textId="15DFA121" w:rsidR="007672B4" w:rsidRPr="005A19D9" w:rsidRDefault="009512AA" w:rsidP="00153898">
      <w:pPr>
        <w:pStyle w:val="Sraopastraip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D9">
        <w:rPr>
          <w:rFonts w:ascii="Times New Roman" w:hAnsi="Times New Roman" w:cs="Times New Roman"/>
          <w:sz w:val="24"/>
          <w:szCs w:val="24"/>
        </w:rPr>
        <w:t xml:space="preserve"> n</w:t>
      </w:r>
      <w:r w:rsidR="00E64D40" w:rsidRPr="005A19D9">
        <w:rPr>
          <w:rFonts w:ascii="Times New Roman" w:eastAsia="Times New Roman" w:hAnsi="Times New Roman" w:cs="Times New Roman"/>
          <w:sz w:val="24"/>
          <w:szCs w:val="24"/>
        </w:rPr>
        <w:t xml:space="preserve">e mažiau </w:t>
      </w:r>
      <w:r w:rsidR="00781838">
        <w:rPr>
          <w:rFonts w:ascii="Times New Roman" w:eastAsia="Times New Roman" w:hAnsi="Times New Roman" w:cs="Times New Roman"/>
          <w:sz w:val="24"/>
          <w:szCs w:val="24"/>
        </w:rPr>
        <w:t>nei</w:t>
      </w:r>
      <w:r w:rsidR="00E64D40" w:rsidRPr="005A1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D40" w:rsidRPr="005A19D9">
        <w:rPr>
          <w:rFonts w:ascii="Times New Roman" w:hAnsi="Times New Roman" w:cs="Times New Roman"/>
          <w:sz w:val="24"/>
          <w:szCs w:val="24"/>
        </w:rPr>
        <w:t xml:space="preserve">8 </w:t>
      </w:r>
      <w:r w:rsidR="00385FC6" w:rsidRPr="005A19D9">
        <w:rPr>
          <w:rFonts w:ascii="Times New Roman" w:eastAsia="Times New Roman" w:hAnsi="Times New Roman" w:cs="Times New Roman"/>
          <w:sz w:val="24"/>
          <w:szCs w:val="24"/>
        </w:rPr>
        <w:t>akademin</w:t>
      </w:r>
      <w:r w:rsidR="00E64D40" w:rsidRPr="005A19D9">
        <w:rPr>
          <w:rFonts w:ascii="Times New Roman" w:hAnsi="Times New Roman" w:cs="Times New Roman"/>
          <w:sz w:val="24"/>
          <w:szCs w:val="24"/>
        </w:rPr>
        <w:t>ės</w:t>
      </w:r>
      <w:r w:rsidR="00385FC6" w:rsidRPr="005A19D9">
        <w:rPr>
          <w:rFonts w:ascii="Times New Roman" w:eastAsia="Times New Roman" w:hAnsi="Times New Roman" w:cs="Times New Roman"/>
          <w:sz w:val="24"/>
          <w:szCs w:val="24"/>
        </w:rPr>
        <w:t xml:space="preserve"> valand</w:t>
      </w:r>
      <w:r w:rsidR="00E64D40" w:rsidRPr="005A19D9">
        <w:rPr>
          <w:rFonts w:ascii="Times New Roman" w:hAnsi="Times New Roman" w:cs="Times New Roman"/>
          <w:sz w:val="24"/>
          <w:szCs w:val="24"/>
        </w:rPr>
        <w:t>o</w:t>
      </w:r>
      <w:r w:rsidR="00385FC6" w:rsidRPr="005A19D9">
        <w:rPr>
          <w:rFonts w:ascii="Times New Roman" w:hAnsi="Times New Roman" w:cs="Times New Roman"/>
          <w:sz w:val="24"/>
          <w:szCs w:val="24"/>
        </w:rPr>
        <w:t>s</w:t>
      </w:r>
      <w:r w:rsidR="00E64D40" w:rsidRPr="005A19D9">
        <w:rPr>
          <w:rFonts w:ascii="Times New Roman" w:hAnsi="Times New Roman" w:cs="Times New Roman"/>
          <w:sz w:val="24"/>
          <w:szCs w:val="24"/>
        </w:rPr>
        <w:t xml:space="preserve">  integruotų </w:t>
      </w:r>
      <w:bookmarkStart w:id="4" w:name="_Hlk209449777"/>
      <w:r w:rsidR="00E64D40" w:rsidRPr="005A19D9">
        <w:rPr>
          <w:rFonts w:ascii="Times New Roman" w:hAnsi="Times New Roman" w:cs="Times New Roman"/>
          <w:sz w:val="24"/>
          <w:szCs w:val="24"/>
        </w:rPr>
        <w:t>pamokų mokiniams</w:t>
      </w:r>
      <w:r w:rsidR="00973C69" w:rsidRPr="005A19D9">
        <w:rPr>
          <w:rFonts w:ascii="Times New Roman" w:hAnsi="Times New Roman" w:cs="Times New Roman"/>
          <w:sz w:val="24"/>
          <w:szCs w:val="24"/>
        </w:rPr>
        <w:t xml:space="preserve"> kontaktiniu būdu, kurias </w:t>
      </w:r>
      <w:bookmarkEnd w:id="4"/>
      <w:r w:rsidR="00973C69" w:rsidRPr="005A19D9">
        <w:rPr>
          <w:rFonts w:ascii="Times New Roman" w:hAnsi="Times New Roman" w:cs="Times New Roman"/>
          <w:sz w:val="24"/>
          <w:szCs w:val="24"/>
        </w:rPr>
        <w:t>veda mokytojas kartu su kūrėju.</w:t>
      </w:r>
    </w:p>
    <w:p w14:paraId="52ADD165" w14:textId="5A40906C" w:rsidR="005A19D9" w:rsidRPr="005A19D9" w:rsidRDefault="009512AA" w:rsidP="00153898">
      <w:pPr>
        <w:pStyle w:val="Sraopastraip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D9">
        <w:rPr>
          <w:rFonts w:ascii="Times New Roman" w:hAnsi="Times New Roman" w:cs="Times New Roman"/>
          <w:sz w:val="24"/>
          <w:szCs w:val="24"/>
        </w:rPr>
        <w:t>n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 xml:space="preserve">e mažiau </w:t>
      </w:r>
      <w:r w:rsidR="00153898">
        <w:rPr>
          <w:rFonts w:ascii="Times New Roman" w:eastAsia="Times New Roman" w:hAnsi="Times New Roman" w:cs="Times New Roman"/>
          <w:sz w:val="24"/>
          <w:szCs w:val="24"/>
        </w:rPr>
        <w:t>nei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9D9">
        <w:rPr>
          <w:rFonts w:ascii="Times New Roman" w:hAnsi="Times New Roman" w:cs="Times New Roman"/>
          <w:sz w:val="24"/>
          <w:szCs w:val="24"/>
        </w:rPr>
        <w:t xml:space="preserve">40 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>akademin</w:t>
      </w:r>
      <w:r w:rsidRPr="005A19D9">
        <w:rPr>
          <w:rFonts w:ascii="Times New Roman" w:hAnsi="Times New Roman" w:cs="Times New Roman"/>
          <w:sz w:val="24"/>
          <w:szCs w:val="24"/>
        </w:rPr>
        <w:t>ių</w:t>
      </w:r>
      <w:r w:rsidRPr="005A19D9">
        <w:rPr>
          <w:rFonts w:ascii="Times New Roman" w:eastAsia="Times New Roman" w:hAnsi="Times New Roman" w:cs="Times New Roman"/>
          <w:sz w:val="24"/>
          <w:szCs w:val="24"/>
        </w:rPr>
        <w:t xml:space="preserve"> valand</w:t>
      </w:r>
      <w:r w:rsidRPr="005A19D9">
        <w:rPr>
          <w:rFonts w:ascii="Times New Roman" w:hAnsi="Times New Roman" w:cs="Times New Roman"/>
          <w:sz w:val="24"/>
          <w:szCs w:val="24"/>
        </w:rPr>
        <w:t>ų</w:t>
      </w:r>
      <w:r w:rsidR="00B609AC" w:rsidRPr="005A19D9">
        <w:rPr>
          <w:rFonts w:ascii="Times New Roman" w:hAnsi="Times New Roman" w:cs="Times New Roman"/>
          <w:sz w:val="24"/>
          <w:szCs w:val="24"/>
        </w:rPr>
        <w:t xml:space="preserve"> </w:t>
      </w:r>
      <w:r w:rsidR="00A43C2E" w:rsidRPr="005A19D9">
        <w:rPr>
          <w:rFonts w:ascii="Times New Roman" w:hAnsi="Times New Roman" w:cs="Times New Roman"/>
          <w:sz w:val="24"/>
          <w:szCs w:val="24"/>
        </w:rPr>
        <w:t xml:space="preserve">metodų ir skaitymo įrankių pristatymas mokytojams nuotoliniu būdu </w:t>
      </w:r>
      <w:proofErr w:type="spellStart"/>
      <w:r w:rsidR="00A43C2E" w:rsidRPr="005A19D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A43C2E" w:rsidRPr="005A19D9">
        <w:rPr>
          <w:rFonts w:ascii="Times New Roman" w:hAnsi="Times New Roman" w:cs="Times New Roman"/>
          <w:sz w:val="24"/>
          <w:szCs w:val="24"/>
        </w:rPr>
        <w:t xml:space="preserve"> virtualioje</w:t>
      </w:r>
      <w:r w:rsidR="006413A3" w:rsidRPr="005A19D9">
        <w:rPr>
          <w:rFonts w:ascii="Times New Roman" w:hAnsi="Times New Roman" w:cs="Times New Roman"/>
          <w:sz w:val="24"/>
          <w:szCs w:val="24"/>
        </w:rPr>
        <w:t xml:space="preserve"> el. platformoje, mokytojų savarankiškam darbui konsultuojant kūrėjams </w:t>
      </w:r>
      <w:r w:rsidR="00916304">
        <w:rPr>
          <w:rFonts w:ascii="Times New Roman" w:hAnsi="Times New Roman" w:cs="Times New Roman"/>
          <w:sz w:val="24"/>
          <w:szCs w:val="24"/>
        </w:rPr>
        <w:t xml:space="preserve">( </w:t>
      </w:r>
      <w:r w:rsidR="006413A3" w:rsidRPr="005A19D9">
        <w:rPr>
          <w:rFonts w:ascii="Times New Roman" w:hAnsi="Times New Roman" w:cs="Times New Roman"/>
          <w:sz w:val="24"/>
          <w:szCs w:val="24"/>
        </w:rPr>
        <w:t>skaitmeninės ir/arba</w:t>
      </w:r>
      <w:r w:rsidR="006A6A2C" w:rsidRPr="005A19D9">
        <w:rPr>
          <w:rFonts w:ascii="Times New Roman" w:hAnsi="Times New Roman" w:cs="Times New Roman"/>
          <w:sz w:val="24"/>
          <w:szCs w:val="24"/>
        </w:rPr>
        <w:t xml:space="preserve"> metodinės medžiagos ir kitų išteklių tyrinėjimas, pamokų planų rengimas</w:t>
      </w:r>
      <w:r w:rsidR="00916304">
        <w:rPr>
          <w:rFonts w:ascii="Times New Roman" w:hAnsi="Times New Roman" w:cs="Times New Roman"/>
          <w:sz w:val="24"/>
          <w:szCs w:val="24"/>
        </w:rPr>
        <w:t>, savarankiškas</w:t>
      </w:r>
      <w:r w:rsidR="00445394">
        <w:rPr>
          <w:rFonts w:ascii="Times New Roman" w:hAnsi="Times New Roman" w:cs="Times New Roman"/>
          <w:sz w:val="24"/>
          <w:szCs w:val="24"/>
        </w:rPr>
        <w:t xml:space="preserve"> pamokų vedimas</w:t>
      </w:r>
      <w:r w:rsidR="00F86638">
        <w:rPr>
          <w:rFonts w:ascii="Times New Roman" w:hAnsi="Times New Roman" w:cs="Times New Roman"/>
          <w:sz w:val="24"/>
          <w:szCs w:val="24"/>
        </w:rPr>
        <w:t xml:space="preserve"> pagal sukurtus modelius</w:t>
      </w:r>
      <w:r w:rsidR="00916304">
        <w:rPr>
          <w:rFonts w:ascii="Times New Roman" w:hAnsi="Times New Roman" w:cs="Times New Roman"/>
          <w:sz w:val="24"/>
          <w:szCs w:val="24"/>
        </w:rPr>
        <w:t xml:space="preserve"> </w:t>
      </w:r>
      <w:r w:rsidR="00B609AC" w:rsidRPr="005A19D9">
        <w:rPr>
          <w:rFonts w:ascii="Times New Roman" w:hAnsi="Times New Roman" w:cs="Times New Roman"/>
          <w:sz w:val="24"/>
          <w:szCs w:val="24"/>
        </w:rPr>
        <w:t>), refleksijai su mokytojais ir mokiniais.</w:t>
      </w:r>
    </w:p>
    <w:p w14:paraId="4B94D201" w14:textId="19E87A14" w:rsidR="00C92CB9" w:rsidRPr="00B14160" w:rsidRDefault="00C92CB9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60">
        <w:rPr>
          <w:rFonts w:ascii="Times New Roman" w:eastAsia="Times New Roman" w:hAnsi="Times New Roman" w:cs="Times New Roman"/>
          <w:sz w:val="24"/>
          <w:szCs w:val="24"/>
        </w:rPr>
        <w:t xml:space="preserve">Programos tikslas – </w:t>
      </w:r>
      <w:r w:rsidR="00AF720C" w:rsidRPr="00B14160">
        <w:rPr>
          <w:rFonts w:ascii="Times New Roman" w:hAnsi="Times New Roman" w:cs="Times New Roman"/>
          <w:sz w:val="24"/>
          <w:szCs w:val="24"/>
        </w:rPr>
        <w:t xml:space="preserve">ugdyti 5–6 klasių mokinių skaitymo, teksto suvokimo ir raštingumo gebėjimus, skatinti domėjimąsi literatūra, kūrybiškumu ir kultūra, </w:t>
      </w:r>
      <w:r w:rsidR="00AF720C" w:rsidRPr="001342EF">
        <w:rPr>
          <w:rFonts w:ascii="Times New Roman" w:hAnsi="Times New Roman" w:cs="Times New Roman"/>
          <w:sz w:val="24"/>
          <w:szCs w:val="24"/>
        </w:rPr>
        <w:t>užtikrinti mokytojų kompetencijų tobulinimą</w:t>
      </w:r>
      <w:r w:rsidR="00000A3C" w:rsidRPr="001342EF">
        <w:rPr>
          <w:rFonts w:ascii="Times New Roman" w:hAnsi="Times New Roman" w:cs="Times New Roman"/>
          <w:sz w:val="24"/>
          <w:szCs w:val="24"/>
        </w:rPr>
        <w:t>, naujų m</w:t>
      </w:r>
      <w:r w:rsidR="00E81A55" w:rsidRPr="001342EF">
        <w:rPr>
          <w:rFonts w:ascii="Times New Roman" w:hAnsi="Times New Roman" w:cs="Times New Roman"/>
          <w:sz w:val="24"/>
          <w:szCs w:val="24"/>
        </w:rPr>
        <w:t>etodų taikymo</w:t>
      </w:r>
      <w:r w:rsidR="00AF720C" w:rsidRPr="00B14160">
        <w:rPr>
          <w:rFonts w:ascii="Times New Roman" w:hAnsi="Times New Roman" w:cs="Times New Roman"/>
          <w:sz w:val="24"/>
          <w:szCs w:val="24"/>
        </w:rPr>
        <w:t xml:space="preserve"> bendradarbiaujant su profesionaliais kūrėjais.</w:t>
      </w:r>
    </w:p>
    <w:p w14:paraId="2B41765E" w14:textId="77777777" w:rsidR="00B14160" w:rsidRPr="005A19D9" w:rsidRDefault="00B14160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D9">
        <w:rPr>
          <w:rFonts w:ascii="Times New Roman" w:eastAsia="Times New Roman" w:hAnsi="Times New Roman" w:cs="Times New Roman"/>
          <w:sz w:val="24"/>
          <w:szCs w:val="24"/>
        </w:rPr>
        <w:t>Tikslinės dalyvių grupės (gimnazija pateiks tiekėjui dalyvių sąrašus):</w:t>
      </w:r>
    </w:p>
    <w:p w14:paraId="0966D110" w14:textId="77777777" w:rsidR="00B14160" w:rsidRPr="00420F35" w:rsidRDefault="00B14160" w:rsidP="00153898">
      <w:pPr>
        <w:pStyle w:val="Sraopastraipa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(trys) gimnazijos lietuvių kalbos ir literatūros mokytojai;</w:t>
      </w:r>
    </w:p>
    <w:p w14:paraId="486F0F48" w14:textId="77777777" w:rsidR="00B14160" w:rsidRPr="00420F35" w:rsidRDefault="00B14160" w:rsidP="00153898">
      <w:pPr>
        <w:pStyle w:val="Sraopastraipa"/>
        <w:numPr>
          <w:ilvl w:val="1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14:ligatures w14:val="none"/>
        </w:rPr>
      </w:pPr>
      <w:r w:rsidRPr="00420F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20F35">
        <w:rPr>
          <w:rFonts w:ascii="Times New Roman" w:eastAsia="Calibri" w:hAnsi="Times New Roman" w:cs="Times New Roman"/>
          <w:color w:val="000000" w:themeColor="text1"/>
          <w:sz w:val="24"/>
          <w:szCs w:val="24"/>
          <w14:ligatures w14:val="none"/>
        </w:rPr>
        <w:t>keturios 5-6 klasių mokinių grupės, visi šiose klasėse besimokantys SUP mokiniai: 1 grupė (5a), 2 grupė (5b), 3 grupė (6a), 4 grupė (6b), dalyvaus visi šiose klasėse besimokantys mokiniai.</w:t>
      </w:r>
    </w:p>
    <w:p w14:paraId="4EB3E3AF" w14:textId="5BDB11FC" w:rsidR="006F5B89" w:rsidRPr="00B14160" w:rsidRDefault="001F1986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60">
        <w:rPr>
          <w:rFonts w:ascii="Times New Roman" w:eastAsia="Times New Roman" w:hAnsi="Times New Roman" w:cs="Times New Roman"/>
          <w:sz w:val="24"/>
          <w:szCs w:val="24"/>
        </w:rPr>
        <w:t xml:space="preserve">Paslaugų teikimo vieta </w:t>
      </w:r>
      <w:r w:rsidR="006F5B89" w:rsidRPr="00B1416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76A55" w:rsidRPr="00B14160">
        <w:rPr>
          <w:rFonts w:ascii="Times New Roman" w:eastAsia="Times New Roman" w:hAnsi="Times New Roman" w:cs="Times New Roman"/>
          <w:sz w:val="24"/>
          <w:szCs w:val="24"/>
        </w:rPr>
        <w:t xml:space="preserve">Švenčionių r. Pabradės „Ryto“ gimnazija </w:t>
      </w:r>
      <w:r w:rsidR="009F01DB" w:rsidRPr="00B14160">
        <w:rPr>
          <w:rFonts w:ascii="Times New Roman" w:eastAsia="Times New Roman" w:hAnsi="Times New Roman" w:cs="Times New Roman"/>
          <w:sz w:val="24"/>
          <w:szCs w:val="24"/>
        </w:rPr>
        <w:t>Upės g. 19</w:t>
      </w:r>
      <w:r w:rsidR="00D50381" w:rsidRPr="00B14160">
        <w:rPr>
          <w:rFonts w:ascii="Times New Roman" w:eastAsia="Times New Roman" w:hAnsi="Times New Roman" w:cs="Times New Roman"/>
          <w:sz w:val="24"/>
          <w:szCs w:val="24"/>
        </w:rPr>
        <w:t>, Pabradė</w:t>
      </w:r>
      <w:r w:rsidRPr="00B14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381" w:rsidRPr="00B141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273" w:rsidRPr="00B14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1BF9C9" w14:textId="316033C7" w:rsidR="003A3F82" w:rsidRPr="00420F35" w:rsidRDefault="001F1986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Paslaugų teikimo terminas –</w:t>
      </w:r>
      <w:r w:rsidR="00E56CA2" w:rsidRPr="00420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nuo sutarties pasirašymo dienos, bet ne vėliau kaip  iki 2026 m. kovo 3</w:t>
      </w:r>
      <w:r w:rsidR="00D76A7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3A3F82" w:rsidRPr="00420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7B45A7" w14:textId="45FE8486" w:rsidR="00AC39AD" w:rsidRPr="00420F35" w:rsidRDefault="00AC39AD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Visos  su </w:t>
      </w:r>
      <w:r w:rsidR="00AA7104" w:rsidRPr="00420F35">
        <w:rPr>
          <w:rFonts w:ascii="Times New Roman" w:eastAsia="Times New Roman" w:hAnsi="Times New Roman" w:cs="Times New Roman"/>
          <w:sz w:val="24"/>
          <w:szCs w:val="24"/>
        </w:rPr>
        <w:t>programų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organizavimu ir vykdymu susijusios išlaidos turi būti įtraukiamos į </w:t>
      </w:r>
      <w:r w:rsidR="00362215" w:rsidRPr="00420F35">
        <w:rPr>
          <w:rFonts w:ascii="Times New Roman" w:eastAsia="Times New Roman" w:hAnsi="Times New Roman" w:cs="Times New Roman"/>
          <w:sz w:val="24"/>
          <w:szCs w:val="24"/>
        </w:rPr>
        <w:t xml:space="preserve">pasiūlymo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kainą (</w:t>
      </w:r>
      <w:proofErr w:type="spellStart"/>
      <w:r w:rsidRPr="00420F35">
        <w:rPr>
          <w:rFonts w:ascii="Times New Roman" w:eastAsia="Times New Roman" w:hAnsi="Times New Roman" w:cs="Times New Roman"/>
          <w:sz w:val="24"/>
          <w:szCs w:val="24"/>
        </w:rPr>
        <w:t>kūrybininkų</w:t>
      </w:r>
      <w:proofErr w:type="spellEnd"/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paieškos ir samdymo išlaidos, jų atvykimo į užsiėmimo vietą ir išvykimo iš jos organizavimo (kelionės) išlaidos, </w:t>
      </w:r>
      <w:proofErr w:type="spellStart"/>
      <w:r w:rsidRPr="00420F35">
        <w:rPr>
          <w:rFonts w:ascii="Times New Roman" w:eastAsia="Times New Roman" w:hAnsi="Times New Roman" w:cs="Times New Roman"/>
          <w:sz w:val="24"/>
          <w:szCs w:val="24"/>
        </w:rPr>
        <w:t>dalomosios</w:t>
      </w:r>
      <w:proofErr w:type="spellEnd"/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medžiagos, teorinių ir praktinių užsiėmimų priemonių išlaidos bei kitos su užsiėmimų organizavimu ir vykdymu susijusios išlaidos)</w:t>
      </w:r>
      <w:r w:rsidR="00EC6E9F" w:rsidRPr="00420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C4FCD" w14:textId="2F86ED3C" w:rsidR="003A3F82" w:rsidRPr="00420F35" w:rsidRDefault="003A3F82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Paslaugos teikiamos iš anksto pagal po sutarties pasirašymo šalių suderintą grafiką. Tiekėjas turi perduoti </w:t>
      </w:r>
      <w:r w:rsidR="00BE2657" w:rsidRPr="00420F35">
        <w:rPr>
          <w:rFonts w:ascii="Times New Roman" w:eastAsia="Times New Roman" w:hAnsi="Times New Roman" w:cs="Times New Roman"/>
          <w:sz w:val="24"/>
          <w:szCs w:val="24"/>
        </w:rPr>
        <w:t xml:space="preserve">gimnazijai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parengtą mokinių kultūrinio ugdymo program</w:t>
      </w:r>
      <w:r w:rsidR="00824916" w:rsidRPr="00420F35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ne vėliau kaip </w:t>
      </w:r>
      <w:r w:rsidR="004A68AB" w:rsidRPr="00420F35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022B8D" w:rsidRPr="00420F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5D21" w:rsidRPr="00420F35">
        <w:rPr>
          <w:rFonts w:ascii="Times New Roman" w:eastAsia="Times New Roman" w:hAnsi="Times New Roman" w:cs="Times New Roman"/>
          <w:sz w:val="24"/>
          <w:szCs w:val="24"/>
        </w:rPr>
        <w:t>0 d. d.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po sutarties pasi</w:t>
      </w:r>
      <w:r w:rsidR="00483956" w:rsidRPr="00420F35">
        <w:rPr>
          <w:rFonts w:ascii="Times New Roman" w:eastAsia="Times New Roman" w:hAnsi="Times New Roman" w:cs="Times New Roman"/>
          <w:sz w:val="24"/>
          <w:szCs w:val="24"/>
        </w:rPr>
        <w:t xml:space="preserve">rašymo. Kultūrinio ugdymo programos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grafikas suderinamas ne </w:t>
      </w:r>
      <w:r w:rsidR="00996494" w:rsidRPr="00420F35">
        <w:rPr>
          <w:rFonts w:ascii="Times New Roman" w:eastAsia="Times New Roman" w:hAnsi="Times New Roman" w:cs="Times New Roman"/>
          <w:sz w:val="24"/>
          <w:szCs w:val="24"/>
        </w:rPr>
        <w:t>vėliau</w:t>
      </w:r>
      <w:r w:rsidR="00EC6E9F" w:rsidRPr="00420F35">
        <w:rPr>
          <w:rFonts w:ascii="Times New Roman" w:eastAsia="Times New Roman" w:hAnsi="Times New Roman" w:cs="Times New Roman"/>
          <w:sz w:val="24"/>
          <w:szCs w:val="24"/>
        </w:rPr>
        <w:t xml:space="preserve"> kaip 2025 m. spalio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mėn. Pamokos </w:t>
      </w:r>
      <w:r w:rsidR="00022B8D" w:rsidRPr="00420F35">
        <w:rPr>
          <w:rFonts w:ascii="Times New Roman" w:eastAsia="Times New Roman" w:hAnsi="Times New Roman" w:cs="Times New Roman"/>
          <w:sz w:val="24"/>
          <w:szCs w:val="24"/>
        </w:rPr>
        <w:t>kiekvienai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klasei </w:t>
      </w:r>
      <w:r w:rsidR="00022B8D" w:rsidRPr="00420F35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būti pravestos</w:t>
      </w:r>
      <w:r w:rsidR="00EC6E9F" w:rsidRPr="00420F35">
        <w:rPr>
          <w:rFonts w:ascii="Times New Roman" w:eastAsia="Times New Roman" w:hAnsi="Times New Roman" w:cs="Times New Roman"/>
          <w:sz w:val="24"/>
          <w:szCs w:val="24"/>
        </w:rPr>
        <w:t xml:space="preserve"> nuo </w:t>
      </w:r>
      <w:r w:rsidR="00824916" w:rsidRPr="00420F35">
        <w:rPr>
          <w:rFonts w:ascii="Times New Roman" w:eastAsia="Times New Roman" w:hAnsi="Times New Roman" w:cs="Times New Roman"/>
          <w:sz w:val="24"/>
          <w:szCs w:val="24"/>
        </w:rPr>
        <w:t>sutart</w:t>
      </w:r>
      <w:r w:rsidR="00791CB0" w:rsidRPr="00420F35">
        <w:rPr>
          <w:rFonts w:ascii="Times New Roman" w:eastAsia="Times New Roman" w:hAnsi="Times New Roman" w:cs="Times New Roman"/>
          <w:sz w:val="24"/>
          <w:szCs w:val="24"/>
        </w:rPr>
        <w:t xml:space="preserve">ies pasirašymo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iki 2026 m. kovo 31 d. </w:t>
      </w:r>
    </w:p>
    <w:p w14:paraId="0DF9C5F6" w14:textId="77777777" w:rsidR="00B14160" w:rsidRPr="00420F35" w:rsidRDefault="00B14160" w:rsidP="00153898">
      <w:pPr>
        <w:pStyle w:val="Sraopastraipa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B375" w14:textId="634FE2E7" w:rsidR="00B14160" w:rsidRPr="00B14160" w:rsidRDefault="00C92CB9" w:rsidP="00153898">
      <w:pPr>
        <w:pStyle w:val="Sraopastraipa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 PROGRAMAI</w:t>
      </w:r>
    </w:p>
    <w:p w14:paraId="4D19A8F0" w14:textId="77777777" w:rsidR="00C92CB9" w:rsidRPr="00420F35" w:rsidRDefault="00C92CB9" w:rsidP="00153898">
      <w:pPr>
        <w:pStyle w:val="Sraopastraipa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75A08" w14:textId="7647EFEA" w:rsidR="00C92CB9" w:rsidRPr="00420F35" w:rsidRDefault="00EC6E9F" w:rsidP="00153898">
      <w:pPr>
        <w:pStyle w:val="Sraopastraipa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bCs/>
          <w:sz w:val="24"/>
          <w:szCs w:val="24"/>
        </w:rPr>
        <w:t xml:space="preserve">Lietuvių </w:t>
      </w:r>
      <w:r w:rsidR="006F5B89" w:rsidRPr="00420F35">
        <w:rPr>
          <w:rFonts w:ascii="Times New Roman" w:eastAsia="Times New Roman" w:hAnsi="Times New Roman" w:cs="Times New Roman"/>
          <w:sz w:val="24"/>
          <w:szCs w:val="24"/>
        </w:rPr>
        <w:t xml:space="preserve">kalbos </w:t>
      </w:r>
      <w:r w:rsidR="00C92CB9" w:rsidRPr="00420F35">
        <w:rPr>
          <w:rFonts w:ascii="Times New Roman" w:eastAsia="Times New Roman" w:hAnsi="Times New Roman" w:cs="Times New Roman"/>
          <w:sz w:val="24"/>
          <w:szCs w:val="24"/>
        </w:rPr>
        <w:t xml:space="preserve">ir literatūros </w:t>
      </w:r>
      <w:r w:rsidR="006F5B89" w:rsidRPr="00420F35">
        <w:rPr>
          <w:rFonts w:ascii="Times New Roman" w:eastAsia="Times New Roman" w:hAnsi="Times New Roman" w:cs="Times New Roman"/>
          <w:sz w:val="24"/>
          <w:szCs w:val="24"/>
        </w:rPr>
        <w:t>mokytojai turi patobulinti gebėjimus:</w:t>
      </w:r>
    </w:p>
    <w:p w14:paraId="3A8882C9" w14:textId="77777777" w:rsidR="00C92CB9" w:rsidRPr="00420F35" w:rsidRDefault="006F5B89" w:rsidP="00153898">
      <w:pPr>
        <w:pStyle w:val="Sraopastraipa"/>
        <w:numPr>
          <w:ilvl w:val="1"/>
          <w:numId w:val="9"/>
        </w:numPr>
        <w:tabs>
          <w:tab w:val="left" w:pos="993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kurti ir įgyvendinti dalyko turinį atsižvelgiant į bendrųjų programų kokybės kriterijus</w:t>
      </w:r>
      <w:r w:rsidR="00C92CB9" w:rsidRPr="00420F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84B899" w14:textId="77777777" w:rsidR="00C92CB9" w:rsidRPr="00420F35" w:rsidRDefault="006F5B89" w:rsidP="00153898">
      <w:pPr>
        <w:pStyle w:val="Sraopastraipa"/>
        <w:numPr>
          <w:ilvl w:val="1"/>
          <w:numId w:val="9"/>
        </w:numPr>
        <w:tabs>
          <w:tab w:val="left" w:pos="993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proofErr w:type="spellStart"/>
      <w:r w:rsidRPr="00420F35">
        <w:rPr>
          <w:rFonts w:ascii="Times New Roman" w:eastAsia="Times New Roman" w:hAnsi="Times New Roman" w:cs="Times New Roman"/>
          <w:sz w:val="24"/>
          <w:szCs w:val="24"/>
        </w:rPr>
        <w:t>tarpdalykinę</w:t>
      </w:r>
      <w:proofErr w:type="spellEnd"/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integraciją (temos, metodo, problemos pagrindu);</w:t>
      </w:r>
    </w:p>
    <w:p w14:paraId="4E41DB6A" w14:textId="77777777" w:rsidR="00C92CB9" w:rsidRPr="00420F35" w:rsidRDefault="006F5B89" w:rsidP="00153898">
      <w:pPr>
        <w:pStyle w:val="Sraopastraipa"/>
        <w:numPr>
          <w:ilvl w:val="1"/>
          <w:numId w:val="9"/>
        </w:numPr>
        <w:tabs>
          <w:tab w:val="left" w:pos="993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lastRenderedPageBreak/>
        <w:t>mokytis reflektuojant savo darbo patirtį</w:t>
      </w:r>
      <w:r w:rsidR="00C92CB9" w:rsidRPr="00420F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361D35" w14:textId="66CB68CA" w:rsidR="000357FA" w:rsidRPr="00420F35" w:rsidRDefault="006F5B89" w:rsidP="00153898">
      <w:pPr>
        <w:pStyle w:val="Sraopastraipa"/>
        <w:numPr>
          <w:ilvl w:val="1"/>
          <w:numId w:val="9"/>
        </w:numPr>
        <w:tabs>
          <w:tab w:val="left" w:pos="993"/>
        </w:tabs>
        <w:spacing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mokytis kolegialiai, vieniems iš kitų, mokytis bendruomenėje ir siekti objektyviai pamatuojamos pažangos.</w:t>
      </w:r>
    </w:p>
    <w:p w14:paraId="6BE7AE91" w14:textId="77777777" w:rsidR="00BE2657" w:rsidRPr="00420F35" w:rsidRDefault="00BE2657" w:rsidP="00153898">
      <w:pPr>
        <w:pStyle w:val="Betarp"/>
        <w:numPr>
          <w:ilvl w:val="0"/>
          <w:numId w:val="9"/>
        </w:numPr>
        <w:tabs>
          <w:tab w:val="left" w:pos="426"/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F35">
        <w:rPr>
          <w:rFonts w:ascii="Times New Roman" w:hAnsi="Times New Roman" w:cs="Times New Roman"/>
          <w:sz w:val="24"/>
          <w:szCs w:val="24"/>
        </w:rPr>
        <w:t>Mokymų programa turi apimti šias temas:</w:t>
      </w:r>
    </w:p>
    <w:p w14:paraId="4D4C5F21" w14:textId="77777777" w:rsidR="00BF4192" w:rsidRPr="00420F35" w:rsidRDefault="00BE2657" w:rsidP="00153898">
      <w:pPr>
        <w:pStyle w:val="Betarp"/>
        <w:numPr>
          <w:ilvl w:val="1"/>
          <w:numId w:val="9"/>
        </w:numPr>
        <w:tabs>
          <w:tab w:val="left" w:pos="426"/>
          <w:tab w:val="left" w:pos="851"/>
          <w:tab w:val="left" w:pos="993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Kultūrinės kompetencijos ir jos taikymo teoriniai aspektai;</w:t>
      </w:r>
      <w:r w:rsidR="00BF4192"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85BE0CF" w14:textId="5B02C893" w:rsidR="00BE2657" w:rsidRPr="00420F35" w:rsidRDefault="00BF4192" w:rsidP="00153898">
      <w:pPr>
        <w:pStyle w:val="Betarp"/>
        <w:numPr>
          <w:ilvl w:val="1"/>
          <w:numId w:val="9"/>
        </w:numPr>
        <w:tabs>
          <w:tab w:val="left" w:pos="426"/>
          <w:tab w:val="left" w:pos="851"/>
          <w:tab w:val="left" w:pos="993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Kūrybiniai, inovatyvūs mokymo metodai lietuvių kalbos ir literatūros pamokose.</w:t>
      </w:r>
    </w:p>
    <w:p w14:paraId="07CC39B9" w14:textId="44FBDC62" w:rsidR="00BE2657" w:rsidRPr="00420F35" w:rsidRDefault="00BE2657" w:rsidP="00153898">
      <w:pPr>
        <w:pStyle w:val="Betarp"/>
        <w:numPr>
          <w:ilvl w:val="1"/>
          <w:numId w:val="9"/>
        </w:numPr>
        <w:tabs>
          <w:tab w:val="left" w:pos="426"/>
          <w:tab w:val="left" w:pos="851"/>
          <w:tab w:val="left" w:pos="993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Nuotolinio kultūrinio turinio integracij</w:t>
      </w:r>
      <w:r w:rsidR="006566D5"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r w:rsidR="006566D5"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lietuvių kalbos ir literatūros</w:t>
      </w:r>
      <w:r w:rsidR="00DB091D"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pamokų turinį.</w:t>
      </w: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0CF1D7D" w14:textId="2F270027" w:rsidR="00BE2657" w:rsidRPr="00420F35" w:rsidRDefault="00BE2657" w:rsidP="00153898">
      <w:pPr>
        <w:pStyle w:val="Betarp"/>
        <w:numPr>
          <w:ilvl w:val="1"/>
          <w:numId w:val="9"/>
        </w:numPr>
        <w:tabs>
          <w:tab w:val="left" w:pos="426"/>
          <w:tab w:val="left" w:pos="851"/>
          <w:tab w:val="left" w:pos="993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Pamokos plano sudarymo teoriniai ir praktiniai aspektai</w:t>
      </w:r>
      <w:r w:rsidR="00F43303" w:rsidRPr="00420F3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5F706D" w14:textId="4B4D2756" w:rsidR="00C92CB9" w:rsidRPr="008467CA" w:rsidRDefault="001E0EF2" w:rsidP="00153898">
      <w:pPr>
        <w:pStyle w:val="pf0"/>
        <w:numPr>
          <w:ilvl w:val="0"/>
          <w:numId w:val="9"/>
        </w:num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E11063">
        <w:t>T</w:t>
      </w:r>
      <w:r w:rsidR="00C92CB9" w:rsidRPr="00E11063">
        <w:t xml:space="preserve">iekėjas turės parengti ne mažiau </w:t>
      </w:r>
      <w:r w:rsidR="000B6B0A" w:rsidRPr="00E11063">
        <w:t>nei</w:t>
      </w:r>
      <w:r w:rsidR="00C92CB9" w:rsidRPr="00E11063">
        <w:t xml:space="preserve"> </w:t>
      </w:r>
      <w:r w:rsidR="006B16B4" w:rsidRPr="00E11063">
        <w:t>60</w:t>
      </w:r>
      <w:r w:rsidR="00C92CB9" w:rsidRPr="00E11063">
        <w:t xml:space="preserve"> akademinių valandų ugdymo veiklos </w:t>
      </w:r>
      <w:r w:rsidR="00273659" w:rsidRPr="00E11063">
        <w:t>program</w:t>
      </w:r>
      <w:r w:rsidR="00F615F7" w:rsidRPr="00E11063">
        <w:t>ą</w:t>
      </w:r>
      <w:r w:rsidR="00E11063">
        <w:t>,</w:t>
      </w:r>
      <w:r w:rsidR="0004395D" w:rsidRPr="00420F35">
        <w:t xml:space="preserve"> </w:t>
      </w:r>
      <w:r w:rsidR="00C92CB9" w:rsidRPr="00420F35">
        <w:t xml:space="preserve"> skirtą kiekvienai </w:t>
      </w:r>
      <w:r w:rsidR="00DB7DB3" w:rsidRPr="00420F35">
        <w:t xml:space="preserve">mokinių </w:t>
      </w:r>
      <w:r w:rsidR="00C92CB9" w:rsidRPr="00420F35">
        <w:t xml:space="preserve">dalyvių grupei (iš viso – </w:t>
      </w:r>
      <w:r w:rsidR="00EC6E9F" w:rsidRPr="00420F35">
        <w:t>4</w:t>
      </w:r>
      <w:r w:rsidR="00C92CB9" w:rsidRPr="00420F35">
        <w:t xml:space="preserve"> </w:t>
      </w:r>
      <w:r w:rsidR="00071F87" w:rsidRPr="00420F35">
        <w:t>grupėms</w:t>
      </w:r>
      <w:r w:rsidR="00367580" w:rsidRPr="00420F35">
        <w:t>)</w:t>
      </w:r>
      <w:r w:rsidR="00C92CB9" w:rsidRPr="00420F35">
        <w:t>,</w:t>
      </w:r>
      <w:r w:rsidR="00086CB0" w:rsidRPr="00420F35">
        <w:rPr>
          <w:rStyle w:val="Antrat2Diagrama"/>
          <w:rFonts w:ascii="Times New Roman" w:hAnsi="Times New Roman" w:cs="Times New Roman"/>
          <w:sz w:val="24"/>
          <w:szCs w:val="24"/>
        </w:rPr>
        <w:t xml:space="preserve"> </w:t>
      </w:r>
      <w:r w:rsidR="00273659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>ug</w:t>
      </w:r>
      <w:r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>dymo veiklos</w:t>
      </w:r>
      <w:r w:rsidR="00086CB0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programa turės atitikti ir būti pateikta paga</w:t>
      </w:r>
      <w:r w:rsidR="00CB5C8F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>l</w:t>
      </w:r>
      <w:r w:rsidR="00086CB0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techninės specifikacijos 1 priede</w:t>
      </w:r>
      <w:r w:rsidR="00CB5C8F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pateiktą</w:t>
      </w:r>
      <w:r w:rsidR="00086CB0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formą, po sutarties pasirašymo</w:t>
      </w:r>
      <w:r w:rsidR="00042795" w:rsidRPr="00420F35">
        <w:rPr>
          <w:rStyle w:val="cf01"/>
          <w:rFonts w:ascii="Times New Roman" w:eastAsiaTheme="majorEastAsia" w:hAnsi="Times New Roman" w:cs="Times New Roman"/>
          <w:sz w:val="24"/>
          <w:szCs w:val="24"/>
        </w:rPr>
        <w:t>.</w:t>
      </w:r>
    </w:p>
    <w:p w14:paraId="677E7016" w14:textId="0B8BAC48" w:rsidR="008467CA" w:rsidRPr="00420F35" w:rsidRDefault="008467CA" w:rsidP="00153898">
      <w:pPr>
        <w:pStyle w:val="pf0"/>
        <w:numPr>
          <w:ilvl w:val="0"/>
          <w:numId w:val="9"/>
        </w:numPr>
        <w:jc w:val="both"/>
      </w:pPr>
      <w:r>
        <w:t>Vieno užsiėmimo mokiniams trukmė negali būti mažesnė kaip 45 min. ir neilgesnė nei 135 min.</w:t>
      </w:r>
    </w:p>
    <w:p w14:paraId="16A429A5" w14:textId="281072E2" w:rsidR="00C92CB9" w:rsidRPr="00420F35" w:rsidRDefault="00C92CB9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Parengtos netradicinės pamokos turi skatinti mokinių susidomėjimą knygomis, pagerinti skaitymo, teksto suvokimo įgūdžius ir bendrą mokinių raštingumą. Pamokos turi skatinti mokinių, įskaitant SUP, </w:t>
      </w:r>
      <w:r w:rsidR="00CE37E1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kitakalbių</w:t>
      </w:r>
      <w:r w:rsidR="00CE37E1">
        <w:rPr>
          <w:rFonts w:ascii="Times New Roman" w:eastAsia="Times New Roman" w:hAnsi="Times New Roman" w:cs="Times New Roman"/>
          <w:sz w:val="24"/>
          <w:szCs w:val="24"/>
        </w:rPr>
        <w:t>, mišrių</w:t>
      </w:r>
      <w:r w:rsidR="00214B5D">
        <w:rPr>
          <w:rFonts w:ascii="Times New Roman" w:eastAsia="Times New Roman" w:hAnsi="Times New Roman" w:cs="Times New Roman"/>
          <w:sz w:val="24"/>
          <w:szCs w:val="24"/>
        </w:rPr>
        <w:t xml:space="preserve"> šeimų,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patiriančių socialinius ekonominius sunkumus,</w:t>
      </w:r>
      <w:r w:rsidR="00214B5D">
        <w:rPr>
          <w:rFonts w:ascii="Times New Roman" w:eastAsia="Times New Roman" w:hAnsi="Times New Roman" w:cs="Times New Roman"/>
          <w:sz w:val="24"/>
          <w:szCs w:val="24"/>
        </w:rPr>
        <w:t xml:space="preserve"> gabių mokinių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kūrybiškumą, bendradarbiavimą, komunikacijos ir kitus gebėjimus, siekiant </w:t>
      </w:r>
      <w:r w:rsidRPr="00214B5D">
        <w:rPr>
          <w:rFonts w:ascii="Times New Roman" w:eastAsia="Times New Roman" w:hAnsi="Times New Roman" w:cs="Times New Roman"/>
          <w:sz w:val="24"/>
          <w:szCs w:val="24"/>
        </w:rPr>
        <w:t xml:space="preserve">aukštesnių NMPP, PUPP, VBE rezultatų. Pamokoms kūrybiškai pravesti turi būti </w:t>
      </w:r>
      <w:r w:rsidR="00222C07" w:rsidRPr="00214B5D">
        <w:rPr>
          <w:rFonts w:ascii="Times New Roman" w:eastAsia="Times New Roman" w:hAnsi="Times New Roman" w:cs="Times New Roman"/>
          <w:sz w:val="24"/>
          <w:szCs w:val="24"/>
        </w:rPr>
        <w:t>kviečiami</w:t>
      </w:r>
      <w:r w:rsidRPr="00214B5D">
        <w:rPr>
          <w:rFonts w:ascii="Times New Roman" w:eastAsia="Times New Roman" w:hAnsi="Times New Roman" w:cs="Times New Roman"/>
          <w:sz w:val="24"/>
          <w:szCs w:val="24"/>
        </w:rPr>
        <w:t xml:space="preserve"> įvairių kūrybinių sričių praktikai</w:t>
      </w:r>
      <w:r w:rsidR="003F1840">
        <w:rPr>
          <w:rFonts w:ascii="Times New Roman" w:eastAsia="Times New Roman" w:hAnsi="Times New Roman" w:cs="Times New Roman"/>
          <w:sz w:val="24"/>
          <w:szCs w:val="24"/>
        </w:rPr>
        <w:t>, profesionalai</w:t>
      </w:r>
      <w:r w:rsidRPr="00214B5D">
        <w:rPr>
          <w:rFonts w:ascii="Times New Roman" w:eastAsia="Times New Roman" w:hAnsi="Times New Roman" w:cs="Times New Roman"/>
          <w:sz w:val="24"/>
          <w:szCs w:val="24"/>
        </w:rPr>
        <w:t xml:space="preserve"> – ne  mažiau nei du kiekvienai klasei skirtingų sričių (kino, </w:t>
      </w:r>
      <w:r w:rsidR="00222C07" w:rsidRPr="00214B5D">
        <w:rPr>
          <w:rFonts w:ascii="Times New Roman" w:eastAsia="Times New Roman" w:hAnsi="Times New Roman" w:cs="Times New Roman"/>
          <w:sz w:val="24"/>
          <w:szCs w:val="24"/>
        </w:rPr>
        <w:t xml:space="preserve">teatro, </w:t>
      </w:r>
      <w:r w:rsidRPr="00214B5D">
        <w:rPr>
          <w:rFonts w:ascii="Times New Roman" w:eastAsia="Times New Roman" w:hAnsi="Times New Roman" w:cs="Times New Roman"/>
          <w:sz w:val="24"/>
          <w:szCs w:val="24"/>
        </w:rPr>
        <w:t>dailės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, muzikos, architektūros, dizaino), pvz., profesionalūs aktoriai, meno kūrėjai, knygų iliustruotojai</w:t>
      </w:r>
      <w:r w:rsidR="00E330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mokslininkai.</w:t>
      </w:r>
    </w:p>
    <w:p w14:paraId="77C96B66" w14:textId="3E0E8A50" w:rsidR="00665229" w:rsidRPr="00420F35" w:rsidRDefault="00B82606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606">
        <w:rPr>
          <w:rFonts w:ascii="Times New Roman" w:eastAsia="Times New Roman" w:hAnsi="Times New Roman" w:cs="Times New Roman"/>
          <w:sz w:val="24"/>
          <w:szCs w:val="24"/>
        </w:rPr>
        <w:t>Užsiėmimai turi būti integruoti į ugdymo įstaigos pamokinę veiklą</w:t>
      </w:r>
      <w:r w:rsidR="00C92CB9" w:rsidRPr="00420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FE31E" w14:textId="6C01D8F1" w:rsidR="00DD5D21" w:rsidRPr="00420F35" w:rsidRDefault="00BD78AB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35">
        <w:rPr>
          <w:rFonts w:ascii="Times New Roman" w:eastAsia="Times New Roman" w:hAnsi="Times New Roman" w:cs="Times New Roman"/>
          <w:sz w:val="24"/>
          <w:szCs w:val="24"/>
        </w:rPr>
        <w:t>Tiekėjas turės pravesti</w:t>
      </w:r>
      <w:r w:rsidR="00952AA5" w:rsidRPr="00420F35">
        <w:rPr>
          <w:rFonts w:ascii="Times New Roman" w:eastAsia="Times New Roman" w:hAnsi="Times New Roman" w:cs="Times New Roman"/>
          <w:sz w:val="24"/>
          <w:szCs w:val="24"/>
        </w:rPr>
        <w:t xml:space="preserve"> gimnazijos mokiniams</w:t>
      </w:r>
      <w:r w:rsidR="009245F3" w:rsidRPr="00420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573" w:rsidRPr="00420F35">
        <w:rPr>
          <w:rFonts w:ascii="Times New Roman" w:eastAsia="Times New Roman" w:hAnsi="Times New Roman" w:cs="Times New Roman"/>
          <w:sz w:val="24"/>
          <w:szCs w:val="24"/>
        </w:rPr>
        <w:t>netradicines p</w:t>
      </w:r>
      <w:r w:rsidR="009245F3" w:rsidRPr="00420F35">
        <w:rPr>
          <w:rFonts w:ascii="Times New Roman" w:eastAsia="Times New Roman" w:hAnsi="Times New Roman" w:cs="Times New Roman"/>
          <w:sz w:val="24"/>
          <w:szCs w:val="24"/>
        </w:rPr>
        <w:t>amokas</w:t>
      </w:r>
      <w:r w:rsidR="0059196E" w:rsidRPr="00420F35">
        <w:rPr>
          <w:rFonts w:ascii="Times New Roman" w:eastAsia="Times New Roman" w:hAnsi="Times New Roman" w:cs="Times New Roman"/>
          <w:sz w:val="24"/>
          <w:szCs w:val="24"/>
        </w:rPr>
        <w:t xml:space="preserve"> pagal parengtą </w:t>
      </w:r>
      <w:r w:rsidR="002F6573" w:rsidRPr="00420F3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00F90" w:rsidRPr="00420F35">
        <w:rPr>
          <w:rFonts w:ascii="Times New Roman" w:eastAsia="Times New Roman" w:hAnsi="Times New Roman" w:cs="Times New Roman"/>
          <w:sz w:val="24"/>
          <w:szCs w:val="24"/>
        </w:rPr>
        <w:t xml:space="preserve"> su gimnazija suder</w:t>
      </w:r>
      <w:r w:rsidR="009245F3" w:rsidRPr="00420F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0F90" w:rsidRPr="00420F35">
        <w:rPr>
          <w:rFonts w:ascii="Times New Roman" w:eastAsia="Times New Roman" w:hAnsi="Times New Roman" w:cs="Times New Roman"/>
          <w:sz w:val="24"/>
          <w:szCs w:val="24"/>
        </w:rPr>
        <w:t xml:space="preserve">ntą ugdymo </w:t>
      </w:r>
      <w:r w:rsidR="009E451C" w:rsidRPr="00420F35">
        <w:rPr>
          <w:rFonts w:ascii="Times New Roman" w:eastAsia="Times New Roman" w:hAnsi="Times New Roman" w:cs="Times New Roman"/>
          <w:sz w:val="24"/>
          <w:szCs w:val="24"/>
        </w:rPr>
        <w:t xml:space="preserve">veiklos </w:t>
      </w:r>
      <w:r w:rsidR="00000F90" w:rsidRPr="00420F35">
        <w:rPr>
          <w:rFonts w:ascii="Times New Roman" w:eastAsia="Times New Roman" w:hAnsi="Times New Roman" w:cs="Times New Roman"/>
          <w:sz w:val="24"/>
          <w:szCs w:val="24"/>
        </w:rPr>
        <w:t>programą</w:t>
      </w:r>
      <w:r w:rsidR="000C1628" w:rsidRPr="00420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7580" w:rsidRPr="00420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628" w:rsidRPr="00420F35">
        <w:rPr>
          <w:rFonts w:ascii="Times New Roman" w:eastAsia="Times New Roman" w:hAnsi="Times New Roman" w:cs="Times New Roman"/>
          <w:sz w:val="24"/>
          <w:szCs w:val="24"/>
        </w:rPr>
        <w:t>Prav</w:t>
      </w:r>
      <w:r w:rsidR="00EC6E9F" w:rsidRPr="00420F35">
        <w:rPr>
          <w:rFonts w:ascii="Times New Roman" w:eastAsia="Times New Roman" w:hAnsi="Times New Roman" w:cs="Times New Roman"/>
          <w:sz w:val="24"/>
          <w:szCs w:val="24"/>
        </w:rPr>
        <w:t>edus visas p</w:t>
      </w:r>
      <w:r w:rsidR="007E05A6" w:rsidRPr="00420F35">
        <w:rPr>
          <w:rFonts w:ascii="Times New Roman" w:eastAsia="Times New Roman" w:hAnsi="Times New Roman" w:cs="Times New Roman"/>
          <w:sz w:val="24"/>
          <w:szCs w:val="24"/>
        </w:rPr>
        <w:t xml:space="preserve">amokas, </w:t>
      </w:r>
      <w:r w:rsidR="002D38E2" w:rsidRPr="00420F35">
        <w:rPr>
          <w:rFonts w:ascii="Times New Roman" w:eastAsia="Times New Roman" w:hAnsi="Times New Roman" w:cs="Times New Roman"/>
          <w:sz w:val="24"/>
          <w:szCs w:val="24"/>
        </w:rPr>
        <w:t>mokytojams turi būti pravesta</w:t>
      </w:r>
      <w:r w:rsidR="007E05A6" w:rsidRPr="00420F35">
        <w:rPr>
          <w:rFonts w:ascii="Times New Roman" w:eastAsia="Times New Roman" w:hAnsi="Times New Roman" w:cs="Times New Roman"/>
          <w:sz w:val="24"/>
          <w:szCs w:val="24"/>
        </w:rPr>
        <w:t xml:space="preserve"> baigiamoji refleksija ir pasidalinama </w:t>
      </w:r>
      <w:r w:rsidR="002D38E2" w:rsidRPr="00420F35">
        <w:rPr>
          <w:rFonts w:ascii="Times New Roman" w:eastAsia="Times New Roman" w:hAnsi="Times New Roman" w:cs="Times New Roman"/>
          <w:sz w:val="24"/>
          <w:szCs w:val="24"/>
        </w:rPr>
        <w:t xml:space="preserve">rekomendacijomis tolesniam kultūriniam ugdymui gimnazijoje. </w:t>
      </w:r>
    </w:p>
    <w:p w14:paraId="2B16C914" w14:textId="2675B815" w:rsidR="00DD5D21" w:rsidRPr="00420F35" w:rsidRDefault="00884903" w:rsidP="00153898">
      <w:pPr>
        <w:pStyle w:val="Sraassunumeriais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>Tiekėjas vieną kartą per metus 5-6 klasėse vyk</w:t>
      </w:r>
      <w:r w:rsidR="00300857"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>do</w:t>
      </w:r>
      <w:r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mokinių apklaus</w:t>
      </w:r>
      <w:r w:rsidR="00300857"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apie netradicinių pamokų </w:t>
      </w:r>
      <w:r w:rsidR="00E93AC8" w:rsidRPr="00420F35">
        <w:rPr>
          <w:rFonts w:ascii="Times New Roman" w:eastAsia="Times New Roman" w:hAnsi="Times New Roman" w:cs="Times New Roman"/>
          <w:sz w:val="24"/>
          <w:szCs w:val="24"/>
          <w:lang w:val="lt-LT"/>
        </w:rPr>
        <w:t>naudą, p</w:t>
      </w:r>
      <w:r w:rsidR="00E93AC8" w:rsidRPr="00420F35">
        <w:rPr>
          <w:rFonts w:ascii="Times New Roman" w:hAnsi="Times New Roman" w:cs="Times New Roman"/>
          <w:sz w:val="24"/>
          <w:szCs w:val="24"/>
          <w:lang w:val="lt-LT"/>
        </w:rPr>
        <w:t>arengia</w:t>
      </w:r>
      <w:r w:rsidR="00DD5D21" w:rsidRPr="00420F35">
        <w:rPr>
          <w:rFonts w:ascii="Times New Roman" w:hAnsi="Times New Roman" w:cs="Times New Roman"/>
          <w:sz w:val="24"/>
          <w:szCs w:val="24"/>
          <w:lang w:val="lt-LT"/>
        </w:rPr>
        <w:t xml:space="preserve"> apklausų</w:t>
      </w:r>
      <w:r w:rsidR="00E93AC8" w:rsidRPr="00420F35">
        <w:rPr>
          <w:rFonts w:ascii="Times New Roman" w:hAnsi="Times New Roman" w:cs="Times New Roman"/>
          <w:sz w:val="24"/>
          <w:szCs w:val="24"/>
          <w:lang w:val="lt-LT"/>
        </w:rPr>
        <w:t>, refleksijų ir ataskaitų išvadas.</w:t>
      </w:r>
    </w:p>
    <w:p w14:paraId="15094089" w14:textId="171D01E8" w:rsidR="00C92CB9" w:rsidRPr="007A7AF5" w:rsidRDefault="00EC6E9F" w:rsidP="0015389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>Visos p</w:t>
      </w:r>
      <w:r w:rsidR="00665229" w:rsidRPr="007A7AF5">
        <w:rPr>
          <w:rFonts w:ascii="Times New Roman" w:eastAsia="Times New Roman" w:hAnsi="Times New Roman" w:cs="Times New Roman"/>
          <w:sz w:val="24"/>
          <w:szCs w:val="24"/>
        </w:rPr>
        <w:t xml:space="preserve">rogramos </w:t>
      </w:r>
      <w:r w:rsidR="00222C07" w:rsidRPr="007A7AF5">
        <w:rPr>
          <w:rFonts w:ascii="Times New Roman" w:eastAsia="Times New Roman" w:hAnsi="Times New Roman" w:cs="Times New Roman"/>
          <w:sz w:val="24"/>
          <w:szCs w:val="24"/>
        </w:rPr>
        <w:t xml:space="preserve">metu mokytojai turi mokytis individualiai ir su kolegomis reflektuodami savo praktinę veiklą, nusimatant norimus pokyčius ir priemones jų siekimui, įsivertinant pasiektus rezultatus. </w:t>
      </w:r>
    </w:p>
    <w:p w14:paraId="26C6E76E" w14:textId="4DF282A3" w:rsidR="00222C07" w:rsidRPr="007A7AF5" w:rsidRDefault="00222C07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>Tiekėjas turi</w:t>
      </w:r>
      <w:r w:rsidR="00353266" w:rsidRPr="007A7AF5">
        <w:rPr>
          <w:rFonts w:ascii="Times New Roman" w:eastAsia="Times New Roman" w:hAnsi="Times New Roman" w:cs="Times New Roman"/>
          <w:sz w:val="24"/>
          <w:szCs w:val="24"/>
        </w:rPr>
        <w:t xml:space="preserve"> paskirti asmenį, atsakingą už paslaugų organizavimą visą s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utarties galiojimo laikotarpį, į kurį gimnazija / dalyviai galėtų kreiptis dėl teikiamų </w:t>
      </w:r>
      <w:r w:rsidR="00353266" w:rsidRPr="007A7A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>aslaugų.</w:t>
      </w:r>
    </w:p>
    <w:p w14:paraId="31800CB3" w14:textId="1408FB8F" w:rsidR="00222C07" w:rsidRPr="007A7AF5" w:rsidRDefault="00222C07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Tiekėjas turi registruoti </w:t>
      </w:r>
      <w:r w:rsidR="00353266" w:rsidRPr="007A7AF5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F82" w:rsidRPr="007A7AF5">
        <w:rPr>
          <w:rFonts w:ascii="Times New Roman" w:eastAsia="Times New Roman" w:hAnsi="Times New Roman" w:cs="Times New Roman"/>
          <w:sz w:val="24"/>
          <w:szCs w:val="24"/>
        </w:rPr>
        <w:t xml:space="preserve">rogramos 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dalyvius, fiksuojant jų lankomumą </w:t>
      </w:r>
      <w:r w:rsidR="003A3F82" w:rsidRPr="007A7AF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imnazijos pateiktame </w:t>
      </w:r>
      <w:r w:rsidR="003A3F82" w:rsidRPr="007A7AF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>alyvių sąraše</w:t>
      </w:r>
      <w:r w:rsidR="003A3F82" w:rsidRPr="007A7A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73FF21" w14:textId="21F6CF07" w:rsidR="00222C07" w:rsidRPr="007A7AF5" w:rsidRDefault="00222C07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Tiekėjas turi pateikti </w:t>
      </w:r>
      <w:r w:rsidR="00353266" w:rsidRPr="007A7AF5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F82" w:rsidRPr="007A7AF5">
        <w:rPr>
          <w:rFonts w:ascii="Times New Roman" w:eastAsia="Times New Roman" w:hAnsi="Times New Roman" w:cs="Times New Roman"/>
          <w:sz w:val="24"/>
          <w:szCs w:val="24"/>
        </w:rPr>
        <w:t>rogramos d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>alyviams aktualią ir reprezentatyvią mokomąją medžiagą.</w:t>
      </w:r>
    </w:p>
    <w:p w14:paraId="098151AE" w14:textId="36E9A31D" w:rsidR="00A728CD" w:rsidRPr="007A7AF5" w:rsidRDefault="00521CEC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 xml:space="preserve">Teikiant paslaugas </w:t>
      </w:r>
      <w:r w:rsidR="00A728CD" w:rsidRPr="007A7AF5">
        <w:rPr>
          <w:rFonts w:ascii="Times New Roman" w:eastAsia="Times New Roman" w:hAnsi="Times New Roman" w:cs="Times New Roman"/>
          <w:sz w:val="24"/>
          <w:szCs w:val="24"/>
        </w:rPr>
        <w:t xml:space="preserve"> nuotoliniu būdu tiekėjas tu</w:t>
      </w:r>
      <w:r w:rsidR="00470CFC" w:rsidRPr="007A7AF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728CD" w:rsidRPr="007A7AF5">
        <w:rPr>
          <w:rFonts w:ascii="Times New Roman" w:eastAsia="Times New Roman" w:hAnsi="Times New Roman" w:cs="Times New Roman"/>
          <w:sz w:val="24"/>
          <w:szCs w:val="24"/>
        </w:rPr>
        <w:t xml:space="preserve">ės pateikti </w:t>
      </w:r>
      <w:r w:rsidR="00470CFC" w:rsidRPr="007A7AF5">
        <w:rPr>
          <w:rFonts w:ascii="Times New Roman" w:eastAsia="Times New Roman" w:hAnsi="Times New Roman" w:cs="Times New Roman"/>
          <w:sz w:val="24"/>
          <w:szCs w:val="24"/>
        </w:rPr>
        <w:t>mokymų pradžios ir pabaigos ekrano nuotraukas</w:t>
      </w:r>
      <w:r w:rsidRPr="007A7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0FBF0" w14:textId="0FCBA2E3" w:rsidR="000423DB" w:rsidRPr="007A7AF5" w:rsidRDefault="000423DB" w:rsidP="00153898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hAnsi="Times New Roman" w:cs="Times New Roman"/>
          <w:sz w:val="24"/>
          <w:szCs w:val="24"/>
        </w:rPr>
        <w:t>Ti</w:t>
      </w:r>
      <w:r w:rsidR="00311036" w:rsidRPr="007A7AF5">
        <w:rPr>
          <w:rFonts w:ascii="Times New Roman" w:hAnsi="Times New Roman" w:cs="Times New Roman"/>
          <w:sz w:val="24"/>
          <w:szCs w:val="24"/>
        </w:rPr>
        <w:t xml:space="preserve">ekėjas yra atsakingas už programos </w:t>
      </w:r>
      <w:r w:rsidRPr="007A7AF5">
        <w:rPr>
          <w:rFonts w:ascii="Times New Roman" w:hAnsi="Times New Roman" w:cs="Times New Roman"/>
          <w:sz w:val="24"/>
          <w:szCs w:val="24"/>
        </w:rPr>
        <w:t xml:space="preserve">dalyvių (lietuvių kalbos ir literatūros mokytojų) pakvietimą, informavimą (mokymų </w:t>
      </w:r>
      <w:r w:rsidR="009575B3" w:rsidRPr="007A7AF5">
        <w:rPr>
          <w:rFonts w:ascii="Times New Roman" w:hAnsi="Times New Roman" w:cs="Times New Roman"/>
          <w:sz w:val="24"/>
          <w:szCs w:val="24"/>
        </w:rPr>
        <w:t xml:space="preserve">ir ugdymo veiklų </w:t>
      </w:r>
      <w:r w:rsidRPr="007A7AF5">
        <w:rPr>
          <w:rFonts w:ascii="Times New Roman" w:hAnsi="Times New Roman" w:cs="Times New Roman"/>
          <w:sz w:val="24"/>
          <w:szCs w:val="24"/>
        </w:rPr>
        <w:t>priminimus ir pa</w:t>
      </w:r>
      <w:r w:rsidR="009575B3" w:rsidRPr="007A7AF5">
        <w:rPr>
          <w:rFonts w:ascii="Times New Roman" w:hAnsi="Times New Roman" w:cs="Times New Roman"/>
          <w:sz w:val="24"/>
          <w:szCs w:val="24"/>
        </w:rPr>
        <w:t xml:space="preserve">n.) likus ne mažiau nei dviem </w:t>
      </w:r>
      <w:r w:rsidRPr="007A7AF5">
        <w:rPr>
          <w:rFonts w:ascii="Times New Roman" w:hAnsi="Times New Roman" w:cs="Times New Roman"/>
          <w:sz w:val="24"/>
          <w:szCs w:val="24"/>
        </w:rPr>
        <w:t>darbo dienoms iki mokymų</w:t>
      </w:r>
      <w:r w:rsidR="00D92009" w:rsidRPr="007A7AF5">
        <w:rPr>
          <w:rFonts w:ascii="Times New Roman" w:hAnsi="Times New Roman" w:cs="Times New Roman"/>
          <w:sz w:val="24"/>
          <w:szCs w:val="24"/>
        </w:rPr>
        <w:t xml:space="preserve"> ir ugdymo veiklos</w:t>
      </w:r>
      <w:r w:rsidRPr="007A7AF5">
        <w:rPr>
          <w:rFonts w:ascii="Times New Roman" w:hAnsi="Times New Roman" w:cs="Times New Roman"/>
          <w:sz w:val="24"/>
          <w:szCs w:val="24"/>
        </w:rPr>
        <w:t xml:space="preserve"> pradžios.</w:t>
      </w:r>
      <w:r w:rsidR="00311036" w:rsidRPr="007A7AF5">
        <w:rPr>
          <w:rFonts w:ascii="Times New Roman" w:hAnsi="Times New Roman" w:cs="Times New Roman"/>
          <w:sz w:val="24"/>
          <w:szCs w:val="24"/>
        </w:rPr>
        <w:t xml:space="preserve"> Tiekėjas turi numatyti galimybę lietuvių kalbos ir literatūros mokytojams </w:t>
      </w:r>
      <w:r w:rsidR="00A728CD" w:rsidRPr="007A7AF5">
        <w:rPr>
          <w:rFonts w:ascii="Times New Roman" w:hAnsi="Times New Roman" w:cs="Times New Roman"/>
          <w:sz w:val="24"/>
          <w:szCs w:val="24"/>
        </w:rPr>
        <w:t xml:space="preserve">matyti </w:t>
      </w:r>
      <w:r w:rsidR="00311036" w:rsidRPr="007A7AF5">
        <w:rPr>
          <w:rFonts w:ascii="Times New Roman" w:hAnsi="Times New Roman" w:cs="Times New Roman"/>
          <w:sz w:val="24"/>
          <w:szCs w:val="24"/>
        </w:rPr>
        <w:t xml:space="preserve">kiekvienos (5-6 klasių) grupės suderintus arba derinamus grafikus, programas ir kt. </w:t>
      </w:r>
      <w:proofErr w:type="spellStart"/>
      <w:r w:rsidR="00311036" w:rsidRPr="007A7AF5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="00311036" w:rsidRPr="007A7AF5">
        <w:rPr>
          <w:rFonts w:ascii="Times New Roman" w:hAnsi="Times New Roman" w:cs="Times New Roman"/>
          <w:sz w:val="24"/>
          <w:szCs w:val="24"/>
        </w:rPr>
        <w:t xml:space="preserve"> (Word) formato dokumente</w:t>
      </w:r>
      <w:r w:rsidR="00611983" w:rsidRPr="007A7AF5">
        <w:rPr>
          <w:rFonts w:ascii="Times New Roman" w:hAnsi="Times New Roman" w:cs="Times New Roman"/>
          <w:sz w:val="24"/>
          <w:szCs w:val="24"/>
        </w:rPr>
        <w:t>, nuosek</w:t>
      </w:r>
      <w:r w:rsidR="00311036" w:rsidRPr="007A7AF5">
        <w:rPr>
          <w:rFonts w:ascii="Times New Roman" w:hAnsi="Times New Roman" w:cs="Times New Roman"/>
          <w:sz w:val="24"/>
          <w:szCs w:val="24"/>
        </w:rPr>
        <w:t xml:space="preserve">liai </w:t>
      </w:r>
      <w:r w:rsidR="00611983" w:rsidRPr="007A7AF5">
        <w:rPr>
          <w:rFonts w:ascii="Times New Roman" w:hAnsi="Times New Roman" w:cs="Times New Roman"/>
          <w:sz w:val="24"/>
          <w:szCs w:val="24"/>
        </w:rPr>
        <w:t>planuoti ugdymo veiklas.</w:t>
      </w:r>
    </w:p>
    <w:p w14:paraId="5210D23B" w14:textId="77777777" w:rsidR="003A3F82" w:rsidRPr="007A7AF5" w:rsidRDefault="003A3F82" w:rsidP="00153898">
      <w:pPr>
        <w:pStyle w:val="Sraopastrai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>Vykdomas žaliasis pirkimas, vadovaujantis Aplinkos ministro 2011 m. birželio 28 d. įsakymu Nr. D1-508 patvirtinto „Aplinkos apsaugos kriterijų taikymo, vykdant žaliuosius pirkimus, tvarkos aprašo“ 4.4.3 punktu: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3F2F47AD" w14:textId="032DB0B4" w:rsidR="00DC129C" w:rsidRDefault="0019009F" w:rsidP="00153898">
      <w:pPr>
        <w:pStyle w:val="Sraopastrai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F5">
        <w:rPr>
          <w:rFonts w:ascii="Times New Roman" w:eastAsia="Times New Roman" w:hAnsi="Times New Roman" w:cs="Times New Roman"/>
          <w:sz w:val="24"/>
          <w:szCs w:val="24"/>
        </w:rPr>
        <w:t>Tiek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ėjas visą Paslaugų teikimo laikotarpį turi užtikrinti, kad su mokiniais dirbs </w:t>
      </w:r>
      <w:r w:rsidR="0034348F" w:rsidRPr="00420F3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 xml:space="preserve"> jiems Pamokas </w:t>
      </w:r>
      <w:r w:rsidR="0034348F" w:rsidRPr="00420F35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Pr="00420F35">
        <w:rPr>
          <w:rFonts w:ascii="Times New Roman" w:eastAsia="Times New Roman" w:hAnsi="Times New Roman" w:cs="Times New Roman"/>
          <w:sz w:val="24"/>
          <w:szCs w:val="24"/>
        </w:rPr>
        <w:t>tik asmenys, turintys ir galintys pateikti Teisėto darbo su vaikais (QR) kodą, išduotą vadovaujantis pagal Lietuvos Respublikos vaiko teisių apsaugos pagrindų įstatymo (toliau – Įstatymas) 30 straipsnio nuostatomis nustatyta tvarka</w:t>
      </w:r>
      <w:r w:rsidR="00C06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0AE92" w14:textId="11957FA0" w:rsidR="003A61D8" w:rsidRPr="003A61D8" w:rsidRDefault="003A61D8" w:rsidP="003A6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6949C" w14:textId="77777777" w:rsidR="00F836ED" w:rsidRDefault="00F836ED" w:rsidP="006D2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BEF0FF6" w14:textId="77777777" w:rsidR="00153898" w:rsidRDefault="00153898" w:rsidP="00F97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62BDD70" w14:textId="77777777" w:rsidR="00153898" w:rsidRDefault="00153898" w:rsidP="00F97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0101F8E" w14:textId="0BDB0F45" w:rsidR="00F9788C" w:rsidRPr="00F9788C" w:rsidRDefault="00F9788C" w:rsidP="00F97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F9788C">
        <w:rPr>
          <w:rFonts w:ascii="Times New Roman" w:eastAsia="Times New Roman" w:hAnsi="Times New Roman" w:cs="Times New Roman"/>
          <w:sz w:val="24"/>
          <w:szCs w:val="20"/>
          <w14:ligatures w14:val="none"/>
        </w:rPr>
        <w:t>Techninės specifikacijos 1 priedas</w:t>
      </w:r>
    </w:p>
    <w:p w14:paraId="4597634D" w14:textId="77777777" w:rsidR="00F9788C" w:rsidRPr="00F9788C" w:rsidRDefault="00F9788C" w:rsidP="00F97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5BC95D35" w14:textId="77777777" w:rsidR="00F9788C" w:rsidRPr="00F9788C" w:rsidRDefault="00F9788C" w:rsidP="00F9788C">
      <w:pPr>
        <w:spacing w:after="200" w:line="276" w:lineRule="auto"/>
        <w:rPr>
          <w:rFonts w:ascii="Calibri" w:eastAsia="SimSun" w:hAnsi="Calibri" w:cs="Times New Roman"/>
          <w:lang w:eastAsia="zh-CN"/>
          <w14:ligatures w14:val="none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651"/>
        <w:gridCol w:w="1492"/>
        <w:gridCol w:w="499"/>
        <w:gridCol w:w="1331"/>
        <w:gridCol w:w="580"/>
        <w:gridCol w:w="484"/>
        <w:gridCol w:w="2109"/>
        <w:gridCol w:w="904"/>
        <w:gridCol w:w="1080"/>
      </w:tblGrid>
      <w:tr w:rsidR="00F9788C" w:rsidRPr="00F9788C" w14:paraId="28F5A6B0" w14:textId="77777777" w:rsidTr="000D5DE9">
        <w:trPr>
          <w:trHeight w:val="360"/>
        </w:trPr>
        <w:tc>
          <w:tcPr>
            <w:tcW w:w="9669" w:type="dxa"/>
            <w:gridSpan w:val="10"/>
            <w:shd w:val="clear" w:color="auto" w:fill="EEECE1"/>
            <w:tcMar>
              <w:left w:w="108" w:type="dxa"/>
              <w:right w:w="108" w:type="dxa"/>
            </w:tcMar>
          </w:tcPr>
          <w:p w14:paraId="5709AB18" w14:textId="77777777" w:rsidR="00F9788C" w:rsidRPr="00F9788C" w:rsidRDefault="00F9788C" w:rsidP="00F9788C">
            <w:pPr>
              <w:spacing w:after="200" w:line="276" w:lineRule="auto"/>
              <w:rPr>
                <w:rFonts w:ascii="Calibri" w:eastAsia="SimSun" w:hAnsi="Calibri" w:cs="Times New Roman"/>
                <w:lang w:eastAsia="zh-CN"/>
                <w14:ligatures w14:val="none"/>
              </w:rPr>
            </w:pPr>
            <w:r w:rsidRPr="00F9788C">
              <w:rPr>
                <w:rFonts w:ascii="Calibri" w:eastAsia="SimSun" w:hAnsi="Calibri" w:cs="Times New Roman"/>
                <w:b/>
                <w:bCs/>
                <w:color w:val="000000"/>
                <w:szCs w:val="24"/>
                <w:lang w:eastAsia="zh-CN"/>
                <w14:ligatures w14:val="none"/>
              </w:rPr>
              <w:t xml:space="preserve">INFORMACIJA APIE ILGALAIKĘ UGDYMO VEIKLĄ </w:t>
            </w:r>
          </w:p>
        </w:tc>
      </w:tr>
      <w:tr w:rsidR="00F9788C" w:rsidRPr="00F9788C" w14:paraId="295C0E52" w14:textId="77777777" w:rsidTr="000D5DE9">
        <w:trPr>
          <w:trHeight w:val="756"/>
        </w:trPr>
        <w:tc>
          <w:tcPr>
            <w:tcW w:w="9669" w:type="dxa"/>
            <w:gridSpan w:val="10"/>
            <w:shd w:val="clear" w:color="auto" w:fill="FFFFFF"/>
            <w:tcMar>
              <w:left w:w="108" w:type="dxa"/>
              <w:right w:w="108" w:type="dxa"/>
            </w:tcMar>
          </w:tcPr>
          <w:p w14:paraId="7308882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Ugdymo veiklos pradžios ir pabaigos datos 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):</w:t>
            </w:r>
          </w:p>
        </w:tc>
      </w:tr>
      <w:tr w:rsidR="00F9788C" w:rsidRPr="00F9788C" w14:paraId="5D856AF8" w14:textId="77777777" w:rsidTr="000D5DE9">
        <w:trPr>
          <w:trHeight w:val="30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4B9E24A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0CF0CB6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Ugdymo veiklos Nr. 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ir pavadinimas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iš pažangos plano </w:t>
            </w:r>
          </w:p>
          <w:p w14:paraId="0CB6D7E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)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:</w:t>
            </w:r>
          </w:p>
        </w:tc>
      </w:tr>
      <w:tr w:rsidR="00F9788C" w:rsidRPr="00F9788C" w14:paraId="4E21D510" w14:textId="77777777" w:rsidTr="000D5DE9">
        <w:trPr>
          <w:trHeight w:val="51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626592D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5037" w:type="dxa"/>
            <w:gridSpan w:val="6"/>
          </w:tcPr>
          <w:p w14:paraId="6DBE5D4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Ugdymo veiklą vykdančios mokyklos (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įrašyti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) ir programos įgyvendinimo lygmuo 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(pažymėti vieną iš trijų)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093" w:type="dxa"/>
            <w:gridSpan w:val="3"/>
          </w:tcPr>
          <w:p w14:paraId="3B0C4DB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Mokyklos lygmuo</w:t>
            </w:r>
          </w:p>
          <w:p w14:paraId="620E743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TŪM mokyklų lygmuo</w:t>
            </w:r>
          </w:p>
          <w:p w14:paraId="5F8D632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Savivaldybės lygmuo</w:t>
            </w:r>
          </w:p>
        </w:tc>
      </w:tr>
      <w:tr w:rsidR="00F9788C" w:rsidRPr="00F9788C" w14:paraId="20CD4FDF" w14:textId="77777777" w:rsidTr="000D5DE9">
        <w:trPr>
          <w:trHeight w:val="375"/>
        </w:trPr>
        <w:tc>
          <w:tcPr>
            <w:tcW w:w="539" w:type="dxa"/>
            <w:vMerge w:val="restart"/>
            <w:tcMar>
              <w:left w:w="108" w:type="dxa"/>
              <w:right w:w="108" w:type="dxa"/>
            </w:tcMar>
          </w:tcPr>
          <w:p w14:paraId="02F7B75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441F12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Glaustas ugdymo veiklos aprašymas (sąsajos su savivaldybės tikslais ir uždaviniais, kuriems priskirta ši veikla pažangos plane (6 lentelė); siektini kiekybiniai ir kokybiniai rezultatai; trumpas veiklos turinio aprašymas;)</w:t>
            </w:r>
          </w:p>
        </w:tc>
      </w:tr>
      <w:tr w:rsidR="00F9788C" w:rsidRPr="00F9788C" w14:paraId="58B2158C" w14:textId="77777777" w:rsidTr="000D5DE9">
        <w:trPr>
          <w:trHeight w:val="330"/>
        </w:trPr>
        <w:tc>
          <w:tcPr>
            <w:tcW w:w="539" w:type="dxa"/>
            <w:vMerge/>
            <w:vAlign w:val="center"/>
          </w:tcPr>
          <w:p w14:paraId="7F7DDB6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1A55E90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6CD8EAB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31E23FBB" w14:textId="77777777" w:rsidTr="000D5DE9">
        <w:trPr>
          <w:trHeight w:val="93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42F1816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45FD918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Ugdymo veiklos sąsaja su mokomaisiais dalykais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(įrašykite mokomuosius dalykus)</w:t>
            </w:r>
          </w:p>
          <w:p w14:paraId="2BC4A45D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1D1E7219" w14:textId="77777777" w:rsidTr="000D5DE9">
        <w:trPr>
          <w:trHeight w:val="255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4FB3A86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3A50252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Ugdymo veiklos tikslas 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formuluojamas aiškiu teiginiu, apibūdinančiu ilgalaikės ugdymo veiklos visumą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)</w:t>
            </w:r>
          </w:p>
          <w:p w14:paraId="2FAD0ED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6B895A1C" w14:textId="77777777" w:rsidTr="000D5DE9">
        <w:trPr>
          <w:trHeight w:val="24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340BDA7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45C8AF3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Ugdymo veiklos uždaviniai</w:t>
            </w:r>
            <w:r w:rsidRPr="00F9788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(formuluojamai ne daugiau kaip 3 (trys) konkretūs uždaviniai, nurodantys tikslo įgyvendinimo rezultatą)</w:t>
            </w:r>
          </w:p>
          <w:p w14:paraId="3EF7B73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403C7CB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40C83C08" w14:textId="77777777" w:rsidTr="000D5DE9">
        <w:trPr>
          <w:trHeight w:val="345"/>
        </w:trPr>
        <w:tc>
          <w:tcPr>
            <w:tcW w:w="539" w:type="dxa"/>
            <w:vMerge w:val="restart"/>
            <w:shd w:val="clear" w:color="auto" w:fill="FFFFFF"/>
            <w:tcMar>
              <w:left w:w="108" w:type="dxa"/>
              <w:right w:w="108" w:type="dxa"/>
            </w:tcMar>
          </w:tcPr>
          <w:p w14:paraId="0F52D804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9130" w:type="dxa"/>
            <w:gridSpan w:val="9"/>
            <w:shd w:val="clear" w:color="auto" w:fill="FFFFFF"/>
            <w:tcMar>
              <w:left w:w="108" w:type="dxa"/>
              <w:right w:w="108" w:type="dxa"/>
            </w:tcMar>
          </w:tcPr>
          <w:p w14:paraId="7835BE0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Pažymėkite kompetencijas, kurias veiklos metu patobulins mokiniai</w:t>
            </w:r>
          </w:p>
        </w:tc>
      </w:tr>
      <w:tr w:rsidR="00F9788C" w:rsidRPr="00F9788C" w14:paraId="6D5EA26D" w14:textId="77777777" w:rsidTr="000D5DE9">
        <w:trPr>
          <w:trHeight w:val="435"/>
        </w:trPr>
        <w:tc>
          <w:tcPr>
            <w:tcW w:w="539" w:type="dxa"/>
            <w:vMerge/>
            <w:vAlign w:val="center"/>
          </w:tcPr>
          <w:p w14:paraId="5CB3D3F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14:paraId="79D6F155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Kompetencija</w:t>
            </w:r>
          </w:p>
        </w:tc>
        <w:tc>
          <w:tcPr>
            <w:tcW w:w="6488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45F544D6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Kompetencijos apibrėžtis</w:t>
            </w:r>
          </w:p>
        </w:tc>
      </w:tr>
      <w:tr w:rsidR="00F9788C" w:rsidRPr="00F9788C" w14:paraId="2DC9825E" w14:textId="77777777" w:rsidTr="000D5DE9">
        <w:trPr>
          <w:trHeight w:val="465"/>
        </w:trPr>
        <w:tc>
          <w:tcPr>
            <w:tcW w:w="539" w:type="dxa"/>
            <w:vMerge/>
            <w:vAlign w:val="center"/>
          </w:tcPr>
          <w:p w14:paraId="628A23E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14:paraId="688F91B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Pažinimo kompetencija</w:t>
            </w:r>
          </w:p>
        </w:tc>
        <w:tc>
          <w:tcPr>
            <w:tcW w:w="6488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66D5A93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Motyvacija ir gebėjimas pažinti save ir pasaulį, įgyjami suvokiant (perimant) žmonijos kultūrinę patirtį, tobulinant dalykines žinias bei gebėjimus</w:t>
            </w:r>
          </w:p>
        </w:tc>
      </w:tr>
      <w:tr w:rsidR="00F9788C" w:rsidRPr="00F9788C" w14:paraId="30C9F573" w14:textId="77777777" w:rsidTr="000D5DE9">
        <w:trPr>
          <w:trHeight w:val="420"/>
        </w:trPr>
        <w:tc>
          <w:tcPr>
            <w:tcW w:w="539" w:type="dxa"/>
            <w:vMerge/>
            <w:vAlign w:val="center"/>
          </w:tcPr>
          <w:p w14:paraId="269B0C6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14:paraId="253733A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Komunikavimo kompetencija</w:t>
            </w:r>
          </w:p>
        </w:tc>
        <w:tc>
          <w:tcPr>
            <w:tcW w:w="6488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51C5EAB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Asmens gebėjimas kurti, perduoti ir suprasti žinias (faktus, požiūrius ar asmenines nuostatas), etiškai naudotis verbalinėmis ir neverbalinėmis priemonėmis ir technologijomis</w:t>
            </w:r>
          </w:p>
        </w:tc>
      </w:tr>
      <w:tr w:rsidR="00F9788C" w:rsidRPr="00F9788C" w14:paraId="18EFE189" w14:textId="77777777" w:rsidTr="000D5DE9">
        <w:trPr>
          <w:trHeight w:val="420"/>
        </w:trPr>
        <w:tc>
          <w:tcPr>
            <w:tcW w:w="539" w:type="dxa"/>
            <w:vMerge/>
            <w:vAlign w:val="center"/>
          </w:tcPr>
          <w:p w14:paraId="4EDA127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14:paraId="1F04642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Kūrybiškumo kompetencija</w:t>
            </w:r>
          </w:p>
        </w:tc>
        <w:tc>
          <w:tcPr>
            <w:tcW w:w="6488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068434F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Gebėjimas tyrinėti, generuoti, kurti, vertinti asmeniškai ir kitiems reikšmingas kūrybines idėjas, produktus, problemų sprendimus</w:t>
            </w:r>
          </w:p>
        </w:tc>
      </w:tr>
      <w:tr w:rsidR="00F9788C" w:rsidRPr="00F9788C" w14:paraId="4B46AEA7" w14:textId="77777777" w:rsidTr="000D5DE9">
        <w:trPr>
          <w:trHeight w:val="420"/>
        </w:trPr>
        <w:tc>
          <w:tcPr>
            <w:tcW w:w="539" w:type="dxa"/>
            <w:vMerge/>
            <w:vAlign w:val="center"/>
          </w:tcPr>
          <w:p w14:paraId="45AC126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754A8D6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Pilietiškumo kompetencija</w:t>
            </w:r>
          </w:p>
          <w:p w14:paraId="4820552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1B70A3C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Vertybės, nuostatos, suvokimas ir praktinio veikimo gebėjimai, įgalinantys ugdytis pilietinį tapatumą ir stiprinti pilietinę galią, kartu su kitais kūrybiškai ir socialiai atsakingai kurti demokratišką visuomenę, stiprinti Lietuvos valstybingumą tarptautinėje bendrijoje</w:t>
            </w:r>
          </w:p>
        </w:tc>
      </w:tr>
      <w:tr w:rsidR="00F9788C" w:rsidRPr="00F9788C" w14:paraId="0EFFD94E" w14:textId="77777777" w:rsidTr="000D5DE9">
        <w:trPr>
          <w:trHeight w:val="420"/>
        </w:trPr>
        <w:tc>
          <w:tcPr>
            <w:tcW w:w="539" w:type="dxa"/>
            <w:vMerge/>
            <w:vAlign w:val="center"/>
          </w:tcPr>
          <w:p w14:paraId="71A7157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31EF0CB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Socialinė, emocinė ir sveikos gyvensenos kompetencija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3AC7687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Asmens savimonė ir savitvarda, socialinis sąmoningumas, tarpusavio santykių kūrimo gebėjimai, atsakingas sprendimų priėmimas ir asmens rūpinimasis fizine ir psichine sveikata</w:t>
            </w:r>
          </w:p>
        </w:tc>
      </w:tr>
      <w:tr w:rsidR="00F9788C" w:rsidRPr="00F9788C" w14:paraId="34BBAF26" w14:textId="77777777" w:rsidTr="000D5DE9">
        <w:trPr>
          <w:trHeight w:val="420"/>
        </w:trPr>
        <w:tc>
          <w:tcPr>
            <w:tcW w:w="539" w:type="dxa"/>
            <w:vMerge/>
            <w:vAlign w:val="center"/>
          </w:tcPr>
          <w:p w14:paraId="084035A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22579AA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Kultūrinė kompetencija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15D558C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Asmens kultūrinė savimonė, grįsta žiniomis, aktyvia kultūrine raiška ir kultūriniu sąmoningumu</w:t>
            </w:r>
          </w:p>
        </w:tc>
      </w:tr>
      <w:tr w:rsidR="00F9788C" w:rsidRPr="00F9788C" w14:paraId="402AA7B3" w14:textId="77777777" w:rsidTr="000D5DE9">
        <w:trPr>
          <w:trHeight w:val="48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1F3B0B04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3722537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Skaitmeninė kompetencija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3AEA0E1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Asmens informacinis raštingumas, gebėjimas pažinti ir įvaldyti skaitmenines technologijas, atsakingai jomis naudotis, kurti skaitmeninį turinį</w:t>
            </w:r>
          </w:p>
        </w:tc>
      </w:tr>
      <w:tr w:rsidR="00F9788C" w:rsidRPr="00F9788C" w14:paraId="275E132A" w14:textId="77777777" w:rsidTr="000D5DE9">
        <w:trPr>
          <w:trHeight w:val="480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3F704BB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5216064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Nurodykite, kokių naujų metodų išmoks ir kokius taikys mokytojai, įgyvendinantys veiklą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31FB6DE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Pavyzdžiui: darbas grupėje, pamokų integravimas, ugdymo veiklos už mokyklos ribų ir pan.</w:t>
            </w:r>
          </w:p>
          <w:p w14:paraId="15B3A21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</w:p>
        </w:tc>
      </w:tr>
      <w:tr w:rsidR="00F9788C" w:rsidRPr="00F9788C" w14:paraId="1470BBE6" w14:textId="77777777" w:rsidTr="000D5DE9">
        <w:trPr>
          <w:trHeight w:val="1823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5F11FEA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2642" w:type="dxa"/>
            <w:gridSpan w:val="3"/>
            <w:tcMar>
              <w:left w:w="108" w:type="dxa"/>
              <w:right w:w="108" w:type="dxa"/>
            </w:tcMar>
          </w:tcPr>
          <w:p w14:paraId="506463E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Jei veikla priskiriama STEAM ugdymo sričiai, pažymėkite, kuriuos (bent du iš trijų) STEAM veiklos kriterijų ji atitinka: </w:t>
            </w:r>
          </w:p>
        </w:tc>
        <w:tc>
          <w:tcPr>
            <w:tcW w:w="6488" w:type="dxa"/>
            <w:gridSpan w:val="6"/>
            <w:tcMar>
              <w:left w:w="108" w:type="dxa"/>
              <w:right w:w="108" w:type="dxa"/>
            </w:tcMar>
          </w:tcPr>
          <w:p w14:paraId="3659771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 xml:space="preserve">įgyvendinamas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integruotas įvairių mokomųjų dalykų (gamtos mokslų, technologijų ir kt.) turinys</w:t>
            </w:r>
          </w:p>
          <w:p w14:paraId="2139EBC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taikomi inžineriniai ir/arba meniniai elementai</w:t>
            </w:r>
          </w:p>
          <w:p w14:paraId="4617A70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egoe UI Symbol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veikla grindžiama matematinio mąstymo ugdymu</w:t>
            </w:r>
          </w:p>
        </w:tc>
      </w:tr>
      <w:tr w:rsidR="00F9788C" w:rsidRPr="00F9788C" w14:paraId="2555CA56" w14:textId="77777777" w:rsidTr="000D5DE9">
        <w:trPr>
          <w:trHeight w:val="345"/>
        </w:trPr>
        <w:tc>
          <w:tcPr>
            <w:tcW w:w="539" w:type="dxa"/>
            <w:vMerge w:val="restart"/>
            <w:tcMar>
              <w:left w:w="108" w:type="dxa"/>
              <w:right w:w="108" w:type="dxa"/>
            </w:tcMar>
          </w:tcPr>
          <w:p w14:paraId="43E52B0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49B0F93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Ugdymo veiklos apimtis ir trukmė (*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Kultūrinis ugdymas: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ne trumpiau nei 3 mėnesius ir ne mažiau nei 60 akademinių valandų vienai dalyvių grupei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)</w:t>
            </w:r>
          </w:p>
        </w:tc>
      </w:tr>
      <w:tr w:rsidR="00F9788C" w:rsidRPr="00F9788C" w14:paraId="0E3EA7A4" w14:textId="77777777" w:rsidTr="000D5DE9">
        <w:trPr>
          <w:trHeight w:val="735"/>
        </w:trPr>
        <w:tc>
          <w:tcPr>
            <w:tcW w:w="539" w:type="dxa"/>
            <w:vMerge/>
            <w:vAlign w:val="center"/>
          </w:tcPr>
          <w:p w14:paraId="67401BC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4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176BFF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Mėnesių skaičius  </w:t>
            </w:r>
          </w:p>
        </w:tc>
        <w:tc>
          <w:tcPr>
            <w:tcW w:w="183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3B0422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BE7761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Akademinių valandų skaičius (ak. val.)</w:t>
            </w:r>
          </w:p>
        </w:tc>
        <w:tc>
          <w:tcPr>
            <w:tcW w:w="198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AA1D9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</w:p>
        </w:tc>
      </w:tr>
      <w:tr w:rsidR="00F9788C" w:rsidRPr="00F9788C" w14:paraId="128043A0" w14:textId="77777777" w:rsidTr="000D5DE9">
        <w:trPr>
          <w:trHeight w:val="525"/>
        </w:trPr>
        <w:tc>
          <w:tcPr>
            <w:tcW w:w="539" w:type="dxa"/>
            <w:vMerge w:val="restart"/>
            <w:tcMar>
              <w:left w:w="108" w:type="dxa"/>
              <w:right w:w="108" w:type="dxa"/>
            </w:tcMar>
          </w:tcPr>
          <w:p w14:paraId="14B1FA7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0AE1C64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Ugdymo veiklos planas</w:t>
            </w:r>
          </w:p>
        </w:tc>
      </w:tr>
      <w:tr w:rsidR="00F9788C" w:rsidRPr="00F9788C" w14:paraId="205C3B96" w14:textId="77777777" w:rsidTr="000D5DE9">
        <w:trPr>
          <w:trHeight w:val="270"/>
        </w:trPr>
        <w:tc>
          <w:tcPr>
            <w:tcW w:w="539" w:type="dxa"/>
            <w:vMerge/>
            <w:vAlign w:val="center"/>
          </w:tcPr>
          <w:p w14:paraId="5DAEFC9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1D1CC775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Eil. Nr.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41C997C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Poveiklės</w:t>
            </w:r>
            <w:proofErr w:type="spellEnd"/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pavadinimas </w:t>
            </w:r>
          </w:p>
          <w:p w14:paraId="08391CEA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 xml:space="preserve">(nurodyti ir </w:t>
            </w:r>
            <w:proofErr w:type="spellStart"/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poveiklių</w:t>
            </w:r>
            <w:proofErr w:type="spellEnd"/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 xml:space="preserve"> formą, ir temą)</w:t>
            </w:r>
          </w:p>
          <w:p w14:paraId="12170205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7B53876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Veiklos apibūdinimas</w:t>
            </w:r>
          </w:p>
          <w:p w14:paraId="1E43B4A7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nurodyti vietą, kur vyks veikla: ugdymo įstaigoje, partnerio ar/ir tiekėjo erdvėse; nurodyti naudos gavėjus ir davėjus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26761D79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1C556448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Data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12F4CFE9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Trukmė</w:t>
            </w:r>
          </w:p>
          <w:p w14:paraId="54D8E87F" w14:textId="77777777" w:rsidR="00F9788C" w:rsidRPr="00F9788C" w:rsidRDefault="00F9788C" w:rsidP="00F9788C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(ak. val.)</w:t>
            </w:r>
          </w:p>
        </w:tc>
      </w:tr>
      <w:tr w:rsidR="00F9788C" w:rsidRPr="00F9788C" w14:paraId="60D781D7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0D66AF1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37584878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E0FD22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25BDD8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 xml:space="preserve">Pavyzdžiui: naudos gavėjai - mokiniai ir/ar mokytojai; naudos davėjai - mokytojai, </w:t>
            </w:r>
            <w:proofErr w:type="spellStart"/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edukatoriai</w:t>
            </w:r>
            <w:proofErr w:type="spellEnd"/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, muzikantai, kultūros lauko profesionalai ir pan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.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794DD476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9DCA5F5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50AF7C20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469D0D2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120DF77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CDB84D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C83380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6109C9F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4F96365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5B7D0328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7739AD4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7AB8FB2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587949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D5BDF6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2895A8D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107B0BB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6789B808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65EEFEA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1CAC46C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825032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EF709D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4640938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668A4D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4C5860F8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2965ED8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465595ED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C658F0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F2D930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526F55C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143B91E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6B980740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758CEA1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39FCCEE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299E19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46F17E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44F48A1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7461EB9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6D48AB50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425B04C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38D3411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5511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EB5E17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2297457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205162D1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41FF1D6D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17E10F8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301D847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76E80B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54D105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587909C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678591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1CB89E62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7318B66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161AD5D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E8AE1D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106C02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0B07A511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F54366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48AB3B41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71A0E49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446DC67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263FF8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14EA34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10DAAE5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05F076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55207736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6C0D01B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4A0849F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0A32E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1501EF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49C0A90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7F21F77D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214682D4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598A35B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263CC62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48A202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2015B0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490DFEF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38FB71B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783D9260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2915B07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401FC0F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D398CC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3D9B29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11A5029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0261AD2F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0EDB4A94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6D2576D1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514C3021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2DF33BB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7D093A7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17BD5E4A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56D6F0A8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6D0ABF70" w14:textId="77777777" w:rsidTr="000D5DE9">
        <w:trPr>
          <w:trHeight w:val="240"/>
        </w:trPr>
        <w:tc>
          <w:tcPr>
            <w:tcW w:w="539" w:type="dxa"/>
            <w:vMerge/>
            <w:vAlign w:val="center"/>
          </w:tcPr>
          <w:p w14:paraId="0DC8D8AD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6D2D0E35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486EB48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6FD15E0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663D21CB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5246467B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7FD4253A" w14:textId="77777777" w:rsidTr="000D5DE9">
        <w:trPr>
          <w:trHeight w:val="240"/>
        </w:trPr>
        <w:tc>
          <w:tcPr>
            <w:tcW w:w="539" w:type="dxa"/>
            <w:shd w:val="clear" w:color="auto" w:fill="FFFFFF"/>
            <w:tcMar>
              <w:left w:w="108" w:type="dxa"/>
              <w:right w:w="108" w:type="dxa"/>
            </w:tcMar>
          </w:tcPr>
          <w:p w14:paraId="505F14F6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 w14:paraId="6AB40325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3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6E9A438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317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C4DC2E6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  <w:tc>
          <w:tcPr>
            <w:tcW w:w="904" w:type="dxa"/>
            <w:tcMar>
              <w:left w:w="108" w:type="dxa"/>
              <w:right w:w="108" w:type="dxa"/>
            </w:tcMar>
            <w:vAlign w:val="center"/>
          </w:tcPr>
          <w:p w14:paraId="6E3AC120" w14:textId="77777777" w:rsidR="00F9788C" w:rsidRPr="00F9788C" w:rsidRDefault="00F9788C" w:rsidP="00F9788C">
            <w:pPr>
              <w:spacing w:after="20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Iš viso ak. val.: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14:paraId="5F0FE514" w14:textId="77777777" w:rsidR="00F9788C" w:rsidRPr="00F9788C" w:rsidRDefault="00F9788C" w:rsidP="00F9788C">
            <w:pPr>
              <w:spacing w:after="200" w:line="240" w:lineRule="auto"/>
              <w:ind w:firstLine="6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F9788C" w:rsidRPr="00F9788C" w14:paraId="04D1F752" w14:textId="77777777" w:rsidTr="000D5DE9">
        <w:trPr>
          <w:trHeight w:val="1125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08A510A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12.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3F7D277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Mokinių amžius pagal klases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, į kurį orientuota ugdymo veikla 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: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pavyzdys: 1-2 kl., 7 kl. ir pan.</w:t>
            </w:r>
          </w:p>
          <w:p w14:paraId="3F60EF8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........................................</w:t>
            </w:r>
          </w:p>
        </w:tc>
      </w:tr>
      <w:tr w:rsidR="00F9788C" w:rsidRPr="00F9788C" w14:paraId="76ABDA37" w14:textId="77777777" w:rsidTr="000D5DE9">
        <w:trPr>
          <w:trHeight w:val="564"/>
        </w:trPr>
        <w:tc>
          <w:tcPr>
            <w:tcW w:w="539" w:type="dxa"/>
            <w:vMerge w:val="restart"/>
            <w:tcMar>
              <w:left w:w="108" w:type="dxa"/>
              <w:right w:w="108" w:type="dxa"/>
            </w:tcMar>
          </w:tcPr>
          <w:p w14:paraId="0609C02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13.</w:t>
            </w: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3F1CACC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Trumpai aprašykite, kaip planuojate pritaikyti ugdymo veiklą ir jos vykdymo aplinką, jei mokiniai susidurtų su šiais barjerais (turėtų atitinkamų individualių ugdymosi poreikių):</w:t>
            </w:r>
          </w:p>
          <w:p w14:paraId="4A1DDCC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 xml:space="preserve">(aprašant pagalbą galite rasti </w:t>
            </w:r>
            <w:hyperlink r:id="rId6">
              <w:r w:rsidRPr="00F9788C">
                <w:rPr>
                  <w:rFonts w:ascii="Times New Roman" w:eastAsia="SimSu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zh-CN"/>
                  <w14:ligatures w14:val="none"/>
                </w:rPr>
                <w:t>Universalaus dizaino mokymuisi gairėse)</w:t>
              </w:r>
            </w:hyperlink>
          </w:p>
        </w:tc>
      </w:tr>
      <w:tr w:rsidR="00F9788C" w:rsidRPr="00F9788C" w14:paraId="280733E9" w14:textId="77777777" w:rsidTr="000D5DE9">
        <w:trPr>
          <w:trHeight w:val="564"/>
        </w:trPr>
        <w:tc>
          <w:tcPr>
            <w:tcW w:w="539" w:type="dxa"/>
            <w:vMerge/>
            <w:tcMar>
              <w:left w:w="108" w:type="dxa"/>
              <w:right w:w="108" w:type="dxa"/>
            </w:tcMar>
          </w:tcPr>
          <w:p w14:paraId="39DF6FF5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4BD6ED2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  <w:t xml:space="preserve">Barjerai fizinėje aplinkoje ir susiję su motorine koordinacija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333333"/>
                <w:sz w:val="24"/>
                <w:szCs w:val="24"/>
                <w:lang w:eastAsia="zh-CN"/>
                <w14:ligatures w14:val="none"/>
              </w:rPr>
              <w:t>(aprašykite:)</w:t>
            </w:r>
          </w:p>
          <w:p w14:paraId="0F54171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9788C" w:rsidRPr="00F9788C" w14:paraId="42784897" w14:textId="77777777" w:rsidTr="000D5DE9">
        <w:trPr>
          <w:trHeight w:val="564"/>
        </w:trPr>
        <w:tc>
          <w:tcPr>
            <w:tcW w:w="539" w:type="dxa"/>
            <w:vMerge/>
            <w:tcMar>
              <w:left w:w="108" w:type="dxa"/>
              <w:right w:w="108" w:type="dxa"/>
            </w:tcMar>
          </w:tcPr>
          <w:p w14:paraId="375F47F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5D588BC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  <w:t xml:space="preserve">Barjerai apdorojant girdimąją ir regimąją informaciją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333333"/>
                <w:sz w:val="24"/>
                <w:szCs w:val="24"/>
                <w:lang w:eastAsia="zh-CN"/>
                <w14:ligatures w14:val="none"/>
              </w:rPr>
              <w:t>(aprašykite:)</w:t>
            </w:r>
          </w:p>
          <w:p w14:paraId="28F7EC6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  <w:p w14:paraId="4A33DB7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9788C" w:rsidRPr="00F9788C" w14:paraId="2E7425C0" w14:textId="77777777" w:rsidTr="000D5DE9">
        <w:trPr>
          <w:trHeight w:val="564"/>
        </w:trPr>
        <w:tc>
          <w:tcPr>
            <w:tcW w:w="539" w:type="dxa"/>
            <w:vMerge/>
            <w:tcMar>
              <w:left w:w="108" w:type="dxa"/>
              <w:right w:w="108" w:type="dxa"/>
            </w:tcMar>
          </w:tcPr>
          <w:p w14:paraId="1B859E3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012E018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  <w:t xml:space="preserve">Barjerai, susiję su atminties, teksto suvokimo procesais ir mokymosi sutrikimais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333333"/>
                <w:sz w:val="24"/>
                <w:szCs w:val="24"/>
                <w:lang w:eastAsia="zh-CN"/>
                <w14:ligatures w14:val="none"/>
              </w:rPr>
              <w:t>(aprašykite:)</w:t>
            </w:r>
          </w:p>
          <w:p w14:paraId="1F2BE33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  <w:p w14:paraId="71B7ACF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9788C" w:rsidRPr="00F9788C" w14:paraId="60DF364A" w14:textId="77777777" w:rsidTr="000D5DE9">
        <w:trPr>
          <w:trHeight w:val="564"/>
        </w:trPr>
        <w:tc>
          <w:tcPr>
            <w:tcW w:w="539" w:type="dxa"/>
            <w:vMerge/>
            <w:tcMar>
              <w:left w:w="108" w:type="dxa"/>
              <w:right w:w="108" w:type="dxa"/>
            </w:tcMar>
          </w:tcPr>
          <w:p w14:paraId="38D9074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130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8F9D29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  <w:t xml:space="preserve">Barjerai dėl dėmesio koncentracijos, savireguliacijos, elgesio sunkumų 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333333"/>
                <w:sz w:val="24"/>
                <w:szCs w:val="24"/>
                <w:lang w:eastAsia="zh-CN"/>
                <w14:ligatures w14:val="none"/>
              </w:rPr>
              <w:t>(aprašykite:)</w:t>
            </w:r>
          </w:p>
          <w:p w14:paraId="230FC3F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  <w:p w14:paraId="2EDEAD7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  <w:p w14:paraId="2FB2291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9788C" w:rsidRPr="00F9788C" w14:paraId="15603208" w14:textId="77777777" w:rsidTr="000D5DE9">
        <w:trPr>
          <w:trHeight w:val="765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6E32940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  <w14:ligatures w14:val="none"/>
              </w:rPr>
              <w:t>14.</w:t>
            </w:r>
          </w:p>
        </w:tc>
        <w:tc>
          <w:tcPr>
            <w:tcW w:w="455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256637B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Numatomas dalyvaujančių mokinių (grupių) skaičius </w:t>
            </w:r>
          </w:p>
          <w:p w14:paraId="5D738F7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  <w:p w14:paraId="3552AB7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577" w:type="dxa"/>
            <w:gridSpan w:val="4"/>
            <w:vAlign w:val="center"/>
          </w:tcPr>
          <w:p w14:paraId="3F8967D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Pavyzdys, 30 mok./1 grupė</w:t>
            </w: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1560D0D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</w:p>
          <w:p w14:paraId="3E386AA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</w:p>
        </w:tc>
      </w:tr>
      <w:tr w:rsidR="00F9788C" w:rsidRPr="00F9788C" w14:paraId="5C66B917" w14:textId="77777777" w:rsidTr="000D5DE9">
        <w:trPr>
          <w:trHeight w:val="195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266C1A9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15.</w:t>
            </w:r>
          </w:p>
        </w:tc>
        <w:tc>
          <w:tcPr>
            <w:tcW w:w="4553" w:type="dxa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43FB0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Numatomas dalyvaujančių mokytojų skaičius (nurodykite ir kokių dalykų mokytojai dalyvaus veiklose)</w:t>
            </w:r>
          </w:p>
        </w:tc>
        <w:tc>
          <w:tcPr>
            <w:tcW w:w="4577" w:type="dxa"/>
            <w:gridSpan w:val="4"/>
            <w:shd w:val="clear" w:color="auto" w:fill="FFFFFF"/>
            <w:vAlign w:val="center"/>
          </w:tcPr>
          <w:p w14:paraId="014C04F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  <w:t>įrašyti)</w:t>
            </w:r>
          </w:p>
        </w:tc>
      </w:tr>
      <w:tr w:rsidR="00F9788C" w:rsidRPr="00F9788C" w14:paraId="11A12162" w14:textId="77777777" w:rsidTr="003C0F56">
        <w:trPr>
          <w:trHeight w:val="3261"/>
        </w:trPr>
        <w:tc>
          <w:tcPr>
            <w:tcW w:w="539" w:type="dxa"/>
            <w:tcMar>
              <w:left w:w="108" w:type="dxa"/>
              <w:right w:w="108" w:type="dxa"/>
            </w:tcMar>
          </w:tcPr>
          <w:p w14:paraId="6BD786E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16.</w:t>
            </w:r>
          </w:p>
        </w:tc>
        <w:tc>
          <w:tcPr>
            <w:tcW w:w="4553" w:type="dxa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EAE7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Pažymėkite, kas prisidės prie ugdymo veiklos įgyvendinimo:</w:t>
            </w:r>
          </w:p>
          <w:p w14:paraId="3958231C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  <w:p w14:paraId="0547CA22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imSun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Partneriai</w:t>
            </w:r>
          </w:p>
          <w:p w14:paraId="2E222F7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Segoe UI Symbol" w:eastAsia="SimSun" w:hAnsi="Segoe UI Symbol" w:cs="Segoe UI Symbol"/>
                <w:sz w:val="24"/>
                <w:szCs w:val="24"/>
                <w:lang w:eastAsia="zh-CN"/>
                <w14:ligatures w14:val="none"/>
              </w:rPr>
              <w:t>☐</w:t>
            </w: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 xml:space="preserve"> Tiekėjai</w:t>
            </w:r>
          </w:p>
          <w:p w14:paraId="70842CD7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  <w:p w14:paraId="19B925ED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577" w:type="dxa"/>
            <w:gridSpan w:val="4"/>
            <w:shd w:val="clear" w:color="auto" w:fill="FFFFFF"/>
            <w:vAlign w:val="center"/>
          </w:tcPr>
          <w:p w14:paraId="6EF0A546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Įrašykite partnerių pavadinimus, planuojamus tiekėjus bei glaustai aprašykite jų indėlį, įgyvendinat ugdymo veiklą.</w:t>
            </w:r>
          </w:p>
          <w:p w14:paraId="210166C4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4DD03C41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48A4554A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F9788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  <w14:ligatures w14:val="none"/>
              </w:rPr>
              <w:t>(</w:t>
            </w:r>
            <w:r w:rsidRPr="00F9788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  <w:t>įrašyti)</w:t>
            </w:r>
          </w:p>
          <w:p w14:paraId="6368E341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49E3199E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285A968B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364E2BA9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  <w14:ligatures w14:val="none"/>
              </w:rPr>
            </w:pPr>
          </w:p>
          <w:p w14:paraId="6FEDD213" w14:textId="77777777" w:rsidR="00F9788C" w:rsidRPr="00F9788C" w:rsidRDefault="00F9788C" w:rsidP="00F9788C">
            <w:pPr>
              <w:spacing w:after="20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B239734" w14:textId="77777777" w:rsidR="00F9788C" w:rsidRDefault="00F9788C" w:rsidP="003A3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A77E8" w14:textId="77777777" w:rsidR="00F9788C" w:rsidRDefault="00F9788C" w:rsidP="003A3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A5224" w14:textId="77777777" w:rsidR="00F9788C" w:rsidRDefault="00F9788C" w:rsidP="003A3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DA778" w14:textId="77777777" w:rsidR="00F9788C" w:rsidRPr="006D2249" w:rsidRDefault="00F9788C" w:rsidP="003A3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9788C" w:rsidRPr="006D2249" w:rsidSect="00FA6943">
      <w:pgSz w:w="11906" w:h="16838"/>
      <w:pgMar w:top="851" w:right="567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FE6DD78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04F6A"/>
    <w:multiLevelType w:val="multilevel"/>
    <w:tmpl w:val="CAD4BE78"/>
    <w:lvl w:ilvl="0">
      <w:start w:val="12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4C000D"/>
    <w:multiLevelType w:val="multilevel"/>
    <w:tmpl w:val="490002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B277A1F"/>
    <w:multiLevelType w:val="multilevel"/>
    <w:tmpl w:val="7EFC26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76D5380"/>
    <w:multiLevelType w:val="hybridMultilevel"/>
    <w:tmpl w:val="A6AC8968"/>
    <w:lvl w:ilvl="0" w:tplc="398AAAC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A4616"/>
    <w:multiLevelType w:val="multilevel"/>
    <w:tmpl w:val="C3400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65912673"/>
    <w:multiLevelType w:val="multilevel"/>
    <w:tmpl w:val="72E8951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B15EDA"/>
    <w:multiLevelType w:val="multilevel"/>
    <w:tmpl w:val="BC2EC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7901700C"/>
    <w:multiLevelType w:val="multilevel"/>
    <w:tmpl w:val="BC2EC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59655392">
    <w:abstractNumId w:val="6"/>
  </w:num>
  <w:num w:numId="2" w16cid:durableId="650795489">
    <w:abstractNumId w:val="8"/>
  </w:num>
  <w:num w:numId="3" w16cid:durableId="1873375758">
    <w:abstractNumId w:val="4"/>
  </w:num>
  <w:num w:numId="4" w16cid:durableId="1855419938">
    <w:abstractNumId w:val="7"/>
  </w:num>
  <w:num w:numId="5" w16cid:durableId="1538548511">
    <w:abstractNumId w:val="5"/>
  </w:num>
  <w:num w:numId="6" w16cid:durableId="814031734">
    <w:abstractNumId w:val="2"/>
  </w:num>
  <w:num w:numId="7" w16cid:durableId="1793741002">
    <w:abstractNumId w:val="1"/>
  </w:num>
  <w:num w:numId="8" w16cid:durableId="678121107">
    <w:abstractNumId w:val="0"/>
  </w:num>
  <w:num w:numId="9" w16cid:durableId="151776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86"/>
    <w:rsid w:val="00000A3C"/>
    <w:rsid w:val="00000F90"/>
    <w:rsid w:val="00004F7F"/>
    <w:rsid w:val="00005CF5"/>
    <w:rsid w:val="00022B8D"/>
    <w:rsid w:val="000357FA"/>
    <w:rsid w:val="000423DB"/>
    <w:rsid w:val="00042795"/>
    <w:rsid w:val="0004395D"/>
    <w:rsid w:val="00066D7D"/>
    <w:rsid w:val="000677A4"/>
    <w:rsid w:val="00071F87"/>
    <w:rsid w:val="00072052"/>
    <w:rsid w:val="00086CB0"/>
    <w:rsid w:val="00090906"/>
    <w:rsid w:val="000A58C3"/>
    <w:rsid w:val="000B2093"/>
    <w:rsid w:val="000B6B0A"/>
    <w:rsid w:val="000C1628"/>
    <w:rsid w:val="000F4F0E"/>
    <w:rsid w:val="001342EF"/>
    <w:rsid w:val="00153898"/>
    <w:rsid w:val="00161B7D"/>
    <w:rsid w:val="001776C1"/>
    <w:rsid w:val="00182706"/>
    <w:rsid w:val="001864E1"/>
    <w:rsid w:val="0019009F"/>
    <w:rsid w:val="00193BE0"/>
    <w:rsid w:val="001948B7"/>
    <w:rsid w:val="001B39AC"/>
    <w:rsid w:val="001B70B7"/>
    <w:rsid w:val="001E0EF2"/>
    <w:rsid w:val="001F136D"/>
    <w:rsid w:val="001F1986"/>
    <w:rsid w:val="001F4EA8"/>
    <w:rsid w:val="00202849"/>
    <w:rsid w:val="00213990"/>
    <w:rsid w:val="00214B5D"/>
    <w:rsid w:val="002163DD"/>
    <w:rsid w:val="00222C07"/>
    <w:rsid w:val="00234C67"/>
    <w:rsid w:val="00245379"/>
    <w:rsid w:val="002477FE"/>
    <w:rsid w:val="00256831"/>
    <w:rsid w:val="00273659"/>
    <w:rsid w:val="002C6BD7"/>
    <w:rsid w:val="002D38E2"/>
    <w:rsid w:val="002F6573"/>
    <w:rsid w:val="00300857"/>
    <w:rsid w:val="00311036"/>
    <w:rsid w:val="00323DBF"/>
    <w:rsid w:val="00324457"/>
    <w:rsid w:val="00324D86"/>
    <w:rsid w:val="00334637"/>
    <w:rsid w:val="00334FC0"/>
    <w:rsid w:val="00342E04"/>
    <w:rsid w:val="0034348F"/>
    <w:rsid w:val="00351976"/>
    <w:rsid w:val="00353266"/>
    <w:rsid w:val="003559E3"/>
    <w:rsid w:val="00362215"/>
    <w:rsid w:val="003659E2"/>
    <w:rsid w:val="00367580"/>
    <w:rsid w:val="003737D9"/>
    <w:rsid w:val="003800F7"/>
    <w:rsid w:val="00385FC6"/>
    <w:rsid w:val="00390EC7"/>
    <w:rsid w:val="003A0811"/>
    <w:rsid w:val="003A24C4"/>
    <w:rsid w:val="003A3F82"/>
    <w:rsid w:val="003A61D8"/>
    <w:rsid w:val="003B173B"/>
    <w:rsid w:val="003B2952"/>
    <w:rsid w:val="003C0F56"/>
    <w:rsid w:val="003C2DF3"/>
    <w:rsid w:val="003C5974"/>
    <w:rsid w:val="003E2486"/>
    <w:rsid w:val="003F1840"/>
    <w:rsid w:val="003F2958"/>
    <w:rsid w:val="00404908"/>
    <w:rsid w:val="00410703"/>
    <w:rsid w:val="00420CDD"/>
    <w:rsid w:val="00420F35"/>
    <w:rsid w:val="00426848"/>
    <w:rsid w:val="004359CD"/>
    <w:rsid w:val="00437BF3"/>
    <w:rsid w:val="00445394"/>
    <w:rsid w:val="00446DC2"/>
    <w:rsid w:val="004621DE"/>
    <w:rsid w:val="00463970"/>
    <w:rsid w:val="00470C2F"/>
    <w:rsid w:val="00470CFC"/>
    <w:rsid w:val="00483904"/>
    <w:rsid w:val="00483956"/>
    <w:rsid w:val="004A68AB"/>
    <w:rsid w:val="004E4695"/>
    <w:rsid w:val="004F2416"/>
    <w:rsid w:val="00516231"/>
    <w:rsid w:val="00516A17"/>
    <w:rsid w:val="00521CEC"/>
    <w:rsid w:val="00525E31"/>
    <w:rsid w:val="00526E52"/>
    <w:rsid w:val="00532742"/>
    <w:rsid w:val="00535CD8"/>
    <w:rsid w:val="00540142"/>
    <w:rsid w:val="0059196E"/>
    <w:rsid w:val="00592311"/>
    <w:rsid w:val="00597E0C"/>
    <w:rsid w:val="005A19D9"/>
    <w:rsid w:val="005B23A8"/>
    <w:rsid w:val="005C056C"/>
    <w:rsid w:val="005C7553"/>
    <w:rsid w:val="005D0BA8"/>
    <w:rsid w:val="005D29DA"/>
    <w:rsid w:val="005E557A"/>
    <w:rsid w:val="005E62CB"/>
    <w:rsid w:val="005F5172"/>
    <w:rsid w:val="00603DE7"/>
    <w:rsid w:val="00611983"/>
    <w:rsid w:val="00640670"/>
    <w:rsid w:val="006413A3"/>
    <w:rsid w:val="006566D5"/>
    <w:rsid w:val="00665229"/>
    <w:rsid w:val="00666A3F"/>
    <w:rsid w:val="00692D52"/>
    <w:rsid w:val="00692FD7"/>
    <w:rsid w:val="006A6A2C"/>
    <w:rsid w:val="006A73CD"/>
    <w:rsid w:val="006B16B4"/>
    <w:rsid w:val="006C1953"/>
    <w:rsid w:val="006C7F34"/>
    <w:rsid w:val="006D2249"/>
    <w:rsid w:val="006D26EB"/>
    <w:rsid w:val="006F5B89"/>
    <w:rsid w:val="00701F99"/>
    <w:rsid w:val="0070553B"/>
    <w:rsid w:val="0071472A"/>
    <w:rsid w:val="00726480"/>
    <w:rsid w:val="007279A9"/>
    <w:rsid w:val="00730D89"/>
    <w:rsid w:val="00731190"/>
    <w:rsid w:val="007443F0"/>
    <w:rsid w:val="0074665E"/>
    <w:rsid w:val="007501E5"/>
    <w:rsid w:val="007545C7"/>
    <w:rsid w:val="00761B12"/>
    <w:rsid w:val="00765031"/>
    <w:rsid w:val="007672B4"/>
    <w:rsid w:val="0077214A"/>
    <w:rsid w:val="00781838"/>
    <w:rsid w:val="00791CB0"/>
    <w:rsid w:val="00797B25"/>
    <w:rsid w:val="007A39DF"/>
    <w:rsid w:val="007A7AF5"/>
    <w:rsid w:val="007B555E"/>
    <w:rsid w:val="007B7AC3"/>
    <w:rsid w:val="007C713E"/>
    <w:rsid w:val="007E05A6"/>
    <w:rsid w:val="007E31AC"/>
    <w:rsid w:val="007F053E"/>
    <w:rsid w:val="007F7292"/>
    <w:rsid w:val="00816FA5"/>
    <w:rsid w:val="0081753A"/>
    <w:rsid w:val="008204EB"/>
    <w:rsid w:val="00822007"/>
    <w:rsid w:val="00824916"/>
    <w:rsid w:val="00844557"/>
    <w:rsid w:val="008467CA"/>
    <w:rsid w:val="00860D3D"/>
    <w:rsid w:val="0086702F"/>
    <w:rsid w:val="00884903"/>
    <w:rsid w:val="008B4AFE"/>
    <w:rsid w:val="008C2BF8"/>
    <w:rsid w:val="008C70BD"/>
    <w:rsid w:val="008E61B9"/>
    <w:rsid w:val="008F19F4"/>
    <w:rsid w:val="008F5676"/>
    <w:rsid w:val="00916304"/>
    <w:rsid w:val="00917BCF"/>
    <w:rsid w:val="00921E17"/>
    <w:rsid w:val="00923A59"/>
    <w:rsid w:val="009245F3"/>
    <w:rsid w:val="00927C8A"/>
    <w:rsid w:val="0093516B"/>
    <w:rsid w:val="00935273"/>
    <w:rsid w:val="00936DB1"/>
    <w:rsid w:val="00942661"/>
    <w:rsid w:val="00942A42"/>
    <w:rsid w:val="00942E9C"/>
    <w:rsid w:val="00946F38"/>
    <w:rsid w:val="009512AA"/>
    <w:rsid w:val="00952AA5"/>
    <w:rsid w:val="00957084"/>
    <w:rsid w:val="009575B3"/>
    <w:rsid w:val="00973C69"/>
    <w:rsid w:val="00974AFA"/>
    <w:rsid w:val="00996494"/>
    <w:rsid w:val="00996A78"/>
    <w:rsid w:val="009A4EF5"/>
    <w:rsid w:val="009B0DA3"/>
    <w:rsid w:val="009C5A09"/>
    <w:rsid w:val="009D2760"/>
    <w:rsid w:val="009E451C"/>
    <w:rsid w:val="009F01DB"/>
    <w:rsid w:val="009F3CAB"/>
    <w:rsid w:val="009F5684"/>
    <w:rsid w:val="00A2341B"/>
    <w:rsid w:val="00A36D13"/>
    <w:rsid w:val="00A40E9E"/>
    <w:rsid w:val="00A43C2E"/>
    <w:rsid w:val="00A4409E"/>
    <w:rsid w:val="00A45782"/>
    <w:rsid w:val="00A66732"/>
    <w:rsid w:val="00A728CD"/>
    <w:rsid w:val="00A804C1"/>
    <w:rsid w:val="00AA7104"/>
    <w:rsid w:val="00AB1FD2"/>
    <w:rsid w:val="00AC39AD"/>
    <w:rsid w:val="00AC492C"/>
    <w:rsid w:val="00AD0148"/>
    <w:rsid w:val="00AF720C"/>
    <w:rsid w:val="00B00C10"/>
    <w:rsid w:val="00B01234"/>
    <w:rsid w:val="00B02170"/>
    <w:rsid w:val="00B14160"/>
    <w:rsid w:val="00B2415E"/>
    <w:rsid w:val="00B273CB"/>
    <w:rsid w:val="00B35859"/>
    <w:rsid w:val="00B46AAF"/>
    <w:rsid w:val="00B517B9"/>
    <w:rsid w:val="00B609AC"/>
    <w:rsid w:val="00B62B7A"/>
    <w:rsid w:val="00B709E5"/>
    <w:rsid w:val="00B75FDB"/>
    <w:rsid w:val="00B82606"/>
    <w:rsid w:val="00B8788F"/>
    <w:rsid w:val="00BA0BA9"/>
    <w:rsid w:val="00BA3093"/>
    <w:rsid w:val="00BC3EA9"/>
    <w:rsid w:val="00BD0C4B"/>
    <w:rsid w:val="00BD78AB"/>
    <w:rsid w:val="00BE2657"/>
    <w:rsid w:val="00BE7C1A"/>
    <w:rsid w:val="00BF1704"/>
    <w:rsid w:val="00BF4192"/>
    <w:rsid w:val="00C06182"/>
    <w:rsid w:val="00C1082F"/>
    <w:rsid w:val="00C1705C"/>
    <w:rsid w:val="00C210B4"/>
    <w:rsid w:val="00C25E01"/>
    <w:rsid w:val="00C345F4"/>
    <w:rsid w:val="00C464DC"/>
    <w:rsid w:val="00C710AC"/>
    <w:rsid w:val="00C83176"/>
    <w:rsid w:val="00C92CB9"/>
    <w:rsid w:val="00CB5C8F"/>
    <w:rsid w:val="00CE37E1"/>
    <w:rsid w:val="00CE65E7"/>
    <w:rsid w:val="00CF0A45"/>
    <w:rsid w:val="00D22107"/>
    <w:rsid w:val="00D47089"/>
    <w:rsid w:val="00D50381"/>
    <w:rsid w:val="00D7203D"/>
    <w:rsid w:val="00D72CBD"/>
    <w:rsid w:val="00D76A55"/>
    <w:rsid w:val="00D76A75"/>
    <w:rsid w:val="00D77C40"/>
    <w:rsid w:val="00D8223C"/>
    <w:rsid w:val="00D86C99"/>
    <w:rsid w:val="00D92009"/>
    <w:rsid w:val="00DB091D"/>
    <w:rsid w:val="00DB7DB3"/>
    <w:rsid w:val="00DC129C"/>
    <w:rsid w:val="00DD5D21"/>
    <w:rsid w:val="00DF7FD4"/>
    <w:rsid w:val="00E02869"/>
    <w:rsid w:val="00E03B31"/>
    <w:rsid w:val="00E1046C"/>
    <w:rsid w:val="00E11063"/>
    <w:rsid w:val="00E1300F"/>
    <w:rsid w:val="00E33057"/>
    <w:rsid w:val="00E41D6E"/>
    <w:rsid w:val="00E43E46"/>
    <w:rsid w:val="00E52A9F"/>
    <w:rsid w:val="00E567B0"/>
    <w:rsid w:val="00E56CA2"/>
    <w:rsid w:val="00E609B8"/>
    <w:rsid w:val="00E64D40"/>
    <w:rsid w:val="00E70438"/>
    <w:rsid w:val="00E74095"/>
    <w:rsid w:val="00E81A55"/>
    <w:rsid w:val="00E93AC8"/>
    <w:rsid w:val="00E93E88"/>
    <w:rsid w:val="00E93EB1"/>
    <w:rsid w:val="00EA140C"/>
    <w:rsid w:val="00EA3384"/>
    <w:rsid w:val="00EA649F"/>
    <w:rsid w:val="00EB2EA4"/>
    <w:rsid w:val="00EB5455"/>
    <w:rsid w:val="00EC1DCD"/>
    <w:rsid w:val="00EC51F0"/>
    <w:rsid w:val="00EC6E9F"/>
    <w:rsid w:val="00EE10F0"/>
    <w:rsid w:val="00EF2B72"/>
    <w:rsid w:val="00F01AB0"/>
    <w:rsid w:val="00F030F6"/>
    <w:rsid w:val="00F12260"/>
    <w:rsid w:val="00F236D6"/>
    <w:rsid w:val="00F43303"/>
    <w:rsid w:val="00F615F7"/>
    <w:rsid w:val="00F66710"/>
    <w:rsid w:val="00F836ED"/>
    <w:rsid w:val="00F86638"/>
    <w:rsid w:val="00F87171"/>
    <w:rsid w:val="00F9788C"/>
    <w:rsid w:val="00F97D91"/>
    <w:rsid w:val="00FA6943"/>
    <w:rsid w:val="00FA69FE"/>
    <w:rsid w:val="00FC384B"/>
    <w:rsid w:val="00FD7094"/>
    <w:rsid w:val="00FE00FA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BF8C"/>
  <w15:chartTrackingRefBased/>
  <w15:docId w15:val="{B44C6D82-6BAA-464E-81A7-B6BFE64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19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19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19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19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19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19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19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19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19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19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1986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19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1986"/>
    <w:pPr>
      <w:spacing w:after="0" w:line="240" w:lineRule="auto"/>
    </w:pPr>
    <w:rPr>
      <w:rFonts w:ascii="Arial" w:eastAsia="Arial" w:hAnsi="Arial" w:cs="Arial"/>
      <w:sz w:val="20"/>
      <w:szCs w:val="20"/>
      <w:lang w:val="en-GB" w:eastAsia="lt-LT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1986"/>
    <w:rPr>
      <w:rFonts w:ascii="Arial" w:eastAsia="Arial" w:hAnsi="Arial" w:cs="Arial"/>
      <w:sz w:val="20"/>
      <w:szCs w:val="20"/>
      <w:lang w:val="en-GB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2CB9"/>
    <w:pPr>
      <w:spacing w:after="160"/>
    </w:pPr>
    <w:rPr>
      <w:rFonts w:asciiTheme="minorHAnsi" w:eastAsiaTheme="minorHAnsi" w:hAnsiTheme="minorHAnsi" w:cstheme="minorBidi"/>
      <w:b/>
      <w:bCs/>
      <w:lang w:val="lt-LT" w:eastAsia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2CB9"/>
    <w:rPr>
      <w:rFonts w:ascii="Arial" w:eastAsia="Arial" w:hAnsi="Arial" w:cs="Arial"/>
      <w:b/>
      <w:bCs/>
      <w:sz w:val="20"/>
      <w:szCs w:val="20"/>
      <w:lang w:val="en-GB" w:eastAsia="lt-LT"/>
      <w14:ligatures w14:val="none"/>
    </w:rPr>
  </w:style>
  <w:style w:type="paragraph" w:styleId="Betarp">
    <w:name w:val="No Spacing"/>
    <w:uiPriority w:val="1"/>
    <w:qFormat/>
    <w:rsid w:val="00BE2657"/>
    <w:pPr>
      <w:spacing w:after="0" w:line="240" w:lineRule="auto"/>
    </w:pPr>
    <w:rPr>
      <w14:ligatures w14:val="none"/>
    </w:rPr>
  </w:style>
  <w:style w:type="paragraph" w:customStyle="1" w:styleId="pf0">
    <w:name w:val="pf0"/>
    <w:basedOn w:val="prastasis"/>
    <w:rsid w:val="0008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086CB0"/>
    <w:rPr>
      <w:rFonts w:ascii="Segoe UI" w:hAnsi="Segoe UI" w:cs="Segoe UI" w:hint="default"/>
      <w:sz w:val="18"/>
      <w:szCs w:val="18"/>
    </w:rPr>
  </w:style>
  <w:style w:type="paragraph" w:styleId="Sraassunumeriais">
    <w:name w:val="List Number"/>
    <w:basedOn w:val="prastasis"/>
    <w:uiPriority w:val="99"/>
    <w:unhideWhenUsed/>
    <w:rsid w:val="00DD5D21"/>
    <w:pPr>
      <w:numPr>
        <w:numId w:val="8"/>
      </w:numPr>
      <w:spacing w:after="200" w:line="276" w:lineRule="auto"/>
      <w:contextualSpacing/>
    </w:pPr>
    <w:rPr>
      <w:rFonts w:eastAsiaTheme="minorEastAsia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E0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kstantmeciomokyklos.lt/wp-content/uploads/2023/11/Universalaus-dizaino-mokymuisi-gair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B3D8-972C-487E-BA8B-3E35150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8063</Words>
  <Characters>4596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Jelena Baroniūnienė</cp:lastModifiedBy>
  <cp:revision>3</cp:revision>
  <dcterms:created xsi:type="dcterms:W3CDTF">2025-09-29T11:28:00Z</dcterms:created>
  <dcterms:modified xsi:type="dcterms:W3CDTF">2025-09-29T11:55:00Z</dcterms:modified>
</cp:coreProperties>
</file>