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513B2" w14:textId="77777777" w:rsidR="00E03577" w:rsidRPr="001A6770" w:rsidRDefault="00E03577" w:rsidP="00E03577">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p>
    <w:p w14:paraId="68414E1B" w14:textId="684AAA35" w:rsidR="00E03577" w:rsidRPr="001A6770" w:rsidRDefault="00E03577" w:rsidP="00E03577">
      <w:pPr>
        <w:pBdr>
          <w:top w:val="none" w:sz="0" w:space="0" w:color="000000"/>
          <w:left w:val="none" w:sz="0" w:space="0" w:color="000000"/>
          <w:bottom w:val="none" w:sz="0" w:space="0" w:color="000000"/>
          <w:right w:val="none" w:sz="0" w:space="0" w:color="000000"/>
        </w:pBdr>
        <w:suppressAutoHyphens/>
        <w:spacing w:after="40" w:line="240" w:lineRule="auto"/>
        <w:jc w:val="right"/>
        <w:rPr>
          <w:rFonts w:ascii="Times New Roman" w:eastAsia="Helvetica Neue UltraLight" w:hAnsi="Times New Roman" w:cs="Times New Roman"/>
          <w:sz w:val="24"/>
          <w:szCs w:val="24"/>
          <w:lang w:eastAsia="zh-CN"/>
        </w:rPr>
      </w:pPr>
      <w:r w:rsidRPr="001A6770">
        <w:rPr>
          <w:rFonts w:ascii="Times New Roman" w:eastAsia="Helvetica Neue UltraLight" w:hAnsi="Times New Roman" w:cs="Helvetica Neue UltraLight"/>
          <w:sz w:val="24"/>
          <w:szCs w:val="24"/>
          <w:lang w:eastAsia="zh-CN"/>
        </w:rPr>
        <w:tab/>
      </w:r>
      <w:bookmarkStart w:id="0" w:name="_Hlk48222476"/>
      <w:r w:rsidRPr="001A6770">
        <w:rPr>
          <w:rFonts w:ascii="Times New Roman" w:eastAsia="Helvetica Neue UltraLight" w:hAnsi="Times New Roman" w:cs="Times New Roman"/>
          <w:b/>
          <w:sz w:val="24"/>
          <w:szCs w:val="24"/>
          <w:lang w:eastAsia="zh-CN"/>
        </w:rPr>
        <w:t xml:space="preserve">Pirkimo sąlygų </w:t>
      </w:r>
      <w:r w:rsidR="003E6085">
        <w:rPr>
          <w:rFonts w:ascii="Times New Roman" w:eastAsia="Helvetica Neue UltraLight" w:hAnsi="Times New Roman" w:cs="Times New Roman"/>
          <w:b/>
          <w:sz w:val="24"/>
          <w:szCs w:val="24"/>
          <w:lang w:val="en-US" w:eastAsia="zh-CN"/>
        </w:rPr>
        <w:t>5</w:t>
      </w:r>
      <w:r w:rsidRPr="001A6770">
        <w:rPr>
          <w:rFonts w:ascii="Times New Roman" w:eastAsia="Helvetica Neue UltraLight" w:hAnsi="Times New Roman" w:cs="Times New Roman"/>
          <w:b/>
          <w:sz w:val="24"/>
          <w:szCs w:val="24"/>
          <w:lang w:eastAsia="zh-CN"/>
        </w:rPr>
        <w:t xml:space="preserve"> priedas</w:t>
      </w:r>
    </w:p>
    <w:bookmarkEnd w:id="0"/>
    <w:p w14:paraId="2C5E55B9" w14:textId="77777777" w:rsidR="00E03577"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3A0B73F9" w14:textId="77777777" w:rsidR="00E03577"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sz w:val="24"/>
          <w:szCs w:val="24"/>
          <w:lang w:eastAsia="zh-CN"/>
        </w:rPr>
      </w:pPr>
      <w:bookmarkStart w:id="1" w:name="_Hlk48044123"/>
    </w:p>
    <w:p w14:paraId="646CE229" w14:textId="77777777" w:rsidR="00E03577" w:rsidRPr="005963E1"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sz w:val="24"/>
          <w:szCs w:val="24"/>
          <w:lang w:eastAsia="zh-CN"/>
        </w:rPr>
      </w:pPr>
      <w:r w:rsidRPr="005963E1">
        <w:rPr>
          <w:rFonts w:ascii="Times New Roman" w:eastAsia="Calibri" w:hAnsi="Times New Roman" w:cs="Times New Roman"/>
          <w:b/>
          <w:sz w:val="24"/>
          <w:szCs w:val="24"/>
          <w:lang w:eastAsia="zh-CN"/>
        </w:rPr>
        <w:t>PASIŪLYMAS</w:t>
      </w:r>
    </w:p>
    <w:p w14:paraId="402D1C68" w14:textId="617D2FBE" w:rsidR="00E03577" w:rsidRPr="002E74EC" w:rsidRDefault="00E03577" w:rsidP="00E03577">
      <w:pPr>
        <w:spacing w:after="0"/>
        <w:jc w:val="center"/>
        <w:rPr>
          <w:rFonts w:ascii="Times New Roman" w:eastAsia="Calibri" w:hAnsi="Times New Roman" w:cs="Times New Roman"/>
          <w:b/>
          <w:bCs/>
          <w:sz w:val="24"/>
          <w:szCs w:val="24"/>
          <w:lang w:eastAsia="zh-CN"/>
        </w:rPr>
      </w:pPr>
      <w:r w:rsidRPr="009F2B0E">
        <w:rPr>
          <w:rFonts w:ascii="Times New Roman" w:eastAsia="Calibri" w:hAnsi="Times New Roman" w:cs="Times New Roman"/>
          <w:b/>
          <w:sz w:val="24"/>
          <w:szCs w:val="24"/>
          <w:lang w:eastAsia="zh-CN"/>
        </w:rPr>
        <w:t xml:space="preserve">DĖL </w:t>
      </w:r>
      <w:r w:rsidR="003423E4">
        <w:rPr>
          <w:rFonts w:ascii="Times New Roman" w:eastAsia="Calibri" w:hAnsi="Times New Roman" w:cs="Times New Roman"/>
          <w:b/>
          <w:sz w:val="24"/>
          <w:szCs w:val="24"/>
          <w:lang w:eastAsia="zh-CN"/>
        </w:rPr>
        <w:t>TINKLO ĮRANGOS (</w:t>
      </w:r>
      <w:r w:rsidR="005E3DAC">
        <w:rPr>
          <w:rFonts w:ascii="Times New Roman" w:eastAsia="Calibri" w:hAnsi="Times New Roman" w:cs="Times New Roman"/>
          <w:b/>
          <w:sz w:val="24"/>
          <w:szCs w:val="24"/>
          <w:lang w:eastAsia="zh-CN"/>
        </w:rPr>
        <w:t>MODULINIŲ KOMUTATORIŲ</w:t>
      </w:r>
      <w:r w:rsidR="003423E4">
        <w:rPr>
          <w:rFonts w:ascii="Times New Roman" w:eastAsia="Calibri" w:hAnsi="Times New Roman" w:cs="Times New Roman"/>
          <w:b/>
          <w:sz w:val="24"/>
          <w:szCs w:val="24"/>
          <w:lang w:eastAsia="zh-CN"/>
        </w:rPr>
        <w:t>)</w:t>
      </w:r>
      <w:r>
        <w:rPr>
          <w:rFonts w:ascii="Times New Roman" w:eastAsia="Calibri" w:hAnsi="Times New Roman" w:cs="Times New Roman"/>
          <w:b/>
          <w:sz w:val="24"/>
          <w:szCs w:val="24"/>
          <w:lang w:eastAsia="zh-CN"/>
        </w:rPr>
        <w:t xml:space="preserve"> </w:t>
      </w:r>
      <w:r>
        <w:rPr>
          <w:rFonts w:ascii="Times New Roman" w:eastAsia="Calibri" w:hAnsi="Times New Roman" w:cs="Times New Roman"/>
          <w:b/>
          <w:bCs/>
          <w:sz w:val="24"/>
          <w:szCs w:val="24"/>
          <w:lang w:eastAsia="zh-CN"/>
        </w:rPr>
        <w:t>PIRKIMO</w:t>
      </w:r>
    </w:p>
    <w:p w14:paraId="1DA78FA2" w14:textId="77777777" w:rsidR="00E03577" w:rsidRPr="002E74EC" w:rsidRDefault="00E03577" w:rsidP="00E03577">
      <w:pPr>
        <w:spacing w:after="0"/>
        <w:rPr>
          <w:rFonts w:ascii="Times New Roman" w:eastAsia="Calibri" w:hAnsi="Times New Roman" w:cs="Times New Roman"/>
          <w:b/>
          <w:bCs/>
          <w:sz w:val="24"/>
          <w:szCs w:val="24"/>
          <w:lang w:eastAsia="zh-CN"/>
        </w:rPr>
      </w:pPr>
    </w:p>
    <w:p w14:paraId="403E0920" w14:textId="77777777" w:rsidR="00E03577" w:rsidRPr="002E74EC" w:rsidRDefault="00E03577" w:rsidP="00E03577">
      <w:pPr>
        <w:spacing w:after="0"/>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w:t>
      </w:r>
    </w:p>
    <w:p w14:paraId="26F0F136" w14:textId="77777777" w:rsidR="00E03577" w:rsidRPr="002E74EC" w:rsidRDefault="00E03577" w:rsidP="00E03577">
      <w:pPr>
        <w:spacing w:after="0"/>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(Data)</w:t>
      </w:r>
    </w:p>
    <w:p w14:paraId="04625D44" w14:textId="77777777" w:rsidR="00E03577" w:rsidRPr="002E74EC" w:rsidRDefault="00E03577" w:rsidP="00E03577">
      <w:pPr>
        <w:spacing w:after="0"/>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___________________</w:t>
      </w:r>
    </w:p>
    <w:p w14:paraId="4CA0B977" w14:textId="77777777" w:rsidR="00E03577" w:rsidRPr="002E74EC" w:rsidRDefault="00E03577" w:rsidP="00E03577">
      <w:pPr>
        <w:spacing w:after="0"/>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(Vieta)</w:t>
      </w:r>
    </w:p>
    <w:p w14:paraId="4CF7FA2C" w14:textId="77777777" w:rsidR="00E03577" w:rsidRPr="002E74EC" w:rsidRDefault="00E03577" w:rsidP="00E03577">
      <w:pPr>
        <w:spacing w:after="0"/>
        <w:jc w:val="center"/>
        <w:rPr>
          <w:rFonts w:ascii="Times New Roman" w:eastAsia="Calibri" w:hAnsi="Times New Roman" w:cs="Times New Roman"/>
          <w:bCs/>
          <w:sz w:val="24"/>
          <w:szCs w:val="24"/>
          <w:lang w:eastAsia="zh-CN"/>
        </w:rPr>
      </w:pPr>
    </w:p>
    <w:p w14:paraId="6045520F" w14:textId="77777777" w:rsidR="00E03577" w:rsidRPr="002F0140" w:rsidRDefault="00E03577" w:rsidP="00E03577">
      <w:pPr>
        <w:spacing w:after="0"/>
        <w:jc w:val="center"/>
        <w:rPr>
          <w:rFonts w:ascii="Times New Roman" w:eastAsia="Calibri" w:hAnsi="Times New Roman" w:cs="Times New Roman"/>
          <w:b/>
          <w:bCs/>
          <w:sz w:val="24"/>
          <w:szCs w:val="24"/>
          <w:lang w:eastAsia="zh-CN"/>
        </w:rPr>
      </w:pPr>
      <w:r w:rsidRPr="002F0140">
        <w:rPr>
          <w:rFonts w:ascii="Times New Roman" w:eastAsia="Calibri" w:hAnsi="Times New Roman" w:cs="Times New Roman"/>
          <w:b/>
          <w:bCs/>
          <w:sz w:val="24"/>
          <w:szCs w:val="24"/>
          <w:lang w:eastAsia="zh-CN"/>
        </w:rPr>
        <w:t>1. Informacija apie tiekėją</w:t>
      </w:r>
    </w:p>
    <w:p w14:paraId="5E69EEC0" w14:textId="77777777" w:rsidR="00E03577" w:rsidRPr="002F0140" w:rsidRDefault="00E03577" w:rsidP="00E03577">
      <w:pPr>
        <w:spacing w:after="0"/>
        <w:rPr>
          <w:rFonts w:ascii="Times New Roman" w:eastAsia="Calibri" w:hAnsi="Times New Roman" w:cs="Times New Roman"/>
          <w:sz w:val="24"/>
          <w:szCs w:val="24"/>
          <w:lang w:eastAsia="zh-CN"/>
        </w:rPr>
      </w:pPr>
    </w:p>
    <w:tbl>
      <w:tblPr>
        <w:tblW w:w="9655" w:type="dxa"/>
        <w:tblInd w:w="-25" w:type="dxa"/>
        <w:tblCellMar>
          <w:left w:w="0" w:type="dxa"/>
          <w:right w:w="0" w:type="dxa"/>
        </w:tblCellMar>
        <w:tblLook w:val="04A0" w:firstRow="1" w:lastRow="0" w:firstColumn="1" w:lastColumn="0" w:noHBand="0" w:noVBand="1"/>
      </w:tblPr>
      <w:tblGrid>
        <w:gridCol w:w="6678"/>
        <w:gridCol w:w="2977"/>
      </w:tblGrid>
      <w:tr w:rsidR="00E03577" w:rsidRPr="002F0140" w14:paraId="2E6A6B12" w14:textId="77777777">
        <w:trPr>
          <w:trHeight w:val="487"/>
        </w:trPr>
        <w:tc>
          <w:tcPr>
            <w:tcW w:w="667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20F92BC5"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tiekėjų grupės narių* (veikiančių jungtinės veiklos sutarties pagrindu) pavadinimas (-ai)</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10ED40" w14:textId="77777777" w:rsidR="00E03577" w:rsidRPr="002F0140" w:rsidRDefault="00E03577">
            <w:pPr>
              <w:spacing w:after="0"/>
              <w:rPr>
                <w:rFonts w:ascii="Times New Roman" w:eastAsia="Calibri" w:hAnsi="Times New Roman" w:cs="Times New Roman"/>
                <w:sz w:val="24"/>
                <w:szCs w:val="24"/>
                <w:lang w:eastAsia="zh-CN"/>
              </w:rPr>
            </w:pPr>
          </w:p>
        </w:tc>
      </w:tr>
      <w:tr w:rsidR="00E03577" w:rsidRPr="002F0140" w14:paraId="09AF321C" w14:textId="77777777">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39A5B91"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Tiekėjo arba tiekėjų grupės narių juridinio asmens kodas (-ai) (tuo atveju, jeigu pasiūlymą teikia fizinis asmuo – verslo pažymėjimo Nr. ar panašiai) </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B7B533" w14:textId="77777777" w:rsidR="00E03577" w:rsidRPr="002F0140" w:rsidRDefault="00E03577">
            <w:pPr>
              <w:spacing w:after="0"/>
              <w:rPr>
                <w:rFonts w:ascii="Times New Roman" w:eastAsia="Calibri" w:hAnsi="Times New Roman" w:cs="Times New Roman"/>
                <w:sz w:val="24"/>
                <w:szCs w:val="24"/>
                <w:lang w:eastAsia="zh-CN"/>
              </w:rPr>
            </w:pPr>
          </w:p>
        </w:tc>
      </w:tr>
      <w:tr w:rsidR="00E03577" w:rsidRPr="002F0140" w14:paraId="4AD1748C" w14:textId="77777777">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12201B7"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tiekėjų grupės narių PVM mokėtojo kodas (-iai)</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A87D08" w14:textId="77777777" w:rsidR="00E03577" w:rsidRPr="002F0140" w:rsidRDefault="00E03577">
            <w:pPr>
              <w:spacing w:after="0"/>
              <w:rPr>
                <w:rFonts w:ascii="Times New Roman" w:eastAsia="Calibri" w:hAnsi="Times New Roman" w:cs="Times New Roman"/>
                <w:sz w:val="24"/>
                <w:szCs w:val="24"/>
                <w:lang w:eastAsia="zh-CN"/>
              </w:rPr>
            </w:pPr>
          </w:p>
        </w:tc>
      </w:tr>
      <w:tr w:rsidR="00E03577" w:rsidRPr="002F0140" w14:paraId="3BE9BD16" w14:textId="77777777">
        <w:trPr>
          <w:trHeight w:val="487"/>
        </w:trPr>
        <w:tc>
          <w:tcPr>
            <w:tcW w:w="6678"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6070F420"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Tiekėjų grupės narys, atstovaujantis arba vadovaujantis tiekėjų grupei (pildoma, jeigu pasiūlymą teikia tiekėjų grupė)</w:t>
            </w:r>
          </w:p>
        </w:tc>
        <w:tc>
          <w:tcPr>
            <w:tcW w:w="2977"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68526496" w14:textId="77777777" w:rsidR="00E03577" w:rsidRPr="002F0140" w:rsidRDefault="00E03577">
            <w:pPr>
              <w:spacing w:after="0"/>
              <w:rPr>
                <w:rFonts w:ascii="Times New Roman" w:eastAsia="Calibri" w:hAnsi="Times New Roman" w:cs="Times New Roman"/>
                <w:sz w:val="24"/>
                <w:szCs w:val="24"/>
                <w:lang w:eastAsia="zh-CN"/>
              </w:rPr>
            </w:pPr>
          </w:p>
        </w:tc>
      </w:tr>
      <w:tr w:rsidR="00E03577" w:rsidRPr="002F0140" w14:paraId="58E1B56D" w14:textId="77777777">
        <w:trPr>
          <w:trHeight w:val="487"/>
        </w:trPr>
        <w:tc>
          <w:tcPr>
            <w:tcW w:w="6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7D2BB"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Pas Tiekėją yra sudaryta </w:t>
            </w:r>
            <w:r w:rsidRPr="002F0140">
              <w:rPr>
                <w:rFonts w:ascii="Times New Roman" w:eastAsia="Calibri" w:hAnsi="Times New Roman" w:cs="Times New Roman"/>
                <w:b/>
                <w:sz w:val="24"/>
                <w:szCs w:val="24"/>
                <w:lang w:eastAsia="zh-CN"/>
              </w:rPr>
              <w:t>valdyba</w:t>
            </w:r>
            <w:r w:rsidRPr="002F0140">
              <w:rPr>
                <w:rFonts w:ascii="Times New Roman" w:eastAsia="Calibri" w:hAnsi="Times New Roman" w:cs="Times New Roman"/>
                <w:sz w:val="24"/>
                <w:szCs w:val="24"/>
                <w:lang w:eastAsia="zh-CN"/>
              </w:rPr>
              <w:t xml:space="preserve">, </w:t>
            </w:r>
            <w:r w:rsidRPr="002F0140">
              <w:rPr>
                <w:rFonts w:ascii="Times New Roman" w:eastAsia="Calibri" w:hAnsi="Times New Roman" w:cs="Times New Roman"/>
                <w:b/>
                <w:sz w:val="24"/>
                <w:szCs w:val="24"/>
                <w:lang w:eastAsia="zh-CN"/>
              </w:rPr>
              <w:t>stebėtojų taryba</w:t>
            </w:r>
            <w:r w:rsidRPr="002F0140">
              <w:rPr>
                <w:rFonts w:ascii="Times New Roman" w:eastAsia="Calibri" w:hAnsi="Times New Roman" w:cs="Times New Roman"/>
                <w:sz w:val="24"/>
                <w:szCs w:val="24"/>
                <w:lang w:eastAsia="zh-CN"/>
              </w:rPr>
              <w:t xml:space="preserve"> ar yra kitas asmuo (-ys), turintis (turintys) teisę atstovauti tiekėjui ar jį kontroliuoti, jo vardu priimti sprendimą, sudaryti sandorį</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2C0C53"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u w:val="single"/>
                <w:lang w:eastAsia="zh-CN"/>
              </w:rPr>
              <w:t>TAIP/NE</w:t>
            </w:r>
            <w:r w:rsidRPr="002F0140">
              <w:rPr>
                <w:rFonts w:ascii="Times New Roman" w:eastAsia="Calibri" w:hAnsi="Times New Roman" w:cs="Times New Roman"/>
                <w:sz w:val="24"/>
                <w:szCs w:val="24"/>
                <w:lang w:eastAsia="zh-CN"/>
              </w:rPr>
              <w:t xml:space="preserve"> </w:t>
            </w:r>
            <w:r w:rsidRPr="002F0140">
              <w:rPr>
                <w:rFonts w:ascii="Times New Roman" w:eastAsia="Calibri" w:hAnsi="Times New Roman" w:cs="Times New Roman"/>
                <w:i/>
                <w:sz w:val="24"/>
                <w:szCs w:val="24"/>
                <w:lang w:eastAsia="zh-CN"/>
              </w:rPr>
              <w:t>(nereikalingą išbraukti)</w:t>
            </w:r>
          </w:p>
        </w:tc>
      </w:tr>
      <w:tr w:rsidR="00E03577" w:rsidRPr="002F0140" w14:paraId="2A4CDD39" w14:textId="77777777">
        <w:trPr>
          <w:trHeight w:val="487"/>
        </w:trPr>
        <w:tc>
          <w:tcPr>
            <w:tcW w:w="6678" w:type="dxa"/>
            <w:tcBorders>
              <w:top w:val="single" w:sz="8" w:space="0" w:color="auto"/>
              <w:left w:val="single" w:sz="8" w:space="0" w:color="000000"/>
              <w:bottom w:val="single" w:sz="8" w:space="0" w:color="000000"/>
              <w:right w:val="nil"/>
            </w:tcBorders>
            <w:tcMar>
              <w:top w:w="0" w:type="dxa"/>
              <w:left w:w="108" w:type="dxa"/>
              <w:bottom w:w="0" w:type="dxa"/>
              <w:right w:w="108" w:type="dxa"/>
            </w:tcMar>
            <w:vAlign w:val="center"/>
            <w:hideMark/>
          </w:tcPr>
          <w:p w14:paraId="65F9F861"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atstovaujančio tiekėjų grupės nario adresas, telefono numeris, el. paštas</w:t>
            </w:r>
          </w:p>
        </w:tc>
        <w:tc>
          <w:tcPr>
            <w:tcW w:w="2977"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tcPr>
          <w:p w14:paraId="41BA7CA7" w14:textId="77777777" w:rsidR="00E03577" w:rsidRPr="002F0140" w:rsidRDefault="00E03577">
            <w:pPr>
              <w:spacing w:after="0"/>
              <w:rPr>
                <w:rFonts w:ascii="Times New Roman" w:eastAsia="Calibri" w:hAnsi="Times New Roman" w:cs="Times New Roman"/>
                <w:sz w:val="24"/>
                <w:szCs w:val="24"/>
                <w:lang w:eastAsia="zh-CN"/>
              </w:rPr>
            </w:pPr>
          </w:p>
        </w:tc>
      </w:tr>
      <w:tr w:rsidR="00E03577" w:rsidRPr="002F0140" w14:paraId="28C980C7" w14:textId="77777777">
        <w:trPr>
          <w:trHeight w:val="304"/>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1CFA347"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Atsiskaitomosios sąskaitos Nr.</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B7D73F" w14:textId="77777777" w:rsidR="00E03577" w:rsidRPr="002F0140" w:rsidRDefault="00E03577">
            <w:pPr>
              <w:spacing w:after="0"/>
              <w:rPr>
                <w:rFonts w:ascii="Times New Roman" w:eastAsia="Calibri" w:hAnsi="Times New Roman" w:cs="Times New Roman"/>
                <w:sz w:val="24"/>
                <w:szCs w:val="24"/>
                <w:lang w:eastAsia="zh-CN"/>
              </w:rPr>
            </w:pPr>
          </w:p>
        </w:tc>
      </w:tr>
      <w:tr w:rsidR="00E03577" w:rsidRPr="002F0140" w14:paraId="3080A16F" w14:textId="77777777">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55E138E"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Bankas, banko kodas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211072" w14:textId="77777777" w:rsidR="00E03577" w:rsidRPr="002F0140" w:rsidRDefault="00E03577">
            <w:pPr>
              <w:spacing w:after="0"/>
              <w:rPr>
                <w:rFonts w:ascii="Times New Roman" w:eastAsia="Calibri" w:hAnsi="Times New Roman" w:cs="Times New Roman"/>
                <w:sz w:val="24"/>
                <w:szCs w:val="24"/>
                <w:lang w:eastAsia="zh-CN"/>
              </w:rPr>
            </w:pPr>
          </w:p>
        </w:tc>
      </w:tr>
      <w:tr w:rsidR="00E03577" w:rsidRPr="002F0140" w14:paraId="6C0A0F2B" w14:textId="77777777">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51BDE5C2"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Už pasiūlymą atsakingo asmens pareigos, vardas, pavardė, el. paštas, telefono numeris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24136C" w14:textId="77777777" w:rsidR="00E03577" w:rsidRPr="002F0140" w:rsidRDefault="00E03577">
            <w:pPr>
              <w:spacing w:after="0"/>
              <w:rPr>
                <w:rFonts w:ascii="Times New Roman" w:eastAsia="Calibri" w:hAnsi="Times New Roman" w:cs="Times New Roman"/>
                <w:sz w:val="24"/>
                <w:szCs w:val="24"/>
                <w:lang w:eastAsia="zh-CN"/>
              </w:rPr>
            </w:pPr>
          </w:p>
        </w:tc>
      </w:tr>
      <w:tr w:rsidR="00E03577" w:rsidRPr="002F0140" w14:paraId="2EDC7BC6" w14:textId="77777777">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8F4C50D"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Laimėjimo atveju už sutartį atsakingo asmens pareigos, vardas, pavardė, el. paštas, telefono numeris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387B3C" w14:textId="77777777" w:rsidR="00E03577" w:rsidRPr="002F0140" w:rsidRDefault="00E03577">
            <w:pPr>
              <w:spacing w:after="0"/>
              <w:rPr>
                <w:rFonts w:ascii="Times New Roman" w:eastAsia="Calibri" w:hAnsi="Times New Roman" w:cs="Times New Roman"/>
                <w:sz w:val="24"/>
                <w:szCs w:val="24"/>
                <w:lang w:eastAsia="zh-CN"/>
              </w:rPr>
            </w:pPr>
          </w:p>
        </w:tc>
      </w:tr>
      <w:tr w:rsidR="00E03577" w:rsidRPr="002F0140" w14:paraId="47CAC762" w14:textId="77777777">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B851FA3" w14:textId="77777777" w:rsidR="00E03577" w:rsidRPr="002F0140" w:rsidRDefault="00E03577">
            <w:pPr>
              <w:spacing w:after="0"/>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Laimėjimo atveju sutartį pasirašys (asmens pareigos, vardas, pavardė, atstovavimo pagrindas)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1B9FB6" w14:textId="77777777" w:rsidR="00E03577" w:rsidRPr="002F0140" w:rsidRDefault="00E03577">
            <w:pPr>
              <w:spacing w:after="0"/>
              <w:rPr>
                <w:rFonts w:ascii="Times New Roman" w:eastAsia="Calibri" w:hAnsi="Times New Roman" w:cs="Times New Roman"/>
                <w:sz w:val="24"/>
                <w:szCs w:val="24"/>
                <w:lang w:eastAsia="zh-CN"/>
              </w:rPr>
            </w:pPr>
          </w:p>
        </w:tc>
      </w:tr>
    </w:tbl>
    <w:p w14:paraId="494FD244" w14:textId="77777777" w:rsidR="00E03577" w:rsidRPr="002F0140" w:rsidRDefault="00E03577" w:rsidP="003673B1">
      <w:pPr>
        <w:spacing w:after="0"/>
        <w:ind w:right="-279"/>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Pastaba: </w:t>
      </w:r>
    </w:p>
    <w:p w14:paraId="1642687A" w14:textId="77777777" w:rsidR="00E03577" w:rsidRPr="002F0140" w:rsidRDefault="00E03577" w:rsidP="003673B1">
      <w:pPr>
        <w:spacing w:after="0"/>
        <w:ind w:right="-279"/>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Kiti ūkio subjektai, kurių pajėgumais remiasi tiekėjas, nelaikomi tiekėjų grupės nariais.</w:t>
      </w:r>
    </w:p>
    <w:p w14:paraId="0CAEC7C5" w14:textId="77777777" w:rsidR="00E03577" w:rsidRPr="002F0140" w:rsidRDefault="00E03577" w:rsidP="003673B1">
      <w:pPr>
        <w:spacing w:after="0"/>
        <w:ind w:right="-279"/>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1. Šiuo pasiūlymu pažymime, kad sutinkame su visomis pirkimo sąlygomis, nustatytomis:</w:t>
      </w:r>
    </w:p>
    <w:p w14:paraId="283293EE" w14:textId="1458F14F" w:rsidR="00E03577" w:rsidRPr="002F0140" w:rsidRDefault="00E03577" w:rsidP="003673B1">
      <w:pPr>
        <w:spacing w:after="0"/>
        <w:ind w:right="-279"/>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1) atviro (</w:t>
      </w:r>
      <w:r>
        <w:rPr>
          <w:rFonts w:ascii="Times New Roman" w:eastAsia="Calibri" w:hAnsi="Times New Roman" w:cs="Times New Roman"/>
          <w:sz w:val="24"/>
          <w:szCs w:val="24"/>
          <w:lang w:eastAsia="zh-CN"/>
        </w:rPr>
        <w:t>supaprastinto</w:t>
      </w:r>
      <w:r w:rsidRPr="002F0140">
        <w:rPr>
          <w:rFonts w:ascii="Times New Roman" w:eastAsia="Calibri" w:hAnsi="Times New Roman" w:cs="Times New Roman"/>
          <w:sz w:val="24"/>
          <w:szCs w:val="24"/>
          <w:lang w:eastAsia="zh-CN"/>
        </w:rPr>
        <w:t>) konkurso skelbime, paskelbtame CVP IS;</w:t>
      </w:r>
    </w:p>
    <w:p w14:paraId="3761D040" w14:textId="1627B00E" w:rsidR="00E03577" w:rsidRPr="002F0140" w:rsidRDefault="00E03577" w:rsidP="003673B1">
      <w:pPr>
        <w:spacing w:after="0"/>
        <w:ind w:right="-279"/>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2) atviro (</w:t>
      </w:r>
      <w:r>
        <w:rPr>
          <w:rFonts w:ascii="Times New Roman" w:eastAsia="Calibri" w:hAnsi="Times New Roman" w:cs="Times New Roman"/>
          <w:sz w:val="24"/>
          <w:szCs w:val="24"/>
          <w:lang w:eastAsia="zh-CN"/>
        </w:rPr>
        <w:t>supaprastinto</w:t>
      </w:r>
      <w:r w:rsidRPr="002F0140">
        <w:rPr>
          <w:rFonts w:ascii="Times New Roman" w:eastAsia="Calibri" w:hAnsi="Times New Roman" w:cs="Times New Roman"/>
          <w:sz w:val="24"/>
          <w:szCs w:val="24"/>
          <w:lang w:eastAsia="zh-CN"/>
        </w:rPr>
        <w:t>) konkurso pirkimo dokumentuose;</w:t>
      </w:r>
    </w:p>
    <w:p w14:paraId="3E7F0955" w14:textId="77777777" w:rsidR="00E03577" w:rsidRPr="002F0140" w:rsidRDefault="00E03577" w:rsidP="003673B1">
      <w:pPr>
        <w:spacing w:after="0"/>
        <w:ind w:right="-279"/>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3) kituose pirkimo dokumentuose (jų paaiškinimuose, papildymuose).</w:t>
      </w:r>
    </w:p>
    <w:p w14:paraId="0D058464" w14:textId="3A5E8D7D" w:rsidR="00E03577" w:rsidRPr="00AF6117" w:rsidRDefault="50C2DEDB" w:rsidP="073C915B">
      <w:pPr>
        <w:spacing w:after="0" w:line="240" w:lineRule="auto"/>
        <w:jc w:val="both"/>
        <w:rPr>
          <w:rFonts w:ascii="Times New Roman" w:eastAsia="Times New Roman" w:hAnsi="Times New Roman" w:cs="Times New Roman"/>
          <w:sz w:val="24"/>
          <w:szCs w:val="24"/>
        </w:rPr>
      </w:pPr>
      <w:r w:rsidRPr="00AF6117">
        <w:rPr>
          <w:rFonts w:ascii="Times New Roman" w:eastAsia="Times New Roman" w:hAnsi="Times New Roman" w:cs="Times New Roman"/>
          <w:sz w:val="24"/>
          <w:szCs w:val="24"/>
          <w:u w:val="single"/>
        </w:rPr>
        <w:t xml:space="preserve"> </w:t>
      </w:r>
    </w:p>
    <w:p w14:paraId="7F783558" w14:textId="13E4DC73" w:rsidR="50C2DEDB" w:rsidRPr="00AF6117" w:rsidRDefault="50C2DEDB" w:rsidP="073C915B">
      <w:pPr>
        <w:spacing w:after="0" w:line="240" w:lineRule="auto"/>
        <w:jc w:val="both"/>
        <w:rPr>
          <w:rFonts w:ascii="Times New Roman" w:eastAsia="Times New Roman" w:hAnsi="Times New Roman" w:cs="Times New Roman"/>
          <w:sz w:val="24"/>
          <w:szCs w:val="24"/>
        </w:rPr>
      </w:pPr>
      <w:r w:rsidRPr="00AF6117">
        <w:rPr>
          <w:rFonts w:ascii="Times New Roman" w:eastAsia="Times New Roman" w:hAnsi="Times New Roman" w:cs="Times New Roman"/>
          <w:sz w:val="24"/>
          <w:szCs w:val="24"/>
        </w:rPr>
        <w:lastRenderedPageBreak/>
        <w:t xml:space="preserve">2. Pasirašydami CVP IS priemonėmis pateiktą pasiūlymą, </w:t>
      </w:r>
      <w:r w:rsidRPr="00AF6117">
        <w:rPr>
          <w:rFonts w:ascii="Times New Roman" w:eastAsia="Times New Roman" w:hAnsi="Times New Roman" w:cs="Times New Roman"/>
          <w:b/>
          <w:bCs/>
          <w:sz w:val="24"/>
          <w:szCs w:val="24"/>
        </w:rPr>
        <w:t>patvirtiname</w:t>
      </w:r>
      <w:r w:rsidRPr="00AF6117">
        <w:rPr>
          <w:rFonts w:ascii="Times New Roman" w:eastAsia="Times New Roman" w:hAnsi="Times New Roman" w:cs="Times New Roman"/>
          <w:sz w:val="24"/>
          <w:szCs w:val="24"/>
        </w:rPr>
        <w:t>, kad:</w:t>
      </w:r>
    </w:p>
    <w:p w14:paraId="5975E5B2" w14:textId="0ADF48F8" w:rsidR="50C2DEDB" w:rsidRPr="00AF6117" w:rsidRDefault="50C2DEDB" w:rsidP="00E63C57">
      <w:pPr>
        <w:spacing w:after="0" w:line="240" w:lineRule="auto"/>
        <w:ind w:firstLine="567"/>
        <w:jc w:val="both"/>
        <w:rPr>
          <w:rFonts w:ascii="Times New Roman" w:eastAsia="Times New Roman" w:hAnsi="Times New Roman" w:cs="Times New Roman"/>
          <w:sz w:val="24"/>
          <w:szCs w:val="24"/>
        </w:rPr>
      </w:pPr>
      <w:r w:rsidRPr="00AF6117">
        <w:rPr>
          <w:rFonts w:ascii="Times New Roman" w:eastAsia="Times New Roman" w:hAnsi="Times New Roman" w:cs="Times New Roman"/>
          <w:sz w:val="24"/>
          <w:szCs w:val="24"/>
        </w:rPr>
        <w:t xml:space="preserve">2.1. atidžiai perskaitėme visus pirkimo dokumentų, taip pat ir Techninės specifikacijos, reikalavimus, mūsų pasiūlymas juos visiškai atitinka ir įsipareigojame jų laikytis vykdydami pirkimo sutartį; </w:t>
      </w:r>
    </w:p>
    <w:p w14:paraId="26FE6FF0" w14:textId="0A8F53D1" w:rsidR="50C2DEDB" w:rsidRPr="00AF6117" w:rsidRDefault="50C2DEDB" w:rsidP="00E63C57">
      <w:pPr>
        <w:spacing w:after="0" w:line="240" w:lineRule="auto"/>
        <w:ind w:firstLine="567"/>
        <w:jc w:val="both"/>
        <w:rPr>
          <w:rFonts w:ascii="Times New Roman" w:eastAsia="Times New Roman" w:hAnsi="Times New Roman" w:cs="Times New Roman"/>
          <w:sz w:val="24"/>
          <w:szCs w:val="24"/>
        </w:rPr>
      </w:pPr>
      <w:r w:rsidRPr="00AF6117">
        <w:rPr>
          <w:rFonts w:ascii="Times New Roman" w:eastAsia="Times New Roman" w:hAnsi="Times New Roman" w:cs="Times New Roman"/>
          <w:sz w:val="24"/>
          <w:szCs w:val="24"/>
        </w:rPr>
        <w:t>2.2. dokumentų skaitmeninės kopijos ir elektroninėmis priemonėmis pateikti duomenys yra tikri;</w:t>
      </w:r>
    </w:p>
    <w:p w14:paraId="7E5684F1" w14:textId="6797DE32" w:rsidR="50C2DEDB" w:rsidRPr="00AF6117" w:rsidRDefault="50C2DEDB" w:rsidP="00E63C57">
      <w:pPr>
        <w:spacing w:after="0" w:line="240" w:lineRule="auto"/>
        <w:ind w:firstLine="567"/>
        <w:jc w:val="both"/>
        <w:rPr>
          <w:rFonts w:ascii="Times New Roman" w:eastAsia="Times New Roman" w:hAnsi="Times New Roman" w:cs="Times New Roman"/>
          <w:sz w:val="24"/>
          <w:szCs w:val="24"/>
        </w:rPr>
      </w:pPr>
      <w:r w:rsidRPr="00AF6117">
        <w:rPr>
          <w:rFonts w:ascii="Times New Roman" w:eastAsia="Times New Roman" w:hAnsi="Times New Roman" w:cs="Times New Roman"/>
          <w:sz w:val="24"/>
          <w:szCs w:val="24"/>
        </w:rPr>
        <w:t>2.3. į pasiūlymo kaina yra įskaičiuoti visi mokesčiai ir visos pirkimo sutarties vykdymo išlaidos ir kad prisiimtu riziką už visas išlaidas, kurios teikiant pasiūlymą vadovaujantis perkančiosios organizacijos pateiktais pirkimo dokumentais, privalėjo būti įskaičiuoti į pasiūlymo kainą.</w:t>
      </w:r>
    </w:p>
    <w:p w14:paraId="20935F0E" w14:textId="2EC59A04" w:rsidR="073C915B" w:rsidRPr="00AF6117" w:rsidRDefault="073C915B" w:rsidP="00E63C57">
      <w:pPr>
        <w:spacing w:after="0" w:line="240" w:lineRule="auto"/>
        <w:ind w:firstLine="567"/>
        <w:jc w:val="both"/>
        <w:rPr>
          <w:rFonts w:ascii="Times New Roman" w:eastAsia="Times New Roman" w:hAnsi="Times New Roman" w:cs="Times New Roman"/>
          <w:sz w:val="24"/>
          <w:szCs w:val="24"/>
        </w:rPr>
      </w:pPr>
    </w:p>
    <w:p w14:paraId="4064C900" w14:textId="649C6AD3" w:rsidR="50C2DEDB" w:rsidRPr="00AF6117" w:rsidRDefault="50C2DEDB" w:rsidP="00E63C57">
      <w:pPr>
        <w:pBdr>
          <w:top w:val="none" w:sz="0" w:space="0" w:color="000000"/>
          <w:left w:val="none" w:sz="0" w:space="0" w:color="000000"/>
          <w:bottom w:val="none" w:sz="0" w:space="0" w:color="000000"/>
          <w:right w:val="none" w:sz="0" w:space="0" w:color="000000"/>
        </w:pBdr>
        <w:spacing w:after="0" w:line="240" w:lineRule="auto"/>
        <w:ind w:firstLine="567"/>
        <w:jc w:val="both"/>
        <w:rPr>
          <w:rFonts w:ascii="Times New Roman" w:eastAsia="Times New Roman" w:hAnsi="Times New Roman" w:cs="Times New Roman"/>
          <w:sz w:val="24"/>
          <w:szCs w:val="24"/>
        </w:rPr>
      </w:pPr>
      <w:r w:rsidRPr="00AF6117">
        <w:rPr>
          <w:rFonts w:ascii="Times New Roman" w:eastAsia="Times New Roman" w:hAnsi="Times New Roman" w:cs="Times New Roman"/>
          <w:sz w:val="24"/>
          <w:szCs w:val="24"/>
        </w:rPr>
        <w:t xml:space="preserve">3. Papildomai </w:t>
      </w:r>
      <w:r w:rsidRPr="00AF6117">
        <w:rPr>
          <w:rFonts w:ascii="Times New Roman" w:eastAsia="Times New Roman" w:hAnsi="Times New Roman" w:cs="Times New Roman"/>
          <w:b/>
          <w:bCs/>
          <w:sz w:val="24"/>
          <w:szCs w:val="24"/>
        </w:rPr>
        <w:t>________</w:t>
      </w:r>
      <w:r w:rsidRPr="00AF6117">
        <w:rPr>
          <w:rFonts w:ascii="Times New Roman" w:eastAsia="Times New Roman" w:hAnsi="Times New Roman" w:cs="Times New Roman"/>
          <w:sz w:val="24"/>
          <w:szCs w:val="24"/>
        </w:rPr>
        <w:t xml:space="preserve"> </w:t>
      </w:r>
      <w:r w:rsidRPr="00AF6117">
        <w:rPr>
          <w:rFonts w:ascii="Times New Roman" w:eastAsia="Times New Roman" w:hAnsi="Times New Roman" w:cs="Times New Roman"/>
          <w:b/>
          <w:bCs/>
          <w:i/>
          <w:iCs/>
          <w:sz w:val="24"/>
          <w:szCs w:val="24"/>
        </w:rPr>
        <w:t>(patvirtinti)</w:t>
      </w:r>
      <w:r w:rsidRPr="00AF6117">
        <w:rPr>
          <w:rFonts w:ascii="Times New Roman" w:eastAsia="Times New Roman" w:hAnsi="Times New Roman" w:cs="Times New Roman"/>
          <w:sz w:val="24"/>
          <w:szCs w:val="24"/>
        </w:rPr>
        <w:t>, kad nėra aplinkybių, nurodytų pirkimo sąlygų 3.20 punkto lentelės Eil. Nr. 3.20.4 (VPĮ 45 straipsnio 2</w:t>
      </w:r>
      <w:r w:rsidRPr="00AF6117">
        <w:rPr>
          <w:rFonts w:ascii="Times New Roman" w:eastAsia="Times New Roman" w:hAnsi="Times New Roman" w:cs="Times New Roman"/>
          <w:sz w:val="24"/>
          <w:szCs w:val="24"/>
          <w:vertAlign w:val="superscript"/>
        </w:rPr>
        <w:t>1</w:t>
      </w:r>
      <w:r w:rsidRPr="00AF6117">
        <w:rPr>
          <w:rFonts w:ascii="Times New Roman" w:eastAsia="Times New Roman" w:hAnsi="Times New Roman" w:cs="Times New Roman"/>
          <w:sz w:val="24"/>
          <w:szCs w:val="24"/>
        </w:rPr>
        <w:t xml:space="preserve"> dalies 6 punktas), t. y. tiekėjas, jo subtiekėjas, ūkio subjektas, kurio pajėgumais remiamasi, nevykdo veiklos VPĮ 92 straipsnio 15 dalyje numatytame sąraše nurodytose valstybėse ar teritorijose (Rusijos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 arba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5A1DF55" w14:textId="79C55A54" w:rsidR="073C915B" w:rsidRPr="00AF6117" w:rsidRDefault="073C915B" w:rsidP="073C915B">
      <w:pPr>
        <w:spacing w:after="0"/>
        <w:ind w:right="-705"/>
        <w:jc w:val="both"/>
        <w:rPr>
          <w:rFonts w:ascii="Times New Roman" w:eastAsia="Calibri" w:hAnsi="Times New Roman" w:cs="Times New Roman"/>
          <w:sz w:val="24"/>
          <w:szCs w:val="24"/>
          <w:lang w:eastAsia="zh-CN"/>
        </w:rPr>
      </w:pPr>
    </w:p>
    <w:p w14:paraId="6EF0FE10" w14:textId="348867B9" w:rsidR="00E03577" w:rsidRPr="002F0140" w:rsidRDefault="00E03577" w:rsidP="003673B1">
      <w:pPr>
        <w:spacing w:after="0"/>
        <w:ind w:right="-705" w:firstLine="851"/>
        <w:jc w:val="both"/>
        <w:rPr>
          <w:rFonts w:ascii="Times New Roman" w:eastAsia="Calibri" w:hAnsi="Times New Roman" w:cs="Times New Roman"/>
          <w:sz w:val="24"/>
          <w:szCs w:val="24"/>
          <w:lang w:eastAsia="zh-CN"/>
        </w:rPr>
      </w:pPr>
      <w:r w:rsidRPr="002F0140">
        <w:rPr>
          <w:rFonts w:ascii="Times New Roman" w:eastAsia="Calibri" w:hAnsi="Times New Roman" w:cs="Times New Roman"/>
          <w:b/>
          <w:bCs/>
          <w:sz w:val="24"/>
          <w:szCs w:val="24"/>
          <w:u w:val="single"/>
          <w:lang w:eastAsia="zh-CN"/>
        </w:rPr>
        <w:t xml:space="preserve">Kartu su pasiūlymu pateikiame </w:t>
      </w:r>
      <w:r>
        <w:rPr>
          <w:rFonts w:ascii="Times New Roman" w:eastAsia="Calibri" w:hAnsi="Times New Roman" w:cs="Times New Roman"/>
          <w:b/>
          <w:bCs/>
          <w:sz w:val="24"/>
          <w:szCs w:val="24"/>
          <w:u w:val="single"/>
          <w:lang w:eastAsia="zh-CN"/>
        </w:rPr>
        <w:t>užpildytą techninę specifikaciją</w:t>
      </w:r>
      <w:r w:rsidR="008B56FF">
        <w:rPr>
          <w:rFonts w:ascii="Times New Roman" w:eastAsia="Calibri" w:hAnsi="Times New Roman" w:cs="Times New Roman"/>
          <w:b/>
          <w:bCs/>
          <w:sz w:val="24"/>
          <w:szCs w:val="24"/>
          <w:u w:val="single"/>
          <w:lang w:eastAsia="zh-CN"/>
        </w:rPr>
        <w:t>.</w:t>
      </w:r>
      <w:r w:rsidR="003673B1">
        <w:rPr>
          <w:rFonts w:ascii="Times New Roman" w:eastAsia="Calibri" w:hAnsi="Times New Roman" w:cs="Times New Roman"/>
          <w:b/>
          <w:bCs/>
          <w:sz w:val="24"/>
          <w:szCs w:val="24"/>
          <w:u w:val="single"/>
          <w:lang w:eastAsia="zh-CN"/>
        </w:rPr>
        <w:t xml:space="preserve"> </w:t>
      </w:r>
      <w:r w:rsidRPr="002F0140">
        <w:rPr>
          <w:rFonts w:ascii="Times New Roman" w:eastAsia="Calibri" w:hAnsi="Times New Roman" w:cs="Times New Roman"/>
          <w:sz w:val="24"/>
          <w:szCs w:val="24"/>
          <w:lang w:eastAsia="zh-CN"/>
        </w:rPr>
        <w:t>Taip pat patvirtiname, kad mūsų siūlomos p</w:t>
      </w:r>
      <w:r>
        <w:rPr>
          <w:rFonts w:ascii="Times New Roman" w:eastAsia="Calibri" w:hAnsi="Times New Roman" w:cs="Times New Roman"/>
          <w:sz w:val="24"/>
          <w:szCs w:val="24"/>
          <w:lang w:eastAsia="zh-CN"/>
        </w:rPr>
        <w:t>rekės</w:t>
      </w:r>
      <w:r w:rsidRPr="002F0140">
        <w:rPr>
          <w:rFonts w:ascii="Times New Roman" w:eastAsia="Calibri" w:hAnsi="Times New Roman" w:cs="Times New Roman"/>
          <w:sz w:val="24"/>
          <w:szCs w:val="24"/>
          <w:lang w:eastAsia="zh-CN"/>
        </w:rPr>
        <w:t xml:space="preserve"> atitinka techninėje specifikacijoje nurodytus reikalavimus. </w:t>
      </w:r>
    </w:p>
    <w:p w14:paraId="1252BAAB" w14:textId="77777777" w:rsidR="00061883" w:rsidRDefault="00061883" w:rsidP="00E03577">
      <w:pPr>
        <w:spacing w:after="0"/>
        <w:ind w:firstLine="993"/>
        <w:jc w:val="center"/>
        <w:rPr>
          <w:rFonts w:ascii="Times New Roman" w:eastAsia="Calibri" w:hAnsi="Times New Roman" w:cs="Times New Roman"/>
          <w:b/>
          <w:bCs/>
          <w:iCs/>
          <w:sz w:val="24"/>
          <w:szCs w:val="24"/>
          <w:lang w:eastAsia="zh-CN"/>
        </w:rPr>
        <w:sectPr w:rsidR="00061883" w:rsidSect="003B4835">
          <w:pgSz w:w="12240" w:h="15840"/>
          <w:pgMar w:top="1440" w:right="1440" w:bottom="1440" w:left="1440" w:header="720" w:footer="720" w:gutter="0"/>
          <w:cols w:space="720"/>
          <w:docGrid w:linePitch="360"/>
        </w:sectPr>
      </w:pPr>
    </w:p>
    <w:p w14:paraId="3EFA647B" w14:textId="77777777" w:rsidR="00E03577" w:rsidRPr="002F0140" w:rsidRDefault="00E03577" w:rsidP="00E03577">
      <w:pPr>
        <w:spacing w:after="0"/>
        <w:ind w:firstLine="993"/>
        <w:jc w:val="center"/>
        <w:rPr>
          <w:rFonts w:ascii="Times New Roman" w:eastAsia="Calibri" w:hAnsi="Times New Roman" w:cs="Times New Roman"/>
          <w:b/>
          <w:bCs/>
          <w:iCs/>
          <w:sz w:val="24"/>
          <w:szCs w:val="24"/>
          <w:lang w:eastAsia="zh-CN"/>
        </w:rPr>
      </w:pPr>
      <w:r w:rsidRPr="002F0140">
        <w:rPr>
          <w:rFonts w:ascii="Times New Roman" w:eastAsia="Calibri" w:hAnsi="Times New Roman" w:cs="Times New Roman"/>
          <w:b/>
          <w:bCs/>
          <w:iCs/>
          <w:sz w:val="24"/>
          <w:szCs w:val="24"/>
          <w:lang w:eastAsia="zh-CN"/>
        </w:rPr>
        <w:lastRenderedPageBreak/>
        <w:t>2. Tiekėjo siūloma kaina.</w:t>
      </w:r>
    </w:p>
    <w:p w14:paraId="26EDAAD6" w14:textId="313A9F34" w:rsidR="00E03577" w:rsidRDefault="00E03577" w:rsidP="00E03577">
      <w:pPr>
        <w:spacing w:after="0"/>
        <w:ind w:firstLine="993"/>
        <w:rPr>
          <w:rFonts w:ascii="Times New Roman" w:eastAsia="Calibri" w:hAnsi="Times New Roman" w:cs="Times New Roman"/>
          <w:bCs/>
          <w:sz w:val="24"/>
          <w:szCs w:val="24"/>
          <w:lang w:eastAsia="zh-CN"/>
        </w:rPr>
      </w:pPr>
      <w:r w:rsidRPr="00A87996">
        <w:rPr>
          <w:rFonts w:ascii="Times New Roman" w:eastAsia="Calibri" w:hAnsi="Times New Roman" w:cs="Times New Roman"/>
          <w:bCs/>
          <w:sz w:val="24"/>
          <w:szCs w:val="24"/>
          <w:lang w:eastAsia="zh-CN"/>
        </w:rPr>
        <w:t>Mes siūlome:</w:t>
      </w:r>
    </w:p>
    <w:p w14:paraId="06EAE20B" w14:textId="77777777" w:rsidR="000F3AD4" w:rsidRDefault="000F3AD4" w:rsidP="00E03577">
      <w:pPr>
        <w:spacing w:after="0"/>
        <w:ind w:firstLine="993"/>
        <w:rPr>
          <w:rFonts w:ascii="Times New Roman" w:eastAsia="Calibri" w:hAnsi="Times New Roman" w:cs="Times New Roman"/>
          <w:bCs/>
          <w:sz w:val="24"/>
          <w:szCs w:val="24"/>
          <w:lang w:eastAsia="zh-CN"/>
        </w:rPr>
      </w:pPr>
    </w:p>
    <w:tbl>
      <w:tblPr>
        <w:tblStyle w:val="TableGrid"/>
        <w:tblW w:w="12762" w:type="dxa"/>
        <w:tblInd w:w="-5" w:type="dxa"/>
        <w:tblLayout w:type="fixed"/>
        <w:tblLook w:val="04A0" w:firstRow="1" w:lastRow="0" w:firstColumn="1" w:lastColumn="0" w:noHBand="0" w:noVBand="1"/>
      </w:tblPr>
      <w:tblGrid>
        <w:gridCol w:w="2552"/>
        <w:gridCol w:w="2410"/>
        <w:gridCol w:w="1843"/>
        <w:gridCol w:w="1134"/>
        <w:gridCol w:w="851"/>
        <w:gridCol w:w="1705"/>
        <w:gridCol w:w="31"/>
        <w:gridCol w:w="2236"/>
      </w:tblGrid>
      <w:tr w:rsidR="00397952" w:rsidRPr="00472755" w14:paraId="415DDFA8" w14:textId="77777777" w:rsidTr="00397952">
        <w:trPr>
          <w:trHeight w:val="300"/>
        </w:trPr>
        <w:tc>
          <w:tcPr>
            <w:tcW w:w="2552" w:type="dxa"/>
          </w:tcPr>
          <w:p w14:paraId="7F766133" w14:textId="77777777" w:rsidR="00397952" w:rsidRPr="00472755" w:rsidRDefault="00397952" w:rsidP="0098103D">
            <w:pPr>
              <w:spacing w:line="259" w:lineRule="auto"/>
              <w:jc w:val="center"/>
              <w:rPr>
                <w:rFonts w:ascii="Times New Roman" w:eastAsia="Calibri" w:hAnsi="Times New Roman" w:cs="Times New Roman"/>
                <w:bCs/>
                <w:sz w:val="24"/>
                <w:szCs w:val="24"/>
                <w:lang w:eastAsia="zh-CN"/>
              </w:rPr>
            </w:pPr>
            <w:r w:rsidRPr="00472755">
              <w:rPr>
                <w:rFonts w:ascii="Times New Roman" w:eastAsia="Calibri" w:hAnsi="Times New Roman" w:cs="Times New Roman"/>
                <w:bCs/>
                <w:sz w:val="24"/>
                <w:szCs w:val="24"/>
                <w:lang w:eastAsia="zh-CN"/>
              </w:rPr>
              <w:t>P</w:t>
            </w:r>
            <w:r>
              <w:rPr>
                <w:rFonts w:ascii="Times New Roman" w:eastAsia="Calibri" w:hAnsi="Times New Roman" w:cs="Times New Roman"/>
                <w:bCs/>
                <w:sz w:val="24"/>
                <w:szCs w:val="24"/>
                <w:lang w:eastAsia="zh-CN"/>
              </w:rPr>
              <w:t>rekės</w:t>
            </w:r>
            <w:r w:rsidRPr="00472755">
              <w:rPr>
                <w:rFonts w:ascii="Times New Roman" w:eastAsia="Calibri" w:hAnsi="Times New Roman" w:cs="Times New Roman"/>
                <w:bCs/>
                <w:sz w:val="24"/>
                <w:szCs w:val="24"/>
                <w:lang w:eastAsia="zh-CN"/>
              </w:rPr>
              <w:t xml:space="preserve"> pavadinimas</w:t>
            </w:r>
          </w:p>
        </w:tc>
        <w:tc>
          <w:tcPr>
            <w:tcW w:w="2410" w:type="dxa"/>
          </w:tcPr>
          <w:p w14:paraId="4E72172F" w14:textId="6DF9D67E" w:rsidR="00397952" w:rsidRPr="00472755" w:rsidRDefault="00397952" w:rsidP="0098103D">
            <w:pPr>
              <w:jc w:val="center"/>
              <w:rPr>
                <w:rFonts w:ascii="Times New Roman" w:eastAsia="Calibri" w:hAnsi="Times New Roman" w:cs="Times New Roman"/>
                <w:bCs/>
                <w:sz w:val="24"/>
                <w:szCs w:val="24"/>
                <w:lang w:eastAsia="zh-CN"/>
              </w:rPr>
            </w:pPr>
            <w:r>
              <w:rPr>
                <w:rFonts w:ascii="Times New Roman" w:eastAsia="Times New Roman" w:hAnsi="Times New Roman" w:cs="Times New Roman"/>
                <w:color w:val="000000"/>
                <w:sz w:val="24"/>
                <w:szCs w:val="24"/>
                <w:lang w:eastAsia="lt-LT"/>
              </w:rPr>
              <w:t>G</w:t>
            </w:r>
            <w:r w:rsidRPr="00CC13E8">
              <w:rPr>
                <w:rFonts w:ascii="Times New Roman" w:eastAsia="Times New Roman" w:hAnsi="Times New Roman" w:cs="Times New Roman"/>
                <w:color w:val="000000"/>
                <w:sz w:val="24"/>
                <w:szCs w:val="24"/>
                <w:lang w:eastAsia="lt-LT"/>
              </w:rPr>
              <w:t>amintoj</w:t>
            </w:r>
            <w:r>
              <w:rPr>
                <w:rFonts w:ascii="Times New Roman" w:eastAsia="Times New Roman" w:hAnsi="Times New Roman" w:cs="Times New Roman"/>
                <w:color w:val="000000"/>
                <w:sz w:val="24"/>
                <w:szCs w:val="24"/>
                <w:lang w:eastAsia="lt-LT"/>
              </w:rPr>
              <w:t>as,</w:t>
            </w:r>
            <w:r w:rsidRPr="00CC13E8">
              <w:rPr>
                <w:rFonts w:ascii="Times New Roman" w:eastAsia="Times New Roman" w:hAnsi="Times New Roman" w:cs="Times New Roman"/>
                <w:color w:val="000000"/>
                <w:sz w:val="24"/>
                <w:szCs w:val="24"/>
                <w:lang w:eastAsia="lt-LT"/>
              </w:rPr>
              <w:t xml:space="preserve"> model</w:t>
            </w:r>
            <w:r>
              <w:rPr>
                <w:rFonts w:ascii="Times New Roman" w:eastAsia="Times New Roman" w:hAnsi="Times New Roman" w:cs="Times New Roman"/>
                <w:color w:val="000000"/>
                <w:sz w:val="24"/>
                <w:szCs w:val="24"/>
                <w:lang w:eastAsia="lt-LT"/>
              </w:rPr>
              <w:t>is</w:t>
            </w:r>
            <w:r w:rsidRPr="00CC13E8">
              <w:rPr>
                <w:rFonts w:ascii="Times New Roman" w:eastAsia="Times New Roman" w:hAnsi="Times New Roman" w:cs="Times New Roman"/>
                <w:color w:val="000000"/>
                <w:sz w:val="24"/>
                <w:szCs w:val="24"/>
                <w:lang w:eastAsia="lt-LT"/>
              </w:rPr>
              <w:t>, modelio gamintojo kod</w:t>
            </w:r>
            <w:r>
              <w:rPr>
                <w:rFonts w:ascii="Times New Roman" w:eastAsia="Times New Roman" w:hAnsi="Times New Roman" w:cs="Times New Roman"/>
                <w:color w:val="000000"/>
                <w:sz w:val="24"/>
                <w:szCs w:val="24"/>
                <w:lang w:eastAsia="lt-LT"/>
              </w:rPr>
              <w:t>as</w:t>
            </w:r>
          </w:p>
        </w:tc>
        <w:tc>
          <w:tcPr>
            <w:tcW w:w="1843" w:type="dxa"/>
          </w:tcPr>
          <w:p w14:paraId="6A50F17E" w14:textId="1C87ED61" w:rsidR="00397952" w:rsidRPr="00472755" w:rsidRDefault="00397952" w:rsidP="0098103D">
            <w:pPr>
              <w:jc w:val="center"/>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Garantijos terminas</w:t>
            </w:r>
          </w:p>
        </w:tc>
        <w:tc>
          <w:tcPr>
            <w:tcW w:w="1134" w:type="dxa"/>
          </w:tcPr>
          <w:p w14:paraId="7B7BD0F1" w14:textId="21C23479" w:rsidR="00397952" w:rsidRPr="00472755" w:rsidRDefault="00397952" w:rsidP="0098103D">
            <w:pPr>
              <w:spacing w:line="259" w:lineRule="auto"/>
              <w:jc w:val="center"/>
              <w:rPr>
                <w:rFonts w:ascii="Times New Roman" w:eastAsia="Calibri" w:hAnsi="Times New Roman" w:cs="Times New Roman"/>
                <w:bCs/>
                <w:sz w:val="24"/>
                <w:szCs w:val="24"/>
                <w:lang w:eastAsia="zh-CN"/>
              </w:rPr>
            </w:pPr>
            <w:r w:rsidRPr="00472755">
              <w:rPr>
                <w:rFonts w:ascii="Times New Roman" w:eastAsia="Calibri" w:hAnsi="Times New Roman" w:cs="Times New Roman"/>
                <w:bCs/>
                <w:sz w:val="24"/>
                <w:szCs w:val="24"/>
                <w:lang w:eastAsia="zh-CN"/>
              </w:rPr>
              <w:t>Mato</w:t>
            </w:r>
          </w:p>
          <w:p w14:paraId="580BB1A6" w14:textId="77777777" w:rsidR="00397952" w:rsidRPr="00472755" w:rsidRDefault="00397952" w:rsidP="0098103D">
            <w:pPr>
              <w:spacing w:line="259" w:lineRule="auto"/>
              <w:jc w:val="center"/>
              <w:rPr>
                <w:rFonts w:ascii="Times New Roman" w:eastAsia="Calibri" w:hAnsi="Times New Roman" w:cs="Times New Roman"/>
                <w:bCs/>
                <w:sz w:val="24"/>
                <w:szCs w:val="24"/>
                <w:lang w:eastAsia="zh-CN"/>
              </w:rPr>
            </w:pPr>
            <w:r w:rsidRPr="00472755">
              <w:rPr>
                <w:rFonts w:ascii="Times New Roman" w:eastAsia="Calibri" w:hAnsi="Times New Roman" w:cs="Times New Roman"/>
                <w:bCs/>
                <w:sz w:val="24"/>
                <w:szCs w:val="24"/>
                <w:lang w:eastAsia="zh-CN"/>
              </w:rPr>
              <w:t>vienetas</w:t>
            </w:r>
          </w:p>
        </w:tc>
        <w:tc>
          <w:tcPr>
            <w:tcW w:w="851" w:type="dxa"/>
          </w:tcPr>
          <w:p w14:paraId="53AB1022" w14:textId="77777777" w:rsidR="00397952" w:rsidRPr="00472755" w:rsidRDefault="00397952" w:rsidP="0098103D">
            <w:pPr>
              <w:spacing w:line="259" w:lineRule="auto"/>
              <w:jc w:val="center"/>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K</w:t>
            </w:r>
            <w:r w:rsidRPr="00472755">
              <w:rPr>
                <w:rFonts w:ascii="Times New Roman" w:eastAsia="Calibri" w:hAnsi="Times New Roman" w:cs="Times New Roman"/>
                <w:bCs/>
                <w:sz w:val="24"/>
                <w:szCs w:val="24"/>
                <w:lang w:eastAsia="zh-CN"/>
              </w:rPr>
              <w:t>iekis</w:t>
            </w:r>
          </w:p>
        </w:tc>
        <w:tc>
          <w:tcPr>
            <w:tcW w:w="1705" w:type="dxa"/>
          </w:tcPr>
          <w:p w14:paraId="6496D898" w14:textId="3263BBC2" w:rsidR="00397952" w:rsidRPr="00472755" w:rsidRDefault="00397952" w:rsidP="0098103D">
            <w:pPr>
              <w:spacing w:line="259" w:lineRule="auto"/>
              <w:jc w:val="center"/>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Vieno mato vnt. kaina</w:t>
            </w:r>
            <w:r w:rsidRPr="00472755">
              <w:rPr>
                <w:rFonts w:ascii="Times New Roman" w:eastAsia="Calibri" w:hAnsi="Times New Roman" w:cs="Times New Roman"/>
                <w:bCs/>
                <w:sz w:val="24"/>
                <w:szCs w:val="24"/>
                <w:lang w:eastAsia="zh-CN"/>
              </w:rPr>
              <w:t xml:space="preserve"> Eur be PVM</w:t>
            </w:r>
          </w:p>
        </w:tc>
        <w:tc>
          <w:tcPr>
            <w:tcW w:w="2263" w:type="dxa"/>
            <w:gridSpan w:val="2"/>
          </w:tcPr>
          <w:p w14:paraId="0A001CCF" w14:textId="0FAD4794" w:rsidR="00397952" w:rsidRPr="008D17F8" w:rsidRDefault="00397952" w:rsidP="0098103D">
            <w:pPr>
              <w:jc w:val="center"/>
              <w:rPr>
                <w:rFonts w:ascii="Times New Roman" w:eastAsia="Calibri" w:hAnsi="Times New Roman" w:cs="Times New Roman"/>
                <w:sz w:val="24"/>
                <w:szCs w:val="24"/>
                <w:lang w:eastAsia="zh-CN"/>
              </w:rPr>
            </w:pPr>
            <w:r w:rsidRPr="63188FF3">
              <w:rPr>
                <w:rFonts w:ascii="Times New Roman" w:eastAsia="Calibri" w:hAnsi="Times New Roman" w:cs="Times New Roman"/>
                <w:sz w:val="24"/>
                <w:szCs w:val="24"/>
                <w:lang w:eastAsia="zh-CN"/>
              </w:rPr>
              <w:t>Kaina Eur be PVM (</w:t>
            </w:r>
            <w:r>
              <w:rPr>
                <w:rFonts w:ascii="Times New Roman" w:eastAsia="Calibri" w:hAnsi="Times New Roman" w:cs="Times New Roman"/>
                <w:sz w:val="24"/>
                <w:szCs w:val="24"/>
                <w:lang w:eastAsia="zh-CN"/>
              </w:rPr>
              <w:t>5</w:t>
            </w:r>
            <w:r w:rsidRPr="63188FF3">
              <w:rPr>
                <w:rFonts w:ascii="Times New Roman" w:eastAsia="Calibri" w:hAnsi="Times New Roman" w:cs="Times New Roman"/>
                <w:sz w:val="24"/>
                <w:szCs w:val="24"/>
                <w:lang w:val="en-US" w:eastAsia="zh-CN"/>
              </w:rPr>
              <w:t xml:space="preserve"> x </w:t>
            </w:r>
            <w:r>
              <w:rPr>
                <w:rFonts w:ascii="Times New Roman" w:eastAsia="Calibri" w:hAnsi="Times New Roman" w:cs="Times New Roman"/>
                <w:sz w:val="24"/>
                <w:szCs w:val="24"/>
                <w:lang w:val="en-US" w:eastAsia="zh-CN"/>
              </w:rPr>
              <w:t>6</w:t>
            </w:r>
            <w:r w:rsidRPr="63188FF3">
              <w:rPr>
                <w:rFonts w:ascii="Times New Roman" w:eastAsia="Calibri" w:hAnsi="Times New Roman" w:cs="Times New Roman"/>
                <w:sz w:val="24"/>
                <w:szCs w:val="24"/>
                <w:lang w:val="en-US" w:eastAsia="zh-CN"/>
              </w:rPr>
              <w:t xml:space="preserve"> </w:t>
            </w:r>
            <w:proofErr w:type="spellStart"/>
            <w:r w:rsidRPr="63188FF3">
              <w:rPr>
                <w:rFonts w:ascii="Times New Roman" w:eastAsia="Calibri" w:hAnsi="Times New Roman" w:cs="Times New Roman"/>
                <w:sz w:val="24"/>
                <w:szCs w:val="24"/>
                <w:lang w:val="en-US" w:eastAsia="zh-CN"/>
              </w:rPr>
              <w:t>stulpeli</w:t>
            </w:r>
            <w:proofErr w:type="spellEnd"/>
            <w:r w:rsidRPr="63188FF3">
              <w:rPr>
                <w:rFonts w:ascii="Times New Roman" w:eastAsia="Calibri" w:hAnsi="Times New Roman" w:cs="Times New Roman"/>
                <w:sz w:val="24"/>
                <w:szCs w:val="24"/>
                <w:lang w:eastAsia="zh-CN"/>
              </w:rPr>
              <w:t>ų sandauga)</w:t>
            </w:r>
          </w:p>
        </w:tc>
      </w:tr>
      <w:tr w:rsidR="00397952" w:rsidRPr="00472755" w14:paraId="169B10C1" w14:textId="77777777" w:rsidTr="00397952">
        <w:trPr>
          <w:trHeight w:val="300"/>
        </w:trPr>
        <w:tc>
          <w:tcPr>
            <w:tcW w:w="2552" w:type="dxa"/>
          </w:tcPr>
          <w:p w14:paraId="1C061B09" w14:textId="00981337" w:rsidR="00397952" w:rsidRPr="00472755" w:rsidRDefault="00397952" w:rsidP="00061883">
            <w:pPr>
              <w:spacing w:line="259" w:lineRule="auto"/>
              <w:jc w:val="center"/>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w:t>
            </w:r>
          </w:p>
        </w:tc>
        <w:tc>
          <w:tcPr>
            <w:tcW w:w="2410" w:type="dxa"/>
          </w:tcPr>
          <w:p w14:paraId="2D926039" w14:textId="77021CC7" w:rsidR="00397952" w:rsidRPr="00472755" w:rsidRDefault="00397952" w:rsidP="00061883">
            <w:pPr>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p>
        </w:tc>
        <w:tc>
          <w:tcPr>
            <w:tcW w:w="1843" w:type="dxa"/>
          </w:tcPr>
          <w:p w14:paraId="0737B3FF" w14:textId="38BAF979" w:rsidR="00397952" w:rsidRPr="63188FF3" w:rsidRDefault="00397952" w:rsidP="00061883">
            <w:pPr>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p>
        </w:tc>
        <w:tc>
          <w:tcPr>
            <w:tcW w:w="1134" w:type="dxa"/>
          </w:tcPr>
          <w:p w14:paraId="3147DD65" w14:textId="68BBC604" w:rsidR="00397952" w:rsidRPr="00472755" w:rsidRDefault="00397952" w:rsidP="00061883">
            <w:pPr>
              <w:spacing w:line="259"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p>
        </w:tc>
        <w:tc>
          <w:tcPr>
            <w:tcW w:w="851" w:type="dxa"/>
          </w:tcPr>
          <w:p w14:paraId="2D053D37" w14:textId="057282DE" w:rsidR="00397952" w:rsidRPr="00472755" w:rsidRDefault="00397952" w:rsidP="00061883">
            <w:pPr>
              <w:spacing w:line="259"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w:t>
            </w:r>
          </w:p>
        </w:tc>
        <w:tc>
          <w:tcPr>
            <w:tcW w:w="1705" w:type="dxa"/>
          </w:tcPr>
          <w:p w14:paraId="3D0A326F" w14:textId="1F28A843" w:rsidR="00397952" w:rsidRPr="00472755" w:rsidRDefault="00397952" w:rsidP="00061883">
            <w:pPr>
              <w:spacing w:line="259"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p>
        </w:tc>
        <w:tc>
          <w:tcPr>
            <w:tcW w:w="2263" w:type="dxa"/>
            <w:gridSpan w:val="2"/>
          </w:tcPr>
          <w:p w14:paraId="4B3DA2CB" w14:textId="26A166E4" w:rsidR="00397952" w:rsidRPr="00472755" w:rsidRDefault="00397952" w:rsidP="00061883">
            <w:pPr>
              <w:jc w:val="center"/>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7</w:t>
            </w:r>
          </w:p>
        </w:tc>
      </w:tr>
      <w:tr w:rsidR="00397952" w:rsidRPr="00472755" w14:paraId="58D8C5FE" w14:textId="77777777" w:rsidTr="00397952">
        <w:trPr>
          <w:trHeight w:val="300"/>
        </w:trPr>
        <w:tc>
          <w:tcPr>
            <w:tcW w:w="2552" w:type="dxa"/>
          </w:tcPr>
          <w:p w14:paraId="5066314C" w14:textId="0A9A8110" w:rsidR="00397952" w:rsidRPr="00B948F1" w:rsidRDefault="00397952" w:rsidP="005E3DAC">
            <w:pPr>
              <w:rPr>
                <w:rFonts w:ascii="Times New Roman" w:eastAsia="Calibri" w:hAnsi="Times New Roman" w:cs="Times New Roman"/>
                <w:bCs/>
                <w:i/>
                <w:iCs/>
                <w:sz w:val="24"/>
                <w:szCs w:val="24"/>
                <w:lang w:eastAsia="zh-CN"/>
              </w:rPr>
            </w:pPr>
            <w:r>
              <w:rPr>
                <w:rFonts w:ascii="Times New Roman" w:hAnsi="Times New Roman" w:cs="Times New Roman"/>
              </w:rPr>
              <w:t>Tinklo įranga (m</w:t>
            </w:r>
            <w:r w:rsidRPr="00CC13E8">
              <w:rPr>
                <w:rFonts w:ascii="Times New Roman" w:hAnsi="Times New Roman" w:cs="Times New Roman"/>
              </w:rPr>
              <w:t>oduliniai komutatoriai</w:t>
            </w:r>
            <w:r>
              <w:rPr>
                <w:rFonts w:ascii="Times New Roman" w:hAnsi="Times New Roman" w:cs="Times New Roman"/>
              </w:rPr>
              <w:t>)</w:t>
            </w:r>
            <w:r>
              <w:rPr>
                <w:rFonts w:ascii="Times New Roman" w:eastAsia="Calibri" w:hAnsi="Times New Roman" w:cs="Times New Roman"/>
                <w:bCs/>
                <w:sz w:val="24"/>
                <w:szCs w:val="24"/>
                <w:lang w:eastAsia="zh-CN"/>
              </w:rPr>
              <w:t xml:space="preserve"> </w:t>
            </w:r>
          </w:p>
          <w:p w14:paraId="7B7E0161" w14:textId="45BBEF88" w:rsidR="00397952" w:rsidRPr="00B948F1" w:rsidRDefault="00397952">
            <w:pPr>
              <w:spacing w:line="259" w:lineRule="auto"/>
              <w:rPr>
                <w:rFonts w:ascii="Times New Roman" w:eastAsia="Calibri" w:hAnsi="Times New Roman" w:cs="Times New Roman"/>
                <w:bCs/>
                <w:i/>
                <w:iCs/>
                <w:sz w:val="24"/>
                <w:szCs w:val="24"/>
                <w:lang w:eastAsia="zh-CN"/>
              </w:rPr>
            </w:pPr>
          </w:p>
        </w:tc>
        <w:tc>
          <w:tcPr>
            <w:tcW w:w="2410" w:type="dxa"/>
          </w:tcPr>
          <w:p w14:paraId="0747360A" w14:textId="0F698CDC" w:rsidR="00397952" w:rsidRPr="00397952" w:rsidRDefault="00397952">
            <w:pPr>
              <w:rPr>
                <w:rFonts w:ascii="Times New Roman" w:eastAsia="Calibri" w:hAnsi="Times New Roman" w:cs="Times New Roman"/>
                <w:bCs/>
                <w:i/>
                <w:iCs/>
                <w:color w:val="0070C0"/>
                <w:lang w:eastAsia="zh-CN"/>
              </w:rPr>
            </w:pPr>
            <w:r w:rsidRPr="00397952">
              <w:rPr>
                <w:rFonts w:ascii="Times New Roman" w:eastAsia="Calibri" w:hAnsi="Times New Roman" w:cs="Times New Roman"/>
                <w:bCs/>
                <w:i/>
                <w:iCs/>
                <w:color w:val="0070C0"/>
                <w:lang w:eastAsia="zh-CN"/>
              </w:rPr>
              <w:t>_____(nurodyti)</w:t>
            </w:r>
          </w:p>
        </w:tc>
        <w:tc>
          <w:tcPr>
            <w:tcW w:w="1843" w:type="dxa"/>
          </w:tcPr>
          <w:p w14:paraId="604D1BEE" w14:textId="4937A255" w:rsidR="00397952" w:rsidRPr="00397952" w:rsidRDefault="00397952">
            <w:pPr>
              <w:rPr>
                <w:rFonts w:ascii="Times New Roman" w:eastAsia="Calibri" w:hAnsi="Times New Roman" w:cs="Times New Roman"/>
                <w:bCs/>
                <w:i/>
                <w:iCs/>
                <w:color w:val="0070C0"/>
                <w:lang w:eastAsia="zh-CN"/>
              </w:rPr>
            </w:pPr>
            <w:r w:rsidRPr="00397952">
              <w:rPr>
                <w:rFonts w:ascii="Times New Roman" w:eastAsia="Calibri" w:hAnsi="Times New Roman" w:cs="Times New Roman"/>
                <w:bCs/>
                <w:i/>
                <w:iCs/>
                <w:color w:val="0070C0"/>
                <w:lang w:eastAsia="zh-CN"/>
              </w:rPr>
              <w:t>_____(nurodyti)</w:t>
            </w:r>
          </w:p>
        </w:tc>
        <w:tc>
          <w:tcPr>
            <w:tcW w:w="1134" w:type="dxa"/>
          </w:tcPr>
          <w:p w14:paraId="2C07DF19" w14:textId="54411846" w:rsidR="00397952" w:rsidRPr="00472755" w:rsidRDefault="00397952" w:rsidP="00397952">
            <w:pPr>
              <w:spacing w:line="259" w:lineRule="auto"/>
              <w:jc w:val="center"/>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Vnt.</w:t>
            </w:r>
          </w:p>
        </w:tc>
        <w:tc>
          <w:tcPr>
            <w:tcW w:w="851" w:type="dxa"/>
          </w:tcPr>
          <w:p w14:paraId="45069B79" w14:textId="24B089E3" w:rsidR="00397952" w:rsidRPr="00472755" w:rsidRDefault="00397952" w:rsidP="00397952">
            <w:pPr>
              <w:spacing w:line="259" w:lineRule="auto"/>
              <w:jc w:val="center"/>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val="en-US" w:eastAsia="zh-CN"/>
              </w:rPr>
              <w:t>2</w:t>
            </w:r>
          </w:p>
        </w:tc>
        <w:tc>
          <w:tcPr>
            <w:tcW w:w="1705" w:type="dxa"/>
          </w:tcPr>
          <w:p w14:paraId="29873F2F" w14:textId="77777777" w:rsidR="00397952" w:rsidRPr="00472755" w:rsidRDefault="00397952">
            <w:pPr>
              <w:spacing w:line="259" w:lineRule="auto"/>
              <w:rPr>
                <w:rFonts w:ascii="Times New Roman" w:eastAsia="Calibri" w:hAnsi="Times New Roman" w:cs="Times New Roman"/>
                <w:bCs/>
                <w:i/>
                <w:iCs/>
                <w:sz w:val="24"/>
                <w:szCs w:val="24"/>
                <w:lang w:eastAsia="zh-CN"/>
              </w:rPr>
            </w:pPr>
          </w:p>
        </w:tc>
        <w:tc>
          <w:tcPr>
            <w:tcW w:w="2263" w:type="dxa"/>
            <w:gridSpan w:val="2"/>
          </w:tcPr>
          <w:p w14:paraId="448FB9D4" w14:textId="77777777" w:rsidR="00397952" w:rsidRPr="00472755" w:rsidRDefault="00397952">
            <w:pPr>
              <w:rPr>
                <w:rFonts w:ascii="Times New Roman" w:eastAsia="Calibri" w:hAnsi="Times New Roman" w:cs="Times New Roman"/>
                <w:bCs/>
                <w:i/>
                <w:iCs/>
                <w:sz w:val="24"/>
                <w:szCs w:val="24"/>
                <w:lang w:eastAsia="zh-CN"/>
              </w:rPr>
            </w:pPr>
          </w:p>
        </w:tc>
      </w:tr>
      <w:tr w:rsidR="00397952" w:rsidRPr="00472755" w14:paraId="7747815D" w14:textId="77777777" w:rsidTr="00397952">
        <w:trPr>
          <w:trHeight w:val="300"/>
        </w:trPr>
        <w:tc>
          <w:tcPr>
            <w:tcW w:w="10526" w:type="dxa"/>
            <w:gridSpan w:val="7"/>
          </w:tcPr>
          <w:p w14:paraId="0F308229" w14:textId="6ADC6237" w:rsidR="00FC788E" w:rsidRPr="00472755" w:rsidRDefault="00FC788E">
            <w:pPr>
              <w:jc w:val="right"/>
              <w:rPr>
                <w:rFonts w:ascii="Times New Roman" w:eastAsia="Calibri" w:hAnsi="Times New Roman" w:cs="Times New Roman"/>
                <w:bCs/>
                <w:i/>
                <w:iCs/>
                <w:sz w:val="24"/>
                <w:szCs w:val="24"/>
                <w:lang w:eastAsia="zh-CN"/>
              </w:rPr>
            </w:pPr>
            <w:r w:rsidRPr="00CE69AC">
              <w:rPr>
                <w:rFonts w:ascii="Times New Roman" w:eastAsia="Calibri" w:hAnsi="Times New Roman" w:cs="Times New Roman"/>
                <w:bCs/>
                <w:sz w:val="24"/>
                <w:szCs w:val="24"/>
                <w:lang w:eastAsia="zh-CN"/>
              </w:rPr>
              <w:t>Bendra pasiūlymo kaina Eur be PVM:</w:t>
            </w:r>
          </w:p>
        </w:tc>
        <w:tc>
          <w:tcPr>
            <w:tcW w:w="2236" w:type="dxa"/>
          </w:tcPr>
          <w:p w14:paraId="52FE0D0D" w14:textId="77777777" w:rsidR="00FC788E" w:rsidRPr="00472755" w:rsidRDefault="00FC788E">
            <w:pPr>
              <w:rPr>
                <w:rFonts w:ascii="Times New Roman" w:eastAsia="Calibri" w:hAnsi="Times New Roman" w:cs="Times New Roman"/>
                <w:bCs/>
                <w:i/>
                <w:iCs/>
                <w:sz w:val="24"/>
                <w:szCs w:val="24"/>
                <w:lang w:eastAsia="zh-CN"/>
              </w:rPr>
            </w:pPr>
          </w:p>
        </w:tc>
      </w:tr>
      <w:tr w:rsidR="00397952" w:rsidRPr="00472755" w14:paraId="27EF8BCD" w14:textId="77777777" w:rsidTr="00397952">
        <w:trPr>
          <w:trHeight w:val="300"/>
        </w:trPr>
        <w:tc>
          <w:tcPr>
            <w:tcW w:w="10526" w:type="dxa"/>
            <w:gridSpan w:val="7"/>
          </w:tcPr>
          <w:p w14:paraId="0D3ABE3B" w14:textId="7BEE672E" w:rsidR="00FC788E" w:rsidRPr="00472755" w:rsidRDefault="00FC788E">
            <w:pPr>
              <w:jc w:val="right"/>
              <w:rPr>
                <w:rFonts w:ascii="Times New Roman" w:eastAsia="Calibri" w:hAnsi="Times New Roman" w:cs="Times New Roman"/>
                <w:bCs/>
                <w:i/>
                <w:iCs/>
                <w:sz w:val="24"/>
                <w:szCs w:val="24"/>
                <w:lang w:eastAsia="zh-CN"/>
              </w:rPr>
            </w:pPr>
            <w:r w:rsidRPr="00CE69AC">
              <w:rPr>
                <w:rFonts w:ascii="Times New Roman" w:eastAsia="Calibri" w:hAnsi="Times New Roman" w:cs="Times New Roman"/>
                <w:bCs/>
                <w:sz w:val="24"/>
                <w:szCs w:val="24"/>
                <w:lang w:eastAsia="zh-CN"/>
              </w:rPr>
              <w:t>PVM (tarifas proc</w:t>
            </w:r>
            <w:r>
              <w:rPr>
                <w:rFonts w:ascii="Times New Roman" w:eastAsia="Calibri" w:hAnsi="Times New Roman" w:cs="Times New Roman"/>
                <w:bCs/>
                <w:sz w:val="24"/>
                <w:szCs w:val="24"/>
                <w:lang w:eastAsia="zh-CN"/>
              </w:rPr>
              <w:t>entais)</w:t>
            </w:r>
            <w:r w:rsidRPr="00CE69AC">
              <w:rPr>
                <w:rFonts w:ascii="Times New Roman" w:eastAsia="Calibri" w:hAnsi="Times New Roman" w:cs="Times New Roman"/>
                <w:bCs/>
                <w:sz w:val="24"/>
                <w:szCs w:val="24"/>
                <w:lang w:eastAsia="zh-CN"/>
              </w:rPr>
              <w:t>:</w:t>
            </w:r>
          </w:p>
        </w:tc>
        <w:tc>
          <w:tcPr>
            <w:tcW w:w="2236" w:type="dxa"/>
          </w:tcPr>
          <w:p w14:paraId="21A09136" w14:textId="77777777" w:rsidR="00FC788E" w:rsidRPr="00472755" w:rsidRDefault="00FC788E">
            <w:pPr>
              <w:rPr>
                <w:rFonts w:ascii="Times New Roman" w:eastAsia="Calibri" w:hAnsi="Times New Roman" w:cs="Times New Roman"/>
                <w:bCs/>
                <w:i/>
                <w:iCs/>
                <w:sz w:val="24"/>
                <w:szCs w:val="24"/>
                <w:lang w:eastAsia="zh-CN"/>
              </w:rPr>
            </w:pPr>
          </w:p>
        </w:tc>
      </w:tr>
      <w:tr w:rsidR="00397952" w:rsidRPr="00472755" w14:paraId="32DBB966" w14:textId="77777777" w:rsidTr="00397952">
        <w:trPr>
          <w:trHeight w:val="300"/>
        </w:trPr>
        <w:tc>
          <w:tcPr>
            <w:tcW w:w="10526" w:type="dxa"/>
            <w:gridSpan w:val="7"/>
          </w:tcPr>
          <w:p w14:paraId="2BD30061" w14:textId="3C0AC5F1" w:rsidR="00FC788E" w:rsidRPr="00472755" w:rsidRDefault="00FC788E">
            <w:pPr>
              <w:jc w:val="right"/>
              <w:rPr>
                <w:rFonts w:ascii="Times New Roman" w:eastAsia="Calibri" w:hAnsi="Times New Roman" w:cs="Times New Roman"/>
                <w:bCs/>
                <w:i/>
                <w:iCs/>
                <w:sz w:val="24"/>
                <w:szCs w:val="24"/>
                <w:lang w:eastAsia="zh-CN"/>
              </w:rPr>
            </w:pPr>
            <w:r w:rsidRPr="00CE69AC">
              <w:rPr>
                <w:rFonts w:ascii="Times New Roman" w:eastAsia="Calibri" w:hAnsi="Times New Roman" w:cs="Times New Roman"/>
                <w:bCs/>
                <w:sz w:val="24"/>
                <w:szCs w:val="24"/>
                <w:lang w:eastAsia="zh-CN"/>
              </w:rPr>
              <w:t>Bendra pasiūlymo kaina Eur su PVM</w:t>
            </w:r>
            <w:r>
              <w:rPr>
                <w:rFonts w:ascii="Times New Roman" w:eastAsia="Calibri" w:hAnsi="Times New Roman" w:cs="Times New Roman"/>
                <w:bCs/>
                <w:sz w:val="24"/>
                <w:szCs w:val="24"/>
                <w:lang w:eastAsia="zh-CN"/>
              </w:rPr>
              <w:t>:</w:t>
            </w:r>
          </w:p>
        </w:tc>
        <w:tc>
          <w:tcPr>
            <w:tcW w:w="2236" w:type="dxa"/>
          </w:tcPr>
          <w:p w14:paraId="58C258F6" w14:textId="77777777" w:rsidR="00FC788E" w:rsidRPr="00472755" w:rsidRDefault="00FC788E">
            <w:pPr>
              <w:rPr>
                <w:rFonts w:ascii="Times New Roman" w:eastAsia="Calibri" w:hAnsi="Times New Roman" w:cs="Times New Roman"/>
                <w:bCs/>
                <w:i/>
                <w:iCs/>
                <w:sz w:val="24"/>
                <w:szCs w:val="24"/>
                <w:lang w:eastAsia="zh-CN"/>
              </w:rPr>
            </w:pPr>
          </w:p>
        </w:tc>
      </w:tr>
      <w:bookmarkEnd w:id="1"/>
    </w:tbl>
    <w:p w14:paraId="73B83431" w14:textId="77777777" w:rsidR="008B51CE" w:rsidRDefault="008B51CE" w:rsidP="003673B1">
      <w:pPr>
        <w:pBdr>
          <w:top w:val="none" w:sz="0" w:space="0" w:color="000000"/>
          <w:left w:val="none" w:sz="0" w:space="0" w:color="000000"/>
          <w:bottom w:val="none" w:sz="0" w:space="0" w:color="000000"/>
          <w:right w:val="none" w:sz="0" w:space="0" w:color="000000"/>
        </w:pBdr>
        <w:suppressAutoHyphens/>
        <w:spacing w:after="0" w:line="240" w:lineRule="auto"/>
        <w:ind w:right="-705" w:firstLine="567"/>
        <w:jc w:val="both"/>
        <w:rPr>
          <w:rFonts w:ascii="Times New Roman" w:eastAsia="Calibri" w:hAnsi="Times New Roman" w:cs="Times New Roman"/>
          <w:sz w:val="24"/>
          <w:szCs w:val="24"/>
          <w:u w:val="single"/>
          <w:lang w:eastAsia="zh-CN"/>
        </w:rPr>
      </w:pPr>
    </w:p>
    <w:p w14:paraId="32644457" w14:textId="0E3072FE" w:rsidR="00E03577" w:rsidRPr="00812A94" w:rsidRDefault="00E03577" w:rsidP="003673B1">
      <w:pPr>
        <w:pBdr>
          <w:top w:val="none" w:sz="0" w:space="0" w:color="000000"/>
          <w:left w:val="none" w:sz="0" w:space="0" w:color="000000"/>
          <w:bottom w:val="none" w:sz="0" w:space="0" w:color="000000"/>
          <w:right w:val="none" w:sz="0" w:space="0" w:color="000000"/>
        </w:pBdr>
        <w:suppressAutoHyphens/>
        <w:spacing w:after="0" w:line="240" w:lineRule="auto"/>
        <w:ind w:right="-705" w:firstLine="567"/>
        <w:jc w:val="both"/>
        <w:rPr>
          <w:rFonts w:ascii="Times New Roman" w:eastAsia="Calibri" w:hAnsi="Times New Roman" w:cs="Times New Roman"/>
          <w:sz w:val="24"/>
          <w:szCs w:val="24"/>
          <w:lang w:eastAsia="zh-CN"/>
        </w:rPr>
      </w:pPr>
      <w:r w:rsidRPr="00812A94">
        <w:rPr>
          <w:rFonts w:ascii="Times New Roman" w:eastAsia="Calibri" w:hAnsi="Times New Roman" w:cs="Times New Roman"/>
          <w:sz w:val="24"/>
          <w:szCs w:val="24"/>
          <w:u w:val="single"/>
          <w:lang w:eastAsia="zh-CN"/>
        </w:rPr>
        <w:t>Bendra pasiūlymo kaina Eur su PVM skirta pasiūlymams įvertinti ir laimėtojui nustatyti</w:t>
      </w:r>
      <w:r w:rsidRPr="00812A94">
        <w:rPr>
          <w:rFonts w:ascii="Times New Roman" w:eastAsia="Calibri" w:hAnsi="Times New Roman" w:cs="Times New Roman"/>
          <w:sz w:val="24"/>
          <w:szCs w:val="24"/>
          <w:lang w:eastAsia="zh-CN"/>
        </w:rPr>
        <w:t xml:space="preserve">. Pasiūlymo kaina pateikiama dviejų skaičių po kablelio tikslumu. </w:t>
      </w:r>
    </w:p>
    <w:p w14:paraId="4B9E7F9E" w14:textId="77777777" w:rsidR="00E03577" w:rsidRPr="00812A94" w:rsidRDefault="00E03577" w:rsidP="003673B1">
      <w:pPr>
        <w:pBdr>
          <w:top w:val="none" w:sz="0" w:space="0" w:color="000000"/>
          <w:left w:val="none" w:sz="0" w:space="0" w:color="000000"/>
          <w:bottom w:val="none" w:sz="0" w:space="0" w:color="000000"/>
          <w:right w:val="none" w:sz="0" w:space="0" w:color="000000"/>
        </w:pBdr>
        <w:suppressAutoHyphens/>
        <w:spacing w:after="0" w:line="240" w:lineRule="auto"/>
        <w:ind w:right="-705" w:firstLine="567"/>
        <w:jc w:val="both"/>
        <w:rPr>
          <w:rFonts w:ascii="Times New Roman" w:eastAsia="Calibri" w:hAnsi="Times New Roman" w:cs="Times New Roman"/>
          <w:sz w:val="24"/>
          <w:szCs w:val="24"/>
          <w:lang w:eastAsia="zh-CN"/>
        </w:rPr>
      </w:pPr>
      <w:r w:rsidRPr="00812A94">
        <w:rPr>
          <w:rFonts w:ascii="Times New Roman" w:eastAsia="Calibri" w:hAnsi="Times New Roman" w:cs="Times New Roman"/>
          <w:sz w:val="24"/>
          <w:szCs w:val="24"/>
          <w:lang w:eastAsia="zh-CN"/>
        </w:rPr>
        <w:t>Apskaičiuojant p</w:t>
      </w:r>
      <w:r>
        <w:rPr>
          <w:rFonts w:ascii="Times New Roman" w:eastAsia="Calibri" w:hAnsi="Times New Roman" w:cs="Times New Roman"/>
          <w:sz w:val="24"/>
          <w:szCs w:val="24"/>
          <w:lang w:eastAsia="zh-CN"/>
        </w:rPr>
        <w:t>rekių</w:t>
      </w:r>
      <w:r w:rsidRPr="00812A94">
        <w:rPr>
          <w:rFonts w:ascii="Times New Roman" w:eastAsia="Calibri" w:hAnsi="Times New Roman" w:cs="Times New Roman"/>
          <w:sz w:val="24"/>
          <w:szCs w:val="24"/>
          <w:lang w:eastAsia="zh-CN"/>
        </w:rPr>
        <w:t xml:space="preserve"> kainą turi būti atsižvelgta į visus pirkimo sąlygų (techninės specifikacijos reikalavimus), įskaitant pirkimo sutarties sąlygas. Į pasiūlymo kainą turi būti įskaičiuotos visos tiekėjo išlaidos, apimančios viską, ko reikia visiškam ir tinkamam pirkimo sutarties įvykdymui.</w:t>
      </w:r>
    </w:p>
    <w:p w14:paraId="1A92AB37" w14:textId="316A8E9E" w:rsidR="00E03577" w:rsidRPr="00812A94" w:rsidRDefault="00E03577" w:rsidP="003673B1">
      <w:pPr>
        <w:pBdr>
          <w:top w:val="none" w:sz="0" w:space="0" w:color="000000"/>
          <w:left w:val="none" w:sz="0" w:space="0" w:color="000000"/>
          <w:bottom w:val="none" w:sz="0" w:space="0" w:color="000000"/>
          <w:right w:val="none" w:sz="0" w:space="0" w:color="000000"/>
        </w:pBdr>
        <w:suppressAutoHyphens/>
        <w:spacing w:after="0" w:line="240" w:lineRule="auto"/>
        <w:ind w:right="-705" w:firstLine="567"/>
        <w:jc w:val="both"/>
        <w:rPr>
          <w:rFonts w:ascii="Times New Roman" w:eastAsia="Calibri" w:hAnsi="Times New Roman" w:cs="Times New Roman"/>
          <w:i/>
          <w:iCs/>
          <w:sz w:val="24"/>
          <w:szCs w:val="24"/>
          <w:lang w:eastAsia="zh-CN"/>
        </w:rPr>
      </w:pPr>
      <w:r w:rsidRPr="00812A94">
        <w:rPr>
          <w:rFonts w:ascii="Times New Roman" w:eastAsia="Calibri" w:hAnsi="Times New Roman" w:cs="Times New Roman"/>
          <w:i/>
          <w:iCs/>
          <w:sz w:val="24"/>
          <w:szCs w:val="24"/>
          <w:lang w:eastAsia="zh-CN"/>
        </w:rPr>
        <w:t>Tais atvejais, kai pagal galiojančius teisės aktus tiekėjui nereikia mokėti PVM, jis lentelės eilučių, kuriuose prašoma nurodyti kainą su PVM nepildo ir nurodo priežastis, dėl kurių PVM nemoka</w:t>
      </w:r>
      <w:r w:rsidR="00904D08">
        <w:rPr>
          <w:rFonts w:ascii="Times New Roman" w:eastAsia="Calibri" w:hAnsi="Times New Roman" w:cs="Times New Roman"/>
          <w:i/>
          <w:iCs/>
          <w:sz w:val="24"/>
          <w:szCs w:val="24"/>
          <w:lang w:eastAsia="zh-CN"/>
        </w:rPr>
        <w:t>_____(nurodyti)</w:t>
      </w:r>
      <w:r w:rsidR="00904D08" w:rsidRPr="00812A94">
        <w:rPr>
          <w:rFonts w:ascii="Times New Roman" w:eastAsia="Calibri" w:hAnsi="Times New Roman" w:cs="Times New Roman"/>
          <w:i/>
          <w:iCs/>
          <w:sz w:val="24"/>
          <w:szCs w:val="24"/>
          <w:lang w:eastAsia="zh-CN"/>
        </w:rPr>
        <w:t xml:space="preserve">. </w:t>
      </w:r>
    </w:p>
    <w:p w14:paraId="07BF1628" w14:textId="77777777" w:rsidR="00E03577" w:rsidRPr="00812A94" w:rsidRDefault="00E03577" w:rsidP="003673B1">
      <w:pPr>
        <w:pBdr>
          <w:top w:val="none" w:sz="0" w:space="0" w:color="000000"/>
          <w:left w:val="none" w:sz="0" w:space="0" w:color="000000"/>
          <w:bottom w:val="none" w:sz="0" w:space="0" w:color="000000"/>
          <w:right w:val="none" w:sz="0" w:space="0" w:color="000000"/>
        </w:pBdr>
        <w:suppressAutoHyphens/>
        <w:spacing w:after="0" w:line="240" w:lineRule="auto"/>
        <w:ind w:right="-705" w:firstLine="567"/>
        <w:jc w:val="both"/>
        <w:rPr>
          <w:rFonts w:ascii="Times New Roman" w:eastAsia="Calibri" w:hAnsi="Times New Roman" w:cs="Times New Roman"/>
          <w:i/>
          <w:iCs/>
          <w:sz w:val="24"/>
          <w:szCs w:val="24"/>
          <w:lang w:eastAsia="zh-CN"/>
        </w:rPr>
      </w:pPr>
      <w:r w:rsidRPr="00812A94">
        <w:rPr>
          <w:rFonts w:ascii="Times New Roman" w:eastAsia="Calibri" w:hAnsi="Times New Roman" w:cs="Times New Roman"/>
          <w:i/>
          <w:iCs/>
          <w:sz w:val="24"/>
          <w:szCs w:val="24"/>
          <w:lang w:eastAsia="zh-CN"/>
        </w:rPr>
        <w:t>Jeigu pagal galiojančius teisės aktus prievolė apmokėti PVM tenka perkančiajai organizacijai, perkančioji organizacija, pasiūlymų palyginimo tikslais prie tiekėjo bendros pasiūlymo kainos be PVM prideda sumą, kurią sudarytų perkančiosios organizacijos išlaidos apmokant PVM, taikant toms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sutarties kaina yra tiekėjo pasiūlyta kaina (įkainiai) be PVM.</w:t>
      </w:r>
    </w:p>
    <w:p w14:paraId="11166791" w14:textId="77777777" w:rsidR="008B51CE" w:rsidRDefault="008B51CE" w:rsidP="00E0357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sz w:val="24"/>
          <w:szCs w:val="24"/>
          <w:lang w:eastAsia="zh-CN"/>
        </w:rPr>
        <w:sectPr w:rsidR="008B51CE" w:rsidSect="00061883">
          <w:pgSz w:w="15840" w:h="12240" w:orient="landscape"/>
          <w:pgMar w:top="1440" w:right="1440" w:bottom="1440" w:left="1440" w:header="720" w:footer="720" w:gutter="0"/>
          <w:cols w:space="720"/>
          <w:docGrid w:linePitch="360"/>
        </w:sectPr>
      </w:pPr>
    </w:p>
    <w:p w14:paraId="4731496D" w14:textId="77777777" w:rsidR="00E03577" w:rsidRPr="003C0979"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sz w:val="24"/>
          <w:szCs w:val="24"/>
          <w:lang w:eastAsia="zh-CN"/>
        </w:rPr>
      </w:pPr>
      <w:r w:rsidRPr="003C0979">
        <w:rPr>
          <w:rFonts w:ascii="Times New Roman" w:eastAsia="Calibri" w:hAnsi="Times New Roman" w:cs="Times New Roman"/>
          <w:b/>
          <w:sz w:val="24"/>
          <w:szCs w:val="24"/>
          <w:lang w:eastAsia="zh-CN"/>
        </w:rPr>
        <w:lastRenderedPageBreak/>
        <w:t>3. Informacija apie kitus ūkio subjektus, kurių pajėgumais (kvalifikacija) tiekėjas remiasi</w:t>
      </w:r>
    </w:p>
    <w:p w14:paraId="48DAC54C" w14:textId="77777777" w:rsidR="00E03577" w:rsidRPr="003C0979"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Dalyvis pasiūlyme privalo išviešinti kitus ūkio subjektus, kurių pajėgumais (kvalifikacija) remiasi ir juos nurodyti </w:t>
      </w:r>
      <w:r w:rsidRPr="003C0979">
        <w:rPr>
          <w:rFonts w:ascii="Times New Roman" w:eastAsia="Calibri" w:hAnsi="Times New Roman" w:cs="Times New Roman"/>
          <w:i/>
          <w:iCs/>
          <w:sz w:val="24"/>
          <w:szCs w:val="24"/>
          <w:lang w:eastAsia="zh-CN"/>
        </w:rPr>
        <w:t>(jei taikoma).</w:t>
      </w:r>
    </w:p>
    <w:tbl>
      <w:tblPr>
        <w:tblW w:w="10201" w:type="dxa"/>
        <w:tblLook w:val="04A0" w:firstRow="1" w:lastRow="0" w:firstColumn="1" w:lastColumn="0" w:noHBand="0" w:noVBand="1"/>
      </w:tblPr>
      <w:tblGrid>
        <w:gridCol w:w="598"/>
        <w:gridCol w:w="1669"/>
        <w:gridCol w:w="2264"/>
        <w:gridCol w:w="1972"/>
        <w:gridCol w:w="1616"/>
        <w:gridCol w:w="2082"/>
      </w:tblGrid>
      <w:tr w:rsidR="00E03577" w:rsidRPr="003C0979" w14:paraId="3C35FA36" w14:textId="77777777" w:rsidTr="003673B1">
        <w:trPr>
          <w:trHeight w:val="450"/>
        </w:trPr>
        <w:tc>
          <w:tcPr>
            <w:tcW w:w="10201" w:type="dxa"/>
            <w:gridSpan w:val="6"/>
            <w:tcBorders>
              <w:top w:val="single" w:sz="4" w:space="0" w:color="auto"/>
              <w:left w:val="single" w:sz="4" w:space="0" w:color="auto"/>
              <w:bottom w:val="single" w:sz="4" w:space="0" w:color="auto"/>
              <w:right w:val="single" w:sz="4" w:space="0" w:color="auto"/>
            </w:tcBorders>
          </w:tcPr>
          <w:p w14:paraId="0BCFC144"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bCs/>
                <w:sz w:val="24"/>
                <w:szCs w:val="24"/>
                <w:lang w:eastAsia="zh-CN"/>
              </w:rPr>
            </w:pPr>
            <w:r w:rsidRPr="003C0979">
              <w:rPr>
                <w:rFonts w:ascii="Times New Roman" w:eastAsia="Calibri" w:hAnsi="Times New Roman" w:cs="Times New Roman"/>
                <w:b/>
                <w:bCs/>
                <w:sz w:val="24"/>
                <w:szCs w:val="24"/>
                <w:lang w:eastAsia="zh-CN"/>
              </w:rPr>
              <w:t>Kai remiamasi juridinių asmenų pajėgumais</w:t>
            </w:r>
          </w:p>
        </w:tc>
      </w:tr>
      <w:tr w:rsidR="00E03577" w:rsidRPr="003C0979" w14:paraId="7C6AB75F" w14:textId="77777777" w:rsidTr="003673B1">
        <w:tc>
          <w:tcPr>
            <w:tcW w:w="598" w:type="dxa"/>
            <w:tcBorders>
              <w:top w:val="single" w:sz="4" w:space="0" w:color="auto"/>
              <w:left w:val="single" w:sz="4" w:space="0" w:color="auto"/>
              <w:bottom w:val="single" w:sz="4" w:space="0" w:color="auto"/>
              <w:right w:val="single" w:sz="4" w:space="0" w:color="auto"/>
            </w:tcBorders>
          </w:tcPr>
          <w:p w14:paraId="7DCCBF68"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1669" w:type="dxa"/>
            <w:tcBorders>
              <w:top w:val="single" w:sz="4" w:space="0" w:color="auto"/>
              <w:left w:val="single" w:sz="4" w:space="0" w:color="auto"/>
              <w:bottom w:val="single" w:sz="4" w:space="0" w:color="auto"/>
              <w:right w:val="single" w:sz="4" w:space="0" w:color="auto"/>
            </w:tcBorders>
          </w:tcPr>
          <w:p w14:paraId="32D7F829"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r w:rsidRPr="003C0979">
              <w:rPr>
                <w:rFonts w:ascii="Times New Roman" w:eastAsia="Calibri" w:hAnsi="Times New Roman" w:cs="Times New Roman"/>
                <w:bCs/>
                <w:sz w:val="24"/>
                <w:szCs w:val="24"/>
                <w:lang w:eastAsia="zh-CN"/>
              </w:rPr>
              <w:t xml:space="preserve">Pavadinimas, kodas </w:t>
            </w:r>
          </w:p>
        </w:tc>
        <w:tc>
          <w:tcPr>
            <w:tcW w:w="2264" w:type="dxa"/>
            <w:tcBorders>
              <w:top w:val="single" w:sz="4" w:space="0" w:color="auto"/>
              <w:left w:val="single" w:sz="4" w:space="0" w:color="auto"/>
              <w:bottom w:val="single" w:sz="4" w:space="0" w:color="auto"/>
              <w:right w:val="single" w:sz="4" w:space="0" w:color="auto"/>
            </w:tcBorders>
          </w:tcPr>
          <w:p w14:paraId="22580EA5"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Nuoroda į tikslų pirkimo sąlygų kvalifikacijos reikalavimą, kuriam atitikti remiamasi šio subjekto pajėgumais</w:t>
            </w:r>
          </w:p>
        </w:tc>
        <w:tc>
          <w:tcPr>
            <w:tcW w:w="1972" w:type="dxa"/>
            <w:tcBorders>
              <w:top w:val="single" w:sz="4" w:space="0" w:color="auto"/>
              <w:left w:val="single" w:sz="4" w:space="0" w:color="auto"/>
              <w:bottom w:val="single" w:sz="4" w:space="0" w:color="auto"/>
              <w:right w:val="single" w:sz="4" w:space="0" w:color="auto"/>
            </w:tcBorders>
          </w:tcPr>
          <w:p w14:paraId="273689F0"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Pirkimo objekto dalies, perduodamos vykdyti subjektui, aprašymas </w:t>
            </w:r>
          </w:p>
        </w:tc>
        <w:tc>
          <w:tcPr>
            <w:tcW w:w="3698" w:type="dxa"/>
            <w:gridSpan w:val="2"/>
            <w:tcBorders>
              <w:top w:val="single" w:sz="4" w:space="0" w:color="auto"/>
              <w:left w:val="single" w:sz="4" w:space="0" w:color="auto"/>
              <w:bottom w:val="single" w:sz="4" w:space="0" w:color="auto"/>
              <w:right w:val="single" w:sz="4" w:space="0" w:color="auto"/>
            </w:tcBorders>
          </w:tcPr>
          <w:p w14:paraId="7256864A"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Įsipareigojimų dalis procentais (nuo pasiūlymo kainos Eur be PVM)</w:t>
            </w:r>
          </w:p>
        </w:tc>
      </w:tr>
      <w:tr w:rsidR="00E03577" w:rsidRPr="003C0979" w14:paraId="66287647" w14:textId="77777777" w:rsidTr="003673B1">
        <w:tc>
          <w:tcPr>
            <w:tcW w:w="598" w:type="dxa"/>
            <w:tcBorders>
              <w:top w:val="single" w:sz="4" w:space="0" w:color="auto"/>
              <w:left w:val="single" w:sz="4" w:space="0" w:color="auto"/>
              <w:bottom w:val="single" w:sz="4" w:space="0" w:color="auto"/>
              <w:right w:val="single" w:sz="4" w:space="0" w:color="auto"/>
            </w:tcBorders>
          </w:tcPr>
          <w:p w14:paraId="2509A655"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1669" w:type="dxa"/>
            <w:tcBorders>
              <w:top w:val="single" w:sz="4" w:space="0" w:color="auto"/>
              <w:left w:val="single" w:sz="4" w:space="0" w:color="auto"/>
              <w:bottom w:val="single" w:sz="4" w:space="0" w:color="auto"/>
              <w:right w:val="single" w:sz="4" w:space="0" w:color="auto"/>
            </w:tcBorders>
          </w:tcPr>
          <w:p w14:paraId="7E3ED73A"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4BD3CFCB"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17D7852D"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698" w:type="dxa"/>
            <w:gridSpan w:val="2"/>
            <w:tcBorders>
              <w:top w:val="single" w:sz="4" w:space="0" w:color="auto"/>
              <w:left w:val="single" w:sz="4" w:space="0" w:color="auto"/>
              <w:bottom w:val="single" w:sz="4" w:space="0" w:color="auto"/>
              <w:right w:val="single" w:sz="4" w:space="0" w:color="auto"/>
            </w:tcBorders>
          </w:tcPr>
          <w:p w14:paraId="421CCE70"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E03577" w:rsidRPr="003C0979" w14:paraId="4D68F8CC" w14:textId="77777777" w:rsidTr="003673B1">
        <w:tc>
          <w:tcPr>
            <w:tcW w:w="598" w:type="dxa"/>
            <w:tcBorders>
              <w:top w:val="single" w:sz="4" w:space="0" w:color="auto"/>
              <w:left w:val="single" w:sz="4" w:space="0" w:color="auto"/>
              <w:bottom w:val="single" w:sz="4" w:space="0" w:color="auto"/>
              <w:right w:val="single" w:sz="4" w:space="0" w:color="auto"/>
            </w:tcBorders>
          </w:tcPr>
          <w:p w14:paraId="394E6898"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2.</w:t>
            </w:r>
          </w:p>
        </w:tc>
        <w:tc>
          <w:tcPr>
            <w:tcW w:w="1669" w:type="dxa"/>
            <w:tcBorders>
              <w:top w:val="single" w:sz="4" w:space="0" w:color="auto"/>
              <w:left w:val="single" w:sz="4" w:space="0" w:color="auto"/>
              <w:bottom w:val="single" w:sz="4" w:space="0" w:color="auto"/>
              <w:right w:val="single" w:sz="4" w:space="0" w:color="auto"/>
            </w:tcBorders>
          </w:tcPr>
          <w:p w14:paraId="100F7127"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3B74A828"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0563C8D9"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698" w:type="dxa"/>
            <w:gridSpan w:val="2"/>
            <w:tcBorders>
              <w:top w:val="single" w:sz="4" w:space="0" w:color="auto"/>
              <w:left w:val="single" w:sz="4" w:space="0" w:color="auto"/>
              <w:bottom w:val="single" w:sz="4" w:space="0" w:color="auto"/>
              <w:right w:val="single" w:sz="4" w:space="0" w:color="auto"/>
            </w:tcBorders>
          </w:tcPr>
          <w:p w14:paraId="601CD6CA"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E03577" w:rsidRPr="003C0979" w14:paraId="37402BA7" w14:textId="77777777" w:rsidTr="003673B1">
        <w:tc>
          <w:tcPr>
            <w:tcW w:w="598" w:type="dxa"/>
            <w:tcBorders>
              <w:top w:val="single" w:sz="4" w:space="0" w:color="auto"/>
              <w:left w:val="single" w:sz="4" w:space="0" w:color="auto"/>
              <w:bottom w:val="single" w:sz="4" w:space="0" w:color="auto"/>
              <w:right w:val="single" w:sz="4" w:space="0" w:color="auto"/>
            </w:tcBorders>
          </w:tcPr>
          <w:p w14:paraId="4F1D75C9"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3.</w:t>
            </w:r>
          </w:p>
        </w:tc>
        <w:tc>
          <w:tcPr>
            <w:tcW w:w="1669" w:type="dxa"/>
            <w:tcBorders>
              <w:top w:val="single" w:sz="4" w:space="0" w:color="auto"/>
              <w:left w:val="single" w:sz="4" w:space="0" w:color="auto"/>
              <w:bottom w:val="single" w:sz="4" w:space="0" w:color="auto"/>
              <w:right w:val="single" w:sz="4" w:space="0" w:color="auto"/>
            </w:tcBorders>
          </w:tcPr>
          <w:p w14:paraId="383C8B64"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05BC6056"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26C87106"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698" w:type="dxa"/>
            <w:gridSpan w:val="2"/>
            <w:tcBorders>
              <w:top w:val="single" w:sz="4" w:space="0" w:color="auto"/>
              <w:left w:val="single" w:sz="4" w:space="0" w:color="auto"/>
              <w:bottom w:val="single" w:sz="4" w:space="0" w:color="auto"/>
              <w:right w:val="single" w:sz="4" w:space="0" w:color="auto"/>
            </w:tcBorders>
          </w:tcPr>
          <w:p w14:paraId="72A4CC57"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E03577" w:rsidRPr="003C0979" w14:paraId="551B8A59" w14:textId="77777777" w:rsidTr="003673B1">
        <w:trPr>
          <w:trHeight w:val="497"/>
        </w:trPr>
        <w:tc>
          <w:tcPr>
            <w:tcW w:w="10201" w:type="dxa"/>
            <w:gridSpan w:val="6"/>
            <w:tcBorders>
              <w:top w:val="single" w:sz="4" w:space="0" w:color="auto"/>
              <w:bottom w:val="single" w:sz="4" w:space="0" w:color="auto"/>
            </w:tcBorders>
          </w:tcPr>
          <w:p w14:paraId="33D77DDC"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ind w:firstLine="595"/>
              <w:jc w:val="both"/>
              <w:rPr>
                <w:rFonts w:ascii="Times New Roman" w:eastAsia="Calibri" w:hAnsi="Times New Roman" w:cs="Times New Roman"/>
                <w:b/>
                <w:bCs/>
                <w:sz w:val="24"/>
                <w:szCs w:val="24"/>
                <w:lang w:eastAsia="zh-CN"/>
              </w:rPr>
            </w:pPr>
          </w:p>
          <w:p w14:paraId="6D0432BE"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ind w:firstLine="595"/>
              <w:jc w:val="both"/>
              <w:rPr>
                <w:rFonts w:ascii="Times New Roman" w:eastAsia="Calibri" w:hAnsi="Times New Roman" w:cs="Times New Roman"/>
                <w:b/>
                <w:bCs/>
                <w:sz w:val="24"/>
                <w:szCs w:val="24"/>
                <w:lang w:eastAsia="zh-CN"/>
              </w:rPr>
            </w:pPr>
            <w:r w:rsidRPr="003C0979">
              <w:rPr>
                <w:rFonts w:ascii="Times New Roman" w:eastAsia="Calibri" w:hAnsi="Times New Roman" w:cs="Times New Roman"/>
                <w:b/>
                <w:bCs/>
                <w:sz w:val="24"/>
                <w:szCs w:val="24"/>
                <w:lang w:eastAsia="zh-CN"/>
              </w:rPr>
              <w:t xml:space="preserve">Kai remiamasi </w:t>
            </w:r>
            <w:r w:rsidRPr="003C0979">
              <w:rPr>
                <w:rFonts w:ascii="Times New Roman" w:eastAsia="Calibri" w:hAnsi="Times New Roman" w:cs="Times New Roman"/>
                <w:b/>
                <w:sz w:val="24"/>
                <w:szCs w:val="24"/>
                <w:lang w:eastAsia="zh-CN"/>
              </w:rPr>
              <w:t>fizinių asmenų (specialistų)</w:t>
            </w:r>
            <w:r w:rsidRPr="003C0979">
              <w:rPr>
                <w:rFonts w:ascii="Times New Roman" w:eastAsia="Calibri" w:hAnsi="Times New Roman" w:cs="Times New Roman"/>
                <w:b/>
                <w:bCs/>
                <w:i/>
                <w:iCs/>
                <w:sz w:val="24"/>
                <w:szCs w:val="24"/>
                <w:lang w:eastAsia="zh-CN"/>
              </w:rPr>
              <w:t xml:space="preserve"> </w:t>
            </w:r>
            <w:r w:rsidRPr="003C0979">
              <w:rPr>
                <w:rFonts w:ascii="Times New Roman" w:eastAsia="Calibri" w:hAnsi="Times New Roman" w:cs="Times New Roman"/>
                <w:b/>
                <w:bCs/>
                <w:sz w:val="24"/>
                <w:szCs w:val="24"/>
                <w:lang w:eastAsia="zh-CN"/>
              </w:rPr>
              <w:t>pajėgumais</w:t>
            </w:r>
          </w:p>
        </w:tc>
      </w:tr>
      <w:tr w:rsidR="00E03577" w:rsidRPr="003C0979" w14:paraId="57E6AEF1" w14:textId="77777777" w:rsidTr="003673B1">
        <w:tc>
          <w:tcPr>
            <w:tcW w:w="598" w:type="dxa"/>
            <w:tcBorders>
              <w:top w:val="single" w:sz="4" w:space="0" w:color="auto"/>
              <w:left w:val="single" w:sz="4" w:space="0" w:color="auto"/>
              <w:bottom w:val="single" w:sz="4" w:space="0" w:color="auto"/>
              <w:right w:val="single" w:sz="4" w:space="0" w:color="auto"/>
            </w:tcBorders>
          </w:tcPr>
          <w:p w14:paraId="1C9764C1"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1669" w:type="dxa"/>
            <w:tcBorders>
              <w:top w:val="single" w:sz="4" w:space="0" w:color="auto"/>
              <w:left w:val="single" w:sz="4" w:space="0" w:color="auto"/>
              <w:bottom w:val="single" w:sz="4" w:space="0" w:color="auto"/>
              <w:right w:val="single" w:sz="4" w:space="0" w:color="auto"/>
            </w:tcBorders>
          </w:tcPr>
          <w:p w14:paraId="77011395"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Vardas, pavardė</w:t>
            </w:r>
          </w:p>
        </w:tc>
        <w:tc>
          <w:tcPr>
            <w:tcW w:w="2264" w:type="dxa"/>
            <w:tcBorders>
              <w:top w:val="single" w:sz="4" w:space="0" w:color="auto"/>
              <w:left w:val="single" w:sz="4" w:space="0" w:color="auto"/>
              <w:bottom w:val="single" w:sz="4" w:space="0" w:color="auto"/>
              <w:right w:val="single" w:sz="4" w:space="0" w:color="auto"/>
            </w:tcBorders>
          </w:tcPr>
          <w:p w14:paraId="7F59224D"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Nuoroda į tikslų pirkimo sąlygų kvalifikacijos reikalavimą, kuriam atitikti remiamasi kito ūkio subjekto pajėgumais</w:t>
            </w:r>
          </w:p>
        </w:tc>
        <w:tc>
          <w:tcPr>
            <w:tcW w:w="1972" w:type="dxa"/>
            <w:tcBorders>
              <w:top w:val="single" w:sz="4" w:space="0" w:color="auto"/>
              <w:left w:val="single" w:sz="4" w:space="0" w:color="auto"/>
              <w:bottom w:val="single" w:sz="4" w:space="0" w:color="auto"/>
              <w:right w:val="single" w:sz="4" w:space="0" w:color="auto"/>
            </w:tcBorders>
          </w:tcPr>
          <w:p w14:paraId="1985E8D3"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Perduodamos vykdyti pirkimo objekto dalies, aprašymas </w:t>
            </w:r>
          </w:p>
        </w:tc>
        <w:tc>
          <w:tcPr>
            <w:tcW w:w="1616" w:type="dxa"/>
            <w:tcBorders>
              <w:top w:val="single" w:sz="4" w:space="0" w:color="auto"/>
              <w:left w:val="single" w:sz="4" w:space="0" w:color="auto"/>
              <w:bottom w:val="single" w:sz="4" w:space="0" w:color="auto"/>
              <w:right w:val="single" w:sz="4" w:space="0" w:color="auto"/>
            </w:tcBorders>
          </w:tcPr>
          <w:p w14:paraId="41419C14"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Įsipareigojimų dalis procentais (nuo pasiūlymo kainos Eur be PVM)</w:t>
            </w:r>
          </w:p>
        </w:tc>
        <w:tc>
          <w:tcPr>
            <w:tcW w:w="2082" w:type="dxa"/>
            <w:tcBorders>
              <w:top w:val="single" w:sz="4" w:space="0" w:color="auto"/>
              <w:left w:val="single" w:sz="4" w:space="0" w:color="auto"/>
              <w:bottom w:val="single" w:sz="4" w:space="0" w:color="auto"/>
              <w:right w:val="single" w:sz="4" w:space="0" w:color="auto"/>
            </w:tcBorders>
          </w:tcPr>
          <w:p w14:paraId="0D0D724D"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Pirkimo laimėjimo ir pirkimo sutarties sudarymo atveju nurodyti specialistai bus įdarbinti tiekėjo ar jo pasitelkiamo kito ūkio subjekto</w:t>
            </w:r>
          </w:p>
        </w:tc>
      </w:tr>
      <w:tr w:rsidR="00E03577" w:rsidRPr="003C0979" w14:paraId="226E5D31" w14:textId="77777777" w:rsidTr="003673B1">
        <w:tc>
          <w:tcPr>
            <w:tcW w:w="598" w:type="dxa"/>
            <w:tcBorders>
              <w:top w:val="single" w:sz="4" w:space="0" w:color="auto"/>
              <w:left w:val="single" w:sz="4" w:space="0" w:color="auto"/>
              <w:bottom w:val="single" w:sz="4" w:space="0" w:color="auto"/>
              <w:right w:val="single" w:sz="4" w:space="0" w:color="auto"/>
            </w:tcBorders>
          </w:tcPr>
          <w:p w14:paraId="47D22B84"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1669" w:type="dxa"/>
            <w:tcBorders>
              <w:top w:val="single" w:sz="4" w:space="0" w:color="auto"/>
              <w:left w:val="single" w:sz="4" w:space="0" w:color="auto"/>
              <w:bottom w:val="single" w:sz="4" w:space="0" w:color="auto"/>
              <w:right w:val="single" w:sz="4" w:space="0" w:color="auto"/>
            </w:tcBorders>
          </w:tcPr>
          <w:p w14:paraId="64DC4A3B"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7218AD1F"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37B6697C"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616" w:type="dxa"/>
            <w:tcBorders>
              <w:top w:val="single" w:sz="4" w:space="0" w:color="auto"/>
              <w:left w:val="single" w:sz="4" w:space="0" w:color="auto"/>
              <w:bottom w:val="single" w:sz="4" w:space="0" w:color="auto"/>
              <w:right w:val="single" w:sz="4" w:space="0" w:color="auto"/>
            </w:tcBorders>
          </w:tcPr>
          <w:p w14:paraId="6BF99130"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082" w:type="dxa"/>
            <w:tcBorders>
              <w:top w:val="single" w:sz="4" w:space="0" w:color="auto"/>
              <w:left w:val="single" w:sz="4" w:space="0" w:color="auto"/>
              <w:bottom w:val="single" w:sz="4" w:space="0" w:color="auto"/>
              <w:right w:val="single" w:sz="4" w:space="0" w:color="auto"/>
            </w:tcBorders>
          </w:tcPr>
          <w:p w14:paraId="6043C1CA"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u w:val="single"/>
                <w:lang w:eastAsia="zh-CN"/>
              </w:rPr>
              <w:t>TAIP/NE</w:t>
            </w:r>
            <w:r w:rsidRPr="003C0979">
              <w:rPr>
                <w:rFonts w:ascii="Times New Roman" w:eastAsia="Calibri" w:hAnsi="Times New Roman" w:cs="Times New Roman"/>
                <w:sz w:val="24"/>
                <w:szCs w:val="24"/>
                <w:lang w:eastAsia="zh-CN"/>
              </w:rPr>
              <w:t xml:space="preserve"> </w:t>
            </w:r>
            <w:r w:rsidRPr="003C0979">
              <w:rPr>
                <w:rFonts w:ascii="Times New Roman" w:eastAsia="Calibri" w:hAnsi="Times New Roman" w:cs="Times New Roman"/>
                <w:i/>
                <w:sz w:val="24"/>
                <w:szCs w:val="24"/>
                <w:lang w:eastAsia="zh-CN"/>
              </w:rPr>
              <w:t>(nereikalingą išbraukti)</w:t>
            </w:r>
          </w:p>
        </w:tc>
      </w:tr>
    </w:tbl>
    <w:p w14:paraId="7EF9EF79" w14:textId="77777777" w:rsidR="00E03577" w:rsidRPr="003C0979"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5564EA85" w14:textId="77777777" w:rsidR="00E03577" w:rsidRPr="003C0979"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3C0979">
        <w:rPr>
          <w:rFonts w:ascii="Times New Roman" w:eastAsia="Calibri" w:hAnsi="Times New Roman" w:cs="Times New Roman"/>
          <w:b/>
          <w:sz w:val="24"/>
          <w:szCs w:val="24"/>
          <w:lang w:eastAsia="zh-CN"/>
        </w:rPr>
        <w:t>4. Informacija apie žinomus subtiekėjus, kurių pajėgumais (kvalifikacija) tiekėjas nesiremia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00"/>
        <w:gridCol w:w="2894"/>
        <w:gridCol w:w="4256"/>
      </w:tblGrid>
      <w:tr w:rsidR="00E03577" w:rsidRPr="003C0979" w14:paraId="78A5A28F" w14:textId="77777777" w:rsidTr="003673B1">
        <w:tc>
          <w:tcPr>
            <w:tcW w:w="556" w:type="dxa"/>
          </w:tcPr>
          <w:p w14:paraId="1B85CA02"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2500" w:type="dxa"/>
          </w:tcPr>
          <w:p w14:paraId="76A37275"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Subtiekėjo pavadinimas</w:t>
            </w:r>
          </w:p>
        </w:tc>
        <w:tc>
          <w:tcPr>
            <w:tcW w:w="2894" w:type="dxa"/>
          </w:tcPr>
          <w:p w14:paraId="776AFA7F"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Pirkimo objekto dalies, perduodamos vykdyti subtiekėjui, aprašymas</w:t>
            </w:r>
          </w:p>
        </w:tc>
        <w:tc>
          <w:tcPr>
            <w:tcW w:w="4256" w:type="dxa"/>
          </w:tcPr>
          <w:p w14:paraId="5E18CE0D"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Įsipareigojimų dalis procentais (nuo pasiūlymo kainos su PVM), kuriai ketinama pasitelkti subtiekėją </w:t>
            </w:r>
          </w:p>
        </w:tc>
      </w:tr>
      <w:tr w:rsidR="00E03577" w:rsidRPr="003C0979" w14:paraId="46939477" w14:textId="77777777" w:rsidTr="003673B1">
        <w:trPr>
          <w:trHeight w:val="340"/>
        </w:trPr>
        <w:tc>
          <w:tcPr>
            <w:tcW w:w="556" w:type="dxa"/>
          </w:tcPr>
          <w:p w14:paraId="055A3FFD"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2500" w:type="dxa"/>
          </w:tcPr>
          <w:p w14:paraId="72558015"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894" w:type="dxa"/>
          </w:tcPr>
          <w:p w14:paraId="551FA827"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4256" w:type="dxa"/>
          </w:tcPr>
          <w:p w14:paraId="3A82CA31"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E03577" w:rsidRPr="003C0979" w14:paraId="2E44F3CE" w14:textId="77777777" w:rsidTr="003673B1">
        <w:tc>
          <w:tcPr>
            <w:tcW w:w="556" w:type="dxa"/>
          </w:tcPr>
          <w:p w14:paraId="26B36AD4"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2.</w:t>
            </w:r>
          </w:p>
        </w:tc>
        <w:tc>
          <w:tcPr>
            <w:tcW w:w="2500" w:type="dxa"/>
          </w:tcPr>
          <w:p w14:paraId="4C161970"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894" w:type="dxa"/>
          </w:tcPr>
          <w:p w14:paraId="06DAB00A"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4256" w:type="dxa"/>
          </w:tcPr>
          <w:p w14:paraId="0EA014A7"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2649F4F6" w14:textId="77777777" w:rsidR="00E03577" w:rsidRPr="003C0979" w:rsidRDefault="00E03577" w:rsidP="003673B1">
      <w:pPr>
        <w:pBdr>
          <w:top w:val="none" w:sz="0" w:space="0" w:color="000000"/>
          <w:left w:val="none" w:sz="0" w:space="0" w:color="000000"/>
          <w:bottom w:val="none" w:sz="0" w:space="0" w:color="000000"/>
          <w:right w:val="none" w:sz="0" w:space="0" w:color="000000"/>
        </w:pBdr>
        <w:suppressAutoHyphens/>
        <w:spacing w:after="0" w:line="240" w:lineRule="auto"/>
        <w:ind w:right="-846" w:firstLine="709"/>
        <w:jc w:val="both"/>
        <w:rPr>
          <w:rFonts w:ascii="Times New Roman" w:eastAsia="Calibri" w:hAnsi="Times New Roman" w:cs="Times New Roman"/>
          <w:sz w:val="24"/>
          <w:szCs w:val="24"/>
          <w:lang w:eastAsia="zh-CN"/>
        </w:rPr>
      </w:pPr>
      <w:r w:rsidRPr="003C0979">
        <w:rPr>
          <w:rFonts w:ascii="Times New Roman" w:eastAsia="Calibri" w:hAnsi="Times New Roman" w:cs="Times New Roman"/>
          <w:i/>
          <w:sz w:val="24"/>
          <w:szCs w:val="24"/>
          <w:lang w:eastAsia="zh-CN"/>
        </w:rPr>
        <w:t xml:space="preserve">Pastaba: </w:t>
      </w:r>
      <w:r w:rsidRPr="003C0979">
        <w:rPr>
          <w:rFonts w:ascii="Times New Roman" w:eastAsia="Calibri" w:hAnsi="Times New Roman" w:cs="Times New Roman"/>
          <w:sz w:val="24"/>
          <w:szCs w:val="24"/>
          <w:lang w:eastAsia="zh-CN"/>
        </w:rPr>
        <w:t>Jeigu tiekėjas pasiūlyme nenurodo tokių subtiekėjų pasiūlyme, tuomet, laimėjimo atveju, apie juos turės informuoti perkančiąją organizaciją ne vėliau negu pirkimo sutartis pradedama vykdyti.</w:t>
      </w:r>
    </w:p>
    <w:p w14:paraId="7E475402" w14:textId="77777777" w:rsidR="00E03577" w:rsidRPr="003C0979"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116EDE58" w14:textId="77777777" w:rsidR="00E03577" w:rsidRPr="003C0979"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sz w:val="24"/>
          <w:szCs w:val="24"/>
          <w:lang w:eastAsia="zh-CN"/>
        </w:rPr>
      </w:pPr>
      <w:r w:rsidRPr="003C0979">
        <w:rPr>
          <w:rFonts w:ascii="Times New Roman" w:eastAsia="Calibri" w:hAnsi="Times New Roman" w:cs="Times New Roman"/>
          <w:b/>
          <w:sz w:val="24"/>
          <w:szCs w:val="24"/>
          <w:lang w:eastAsia="zh-CN"/>
        </w:rPr>
        <w:t>5. Informacija apie žinomus trečiuosius asmenis, kurie tiesiogiai aktyviai, savo veiksmais neprisidės prie pirkimo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360"/>
        <w:gridCol w:w="4290"/>
      </w:tblGrid>
      <w:tr w:rsidR="00E03577" w:rsidRPr="003C0979" w14:paraId="7FABDA88" w14:textId="77777777" w:rsidTr="003673B1">
        <w:tc>
          <w:tcPr>
            <w:tcW w:w="556" w:type="dxa"/>
          </w:tcPr>
          <w:p w14:paraId="65549522"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5360" w:type="dxa"/>
          </w:tcPr>
          <w:p w14:paraId="78EA17E8"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Trečiųjų asmenų pavadinimas</w:t>
            </w:r>
          </w:p>
        </w:tc>
        <w:tc>
          <w:tcPr>
            <w:tcW w:w="4290" w:type="dxa"/>
          </w:tcPr>
          <w:p w14:paraId="47A42853"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Nurodoma, kokiomis priemonėmis naudojasi</w:t>
            </w:r>
          </w:p>
        </w:tc>
      </w:tr>
      <w:tr w:rsidR="00E03577" w:rsidRPr="003C0979" w14:paraId="7F7AB8FF" w14:textId="77777777" w:rsidTr="003673B1">
        <w:trPr>
          <w:trHeight w:val="340"/>
        </w:trPr>
        <w:tc>
          <w:tcPr>
            <w:tcW w:w="556" w:type="dxa"/>
          </w:tcPr>
          <w:p w14:paraId="7EEB8033"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5360" w:type="dxa"/>
          </w:tcPr>
          <w:p w14:paraId="2BA21AD7"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4290" w:type="dxa"/>
          </w:tcPr>
          <w:p w14:paraId="04EC7CC1"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22181A61" w14:textId="77777777" w:rsidR="00E03577" w:rsidRPr="003C0979" w:rsidRDefault="00E03577" w:rsidP="003673B1">
      <w:pPr>
        <w:pBdr>
          <w:top w:val="none" w:sz="0" w:space="0" w:color="000000"/>
          <w:left w:val="none" w:sz="0" w:space="0" w:color="000000"/>
          <w:bottom w:val="none" w:sz="0" w:space="0" w:color="000000"/>
          <w:right w:val="none" w:sz="0" w:space="0" w:color="000000"/>
        </w:pBdr>
        <w:suppressAutoHyphens/>
        <w:spacing w:after="0" w:line="240" w:lineRule="auto"/>
        <w:ind w:right="-846"/>
        <w:jc w:val="both"/>
        <w:rPr>
          <w:rFonts w:ascii="Times New Roman" w:eastAsia="Calibri" w:hAnsi="Times New Roman" w:cs="Times New Roman"/>
          <w:i/>
          <w:sz w:val="24"/>
          <w:szCs w:val="24"/>
          <w:lang w:eastAsia="zh-CN"/>
        </w:rPr>
      </w:pPr>
      <w:r w:rsidRPr="003C0979">
        <w:rPr>
          <w:rFonts w:ascii="Times New Roman" w:eastAsia="Calibri" w:hAnsi="Times New Roman" w:cs="Times New Roman"/>
          <w:i/>
          <w:iCs/>
          <w:sz w:val="24"/>
          <w:szCs w:val="24"/>
          <w:lang w:eastAsia="zh-CN"/>
        </w:rPr>
        <w:t xml:space="preserve">Pastaba: </w:t>
      </w:r>
      <w:r w:rsidRPr="003C0979">
        <w:rPr>
          <w:rFonts w:ascii="Times New Roman" w:eastAsia="Calibri" w:hAnsi="Times New Roman" w:cs="Times New Roman"/>
          <w:i/>
          <w:sz w:val="24"/>
          <w:szCs w:val="24"/>
          <w:lang w:eastAsia="zh-CN"/>
        </w:rPr>
        <w:t xml:space="preserve">Tais atvejais, kai tiekėjas naudojasi (naudosis) trečiųjų asmenų, kurie tiesiogiai aktyviai, savo veiksmais neprisidės prie pirkimo vykdytojo poreikio įsigyti pirkimo objektą tenkinimo (tiesiogiai neteiks </w:t>
      </w:r>
      <w:r w:rsidRPr="003C0979">
        <w:rPr>
          <w:rFonts w:ascii="Times New Roman" w:eastAsia="Calibri" w:hAnsi="Times New Roman" w:cs="Times New Roman"/>
          <w:i/>
          <w:sz w:val="24"/>
          <w:szCs w:val="24"/>
          <w:lang w:eastAsia="zh-CN"/>
        </w:rPr>
        <w:lastRenderedPageBreak/>
        <w:t xml:space="preserve">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privalo pateikti su jais pasirašytas sutartis, ketinimo protokolus ir pan.). </w:t>
      </w:r>
    </w:p>
    <w:p w14:paraId="11B8CBF0" w14:textId="77777777" w:rsidR="00E03577" w:rsidRPr="003C0979"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797481B6" w14:textId="77777777" w:rsidR="00E03577" w:rsidRPr="003C0979"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Kartu su pasiūlymu pateikiame ir šiuos dokumentus:</w:t>
      </w:r>
    </w:p>
    <w:tbl>
      <w:tblPr>
        <w:tblW w:w="10206" w:type="dxa"/>
        <w:tblInd w:w="-5" w:type="dxa"/>
        <w:tblLayout w:type="fixed"/>
        <w:tblLook w:val="0000" w:firstRow="0" w:lastRow="0" w:firstColumn="0" w:lastColumn="0" w:noHBand="0" w:noVBand="0"/>
      </w:tblPr>
      <w:tblGrid>
        <w:gridCol w:w="664"/>
        <w:gridCol w:w="3589"/>
        <w:gridCol w:w="5953"/>
      </w:tblGrid>
      <w:tr w:rsidR="00E03577" w:rsidRPr="003C0979" w14:paraId="57166FD3" w14:textId="77777777" w:rsidTr="003673B1">
        <w:trPr>
          <w:trHeight w:val="23"/>
        </w:trPr>
        <w:tc>
          <w:tcPr>
            <w:tcW w:w="664" w:type="dxa"/>
            <w:tcBorders>
              <w:top w:val="single" w:sz="4" w:space="0" w:color="000000"/>
              <w:left w:val="single" w:sz="4" w:space="0" w:color="000000"/>
              <w:bottom w:val="single" w:sz="4" w:space="0" w:color="000000"/>
            </w:tcBorders>
            <w:shd w:val="clear" w:color="auto" w:fill="FFFFFF"/>
          </w:tcPr>
          <w:p w14:paraId="05A126EC"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3589" w:type="dxa"/>
            <w:tcBorders>
              <w:top w:val="single" w:sz="4" w:space="0" w:color="000000"/>
              <w:left w:val="single" w:sz="4" w:space="0" w:color="000000"/>
              <w:bottom w:val="single" w:sz="4" w:space="0" w:color="000000"/>
            </w:tcBorders>
            <w:shd w:val="clear" w:color="auto" w:fill="FFFFFF"/>
          </w:tcPr>
          <w:p w14:paraId="125ECC55"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Pateiktų dokumentų pavadinimas</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14:paraId="59D18CE1" w14:textId="77777777" w:rsidR="00E03577" w:rsidRPr="003C0979"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Dokumento puslapių skaičius</w:t>
            </w:r>
          </w:p>
        </w:tc>
      </w:tr>
      <w:tr w:rsidR="00E03577" w:rsidRPr="00E17700" w14:paraId="63138D98" w14:textId="77777777" w:rsidTr="003673B1">
        <w:trPr>
          <w:trHeight w:val="23"/>
        </w:trPr>
        <w:tc>
          <w:tcPr>
            <w:tcW w:w="664" w:type="dxa"/>
            <w:tcBorders>
              <w:top w:val="single" w:sz="4" w:space="0" w:color="000000"/>
              <w:left w:val="single" w:sz="4" w:space="0" w:color="000000"/>
              <w:bottom w:val="single" w:sz="4" w:space="0" w:color="000000"/>
            </w:tcBorders>
            <w:shd w:val="clear" w:color="auto" w:fill="FFFFFF"/>
          </w:tcPr>
          <w:p w14:paraId="12CCD490" w14:textId="77777777" w:rsidR="00E03577" w:rsidRPr="00E17700"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3589" w:type="dxa"/>
            <w:tcBorders>
              <w:top w:val="single" w:sz="4" w:space="0" w:color="000000"/>
              <w:left w:val="single" w:sz="4" w:space="0" w:color="000000"/>
              <w:bottom w:val="single" w:sz="4" w:space="0" w:color="000000"/>
            </w:tcBorders>
            <w:shd w:val="clear" w:color="auto" w:fill="FFFFFF"/>
          </w:tcPr>
          <w:p w14:paraId="570342CC" w14:textId="77777777" w:rsidR="00E03577" w:rsidRPr="00E17700"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14:paraId="33266593" w14:textId="77777777" w:rsidR="00E03577" w:rsidRPr="00E17700"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r>
      <w:tr w:rsidR="00E03577" w:rsidRPr="00E17700" w14:paraId="7EF18AD2" w14:textId="77777777" w:rsidTr="003673B1">
        <w:trPr>
          <w:trHeight w:val="23"/>
        </w:trPr>
        <w:tc>
          <w:tcPr>
            <w:tcW w:w="664" w:type="dxa"/>
            <w:tcBorders>
              <w:top w:val="single" w:sz="4" w:space="0" w:color="000000"/>
              <w:left w:val="single" w:sz="4" w:space="0" w:color="000000"/>
              <w:bottom w:val="single" w:sz="4" w:space="0" w:color="000000"/>
            </w:tcBorders>
            <w:shd w:val="clear" w:color="auto" w:fill="FFFFFF"/>
          </w:tcPr>
          <w:p w14:paraId="002BEE38" w14:textId="77777777" w:rsidR="00E03577" w:rsidRPr="00E17700"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3589" w:type="dxa"/>
            <w:tcBorders>
              <w:top w:val="single" w:sz="4" w:space="0" w:color="000000"/>
              <w:left w:val="single" w:sz="4" w:space="0" w:color="000000"/>
              <w:bottom w:val="single" w:sz="4" w:space="0" w:color="000000"/>
            </w:tcBorders>
            <w:shd w:val="clear" w:color="auto" w:fill="FFFFFF"/>
          </w:tcPr>
          <w:p w14:paraId="305E8055" w14:textId="77777777" w:rsidR="00E03577" w:rsidRPr="00E17700"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14:paraId="346E1A3E" w14:textId="77777777" w:rsidR="00E03577" w:rsidRPr="00E17700"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r>
    </w:tbl>
    <w:p w14:paraId="13679360" w14:textId="77777777" w:rsidR="00E03577" w:rsidRPr="00E17700"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p w14:paraId="078D91BC" w14:textId="77777777" w:rsidR="00E03577" w:rsidRPr="00051241"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051241">
        <w:rPr>
          <w:rFonts w:ascii="Times New Roman" w:eastAsia="Calibri" w:hAnsi="Times New Roman" w:cs="Times New Roman"/>
          <w:sz w:val="24"/>
          <w:szCs w:val="24"/>
          <w:lang w:eastAsia="zh-CN"/>
        </w:rPr>
        <w:t>Šiame pasiūlyme yra pateikta konfidenciali informacija:</w:t>
      </w:r>
    </w:p>
    <w:tbl>
      <w:tblPr>
        <w:tblStyle w:val="TableGrid"/>
        <w:tblW w:w="10201" w:type="dxa"/>
        <w:tblLook w:val="04A0" w:firstRow="1" w:lastRow="0" w:firstColumn="1" w:lastColumn="0" w:noHBand="0" w:noVBand="1"/>
      </w:tblPr>
      <w:tblGrid>
        <w:gridCol w:w="704"/>
        <w:gridCol w:w="4040"/>
        <w:gridCol w:w="2372"/>
        <w:gridCol w:w="3085"/>
      </w:tblGrid>
      <w:tr w:rsidR="00E03577" w:rsidRPr="00051241" w14:paraId="7C4B900B" w14:textId="77777777" w:rsidTr="003673B1">
        <w:tc>
          <w:tcPr>
            <w:tcW w:w="704" w:type="dxa"/>
            <w:tcBorders>
              <w:top w:val="single" w:sz="4" w:space="0" w:color="auto"/>
              <w:left w:val="single" w:sz="4" w:space="0" w:color="auto"/>
              <w:bottom w:val="single" w:sz="4" w:space="0" w:color="auto"/>
              <w:right w:val="single" w:sz="4" w:space="0" w:color="auto"/>
            </w:tcBorders>
            <w:vAlign w:val="center"/>
          </w:tcPr>
          <w:p w14:paraId="5D1C9430" w14:textId="77777777" w:rsidR="00E03577" w:rsidRPr="00051241" w:rsidRDefault="00E03577">
            <w:pPr>
              <w:pBdr>
                <w:top w:val="none" w:sz="0" w:space="0" w:color="000000"/>
                <w:left w:val="none" w:sz="0" w:space="0" w:color="000000"/>
                <w:bottom w:val="none" w:sz="0" w:space="0" w:color="000000"/>
                <w:right w:val="none" w:sz="0" w:space="0" w:color="000000"/>
              </w:pBdr>
              <w:suppressAutoHyphens/>
              <w:jc w:val="both"/>
              <w:rPr>
                <w:rFonts w:ascii="Times New Roman" w:eastAsia="Calibri" w:hAnsi="Times New Roman" w:cs="Times New Roman"/>
                <w:sz w:val="24"/>
                <w:szCs w:val="24"/>
                <w:lang w:eastAsia="zh-CN"/>
              </w:rPr>
            </w:pPr>
            <w:r w:rsidRPr="00051241">
              <w:rPr>
                <w:rFonts w:ascii="Times New Roman" w:eastAsia="Calibri" w:hAnsi="Times New Roman" w:cs="Times New Roman"/>
                <w:sz w:val="24"/>
                <w:szCs w:val="24"/>
                <w:lang w:eastAsia="zh-CN"/>
              </w:rPr>
              <w:t>Eil.</w:t>
            </w:r>
          </w:p>
          <w:p w14:paraId="2C6DECCD" w14:textId="77777777" w:rsidR="00E03577" w:rsidRPr="00051241" w:rsidRDefault="00E03577">
            <w:pPr>
              <w:suppressAutoHyphens/>
              <w:jc w:val="both"/>
              <w:rPr>
                <w:rFonts w:ascii="Times New Roman" w:eastAsia="Calibri" w:hAnsi="Times New Roman" w:cs="Times New Roman"/>
                <w:sz w:val="24"/>
                <w:szCs w:val="24"/>
                <w:lang w:eastAsia="zh-CN"/>
              </w:rPr>
            </w:pPr>
            <w:r w:rsidRPr="00051241">
              <w:rPr>
                <w:rFonts w:ascii="Times New Roman" w:eastAsia="Calibri" w:hAnsi="Times New Roman" w:cs="Times New Roman"/>
                <w:sz w:val="24"/>
                <w:szCs w:val="24"/>
                <w:lang w:eastAsia="zh-CN"/>
              </w:rPr>
              <w:t>Nr.</w:t>
            </w:r>
          </w:p>
        </w:tc>
        <w:tc>
          <w:tcPr>
            <w:tcW w:w="4040" w:type="dxa"/>
            <w:tcBorders>
              <w:top w:val="single" w:sz="4" w:space="0" w:color="auto"/>
              <w:left w:val="single" w:sz="4" w:space="0" w:color="auto"/>
              <w:bottom w:val="single" w:sz="4" w:space="0" w:color="auto"/>
              <w:right w:val="single" w:sz="4" w:space="0" w:color="auto"/>
            </w:tcBorders>
            <w:vAlign w:val="center"/>
          </w:tcPr>
          <w:p w14:paraId="10223583" w14:textId="77777777" w:rsidR="00E03577" w:rsidRPr="00051241" w:rsidRDefault="00E03577">
            <w:pPr>
              <w:suppressAutoHyphens/>
              <w:jc w:val="both"/>
              <w:rPr>
                <w:rFonts w:ascii="Times New Roman" w:eastAsia="Calibri" w:hAnsi="Times New Roman" w:cs="Times New Roman"/>
                <w:sz w:val="24"/>
                <w:szCs w:val="24"/>
                <w:lang w:eastAsia="zh-CN"/>
              </w:rPr>
            </w:pPr>
            <w:r w:rsidRPr="00051241">
              <w:rPr>
                <w:rFonts w:ascii="Times New Roman" w:eastAsia="Calibri" w:hAnsi="Times New Roman" w:cs="Times New Roman"/>
                <w:sz w:val="24"/>
                <w:szCs w:val="24"/>
                <w:lang w:eastAsia="zh-CN"/>
              </w:rPr>
              <w:t>Pateikto dokumento pavadinimas</w:t>
            </w:r>
          </w:p>
        </w:tc>
        <w:tc>
          <w:tcPr>
            <w:tcW w:w="2372" w:type="dxa"/>
            <w:tcBorders>
              <w:top w:val="single" w:sz="4" w:space="0" w:color="auto"/>
              <w:left w:val="single" w:sz="4" w:space="0" w:color="auto"/>
              <w:bottom w:val="single" w:sz="4" w:space="0" w:color="auto"/>
              <w:right w:val="single" w:sz="4" w:space="0" w:color="auto"/>
            </w:tcBorders>
          </w:tcPr>
          <w:p w14:paraId="0B6BAF8B" w14:textId="77777777" w:rsidR="00E03577" w:rsidRPr="00051241" w:rsidRDefault="00E03577">
            <w:pPr>
              <w:suppressAutoHyphens/>
              <w:jc w:val="both"/>
              <w:rPr>
                <w:rFonts w:ascii="Times New Roman" w:eastAsia="Calibri" w:hAnsi="Times New Roman" w:cs="Times New Roman"/>
                <w:sz w:val="24"/>
                <w:szCs w:val="24"/>
                <w:lang w:eastAsia="zh-CN"/>
              </w:rPr>
            </w:pPr>
            <w:r w:rsidRPr="00051241">
              <w:rPr>
                <w:rFonts w:ascii="Times New Roman" w:eastAsia="Calibri" w:hAnsi="Times New Roman" w:cs="Times New Roman"/>
                <w:sz w:val="24"/>
                <w:szCs w:val="24"/>
                <w:lang w:eastAsia="zh-CN"/>
              </w:rPr>
              <w:t>Dokumente esanti konfidenciali informacija (nurodoma dokumento dalis / puslapis, kuriame yra konfidenciali informacija)</w:t>
            </w:r>
          </w:p>
        </w:tc>
        <w:tc>
          <w:tcPr>
            <w:tcW w:w="3085" w:type="dxa"/>
            <w:tcBorders>
              <w:top w:val="single" w:sz="4" w:space="0" w:color="auto"/>
              <w:left w:val="single" w:sz="4" w:space="0" w:color="auto"/>
              <w:bottom w:val="single" w:sz="4" w:space="0" w:color="auto"/>
              <w:right w:val="single" w:sz="4" w:space="0" w:color="auto"/>
            </w:tcBorders>
            <w:vAlign w:val="center"/>
          </w:tcPr>
          <w:p w14:paraId="3D3A2FE1" w14:textId="77777777" w:rsidR="00E03577" w:rsidRPr="00051241" w:rsidRDefault="00E03577">
            <w:pPr>
              <w:suppressAutoHyphens/>
              <w:jc w:val="both"/>
              <w:rPr>
                <w:rFonts w:ascii="Times New Roman" w:eastAsia="Calibri" w:hAnsi="Times New Roman" w:cs="Times New Roman"/>
                <w:sz w:val="24"/>
                <w:szCs w:val="24"/>
                <w:lang w:eastAsia="zh-CN"/>
              </w:rPr>
            </w:pPr>
            <w:r w:rsidRPr="00051241">
              <w:rPr>
                <w:rFonts w:ascii="Times New Roman" w:eastAsia="Calibri" w:hAnsi="Times New Roman" w:cs="Times New Roman"/>
                <w:sz w:val="24"/>
                <w:szCs w:val="24"/>
                <w:lang w:eastAsia="zh-CN"/>
              </w:rPr>
              <w:t>Konfidencialios informacijos pagrindimas (paaiškinama, kodėl ir kuo remiantis nurodytas dokumentas ar jo dalis yra konfidencialūs)</w:t>
            </w:r>
          </w:p>
        </w:tc>
      </w:tr>
      <w:tr w:rsidR="00E03577" w:rsidRPr="00051241" w14:paraId="5DADAF6A" w14:textId="77777777" w:rsidTr="003673B1">
        <w:tc>
          <w:tcPr>
            <w:tcW w:w="704" w:type="dxa"/>
          </w:tcPr>
          <w:p w14:paraId="79E1F6DF" w14:textId="77777777" w:rsidR="00E03577" w:rsidRPr="00051241" w:rsidRDefault="00E03577">
            <w:pPr>
              <w:suppressAutoHyphens/>
              <w:jc w:val="both"/>
              <w:rPr>
                <w:rFonts w:ascii="Times New Roman" w:eastAsia="Calibri" w:hAnsi="Times New Roman" w:cs="Times New Roman"/>
                <w:sz w:val="24"/>
                <w:szCs w:val="24"/>
                <w:lang w:eastAsia="zh-CN"/>
              </w:rPr>
            </w:pPr>
          </w:p>
        </w:tc>
        <w:tc>
          <w:tcPr>
            <w:tcW w:w="4040" w:type="dxa"/>
          </w:tcPr>
          <w:p w14:paraId="6CC8B308" w14:textId="77777777" w:rsidR="00E03577" w:rsidRPr="00051241" w:rsidRDefault="00E03577">
            <w:pPr>
              <w:suppressAutoHyphens/>
              <w:jc w:val="both"/>
              <w:rPr>
                <w:rFonts w:ascii="Times New Roman" w:eastAsia="Calibri" w:hAnsi="Times New Roman" w:cs="Times New Roman"/>
                <w:sz w:val="24"/>
                <w:szCs w:val="24"/>
                <w:lang w:eastAsia="zh-CN"/>
              </w:rPr>
            </w:pPr>
          </w:p>
        </w:tc>
        <w:tc>
          <w:tcPr>
            <w:tcW w:w="2372" w:type="dxa"/>
          </w:tcPr>
          <w:p w14:paraId="6A893B01" w14:textId="77777777" w:rsidR="00E03577" w:rsidRPr="00051241" w:rsidRDefault="00E03577">
            <w:pPr>
              <w:suppressAutoHyphens/>
              <w:jc w:val="both"/>
              <w:rPr>
                <w:rFonts w:ascii="Times New Roman" w:eastAsia="Calibri" w:hAnsi="Times New Roman" w:cs="Times New Roman"/>
                <w:sz w:val="24"/>
                <w:szCs w:val="24"/>
                <w:lang w:eastAsia="zh-CN"/>
              </w:rPr>
            </w:pPr>
          </w:p>
        </w:tc>
        <w:tc>
          <w:tcPr>
            <w:tcW w:w="3085" w:type="dxa"/>
          </w:tcPr>
          <w:p w14:paraId="2DA9945E" w14:textId="77777777" w:rsidR="00E03577" w:rsidRPr="00051241" w:rsidRDefault="00E03577">
            <w:pPr>
              <w:suppressAutoHyphens/>
              <w:jc w:val="both"/>
              <w:rPr>
                <w:rFonts w:ascii="Times New Roman" w:eastAsia="Calibri" w:hAnsi="Times New Roman" w:cs="Times New Roman"/>
                <w:sz w:val="24"/>
                <w:szCs w:val="24"/>
                <w:lang w:eastAsia="zh-CN"/>
              </w:rPr>
            </w:pPr>
          </w:p>
        </w:tc>
      </w:tr>
      <w:tr w:rsidR="00E03577" w:rsidRPr="00051241" w14:paraId="79F170EE" w14:textId="77777777" w:rsidTr="003673B1">
        <w:tc>
          <w:tcPr>
            <w:tcW w:w="704" w:type="dxa"/>
          </w:tcPr>
          <w:p w14:paraId="6B2F6A78" w14:textId="77777777" w:rsidR="00E03577" w:rsidRPr="00051241" w:rsidRDefault="00E03577">
            <w:pPr>
              <w:suppressAutoHyphens/>
              <w:jc w:val="both"/>
              <w:rPr>
                <w:rFonts w:ascii="Times New Roman" w:eastAsia="Calibri" w:hAnsi="Times New Roman" w:cs="Times New Roman"/>
                <w:sz w:val="24"/>
                <w:szCs w:val="24"/>
                <w:lang w:eastAsia="zh-CN"/>
              </w:rPr>
            </w:pPr>
          </w:p>
        </w:tc>
        <w:tc>
          <w:tcPr>
            <w:tcW w:w="4040" w:type="dxa"/>
          </w:tcPr>
          <w:p w14:paraId="15146C31" w14:textId="77777777" w:rsidR="00E03577" w:rsidRPr="00051241" w:rsidRDefault="00E03577">
            <w:pPr>
              <w:suppressAutoHyphens/>
              <w:jc w:val="both"/>
              <w:rPr>
                <w:rFonts w:ascii="Times New Roman" w:eastAsia="Calibri" w:hAnsi="Times New Roman" w:cs="Times New Roman"/>
                <w:sz w:val="24"/>
                <w:szCs w:val="24"/>
                <w:lang w:eastAsia="zh-CN"/>
              </w:rPr>
            </w:pPr>
          </w:p>
        </w:tc>
        <w:tc>
          <w:tcPr>
            <w:tcW w:w="2372" w:type="dxa"/>
          </w:tcPr>
          <w:p w14:paraId="4B874B2C" w14:textId="77777777" w:rsidR="00E03577" w:rsidRPr="00051241" w:rsidRDefault="00E03577">
            <w:pPr>
              <w:suppressAutoHyphens/>
              <w:jc w:val="both"/>
              <w:rPr>
                <w:rFonts w:ascii="Times New Roman" w:eastAsia="Calibri" w:hAnsi="Times New Roman" w:cs="Times New Roman"/>
                <w:sz w:val="24"/>
                <w:szCs w:val="24"/>
                <w:lang w:eastAsia="zh-CN"/>
              </w:rPr>
            </w:pPr>
          </w:p>
        </w:tc>
        <w:tc>
          <w:tcPr>
            <w:tcW w:w="3085" w:type="dxa"/>
          </w:tcPr>
          <w:p w14:paraId="205BB9BE" w14:textId="77777777" w:rsidR="00E03577" w:rsidRPr="00051241" w:rsidRDefault="00E03577">
            <w:pPr>
              <w:suppressAutoHyphens/>
              <w:jc w:val="both"/>
              <w:rPr>
                <w:rFonts w:ascii="Times New Roman" w:eastAsia="Calibri" w:hAnsi="Times New Roman" w:cs="Times New Roman"/>
                <w:sz w:val="24"/>
                <w:szCs w:val="24"/>
                <w:lang w:eastAsia="zh-CN"/>
              </w:rPr>
            </w:pPr>
          </w:p>
        </w:tc>
      </w:tr>
      <w:tr w:rsidR="00E03577" w:rsidRPr="00051241" w14:paraId="0CB70F3C" w14:textId="77777777" w:rsidTr="003673B1">
        <w:tc>
          <w:tcPr>
            <w:tcW w:w="704" w:type="dxa"/>
          </w:tcPr>
          <w:p w14:paraId="3E866288" w14:textId="77777777" w:rsidR="00E03577" w:rsidRPr="00051241" w:rsidRDefault="00E03577">
            <w:pPr>
              <w:suppressAutoHyphens/>
              <w:jc w:val="both"/>
              <w:rPr>
                <w:rFonts w:ascii="Times New Roman" w:eastAsia="Calibri" w:hAnsi="Times New Roman" w:cs="Times New Roman"/>
                <w:sz w:val="24"/>
                <w:szCs w:val="24"/>
                <w:lang w:eastAsia="zh-CN"/>
              </w:rPr>
            </w:pPr>
          </w:p>
        </w:tc>
        <w:tc>
          <w:tcPr>
            <w:tcW w:w="4040" w:type="dxa"/>
          </w:tcPr>
          <w:p w14:paraId="447ECFDA" w14:textId="77777777" w:rsidR="00E03577" w:rsidRPr="00051241" w:rsidRDefault="00E03577">
            <w:pPr>
              <w:suppressAutoHyphens/>
              <w:jc w:val="both"/>
              <w:rPr>
                <w:rFonts w:ascii="Times New Roman" w:eastAsia="Calibri" w:hAnsi="Times New Roman" w:cs="Times New Roman"/>
                <w:sz w:val="24"/>
                <w:szCs w:val="24"/>
                <w:lang w:eastAsia="zh-CN"/>
              </w:rPr>
            </w:pPr>
          </w:p>
        </w:tc>
        <w:tc>
          <w:tcPr>
            <w:tcW w:w="2372" w:type="dxa"/>
          </w:tcPr>
          <w:p w14:paraId="4FF8ACDF" w14:textId="77777777" w:rsidR="00E03577" w:rsidRPr="00051241" w:rsidRDefault="00E03577">
            <w:pPr>
              <w:suppressAutoHyphens/>
              <w:jc w:val="both"/>
              <w:rPr>
                <w:rFonts w:ascii="Times New Roman" w:eastAsia="Calibri" w:hAnsi="Times New Roman" w:cs="Times New Roman"/>
                <w:sz w:val="24"/>
                <w:szCs w:val="24"/>
                <w:lang w:eastAsia="zh-CN"/>
              </w:rPr>
            </w:pPr>
          </w:p>
        </w:tc>
        <w:tc>
          <w:tcPr>
            <w:tcW w:w="3085" w:type="dxa"/>
          </w:tcPr>
          <w:p w14:paraId="120CB637" w14:textId="77777777" w:rsidR="00E03577" w:rsidRPr="00051241" w:rsidRDefault="00E03577">
            <w:pPr>
              <w:suppressAutoHyphens/>
              <w:jc w:val="both"/>
              <w:rPr>
                <w:rFonts w:ascii="Times New Roman" w:eastAsia="Calibri" w:hAnsi="Times New Roman" w:cs="Times New Roman"/>
                <w:sz w:val="24"/>
                <w:szCs w:val="24"/>
                <w:lang w:eastAsia="zh-CN"/>
              </w:rPr>
            </w:pPr>
          </w:p>
        </w:tc>
      </w:tr>
    </w:tbl>
    <w:p w14:paraId="65D02D90" w14:textId="77777777" w:rsidR="00E03577" w:rsidRPr="005963E1" w:rsidRDefault="00E03577" w:rsidP="003673B1">
      <w:pPr>
        <w:pBdr>
          <w:top w:val="none" w:sz="0" w:space="0" w:color="000000"/>
          <w:left w:val="none" w:sz="0" w:space="0" w:color="000000"/>
          <w:bottom w:val="none" w:sz="0" w:space="0" w:color="000000"/>
          <w:right w:val="none" w:sz="0" w:space="0" w:color="000000"/>
        </w:pBdr>
        <w:suppressAutoHyphens/>
        <w:spacing w:after="0" w:line="240" w:lineRule="auto"/>
        <w:ind w:right="-846"/>
        <w:jc w:val="both"/>
        <w:rPr>
          <w:rFonts w:ascii="Times New Roman" w:eastAsia="Calibri" w:hAnsi="Times New Roman" w:cs="Times New Roman"/>
          <w:sz w:val="24"/>
          <w:szCs w:val="24"/>
          <w:lang w:eastAsia="zh-CN"/>
        </w:rPr>
      </w:pPr>
      <w:r w:rsidRPr="00051241">
        <w:rPr>
          <w:rFonts w:ascii="Times New Roman" w:eastAsia="Calibri" w:hAnsi="Times New Roman" w:cs="Times New Roman"/>
          <w:bCs/>
          <w:i/>
          <w:sz w:val="24"/>
          <w:szCs w:val="24"/>
          <w:lang w:eastAsia="zh-CN"/>
        </w:rPr>
        <w:t>Pastabos:</w:t>
      </w:r>
      <w:r w:rsidRPr="005963E1">
        <w:rPr>
          <w:rFonts w:ascii="Times New Roman" w:eastAsia="Calibri" w:hAnsi="Times New Roman" w:cs="Times New Roman"/>
          <w:bCs/>
          <w:i/>
          <w:sz w:val="24"/>
          <w:szCs w:val="24"/>
          <w:lang w:eastAsia="zh-CN"/>
        </w:rPr>
        <w:t xml:space="preserve"> </w:t>
      </w:r>
    </w:p>
    <w:p w14:paraId="7E70D310" w14:textId="77777777" w:rsidR="00E03577" w:rsidRPr="005963E1" w:rsidRDefault="00E03577" w:rsidP="003673B1">
      <w:pPr>
        <w:pBdr>
          <w:top w:val="none" w:sz="0" w:space="0" w:color="000000"/>
          <w:left w:val="none" w:sz="0" w:space="0" w:color="000000"/>
          <w:bottom w:val="none" w:sz="0" w:space="0" w:color="000000"/>
          <w:right w:val="none" w:sz="0" w:space="0" w:color="000000"/>
        </w:pBdr>
        <w:suppressAutoHyphens/>
        <w:spacing w:after="0" w:line="240" w:lineRule="auto"/>
        <w:ind w:right="-846"/>
        <w:jc w:val="both"/>
        <w:rPr>
          <w:rFonts w:ascii="Times New Roman" w:eastAsia="Calibri" w:hAnsi="Times New Roman" w:cs="Times New Roman"/>
          <w:sz w:val="24"/>
          <w:szCs w:val="24"/>
          <w:lang w:eastAsia="zh-CN"/>
        </w:rPr>
      </w:pPr>
      <w:r w:rsidRPr="005963E1">
        <w:rPr>
          <w:rFonts w:ascii="Times New Roman" w:eastAsia="Calibri" w:hAnsi="Times New Roman" w:cs="Times New Roman"/>
          <w:bCs/>
          <w:i/>
          <w:sz w:val="24"/>
          <w:szCs w:val="24"/>
          <w:lang w:eastAsia="zh-CN"/>
        </w:rPr>
        <w:t>1) pildyti, jei bus pateikta konfidenciali informacija. Tiekėjas negali nurodyti, kad konfidenciali yra pasiūlymo kaina arba, kad visas pasiūlymas yra konfidencialus;</w:t>
      </w:r>
    </w:p>
    <w:p w14:paraId="495E0047" w14:textId="77777777" w:rsidR="00E03577" w:rsidRPr="005963E1" w:rsidRDefault="00E03577" w:rsidP="003673B1">
      <w:pPr>
        <w:pBdr>
          <w:top w:val="none" w:sz="0" w:space="0" w:color="000000"/>
          <w:left w:val="none" w:sz="0" w:space="0" w:color="000000"/>
          <w:bottom w:val="none" w:sz="0" w:space="0" w:color="000000"/>
          <w:right w:val="none" w:sz="0" w:space="0" w:color="000000"/>
        </w:pBdr>
        <w:suppressAutoHyphens/>
        <w:spacing w:after="0" w:line="240" w:lineRule="auto"/>
        <w:ind w:right="-846"/>
        <w:jc w:val="both"/>
        <w:rPr>
          <w:rFonts w:ascii="Times New Roman" w:eastAsia="Calibri" w:hAnsi="Times New Roman" w:cs="Times New Roman"/>
          <w:sz w:val="24"/>
          <w:szCs w:val="24"/>
          <w:lang w:eastAsia="zh-CN"/>
        </w:rPr>
      </w:pPr>
      <w:r w:rsidRPr="005963E1">
        <w:rPr>
          <w:rFonts w:ascii="Times New Roman" w:eastAsia="Calibri" w:hAnsi="Times New Roman" w:cs="Times New Roman"/>
          <w:i/>
          <w:sz w:val="24"/>
          <w:szCs w:val="24"/>
          <w:lang w:eastAsia="zh-CN"/>
        </w:rPr>
        <w:t>2) jei dalyvis šios lentelės neužpildo perkančioji organizacija laiko, kad jo pateiktame pasiūlyme nėra konfidencialios informacijos.</w:t>
      </w:r>
    </w:p>
    <w:p w14:paraId="363D7A30" w14:textId="77777777" w:rsidR="00E03577" w:rsidRDefault="00E03577" w:rsidP="003673B1">
      <w:pPr>
        <w:pBdr>
          <w:top w:val="none" w:sz="0" w:space="0" w:color="000000"/>
          <w:left w:val="none" w:sz="0" w:space="0" w:color="000000"/>
          <w:bottom w:val="none" w:sz="0" w:space="0" w:color="000000"/>
          <w:right w:val="none" w:sz="0" w:space="0" w:color="000000"/>
        </w:pBdr>
        <w:suppressAutoHyphens/>
        <w:spacing w:after="0" w:line="240" w:lineRule="auto"/>
        <w:ind w:right="-846"/>
        <w:jc w:val="both"/>
        <w:rPr>
          <w:rFonts w:ascii="Times New Roman" w:eastAsia="Calibri" w:hAnsi="Times New Roman" w:cs="Times New Roman"/>
          <w:sz w:val="24"/>
          <w:szCs w:val="24"/>
          <w:lang w:eastAsia="zh-CN"/>
        </w:rPr>
      </w:pPr>
    </w:p>
    <w:p w14:paraId="6F854778" w14:textId="77777777" w:rsidR="00E03577" w:rsidRPr="005963E1" w:rsidRDefault="00E03577" w:rsidP="003673B1">
      <w:pPr>
        <w:pBdr>
          <w:top w:val="none" w:sz="0" w:space="0" w:color="000000"/>
          <w:left w:val="none" w:sz="0" w:space="0" w:color="000000"/>
          <w:bottom w:val="none" w:sz="0" w:space="0" w:color="000000"/>
          <w:right w:val="none" w:sz="0" w:space="0" w:color="000000"/>
        </w:pBdr>
        <w:suppressAutoHyphens/>
        <w:spacing w:after="0" w:line="240" w:lineRule="auto"/>
        <w:ind w:right="-846"/>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 xml:space="preserve">Pasiūlymas galioja 3 mėnesius nuo pasiūlymų pateikimo nurodyto </w:t>
      </w:r>
      <w:r>
        <w:rPr>
          <w:rFonts w:ascii="Times New Roman" w:eastAsia="Calibri" w:hAnsi="Times New Roman" w:cs="Times New Roman"/>
          <w:sz w:val="24"/>
          <w:szCs w:val="24"/>
          <w:lang w:eastAsia="zh-CN"/>
        </w:rPr>
        <w:t>S</w:t>
      </w:r>
      <w:r w:rsidRPr="005963E1">
        <w:rPr>
          <w:rFonts w:ascii="Times New Roman" w:eastAsia="Calibri" w:hAnsi="Times New Roman" w:cs="Times New Roman"/>
          <w:sz w:val="24"/>
          <w:szCs w:val="24"/>
          <w:lang w:eastAsia="zh-CN"/>
        </w:rPr>
        <w:t xml:space="preserve">kelbime dienos. </w:t>
      </w:r>
    </w:p>
    <w:p w14:paraId="6713C419" w14:textId="77777777" w:rsidR="00E03577"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i/>
          <w:sz w:val="24"/>
          <w:szCs w:val="24"/>
          <w:lang w:eastAsia="zh-CN"/>
        </w:rPr>
      </w:pPr>
    </w:p>
    <w:p w14:paraId="7C56D682" w14:textId="77777777" w:rsidR="00E03577" w:rsidRPr="005963E1"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i/>
          <w:sz w:val="24"/>
          <w:szCs w:val="24"/>
          <w:lang w:eastAsia="zh-CN"/>
        </w:rPr>
      </w:pPr>
    </w:p>
    <w:tbl>
      <w:tblPr>
        <w:tblW w:w="0" w:type="auto"/>
        <w:tblLayout w:type="fixed"/>
        <w:tblLook w:val="0000" w:firstRow="0" w:lastRow="0" w:firstColumn="0" w:lastColumn="0" w:noHBand="0" w:noVBand="0"/>
      </w:tblPr>
      <w:tblGrid>
        <w:gridCol w:w="3284"/>
        <w:gridCol w:w="604"/>
        <w:gridCol w:w="1980"/>
        <w:gridCol w:w="701"/>
        <w:gridCol w:w="2179"/>
        <w:gridCol w:w="960"/>
      </w:tblGrid>
      <w:tr w:rsidR="00E03577" w:rsidRPr="005963E1" w14:paraId="30EECCBD" w14:textId="77777777">
        <w:trPr>
          <w:trHeight w:val="186"/>
        </w:trPr>
        <w:tc>
          <w:tcPr>
            <w:tcW w:w="3284" w:type="dxa"/>
            <w:tcBorders>
              <w:top w:val="single" w:sz="4" w:space="0" w:color="000000"/>
            </w:tcBorders>
            <w:shd w:val="clear" w:color="auto" w:fill="auto"/>
          </w:tcPr>
          <w:p w14:paraId="2A703ADB" w14:textId="77777777" w:rsidR="00E03577" w:rsidRPr="005963E1"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(Tiekėjo arba jo įgalioto asmens pareigų pavadinimas*)</w:t>
            </w:r>
          </w:p>
        </w:tc>
        <w:tc>
          <w:tcPr>
            <w:tcW w:w="604" w:type="dxa"/>
            <w:shd w:val="clear" w:color="auto" w:fill="auto"/>
          </w:tcPr>
          <w:p w14:paraId="2E8EA054" w14:textId="77777777" w:rsidR="00E03577" w:rsidRPr="005963E1"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80" w:type="dxa"/>
            <w:tcBorders>
              <w:top w:val="single" w:sz="4" w:space="0" w:color="000000"/>
            </w:tcBorders>
            <w:shd w:val="clear" w:color="auto" w:fill="auto"/>
          </w:tcPr>
          <w:p w14:paraId="30A975E8" w14:textId="77777777" w:rsidR="00E03577" w:rsidRPr="005963E1"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(Parašas*)</w:t>
            </w:r>
            <w:r w:rsidRPr="005963E1">
              <w:rPr>
                <w:rFonts w:ascii="Times New Roman" w:eastAsia="Calibri" w:hAnsi="Times New Roman" w:cs="Times New Roman"/>
                <w:i/>
                <w:sz w:val="24"/>
                <w:szCs w:val="24"/>
                <w:lang w:eastAsia="zh-CN"/>
              </w:rPr>
              <w:t xml:space="preserve"> </w:t>
            </w:r>
          </w:p>
        </w:tc>
        <w:tc>
          <w:tcPr>
            <w:tcW w:w="701" w:type="dxa"/>
            <w:shd w:val="clear" w:color="auto" w:fill="auto"/>
          </w:tcPr>
          <w:p w14:paraId="701D1261" w14:textId="77777777" w:rsidR="00E03577" w:rsidRPr="005963E1"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179" w:type="dxa"/>
            <w:tcBorders>
              <w:top w:val="single" w:sz="4" w:space="0" w:color="000000"/>
            </w:tcBorders>
            <w:shd w:val="clear" w:color="auto" w:fill="auto"/>
          </w:tcPr>
          <w:p w14:paraId="26570FEC" w14:textId="77777777" w:rsidR="00E03577" w:rsidRPr="005963E1"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(Vardas ir pavardė*)</w:t>
            </w:r>
            <w:r w:rsidRPr="005963E1">
              <w:rPr>
                <w:rFonts w:ascii="Times New Roman" w:eastAsia="Calibri" w:hAnsi="Times New Roman" w:cs="Times New Roman"/>
                <w:i/>
                <w:sz w:val="24"/>
                <w:szCs w:val="24"/>
                <w:lang w:eastAsia="zh-CN"/>
              </w:rPr>
              <w:t xml:space="preserve"> </w:t>
            </w:r>
          </w:p>
        </w:tc>
        <w:tc>
          <w:tcPr>
            <w:tcW w:w="960" w:type="dxa"/>
            <w:shd w:val="clear" w:color="auto" w:fill="auto"/>
          </w:tcPr>
          <w:p w14:paraId="750A8DCC" w14:textId="77777777" w:rsidR="00E03577" w:rsidRPr="005963E1" w:rsidRDefault="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54312B6D" w14:textId="77777777" w:rsidR="00E03577" w:rsidRPr="005963E1"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7D5BDA59" w14:textId="77777777" w:rsidR="00E03577" w:rsidRPr="005963E1" w:rsidRDefault="00E03577" w:rsidP="00E0357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*Pastaba: Pasiūlymas turi būti pasirašytas tiekėjo vadovo ar jo įgalioto asmens</w:t>
      </w:r>
    </w:p>
    <w:p w14:paraId="38C0E617" w14:textId="77777777" w:rsidR="0062615F" w:rsidRDefault="0062615F"/>
    <w:sectPr w:rsidR="0062615F" w:rsidSect="008B5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58"/>
    <w:rsid w:val="00061883"/>
    <w:rsid w:val="000D43DF"/>
    <w:rsid w:val="000F3AD4"/>
    <w:rsid w:val="00325C05"/>
    <w:rsid w:val="003423E4"/>
    <w:rsid w:val="003673B1"/>
    <w:rsid w:val="00397952"/>
    <w:rsid w:val="003B4835"/>
    <w:rsid w:val="003C3450"/>
    <w:rsid w:val="003E6085"/>
    <w:rsid w:val="00431E4F"/>
    <w:rsid w:val="00476E58"/>
    <w:rsid w:val="005E3DAC"/>
    <w:rsid w:val="0062615F"/>
    <w:rsid w:val="006E378B"/>
    <w:rsid w:val="00853E55"/>
    <w:rsid w:val="008B51CE"/>
    <w:rsid w:val="008B56FF"/>
    <w:rsid w:val="0090395A"/>
    <w:rsid w:val="00904D08"/>
    <w:rsid w:val="0098103D"/>
    <w:rsid w:val="009B72BB"/>
    <w:rsid w:val="009C35B2"/>
    <w:rsid w:val="00AF6117"/>
    <w:rsid w:val="00D21FAB"/>
    <w:rsid w:val="00E03577"/>
    <w:rsid w:val="00E5265B"/>
    <w:rsid w:val="00E63C57"/>
    <w:rsid w:val="00E92A80"/>
    <w:rsid w:val="00F24E11"/>
    <w:rsid w:val="00FC788E"/>
    <w:rsid w:val="073C915B"/>
    <w:rsid w:val="359E97D7"/>
    <w:rsid w:val="3CDFFD85"/>
    <w:rsid w:val="50C2DEDB"/>
    <w:rsid w:val="63188FF3"/>
    <w:rsid w:val="648462E2"/>
    <w:rsid w:val="6924D368"/>
    <w:rsid w:val="746C04E0"/>
    <w:rsid w:val="7E9B4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80B9"/>
  <w15:chartTrackingRefBased/>
  <w15:docId w15:val="{45F14120-5E4B-4576-A5D6-65283F4A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577"/>
    <w:rPr>
      <w14:ligatures w14:val="none"/>
    </w:rPr>
  </w:style>
  <w:style w:type="paragraph" w:styleId="Heading1">
    <w:name w:val="heading 1"/>
    <w:basedOn w:val="Normal"/>
    <w:next w:val="Normal"/>
    <w:link w:val="Heading1Char"/>
    <w:uiPriority w:val="9"/>
    <w:qFormat/>
    <w:rsid w:val="00476E58"/>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476E58"/>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476E58"/>
    <w:pPr>
      <w:keepNext/>
      <w:keepLines/>
      <w:spacing w:before="160" w:after="80"/>
      <w:outlineLvl w:val="2"/>
    </w:pPr>
    <w:rPr>
      <w:rFonts w:eastAsiaTheme="majorEastAsia"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476E58"/>
    <w:pPr>
      <w:keepNext/>
      <w:keepLines/>
      <w:spacing w:before="80" w:after="40"/>
      <w:outlineLvl w:val="3"/>
    </w:pPr>
    <w:rPr>
      <w:rFonts w:eastAsiaTheme="majorEastAsia"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476E58"/>
    <w:pPr>
      <w:keepNext/>
      <w:keepLines/>
      <w:spacing w:before="80" w:after="40"/>
      <w:outlineLvl w:val="4"/>
    </w:pPr>
    <w:rPr>
      <w:rFonts w:eastAsiaTheme="majorEastAsia"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476E58"/>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476E58"/>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476E58"/>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476E58"/>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E58"/>
    <w:rPr>
      <w:rFonts w:eastAsiaTheme="majorEastAsia" w:cstheme="majorBidi"/>
      <w:color w:val="272727" w:themeColor="text1" w:themeTint="D8"/>
    </w:rPr>
  </w:style>
  <w:style w:type="paragraph" w:styleId="Title">
    <w:name w:val="Title"/>
    <w:basedOn w:val="Normal"/>
    <w:next w:val="Normal"/>
    <w:link w:val="TitleChar"/>
    <w:uiPriority w:val="10"/>
    <w:qFormat/>
    <w:rsid w:val="00476E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6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E58"/>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476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E58"/>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476E58"/>
    <w:rPr>
      <w:i/>
      <w:iCs/>
      <w:color w:val="404040" w:themeColor="text1" w:themeTint="BF"/>
    </w:rPr>
  </w:style>
  <w:style w:type="paragraph" w:styleId="ListParagraph">
    <w:name w:val="List Paragraph"/>
    <w:basedOn w:val="Normal"/>
    <w:uiPriority w:val="34"/>
    <w:qFormat/>
    <w:rsid w:val="00476E58"/>
    <w:pPr>
      <w:ind w:left="720"/>
      <w:contextualSpacing/>
    </w:pPr>
    <w:rPr>
      <w14:ligatures w14:val="standardContextual"/>
    </w:rPr>
  </w:style>
  <w:style w:type="character" w:styleId="IntenseEmphasis">
    <w:name w:val="Intense Emphasis"/>
    <w:basedOn w:val="DefaultParagraphFont"/>
    <w:uiPriority w:val="21"/>
    <w:qFormat/>
    <w:rsid w:val="00476E58"/>
    <w:rPr>
      <w:i/>
      <w:iCs/>
      <w:color w:val="0F4761" w:themeColor="accent1" w:themeShade="BF"/>
    </w:rPr>
  </w:style>
  <w:style w:type="paragraph" w:styleId="IntenseQuote">
    <w:name w:val="Intense Quote"/>
    <w:basedOn w:val="Normal"/>
    <w:next w:val="Normal"/>
    <w:link w:val="IntenseQuoteChar"/>
    <w:uiPriority w:val="30"/>
    <w:qFormat/>
    <w:rsid w:val="00476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476E58"/>
    <w:rPr>
      <w:i/>
      <w:iCs/>
      <w:color w:val="0F4761" w:themeColor="accent1" w:themeShade="BF"/>
    </w:rPr>
  </w:style>
  <w:style w:type="character" w:styleId="IntenseReference">
    <w:name w:val="Intense Reference"/>
    <w:basedOn w:val="DefaultParagraphFont"/>
    <w:uiPriority w:val="32"/>
    <w:qFormat/>
    <w:rsid w:val="00476E58"/>
    <w:rPr>
      <w:b/>
      <w:bCs/>
      <w:smallCaps/>
      <w:color w:val="0F4761" w:themeColor="accent1" w:themeShade="BF"/>
      <w:spacing w:val="5"/>
    </w:rPr>
  </w:style>
  <w:style w:type="table" w:styleId="TableGrid">
    <w:name w:val="Table Grid"/>
    <w:basedOn w:val="TableNormal"/>
    <w:uiPriority w:val="39"/>
    <w:rsid w:val="00E03577"/>
    <w:pPr>
      <w:spacing w:after="0" w:line="240" w:lineRule="auto"/>
    </w:pPr>
    <w:rPr>
      <w:rFonts w:ascii="Liberation Sans" w:eastAsia="Liberation Sans" w:hAnsi="Liberation Sans" w:cs="Segoe U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2A80"/>
    <w:pPr>
      <w:spacing w:after="0" w:line="240" w:lineRule="auto"/>
    </w:pPr>
    <w:rPr>
      <w14:ligatures w14:val="none"/>
    </w:rPr>
  </w:style>
  <w:style w:type="character" w:styleId="CommentReference">
    <w:name w:val="annotation reference"/>
    <w:basedOn w:val="DefaultParagraphFont"/>
    <w:uiPriority w:val="99"/>
    <w:semiHidden/>
    <w:unhideWhenUsed/>
    <w:rsid w:val="003E6085"/>
    <w:rPr>
      <w:sz w:val="16"/>
      <w:szCs w:val="16"/>
    </w:rPr>
  </w:style>
  <w:style w:type="paragraph" w:styleId="CommentText">
    <w:name w:val="annotation text"/>
    <w:basedOn w:val="Normal"/>
    <w:link w:val="CommentTextChar"/>
    <w:uiPriority w:val="99"/>
    <w:unhideWhenUsed/>
    <w:rsid w:val="003E6085"/>
    <w:pPr>
      <w:spacing w:line="240" w:lineRule="auto"/>
    </w:pPr>
    <w:rPr>
      <w:sz w:val="20"/>
      <w:szCs w:val="20"/>
    </w:rPr>
  </w:style>
  <w:style w:type="character" w:customStyle="1" w:styleId="CommentTextChar">
    <w:name w:val="Comment Text Char"/>
    <w:basedOn w:val="DefaultParagraphFont"/>
    <w:link w:val="CommentText"/>
    <w:uiPriority w:val="99"/>
    <w:rsid w:val="003E6085"/>
    <w:rPr>
      <w:sz w:val="20"/>
      <w:szCs w:val="20"/>
      <w14:ligatures w14:val="none"/>
    </w:rPr>
  </w:style>
  <w:style w:type="paragraph" w:styleId="CommentSubject">
    <w:name w:val="annotation subject"/>
    <w:basedOn w:val="CommentText"/>
    <w:next w:val="CommentText"/>
    <w:link w:val="CommentSubjectChar"/>
    <w:uiPriority w:val="99"/>
    <w:semiHidden/>
    <w:unhideWhenUsed/>
    <w:rsid w:val="003E6085"/>
    <w:rPr>
      <w:b/>
      <w:bCs/>
    </w:rPr>
  </w:style>
  <w:style w:type="character" w:customStyle="1" w:styleId="CommentSubjectChar">
    <w:name w:val="Comment Subject Char"/>
    <w:basedOn w:val="CommentTextChar"/>
    <w:link w:val="CommentSubject"/>
    <w:uiPriority w:val="99"/>
    <w:semiHidden/>
    <w:rsid w:val="003E6085"/>
    <w:rPr>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6CCBD-BC41-4922-A25F-FFBCDA7D4E3A}">
  <ds:schemaRefs>
    <ds:schemaRef ds:uri="http://schemas.microsoft.com/sharepoint/v3/contenttype/forms"/>
  </ds:schemaRefs>
</ds:datastoreItem>
</file>

<file path=customXml/itemProps2.xml><?xml version="1.0" encoding="utf-8"?>
<ds:datastoreItem xmlns:ds="http://schemas.openxmlformats.org/officeDocument/2006/customXml" ds:itemID="{18DE6C37-ED69-4B85-AAAD-7DCA2EFA5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6821C-9651-4180-ACD5-F1A40D87FB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5587</Words>
  <Characters>3185</Characters>
  <Application>Microsoft Office Word</Application>
  <DocSecurity>0</DocSecurity>
  <Lines>26</Lines>
  <Paragraphs>17</Paragraphs>
  <ScaleCrop>false</ScaleCrop>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Gintarė Pilypaitytė</cp:lastModifiedBy>
  <cp:revision>25</cp:revision>
  <dcterms:created xsi:type="dcterms:W3CDTF">2024-11-11T23:05:00Z</dcterms:created>
  <dcterms:modified xsi:type="dcterms:W3CDTF">2024-12-13T08:14:00Z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