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538C" w14:textId="77777777" w:rsidR="00951AE9" w:rsidRPr="00951AE9" w:rsidRDefault="00951AE9" w:rsidP="00951AE9">
      <w:pPr>
        <w:keepNext/>
        <w:keepLines/>
        <w:spacing w:before="120" w:after="0" w:line="240" w:lineRule="auto"/>
        <w:ind w:left="7088"/>
        <w:jc w:val="right"/>
        <w:outlineLvl w:val="1"/>
        <w:rPr>
          <w:rFonts w:ascii="Trebuchet MS" w:eastAsia="Calibri" w:hAnsi="Trebuchet MS" w:cs="Calibri"/>
          <w:color w:val="0070C0"/>
          <w:kern w:val="0"/>
          <w:lang w:eastAsia="lt-LT"/>
          <w14:ligatures w14:val="none"/>
        </w:rPr>
      </w:pPr>
      <w:bookmarkStart w:id="0" w:name="_Pirkimo_specialiųjų_sąlygų"/>
      <w:bookmarkStart w:id="1" w:name="_Ref38539939"/>
      <w:bookmarkStart w:id="2" w:name="_Ref38541068"/>
      <w:bookmarkStart w:id="3" w:name="_Ref38885053"/>
      <w:bookmarkStart w:id="4" w:name="_Ref38899023"/>
      <w:bookmarkStart w:id="5" w:name="_Toc168505543"/>
      <w:bookmarkEnd w:id="0"/>
      <w:r w:rsidRPr="00951AE9">
        <w:rPr>
          <w:rFonts w:ascii="Trebuchet MS" w:eastAsia="Calibri" w:hAnsi="Trebuchet MS" w:cs="Calibri"/>
          <w:color w:val="0070C0"/>
          <w:kern w:val="0"/>
          <w:lang w:eastAsia="lt-LT"/>
          <w14:ligatures w14:val="none"/>
        </w:rPr>
        <w:t>Pirkimo specialiųjų sąlygų 2 priedas „Techninė specifikacija“</w:t>
      </w:r>
      <w:bookmarkEnd w:id="1"/>
      <w:bookmarkEnd w:id="2"/>
      <w:bookmarkEnd w:id="3"/>
      <w:bookmarkEnd w:id="4"/>
      <w:bookmarkEnd w:id="5"/>
    </w:p>
    <w:p w14:paraId="5C1170F3" w14:textId="7CB24405" w:rsidR="009816A6" w:rsidRDefault="009816A6" w:rsidP="00951AE9"/>
    <w:p w14:paraId="0110C44B" w14:textId="77777777" w:rsidR="00951AE9" w:rsidRDefault="00951AE9" w:rsidP="00951AE9">
      <w:pPr>
        <w:spacing w:after="0" w:line="240" w:lineRule="auto"/>
        <w:jc w:val="center"/>
        <w:rPr>
          <w:rFonts w:ascii="Trebuchet MS" w:eastAsia="Calibri" w:hAnsi="Trebuchet MS" w:cstheme="majorBidi"/>
          <w:b/>
          <w:bCs/>
          <w:kern w:val="0"/>
          <w:lang w:eastAsia="lt-LT"/>
          <w14:ligatures w14:val="none"/>
        </w:rPr>
      </w:pPr>
      <w:r w:rsidRPr="00951AE9">
        <w:rPr>
          <w:rFonts w:ascii="Trebuchet MS" w:eastAsia="Calibri" w:hAnsi="Trebuchet MS" w:cstheme="majorBidi"/>
          <w:b/>
          <w:bCs/>
          <w:kern w:val="0"/>
          <w:lang w:eastAsia="lt-LT"/>
          <w14:ligatures w14:val="none"/>
        </w:rPr>
        <w:t>TECHNINĖ SPECIFIKACIJA</w:t>
      </w:r>
    </w:p>
    <w:p w14:paraId="71B211E3" w14:textId="781219C0" w:rsidR="00951AE9" w:rsidRDefault="00A94DC7" w:rsidP="00951AE9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  <w:r w:rsidRPr="00A94DC7">
        <w:rPr>
          <w:rFonts w:ascii="Trebuchet MS" w:eastAsia="Times New Roman" w:hAnsi="Trebuchet MS" w:cs="Times New Roman"/>
          <w:b/>
          <w:bCs/>
          <w:kern w:val="0"/>
          <w14:ligatures w14:val="none"/>
        </w:rPr>
        <w:t>ODONTOLOG</w:t>
      </w:r>
      <w:r>
        <w:rPr>
          <w:rFonts w:ascii="Trebuchet MS" w:eastAsia="Times New Roman" w:hAnsi="Trebuchet MS" w:cs="Times New Roman"/>
          <w:b/>
          <w:bCs/>
          <w:kern w:val="0"/>
          <w14:ligatures w14:val="none"/>
        </w:rPr>
        <w:t>INĖS</w:t>
      </w:r>
      <w:r w:rsidRPr="00A94DC7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</w:t>
      </w:r>
      <w:r w:rsidR="00FC1BB4">
        <w:rPr>
          <w:rFonts w:ascii="Trebuchet MS" w:eastAsia="Times New Roman" w:hAnsi="Trebuchet MS" w:cs="Times New Roman"/>
          <w:b/>
          <w:bCs/>
          <w:kern w:val="0"/>
          <w14:ligatures w14:val="none"/>
        </w:rPr>
        <w:t>PRIEMONĖS PROTEZAVIMUI</w:t>
      </w:r>
    </w:p>
    <w:p w14:paraId="226D1701" w14:textId="77777777" w:rsidR="00CF48C9" w:rsidRPr="00951AE9" w:rsidRDefault="00CF48C9" w:rsidP="00951AE9">
      <w:pPr>
        <w:spacing w:after="0" w:line="240" w:lineRule="auto"/>
        <w:jc w:val="center"/>
        <w:rPr>
          <w:rFonts w:ascii="Trebuchet MS" w:eastAsia="Calibri" w:hAnsi="Trebuchet MS" w:cstheme="majorBidi"/>
          <w:b/>
          <w:bCs/>
          <w:kern w:val="0"/>
          <w:lang w:eastAsia="lt-LT"/>
          <w14:ligatures w14:val="none"/>
        </w:rPr>
      </w:pPr>
    </w:p>
    <w:p w14:paraId="27190A6A" w14:textId="23E6F521" w:rsidR="00951AE9" w:rsidRPr="00EC120A" w:rsidRDefault="00951AE9" w:rsidP="00C65344">
      <w:pPr>
        <w:widowControl w:val="0"/>
        <w:tabs>
          <w:tab w:val="left" w:pos="567"/>
          <w:tab w:val="left" w:pos="1134"/>
        </w:tabs>
        <w:autoSpaceDE w:val="0"/>
        <w:spacing w:after="0" w:line="22" w:lineRule="atLeast"/>
        <w:ind w:right="-41"/>
        <w:jc w:val="both"/>
        <w:rPr>
          <w:rFonts w:ascii="Trebuchet MS" w:eastAsia="Calibri" w:hAnsi="Trebuchet MS" w:cs="Times New Roman"/>
          <w:kern w:val="0"/>
          <w:lang w:eastAsia="lt-LT"/>
          <w14:ligatures w14:val="none"/>
        </w:rPr>
      </w:pP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ab/>
        <w:t>1.</w:t>
      </w: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ab/>
      </w:r>
      <w:r w:rsidR="00B57869" w:rsidRPr="00B57869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Prekės kokybė turi atitikti toms prekėms taikomus kokybės reikalavimus.</w:t>
      </w: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Prekė turi būti pripažinta Lietuvos Respublikos teisės aktų nustatyta tvarka ir atitikti reikalavimus, patvirtintus </w:t>
      </w:r>
      <w:r w:rsidRPr="00EC120A">
        <w:rPr>
          <w:rFonts w:ascii="Trebuchet MS" w:eastAsia="Calibri" w:hAnsi="Trebuchet MS" w:cs="Times New Roman"/>
          <w:kern w:val="0"/>
          <w:lang w:eastAsia="lt-LT"/>
          <w14:ligatures w14:val="none"/>
        </w:rPr>
        <w:t>Medicinos priemonių naudojimo tvarkos apraše, patvirtintame Lietuvos Respublikos sveikatos apsaugos ministro 2010 m. gegužės 3 d. įsakymu Nr. V-383 (su vėlesniais pakeitimais ir papildymais).</w:t>
      </w:r>
    </w:p>
    <w:p w14:paraId="06B15E5A" w14:textId="77777777" w:rsidR="00951AE9" w:rsidRPr="00EC120A" w:rsidRDefault="00951AE9" w:rsidP="00951AE9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</w:pP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2.</w:t>
      </w: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ab/>
        <w:t>Kartu su pasiūlymu tiekėjas turi pateikti:</w:t>
      </w:r>
    </w:p>
    <w:p w14:paraId="5D7D4E01" w14:textId="06B298A1" w:rsidR="00951AE9" w:rsidRPr="00EC120A" w:rsidRDefault="00951AE9" w:rsidP="00951AE9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</w:pPr>
      <w:r w:rsidRPr="00EC120A">
        <w:rPr>
          <w:rFonts w:ascii="Trebuchet MS" w:eastAsia="Calibri" w:hAnsi="Trebuchet MS" w:cs="Times New Roman"/>
          <w:bCs/>
          <w:kern w:val="0"/>
          <w:u w:val="single"/>
          <w:lang w:eastAsia="lt-LT"/>
          <w14:ligatures w14:val="none"/>
        </w:rPr>
        <w:t xml:space="preserve">2.1. dokumentus, </w:t>
      </w:r>
      <w:r w:rsidR="0087538B" w:rsidRPr="0087538B">
        <w:rPr>
          <w:rFonts w:ascii="Trebuchet MS" w:eastAsia="Calibri" w:hAnsi="Trebuchet MS" w:cs="Times New Roman"/>
          <w:bCs/>
          <w:kern w:val="0"/>
          <w:u w:val="single"/>
          <w:lang w:eastAsia="lt-LT"/>
          <w14:ligatures w14:val="none"/>
        </w:rPr>
        <w:t>patvirtinančius pasiūlyme nurodytos prekės atitikimą visiems reikalavimams</w:t>
      </w:r>
      <w:r w:rsidRPr="00EC120A">
        <w:rPr>
          <w:rFonts w:ascii="Trebuchet MS" w:eastAsia="Calibri" w:hAnsi="Trebuchet MS" w:cs="Times New Roman"/>
          <w:bCs/>
          <w:kern w:val="0"/>
          <w:u w:val="single"/>
          <w:lang w:eastAsia="lt-LT"/>
          <w14:ligatures w14:val="none"/>
        </w:rPr>
        <w:t xml:space="preserve">, nurodytiems kiekviename </w:t>
      </w:r>
      <w:hyperlink w:anchor="_Pirkimo_sąlygų_2" w:history="1">
        <w:r w:rsidR="004212E0" w:rsidRPr="0041676B">
          <w:rPr>
            <w:rStyle w:val="Hyperlink"/>
            <w:rFonts w:ascii="Trebuchet MS" w:hAnsi="Trebuchet MS" w:cstheme="minorHAnsi"/>
            <w:color w:val="0070C0"/>
          </w:rPr>
          <w:fldChar w:fldCharType="begin"/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instrText xml:space="preserve"> REF _Ref38539939 \h  \* MERGEFORMAT </w:instrText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fldChar w:fldCharType="separate"/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t xml:space="preserve">Pirkimo </w:t>
        </w:r>
        <w:r w:rsidR="004212E0" w:rsidRPr="00884547">
          <w:rPr>
            <w:rStyle w:val="Hyperlink"/>
            <w:rFonts w:ascii="Trebuchet MS" w:hAnsi="Trebuchet MS" w:cstheme="minorHAnsi"/>
            <w:color w:val="0070C0"/>
          </w:rPr>
          <w:t xml:space="preserve">specialiųjų </w:t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t>sąlygų 2 pried</w:t>
        </w:r>
        <w:r w:rsidR="00A02BC7">
          <w:rPr>
            <w:rStyle w:val="Hyperlink"/>
            <w:rFonts w:ascii="Trebuchet MS" w:hAnsi="Trebuchet MS" w:cstheme="minorHAnsi"/>
            <w:color w:val="0070C0"/>
          </w:rPr>
          <w:t>o</w:t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t xml:space="preserve"> „Techninė specifikacija“</w:t>
        </w:r>
        <w:r w:rsidR="004212E0" w:rsidRPr="0041676B">
          <w:rPr>
            <w:rStyle w:val="Hyperlink"/>
            <w:rFonts w:ascii="Trebuchet MS" w:hAnsi="Trebuchet MS" w:cstheme="minorHAnsi"/>
            <w:color w:val="0070C0"/>
          </w:rPr>
          <w:fldChar w:fldCharType="end"/>
        </w:r>
      </w:hyperlink>
      <w:r w:rsidR="007137C7">
        <w:t xml:space="preserve"> </w:t>
      </w:r>
      <w:r w:rsidR="007137C7" w:rsidRPr="007137C7">
        <w:rPr>
          <w:rFonts w:ascii="Trebuchet MS" w:hAnsi="Trebuchet MS"/>
        </w:rPr>
        <w:t>lentelės punkte</w:t>
      </w:r>
      <w:r w:rsidRPr="00EC120A">
        <w:rPr>
          <w:rFonts w:ascii="Trebuchet MS" w:eastAsia="Calibri" w:hAnsi="Trebuchet MS" w:cs="Times New Roman"/>
          <w:b/>
          <w:bCs/>
          <w:kern w:val="0"/>
          <w:lang w:eastAsia="lt-LT"/>
          <w14:ligatures w14:val="none"/>
        </w:rPr>
        <w:t xml:space="preserve">, </w:t>
      </w:r>
      <w:r w:rsidRPr="00EC120A">
        <w:rPr>
          <w:rFonts w:ascii="Trebuchet MS" w:eastAsia="Calibri" w:hAnsi="Trebuchet MS" w:cs="Times New Roman"/>
          <w:kern w:val="0"/>
          <w:lang w:eastAsia="lt-LT"/>
          <w14:ligatures w14:val="none"/>
        </w:rPr>
        <w:t xml:space="preserve">t. y. </w:t>
      </w:r>
      <w:r w:rsidR="007848F8" w:rsidRPr="00EC120A">
        <w:rPr>
          <w:rFonts w:ascii="Trebuchet MS" w:eastAsia="Calibri" w:hAnsi="Trebuchet MS" w:cs="Times New Roman"/>
          <w:kern w:val="0"/>
          <w:lang w:eastAsia="lt-LT"/>
          <w14:ligatures w14:val="none"/>
        </w:rPr>
        <w:t xml:space="preserve">tiekėjas privalo pateikti siūlomų prekių gamintojo 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reikalavimams, nurodytiems </w:t>
      </w:r>
      <w:hyperlink w:anchor="_Pirkimo_sąlygų_2" w:history="1">
        <w:r w:rsidR="00DE5EE8" w:rsidRPr="0041676B">
          <w:rPr>
            <w:rStyle w:val="Hyperlink"/>
            <w:rFonts w:ascii="Trebuchet MS" w:hAnsi="Trebuchet MS" w:cstheme="minorHAnsi"/>
            <w:color w:val="0070C0"/>
          </w:rPr>
          <w:fldChar w:fldCharType="begin"/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  <w:instrText xml:space="preserve"> REF _Ref38539939 \h  \* MERGEFORMAT </w:instrText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  <w:fldChar w:fldCharType="separate"/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  <w:t xml:space="preserve">Pirkimo </w:t>
        </w:r>
        <w:r w:rsidR="00DE5EE8" w:rsidRPr="00884547">
          <w:rPr>
            <w:rStyle w:val="Hyperlink"/>
            <w:rFonts w:ascii="Trebuchet MS" w:hAnsi="Trebuchet MS" w:cstheme="minorHAnsi"/>
            <w:color w:val="0070C0"/>
          </w:rPr>
          <w:t xml:space="preserve">specialiųjų </w:t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  <w:t>sąlygų 2 priedas „Techninė specifikacija“</w:t>
        </w:r>
        <w:r w:rsidR="00DE5EE8" w:rsidRPr="0041676B">
          <w:rPr>
            <w:rStyle w:val="Hyperlink"/>
            <w:rFonts w:ascii="Trebuchet MS" w:hAnsi="Trebuchet MS" w:cstheme="minorHAnsi"/>
            <w:color w:val="0070C0"/>
          </w:rPr>
          <w:fldChar w:fldCharType="end"/>
        </w:r>
      </w:hyperlink>
      <w:r w:rsidR="00DE5EE8">
        <w:t xml:space="preserve"> </w:t>
      </w:r>
      <w:r w:rsidR="007848F8" w:rsidRPr="00EC120A">
        <w:rPr>
          <w:rFonts w:ascii="Trebuchet MS" w:eastAsia="Calibri" w:hAnsi="Trebuchet MS" w:cs="Times New Roman"/>
          <w:kern w:val="0"/>
          <w:lang w:eastAsia="lt-LT"/>
          <w14:ligatures w14:val="none"/>
        </w:rPr>
        <w:t xml:space="preserve"> lentelėje anglų ir/ar lietuvių kalba</w:t>
      </w:r>
      <w:r w:rsidRPr="00EC120A">
        <w:rPr>
          <w:rFonts w:ascii="Trebuchet MS" w:eastAsia="Calibri" w:hAnsi="Trebuchet MS" w:cs="Times New Roman"/>
          <w:b/>
          <w:bCs/>
          <w:kern w:val="0"/>
          <w:lang w:eastAsia="lt-LT"/>
          <w14:ligatures w14:val="none"/>
        </w:rPr>
        <w:t xml:space="preserve">. </w:t>
      </w:r>
      <w:r w:rsidRPr="00EC120A">
        <w:rPr>
          <w:rFonts w:ascii="Trebuchet MS" w:eastAsia="Calibri" w:hAnsi="Trebuchet MS" w:cs="Times New Roman"/>
          <w:b/>
          <w:kern w:val="0"/>
          <w:u w:val="single"/>
          <w:lang w:eastAsia="lt-LT"/>
          <w14:ligatures w14:val="none"/>
        </w:rPr>
        <w:t>Siūlomų prekių gamintojo kataloguose/ bukletuose/ brošiūrose ir prekės aprašyme privaloma grafiškai nurodyti (t. y. pastebimai pažymėti — spalvotai paženklinti, ir/ar nurodyti rodyklėmis, ir/ar pabraukti) konkrečias teikiamų dokumentų vietas, kur aprašomos reikalaujamų techninių charakteristikų reikšmės</w:t>
      </w:r>
      <w:r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.</w:t>
      </w:r>
    </w:p>
    <w:p w14:paraId="3E1B4B4C" w14:textId="7DE793A1" w:rsidR="00424AF5" w:rsidRDefault="00951AE9" w:rsidP="00424AF5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</w:pPr>
      <w:r w:rsidRPr="00EC120A">
        <w:rPr>
          <w:rFonts w:ascii="Trebuchet MS" w:eastAsia="Calibri" w:hAnsi="Trebuchet MS" w:cs="Times New Roman"/>
          <w:color w:val="000000"/>
          <w:kern w:val="0"/>
          <w:lang w:eastAsia="lt-LT"/>
          <w14:ligatures w14:val="none"/>
        </w:rPr>
        <w:t>2.</w:t>
      </w:r>
      <w:r w:rsidR="00666092" w:rsidRPr="00EC120A">
        <w:rPr>
          <w:rFonts w:ascii="Trebuchet MS" w:eastAsia="Calibri" w:hAnsi="Trebuchet MS" w:cs="Times New Roman"/>
          <w:color w:val="000000"/>
          <w:kern w:val="0"/>
          <w:lang w:eastAsia="lt-LT"/>
          <w14:ligatures w14:val="none"/>
        </w:rPr>
        <w:t>2</w:t>
      </w:r>
      <w:r w:rsidR="007848F8" w:rsidRPr="00EC120A">
        <w:rPr>
          <w:rFonts w:ascii="Trebuchet MS" w:eastAsia="Calibri" w:hAnsi="Trebuchet MS" w:cs="Times New Roman"/>
          <w:color w:val="000000"/>
          <w:kern w:val="0"/>
          <w:lang w:eastAsia="lt-LT"/>
          <w14:ligatures w14:val="none"/>
        </w:rPr>
        <w:t xml:space="preserve">. </w:t>
      </w:r>
      <w:r w:rsidR="00424AF5" w:rsidRPr="000D77A1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Prekė privalo turėti CE sertifikatą ir</w:t>
      </w:r>
      <w:r w:rsidR="00424AF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/ar</w:t>
      </w:r>
      <w:r w:rsidR="00424AF5" w:rsidRPr="000D77A1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ES atitikties deklaraciją. Tiekėjas kartu su pasiūlymu privalo pateikti CE sertifikatą ir</w:t>
      </w:r>
      <w:r w:rsidR="00117C8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/ ar </w:t>
      </w:r>
      <w:r w:rsidR="00424AF5" w:rsidRPr="000D77A1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ES atitikties deklaraciją, kurių turinys</w:t>
      </w:r>
      <w:r w:rsidR="00424AF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ir pateikiama informacija</w:t>
      </w:r>
      <w:r w:rsidR="00424AF5" w:rsidRPr="000D77A1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turi atitikti Europos Parlamento ir Tarybos reglamente (ES) 2017/745 dėl medicinos priemonių </w:t>
      </w:r>
      <w:r w:rsidR="00424AF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(toliau – Reglamentas) </w:t>
      </w:r>
      <w:r w:rsidR="00424AF5" w:rsidRPr="000D77A1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nustatytus reikalavimus.</w:t>
      </w:r>
      <w:r w:rsidR="00424AF5" w:rsidRPr="00D06F65">
        <w:t xml:space="preserve"> </w:t>
      </w:r>
    </w:p>
    <w:p w14:paraId="38247927" w14:textId="77777777" w:rsidR="00424AF5" w:rsidRDefault="00424AF5" w:rsidP="00424AF5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</w:pP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Jeigu dėl aspektų, kuriems netaikomas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R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eglamentas, priemonėms taikomi kiti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ES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teisės aktai, pagal kuriuos gamintojas taip pat turi pateikti ES atitikties deklaraciją, kad įrodytas tų teisės aktų reikalavimų laikymasis,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pateikiama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bendra ES atitikties deklaracija dėl visų tai priemonei taikomų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ES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aktų. Deklaracijoje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turi būti 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pateikiama visa informacija, būtina norint nustatyti 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ES</w:t>
      </w:r>
      <w:r w:rsidRPr="00D06F65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 teisės aktus, su kuriais ta deklaracija yra susi</w:t>
      </w: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jusi.</w:t>
      </w:r>
    </w:p>
    <w:p w14:paraId="49AD4631" w14:textId="0A431772" w:rsidR="00312CA1" w:rsidRDefault="00797A1D" w:rsidP="004C326C">
      <w:pPr>
        <w:widowControl w:val="0"/>
        <w:autoSpaceDE w:val="0"/>
        <w:spacing w:after="0" w:line="22" w:lineRule="atLeast"/>
        <w:ind w:right="-41" w:firstLine="567"/>
        <w:jc w:val="both"/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</w:pP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3</w:t>
      </w:r>
      <w:r w:rsidR="00312CA1" w:rsidRPr="00EC120A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 xml:space="preserve">. </w:t>
      </w:r>
      <w:r w:rsidR="002F0860" w:rsidRPr="002F0860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Prekių, kurioms yra gamintojo nustatytas tinkamumo naudoti (arba sterilumo) terminas, privalo būti ne mažesnis kaip 90% bendro tinkamumo naudoti (sterilumo) termino nuo pristatymo dienos</w:t>
      </w:r>
      <w:r w:rsidR="002F0860"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.</w:t>
      </w:r>
    </w:p>
    <w:p w14:paraId="7C61B20C" w14:textId="77777777" w:rsidR="002C6BCA" w:rsidRDefault="002C6BCA" w:rsidP="00951AE9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  <w:rPr>
          <w:rFonts w:ascii="Trebuchet MS" w:eastAsia="Calibri" w:hAnsi="Trebuchet MS" w:cs="Times New Roman"/>
          <w:b/>
          <w:kern w:val="0"/>
          <w:u w:val="single"/>
          <w:lang w:eastAsia="lt-LT"/>
          <w14:ligatures w14:val="none"/>
        </w:rPr>
      </w:pPr>
    </w:p>
    <w:p w14:paraId="39F497F5" w14:textId="25FD1B3A" w:rsidR="002C6BCA" w:rsidRPr="002C6BCA" w:rsidRDefault="002C6BCA" w:rsidP="002C6BCA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right"/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</w:pPr>
      <w:r>
        <w:rPr>
          <w:rFonts w:ascii="Trebuchet MS" w:eastAsia="Calibri" w:hAnsi="Trebuchet MS" w:cs="Times New Roman"/>
          <w:bCs/>
          <w:kern w:val="0"/>
          <w:lang w:eastAsia="lt-LT"/>
          <w14:ligatures w14:val="none"/>
        </w:rPr>
        <w:t>1 lentelė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0"/>
        <w:gridCol w:w="2089"/>
        <w:gridCol w:w="4861"/>
        <w:gridCol w:w="1512"/>
        <w:gridCol w:w="1287"/>
        <w:gridCol w:w="1436"/>
        <w:gridCol w:w="1598"/>
        <w:gridCol w:w="1527"/>
      </w:tblGrid>
      <w:tr w:rsidR="00F04C3E" w:rsidRPr="00F7287F" w14:paraId="041E4EB5" w14:textId="77777777" w:rsidTr="00F7287F">
        <w:trPr>
          <w:trHeight w:val="662"/>
        </w:trPr>
        <w:tc>
          <w:tcPr>
            <w:tcW w:w="1000" w:type="dxa"/>
            <w:vMerge w:val="restart"/>
            <w:shd w:val="clear" w:color="auto" w:fill="DAE9F7" w:themeFill="text2" w:themeFillTint="1A"/>
            <w:vAlign w:val="center"/>
          </w:tcPr>
          <w:p w14:paraId="011E7771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Pirkimo dalies Nr.</w:t>
            </w:r>
          </w:p>
        </w:tc>
        <w:tc>
          <w:tcPr>
            <w:tcW w:w="2089" w:type="dxa"/>
            <w:vMerge w:val="restart"/>
            <w:shd w:val="clear" w:color="auto" w:fill="DAE9F7" w:themeFill="text2" w:themeFillTint="1A"/>
            <w:vAlign w:val="center"/>
            <w:hideMark/>
          </w:tcPr>
          <w:p w14:paraId="08D8D6F0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Pirkimo dalies (prekės) pavadinimas</w:t>
            </w:r>
          </w:p>
        </w:tc>
        <w:tc>
          <w:tcPr>
            <w:tcW w:w="4861" w:type="dxa"/>
            <w:vMerge w:val="restart"/>
            <w:shd w:val="clear" w:color="auto" w:fill="DAE9F7" w:themeFill="text2" w:themeFillTint="1A"/>
            <w:vAlign w:val="center"/>
            <w:hideMark/>
          </w:tcPr>
          <w:p w14:paraId="01BA611A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Būtinos charakteristikos ir parametrai</w:t>
            </w:r>
          </w:p>
        </w:tc>
        <w:tc>
          <w:tcPr>
            <w:tcW w:w="1512" w:type="dxa"/>
            <w:vMerge w:val="restart"/>
            <w:shd w:val="clear" w:color="auto" w:fill="DAE9F7" w:themeFill="text2" w:themeFillTint="1A"/>
            <w:vAlign w:val="center"/>
            <w:hideMark/>
          </w:tcPr>
          <w:p w14:paraId="662BCBFE" w14:textId="094E68A1" w:rsidR="002C6BCA" w:rsidRPr="00F7287F" w:rsidRDefault="00F04C3E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Preliminarus numatomas pirkti k</w:t>
            </w:r>
            <w:r w:rsidR="002C6BCA" w:rsidRPr="00F7287F">
              <w:rPr>
                <w:rFonts w:ascii="Trebuchet MS" w:eastAsia="Calibri" w:hAnsi="Trebuchet MS" w:cs="Times New Roman"/>
                <w:b/>
              </w:rPr>
              <w:t>iekis</w:t>
            </w:r>
            <w:r w:rsidR="00EE4295" w:rsidRPr="00F7287F">
              <w:rPr>
                <w:rFonts w:ascii="Trebuchet MS" w:eastAsia="Calibri" w:hAnsi="Trebuchet MS" w:cs="Times New Roman"/>
                <w:b/>
              </w:rPr>
              <w:t>, mato vnt. (12 mėn. laikotarpiui)</w:t>
            </w:r>
          </w:p>
        </w:tc>
        <w:tc>
          <w:tcPr>
            <w:tcW w:w="1287" w:type="dxa"/>
            <w:vMerge w:val="restart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393DB18C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Mato vienetas</w:t>
            </w:r>
          </w:p>
        </w:tc>
        <w:tc>
          <w:tcPr>
            <w:tcW w:w="4561" w:type="dxa"/>
            <w:gridSpan w:val="3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0ED107A0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</w:rPr>
              <w:t>Atitikimas kokybiniams ir techniniams reikalavimams</w:t>
            </w:r>
          </w:p>
        </w:tc>
      </w:tr>
      <w:tr w:rsidR="00F04C3E" w:rsidRPr="00F7287F" w14:paraId="6B651BA2" w14:textId="77777777" w:rsidTr="00F7287F">
        <w:trPr>
          <w:trHeight w:val="396"/>
        </w:trPr>
        <w:tc>
          <w:tcPr>
            <w:tcW w:w="1000" w:type="dxa"/>
            <w:vMerge/>
            <w:shd w:val="clear" w:color="auto" w:fill="DAE9F7" w:themeFill="text2" w:themeFillTint="1A"/>
            <w:vAlign w:val="center"/>
          </w:tcPr>
          <w:p w14:paraId="19BE3778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</w:p>
        </w:tc>
        <w:tc>
          <w:tcPr>
            <w:tcW w:w="2089" w:type="dxa"/>
            <w:vMerge/>
            <w:shd w:val="clear" w:color="auto" w:fill="DAE9F7" w:themeFill="text2" w:themeFillTint="1A"/>
            <w:vAlign w:val="center"/>
            <w:hideMark/>
          </w:tcPr>
          <w:p w14:paraId="3162B589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4861" w:type="dxa"/>
            <w:vMerge/>
            <w:shd w:val="clear" w:color="auto" w:fill="DAE9F7" w:themeFill="text2" w:themeFillTint="1A"/>
            <w:vAlign w:val="center"/>
            <w:hideMark/>
          </w:tcPr>
          <w:p w14:paraId="32DB126D" w14:textId="77777777" w:rsidR="002C6BCA" w:rsidRPr="00F7287F" w:rsidRDefault="002C6BCA" w:rsidP="00873071">
            <w:pPr>
              <w:spacing w:after="0" w:line="240" w:lineRule="auto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512" w:type="dxa"/>
            <w:vMerge/>
            <w:shd w:val="clear" w:color="auto" w:fill="DAE9F7" w:themeFill="text2" w:themeFillTint="1A"/>
            <w:vAlign w:val="center"/>
            <w:hideMark/>
          </w:tcPr>
          <w:p w14:paraId="195EA848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287" w:type="dxa"/>
            <w:vMerge/>
            <w:shd w:val="clear" w:color="auto" w:fill="DAE9F7" w:themeFill="text2" w:themeFillTint="1A"/>
            <w:vAlign w:val="center"/>
            <w:hideMark/>
          </w:tcPr>
          <w:p w14:paraId="5F6A8CF9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436" w:type="dxa"/>
            <w:vMerge w:val="restart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15AF1CDA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</w:rPr>
              <w:t>Siūlomos prekės gamintojas, pavadinimas, techniniai parametrai</w:t>
            </w:r>
          </w:p>
        </w:tc>
        <w:tc>
          <w:tcPr>
            <w:tcW w:w="3125" w:type="dxa"/>
            <w:gridSpan w:val="2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79F29C5A" w14:textId="77777777" w:rsidR="002C6BCA" w:rsidRPr="00F7287F" w:rsidRDefault="002C6BCA" w:rsidP="00873071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</w:rPr>
              <w:t>Pasiūlymo dokumentai, patvirtinantys siūlomos prekės techninius parametrus</w:t>
            </w:r>
          </w:p>
        </w:tc>
      </w:tr>
      <w:tr w:rsidR="00F04C3E" w:rsidRPr="00F7287F" w14:paraId="6C143E9F" w14:textId="77777777" w:rsidTr="00F7287F">
        <w:trPr>
          <w:trHeight w:val="699"/>
        </w:trPr>
        <w:tc>
          <w:tcPr>
            <w:tcW w:w="1000" w:type="dxa"/>
            <w:vMerge/>
            <w:shd w:val="clear" w:color="auto" w:fill="DAE9F7" w:themeFill="text2" w:themeFillTint="1A"/>
            <w:vAlign w:val="center"/>
          </w:tcPr>
          <w:p w14:paraId="20E20845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Cs/>
              </w:rPr>
            </w:pPr>
          </w:p>
        </w:tc>
        <w:tc>
          <w:tcPr>
            <w:tcW w:w="2089" w:type="dxa"/>
            <w:vMerge/>
            <w:shd w:val="clear" w:color="auto" w:fill="DAE9F7" w:themeFill="text2" w:themeFillTint="1A"/>
            <w:vAlign w:val="center"/>
            <w:hideMark/>
          </w:tcPr>
          <w:p w14:paraId="1A6400A2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4861" w:type="dxa"/>
            <w:vMerge/>
            <w:shd w:val="clear" w:color="auto" w:fill="DAE9F7" w:themeFill="text2" w:themeFillTint="1A"/>
            <w:vAlign w:val="center"/>
            <w:hideMark/>
          </w:tcPr>
          <w:p w14:paraId="0978F7DC" w14:textId="77777777" w:rsidR="002C6BCA" w:rsidRPr="00F7287F" w:rsidRDefault="002C6BCA" w:rsidP="00873071">
            <w:pPr>
              <w:spacing w:after="0" w:line="240" w:lineRule="auto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512" w:type="dxa"/>
            <w:vMerge/>
            <w:shd w:val="clear" w:color="auto" w:fill="DAE9F7" w:themeFill="text2" w:themeFillTint="1A"/>
            <w:vAlign w:val="center"/>
            <w:hideMark/>
          </w:tcPr>
          <w:p w14:paraId="00C95E76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287" w:type="dxa"/>
            <w:vMerge/>
            <w:shd w:val="clear" w:color="auto" w:fill="DAE9F7" w:themeFill="text2" w:themeFillTint="1A"/>
            <w:vAlign w:val="center"/>
            <w:hideMark/>
          </w:tcPr>
          <w:p w14:paraId="4839766F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436" w:type="dxa"/>
            <w:vMerge/>
            <w:shd w:val="clear" w:color="auto" w:fill="DAE9F7" w:themeFill="text2" w:themeFillTint="1A"/>
            <w:vAlign w:val="center"/>
            <w:hideMark/>
          </w:tcPr>
          <w:p w14:paraId="5F81688D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1598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0294C191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</w:rPr>
              <w:t>dokumento pavadinimas</w:t>
            </w:r>
          </w:p>
        </w:tc>
        <w:tc>
          <w:tcPr>
            <w:tcW w:w="1527" w:type="dxa"/>
            <w:shd w:val="clear" w:color="auto" w:fill="DAE9F7" w:themeFill="text2" w:themeFillTint="1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  <w:hideMark/>
          </w:tcPr>
          <w:p w14:paraId="1FD29113" w14:textId="77777777" w:rsidR="002C6BCA" w:rsidRPr="00F7287F" w:rsidRDefault="002C6BCA" w:rsidP="0087307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</w:rPr>
              <w:t>pasiūlymo lapo numeris</w:t>
            </w:r>
          </w:p>
        </w:tc>
      </w:tr>
      <w:tr w:rsidR="004E4B37" w:rsidRPr="00F7287F" w14:paraId="1324D91D" w14:textId="77777777" w:rsidTr="00F7287F">
        <w:trPr>
          <w:trHeight w:val="559"/>
        </w:trPr>
        <w:tc>
          <w:tcPr>
            <w:tcW w:w="1000" w:type="dxa"/>
            <w:vAlign w:val="center"/>
          </w:tcPr>
          <w:p w14:paraId="5FB35DDC" w14:textId="33DB2365" w:rsidR="004E4B37" w:rsidRPr="00F7287F" w:rsidRDefault="004E4B37" w:rsidP="00F7287F">
            <w:pPr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Cs/>
                <w:iCs/>
                <w:color w:val="000000"/>
              </w:rPr>
            </w:pPr>
            <w:r w:rsidRPr="00F7287F">
              <w:rPr>
                <w:rFonts w:ascii="Trebuchet MS" w:eastAsia="Times New Roman" w:hAnsi="Trebuchet MS" w:cs="Times New Roman"/>
                <w:bCs/>
                <w:iCs/>
                <w:color w:val="000000"/>
              </w:rPr>
              <w:t>1.</w:t>
            </w:r>
          </w:p>
        </w:tc>
        <w:tc>
          <w:tcPr>
            <w:tcW w:w="14310" w:type="dxa"/>
            <w:gridSpan w:val="7"/>
            <w:vAlign w:val="center"/>
          </w:tcPr>
          <w:p w14:paraId="7058A0FC" w14:textId="3687C104" w:rsidR="004E4B37" w:rsidRPr="00F7287F" w:rsidRDefault="00FB346B" w:rsidP="00FB346B">
            <w:pPr>
              <w:tabs>
                <w:tab w:val="left" w:pos="5430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color w:val="00000A"/>
                <w:lang w:eastAsia="lt-LT"/>
              </w:rPr>
              <w:t>Atspaudinis A silikono komplektas</w:t>
            </w:r>
          </w:p>
        </w:tc>
      </w:tr>
      <w:tr w:rsidR="007C2109" w:rsidRPr="00F7287F" w14:paraId="1A546231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07A9E0DD" w14:textId="0800CEEF" w:rsidR="007C2109" w:rsidRPr="00F7287F" w:rsidRDefault="007C2109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lang w:eastAsia="lt-LT"/>
              </w:rPr>
              <w:lastRenderedPageBreak/>
              <w:t>1.1</w:t>
            </w:r>
          </w:p>
        </w:tc>
        <w:tc>
          <w:tcPr>
            <w:tcW w:w="2089" w:type="dxa"/>
            <w:vAlign w:val="center"/>
          </w:tcPr>
          <w:p w14:paraId="1B244206" w14:textId="7C4590E2" w:rsidR="007C2109" w:rsidRPr="00F7287F" w:rsidRDefault="007C2109" w:rsidP="007C2109">
            <w:pPr>
              <w:spacing w:after="0" w:line="240" w:lineRule="auto"/>
              <w:rPr>
                <w:rFonts w:ascii="Trebuchet MS" w:eastAsia="Times New Roman" w:hAnsi="Trebuchet MS" w:cs="Times New Roman"/>
                <w:iCs/>
              </w:rPr>
            </w:pPr>
            <w:r w:rsidRPr="00F7287F">
              <w:rPr>
                <w:rFonts w:ascii="Trebuchet MS" w:eastAsia="Times New Roman" w:hAnsi="Trebuchet MS" w:cs="Calibri"/>
                <w:bCs/>
                <w:color w:val="000000"/>
                <w:lang w:eastAsia="lt-LT"/>
              </w:rPr>
              <w:t>A silikoninės masės bazė</w:t>
            </w:r>
          </w:p>
        </w:tc>
        <w:tc>
          <w:tcPr>
            <w:tcW w:w="4861" w:type="dxa"/>
            <w:vAlign w:val="center"/>
          </w:tcPr>
          <w:p w14:paraId="13D43294" w14:textId="77777777" w:rsidR="007C2109" w:rsidRPr="00F7287F" w:rsidRDefault="007C2109" w:rsidP="009D7506">
            <w:pPr>
              <w:jc w:val="both"/>
              <w:rPr>
                <w:rFonts w:ascii="Trebuchet MS" w:eastAsia="Times New Roman" w:hAnsi="Trebuchet MS"/>
              </w:rPr>
            </w:pPr>
            <w:r w:rsidRPr="00F7287F">
              <w:rPr>
                <w:rFonts w:ascii="Trebuchet MS" w:eastAsia="Times New Roman" w:hAnsi="Trebuchet MS"/>
                <w:b/>
                <w:bCs/>
              </w:rPr>
              <w:t>Pakuotė</w:t>
            </w:r>
            <w:r w:rsidRPr="00F7287F">
              <w:rPr>
                <w:rFonts w:ascii="Trebuchet MS" w:eastAsia="Times New Roman" w:hAnsi="Trebuchet MS"/>
              </w:rPr>
              <w:t>:  komplektas, susidedantis iš 300ml + 300ml (+/-5 ml) bazės ir katalizatoriaus ir ne mažiau dviejų šaukštelių.</w:t>
            </w:r>
          </w:p>
          <w:p w14:paraId="4EA510A3" w14:textId="77777777" w:rsidR="007C2109" w:rsidRPr="00F7287F" w:rsidRDefault="007C2109" w:rsidP="009D7506">
            <w:pPr>
              <w:jc w:val="both"/>
              <w:rPr>
                <w:rFonts w:ascii="Trebuchet MS" w:eastAsia="Times New Roman" w:hAnsi="Trebuchet MS"/>
              </w:rPr>
            </w:pPr>
            <w:r w:rsidRPr="00F7287F">
              <w:rPr>
                <w:rFonts w:ascii="Trebuchet MS" w:eastAsia="Times New Roman" w:hAnsi="Trebuchet MS"/>
                <w:b/>
              </w:rPr>
              <w:t>Reikalavimai</w:t>
            </w:r>
            <w:r w:rsidRPr="00F7287F">
              <w:rPr>
                <w:rFonts w:ascii="Trebuchet MS" w:eastAsia="Times New Roman" w:hAnsi="Trebuchet MS"/>
              </w:rPr>
              <w:t>: pastoviai tokia pat vienalytė medžiaga polivinilksiloksano pagrindu, formuojama. Stingimo laikas &lt; 2 min. 30 s. Atspaudų nuėmimas naudojant bet kokią techniką. Susitraukimas &lt; 0,2</w:t>
            </w:r>
            <w:r w:rsidRPr="00F7287F">
              <w:rPr>
                <w:rFonts w:ascii="Trebuchet MS" w:eastAsia="Times New Roman" w:hAnsi="Trebuchet MS"/>
                <w:lang w:val="pt-BR"/>
              </w:rPr>
              <w:t>%. Maišymo proporcijos 1:1. Maišymo laikas 30 s rankomis. Elastingumas &gt;99%. Dimensijos pokytis &lt;0,2%. Krašto kietumas 68+/-2. Bazė sumaišoma iš dviejų skirtingų spalvų.</w:t>
            </w:r>
          </w:p>
          <w:p w14:paraId="47295841" w14:textId="2D7C11E3" w:rsidR="007C2109" w:rsidRPr="00F7287F" w:rsidRDefault="007C2109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</w:rPr>
            </w:pPr>
            <w:r w:rsidRPr="00F7287F">
              <w:rPr>
                <w:rFonts w:ascii="Trebuchet MS" w:eastAsia="Times New Roman" w:hAnsi="Trebuchet MS"/>
                <w:b/>
                <w:bCs/>
              </w:rPr>
              <w:t>Paskirtis</w:t>
            </w:r>
            <w:r w:rsidRPr="00F7287F">
              <w:rPr>
                <w:rFonts w:ascii="Trebuchet MS" w:eastAsia="Times New Roman" w:hAnsi="Trebuchet MS"/>
              </w:rPr>
              <w:t>:  atspaudų nuėmimui.</w:t>
            </w:r>
          </w:p>
        </w:tc>
        <w:tc>
          <w:tcPr>
            <w:tcW w:w="1512" w:type="dxa"/>
            <w:vAlign w:val="center"/>
          </w:tcPr>
          <w:p w14:paraId="182B8869" w14:textId="0BC6EEAF" w:rsidR="007C2109" w:rsidRPr="00F7287F" w:rsidRDefault="007C2109" w:rsidP="007C2109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60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91CF2F8" w14:textId="78FCCCD2" w:rsidR="007C2109" w:rsidRPr="00F7287F" w:rsidRDefault="007C2109" w:rsidP="007C2109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komplektas</w:t>
            </w:r>
          </w:p>
        </w:tc>
        <w:tc>
          <w:tcPr>
            <w:tcW w:w="1436" w:type="dxa"/>
            <w:vAlign w:val="center"/>
          </w:tcPr>
          <w:p w14:paraId="46A1F13B" w14:textId="77777777" w:rsidR="007C2109" w:rsidRPr="00F7287F" w:rsidRDefault="007C2109" w:rsidP="007C2109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  <w:highlight w:val="yellow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DB035CE" w14:textId="77777777" w:rsidR="007C2109" w:rsidRPr="00F7287F" w:rsidRDefault="007C2109" w:rsidP="007C2109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C0D03B6" w14:textId="77777777" w:rsidR="007C2109" w:rsidRPr="00F7287F" w:rsidRDefault="007C2109" w:rsidP="007C2109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E57AE2" w:rsidRPr="00F7287F" w14:paraId="6E0A2BF9" w14:textId="77777777" w:rsidTr="00F7287F">
        <w:trPr>
          <w:trHeight w:val="689"/>
        </w:trPr>
        <w:tc>
          <w:tcPr>
            <w:tcW w:w="1000" w:type="dxa"/>
            <w:vAlign w:val="center"/>
          </w:tcPr>
          <w:p w14:paraId="3247BC0E" w14:textId="6A635704" w:rsidR="00E57AE2" w:rsidRPr="00F7287F" w:rsidRDefault="00E57AE2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Times New Roman" w:hAnsi="Trebuchet MS" w:cs="Times New Roman"/>
                <w:b/>
                <w:bCs/>
                <w:iCs/>
                <w:color w:val="000000"/>
                <w:lang w:eastAsia="lt-LT"/>
              </w:rPr>
              <w:t>1.2.</w:t>
            </w:r>
          </w:p>
        </w:tc>
        <w:tc>
          <w:tcPr>
            <w:tcW w:w="2089" w:type="dxa"/>
            <w:vAlign w:val="center"/>
          </w:tcPr>
          <w:p w14:paraId="05063F27" w14:textId="54616EC6" w:rsidR="00E57AE2" w:rsidRPr="00F7287F" w:rsidRDefault="00E57AE2" w:rsidP="00E57AE2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 w:cs="Calibri"/>
              </w:rPr>
              <w:t>A silikono korekcinė masė</w:t>
            </w:r>
          </w:p>
        </w:tc>
        <w:tc>
          <w:tcPr>
            <w:tcW w:w="4861" w:type="dxa"/>
          </w:tcPr>
          <w:p w14:paraId="38E382E3" w14:textId="77777777" w:rsidR="00E57AE2" w:rsidRPr="00F7287F" w:rsidRDefault="00E57AE2" w:rsidP="009D7506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  <w:lang w:eastAsia="lt-LT"/>
              </w:rPr>
              <w:t>Pakuotė:</w:t>
            </w:r>
            <w:r w:rsidRPr="00F7287F">
              <w:rPr>
                <w:rFonts w:ascii="Trebuchet MS" w:eastAsia="Calibri" w:hAnsi="Trebuchet MS" w:cs="Times New Roman"/>
                <w:color w:val="000000"/>
                <w:lang w:eastAsia="lt-LT"/>
              </w:rPr>
              <w:t xml:space="preserve">  komplektas, susidedantis iš dviejų kartridžų po 50 ml (+/-2 ml). Ne mažiau 10 vnt. maišymo antgaliukų.</w:t>
            </w:r>
          </w:p>
          <w:p w14:paraId="0B2119F5" w14:textId="77777777" w:rsidR="00E57AE2" w:rsidRDefault="00E57AE2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</w:pPr>
            <w:r w:rsidRPr="00F7287F">
              <w:rPr>
                <w:rFonts w:ascii="Trebuchet MS" w:eastAsia="Times New Roman" w:hAnsi="Trebuchet MS" w:cs="Times New Roman"/>
                <w:b/>
                <w:bCs/>
                <w:color w:val="000000"/>
                <w:lang w:eastAsia="lt-LT"/>
              </w:rPr>
              <w:t xml:space="preserve">Reikalavimai: </w:t>
            </w: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vinilpolisiloksano medžiaga. Lengvos skystos konsistencijos korekcinė medžiaga, labai taki, mažo klampumo.</w:t>
            </w:r>
          </w:p>
          <w:p w14:paraId="7CE0B6CF" w14:textId="77777777" w:rsidR="00866100" w:rsidRPr="00F7287F" w:rsidRDefault="00866100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</w:pPr>
          </w:p>
          <w:p w14:paraId="53B18ED6" w14:textId="0FED772A" w:rsidR="00E57AE2" w:rsidRPr="00F7287F" w:rsidRDefault="00E57AE2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  <w:lang w:eastAsia="lt-LT"/>
              </w:rPr>
              <w:t>Paskirtis:</w:t>
            </w:r>
            <w:r w:rsidRPr="00F7287F">
              <w:rPr>
                <w:rFonts w:ascii="Trebuchet MS" w:eastAsia="Calibri" w:hAnsi="Trebuchet MS" w:cs="Times New Roman"/>
                <w:color w:val="000000"/>
                <w:lang w:eastAsia="lt-LT"/>
              </w:rPr>
              <w:t xml:space="preserve"> </w:t>
            </w:r>
            <w:r w:rsidRPr="00F7287F">
              <w:rPr>
                <w:rFonts w:ascii="Trebuchet MS" w:eastAsia="Times New Roman" w:hAnsi="Trebuchet MS"/>
              </w:rPr>
              <w:t>atspaudų nuėmimui.</w:t>
            </w:r>
          </w:p>
        </w:tc>
        <w:tc>
          <w:tcPr>
            <w:tcW w:w="1512" w:type="dxa"/>
            <w:vAlign w:val="center"/>
          </w:tcPr>
          <w:p w14:paraId="5DC18F4B" w14:textId="240151B6" w:rsidR="00E57AE2" w:rsidRPr="00F7287F" w:rsidRDefault="00E57AE2" w:rsidP="00E57AE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Times New Roman" w:hAnsi="Trebuchet MS" w:cs="Times New Roman"/>
                <w:bCs/>
                <w:iCs/>
                <w:color w:val="000000"/>
                <w:lang w:eastAsia="lt-LT"/>
              </w:rPr>
              <w:t>60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5A30B22" w14:textId="3B2E443E" w:rsidR="00E57AE2" w:rsidRPr="00F7287F" w:rsidRDefault="00E57AE2" w:rsidP="00E57AE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Times New Roman" w:hAnsi="Trebuchet MS" w:cs="Times New Roman"/>
                <w:bCs/>
                <w:iCs/>
                <w:color w:val="000000"/>
                <w:lang w:eastAsia="lt-LT"/>
              </w:rPr>
              <w:t>komplektas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14:paraId="3AEEFDDB" w14:textId="77777777" w:rsidR="00E57AE2" w:rsidRPr="00F7287F" w:rsidRDefault="00E57AE2" w:rsidP="00E57AE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  <w:highlight w:val="yellow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D8D809D" w14:textId="77777777" w:rsidR="00E57AE2" w:rsidRPr="00F7287F" w:rsidRDefault="00E57AE2" w:rsidP="00E57AE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88C00DF" w14:textId="77777777" w:rsidR="00E57AE2" w:rsidRPr="00F7287F" w:rsidRDefault="00E57AE2" w:rsidP="00E57AE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4B1922" w:rsidRPr="00F7287F" w14:paraId="2FD7D253" w14:textId="77777777" w:rsidTr="00F7287F">
        <w:trPr>
          <w:trHeight w:val="1279"/>
        </w:trPr>
        <w:tc>
          <w:tcPr>
            <w:tcW w:w="1000" w:type="dxa"/>
            <w:vAlign w:val="center"/>
          </w:tcPr>
          <w:p w14:paraId="1745DBCE" w14:textId="4D3C2E6F" w:rsidR="004B1922" w:rsidRPr="00F7287F" w:rsidRDefault="004B1922" w:rsidP="00211B9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6E0E3A7C" w14:textId="44A2DCB7" w:rsidR="004B1922" w:rsidRPr="00F7287F" w:rsidRDefault="004B1922" w:rsidP="004B1922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iCs/>
              </w:rPr>
            </w:pPr>
            <w:r w:rsidRPr="00F7287F">
              <w:rPr>
                <w:rFonts w:ascii="Trebuchet MS" w:hAnsi="Trebuchet MS"/>
              </w:rPr>
              <w:t>A silikonas sąkandžio registravimui</w:t>
            </w:r>
          </w:p>
        </w:tc>
        <w:tc>
          <w:tcPr>
            <w:tcW w:w="4861" w:type="dxa"/>
            <w:vAlign w:val="center"/>
          </w:tcPr>
          <w:p w14:paraId="36FA346B" w14:textId="77777777" w:rsidR="004B1922" w:rsidRPr="00F7287F" w:rsidRDefault="004B1922" w:rsidP="009D7506">
            <w:pPr>
              <w:jc w:val="both"/>
              <w:rPr>
                <w:rFonts w:ascii="Trebuchet MS" w:eastAsia="Calibri" w:hAnsi="Trebuchet MS" w:cs="Times New Roman"/>
                <w:color w:val="000000"/>
                <w:lang w:eastAsia="lt-LT"/>
              </w:rPr>
            </w:pPr>
            <w:r w:rsidRPr="00F7287F">
              <w:rPr>
                <w:rFonts w:ascii="Trebuchet MS" w:hAnsi="Trebuchet MS" w:cs="Calibri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hAnsi="Trebuchet MS" w:cs="Calibri"/>
                <w:bCs/>
                <w:color w:val="000000"/>
              </w:rPr>
              <w:t>komplektas, susidedantis iš dviejų kartridžų po 50 ml (+/- 2 ml),</w:t>
            </w:r>
            <w:r w:rsidRPr="00F7287F">
              <w:rPr>
                <w:rFonts w:ascii="Trebuchet MS" w:eastAsia="Calibri" w:hAnsi="Trebuchet MS" w:cs="Times New Roman"/>
                <w:color w:val="000000"/>
                <w:lang w:eastAsia="lt-LT"/>
              </w:rPr>
              <w:t xml:space="preserve"> ne mažiau 12 vnt. maišymo antgaliukų.</w:t>
            </w:r>
          </w:p>
          <w:p w14:paraId="37B9C1D7" w14:textId="77777777" w:rsidR="004B1922" w:rsidRPr="00F7287F" w:rsidRDefault="004B1922" w:rsidP="009D7506">
            <w:pPr>
              <w:jc w:val="both"/>
              <w:rPr>
                <w:rFonts w:ascii="Trebuchet MS" w:hAnsi="Trebuchet MS" w:cs="Calibri"/>
                <w:b/>
                <w:bCs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hAnsi="Trebuchet MS" w:cs="Calibri"/>
                <w:bCs/>
                <w:color w:val="000000"/>
              </w:rPr>
              <w:t>burnoje sukietėja per &lt;60 s. Darbinis laikas (nuo masės sumaišymo iki sukietėjimo burnoje) &lt;30s. Po 24 val. nuimto atspaudo stabilumo pakitimas 0,05</w:t>
            </w:r>
            <w:r w:rsidRPr="00F7287F">
              <w:rPr>
                <w:rFonts w:ascii="Trebuchet MS" w:eastAsia="Times New Roman" w:hAnsi="Trebuchet MS"/>
              </w:rPr>
              <w:t>%. Maksimaliai kietas ne mažiau 95A. Tiksliai atkartoja sąkandį &lt;2µ tikslumu, be burbuliukų. Po atspaudo nuėmimo veikiamas temperatūros kaitos, nesideformuoja. Tiksotropinis.</w:t>
            </w:r>
          </w:p>
          <w:p w14:paraId="0F996609" w14:textId="6C4E2E31" w:rsidR="004B1922" w:rsidRPr="00F7287F" w:rsidRDefault="004B1922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/>
                <w:b/>
              </w:rPr>
              <w:t>Paskirtis</w:t>
            </w:r>
            <w:r w:rsidRPr="00F7287F">
              <w:rPr>
                <w:rFonts w:ascii="Trebuchet MS" w:hAnsi="Trebuchet MS"/>
              </w:rPr>
              <w:t>: tiksliam  okliuzijos nustatymui, kontaktinių taškų registravimui.</w:t>
            </w:r>
          </w:p>
        </w:tc>
        <w:tc>
          <w:tcPr>
            <w:tcW w:w="1512" w:type="dxa"/>
            <w:vAlign w:val="center"/>
          </w:tcPr>
          <w:p w14:paraId="0AEC30C7" w14:textId="0E4F0CE2" w:rsidR="004B1922" w:rsidRPr="00F7287F" w:rsidRDefault="004B1922" w:rsidP="004B192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40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217FD0A" w14:textId="2BC35217" w:rsidR="004B1922" w:rsidRPr="00F7287F" w:rsidRDefault="004B1922" w:rsidP="004B192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komplektas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14:paraId="0D532BB2" w14:textId="77777777" w:rsidR="004B1922" w:rsidRPr="00F7287F" w:rsidRDefault="004B1922" w:rsidP="004B192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  <w:highlight w:val="yellow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AC014F2" w14:textId="77777777" w:rsidR="004B1922" w:rsidRPr="00F7287F" w:rsidRDefault="004B1922" w:rsidP="004B192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5F0541E" w14:textId="77777777" w:rsidR="004B1922" w:rsidRPr="00F7287F" w:rsidRDefault="004B1922" w:rsidP="004B1922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211B9F" w:rsidRPr="00F7287F" w14:paraId="55823A2F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05AC8250" w14:textId="5B51D086" w:rsidR="00211B9F" w:rsidRPr="00F7287F" w:rsidRDefault="00211B9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Cs/>
              </w:rPr>
              <w:t>3.</w:t>
            </w:r>
          </w:p>
        </w:tc>
        <w:tc>
          <w:tcPr>
            <w:tcW w:w="14310" w:type="dxa"/>
            <w:gridSpan w:val="7"/>
            <w:vAlign w:val="center"/>
          </w:tcPr>
          <w:p w14:paraId="4E600A91" w14:textId="6973002C" w:rsidR="00211B9F" w:rsidRPr="00F7287F" w:rsidRDefault="00BB350C" w:rsidP="009D7506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</w:rPr>
              <w:t>Atspaudinis C silikono komplektas</w:t>
            </w:r>
          </w:p>
        </w:tc>
      </w:tr>
      <w:tr w:rsidR="00F7287F" w:rsidRPr="00F7287F" w14:paraId="0BA29864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1C619240" w14:textId="154A8D60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3.1</w:t>
            </w:r>
            <w:r w:rsidR="005A090A">
              <w:rPr>
                <w:rFonts w:ascii="Trebuchet MS" w:eastAsia="Calibri" w:hAnsi="Trebuchet MS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66346762" w14:textId="0E399541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eastAsia="Times New Roman" w:hAnsi="Trebuchet MS" w:cs="Calibri"/>
                <w:bCs/>
                <w:color w:val="000000"/>
                <w:lang w:eastAsia="lt-LT"/>
              </w:rPr>
              <w:t>C silikono bazė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93D0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bCs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bCs/>
                <w:color w:val="000000"/>
              </w:rPr>
              <w:t>Pakuotė:</w:t>
            </w:r>
            <w:r w:rsidRPr="00F7287F">
              <w:rPr>
                <w:rFonts w:ascii="Trebuchet MS" w:hAnsi="Trebuchet MS" w:cs="Calibri"/>
                <w:bCs/>
                <w:color w:val="000000"/>
              </w:rPr>
              <w:t xml:space="preserve"> bazė - 910 ml(+/-10 ml).</w:t>
            </w:r>
          </w:p>
          <w:p w14:paraId="20766B0E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bCs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bCs/>
                <w:color w:val="000000"/>
              </w:rPr>
              <w:lastRenderedPageBreak/>
              <w:t>Reikalavimai:</w:t>
            </w:r>
            <w:r w:rsidRPr="00F7287F">
              <w:rPr>
                <w:rFonts w:ascii="Trebuchet MS" w:hAnsi="Trebuchet MS" w:cs="Calibri"/>
                <w:bCs/>
                <w:color w:val="000000"/>
              </w:rPr>
              <w:t xml:space="preserve"> Elastinga. Aukšto klampumo, pagaminta iš kondensacinio tipo poliksilaksanų. Atspaudas išlieka stabilus iki 7 parų. Darbo laikas (nuo masės sumaišymo pradžios iki atspaudo nuėmimo)&lt;3 min 45 s.</w:t>
            </w:r>
          </w:p>
          <w:p w14:paraId="036EF50B" w14:textId="2D064F96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/>
                <w:b/>
              </w:rPr>
              <w:t>Paskirtis</w:t>
            </w:r>
            <w:r w:rsidRPr="00F7287F">
              <w:rPr>
                <w:rFonts w:ascii="Trebuchet MS" w:hAnsi="Trebuchet MS"/>
              </w:rPr>
              <w:t>: atspaudų nuėmimui.</w:t>
            </w:r>
            <w:r w:rsidRPr="00F7287F">
              <w:rPr>
                <w:rFonts w:ascii="Trebuchet MS" w:hAnsi="Trebuchet MS" w:cs="Calibri"/>
                <w:color w:val="00000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52BB63B0" w14:textId="63BD42B6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lastRenderedPageBreak/>
              <w:t>30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9EC35B8" w14:textId="6EB52E09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75D5CB6D" w14:textId="068C34C8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5EA10E8" w14:textId="4BD199B9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F9754F2" w14:textId="43032978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42263A11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3127FF52" w14:textId="681E63BB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3.2</w:t>
            </w:r>
            <w:r w:rsidR="005A090A">
              <w:rPr>
                <w:rFonts w:ascii="Trebuchet MS" w:eastAsia="Calibri" w:hAnsi="Trebuchet MS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2089" w:type="dxa"/>
            <w:vAlign w:val="center"/>
          </w:tcPr>
          <w:p w14:paraId="667AAAE7" w14:textId="0EB1AA17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 w:cs="Times New Roman"/>
                <w:color w:val="000000"/>
              </w:rPr>
              <w:t>C silikono korekcinė masė</w:t>
            </w:r>
          </w:p>
        </w:tc>
        <w:tc>
          <w:tcPr>
            <w:tcW w:w="4861" w:type="dxa"/>
          </w:tcPr>
          <w:p w14:paraId="50D6DB78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>Pakuotė</w:t>
            </w:r>
            <w:r w:rsidRPr="00F7287F">
              <w:rPr>
                <w:rFonts w:ascii="Trebuchet MS" w:hAnsi="Trebuchet MS" w:cs="Calibri"/>
                <w:color w:val="000000"/>
              </w:rPr>
              <w:t>: 140 ml(+/-5 ml).</w:t>
            </w:r>
          </w:p>
          <w:p w14:paraId="5DAE5D63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>Reikalavimas</w:t>
            </w:r>
            <w:r w:rsidRPr="00F7287F">
              <w:rPr>
                <w:rFonts w:ascii="Trebuchet MS" w:hAnsi="Trebuchet MS" w:cs="Calibri"/>
                <w:color w:val="000000"/>
              </w:rPr>
              <w:t>: Elastinga, tiksli su hidrofilinėmis ir tiksotropinėmis savybėmis. Mažo klampumo, pagaminta iš kondensacinio tipo poliksilaksanų. Darbo laikas (nuo masės sumaišymo pradžios iki atspaudo nuėmimo)&lt; 4 min. 30 s</w:t>
            </w:r>
          </w:p>
          <w:p w14:paraId="0AFB5004" w14:textId="172CCECD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 xml:space="preserve">Paskirtis: </w:t>
            </w:r>
            <w:r w:rsidRPr="00F7287F">
              <w:rPr>
                <w:rFonts w:ascii="Trebuchet MS" w:hAnsi="Trebuchet MS"/>
              </w:rPr>
              <w:t>atspaudų nuėmimui.</w:t>
            </w:r>
            <w:r w:rsidRPr="00F7287F">
              <w:rPr>
                <w:rFonts w:ascii="Trebuchet MS" w:hAnsi="Trebuchet MS" w:cs="Calibri"/>
                <w:color w:val="000000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663952BD" w14:textId="3FDD794E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30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027F9B9" w14:textId="2E8376B6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58A3F89C" w14:textId="6B5AC392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58560AD" w14:textId="140DB639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8DA84D3" w14:textId="6D1457AF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4C3F701E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72A4E127" w14:textId="70E4DE30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3.3</w:t>
            </w:r>
            <w:r w:rsidR="005A090A">
              <w:rPr>
                <w:rFonts w:ascii="Trebuchet MS" w:eastAsia="Calibri" w:hAnsi="Trebuchet MS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2089" w:type="dxa"/>
            <w:vAlign w:val="center"/>
          </w:tcPr>
          <w:p w14:paraId="3A5E8051" w14:textId="0675E291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 w:cs="Times New Roman"/>
                <w:color w:val="000000"/>
              </w:rPr>
              <w:t>C silikono aktyvatorius</w:t>
            </w:r>
          </w:p>
        </w:tc>
        <w:tc>
          <w:tcPr>
            <w:tcW w:w="4861" w:type="dxa"/>
            <w:vAlign w:val="center"/>
          </w:tcPr>
          <w:p w14:paraId="73817890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 xml:space="preserve">Pakuotė: </w:t>
            </w:r>
            <w:r w:rsidRPr="00F7287F">
              <w:rPr>
                <w:rFonts w:ascii="Trebuchet MS" w:hAnsi="Trebuchet MS" w:cs="Calibri"/>
                <w:color w:val="000000"/>
              </w:rPr>
              <w:t>60 ml (+/- 2 ml).</w:t>
            </w:r>
          </w:p>
          <w:p w14:paraId="48FB2CBD" w14:textId="77777777" w:rsidR="00F7287F" w:rsidRPr="00F7287F" w:rsidRDefault="00F7287F" w:rsidP="009D7506">
            <w:pPr>
              <w:jc w:val="both"/>
              <w:rPr>
                <w:rFonts w:ascii="Trebuchet MS" w:hAnsi="Trebuchet MS" w:cs="Calibri"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>Reikalavimai:</w:t>
            </w:r>
            <w:r w:rsidRPr="00F7287F">
              <w:rPr>
                <w:rFonts w:ascii="Trebuchet MS" w:hAnsi="Trebuchet MS" w:cs="Calibri"/>
                <w:color w:val="000000"/>
              </w:rPr>
              <w:t xml:space="preserve"> pagaminta iš kondensacinio tipo poliksilaksanų.</w:t>
            </w:r>
          </w:p>
          <w:p w14:paraId="566D73AC" w14:textId="3325A574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 w:cs="Calibri"/>
                <w:b/>
                <w:color w:val="000000"/>
              </w:rPr>
              <w:t>Paskirtis:</w:t>
            </w:r>
            <w:r w:rsidRPr="00F7287F">
              <w:rPr>
                <w:rFonts w:ascii="Trebuchet MS" w:hAnsi="Trebuchet MS" w:cs="Calibri"/>
                <w:color w:val="000000"/>
              </w:rPr>
              <w:t xml:space="preserve"> katalizatorius (aktyvatorius), atspaudų nuėmimui.</w:t>
            </w:r>
          </w:p>
        </w:tc>
        <w:tc>
          <w:tcPr>
            <w:tcW w:w="1512" w:type="dxa"/>
            <w:vAlign w:val="center"/>
          </w:tcPr>
          <w:p w14:paraId="3FFB7BEE" w14:textId="283CF1EE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35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519FE91" w14:textId="66280169" w:rsidR="00F7287F" w:rsidRPr="00F7287F" w:rsidRDefault="00F7287F" w:rsidP="005A090A">
            <w:pPr>
              <w:tabs>
                <w:tab w:val="left" w:pos="5430"/>
              </w:tabs>
              <w:spacing w:after="0" w:line="240" w:lineRule="auto"/>
              <w:rPr>
                <w:rFonts w:ascii="Trebuchet MS" w:eastAsia="Calibri" w:hAnsi="Trebuchet MS" w:cs="Times New Roman"/>
                <w:lang w:eastAsia="lt-LT"/>
              </w:rPr>
            </w:pPr>
          </w:p>
          <w:p w14:paraId="1147E8FB" w14:textId="77777777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  <w:p w14:paraId="2DCE2943" w14:textId="77777777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</w:p>
        </w:tc>
        <w:tc>
          <w:tcPr>
            <w:tcW w:w="1436" w:type="dxa"/>
            <w:vAlign w:val="center"/>
          </w:tcPr>
          <w:p w14:paraId="5911B3F9" w14:textId="4074D082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7323FFC" w14:textId="5C6FCF7C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DCD68EE" w14:textId="4877B418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79F24CD9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16C8F2C3" w14:textId="126AB925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lang w:eastAsia="lt-LT"/>
              </w:rPr>
              <w:t>4.</w:t>
            </w:r>
          </w:p>
        </w:tc>
        <w:tc>
          <w:tcPr>
            <w:tcW w:w="2089" w:type="dxa"/>
            <w:vAlign w:val="center"/>
          </w:tcPr>
          <w:p w14:paraId="3615F018" w14:textId="235C1FF2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 w:cs="Times New Roman"/>
              </w:rPr>
              <w:t xml:space="preserve">Maišymo </w:t>
            </w:r>
            <w:proofErr w:type="spellStart"/>
            <w:r w:rsidRPr="00F7287F">
              <w:rPr>
                <w:rFonts w:ascii="Trebuchet MS" w:hAnsi="Trebuchet MS" w:cs="Times New Roman"/>
              </w:rPr>
              <w:t>antgaliukai</w:t>
            </w:r>
            <w:proofErr w:type="spellEnd"/>
          </w:p>
        </w:tc>
        <w:tc>
          <w:tcPr>
            <w:tcW w:w="4861" w:type="dxa"/>
          </w:tcPr>
          <w:p w14:paraId="16A01751" w14:textId="77777777" w:rsidR="00F7287F" w:rsidRPr="00F7287F" w:rsidRDefault="00F7287F" w:rsidP="009D7506">
            <w:pPr>
              <w:jc w:val="both"/>
              <w:rPr>
                <w:rFonts w:ascii="Trebuchet MS" w:hAnsi="Trebuchet MS"/>
              </w:rPr>
            </w:pPr>
            <w:r w:rsidRPr="00F7287F">
              <w:rPr>
                <w:rFonts w:ascii="Trebuchet MS" w:hAnsi="Trebuchet MS"/>
                <w:b/>
              </w:rPr>
              <w:t>Pakuotė:</w:t>
            </w:r>
            <w:r w:rsidRPr="00F7287F">
              <w:rPr>
                <w:rFonts w:ascii="Trebuchet MS" w:hAnsi="Trebuchet MS"/>
              </w:rPr>
              <w:t xml:space="preserve"> vienetas</w:t>
            </w:r>
          </w:p>
          <w:p w14:paraId="16AB2EAF" w14:textId="77777777" w:rsidR="00F7287F" w:rsidRPr="00F7287F" w:rsidRDefault="00F7287F" w:rsidP="009D7506">
            <w:pPr>
              <w:jc w:val="both"/>
              <w:rPr>
                <w:rFonts w:ascii="Trebuchet MS" w:hAnsi="Trebuchet MS"/>
                <w:b/>
              </w:rPr>
            </w:pPr>
            <w:r w:rsidRPr="00F7287F">
              <w:rPr>
                <w:rFonts w:ascii="Trebuchet MS" w:hAnsi="Trebuchet MS"/>
                <w:b/>
              </w:rPr>
              <w:t>Reikalavimai:</w:t>
            </w:r>
            <w:r w:rsidRPr="00F7287F">
              <w:rPr>
                <w:rFonts w:ascii="Trebuchet MS" w:hAnsi="Trebuchet MS"/>
              </w:rPr>
              <w:t xml:space="preserve"> plastikiniai  vienkartiniai antgaliukai  A silikonui maišyti santykiu 1:1. Geltonos spalvos.</w:t>
            </w:r>
          </w:p>
          <w:p w14:paraId="02A8869D" w14:textId="402AA227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/>
                <w:b/>
              </w:rPr>
              <w:t>Paskirtis:</w:t>
            </w:r>
            <w:r w:rsidRPr="00F7287F">
              <w:rPr>
                <w:rFonts w:ascii="Trebuchet MS" w:hAnsi="Trebuchet MS"/>
              </w:rPr>
              <w:t xml:space="preserve"> A silikono maišymui.</w:t>
            </w:r>
          </w:p>
        </w:tc>
        <w:tc>
          <w:tcPr>
            <w:tcW w:w="1512" w:type="dxa"/>
            <w:vAlign w:val="center"/>
          </w:tcPr>
          <w:p w14:paraId="1640E9DD" w14:textId="3E9B7CF2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1700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35878EF" w14:textId="27CB03C5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04245BC5" w14:textId="560F5822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1E13A1C" w14:textId="25B4E3F9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87EF7B9" w14:textId="279A9635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18B98897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42C737D4" w14:textId="394C0282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5.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FB5A444" w14:textId="7B538EE1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 w:cs="Times New Roman"/>
              </w:rPr>
              <w:t>Intraoralinės antgaliukų galvutės</w:t>
            </w:r>
          </w:p>
        </w:tc>
        <w:tc>
          <w:tcPr>
            <w:tcW w:w="4861" w:type="dxa"/>
            <w:tcBorders>
              <w:bottom w:val="single" w:sz="4" w:space="0" w:color="auto"/>
            </w:tcBorders>
          </w:tcPr>
          <w:p w14:paraId="4F9D5129" w14:textId="77777777" w:rsidR="00F7287F" w:rsidRPr="00F7287F" w:rsidRDefault="00F7287F" w:rsidP="009D7506">
            <w:pPr>
              <w:jc w:val="both"/>
              <w:rPr>
                <w:rFonts w:ascii="Trebuchet MS" w:hAnsi="Trebuchet MS"/>
              </w:rPr>
            </w:pPr>
            <w:r w:rsidRPr="00F7287F">
              <w:rPr>
                <w:rFonts w:ascii="Trebuchet MS" w:hAnsi="Trebuchet MS"/>
                <w:b/>
              </w:rPr>
              <w:t>Pakuotė:</w:t>
            </w:r>
            <w:r w:rsidRPr="00F7287F">
              <w:rPr>
                <w:rFonts w:ascii="Trebuchet MS" w:hAnsi="Trebuchet MS"/>
              </w:rPr>
              <w:t xml:space="preserve"> vienetas</w:t>
            </w:r>
          </w:p>
          <w:p w14:paraId="613F82CF" w14:textId="77777777" w:rsidR="00F7287F" w:rsidRPr="00F7287F" w:rsidRDefault="00F7287F" w:rsidP="009D7506">
            <w:pPr>
              <w:jc w:val="both"/>
              <w:rPr>
                <w:rFonts w:ascii="Trebuchet MS" w:hAnsi="Trebuchet MS"/>
                <w:b/>
              </w:rPr>
            </w:pPr>
            <w:r w:rsidRPr="00F7287F">
              <w:rPr>
                <w:rFonts w:ascii="Trebuchet MS" w:hAnsi="Trebuchet MS"/>
                <w:b/>
              </w:rPr>
              <w:t>Reikalavimai:</w:t>
            </w:r>
            <w:r w:rsidRPr="00F7287F">
              <w:rPr>
                <w:rFonts w:ascii="Trebuchet MS" w:hAnsi="Trebuchet MS"/>
              </w:rPr>
              <w:t xml:space="preserve"> plastikiniai intraoraliniai antgaliukai (snapeliai), dedami ant maišymo antgaliukų. Tinkami geltonos spalvos maišymo antgaliukams.</w:t>
            </w:r>
          </w:p>
          <w:p w14:paraId="266BC642" w14:textId="5C8A3523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/>
                <w:b/>
              </w:rPr>
              <w:t>Paskirtis:</w:t>
            </w:r>
            <w:r w:rsidRPr="00F7287F">
              <w:rPr>
                <w:rFonts w:ascii="Trebuchet MS" w:hAnsi="Trebuchet MS"/>
              </w:rPr>
              <w:t xml:space="preserve"> A silikono maišymui.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FA187B4" w14:textId="3D2555CF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1700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2DFC0EF" w14:textId="325C6240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1CF961AD" w14:textId="7081456B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624DCF3" w14:textId="2A5115BB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F3D2B78" w14:textId="03BB6427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4C422471" w14:textId="77777777" w:rsidTr="00F7287F">
        <w:trPr>
          <w:trHeight w:val="494"/>
        </w:trPr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41D2D1C2" w14:textId="195838B8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6.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5C828" w14:textId="0901413D" w:rsidR="00F7287F" w:rsidRPr="00F7287F" w:rsidRDefault="00F7287F" w:rsidP="00F7287F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/>
              </w:rPr>
              <w:t xml:space="preserve">Alginatinė atspaudinė masė </w:t>
            </w:r>
          </w:p>
        </w:tc>
        <w:tc>
          <w:tcPr>
            <w:tcW w:w="4861" w:type="dxa"/>
            <w:tcBorders>
              <w:bottom w:val="single" w:sz="4" w:space="0" w:color="auto"/>
            </w:tcBorders>
            <w:vAlign w:val="center"/>
          </w:tcPr>
          <w:p w14:paraId="10307D55" w14:textId="77777777" w:rsidR="00F7287F" w:rsidRPr="00F7287F" w:rsidRDefault="00F7287F" w:rsidP="009D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rebuchetMS" w:hAnsi="Trebuchet MS" w:cs="TrebuchetMS"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Pakuotė: </w:t>
            </w:r>
            <w:r w:rsidRPr="00F7287F">
              <w:rPr>
                <w:rFonts w:ascii="Trebuchet MS" w:eastAsia="TrebuchetMS" w:hAnsi="Trebuchet MS" w:cs="TrebuchetMS"/>
              </w:rPr>
              <w:t>pakuotė 450 g (+/- 10 g)</w:t>
            </w:r>
          </w:p>
          <w:p w14:paraId="404E909C" w14:textId="3B728358" w:rsidR="00866100" w:rsidRDefault="00F7287F" w:rsidP="009D7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rebuchetMS" w:hAnsi="Trebuchet MS" w:cs="TrebuchetMS"/>
                <w:b/>
              </w:rPr>
            </w:pPr>
            <w:r w:rsidRPr="00F7287F">
              <w:rPr>
                <w:rFonts w:ascii="Trebuchet MS" w:eastAsia="TrebuchetMS" w:hAnsi="Trebuchet MS" w:cs="TrebuchetMS"/>
                <w:b/>
              </w:rPr>
              <w:t>Reikalavimai</w:t>
            </w:r>
            <w:r w:rsidRPr="00F7287F">
              <w:rPr>
                <w:rFonts w:ascii="Trebuchet MS" w:eastAsia="TrebuchetMS" w:hAnsi="Trebuchet MS" w:cs="TrebuchetMS"/>
              </w:rPr>
              <w:t>:</w:t>
            </w:r>
            <w:r w:rsidRPr="00F7287F">
              <w:rPr>
                <w:rFonts w:ascii="Trebuchet MS" w:hAnsi="Trebuchet MS"/>
              </w:rPr>
              <w:t xml:space="preserve"> </w:t>
            </w:r>
            <w:r w:rsidRPr="00F7287F">
              <w:rPr>
                <w:rFonts w:ascii="Trebuchet MS" w:eastAsia="TrebuchetMS" w:hAnsi="Trebuchet MS" w:cs="TrebuchetMS"/>
              </w:rPr>
              <w:t xml:space="preserve">nesukelia dulkių, nekeičia spalvos, geras suderinamumas su gipsu, pipirmėčių skonio. Maišymo laikas  ne daugiau 30 s, apdirbimo laikas </w:t>
            </w:r>
            <w:r w:rsidRPr="00F7287F">
              <w:rPr>
                <w:rFonts w:ascii="Trebuchet MS" w:hAnsi="Trebuchet MS" w:cs="Calibri"/>
                <w:color w:val="000000"/>
              </w:rPr>
              <w:t xml:space="preserve">(nuo masės sudėjimo į </w:t>
            </w:r>
            <w:r w:rsidRPr="00F7287F">
              <w:rPr>
                <w:rFonts w:ascii="Trebuchet MS" w:hAnsi="Trebuchet MS" w:cs="Calibri"/>
                <w:color w:val="000000"/>
              </w:rPr>
              <w:lastRenderedPageBreak/>
              <w:t xml:space="preserve">šaukštą iki įdėjimo į burną) ne daugiau </w:t>
            </w:r>
            <w:r w:rsidRPr="00F7287F">
              <w:rPr>
                <w:rFonts w:ascii="Trebuchet MS" w:eastAsia="TrebuchetMS" w:hAnsi="Trebuchet MS" w:cs="TrebuchetMS"/>
              </w:rPr>
              <w:t>60 s., kietėjimo laikas ne daugiau 90 sek. Atspaudas gali būti išliejamas per 24 val</w:t>
            </w:r>
            <w:r w:rsidRPr="00F7287F">
              <w:rPr>
                <w:rFonts w:ascii="Trebuchet MS" w:eastAsia="TrebuchetMS" w:hAnsi="Trebuchet MS" w:cs="TrebuchetMS"/>
                <w:b/>
              </w:rPr>
              <w:t xml:space="preserve">.   </w:t>
            </w:r>
          </w:p>
          <w:p w14:paraId="25F1ECCA" w14:textId="77777777" w:rsidR="005A090A" w:rsidRDefault="005A090A" w:rsidP="009D7506">
            <w:pPr>
              <w:spacing w:after="0" w:line="240" w:lineRule="auto"/>
              <w:jc w:val="both"/>
              <w:rPr>
                <w:rFonts w:ascii="Trebuchet MS" w:eastAsia="TrebuchetMS" w:hAnsi="Trebuchet MS" w:cs="TrebuchetMS"/>
                <w:b/>
              </w:rPr>
            </w:pPr>
          </w:p>
          <w:p w14:paraId="719C87B6" w14:textId="1F128E83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Paskirtis: </w:t>
            </w:r>
            <w:r w:rsidRPr="00F7287F">
              <w:rPr>
                <w:rFonts w:ascii="Trebuchet MS" w:eastAsia="TrebuchetMS" w:hAnsi="Trebuchet MS" w:cs="TrebuchetMS"/>
              </w:rPr>
              <w:t>atspaudų nuėmimui.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D0F4183" w14:textId="472C324E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lastRenderedPageBreak/>
              <w:t>600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D5103BF" w14:textId="0F048517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5809A953" w14:textId="46FDEF01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5B1C792" w14:textId="16C6D41B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041ED88" w14:textId="64C3C202" w:rsidR="00F7287F" w:rsidRPr="00F7287F" w:rsidRDefault="00F7287F" w:rsidP="00F7287F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F7287F" w:rsidRPr="00F7287F" w14:paraId="7296B22F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1DB84260" w14:textId="16DEA58C" w:rsidR="00F7287F" w:rsidRPr="00F7287F" w:rsidRDefault="00F7287F" w:rsidP="00F7287F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Cs/>
              </w:rPr>
              <w:t>7.</w:t>
            </w:r>
          </w:p>
        </w:tc>
        <w:tc>
          <w:tcPr>
            <w:tcW w:w="14310" w:type="dxa"/>
            <w:gridSpan w:val="7"/>
            <w:vAlign w:val="center"/>
          </w:tcPr>
          <w:p w14:paraId="4F3D0286" w14:textId="60ED71D9" w:rsidR="00F7287F" w:rsidRPr="00F7287F" w:rsidRDefault="00F7287F" w:rsidP="009D7506">
            <w:pPr>
              <w:spacing w:after="0" w:line="240" w:lineRule="auto"/>
              <w:jc w:val="both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b/>
              </w:rPr>
              <w:t>Stiklo jonomerinis cementas modifikuotas derva</w:t>
            </w:r>
          </w:p>
        </w:tc>
      </w:tr>
      <w:tr w:rsidR="00033EB8" w:rsidRPr="00F7287F" w14:paraId="1B8477C4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1C41A43F" w14:textId="3BACD52E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lang w:eastAsia="lt-LT"/>
              </w:rPr>
            </w:pPr>
            <w:r>
              <w:rPr>
                <w:rFonts w:ascii="Trebuchet MS" w:eastAsia="Calibri" w:hAnsi="Trebuchet MS" w:cs="Times New Roman"/>
                <w:b/>
                <w:bCs/>
                <w:lang w:eastAsia="lt-LT"/>
              </w:rPr>
              <w:t>7.1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1D46B3D5" w14:textId="430CCDCF" w:rsidR="00033EB8" w:rsidRPr="00033EB8" w:rsidRDefault="00033EB8" w:rsidP="00033EB8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033EB8">
              <w:rPr>
                <w:rFonts w:ascii="Trebuchet MS" w:hAnsi="Trebuchet MS"/>
              </w:rPr>
              <w:t xml:space="preserve">Stiklo </w:t>
            </w:r>
            <w:proofErr w:type="spellStart"/>
            <w:r w:rsidRPr="00033EB8">
              <w:rPr>
                <w:rFonts w:ascii="Trebuchet MS" w:hAnsi="Trebuchet MS"/>
              </w:rPr>
              <w:t>jonomerinis</w:t>
            </w:r>
            <w:proofErr w:type="spellEnd"/>
            <w:r w:rsidRPr="00033EB8">
              <w:rPr>
                <w:rFonts w:ascii="Trebuchet MS" w:hAnsi="Trebuchet MS"/>
              </w:rPr>
              <w:t xml:space="preserve"> cementas modifikuotas derva</w:t>
            </w:r>
          </w:p>
        </w:tc>
        <w:tc>
          <w:tcPr>
            <w:tcW w:w="4861" w:type="dxa"/>
            <w:vAlign w:val="center"/>
          </w:tcPr>
          <w:p w14:paraId="5D4060A7" w14:textId="77777777" w:rsidR="00033EB8" w:rsidRP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-Bold"/>
                <w:bCs/>
              </w:rPr>
            </w:pPr>
            <w:r w:rsidRPr="00033EB8">
              <w:rPr>
                <w:rFonts w:ascii="Trebuchet MS" w:hAnsi="Trebuchet MS" w:cs="TrebuchetMS-Bold"/>
                <w:b/>
                <w:bCs/>
              </w:rPr>
              <w:t xml:space="preserve">Pakuotė: </w:t>
            </w:r>
            <w:r w:rsidRPr="00033EB8">
              <w:rPr>
                <w:rFonts w:ascii="Trebuchet MS" w:hAnsi="Trebuchet MS" w:cs="TrebuchetMS-Bold"/>
                <w:bCs/>
              </w:rPr>
              <w:t>komplektas, susidedantis iš:15g (+/-1g) miltelių +8g (7ml) (+/-0,1 skysčio, 7g (6,5 ml) (+/-0,1) kondicionieriaus, dvipusio samtelio, maišymo padelių.</w:t>
            </w:r>
          </w:p>
          <w:p w14:paraId="09C8DA70" w14:textId="77777777" w:rsidR="00033EB8" w:rsidRP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MS-Bold"/>
                <w:bCs/>
              </w:rPr>
            </w:pPr>
            <w:r w:rsidRPr="00033EB8">
              <w:rPr>
                <w:rFonts w:ascii="Trebuchet MS" w:hAnsi="Trebuchet MS" w:cs="TrebuchetMS-Bold"/>
                <w:b/>
                <w:bCs/>
              </w:rPr>
              <w:t xml:space="preserve">Reikalavimai: </w:t>
            </w:r>
            <w:r w:rsidRPr="00033EB8">
              <w:rPr>
                <w:rFonts w:ascii="Trebuchet MS" w:hAnsi="Trebuchet MS" w:cs="TrebuchetMS-Bold"/>
                <w:bCs/>
              </w:rPr>
              <w:t xml:space="preserve">stiklo </w:t>
            </w:r>
            <w:proofErr w:type="spellStart"/>
            <w:r w:rsidRPr="00033EB8">
              <w:rPr>
                <w:rFonts w:ascii="Trebuchet MS" w:hAnsi="Trebuchet MS" w:cs="TrebuchetMS-Bold"/>
                <w:bCs/>
              </w:rPr>
              <w:t>jonomeras</w:t>
            </w:r>
            <w:proofErr w:type="spellEnd"/>
            <w:r w:rsidRPr="00033EB8">
              <w:rPr>
                <w:rFonts w:ascii="Trebuchet MS" w:hAnsi="Trebuchet MS" w:cs="TrebuchetMS-Bold"/>
                <w:bCs/>
              </w:rPr>
              <w:t xml:space="preserve">, modifikuotas derva, </w:t>
            </w:r>
            <w:proofErr w:type="spellStart"/>
            <w:r w:rsidRPr="00033EB8">
              <w:rPr>
                <w:rFonts w:ascii="Trebuchet MS" w:hAnsi="Trebuchet MS" w:cs="TrebuchetMS-Bold"/>
                <w:bCs/>
              </w:rPr>
              <w:t>rentgenokontrastiškas</w:t>
            </w:r>
            <w:proofErr w:type="spellEnd"/>
            <w:r w:rsidRPr="00033EB8">
              <w:rPr>
                <w:rFonts w:ascii="Trebuchet MS" w:hAnsi="Trebuchet MS" w:cs="TrebuchetMS-Bold"/>
                <w:bCs/>
              </w:rPr>
              <w:t>, išskiriantis fluorą. Darbo laikas (masės sumaišymui): 2 min.30 s. Kietėjimo laikas (burnoje): 2 min.30 s.</w:t>
            </w:r>
          </w:p>
          <w:p w14:paraId="3C6DB148" w14:textId="7970A026" w:rsidR="00033EB8" w:rsidRP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/>
                <w:bCs/>
              </w:rPr>
            </w:pPr>
            <w:r w:rsidRPr="00033EB8">
              <w:rPr>
                <w:rFonts w:ascii="Trebuchet MS" w:hAnsi="Trebuchet MS" w:cs="TrebuchetMS-Bold"/>
                <w:b/>
                <w:bCs/>
              </w:rPr>
              <w:t xml:space="preserve">Paskirtis: </w:t>
            </w:r>
            <w:r w:rsidRPr="00033EB8">
              <w:rPr>
                <w:rFonts w:ascii="Trebuchet MS" w:hAnsi="Trebuchet MS" w:cs="TrebuchetMS-Bold"/>
                <w:bCs/>
              </w:rPr>
              <w:t>Ortopedinių konstrukcijų cementavimui</w:t>
            </w:r>
            <w:r w:rsidRPr="00033EB8">
              <w:rPr>
                <w:rFonts w:ascii="Trebuchet MS" w:hAnsi="Trebuchet MS" w:cs="TrebuchetMS-Bold"/>
                <w:b/>
                <w:bCs/>
              </w:rPr>
              <w:t>.</w:t>
            </w:r>
          </w:p>
        </w:tc>
        <w:tc>
          <w:tcPr>
            <w:tcW w:w="1512" w:type="dxa"/>
            <w:vAlign w:val="center"/>
          </w:tcPr>
          <w:p w14:paraId="5736F082" w14:textId="70BCCB1C" w:rsidR="00033EB8" w:rsidRPr="00033EB8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033EB8">
              <w:rPr>
                <w:rFonts w:ascii="Trebuchet MS" w:eastAsia="Calibri" w:hAnsi="Trebuchet MS" w:cs="Times New Roman"/>
                <w:lang w:eastAsia="lt-LT"/>
              </w:rPr>
              <w:t>45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1B5892F" w14:textId="15C8F460" w:rsidR="00033EB8" w:rsidRPr="00033EB8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033EB8">
              <w:rPr>
                <w:rFonts w:ascii="Trebuchet MS" w:eastAsia="Calibri" w:hAnsi="Trebuchet MS" w:cs="Times New Roman"/>
                <w:lang w:eastAsia="lt-LT"/>
              </w:rPr>
              <w:t>komplektas</w:t>
            </w:r>
          </w:p>
        </w:tc>
        <w:tc>
          <w:tcPr>
            <w:tcW w:w="1436" w:type="dxa"/>
            <w:vAlign w:val="center"/>
          </w:tcPr>
          <w:p w14:paraId="5C5CC7BC" w14:textId="4AEA1CCD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E675448" w14:textId="125FCECD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D1937F5" w14:textId="008D384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  <w:color w:val="EE0000"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085AA8A9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0AE60F1A" w14:textId="4D15D9DF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7.2</w:t>
            </w:r>
            <w:r>
              <w:rPr>
                <w:rFonts w:ascii="Trebuchet MS" w:eastAsia="Calibri" w:hAnsi="Trebuchet MS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36DE0EB2" w14:textId="77BFA1B5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/>
              </w:rPr>
              <w:t>Stiklo jonomerinis cementas modifikuotas derva (milteliai - papildymas)</w:t>
            </w:r>
          </w:p>
        </w:tc>
        <w:tc>
          <w:tcPr>
            <w:tcW w:w="4861" w:type="dxa"/>
            <w:vAlign w:val="center"/>
          </w:tcPr>
          <w:p w14:paraId="0DABA49A" w14:textId="77777777" w:rsid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Pakuotė: </w:t>
            </w:r>
            <w:r w:rsidRPr="00F7287F">
              <w:rPr>
                <w:rFonts w:ascii="Trebuchet MS" w:hAnsi="Trebuchet MS" w:cs="TrebuchetMS-Bold"/>
                <w:bCs/>
              </w:rPr>
              <w:t>vienetas.</w:t>
            </w:r>
          </w:p>
          <w:p w14:paraId="4C4840AB" w14:textId="77777777" w:rsidR="00033EB8" w:rsidRPr="00F7287F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</w:p>
          <w:p w14:paraId="0CD6731A" w14:textId="77777777" w:rsid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Reikalavimai: </w:t>
            </w:r>
            <w:r w:rsidRPr="00F7287F">
              <w:rPr>
                <w:rFonts w:ascii="Trebuchet MS" w:hAnsi="Trebuchet MS" w:cs="TrebuchetMS-Bold"/>
                <w:bCs/>
              </w:rPr>
              <w:t>15 g (+/-1g) miltelių, reikalaujamos spalvos: A3, geltona, skaidri, EWT.</w:t>
            </w:r>
          </w:p>
          <w:p w14:paraId="45F8B45B" w14:textId="77777777" w:rsidR="00033EB8" w:rsidRPr="00F7287F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</w:p>
          <w:p w14:paraId="7FE6899E" w14:textId="1A0A670B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>Paskirtis:</w:t>
            </w:r>
            <w:r w:rsidRPr="00F7287F">
              <w:rPr>
                <w:rFonts w:ascii="Trebuchet MS" w:hAnsi="Trebuchet MS" w:cs="TrebuchetMS-Bold"/>
                <w:bCs/>
              </w:rPr>
              <w:t xml:space="preserve"> Ortopedinių konstrukcijų cementavimui</w:t>
            </w:r>
            <w:r w:rsidRPr="00F7287F">
              <w:rPr>
                <w:rFonts w:ascii="Trebuchet MS" w:hAnsi="Trebuchet MS" w:cs="TrebuchetMS-Bold"/>
                <w:b/>
                <w:bCs/>
              </w:rPr>
              <w:t>.</w:t>
            </w:r>
          </w:p>
        </w:tc>
        <w:tc>
          <w:tcPr>
            <w:tcW w:w="1512" w:type="dxa"/>
            <w:vAlign w:val="center"/>
          </w:tcPr>
          <w:p w14:paraId="4A3A7320" w14:textId="1C1FC61F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F5F6EDD" w14:textId="0A0064CA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4B2CDEC3" w14:textId="1957A83C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36ACDD0" w14:textId="52DDC1AA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366586B" w14:textId="205B759F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343FDC4E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25625973" w14:textId="5A542DB5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7.3</w:t>
            </w:r>
            <w:r>
              <w:rPr>
                <w:rFonts w:ascii="Trebuchet MS" w:eastAsia="Calibri" w:hAnsi="Trebuchet MS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490E5B7B" w14:textId="18947E6D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hAnsi="Trebuchet MS"/>
              </w:rPr>
              <w:t>Stiklo jonomerinis cementas modifikuotas derva (skystis - papildymas)</w:t>
            </w:r>
          </w:p>
        </w:tc>
        <w:tc>
          <w:tcPr>
            <w:tcW w:w="4861" w:type="dxa"/>
            <w:vAlign w:val="center"/>
          </w:tcPr>
          <w:p w14:paraId="13C2E69B" w14:textId="77777777" w:rsid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Pakuotė: </w:t>
            </w:r>
            <w:r w:rsidRPr="00F7287F">
              <w:rPr>
                <w:rFonts w:ascii="Trebuchet MS" w:hAnsi="Trebuchet MS" w:cs="TrebuchetMS-Bold"/>
                <w:bCs/>
              </w:rPr>
              <w:t>vienetas.</w:t>
            </w:r>
          </w:p>
          <w:p w14:paraId="2CB3E62B" w14:textId="77777777" w:rsidR="00033EB8" w:rsidRPr="00F7287F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</w:p>
          <w:p w14:paraId="371574F7" w14:textId="77777777" w:rsidR="00033EB8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 xml:space="preserve">Reikalavimai: </w:t>
            </w:r>
            <w:r w:rsidRPr="00F7287F">
              <w:rPr>
                <w:rFonts w:ascii="Trebuchet MS" w:hAnsi="Trebuchet MS" w:cs="TrebuchetMS-Bold"/>
                <w:bCs/>
              </w:rPr>
              <w:t>8g (7ml) (+/-0,1g) skystis buteliuke.</w:t>
            </w:r>
          </w:p>
          <w:p w14:paraId="3CBB7994" w14:textId="77777777" w:rsidR="00033EB8" w:rsidRPr="00F7287F" w:rsidRDefault="00033EB8" w:rsidP="0003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MS-Bold"/>
                <w:bCs/>
              </w:rPr>
            </w:pPr>
          </w:p>
          <w:p w14:paraId="46D85B32" w14:textId="4D350B76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hAnsi="Trebuchet MS" w:cs="TrebuchetMS-Bold"/>
                <w:b/>
                <w:bCs/>
              </w:rPr>
              <w:t>Paskirtis:</w:t>
            </w:r>
            <w:r w:rsidRPr="00F7287F">
              <w:rPr>
                <w:rFonts w:ascii="Trebuchet MS" w:hAnsi="Trebuchet MS" w:cs="TrebuchetMS-Bold"/>
                <w:bCs/>
              </w:rPr>
              <w:t xml:space="preserve"> Ortopedinių konstrukcijų cementavimui</w:t>
            </w:r>
            <w:r w:rsidRPr="00F7287F">
              <w:rPr>
                <w:rFonts w:ascii="Trebuchet MS" w:hAnsi="Trebuchet MS" w:cs="TrebuchetMS-Bold"/>
                <w:b/>
                <w:bCs/>
              </w:rPr>
              <w:t>.</w:t>
            </w:r>
          </w:p>
        </w:tc>
        <w:tc>
          <w:tcPr>
            <w:tcW w:w="1512" w:type="dxa"/>
            <w:vAlign w:val="center"/>
          </w:tcPr>
          <w:p w14:paraId="752F5B03" w14:textId="07057EA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4C377BA" w14:textId="78D82C1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49D4FB4D" w14:textId="6FBC0696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AB9A5EC" w14:textId="1B55A0AE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F1F0642" w14:textId="3F01F42D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5C5D90A9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4F23A983" w14:textId="13742A5C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8.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262AD770" w14:textId="2A413A08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Purškiama kalkė</w:t>
            </w:r>
          </w:p>
        </w:tc>
        <w:tc>
          <w:tcPr>
            <w:tcW w:w="4861" w:type="dxa"/>
          </w:tcPr>
          <w:p w14:paraId="3C8C20D2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Pakuotė:</w:t>
            </w:r>
            <w:r w:rsidRPr="00F7287F">
              <w:rPr>
                <w:rFonts w:ascii="Trebuchet MS" w:eastAsia="Calibri" w:hAnsi="Trebuchet MS" w:cs="Times New Roman"/>
                <w:color w:val="000000"/>
              </w:rPr>
              <w:t xml:space="preserve"> flakonas 75 ml (+/- 1 ml)</w:t>
            </w:r>
          </w:p>
          <w:p w14:paraId="4D906C3E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/>
              </w:rPr>
            </w:pPr>
          </w:p>
          <w:p w14:paraId="66D3E3E4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žalios, mėlynos arba raudonos spalvos.</w:t>
            </w:r>
          </w:p>
          <w:p w14:paraId="08631880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5497BD27" w14:textId="6A6A4F98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Paskirtis:</w:t>
            </w:r>
            <w:r w:rsidRPr="00F7287F">
              <w:rPr>
                <w:rFonts w:ascii="Trebuchet MS" w:eastAsia="Calibri" w:hAnsi="Trebuchet MS" w:cs="Times New Roman"/>
                <w:color w:val="000000"/>
              </w:rPr>
              <w:t xml:space="preserve"> kontaktinių taškų žymėjimui ortopediniuose darbuose. </w:t>
            </w:r>
          </w:p>
        </w:tc>
        <w:tc>
          <w:tcPr>
            <w:tcW w:w="1512" w:type="dxa"/>
            <w:vAlign w:val="center"/>
          </w:tcPr>
          <w:p w14:paraId="5C40565C" w14:textId="7F5C6E8E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B3DF56B" w14:textId="180A37B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 xml:space="preserve">vienetas </w:t>
            </w:r>
          </w:p>
        </w:tc>
        <w:tc>
          <w:tcPr>
            <w:tcW w:w="1436" w:type="dxa"/>
            <w:vAlign w:val="center"/>
          </w:tcPr>
          <w:p w14:paraId="02FCD63A" w14:textId="4901285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8B32612" w14:textId="4C751161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BC84074" w14:textId="4228A18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4557C0CE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59D749FC" w14:textId="4CF04F7A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lastRenderedPageBreak/>
              <w:t>9.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333E29A8" w14:textId="6CF17112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Cementas laikinam vainikėlių cementavimui</w:t>
            </w:r>
          </w:p>
        </w:tc>
        <w:tc>
          <w:tcPr>
            <w:tcW w:w="4861" w:type="dxa"/>
          </w:tcPr>
          <w:p w14:paraId="058BB3E8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komplektas, susidedantis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iš: bazės 50g (+/-2g); katalizatoriaus 15g(+/-1g); popierinių maišymo padelių.</w:t>
            </w:r>
          </w:p>
          <w:p w14:paraId="58142522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5B818234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Reikalavimai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: cinko oksido bazė, katalizatorius kanifolija, nananoidinė rūgštis, pasta tūbelėse. Darbo laikas nuo sumaišymo iki protezo fiksavimo burnoje: 1,5 min(+/- 30s) po pradėjimo maišyti.</w:t>
            </w:r>
          </w:p>
          <w:p w14:paraId="5A1FC18E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72D0D517" w14:textId="126CE434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Paskirtis: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laikinam cementavimui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1512" w:type="dxa"/>
            <w:vAlign w:val="center"/>
          </w:tcPr>
          <w:p w14:paraId="508BC2FF" w14:textId="767B542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CC4A35B" w14:textId="7458AEB7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3EBB910E" w14:textId="6112959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CB8AC5D" w14:textId="2101673F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3B9434E" w14:textId="4DE2A7DD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04594891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0D289B1C" w14:textId="448F42C8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10.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69D341E8" w14:textId="5DB60095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 xml:space="preserve">Plastmasė skirta plokštelių </w:t>
            </w:r>
            <w:proofErr w:type="spellStart"/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perbazavimui</w:t>
            </w:r>
            <w:proofErr w:type="spellEnd"/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 xml:space="preserve"> burnoje (gydytojams)</w:t>
            </w:r>
          </w:p>
        </w:tc>
        <w:tc>
          <w:tcPr>
            <w:tcW w:w="4861" w:type="dxa"/>
          </w:tcPr>
          <w:p w14:paraId="3F8A43F3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komplektas, susidedantis iš 80 g miltelių (+/-), 50 ml skysčio (+/-), rišiklio 15 ml (+/-), matavimo indelio, lašintuvo, guminio indelio, mentelės, plastikinio indelio ir teptuko rišikliui, matavimo šaukštelio milteliams.</w:t>
            </w:r>
          </w:p>
          <w:p w14:paraId="365D8E14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šaltos polimerizacijos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,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tiesioginiam ir netiesioginiam perbazavimui, tinkama protezo kraštų prailginimui. Sudėtyje neturintis metilmetakrilatų. Maišymo laikas &lt;30s, spaudimas burnoje &lt;1 min, kietėjimas burnoje ne daugiau 4,5 min.</w:t>
            </w:r>
          </w:p>
          <w:p w14:paraId="3F583948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68945F15" w14:textId="3E207613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Paskirtis: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pilnų ir dalinių protezų koregavimui burnoje.</w:t>
            </w:r>
          </w:p>
        </w:tc>
        <w:tc>
          <w:tcPr>
            <w:tcW w:w="1512" w:type="dxa"/>
            <w:vAlign w:val="center"/>
          </w:tcPr>
          <w:p w14:paraId="1F10A7DC" w14:textId="7E5E8473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16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D0466BB" w14:textId="0B0C2FE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0CE5FC89" w14:textId="0B4EAA2C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E15DD1F" w14:textId="63E30823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7D0E7CB" w14:textId="17BC22B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300E2DF3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60AC9BA3" w14:textId="2CC84A99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Cs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11.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58DBAD0E" w14:textId="46D6DDCC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iCs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Greitai kietėjanti plastmasė vainikėlių gamybai (gydytojams)</w:t>
            </w:r>
          </w:p>
        </w:tc>
        <w:tc>
          <w:tcPr>
            <w:tcW w:w="4861" w:type="dxa"/>
          </w:tcPr>
          <w:p w14:paraId="3C07C73B" w14:textId="09C5A370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komplektas, susidedantis iš kasetės 50 ml (+/-1ml), maišymo antgaliukų 6 vnt (+/-1vnt)</w:t>
            </w:r>
            <w:r>
              <w:rPr>
                <w:rFonts w:ascii="Trebuchet MS" w:eastAsia="Calibri" w:hAnsi="Trebuchet MS" w:cs="Times New Roman"/>
                <w:bCs/>
                <w:color w:val="000000"/>
              </w:rPr>
              <w:t>.</w:t>
            </w:r>
          </w:p>
          <w:p w14:paraId="3F5061D3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</w:p>
          <w:p w14:paraId="11730066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cheminio kietėjimo kompozitas laikinų tiltų ir vainikėlių, dantų lankų gamybai, nonohibiridinės technologijos pagrindu. Fluorescensija kaip natūralaus danties, mažiausio paviršiaus šiurkštumo, blizgus be poliravimo.Gniuždymo jėga &lt;500Mpa. Darbo laikas (nuo masės maišymo pradžios iki sustingimo burnoje) &lt;45-60s.Kietėjimo laikas &gt;4 min.Spalvos A1;A2;A3;A3,5; B1,B3, C2, BL.</w:t>
            </w:r>
          </w:p>
          <w:p w14:paraId="59358D3D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</w:p>
          <w:p w14:paraId="7E8AE10D" w14:textId="03E2F3FE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Paskirtis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: protezų gamybai burnoje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1512" w:type="dxa"/>
            <w:vAlign w:val="center"/>
          </w:tcPr>
          <w:p w14:paraId="30E8B04D" w14:textId="34B70DD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15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9C0481F" w14:textId="6D9A141E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109BB86A" w14:textId="278CDE4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0FE643E" w14:textId="6238708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A587F07" w14:textId="2A410AD6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4FA25F27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2B8021E8" w14:textId="16F01A9F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12.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6DA17E92" w14:textId="1BB1FA92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Hemostatinė pasta</w:t>
            </w:r>
          </w:p>
        </w:tc>
        <w:tc>
          <w:tcPr>
            <w:tcW w:w="4861" w:type="dxa"/>
          </w:tcPr>
          <w:p w14:paraId="07C66328" w14:textId="77777777" w:rsidR="00033EB8" w:rsidRDefault="00033EB8" w:rsidP="00033EB8">
            <w:pPr>
              <w:tabs>
                <w:tab w:val="center" w:pos="2659"/>
              </w:tabs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švirkštas 0,7g (+/-1).</w:t>
            </w:r>
          </w:p>
          <w:p w14:paraId="15E68503" w14:textId="7E1BB39C" w:rsidR="00033EB8" w:rsidRPr="00F7287F" w:rsidRDefault="00033EB8" w:rsidP="00033EB8">
            <w:pPr>
              <w:tabs>
                <w:tab w:val="center" w:pos="2659"/>
              </w:tabs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ab/>
            </w:r>
          </w:p>
          <w:p w14:paraId="478992FD" w14:textId="77777777" w:rsidR="00033EB8" w:rsidRDefault="00033EB8" w:rsidP="00033EB8">
            <w:pPr>
              <w:tabs>
                <w:tab w:val="center" w:pos="2659"/>
              </w:tabs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lastRenderedPageBreak/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pasta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sudėtyje turinti ne mažiau 15% aliuminio chlorido, nedirginanti, nekeičianti aplinkinių audinių, nusiplaunanti nepalikdama plėvelės, sugerianti kraują.</w:t>
            </w:r>
          </w:p>
          <w:p w14:paraId="0115DC4F" w14:textId="77777777" w:rsidR="00033EB8" w:rsidRPr="00F7287F" w:rsidRDefault="00033EB8" w:rsidP="00033EB8">
            <w:pPr>
              <w:tabs>
                <w:tab w:val="center" w:pos="2659"/>
              </w:tabs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67819734" w14:textId="03D8D805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Paskirtis: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minkštųjų audinių homeostazei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.</w:t>
            </w:r>
          </w:p>
        </w:tc>
        <w:tc>
          <w:tcPr>
            <w:tcW w:w="1512" w:type="dxa"/>
            <w:vAlign w:val="center"/>
          </w:tcPr>
          <w:p w14:paraId="7192A2F1" w14:textId="30E3DEB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lastRenderedPageBreak/>
              <w:t>17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181FDD3" w14:textId="30E383A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12F34E50" w14:textId="1E8AC86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B10118E" w14:textId="4D372C00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27E3ACB" w14:textId="589FDD41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4587168F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5D530D98" w14:textId="29FD63E0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13.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563D5928" w14:textId="3486992E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Retrakcinis siūlas</w:t>
            </w:r>
          </w:p>
        </w:tc>
        <w:tc>
          <w:tcPr>
            <w:tcW w:w="4861" w:type="dxa"/>
          </w:tcPr>
          <w:p w14:paraId="2AAF47B7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Pakuotė: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 xml:space="preserve"> 1 vnt</w:t>
            </w: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>.</w:t>
            </w:r>
          </w:p>
          <w:p w14:paraId="28186CA4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</w:p>
          <w:p w14:paraId="215EEE55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neimpregnuotas, megztas retrakcinis siūlas, pagamintas iš medvilnės. Galimi siūlo storiai 000, 00, 0, 1, 2. Ilgis 254 cm (+/-2).</w:t>
            </w:r>
          </w:p>
          <w:p w14:paraId="37FB7A70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0A9244AD" w14:textId="51E9E4DB" w:rsidR="00033EB8" w:rsidRPr="00F7287F" w:rsidRDefault="00033EB8" w:rsidP="00033EB8">
            <w:pPr>
              <w:tabs>
                <w:tab w:val="center" w:pos="2659"/>
              </w:tabs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Paskirtis: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dantenų retrakcijai.</w:t>
            </w:r>
          </w:p>
        </w:tc>
        <w:tc>
          <w:tcPr>
            <w:tcW w:w="1512" w:type="dxa"/>
            <w:vAlign w:val="center"/>
          </w:tcPr>
          <w:p w14:paraId="28615EF7" w14:textId="14FD855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120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3A84F376" w14:textId="5CF0538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vienetas</w:t>
            </w:r>
          </w:p>
        </w:tc>
        <w:tc>
          <w:tcPr>
            <w:tcW w:w="1436" w:type="dxa"/>
            <w:vAlign w:val="center"/>
          </w:tcPr>
          <w:p w14:paraId="197CC585" w14:textId="07F7FDFA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2B23603" w14:textId="4FD720DC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69CF01DB" w14:textId="0B1464E0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  <w:tr w:rsidR="00033EB8" w:rsidRPr="00F7287F" w14:paraId="44132F6B" w14:textId="77777777" w:rsidTr="00F7287F">
        <w:trPr>
          <w:trHeight w:val="494"/>
        </w:trPr>
        <w:tc>
          <w:tcPr>
            <w:tcW w:w="1000" w:type="dxa"/>
            <w:vAlign w:val="center"/>
          </w:tcPr>
          <w:p w14:paraId="15FC10F1" w14:textId="2C8F81B6" w:rsidR="00033EB8" w:rsidRPr="00F7287F" w:rsidRDefault="00033EB8" w:rsidP="00033EB8">
            <w:pPr>
              <w:spacing w:after="0" w:line="240" w:lineRule="auto"/>
              <w:rPr>
                <w:rFonts w:ascii="Trebuchet MS" w:eastAsia="Calibri" w:hAnsi="Trebuchet MS" w:cs="Times New Roman"/>
                <w:b/>
                <w:bCs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lang w:eastAsia="lt-LT"/>
              </w:rPr>
              <w:t>14.</w:t>
            </w:r>
          </w:p>
        </w:tc>
        <w:tc>
          <w:tcPr>
            <w:tcW w:w="2089" w:type="dxa"/>
            <w:shd w:val="clear" w:color="auto" w:fill="FFFFFF"/>
            <w:vAlign w:val="center"/>
          </w:tcPr>
          <w:p w14:paraId="02229EEF" w14:textId="7DEF5E58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</w:pPr>
            <w:r w:rsidRPr="00F7287F">
              <w:rPr>
                <w:rFonts w:ascii="Trebuchet MS" w:eastAsia="Times New Roman" w:hAnsi="Trebuchet MS" w:cs="Times New Roman"/>
                <w:bCs/>
                <w:color w:val="000000"/>
                <w:lang w:eastAsia="lt-LT"/>
              </w:rPr>
              <w:t>Plastikiniai kaiščiai įklotų gamybai</w:t>
            </w:r>
          </w:p>
        </w:tc>
        <w:tc>
          <w:tcPr>
            <w:tcW w:w="4861" w:type="dxa"/>
          </w:tcPr>
          <w:p w14:paraId="6303592B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Pakuotė: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ne mažiau 60 vnt.</w:t>
            </w:r>
          </w:p>
          <w:p w14:paraId="17853C54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1280A290" w14:textId="77777777" w:rsidR="00033EB8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Reikalavimai: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lankstūs, plastikiniai su išlaikymu atspaudų medžiagoms. Tinka kulties atstatymui. Ilgis 23 mm (+/- 1 mm), darbinė dalis 17 mm(+/- 1 mm), spalva žalia arba raudona.</w:t>
            </w:r>
          </w:p>
          <w:p w14:paraId="7C286B39" w14:textId="77777777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Cs/>
                <w:color w:val="000000"/>
              </w:rPr>
            </w:pPr>
          </w:p>
          <w:p w14:paraId="0537DED7" w14:textId="6BE91CEA" w:rsidR="00033EB8" w:rsidRPr="00F7287F" w:rsidRDefault="00033EB8" w:rsidP="00033EB8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b/>
                <w:bCs/>
                <w:color w:val="000000"/>
              </w:rPr>
            </w:pPr>
            <w:r w:rsidRPr="00F7287F">
              <w:rPr>
                <w:rFonts w:ascii="Trebuchet MS" w:eastAsia="Calibri" w:hAnsi="Trebuchet MS" w:cs="Times New Roman"/>
                <w:b/>
                <w:bCs/>
                <w:color w:val="000000"/>
              </w:rPr>
              <w:t xml:space="preserve">Paskirtis: </w:t>
            </w:r>
            <w:r w:rsidRPr="00F7287F">
              <w:rPr>
                <w:rFonts w:ascii="Trebuchet MS" w:eastAsia="Calibri" w:hAnsi="Trebuchet MS" w:cs="Times New Roman"/>
                <w:bCs/>
                <w:color w:val="000000"/>
              </w:rPr>
              <w:t>protezų gamybai.</w:t>
            </w:r>
          </w:p>
        </w:tc>
        <w:tc>
          <w:tcPr>
            <w:tcW w:w="1512" w:type="dxa"/>
            <w:vAlign w:val="center"/>
          </w:tcPr>
          <w:p w14:paraId="4B6C916F" w14:textId="69073C75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12</w:t>
            </w:r>
          </w:p>
        </w:tc>
        <w:tc>
          <w:tcPr>
            <w:tcW w:w="128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1F142A0E" w14:textId="55A753A8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eastAsia="Calibri" w:hAnsi="Trebuchet MS" w:cs="Times New Roman"/>
                <w:lang w:eastAsia="lt-LT"/>
              </w:rPr>
            </w:pPr>
            <w:r w:rsidRPr="00F7287F">
              <w:rPr>
                <w:rFonts w:ascii="Trebuchet MS" w:eastAsia="Calibri" w:hAnsi="Trebuchet MS" w:cs="Times New Roman"/>
                <w:lang w:eastAsia="lt-LT"/>
              </w:rPr>
              <w:t>pakuotė</w:t>
            </w:r>
          </w:p>
        </w:tc>
        <w:tc>
          <w:tcPr>
            <w:tcW w:w="1436" w:type="dxa"/>
            <w:vAlign w:val="center"/>
          </w:tcPr>
          <w:p w14:paraId="639E245D" w14:textId="286EADC2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98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4E5F65A" w14:textId="390CB0C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528AA1F" w14:textId="36E6E989" w:rsidR="00033EB8" w:rsidRPr="00F7287F" w:rsidRDefault="00033EB8" w:rsidP="00033EB8">
            <w:pPr>
              <w:tabs>
                <w:tab w:val="left" w:pos="5430"/>
              </w:tabs>
              <w:spacing w:after="0" w:line="240" w:lineRule="auto"/>
              <w:jc w:val="center"/>
              <w:rPr>
                <w:rFonts w:ascii="Trebuchet MS" w:hAnsi="Trebuchet MS"/>
                <w:i/>
              </w:rPr>
            </w:pPr>
            <w:r w:rsidRPr="00F7287F">
              <w:rPr>
                <w:rFonts w:ascii="Trebuchet MS" w:hAnsi="Trebuchet MS"/>
                <w:i/>
                <w:color w:val="EE0000"/>
              </w:rPr>
              <w:t>Įrašyti</w:t>
            </w:r>
          </w:p>
        </w:tc>
      </w:tr>
    </w:tbl>
    <w:p w14:paraId="2D04B53D" w14:textId="77777777" w:rsidR="002C6BCA" w:rsidRDefault="002C6BCA" w:rsidP="002C6BCA">
      <w:pPr>
        <w:tabs>
          <w:tab w:val="left" w:pos="567"/>
          <w:tab w:val="num" w:pos="709"/>
        </w:tabs>
        <w:spacing w:after="0" w:line="240" w:lineRule="auto"/>
        <w:rPr>
          <w:rFonts w:ascii="Trebuchet MS" w:eastAsia="Calibri" w:hAnsi="Trebuchet MS" w:cs="Times New Roman"/>
        </w:rPr>
      </w:pPr>
    </w:p>
    <w:p w14:paraId="03C4FF9A" w14:textId="77777777" w:rsidR="002F69B1" w:rsidRDefault="002F69B1" w:rsidP="00951AE9">
      <w:pPr>
        <w:jc w:val="center"/>
        <w:rPr>
          <w:rFonts w:ascii="Trebuchet MS" w:hAnsi="Trebuchet MS" w:cstheme="majorBidi"/>
          <w:b/>
          <w:bCs/>
        </w:rPr>
      </w:pPr>
    </w:p>
    <w:sectPr w:rsidR="002F69B1" w:rsidSect="00CF48C9">
      <w:pgSz w:w="16838" w:h="11906" w:orient="landscape"/>
      <w:pgMar w:top="851" w:right="678" w:bottom="142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EB13" w14:textId="77777777" w:rsidR="00044344" w:rsidRDefault="00044344" w:rsidP="00B15022">
      <w:pPr>
        <w:spacing w:after="0" w:line="240" w:lineRule="auto"/>
      </w:pPr>
      <w:r>
        <w:separator/>
      </w:r>
    </w:p>
  </w:endnote>
  <w:endnote w:type="continuationSeparator" w:id="0">
    <w:p w14:paraId="57730B06" w14:textId="77777777" w:rsidR="00044344" w:rsidRDefault="00044344" w:rsidP="00B15022">
      <w:pPr>
        <w:spacing w:after="0" w:line="240" w:lineRule="auto"/>
      </w:pPr>
      <w:r>
        <w:continuationSeparator/>
      </w:r>
    </w:p>
  </w:endnote>
  <w:endnote w:type="continuationNotice" w:id="1">
    <w:p w14:paraId="4701D45C" w14:textId="77777777" w:rsidR="00044344" w:rsidRDefault="00044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A81B" w14:textId="77777777" w:rsidR="00044344" w:rsidRDefault="00044344" w:rsidP="00B15022">
      <w:pPr>
        <w:spacing w:after="0" w:line="240" w:lineRule="auto"/>
      </w:pPr>
      <w:r>
        <w:separator/>
      </w:r>
    </w:p>
  </w:footnote>
  <w:footnote w:type="continuationSeparator" w:id="0">
    <w:p w14:paraId="5FC13F14" w14:textId="77777777" w:rsidR="00044344" w:rsidRDefault="00044344" w:rsidP="00B15022">
      <w:pPr>
        <w:spacing w:after="0" w:line="240" w:lineRule="auto"/>
      </w:pPr>
      <w:r>
        <w:continuationSeparator/>
      </w:r>
    </w:p>
  </w:footnote>
  <w:footnote w:type="continuationNotice" w:id="1">
    <w:p w14:paraId="25E16280" w14:textId="77777777" w:rsidR="00044344" w:rsidRDefault="000443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B96850"/>
    <w:multiLevelType w:val="multilevel"/>
    <w:tmpl w:val="331AC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4945986"/>
    <w:multiLevelType w:val="multilevel"/>
    <w:tmpl w:val="78D611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F5293"/>
    <w:multiLevelType w:val="multilevel"/>
    <w:tmpl w:val="8F94C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54D32"/>
    <w:multiLevelType w:val="multilevel"/>
    <w:tmpl w:val="1068D34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D6180E"/>
    <w:multiLevelType w:val="multilevel"/>
    <w:tmpl w:val="EA66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D11CC"/>
    <w:multiLevelType w:val="hybridMultilevel"/>
    <w:tmpl w:val="CE727288"/>
    <w:lvl w:ilvl="0" w:tplc="621417D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47BEE"/>
    <w:multiLevelType w:val="multilevel"/>
    <w:tmpl w:val="3E78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49DF"/>
    <w:multiLevelType w:val="hybridMultilevel"/>
    <w:tmpl w:val="A3380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5121"/>
    <w:multiLevelType w:val="multilevel"/>
    <w:tmpl w:val="3E6E8C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2754"/>
    <w:multiLevelType w:val="hybridMultilevel"/>
    <w:tmpl w:val="035E8ABE"/>
    <w:lvl w:ilvl="0" w:tplc="345AEB20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5CB46A7"/>
    <w:multiLevelType w:val="multilevel"/>
    <w:tmpl w:val="686E9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2969"/>
    <w:multiLevelType w:val="multilevel"/>
    <w:tmpl w:val="00000010"/>
    <w:numStyleLink w:val="WW8Num101"/>
  </w:abstractNum>
  <w:num w:numId="1" w16cid:durableId="1819690039">
    <w:abstractNumId w:val="2"/>
  </w:num>
  <w:num w:numId="2" w16cid:durableId="1086342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266849">
    <w:abstractNumId w:val="14"/>
  </w:num>
  <w:num w:numId="4" w16cid:durableId="1565795859">
    <w:abstractNumId w:val="6"/>
  </w:num>
  <w:num w:numId="5" w16cid:durableId="24342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2949867">
    <w:abstractNumId w:val="16"/>
  </w:num>
  <w:num w:numId="7" w16cid:durableId="1389960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4641147">
    <w:abstractNumId w:val="15"/>
  </w:num>
  <w:num w:numId="9" w16cid:durableId="9622279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3936954">
    <w:abstractNumId w:val="7"/>
  </w:num>
  <w:num w:numId="11" w16cid:durableId="462962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2953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08926">
    <w:abstractNumId w:val="0"/>
  </w:num>
  <w:num w:numId="14" w16cid:durableId="831486231">
    <w:abstractNumId w:val="10"/>
  </w:num>
  <w:num w:numId="15" w16cid:durableId="1538737727">
    <w:abstractNumId w:val="12"/>
  </w:num>
  <w:num w:numId="16" w16cid:durableId="1308434528">
    <w:abstractNumId w:val="9"/>
  </w:num>
  <w:num w:numId="17" w16cid:durableId="651102966">
    <w:abstractNumId w:val="11"/>
  </w:num>
  <w:num w:numId="18" w16cid:durableId="1925021394">
    <w:abstractNumId w:val="1"/>
  </w:num>
  <w:num w:numId="19" w16cid:durableId="468478340">
    <w:abstractNumId w:val="3"/>
  </w:num>
  <w:num w:numId="20" w16cid:durableId="1621184807">
    <w:abstractNumId w:val="13"/>
  </w:num>
  <w:num w:numId="21" w16cid:durableId="1306088249">
    <w:abstractNumId w:val="5"/>
  </w:num>
  <w:num w:numId="22" w16cid:durableId="1933663761">
    <w:abstractNumId w:val="17"/>
  </w:num>
  <w:num w:numId="23" w16cid:durableId="1102074097">
    <w:abstractNumId w:val="8"/>
  </w:num>
  <w:num w:numId="24" w16cid:durableId="1658848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22"/>
    <w:rsid w:val="00006403"/>
    <w:rsid w:val="0001116F"/>
    <w:rsid w:val="00011FD9"/>
    <w:rsid w:val="00027A2C"/>
    <w:rsid w:val="000325C0"/>
    <w:rsid w:val="000329D8"/>
    <w:rsid w:val="00033EB8"/>
    <w:rsid w:val="000350B4"/>
    <w:rsid w:val="000404F0"/>
    <w:rsid w:val="00041988"/>
    <w:rsid w:val="00044344"/>
    <w:rsid w:val="00044DC8"/>
    <w:rsid w:val="0005185C"/>
    <w:rsid w:val="00056742"/>
    <w:rsid w:val="00064E99"/>
    <w:rsid w:val="00070E10"/>
    <w:rsid w:val="00071294"/>
    <w:rsid w:val="00075FEA"/>
    <w:rsid w:val="000769B7"/>
    <w:rsid w:val="000778FC"/>
    <w:rsid w:val="00081401"/>
    <w:rsid w:val="000A2873"/>
    <w:rsid w:val="000B71D4"/>
    <w:rsid w:val="000C6BF3"/>
    <w:rsid w:val="000D2DBC"/>
    <w:rsid w:val="000D5558"/>
    <w:rsid w:val="000D77A1"/>
    <w:rsid w:val="000F1887"/>
    <w:rsid w:val="000F29AF"/>
    <w:rsid w:val="000F3D93"/>
    <w:rsid w:val="00104496"/>
    <w:rsid w:val="00105A64"/>
    <w:rsid w:val="0011178E"/>
    <w:rsid w:val="00117C85"/>
    <w:rsid w:val="00121B52"/>
    <w:rsid w:val="00121E26"/>
    <w:rsid w:val="0013107F"/>
    <w:rsid w:val="001325E9"/>
    <w:rsid w:val="001336F9"/>
    <w:rsid w:val="00137C09"/>
    <w:rsid w:val="00151242"/>
    <w:rsid w:val="00151C4B"/>
    <w:rsid w:val="001602A8"/>
    <w:rsid w:val="0017366A"/>
    <w:rsid w:val="001769B9"/>
    <w:rsid w:val="001804D7"/>
    <w:rsid w:val="001805DE"/>
    <w:rsid w:val="0018193F"/>
    <w:rsid w:val="00184960"/>
    <w:rsid w:val="00187050"/>
    <w:rsid w:val="00190647"/>
    <w:rsid w:val="001932BC"/>
    <w:rsid w:val="001A7BC1"/>
    <w:rsid w:val="001B474A"/>
    <w:rsid w:val="001B62D9"/>
    <w:rsid w:val="001B7B34"/>
    <w:rsid w:val="001C1F21"/>
    <w:rsid w:val="001C456C"/>
    <w:rsid w:val="001C7DF5"/>
    <w:rsid w:val="001D0835"/>
    <w:rsid w:val="001E2282"/>
    <w:rsid w:val="001E45BB"/>
    <w:rsid w:val="001E5D3C"/>
    <w:rsid w:val="001E6A18"/>
    <w:rsid w:val="001F10F7"/>
    <w:rsid w:val="00210FD7"/>
    <w:rsid w:val="00211B9F"/>
    <w:rsid w:val="00214CDE"/>
    <w:rsid w:val="002152B7"/>
    <w:rsid w:val="00215C7B"/>
    <w:rsid w:val="0022559C"/>
    <w:rsid w:val="00233102"/>
    <w:rsid w:val="0027098E"/>
    <w:rsid w:val="00270B4B"/>
    <w:rsid w:val="00281B6D"/>
    <w:rsid w:val="0028255A"/>
    <w:rsid w:val="002854EE"/>
    <w:rsid w:val="0028752C"/>
    <w:rsid w:val="002B0542"/>
    <w:rsid w:val="002B0EB3"/>
    <w:rsid w:val="002C60B9"/>
    <w:rsid w:val="002C6BCA"/>
    <w:rsid w:val="002C6D55"/>
    <w:rsid w:val="002D01AA"/>
    <w:rsid w:val="002D2F90"/>
    <w:rsid w:val="002E29DD"/>
    <w:rsid w:val="002E5C4B"/>
    <w:rsid w:val="002E5EE9"/>
    <w:rsid w:val="002F0860"/>
    <w:rsid w:val="002F69B1"/>
    <w:rsid w:val="002F6DC1"/>
    <w:rsid w:val="0030540F"/>
    <w:rsid w:val="00311BFA"/>
    <w:rsid w:val="00312CA1"/>
    <w:rsid w:val="00314BC9"/>
    <w:rsid w:val="00324EB1"/>
    <w:rsid w:val="00326A11"/>
    <w:rsid w:val="00327C92"/>
    <w:rsid w:val="003427D5"/>
    <w:rsid w:val="0035412F"/>
    <w:rsid w:val="00356D81"/>
    <w:rsid w:val="003639F6"/>
    <w:rsid w:val="0037054D"/>
    <w:rsid w:val="0037694D"/>
    <w:rsid w:val="003778DD"/>
    <w:rsid w:val="00382B18"/>
    <w:rsid w:val="00382E64"/>
    <w:rsid w:val="0038773C"/>
    <w:rsid w:val="00391E63"/>
    <w:rsid w:val="00393C6E"/>
    <w:rsid w:val="003974A0"/>
    <w:rsid w:val="00397761"/>
    <w:rsid w:val="003C1292"/>
    <w:rsid w:val="003C3ED6"/>
    <w:rsid w:val="003D0D02"/>
    <w:rsid w:val="003D31ED"/>
    <w:rsid w:val="003D6D17"/>
    <w:rsid w:val="003D7EB3"/>
    <w:rsid w:val="003E38E3"/>
    <w:rsid w:val="003F4FEC"/>
    <w:rsid w:val="00405D5C"/>
    <w:rsid w:val="00413CB0"/>
    <w:rsid w:val="004212E0"/>
    <w:rsid w:val="00424AF5"/>
    <w:rsid w:val="004254D3"/>
    <w:rsid w:val="00427F6F"/>
    <w:rsid w:val="004348C6"/>
    <w:rsid w:val="00435682"/>
    <w:rsid w:val="00440C13"/>
    <w:rsid w:val="00442CAA"/>
    <w:rsid w:val="0044352F"/>
    <w:rsid w:val="004469B0"/>
    <w:rsid w:val="00451D0B"/>
    <w:rsid w:val="00452578"/>
    <w:rsid w:val="00457AD5"/>
    <w:rsid w:val="00461261"/>
    <w:rsid w:val="00467664"/>
    <w:rsid w:val="004701A3"/>
    <w:rsid w:val="00473424"/>
    <w:rsid w:val="00480205"/>
    <w:rsid w:val="00481C8C"/>
    <w:rsid w:val="00487ADF"/>
    <w:rsid w:val="00490315"/>
    <w:rsid w:val="004A004F"/>
    <w:rsid w:val="004A3482"/>
    <w:rsid w:val="004A44CB"/>
    <w:rsid w:val="004A7854"/>
    <w:rsid w:val="004B1922"/>
    <w:rsid w:val="004C0AAF"/>
    <w:rsid w:val="004C0D43"/>
    <w:rsid w:val="004C326C"/>
    <w:rsid w:val="004C367C"/>
    <w:rsid w:val="004C4A3A"/>
    <w:rsid w:val="004C4D83"/>
    <w:rsid w:val="004C4E83"/>
    <w:rsid w:val="004C6FD4"/>
    <w:rsid w:val="004D20F2"/>
    <w:rsid w:val="004D3BAE"/>
    <w:rsid w:val="004E4B37"/>
    <w:rsid w:val="004E6329"/>
    <w:rsid w:val="00501B64"/>
    <w:rsid w:val="00504C63"/>
    <w:rsid w:val="00505427"/>
    <w:rsid w:val="00505B76"/>
    <w:rsid w:val="00513149"/>
    <w:rsid w:val="00513D76"/>
    <w:rsid w:val="00515212"/>
    <w:rsid w:val="005152B9"/>
    <w:rsid w:val="00515DFA"/>
    <w:rsid w:val="00520232"/>
    <w:rsid w:val="00526702"/>
    <w:rsid w:val="00526E03"/>
    <w:rsid w:val="005317CC"/>
    <w:rsid w:val="00532AFA"/>
    <w:rsid w:val="005340C2"/>
    <w:rsid w:val="0053564E"/>
    <w:rsid w:val="005373B0"/>
    <w:rsid w:val="00542703"/>
    <w:rsid w:val="00542A76"/>
    <w:rsid w:val="00544C48"/>
    <w:rsid w:val="00551AC8"/>
    <w:rsid w:val="00561166"/>
    <w:rsid w:val="00566AC0"/>
    <w:rsid w:val="00570A0C"/>
    <w:rsid w:val="00570F64"/>
    <w:rsid w:val="00572F0A"/>
    <w:rsid w:val="005730D0"/>
    <w:rsid w:val="0057312D"/>
    <w:rsid w:val="00573735"/>
    <w:rsid w:val="00577A93"/>
    <w:rsid w:val="005847E1"/>
    <w:rsid w:val="00590F75"/>
    <w:rsid w:val="00592753"/>
    <w:rsid w:val="005A090A"/>
    <w:rsid w:val="005A625C"/>
    <w:rsid w:val="005A6BE5"/>
    <w:rsid w:val="005B04D4"/>
    <w:rsid w:val="005C3CF9"/>
    <w:rsid w:val="005C5E10"/>
    <w:rsid w:val="005D1D97"/>
    <w:rsid w:val="005D3376"/>
    <w:rsid w:val="005D420E"/>
    <w:rsid w:val="005D5BE7"/>
    <w:rsid w:val="005F4112"/>
    <w:rsid w:val="00602273"/>
    <w:rsid w:val="00605905"/>
    <w:rsid w:val="00610281"/>
    <w:rsid w:val="006131FE"/>
    <w:rsid w:val="00616439"/>
    <w:rsid w:val="00623BC1"/>
    <w:rsid w:val="006373A0"/>
    <w:rsid w:val="006509A8"/>
    <w:rsid w:val="00652A57"/>
    <w:rsid w:val="00654BB2"/>
    <w:rsid w:val="006578FD"/>
    <w:rsid w:val="006659B9"/>
    <w:rsid w:val="00666092"/>
    <w:rsid w:val="00683120"/>
    <w:rsid w:val="00685FC4"/>
    <w:rsid w:val="00686864"/>
    <w:rsid w:val="00691AA0"/>
    <w:rsid w:val="006940A5"/>
    <w:rsid w:val="006A278E"/>
    <w:rsid w:val="006A49E0"/>
    <w:rsid w:val="006A4C9F"/>
    <w:rsid w:val="006A533F"/>
    <w:rsid w:val="006A58A2"/>
    <w:rsid w:val="006B0534"/>
    <w:rsid w:val="006B690B"/>
    <w:rsid w:val="006B70FE"/>
    <w:rsid w:val="006E23DE"/>
    <w:rsid w:val="006E764E"/>
    <w:rsid w:val="00703281"/>
    <w:rsid w:val="007069CC"/>
    <w:rsid w:val="00707E10"/>
    <w:rsid w:val="00713681"/>
    <w:rsid w:val="007137C7"/>
    <w:rsid w:val="007156E1"/>
    <w:rsid w:val="00715B4C"/>
    <w:rsid w:val="00717ADC"/>
    <w:rsid w:val="00724C86"/>
    <w:rsid w:val="007314F9"/>
    <w:rsid w:val="00733AA9"/>
    <w:rsid w:val="00735AD1"/>
    <w:rsid w:val="00735B86"/>
    <w:rsid w:val="007403E2"/>
    <w:rsid w:val="007438C0"/>
    <w:rsid w:val="00744E50"/>
    <w:rsid w:val="00751F3B"/>
    <w:rsid w:val="00752208"/>
    <w:rsid w:val="00753F3F"/>
    <w:rsid w:val="007545AC"/>
    <w:rsid w:val="00756FD8"/>
    <w:rsid w:val="00767E82"/>
    <w:rsid w:val="00781A82"/>
    <w:rsid w:val="0078394F"/>
    <w:rsid w:val="007848F8"/>
    <w:rsid w:val="00787361"/>
    <w:rsid w:val="007952DA"/>
    <w:rsid w:val="00797A1D"/>
    <w:rsid w:val="007A3B59"/>
    <w:rsid w:val="007C2109"/>
    <w:rsid w:val="007C44E7"/>
    <w:rsid w:val="007C5503"/>
    <w:rsid w:val="007C64E9"/>
    <w:rsid w:val="007D172C"/>
    <w:rsid w:val="007D1795"/>
    <w:rsid w:val="007E4055"/>
    <w:rsid w:val="007F05C9"/>
    <w:rsid w:val="007F0799"/>
    <w:rsid w:val="007F50C2"/>
    <w:rsid w:val="00802247"/>
    <w:rsid w:val="00804F72"/>
    <w:rsid w:val="00805340"/>
    <w:rsid w:val="0080703C"/>
    <w:rsid w:val="00812DEE"/>
    <w:rsid w:val="008170F9"/>
    <w:rsid w:val="008271CD"/>
    <w:rsid w:val="00832670"/>
    <w:rsid w:val="00833C00"/>
    <w:rsid w:val="00841FC1"/>
    <w:rsid w:val="00852E7B"/>
    <w:rsid w:val="00856E6F"/>
    <w:rsid w:val="00866100"/>
    <w:rsid w:val="00871B03"/>
    <w:rsid w:val="00872E6B"/>
    <w:rsid w:val="00874FEC"/>
    <w:rsid w:val="0087538B"/>
    <w:rsid w:val="00877118"/>
    <w:rsid w:val="00882E0E"/>
    <w:rsid w:val="008933B8"/>
    <w:rsid w:val="008A5B4B"/>
    <w:rsid w:val="008C4A20"/>
    <w:rsid w:val="008D5A8F"/>
    <w:rsid w:val="008E1BEC"/>
    <w:rsid w:val="008E2809"/>
    <w:rsid w:val="008E7F7D"/>
    <w:rsid w:val="008F058C"/>
    <w:rsid w:val="008F5262"/>
    <w:rsid w:val="00904687"/>
    <w:rsid w:val="00912212"/>
    <w:rsid w:val="0091564B"/>
    <w:rsid w:val="00916017"/>
    <w:rsid w:val="00920B5D"/>
    <w:rsid w:val="009237EA"/>
    <w:rsid w:val="00932C9B"/>
    <w:rsid w:val="0094392C"/>
    <w:rsid w:val="00944AE3"/>
    <w:rsid w:val="00951AE9"/>
    <w:rsid w:val="00956414"/>
    <w:rsid w:val="009626FE"/>
    <w:rsid w:val="0096642E"/>
    <w:rsid w:val="00971D86"/>
    <w:rsid w:val="009733E7"/>
    <w:rsid w:val="009816A6"/>
    <w:rsid w:val="0098733D"/>
    <w:rsid w:val="009900B4"/>
    <w:rsid w:val="00993DC9"/>
    <w:rsid w:val="009A1280"/>
    <w:rsid w:val="009A4545"/>
    <w:rsid w:val="009A7566"/>
    <w:rsid w:val="009B29D0"/>
    <w:rsid w:val="009D5B45"/>
    <w:rsid w:val="009D7506"/>
    <w:rsid w:val="009E1154"/>
    <w:rsid w:val="009E43C1"/>
    <w:rsid w:val="009E7908"/>
    <w:rsid w:val="009F22C2"/>
    <w:rsid w:val="00A02BC7"/>
    <w:rsid w:val="00A05F9C"/>
    <w:rsid w:val="00A217EE"/>
    <w:rsid w:val="00A2257F"/>
    <w:rsid w:val="00A266CC"/>
    <w:rsid w:val="00A31814"/>
    <w:rsid w:val="00A32188"/>
    <w:rsid w:val="00A32456"/>
    <w:rsid w:val="00A3343F"/>
    <w:rsid w:val="00A3782C"/>
    <w:rsid w:val="00A40995"/>
    <w:rsid w:val="00A41360"/>
    <w:rsid w:val="00A44223"/>
    <w:rsid w:val="00A50D50"/>
    <w:rsid w:val="00A51E64"/>
    <w:rsid w:val="00A525AF"/>
    <w:rsid w:val="00A72D92"/>
    <w:rsid w:val="00A7488B"/>
    <w:rsid w:val="00A7795D"/>
    <w:rsid w:val="00A8391B"/>
    <w:rsid w:val="00A86FD9"/>
    <w:rsid w:val="00A92093"/>
    <w:rsid w:val="00A94DC7"/>
    <w:rsid w:val="00AA0A0B"/>
    <w:rsid w:val="00AA5D3B"/>
    <w:rsid w:val="00AC3EA9"/>
    <w:rsid w:val="00AC4B78"/>
    <w:rsid w:val="00AC6316"/>
    <w:rsid w:val="00AE159E"/>
    <w:rsid w:val="00AE26DD"/>
    <w:rsid w:val="00AE3DFB"/>
    <w:rsid w:val="00AE590F"/>
    <w:rsid w:val="00AF2DFF"/>
    <w:rsid w:val="00AF7795"/>
    <w:rsid w:val="00B00E52"/>
    <w:rsid w:val="00B10707"/>
    <w:rsid w:val="00B11B92"/>
    <w:rsid w:val="00B124CC"/>
    <w:rsid w:val="00B12582"/>
    <w:rsid w:val="00B15022"/>
    <w:rsid w:val="00B3536E"/>
    <w:rsid w:val="00B35CF8"/>
    <w:rsid w:val="00B36CAA"/>
    <w:rsid w:val="00B4679C"/>
    <w:rsid w:val="00B52FC7"/>
    <w:rsid w:val="00B53F37"/>
    <w:rsid w:val="00B56CB9"/>
    <w:rsid w:val="00B57869"/>
    <w:rsid w:val="00B6168A"/>
    <w:rsid w:val="00B85DB1"/>
    <w:rsid w:val="00B86F6A"/>
    <w:rsid w:val="00B933E8"/>
    <w:rsid w:val="00B95837"/>
    <w:rsid w:val="00B978D9"/>
    <w:rsid w:val="00BA196B"/>
    <w:rsid w:val="00BA2269"/>
    <w:rsid w:val="00BA2B3C"/>
    <w:rsid w:val="00BB350C"/>
    <w:rsid w:val="00BC397F"/>
    <w:rsid w:val="00BC522A"/>
    <w:rsid w:val="00BD0B16"/>
    <w:rsid w:val="00BD754F"/>
    <w:rsid w:val="00BE3C97"/>
    <w:rsid w:val="00BF20A9"/>
    <w:rsid w:val="00C0283C"/>
    <w:rsid w:val="00C07503"/>
    <w:rsid w:val="00C07561"/>
    <w:rsid w:val="00C07A02"/>
    <w:rsid w:val="00C179F5"/>
    <w:rsid w:val="00C21BD3"/>
    <w:rsid w:val="00C2772F"/>
    <w:rsid w:val="00C33950"/>
    <w:rsid w:val="00C35986"/>
    <w:rsid w:val="00C4353F"/>
    <w:rsid w:val="00C448F2"/>
    <w:rsid w:val="00C45FB0"/>
    <w:rsid w:val="00C47158"/>
    <w:rsid w:val="00C53B42"/>
    <w:rsid w:val="00C568BE"/>
    <w:rsid w:val="00C61192"/>
    <w:rsid w:val="00C645B0"/>
    <w:rsid w:val="00C65344"/>
    <w:rsid w:val="00C7026B"/>
    <w:rsid w:val="00C924FF"/>
    <w:rsid w:val="00C946FA"/>
    <w:rsid w:val="00CA2D28"/>
    <w:rsid w:val="00CA722F"/>
    <w:rsid w:val="00CB42C1"/>
    <w:rsid w:val="00CB5CAA"/>
    <w:rsid w:val="00CD3002"/>
    <w:rsid w:val="00CE0AB1"/>
    <w:rsid w:val="00CE21ED"/>
    <w:rsid w:val="00CE5A10"/>
    <w:rsid w:val="00CF48C9"/>
    <w:rsid w:val="00CF6A52"/>
    <w:rsid w:val="00D012CD"/>
    <w:rsid w:val="00D01EEF"/>
    <w:rsid w:val="00D04F83"/>
    <w:rsid w:val="00D06F65"/>
    <w:rsid w:val="00D12467"/>
    <w:rsid w:val="00D228DD"/>
    <w:rsid w:val="00D262E9"/>
    <w:rsid w:val="00D43D2B"/>
    <w:rsid w:val="00D4670C"/>
    <w:rsid w:val="00D50ADF"/>
    <w:rsid w:val="00D539D6"/>
    <w:rsid w:val="00D54834"/>
    <w:rsid w:val="00D554F9"/>
    <w:rsid w:val="00D573BD"/>
    <w:rsid w:val="00D76176"/>
    <w:rsid w:val="00D7635B"/>
    <w:rsid w:val="00D7670C"/>
    <w:rsid w:val="00D81820"/>
    <w:rsid w:val="00D837C5"/>
    <w:rsid w:val="00D85656"/>
    <w:rsid w:val="00D91C9D"/>
    <w:rsid w:val="00D936CD"/>
    <w:rsid w:val="00D96330"/>
    <w:rsid w:val="00D97310"/>
    <w:rsid w:val="00DA35D1"/>
    <w:rsid w:val="00DA79A4"/>
    <w:rsid w:val="00DB0E7E"/>
    <w:rsid w:val="00DB16A7"/>
    <w:rsid w:val="00DC1094"/>
    <w:rsid w:val="00DC1A30"/>
    <w:rsid w:val="00DC4F76"/>
    <w:rsid w:val="00DC6030"/>
    <w:rsid w:val="00DD6C64"/>
    <w:rsid w:val="00DD715C"/>
    <w:rsid w:val="00DE131D"/>
    <w:rsid w:val="00DE583A"/>
    <w:rsid w:val="00DE5EE8"/>
    <w:rsid w:val="00DF2B12"/>
    <w:rsid w:val="00DF7FB8"/>
    <w:rsid w:val="00E0075B"/>
    <w:rsid w:val="00E0134E"/>
    <w:rsid w:val="00E0348D"/>
    <w:rsid w:val="00E10A3D"/>
    <w:rsid w:val="00E140F1"/>
    <w:rsid w:val="00E23C7B"/>
    <w:rsid w:val="00E33B0B"/>
    <w:rsid w:val="00E40B5C"/>
    <w:rsid w:val="00E441E2"/>
    <w:rsid w:val="00E4568E"/>
    <w:rsid w:val="00E464E6"/>
    <w:rsid w:val="00E56344"/>
    <w:rsid w:val="00E5662A"/>
    <w:rsid w:val="00E57AE2"/>
    <w:rsid w:val="00E61DF3"/>
    <w:rsid w:val="00E65FAA"/>
    <w:rsid w:val="00E6680C"/>
    <w:rsid w:val="00E73BCB"/>
    <w:rsid w:val="00E81BA4"/>
    <w:rsid w:val="00E92B5F"/>
    <w:rsid w:val="00E92FCB"/>
    <w:rsid w:val="00E944D0"/>
    <w:rsid w:val="00E94D76"/>
    <w:rsid w:val="00EA5AD3"/>
    <w:rsid w:val="00EB20A2"/>
    <w:rsid w:val="00EB2379"/>
    <w:rsid w:val="00EC0878"/>
    <w:rsid w:val="00EC0F87"/>
    <w:rsid w:val="00EC120A"/>
    <w:rsid w:val="00ED1881"/>
    <w:rsid w:val="00ED497F"/>
    <w:rsid w:val="00EE4295"/>
    <w:rsid w:val="00EF02C8"/>
    <w:rsid w:val="00EF3E4F"/>
    <w:rsid w:val="00EF4189"/>
    <w:rsid w:val="00EF5641"/>
    <w:rsid w:val="00EF574B"/>
    <w:rsid w:val="00F04C3E"/>
    <w:rsid w:val="00F118E6"/>
    <w:rsid w:val="00F155D5"/>
    <w:rsid w:val="00F15EF9"/>
    <w:rsid w:val="00F16629"/>
    <w:rsid w:val="00F21F9F"/>
    <w:rsid w:val="00F24604"/>
    <w:rsid w:val="00F26054"/>
    <w:rsid w:val="00F3251E"/>
    <w:rsid w:val="00F35B4F"/>
    <w:rsid w:val="00F35FF9"/>
    <w:rsid w:val="00F403B2"/>
    <w:rsid w:val="00F40E1D"/>
    <w:rsid w:val="00F42DE0"/>
    <w:rsid w:val="00F45E95"/>
    <w:rsid w:val="00F47AEA"/>
    <w:rsid w:val="00F555D7"/>
    <w:rsid w:val="00F5793F"/>
    <w:rsid w:val="00F7287F"/>
    <w:rsid w:val="00F83883"/>
    <w:rsid w:val="00F943A7"/>
    <w:rsid w:val="00FA0AC1"/>
    <w:rsid w:val="00FA152A"/>
    <w:rsid w:val="00FA4323"/>
    <w:rsid w:val="00FA5784"/>
    <w:rsid w:val="00FA65D8"/>
    <w:rsid w:val="00FA79BF"/>
    <w:rsid w:val="00FB346B"/>
    <w:rsid w:val="00FB35FF"/>
    <w:rsid w:val="00FC1BB4"/>
    <w:rsid w:val="00FC2A75"/>
    <w:rsid w:val="00FC5E59"/>
    <w:rsid w:val="00FC6B5B"/>
    <w:rsid w:val="00FD5E81"/>
    <w:rsid w:val="00FE6285"/>
    <w:rsid w:val="00FF1008"/>
    <w:rsid w:val="06FBFEF2"/>
    <w:rsid w:val="0F95B836"/>
    <w:rsid w:val="3CC4F7AA"/>
    <w:rsid w:val="60F7B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A13A"/>
  <w15:chartTrackingRefBased/>
  <w15:docId w15:val="{637D3BE5-37AF-43BE-8CE1-9BB4C90B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1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1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02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B1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022"/>
    <w:rPr>
      <w:b/>
      <w:bCs/>
      <w:smallCaps/>
      <w:color w:val="0F4761" w:themeColor="accent1" w:themeShade="BF"/>
      <w:spacing w:val="5"/>
    </w:rPr>
  </w:style>
  <w:style w:type="table" w:customStyle="1" w:styleId="TableGrid33">
    <w:name w:val="Table Grid33"/>
    <w:basedOn w:val="TableNormal"/>
    <w:uiPriority w:val="39"/>
    <w:rsid w:val="00B150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1502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15022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15022"/>
    <w:rPr>
      <w:rFonts w:ascii="Times New Roman" w:hAnsi="Times New Roman" w:cs="Times New Roman" w:hint="default"/>
      <w:vertAlign w:val="superscript"/>
    </w:rPr>
  </w:style>
  <w:style w:type="numbering" w:customStyle="1" w:styleId="WW8Num10">
    <w:name w:val="WW8Num10"/>
    <w:rsid w:val="00B15022"/>
    <w:pPr>
      <w:numPr>
        <w:numId w:val="1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1E26"/>
  </w:style>
  <w:style w:type="numbering" w:customStyle="1" w:styleId="WW8Num6">
    <w:name w:val="WW8Num6"/>
    <w:rsid w:val="00121E26"/>
    <w:pPr>
      <w:numPr>
        <w:numId w:val="4"/>
      </w:numPr>
    </w:pPr>
  </w:style>
  <w:style w:type="numbering" w:customStyle="1" w:styleId="WW8Num5">
    <w:name w:val="WW8Num5"/>
    <w:rsid w:val="00121E26"/>
    <w:pPr>
      <w:numPr>
        <w:numId w:val="6"/>
      </w:numPr>
    </w:pPr>
  </w:style>
  <w:style w:type="numbering" w:customStyle="1" w:styleId="WW8Num8">
    <w:name w:val="WW8Num8"/>
    <w:rsid w:val="00121E26"/>
    <w:pPr>
      <w:numPr>
        <w:numId w:val="8"/>
      </w:numPr>
    </w:pPr>
  </w:style>
  <w:style w:type="numbering" w:customStyle="1" w:styleId="WW8Num7">
    <w:name w:val="WW8Num7"/>
    <w:rsid w:val="00121E26"/>
    <w:pPr>
      <w:numPr>
        <w:numId w:val="10"/>
      </w:numPr>
    </w:pPr>
  </w:style>
  <w:style w:type="numbering" w:customStyle="1" w:styleId="WW8Num101">
    <w:name w:val="WW8Num101"/>
    <w:rsid w:val="00121E26"/>
    <w:pPr>
      <w:numPr>
        <w:numId w:val="13"/>
      </w:numPr>
    </w:pPr>
  </w:style>
  <w:style w:type="paragraph" w:customStyle="1" w:styleId="Standard">
    <w:name w:val="Standard"/>
    <w:qFormat/>
    <w:rsid w:val="00121E26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121E2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rsid w:val="00121E26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NormalWeb">
    <w:name w:val="Normal (Web)"/>
    <w:basedOn w:val="Normal"/>
    <w:semiHidden/>
    <w:rsid w:val="00075FEA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harChar1Char">
    <w:name w:val="Char Char1 Char"/>
    <w:basedOn w:val="Normal"/>
    <w:rsid w:val="009D5B45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CharChar1Char0">
    <w:name w:val="Char Char1 Char0"/>
    <w:basedOn w:val="Normal"/>
    <w:rsid w:val="00A86FD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unhideWhenUsed/>
    <w:qFormat/>
    <w:rsid w:val="004A3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A3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A3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4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4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2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9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8E2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809"/>
  </w:style>
  <w:style w:type="paragraph" w:customStyle="1" w:styleId="CharChar1Char00">
    <w:name w:val="Char Char1 Char00"/>
    <w:basedOn w:val="Normal"/>
    <w:rsid w:val="008E280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table" w:customStyle="1" w:styleId="TableGrid331">
    <w:name w:val="Table Grid331"/>
    <w:basedOn w:val="TableNormal"/>
    <w:uiPriority w:val="39"/>
    <w:rsid w:val="00951A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92"/>
    <w:rPr>
      <w:rFonts w:ascii="Segoe UI" w:hAnsi="Segoe UI" w:cs="Segoe UI"/>
      <w:sz w:val="18"/>
      <w:szCs w:val="18"/>
    </w:rPr>
  </w:style>
  <w:style w:type="table" w:customStyle="1" w:styleId="TableGrid332">
    <w:name w:val="Table Grid332"/>
    <w:basedOn w:val="TableNormal"/>
    <w:uiPriority w:val="39"/>
    <w:rsid w:val="00C611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61CE803E6E348853D6784BB753D3E" ma:contentTypeVersion="4" ma:contentTypeDescription="Create a new document." ma:contentTypeScope="" ma:versionID="410bc0cbe129b9050d06490e69309768">
  <xsd:schema xmlns:xsd="http://www.w3.org/2001/XMLSchema" xmlns:xs="http://www.w3.org/2001/XMLSchema" xmlns:p="http://schemas.microsoft.com/office/2006/metadata/properties" xmlns:ns2="2a0ba91c-0fcc-4ea6-be66-eb2883a851fb" targetNamespace="http://schemas.microsoft.com/office/2006/metadata/properties" ma:root="true" ma:fieldsID="bf6e9163298481e557ca46b9c768833c" ns2:_="">
    <xsd:import namespace="2a0ba91c-0fcc-4ea6-be66-eb2883a8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91c-0fcc-4ea6-be66-eb2883a85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EA570-D173-4149-B316-8EA0E488C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179E4-C03F-4253-9638-E9DE9FBA8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29ACF-684E-4B2C-B48D-6663F1B5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91c-0fcc-4ea6-be66-eb2883a8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B2D50-5623-49E6-843D-28E167A19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6715</Words>
  <Characters>3829</Characters>
  <Application>Microsoft Office Word</Application>
  <DocSecurity>0</DocSecurity>
  <Lines>31</Lines>
  <Paragraphs>21</Paragraphs>
  <ScaleCrop>false</ScaleCrop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Treciokaite</dc:creator>
  <cp:keywords/>
  <dc:description/>
  <cp:lastModifiedBy>Milda Jurevičienė</cp:lastModifiedBy>
  <cp:revision>4</cp:revision>
  <dcterms:created xsi:type="dcterms:W3CDTF">2025-09-25T06:25:00Z</dcterms:created>
  <dcterms:modified xsi:type="dcterms:W3CDTF">2025-09-30T11:53:00Z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0x01010093D61CE803E6E348853D6784BB753D3E</vt:lpwstr>
  </property>
</Properties>
</file>