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E00D3" w14:textId="1DB93FF2" w:rsidR="005703FC" w:rsidRPr="00054786" w:rsidRDefault="005703FC" w:rsidP="00ED4164">
      <w:pPr>
        <w:tabs>
          <w:tab w:val="left" w:pos="993"/>
        </w:tabs>
        <w:ind w:firstLine="709"/>
        <w:jc w:val="both"/>
        <w:rPr>
          <w:rFonts w:ascii="Times New Roman" w:hAnsi="Times New Roman" w:cs="Times New Roman"/>
          <w:b/>
          <w:bCs/>
          <w:sz w:val="24"/>
          <w:szCs w:val="24"/>
          <w:lang w:val="lt-LT"/>
        </w:rPr>
      </w:pPr>
      <w:r w:rsidRPr="00054786">
        <w:rPr>
          <w:rFonts w:ascii="Times New Roman" w:hAnsi="Times New Roman" w:cs="Times New Roman"/>
          <w:b/>
          <w:bCs/>
          <w:sz w:val="24"/>
          <w:szCs w:val="24"/>
          <w:lang w:val="lt-LT"/>
        </w:rPr>
        <w:t xml:space="preserve">Sutarties </w:t>
      </w:r>
      <w:proofErr w:type="spellStart"/>
      <w:r w:rsidRPr="00054786">
        <w:rPr>
          <w:rFonts w:ascii="Times New Roman" w:hAnsi="Times New Roman" w:cs="Times New Roman"/>
          <w:b/>
          <w:bCs/>
          <w:sz w:val="24"/>
          <w:szCs w:val="24"/>
          <w:lang w:val="en-GB"/>
        </w:rPr>
        <w:t>priedas</w:t>
      </w:r>
      <w:proofErr w:type="spellEnd"/>
      <w:r w:rsidRPr="00054786">
        <w:rPr>
          <w:rFonts w:ascii="Times New Roman" w:hAnsi="Times New Roman" w:cs="Times New Roman"/>
          <w:b/>
          <w:bCs/>
          <w:sz w:val="24"/>
          <w:szCs w:val="24"/>
          <w:lang w:val="en-GB"/>
        </w:rPr>
        <w:t xml:space="preserve"> Nr. 3. </w:t>
      </w:r>
      <w:r w:rsidRPr="00054786">
        <w:rPr>
          <w:rFonts w:ascii="Times New Roman" w:hAnsi="Times New Roman" w:cs="Times New Roman"/>
          <w:b/>
          <w:bCs/>
          <w:sz w:val="24"/>
          <w:szCs w:val="24"/>
          <w:lang w:val="lt-LT"/>
        </w:rPr>
        <w:t xml:space="preserve">Šalių atsakomybių paskirstymas vykdant funkcijas. </w:t>
      </w:r>
    </w:p>
    <w:p w14:paraId="5B9EDED6" w14:textId="77777777" w:rsidR="005703FC" w:rsidRPr="00054786" w:rsidRDefault="005703FC" w:rsidP="005703FC">
      <w:pPr>
        <w:tabs>
          <w:tab w:val="left" w:pos="993"/>
        </w:tabs>
        <w:ind w:left="709"/>
        <w:jc w:val="both"/>
        <w:rPr>
          <w:rFonts w:ascii="Times New Roman" w:hAnsi="Times New Roman" w:cs="Times New Roman"/>
          <w:sz w:val="24"/>
          <w:szCs w:val="24"/>
          <w:lang w:val="lt-LT"/>
        </w:rPr>
      </w:pPr>
    </w:p>
    <w:p w14:paraId="7968DAF9" w14:textId="3A6CD640" w:rsidR="00B502D2" w:rsidRPr="00054786" w:rsidRDefault="00B502D2" w:rsidP="00054786">
      <w:pPr>
        <w:tabs>
          <w:tab w:val="left" w:pos="993"/>
        </w:tabs>
        <w:ind w:firstLine="567"/>
        <w:jc w:val="both"/>
        <w:rPr>
          <w:rFonts w:ascii="Times New Roman" w:hAnsi="Times New Roman" w:cs="Times New Roman"/>
          <w:sz w:val="24"/>
          <w:szCs w:val="24"/>
          <w:lang w:val="lt-LT"/>
        </w:rPr>
      </w:pPr>
      <w:r w:rsidRPr="00054786">
        <w:rPr>
          <w:rFonts w:ascii="Times New Roman" w:eastAsia="Times New Roman" w:hAnsi="Times New Roman" w:cs="Times New Roman"/>
          <w:color w:val="000000" w:themeColor="text1"/>
          <w:sz w:val="24"/>
          <w:szCs w:val="24"/>
          <w:lang w:val="lt-LT" w:eastAsia="en-GB"/>
        </w:rPr>
        <w:t>Europos Komisijos 2013 m. lapkričio 5 d. Gairėse dėl žmonėms skirtų vaistų geros platinimo praktikos (</w:t>
      </w:r>
      <w:hyperlink r:id="rId11" w:history="1">
        <w:r w:rsidRPr="00054786">
          <w:rPr>
            <w:rStyle w:val="Hipersaitas"/>
            <w:rFonts w:ascii="Times New Roman" w:eastAsia="Times New Roman" w:hAnsi="Times New Roman" w:cs="Times New Roman"/>
            <w:color w:val="0000FF"/>
            <w:sz w:val="24"/>
            <w:szCs w:val="24"/>
            <w:lang w:val="lt-LT" w:eastAsia="en-GB"/>
          </w:rPr>
          <w:t>2013/C 343/01</w:t>
        </w:r>
      </w:hyperlink>
      <w:r w:rsidRPr="00054786">
        <w:rPr>
          <w:rFonts w:ascii="Times New Roman" w:eastAsia="Times New Roman" w:hAnsi="Times New Roman" w:cs="Times New Roman"/>
          <w:color w:val="000000" w:themeColor="text1"/>
          <w:sz w:val="24"/>
          <w:szCs w:val="24"/>
          <w:lang w:val="lt-LT" w:eastAsia="en-GB"/>
        </w:rPr>
        <w:t>)</w:t>
      </w:r>
      <w:r w:rsidR="008F5452" w:rsidRPr="00054786">
        <w:rPr>
          <w:rFonts w:ascii="Times New Roman" w:eastAsia="Times New Roman" w:hAnsi="Times New Roman" w:cs="Times New Roman"/>
          <w:color w:val="000000" w:themeColor="text1"/>
          <w:sz w:val="24"/>
          <w:szCs w:val="24"/>
          <w:lang w:val="lt-LT" w:eastAsia="en-GB"/>
        </w:rPr>
        <w:t xml:space="preserve"> </w:t>
      </w:r>
      <w:r w:rsidRPr="00054786">
        <w:rPr>
          <w:rFonts w:ascii="Times New Roman" w:eastAsia="Times New Roman" w:hAnsi="Times New Roman" w:cs="Times New Roman"/>
          <w:color w:val="000000" w:themeColor="text1"/>
          <w:sz w:val="24"/>
          <w:szCs w:val="24"/>
          <w:lang w:val="lt-LT" w:eastAsia="en-GB"/>
        </w:rPr>
        <w:t xml:space="preserve"> (toliau – GPP gairės) </w:t>
      </w:r>
      <w:r w:rsidRPr="00054786">
        <w:rPr>
          <w:rFonts w:ascii="Times New Roman" w:hAnsi="Times New Roman" w:cs="Times New Roman"/>
          <w:sz w:val="24"/>
          <w:szCs w:val="24"/>
          <w:lang w:val="lt-LT"/>
        </w:rPr>
        <w:t>didmeniniam platintojui nustatytas funkcijas vykd</w:t>
      </w:r>
      <w:r w:rsidR="005703FC" w:rsidRPr="00054786">
        <w:rPr>
          <w:rFonts w:ascii="Times New Roman" w:hAnsi="Times New Roman" w:cs="Times New Roman"/>
          <w:sz w:val="24"/>
          <w:szCs w:val="24"/>
          <w:lang w:val="lt-LT"/>
        </w:rPr>
        <w:t xml:space="preserve">omos </w:t>
      </w:r>
      <w:r w:rsidRPr="00054786">
        <w:rPr>
          <w:rFonts w:ascii="Times New Roman" w:hAnsi="Times New Roman" w:cs="Times New Roman"/>
          <w:sz w:val="24"/>
          <w:szCs w:val="24"/>
          <w:lang w:val="lt-LT"/>
        </w:rPr>
        <w:t>šia tvarka:</w:t>
      </w:r>
    </w:p>
    <w:p w14:paraId="6DDB50AA" w14:textId="2E173D8E" w:rsidR="000F216C" w:rsidRPr="00054786" w:rsidRDefault="000F216C">
      <w:pPr>
        <w:spacing w:line="0" w:lineRule="auto"/>
        <w:rPr>
          <w:rFonts w:ascii="Times New Roman" w:hAnsi="Times New Roman" w:cs="Times New Roman"/>
          <w:sz w:val="24"/>
          <w:szCs w:val="24"/>
          <w:lang w:val="lt-LT"/>
        </w:rPr>
      </w:pPr>
    </w:p>
    <w:p w14:paraId="2D2E07D2" w14:textId="77777777" w:rsidR="00334763" w:rsidRPr="00054786" w:rsidRDefault="00334763" w:rsidP="00334763">
      <w:pPr>
        <w:spacing w:line="276" w:lineRule="auto"/>
        <w:jc w:val="both"/>
        <w:rPr>
          <w:rFonts w:ascii="Times New Roman" w:hAnsi="Times New Roman" w:cs="Times New Roman"/>
          <w:sz w:val="24"/>
          <w:szCs w:val="24"/>
          <w:lang w:val="lt-LT"/>
        </w:rPr>
      </w:pPr>
    </w:p>
    <w:tbl>
      <w:tblPr>
        <w:tblpPr w:leftFromText="180" w:rightFromText="180" w:vertAnchor="text" w:tblpX="28"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323"/>
        <w:gridCol w:w="957"/>
        <w:gridCol w:w="1160"/>
        <w:gridCol w:w="1797"/>
      </w:tblGrid>
      <w:tr w:rsidR="00C070E2" w:rsidRPr="00054786" w14:paraId="21F0B54B" w14:textId="77777777" w:rsidTr="00054786">
        <w:tc>
          <w:tcPr>
            <w:tcW w:w="6321" w:type="dxa"/>
            <w:gridSpan w:val="2"/>
            <w:vMerge w:val="restart"/>
            <w:shd w:val="clear" w:color="auto" w:fill="AEAAAA"/>
          </w:tcPr>
          <w:p w14:paraId="59EEBE1B"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p>
          <w:p w14:paraId="37000234"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ATSAKOMYBĖS</w:t>
            </w:r>
          </w:p>
        </w:tc>
        <w:tc>
          <w:tcPr>
            <w:tcW w:w="984" w:type="dxa"/>
            <w:vMerge w:val="restart"/>
            <w:shd w:val="clear" w:color="auto" w:fill="AEAAAA"/>
          </w:tcPr>
          <w:p w14:paraId="16614A0D"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N/A</w:t>
            </w:r>
          </w:p>
        </w:tc>
        <w:tc>
          <w:tcPr>
            <w:tcW w:w="1168" w:type="dxa"/>
            <w:shd w:val="clear" w:color="auto" w:fill="AEAAAA"/>
          </w:tcPr>
          <w:p w14:paraId="2D62A14D" w14:textId="3139D1E2" w:rsidR="00334763" w:rsidRPr="00054786" w:rsidRDefault="00C070E2" w:rsidP="00334763">
            <w:pPr>
              <w:spacing w:line="276"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Klientas</w:t>
            </w:r>
          </w:p>
        </w:tc>
        <w:tc>
          <w:tcPr>
            <w:tcW w:w="1445" w:type="dxa"/>
            <w:shd w:val="clear" w:color="auto" w:fill="AEAAAA"/>
          </w:tcPr>
          <w:p w14:paraId="3BD2D2E0" w14:textId="028988FC" w:rsidR="00334763" w:rsidRPr="00054786" w:rsidRDefault="00C070E2" w:rsidP="00334763">
            <w:pPr>
              <w:spacing w:line="276"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Paslaugų teikėjas</w:t>
            </w:r>
          </w:p>
        </w:tc>
      </w:tr>
      <w:tr w:rsidR="00C070E2" w:rsidRPr="00054786" w14:paraId="79105FD4" w14:textId="77777777" w:rsidTr="00054786">
        <w:tc>
          <w:tcPr>
            <w:tcW w:w="6321" w:type="dxa"/>
            <w:gridSpan w:val="2"/>
            <w:vMerge/>
            <w:shd w:val="clear" w:color="auto" w:fill="AEAAAA"/>
          </w:tcPr>
          <w:p w14:paraId="2A67B086"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p>
        </w:tc>
        <w:tc>
          <w:tcPr>
            <w:tcW w:w="984" w:type="dxa"/>
            <w:vMerge/>
            <w:shd w:val="clear" w:color="auto" w:fill="AEAAAA"/>
          </w:tcPr>
          <w:p w14:paraId="66EBD9F2"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p>
        </w:tc>
        <w:tc>
          <w:tcPr>
            <w:tcW w:w="1168" w:type="dxa"/>
            <w:shd w:val="clear" w:color="auto" w:fill="AEAAAA"/>
          </w:tcPr>
          <w:p w14:paraId="01150DE2" w14:textId="2D97AFD2" w:rsidR="00334763" w:rsidRPr="00054786" w:rsidRDefault="00ED4164"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ESSC</w:t>
            </w:r>
          </w:p>
        </w:tc>
        <w:tc>
          <w:tcPr>
            <w:tcW w:w="1445" w:type="dxa"/>
            <w:shd w:val="clear" w:color="auto" w:fill="AEAAAA"/>
          </w:tcPr>
          <w:p w14:paraId="1FC238F9" w14:textId="37466CD3" w:rsidR="00334763" w:rsidRPr="00054786" w:rsidRDefault="00054786"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&lt;pavadinimas&gt;</w:t>
            </w:r>
          </w:p>
        </w:tc>
      </w:tr>
      <w:tr w:rsidR="00ED4164" w:rsidRPr="00054786" w14:paraId="4008F7F7" w14:textId="77777777" w:rsidTr="00054786">
        <w:tc>
          <w:tcPr>
            <w:tcW w:w="695" w:type="dxa"/>
            <w:shd w:val="clear" w:color="auto" w:fill="auto"/>
          </w:tcPr>
          <w:p w14:paraId="04393647"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1.</w:t>
            </w:r>
          </w:p>
        </w:tc>
        <w:tc>
          <w:tcPr>
            <w:tcW w:w="9223" w:type="dxa"/>
            <w:gridSpan w:val="4"/>
            <w:shd w:val="clear" w:color="auto" w:fill="D0CECE"/>
          </w:tcPr>
          <w:p w14:paraId="21E3ED07"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Bendra</w:t>
            </w:r>
          </w:p>
        </w:tc>
      </w:tr>
      <w:tr w:rsidR="00C070E2" w:rsidRPr="00054786" w14:paraId="3D6C7F0F" w14:textId="77777777" w:rsidTr="00054786">
        <w:trPr>
          <w:trHeight w:val="964"/>
        </w:trPr>
        <w:tc>
          <w:tcPr>
            <w:tcW w:w="695" w:type="dxa"/>
            <w:shd w:val="clear" w:color="auto" w:fill="auto"/>
          </w:tcPr>
          <w:p w14:paraId="331D9114"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w:t>
            </w:r>
          </w:p>
        </w:tc>
        <w:tc>
          <w:tcPr>
            <w:tcW w:w="5626" w:type="dxa"/>
            <w:shd w:val="clear" w:color="auto" w:fill="auto"/>
          </w:tcPr>
          <w:p w14:paraId="6D21C470" w14:textId="60744F4D"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 xml:space="preserve">Sandėliuoja ir platina </w:t>
            </w:r>
            <w:r w:rsidR="00054786" w:rsidRPr="00054786">
              <w:rPr>
                <w:rFonts w:ascii="Times New Roman" w:eastAsia="Calibri" w:hAnsi="Times New Roman" w:cs="Times New Roman"/>
                <w:sz w:val="24"/>
                <w:szCs w:val="24"/>
                <w:lang w:val="lt-LT"/>
              </w:rPr>
              <w:t>Atsargas</w:t>
            </w:r>
            <w:r w:rsidRPr="00054786">
              <w:rPr>
                <w:rFonts w:ascii="Times New Roman" w:eastAsia="Calibri" w:hAnsi="Times New Roman" w:cs="Times New Roman"/>
                <w:sz w:val="24"/>
                <w:szCs w:val="24"/>
                <w:lang w:val="lt-LT"/>
              </w:rPr>
              <w:t xml:space="preserve"> laikantis visų galiojančių geros platinimo praktikos (GPP) reikalavimų bei aplinkos, darbuotojų saugos ir sveikatos teisės aktų reikalavimų.</w:t>
            </w:r>
          </w:p>
        </w:tc>
        <w:tc>
          <w:tcPr>
            <w:tcW w:w="984" w:type="dxa"/>
            <w:shd w:val="clear" w:color="auto" w:fill="auto"/>
          </w:tcPr>
          <w:p w14:paraId="4379F22D"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68" w:type="dxa"/>
            <w:shd w:val="clear" w:color="auto" w:fill="auto"/>
          </w:tcPr>
          <w:p w14:paraId="384C7AFF"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445" w:type="dxa"/>
            <w:shd w:val="clear" w:color="auto" w:fill="auto"/>
          </w:tcPr>
          <w:p w14:paraId="6917498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C070E2" w:rsidRPr="00054786" w14:paraId="53DAF805" w14:textId="77777777" w:rsidTr="00054786">
        <w:tc>
          <w:tcPr>
            <w:tcW w:w="695" w:type="dxa"/>
            <w:shd w:val="clear" w:color="auto" w:fill="auto"/>
          </w:tcPr>
          <w:p w14:paraId="06533313"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1.2</w:t>
            </w:r>
          </w:p>
        </w:tc>
        <w:tc>
          <w:tcPr>
            <w:tcW w:w="5626" w:type="dxa"/>
            <w:shd w:val="clear" w:color="auto" w:fill="auto"/>
          </w:tcPr>
          <w:p w14:paraId="40DB2476" w14:textId="2758D912"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 xml:space="preserve">Turi teisės aktų numatytas licencijas ir leidimus </w:t>
            </w:r>
            <w:r w:rsidR="00054786" w:rsidRPr="00054786">
              <w:rPr>
                <w:rFonts w:ascii="Times New Roman" w:eastAsia="Calibri" w:hAnsi="Times New Roman" w:cs="Times New Roman"/>
                <w:sz w:val="24"/>
                <w:szCs w:val="24"/>
                <w:lang w:val="lt-LT"/>
              </w:rPr>
              <w:t>Atsargoms saugoti (pagal pirkimo sąlygų kvalifikacijos reikalavimus)</w:t>
            </w:r>
          </w:p>
        </w:tc>
        <w:tc>
          <w:tcPr>
            <w:tcW w:w="984" w:type="dxa"/>
            <w:shd w:val="clear" w:color="auto" w:fill="auto"/>
          </w:tcPr>
          <w:p w14:paraId="3212A46D"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68" w:type="dxa"/>
            <w:shd w:val="clear" w:color="auto" w:fill="auto"/>
          </w:tcPr>
          <w:p w14:paraId="103AB01C"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445" w:type="dxa"/>
            <w:shd w:val="clear" w:color="auto" w:fill="auto"/>
          </w:tcPr>
          <w:p w14:paraId="3682D2BA"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C070E2" w:rsidRPr="00054786" w14:paraId="45262FB5" w14:textId="77777777" w:rsidTr="00054786">
        <w:tc>
          <w:tcPr>
            <w:tcW w:w="695" w:type="dxa"/>
            <w:shd w:val="clear" w:color="auto" w:fill="auto"/>
          </w:tcPr>
          <w:p w14:paraId="1269B87A"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1.3</w:t>
            </w:r>
          </w:p>
        </w:tc>
        <w:tc>
          <w:tcPr>
            <w:tcW w:w="5626" w:type="dxa"/>
            <w:shd w:val="clear" w:color="auto" w:fill="auto"/>
          </w:tcPr>
          <w:p w14:paraId="5A59B5D4" w14:textId="655E4EC8"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 xml:space="preserve">Sukuria ir palaiko kokybės sistemą, pagal kurią būtų nustatoma su veikla susijusi atsakomybė, procesai ir rizikos valdymo principai. Visa platinimo veikla turi būti aiškiai apibrėžta ir sistemingai peržiūrima. </w:t>
            </w:r>
          </w:p>
        </w:tc>
        <w:tc>
          <w:tcPr>
            <w:tcW w:w="984" w:type="dxa"/>
            <w:shd w:val="clear" w:color="auto" w:fill="auto"/>
          </w:tcPr>
          <w:p w14:paraId="3EA17655"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68" w:type="dxa"/>
            <w:shd w:val="clear" w:color="auto" w:fill="auto"/>
          </w:tcPr>
          <w:p w14:paraId="53457F6F"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445" w:type="dxa"/>
            <w:shd w:val="clear" w:color="auto" w:fill="auto"/>
          </w:tcPr>
          <w:p w14:paraId="2C36960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C070E2" w:rsidRPr="00054786" w14:paraId="1397849A" w14:textId="77777777" w:rsidTr="00054786">
        <w:tc>
          <w:tcPr>
            <w:tcW w:w="695" w:type="dxa"/>
            <w:shd w:val="clear" w:color="auto" w:fill="auto"/>
          </w:tcPr>
          <w:p w14:paraId="65011030"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1.4</w:t>
            </w:r>
          </w:p>
        </w:tc>
        <w:tc>
          <w:tcPr>
            <w:tcW w:w="5626" w:type="dxa"/>
            <w:shd w:val="clear" w:color="auto" w:fill="auto"/>
          </w:tcPr>
          <w:p w14:paraId="748F82F7" w14:textId="6E0142DE"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 xml:space="preserve">Dokumentuoja, aiškinasi ir tiria visas neatitiktis ir nuokrypius. Užtikrina nuoseklų ir tinkamą ištyrimą, parenka korekcinius ir prevencinius veiksmus. </w:t>
            </w:r>
          </w:p>
        </w:tc>
        <w:tc>
          <w:tcPr>
            <w:tcW w:w="984" w:type="dxa"/>
            <w:shd w:val="clear" w:color="auto" w:fill="auto"/>
          </w:tcPr>
          <w:p w14:paraId="40A04460"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68" w:type="dxa"/>
            <w:shd w:val="clear" w:color="auto" w:fill="auto"/>
          </w:tcPr>
          <w:p w14:paraId="5F6C007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445" w:type="dxa"/>
            <w:shd w:val="clear" w:color="auto" w:fill="auto"/>
          </w:tcPr>
          <w:p w14:paraId="4D5A12FE"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C070E2" w:rsidRPr="00054786" w14:paraId="58DDF0ED" w14:textId="77777777" w:rsidTr="00054786">
        <w:tc>
          <w:tcPr>
            <w:tcW w:w="695" w:type="dxa"/>
            <w:shd w:val="clear" w:color="auto" w:fill="auto"/>
          </w:tcPr>
          <w:p w14:paraId="36C6B1C2"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1.5</w:t>
            </w:r>
          </w:p>
        </w:tc>
        <w:tc>
          <w:tcPr>
            <w:tcW w:w="5626" w:type="dxa"/>
            <w:shd w:val="clear" w:color="auto" w:fill="auto"/>
          </w:tcPr>
          <w:p w14:paraId="7F9E2096" w14:textId="2CA6FE83" w:rsidR="00334763" w:rsidRPr="00054786" w:rsidRDefault="00334763" w:rsidP="00054786">
            <w:pPr>
              <w:spacing w:line="276" w:lineRule="auto"/>
              <w:jc w:val="both"/>
              <w:rPr>
                <w:rFonts w:ascii="Times New Roman" w:hAnsi="Times New Roman" w:cs="Times New Roman"/>
                <w:sz w:val="24"/>
                <w:szCs w:val="24"/>
                <w:lang w:val="lt-LT"/>
              </w:rPr>
            </w:pPr>
            <w:r w:rsidRPr="00054786">
              <w:rPr>
                <w:rFonts w:ascii="Times New Roman" w:hAnsi="Times New Roman" w:cs="Times New Roman"/>
                <w:sz w:val="24"/>
                <w:szCs w:val="24"/>
                <w:lang w:val="lt-LT"/>
              </w:rPr>
              <w:t xml:space="preserve">Nedelsiant informuoja </w:t>
            </w:r>
            <w:r w:rsidR="00C070E2">
              <w:rPr>
                <w:rFonts w:ascii="Times New Roman" w:hAnsi="Times New Roman" w:cs="Times New Roman"/>
                <w:sz w:val="24"/>
                <w:szCs w:val="24"/>
                <w:lang w:val="lt-LT"/>
              </w:rPr>
              <w:t>Klientą</w:t>
            </w:r>
            <w:r w:rsidRPr="00054786">
              <w:rPr>
                <w:rFonts w:ascii="Times New Roman" w:hAnsi="Times New Roman" w:cs="Times New Roman"/>
                <w:sz w:val="24"/>
                <w:szCs w:val="24"/>
                <w:lang w:val="lt-LT"/>
              </w:rPr>
              <w:t xml:space="preserve"> apie kritines ir reikšmingas neatitiktis ir</w:t>
            </w:r>
            <w:r w:rsidR="004747C6">
              <w:rPr>
                <w:rFonts w:ascii="Times New Roman" w:hAnsi="Times New Roman" w:cs="Times New Roman"/>
                <w:sz w:val="24"/>
                <w:szCs w:val="24"/>
                <w:lang w:val="lt-LT"/>
              </w:rPr>
              <w:t xml:space="preserve"> (</w:t>
            </w:r>
            <w:r w:rsidRPr="00054786">
              <w:rPr>
                <w:rFonts w:ascii="Times New Roman" w:hAnsi="Times New Roman" w:cs="Times New Roman"/>
                <w:sz w:val="24"/>
                <w:szCs w:val="24"/>
                <w:lang w:val="lt-LT"/>
              </w:rPr>
              <w:t>ar</w:t>
            </w:r>
            <w:r w:rsidR="004747C6">
              <w:rPr>
                <w:rFonts w:ascii="Times New Roman" w:hAnsi="Times New Roman" w:cs="Times New Roman"/>
                <w:sz w:val="24"/>
                <w:szCs w:val="24"/>
                <w:lang w:val="lt-LT"/>
              </w:rPr>
              <w:t>)</w:t>
            </w:r>
            <w:r w:rsidRPr="00054786">
              <w:rPr>
                <w:rFonts w:ascii="Times New Roman" w:hAnsi="Times New Roman" w:cs="Times New Roman"/>
                <w:sz w:val="24"/>
                <w:szCs w:val="24"/>
                <w:lang w:val="lt-LT"/>
              </w:rPr>
              <w:t xml:space="preserve"> nuokrypius, kurie gali turėti įtakos </w:t>
            </w:r>
            <w:r w:rsidR="00054786" w:rsidRPr="00054786">
              <w:rPr>
                <w:rFonts w:ascii="Times New Roman" w:hAnsi="Times New Roman" w:cs="Times New Roman"/>
                <w:sz w:val="24"/>
                <w:szCs w:val="24"/>
                <w:lang w:val="lt-LT"/>
              </w:rPr>
              <w:t xml:space="preserve">Atsargų </w:t>
            </w:r>
            <w:r w:rsidRPr="00054786">
              <w:rPr>
                <w:rFonts w:ascii="Times New Roman" w:hAnsi="Times New Roman" w:cs="Times New Roman"/>
                <w:sz w:val="24"/>
                <w:szCs w:val="24"/>
                <w:lang w:val="lt-LT"/>
              </w:rPr>
              <w:t>ar teikiamų paslaugų kokybei.</w:t>
            </w:r>
          </w:p>
        </w:tc>
        <w:tc>
          <w:tcPr>
            <w:tcW w:w="984" w:type="dxa"/>
            <w:shd w:val="clear" w:color="auto" w:fill="auto"/>
          </w:tcPr>
          <w:p w14:paraId="705514C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68" w:type="dxa"/>
            <w:shd w:val="clear" w:color="auto" w:fill="auto"/>
          </w:tcPr>
          <w:p w14:paraId="0B0ADA8E"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445" w:type="dxa"/>
            <w:shd w:val="clear" w:color="auto" w:fill="auto"/>
          </w:tcPr>
          <w:p w14:paraId="3A6F3F58"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bl>
    <w:p w14:paraId="6235B540" w14:textId="77777777" w:rsidR="00ED4164" w:rsidRPr="00054786" w:rsidRDefault="00ED4164">
      <w:pPr>
        <w:rPr>
          <w:rFonts w:ascii="Times New Roman" w:hAnsi="Times New Roman" w:cs="Times New Roman"/>
          <w:sz w:val="24"/>
          <w:szCs w:val="24"/>
          <w:lang w:val="lt-LT"/>
        </w:rPr>
      </w:pPr>
      <w:r w:rsidRPr="00054786">
        <w:rPr>
          <w:rFonts w:ascii="Times New Roman" w:hAnsi="Times New Roman" w:cs="Times New Roman"/>
          <w:sz w:val="24"/>
          <w:szCs w:val="24"/>
          <w:lang w:val="lt-LT"/>
        </w:rPr>
        <w:br w:type="page"/>
      </w:r>
    </w:p>
    <w:tbl>
      <w:tblPr>
        <w:tblpPr w:leftFromText="180" w:rightFromText="180" w:vertAnchor="text" w:tblpX="28" w:tblpY="1"/>
        <w:tblOverlap w:val="neve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637"/>
        <w:gridCol w:w="1009"/>
        <w:gridCol w:w="1241"/>
        <w:gridCol w:w="69"/>
        <w:gridCol w:w="842"/>
        <w:gridCol w:w="99"/>
      </w:tblGrid>
      <w:tr w:rsidR="00ED4164" w:rsidRPr="00054786" w14:paraId="16E7A0F5" w14:textId="77777777" w:rsidTr="00ED4164">
        <w:trPr>
          <w:gridAfter w:val="1"/>
          <w:wAfter w:w="99" w:type="dxa"/>
        </w:trPr>
        <w:tc>
          <w:tcPr>
            <w:tcW w:w="6323" w:type="dxa"/>
            <w:gridSpan w:val="2"/>
            <w:shd w:val="clear" w:color="auto" w:fill="D0CECE"/>
          </w:tcPr>
          <w:p w14:paraId="5E7A0E63" w14:textId="416F3449" w:rsidR="00334763" w:rsidRPr="00054786" w:rsidRDefault="00334763" w:rsidP="00334763">
            <w:pPr>
              <w:spacing w:line="276" w:lineRule="auto"/>
              <w:rPr>
                <w:rFonts w:ascii="Times New Roman" w:hAnsi="Times New Roman" w:cs="Times New Roman"/>
                <w:sz w:val="24"/>
                <w:szCs w:val="24"/>
                <w:lang w:val="lt-LT"/>
              </w:rPr>
            </w:pPr>
          </w:p>
        </w:tc>
        <w:tc>
          <w:tcPr>
            <w:tcW w:w="1009" w:type="dxa"/>
            <w:shd w:val="clear" w:color="auto" w:fill="D0CECE"/>
          </w:tcPr>
          <w:p w14:paraId="0B86CECC" w14:textId="77777777" w:rsidR="00334763" w:rsidRPr="00054786" w:rsidRDefault="00334763"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N/A</w:t>
            </w:r>
          </w:p>
        </w:tc>
        <w:tc>
          <w:tcPr>
            <w:tcW w:w="1241" w:type="dxa"/>
            <w:shd w:val="clear" w:color="auto" w:fill="D0CECE"/>
          </w:tcPr>
          <w:p w14:paraId="4DB831FD" w14:textId="6153C139" w:rsidR="00334763" w:rsidRPr="00054786" w:rsidRDefault="00ED4164"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ESSC</w:t>
            </w:r>
          </w:p>
        </w:tc>
        <w:tc>
          <w:tcPr>
            <w:tcW w:w="911" w:type="dxa"/>
            <w:gridSpan w:val="2"/>
            <w:shd w:val="clear" w:color="auto" w:fill="D0CECE"/>
          </w:tcPr>
          <w:p w14:paraId="2E62947F" w14:textId="2A446DA0" w:rsidR="00334763" w:rsidRPr="00054786" w:rsidRDefault="00CF4BA7" w:rsidP="00334763">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XXXX</w:t>
            </w:r>
          </w:p>
        </w:tc>
      </w:tr>
      <w:tr w:rsidR="00ED4164" w:rsidRPr="00054786" w14:paraId="19118EF0" w14:textId="77777777" w:rsidTr="00ED4164">
        <w:trPr>
          <w:gridAfter w:val="1"/>
          <w:wAfter w:w="99" w:type="dxa"/>
        </w:trPr>
        <w:tc>
          <w:tcPr>
            <w:tcW w:w="686" w:type="dxa"/>
            <w:shd w:val="clear" w:color="auto" w:fill="auto"/>
          </w:tcPr>
          <w:p w14:paraId="4F16A228"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1.6</w:t>
            </w:r>
          </w:p>
        </w:tc>
        <w:tc>
          <w:tcPr>
            <w:tcW w:w="5637" w:type="dxa"/>
            <w:shd w:val="clear" w:color="auto" w:fill="auto"/>
          </w:tcPr>
          <w:p w14:paraId="6A73CBE5" w14:textId="652880A5"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 xml:space="preserve">Turi </w:t>
            </w:r>
            <w:proofErr w:type="spellStart"/>
            <w:r w:rsidRPr="00054786">
              <w:rPr>
                <w:rFonts w:ascii="Times New Roman" w:hAnsi="Times New Roman" w:cs="Times New Roman"/>
                <w:sz w:val="24"/>
                <w:szCs w:val="24"/>
                <w:lang w:val="lt-LT"/>
              </w:rPr>
              <w:t>validavimo</w:t>
            </w:r>
            <w:proofErr w:type="spellEnd"/>
            <w:r w:rsidRPr="00054786">
              <w:rPr>
                <w:rFonts w:ascii="Times New Roman" w:hAnsi="Times New Roman" w:cs="Times New Roman"/>
                <w:sz w:val="24"/>
                <w:szCs w:val="24"/>
                <w:lang w:val="lt-LT"/>
              </w:rPr>
              <w:t xml:space="preserve"> ir kvalifikavimo programą, kuri užtikrina kad GPP veikloje naudojama įranga, procesai, kompiuterinės sistemos ir gabenimo sprendimai yra patvirtinta (kai taikoma).</w:t>
            </w:r>
          </w:p>
        </w:tc>
        <w:tc>
          <w:tcPr>
            <w:tcW w:w="1009" w:type="dxa"/>
            <w:shd w:val="clear" w:color="auto" w:fill="auto"/>
          </w:tcPr>
          <w:p w14:paraId="7762081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06DCB2B9"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gridSpan w:val="2"/>
            <w:shd w:val="clear" w:color="auto" w:fill="auto"/>
          </w:tcPr>
          <w:p w14:paraId="5BC1136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6ADC2B48" w14:textId="77777777" w:rsidTr="00ED4164">
        <w:trPr>
          <w:gridAfter w:val="1"/>
          <w:wAfter w:w="99" w:type="dxa"/>
        </w:trPr>
        <w:tc>
          <w:tcPr>
            <w:tcW w:w="686" w:type="dxa"/>
            <w:shd w:val="clear" w:color="auto" w:fill="auto"/>
          </w:tcPr>
          <w:p w14:paraId="51A55C16"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1.7</w:t>
            </w:r>
          </w:p>
        </w:tc>
        <w:tc>
          <w:tcPr>
            <w:tcW w:w="5637" w:type="dxa"/>
            <w:shd w:val="clear" w:color="auto" w:fill="auto"/>
          </w:tcPr>
          <w:p w14:paraId="4FCA9C19" w14:textId="0F437FFC" w:rsidR="00334763" w:rsidRPr="00054786" w:rsidRDefault="00334763" w:rsidP="00054786">
            <w:pPr>
              <w:pStyle w:val="Pagrindinistekstas"/>
              <w:spacing w:after="0" w:line="276" w:lineRule="auto"/>
              <w:jc w:val="both"/>
              <w:rPr>
                <w:lang w:val="lt-LT"/>
              </w:rPr>
            </w:pPr>
            <w:r w:rsidRPr="00054786">
              <w:rPr>
                <w:lang w:val="lt-LT"/>
              </w:rPr>
              <w:t xml:space="preserve">Turi rašytinę keitimų kontrolės procedūrą, apimančią pokyčius, kurie gali turėti įtakos </w:t>
            </w:r>
            <w:r w:rsidR="00054786" w:rsidRPr="00054786">
              <w:rPr>
                <w:lang w:val="lt-LT"/>
              </w:rPr>
              <w:t>Atsargų</w:t>
            </w:r>
            <w:r w:rsidRPr="00054786">
              <w:rPr>
                <w:lang w:val="lt-LT"/>
              </w:rPr>
              <w:t xml:space="preserve"> ar teikiamų paslaugų kokybei, įskaitant kompiuterines programas, </w:t>
            </w:r>
            <w:r w:rsidR="00054786" w:rsidRPr="00054786">
              <w:rPr>
                <w:lang w:val="lt-LT"/>
              </w:rPr>
              <w:t>Atsargų</w:t>
            </w:r>
            <w:r w:rsidRPr="00054786">
              <w:rPr>
                <w:lang w:val="lt-LT"/>
              </w:rPr>
              <w:t xml:space="preserve"> sp</w:t>
            </w:r>
            <w:r w:rsidR="00472E61" w:rsidRPr="00054786">
              <w:rPr>
                <w:lang w:val="lt-LT"/>
              </w:rPr>
              <w:t>e</w:t>
            </w:r>
            <w:r w:rsidRPr="00054786">
              <w:rPr>
                <w:lang w:val="lt-LT"/>
              </w:rPr>
              <w:t>cifikacijas, sandėliavimo patalpas, paslaugų subrangovus</w:t>
            </w:r>
            <w:r w:rsidR="00054786" w:rsidRPr="00054786">
              <w:rPr>
                <w:lang w:val="lt-LT"/>
              </w:rPr>
              <w:t xml:space="preserve"> (jeigu taikoma)</w:t>
            </w:r>
            <w:r w:rsidRPr="00054786">
              <w:rPr>
                <w:lang w:val="lt-LT"/>
              </w:rPr>
              <w:t>.</w:t>
            </w:r>
          </w:p>
          <w:p w14:paraId="0424F923" w14:textId="1D7EB42B"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 xml:space="preserve">Informuoja </w:t>
            </w:r>
            <w:r w:rsidR="00C070E2">
              <w:rPr>
                <w:rFonts w:ascii="Times New Roman" w:hAnsi="Times New Roman" w:cs="Times New Roman"/>
                <w:sz w:val="24"/>
                <w:szCs w:val="24"/>
                <w:lang w:val="lt-LT"/>
              </w:rPr>
              <w:t>Klientą</w:t>
            </w:r>
            <w:r w:rsidRPr="00054786">
              <w:rPr>
                <w:rFonts w:ascii="Times New Roman" w:hAnsi="Times New Roman" w:cs="Times New Roman"/>
                <w:sz w:val="24"/>
                <w:szCs w:val="24"/>
                <w:lang w:val="lt-LT"/>
              </w:rPr>
              <w:t xml:space="preserve"> apie didelius keitimus, kurie gali turėti įtakos </w:t>
            </w:r>
            <w:r w:rsidR="00054786" w:rsidRPr="00054786">
              <w:rPr>
                <w:rFonts w:ascii="Times New Roman" w:hAnsi="Times New Roman" w:cs="Times New Roman"/>
                <w:sz w:val="24"/>
                <w:szCs w:val="24"/>
                <w:lang w:val="lt-LT"/>
              </w:rPr>
              <w:t xml:space="preserve">Atsargų </w:t>
            </w:r>
            <w:r w:rsidRPr="00054786">
              <w:rPr>
                <w:rFonts w:ascii="Times New Roman" w:hAnsi="Times New Roman" w:cs="Times New Roman"/>
                <w:sz w:val="24"/>
                <w:szCs w:val="24"/>
                <w:lang w:val="lt-LT"/>
              </w:rPr>
              <w:t>ar teikiamų paslaugų kokybei.</w:t>
            </w:r>
          </w:p>
        </w:tc>
        <w:tc>
          <w:tcPr>
            <w:tcW w:w="1009" w:type="dxa"/>
            <w:shd w:val="clear" w:color="auto" w:fill="auto"/>
          </w:tcPr>
          <w:p w14:paraId="1976688B"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6E955224"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717D3160"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1DBB08C7" w14:textId="77777777" w:rsidTr="00ED4164">
        <w:trPr>
          <w:gridAfter w:val="1"/>
          <w:wAfter w:w="99" w:type="dxa"/>
        </w:trPr>
        <w:tc>
          <w:tcPr>
            <w:tcW w:w="686" w:type="dxa"/>
            <w:shd w:val="clear" w:color="auto" w:fill="D0CECE"/>
          </w:tcPr>
          <w:p w14:paraId="1B75494B"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2.</w:t>
            </w:r>
          </w:p>
        </w:tc>
        <w:tc>
          <w:tcPr>
            <w:tcW w:w="8798" w:type="dxa"/>
            <w:gridSpan w:val="5"/>
            <w:shd w:val="clear" w:color="auto" w:fill="D0CECE"/>
          </w:tcPr>
          <w:p w14:paraId="7D897784"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 xml:space="preserve">Personalas </w:t>
            </w:r>
          </w:p>
        </w:tc>
      </w:tr>
      <w:tr w:rsidR="00ED4164" w:rsidRPr="00054786" w14:paraId="7001F13A" w14:textId="77777777" w:rsidTr="00ED4164">
        <w:trPr>
          <w:gridAfter w:val="1"/>
          <w:wAfter w:w="99" w:type="dxa"/>
        </w:trPr>
        <w:tc>
          <w:tcPr>
            <w:tcW w:w="686" w:type="dxa"/>
            <w:shd w:val="clear" w:color="auto" w:fill="auto"/>
          </w:tcPr>
          <w:p w14:paraId="2B4C7DA8"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2.1</w:t>
            </w:r>
          </w:p>
        </w:tc>
        <w:tc>
          <w:tcPr>
            <w:tcW w:w="5637" w:type="dxa"/>
          </w:tcPr>
          <w:p w14:paraId="532BDE5F" w14:textId="37E0480D" w:rsidR="00334763" w:rsidRPr="00054786" w:rsidRDefault="00334763" w:rsidP="00054786">
            <w:pPr>
              <w:pStyle w:val="Pagrindinistekstas"/>
              <w:spacing w:after="0" w:line="276" w:lineRule="auto"/>
              <w:jc w:val="both"/>
              <w:rPr>
                <w:lang w:val="lt-LT"/>
              </w:rPr>
            </w:pPr>
            <w:r w:rsidRPr="00054786">
              <w:rPr>
                <w:lang w:val="lt-LT"/>
              </w:rPr>
              <w:t>Paskiria atsakingąjį asmenį, turintį įgaliojimus ir atsakomybę už tinkamų kokybės sistemų diegimą ir jų laikymąsi, vadovaujantis GPP ir nacionalinių teisės aktų reikalavimais.</w:t>
            </w:r>
          </w:p>
        </w:tc>
        <w:tc>
          <w:tcPr>
            <w:tcW w:w="1009" w:type="dxa"/>
            <w:shd w:val="clear" w:color="auto" w:fill="auto"/>
          </w:tcPr>
          <w:p w14:paraId="54FEB36F"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4A3689C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gridSpan w:val="2"/>
            <w:shd w:val="clear" w:color="auto" w:fill="auto"/>
          </w:tcPr>
          <w:p w14:paraId="294FA88D"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78799A04" w14:textId="77777777" w:rsidTr="00ED4164">
        <w:trPr>
          <w:gridAfter w:val="1"/>
          <w:wAfter w:w="99" w:type="dxa"/>
        </w:trPr>
        <w:tc>
          <w:tcPr>
            <w:tcW w:w="686" w:type="dxa"/>
            <w:shd w:val="clear" w:color="auto" w:fill="auto"/>
          </w:tcPr>
          <w:p w14:paraId="15902D44"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2.2</w:t>
            </w:r>
          </w:p>
        </w:tc>
        <w:tc>
          <w:tcPr>
            <w:tcW w:w="5637" w:type="dxa"/>
          </w:tcPr>
          <w:p w14:paraId="4DD93AA7" w14:textId="3238F46A" w:rsidR="00334763" w:rsidRPr="00054786" w:rsidRDefault="00334763" w:rsidP="00054786">
            <w:pPr>
              <w:pStyle w:val="Pagrindinistekstas"/>
              <w:spacing w:after="0" w:line="276" w:lineRule="auto"/>
              <w:jc w:val="both"/>
              <w:rPr>
                <w:lang w:val="lt-LT"/>
              </w:rPr>
            </w:pPr>
            <w:r w:rsidRPr="00054786">
              <w:rPr>
                <w:lang w:val="lt-LT"/>
              </w:rPr>
              <w:t>Parenka reikiamą kvalifikaciją ir patirtį turinčius darbuotojus, supažindina su GPP bei teikiamos paslaugos reikalavimais ir suteikia atitinkamus įgaliojimus. Užtikrina periodinį GPP mokymą.</w:t>
            </w:r>
          </w:p>
        </w:tc>
        <w:tc>
          <w:tcPr>
            <w:tcW w:w="1009" w:type="dxa"/>
            <w:shd w:val="clear" w:color="auto" w:fill="auto"/>
          </w:tcPr>
          <w:p w14:paraId="21AC04F1"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5F465715"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2887B00D"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0624DCE3" w14:textId="77777777" w:rsidTr="00ED4164">
        <w:trPr>
          <w:gridAfter w:val="1"/>
          <w:wAfter w:w="99" w:type="dxa"/>
        </w:trPr>
        <w:tc>
          <w:tcPr>
            <w:tcW w:w="686" w:type="dxa"/>
            <w:shd w:val="clear" w:color="auto" w:fill="D0CECE"/>
          </w:tcPr>
          <w:p w14:paraId="6C168D9A"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3.</w:t>
            </w:r>
          </w:p>
        </w:tc>
        <w:tc>
          <w:tcPr>
            <w:tcW w:w="8798" w:type="dxa"/>
            <w:gridSpan w:val="5"/>
            <w:shd w:val="clear" w:color="auto" w:fill="D0CECE"/>
          </w:tcPr>
          <w:p w14:paraId="38433A6B"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Priėmimas</w:t>
            </w:r>
          </w:p>
        </w:tc>
      </w:tr>
      <w:tr w:rsidR="00ED4164" w:rsidRPr="00054786" w14:paraId="744A06AD" w14:textId="77777777" w:rsidTr="00ED4164">
        <w:trPr>
          <w:gridAfter w:val="1"/>
          <w:wAfter w:w="99" w:type="dxa"/>
        </w:trPr>
        <w:tc>
          <w:tcPr>
            <w:tcW w:w="686" w:type="dxa"/>
            <w:shd w:val="clear" w:color="auto" w:fill="auto"/>
          </w:tcPr>
          <w:p w14:paraId="4F3AA4EA"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3.1</w:t>
            </w:r>
          </w:p>
        </w:tc>
        <w:tc>
          <w:tcPr>
            <w:tcW w:w="5637" w:type="dxa"/>
            <w:shd w:val="clear" w:color="auto" w:fill="auto"/>
          </w:tcPr>
          <w:p w14:paraId="754A92AC" w14:textId="48E2D621" w:rsidR="00334763" w:rsidRPr="00054786" w:rsidRDefault="00334763" w:rsidP="00054786">
            <w:pPr>
              <w:spacing w:line="276" w:lineRule="auto"/>
              <w:jc w:val="both"/>
              <w:rPr>
                <w:rFonts w:ascii="Times New Roman"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Užtikrina, kad visi Produktai tiekiami iš tiekėjų, </w:t>
            </w:r>
            <w:r w:rsidRPr="00054786">
              <w:rPr>
                <w:rFonts w:ascii="Times New Roman" w:hAnsi="Times New Roman" w:cs="Times New Roman"/>
                <w:color w:val="000000"/>
                <w:sz w:val="24"/>
                <w:szCs w:val="24"/>
                <w:lang w:val="lt-LT"/>
              </w:rPr>
              <w:t>kurie turi didmeninio platinimo leidimą ar susijusio Produkto gamybos licenciją.</w:t>
            </w:r>
          </w:p>
        </w:tc>
        <w:tc>
          <w:tcPr>
            <w:tcW w:w="1009" w:type="dxa"/>
            <w:shd w:val="clear" w:color="auto" w:fill="auto"/>
          </w:tcPr>
          <w:p w14:paraId="48E9C9F1"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4BF50D5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gridSpan w:val="2"/>
            <w:shd w:val="clear" w:color="auto" w:fill="auto"/>
          </w:tcPr>
          <w:p w14:paraId="130CFCC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ED4164" w:rsidRPr="00054786" w14:paraId="49054485" w14:textId="77777777" w:rsidTr="00ED4164">
        <w:trPr>
          <w:gridAfter w:val="1"/>
          <w:wAfter w:w="99" w:type="dxa"/>
        </w:trPr>
        <w:tc>
          <w:tcPr>
            <w:tcW w:w="686" w:type="dxa"/>
            <w:shd w:val="clear" w:color="auto" w:fill="auto"/>
          </w:tcPr>
          <w:p w14:paraId="56EF1761"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3.2</w:t>
            </w:r>
          </w:p>
        </w:tc>
        <w:tc>
          <w:tcPr>
            <w:tcW w:w="5637" w:type="dxa"/>
            <w:shd w:val="clear" w:color="auto" w:fill="auto"/>
          </w:tcPr>
          <w:p w14:paraId="72C7DE2D" w14:textId="3E010B2C"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Informuoja apie atvykstantį krovinį</w:t>
            </w:r>
            <w:r w:rsidR="004747C6">
              <w:rPr>
                <w:rFonts w:ascii="Times New Roman" w:eastAsia="Calibri" w:hAnsi="Times New Roman" w:cs="Times New Roman"/>
                <w:sz w:val="24"/>
                <w:szCs w:val="24"/>
                <w:lang w:val="lt-LT"/>
              </w:rPr>
              <w:t xml:space="preserve"> (</w:t>
            </w:r>
            <w:r w:rsidRPr="00054786">
              <w:rPr>
                <w:rFonts w:ascii="Times New Roman" w:eastAsia="Calibri" w:hAnsi="Times New Roman" w:cs="Times New Roman"/>
                <w:sz w:val="24"/>
                <w:szCs w:val="24"/>
                <w:lang w:val="lt-LT"/>
              </w:rPr>
              <w:t>-</w:t>
            </w:r>
            <w:proofErr w:type="spellStart"/>
            <w:r w:rsidRPr="00054786">
              <w:rPr>
                <w:rFonts w:ascii="Times New Roman" w:eastAsia="Calibri" w:hAnsi="Times New Roman" w:cs="Times New Roman"/>
                <w:sz w:val="24"/>
                <w:szCs w:val="24"/>
                <w:lang w:val="lt-LT"/>
              </w:rPr>
              <w:t>ius</w:t>
            </w:r>
            <w:proofErr w:type="spellEnd"/>
            <w:r w:rsidR="004747C6">
              <w:rPr>
                <w:rFonts w:ascii="Times New Roman" w:eastAsia="Calibri" w:hAnsi="Times New Roman" w:cs="Times New Roman"/>
                <w:sz w:val="24"/>
                <w:szCs w:val="24"/>
                <w:lang w:val="lt-LT"/>
              </w:rPr>
              <w:t>)</w:t>
            </w:r>
            <w:r w:rsidRPr="00054786">
              <w:rPr>
                <w:rFonts w:ascii="Times New Roman" w:eastAsia="Calibri" w:hAnsi="Times New Roman" w:cs="Times New Roman"/>
                <w:sz w:val="24"/>
                <w:szCs w:val="24"/>
                <w:lang w:val="lt-LT"/>
              </w:rPr>
              <w:t>.</w:t>
            </w:r>
          </w:p>
        </w:tc>
        <w:tc>
          <w:tcPr>
            <w:tcW w:w="1009" w:type="dxa"/>
            <w:shd w:val="clear" w:color="auto" w:fill="auto"/>
          </w:tcPr>
          <w:p w14:paraId="78A364B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2F5B06B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gridSpan w:val="2"/>
            <w:shd w:val="clear" w:color="auto" w:fill="auto"/>
          </w:tcPr>
          <w:p w14:paraId="521D4C4F"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ED4164" w:rsidRPr="00054786" w14:paraId="7970C3F3" w14:textId="77777777" w:rsidTr="00ED4164">
        <w:trPr>
          <w:gridAfter w:val="1"/>
          <w:wAfter w:w="99" w:type="dxa"/>
        </w:trPr>
        <w:tc>
          <w:tcPr>
            <w:tcW w:w="686" w:type="dxa"/>
            <w:shd w:val="clear" w:color="auto" w:fill="auto"/>
          </w:tcPr>
          <w:p w14:paraId="6A2289A4"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3.3</w:t>
            </w:r>
          </w:p>
        </w:tc>
        <w:tc>
          <w:tcPr>
            <w:tcW w:w="5637" w:type="dxa"/>
            <w:shd w:val="clear" w:color="auto" w:fill="auto"/>
          </w:tcPr>
          <w:p w14:paraId="13EC049A" w14:textId="7130B7EF"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Turi rašytinę Produktų priėmimo į sandėlį procedūrą.</w:t>
            </w:r>
          </w:p>
        </w:tc>
        <w:tc>
          <w:tcPr>
            <w:tcW w:w="1009" w:type="dxa"/>
            <w:shd w:val="clear" w:color="auto" w:fill="auto"/>
          </w:tcPr>
          <w:p w14:paraId="60794CE1"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288731C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658D5131"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32411366" w14:textId="77777777" w:rsidTr="00ED4164">
        <w:trPr>
          <w:gridAfter w:val="1"/>
          <w:wAfter w:w="99" w:type="dxa"/>
        </w:trPr>
        <w:tc>
          <w:tcPr>
            <w:tcW w:w="686" w:type="dxa"/>
            <w:shd w:val="clear" w:color="auto" w:fill="auto"/>
          </w:tcPr>
          <w:p w14:paraId="761A4AD8"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3.4</w:t>
            </w:r>
          </w:p>
        </w:tc>
        <w:tc>
          <w:tcPr>
            <w:tcW w:w="5637" w:type="dxa"/>
            <w:shd w:val="clear" w:color="auto" w:fill="auto"/>
          </w:tcPr>
          <w:p w14:paraId="0CF079DC" w14:textId="750D4727"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Produktų priėmimo metu tikrinama (nebaigtinis sąrašas): pavadinimas, kiekis, pažeidimo požymiai, gabenimo temperatūra ir t.t.</w:t>
            </w:r>
          </w:p>
        </w:tc>
        <w:tc>
          <w:tcPr>
            <w:tcW w:w="1009" w:type="dxa"/>
            <w:shd w:val="clear" w:color="auto" w:fill="auto"/>
          </w:tcPr>
          <w:p w14:paraId="007FA439"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3BCBD42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1595E36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0865FB39" w14:textId="77777777" w:rsidTr="00ED4164">
        <w:trPr>
          <w:gridAfter w:val="1"/>
          <w:wAfter w:w="99" w:type="dxa"/>
        </w:trPr>
        <w:tc>
          <w:tcPr>
            <w:tcW w:w="686" w:type="dxa"/>
            <w:shd w:val="clear" w:color="auto" w:fill="auto"/>
          </w:tcPr>
          <w:p w14:paraId="05920002"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3.5</w:t>
            </w:r>
          </w:p>
        </w:tc>
        <w:tc>
          <w:tcPr>
            <w:tcW w:w="5637" w:type="dxa"/>
            <w:shd w:val="clear" w:color="auto" w:fill="auto"/>
          </w:tcPr>
          <w:p w14:paraId="0558C91C" w14:textId="196FA2C6" w:rsidR="00334763" w:rsidRPr="00054786" w:rsidRDefault="00334763" w:rsidP="00054786">
            <w:pPr>
              <w:spacing w:line="276" w:lineRule="auto"/>
              <w:jc w:val="both"/>
              <w:rPr>
                <w:rFonts w:ascii="Times New Roman" w:hAnsi="Times New Roman" w:cs="Times New Roman"/>
                <w:sz w:val="24"/>
                <w:szCs w:val="24"/>
                <w:lang w:val="lt-LT"/>
              </w:rPr>
            </w:pPr>
            <w:r w:rsidRPr="00054786">
              <w:rPr>
                <w:rFonts w:ascii="Times New Roman" w:eastAsia="Calibri" w:hAnsi="Times New Roman" w:cs="Times New Roman"/>
                <w:sz w:val="24"/>
                <w:szCs w:val="24"/>
                <w:lang w:val="lt-LT"/>
              </w:rPr>
              <w:t>Informuoja apie užfiksuotas neatitiktis Produktų priėmimo metu per vieną darbo dieną nuo Produktų atvykimo.</w:t>
            </w:r>
          </w:p>
        </w:tc>
        <w:tc>
          <w:tcPr>
            <w:tcW w:w="1009" w:type="dxa"/>
            <w:shd w:val="clear" w:color="auto" w:fill="auto"/>
          </w:tcPr>
          <w:p w14:paraId="3A27FA4F"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2ABA78F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4EBECA5C"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06802F1A" w14:textId="77777777" w:rsidTr="00ED4164">
        <w:trPr>
          <w:gridAfter w:val="1"/>
          <w:wAfter w:w="99" w:type="dxa"/>
        </w:trPr>
        <w:tc>
          <w:tcPr>
            <w:tcW w:w="686" w:type="dxa"/>
            <w:shd w:val="clear" w:color="auto" w:fill="auto"/>
          </w:tcPr>
          <w:p w14:paraId="4B637E57"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3.6</w:t>
            </w:r>
          </w:p>
        </w:tc>
        <w:tc>
          <w:tcPr>
            <w:tcW w:w="5637" w:type="dxa"/>
            <w:shd w:val="clear" w:color="auto" w:fill="auto"/>
          </w:tcPr>
          <w:p w14:paraId="748EB2BC" w14:textId="6AC4464A"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Pateikia sprendimą dėl priimtų Produktų disponavimo.</w:t>
            </w:r>
          </w:p>
        </w:tc>
        <w:tc>
          <w:tcPr>
            <w:tcW w:w="1009" w:type="dxa"/>
            <w:shd w:val="clear" w:color="auto" w:fill="auto"/>
          </w:tcPr>
          <w:p w14:paraId="216BD3F4"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40AF02A5"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gridSpan w:val="2"/>
            <w:shd w:val="clear" w:color="auto" w:fill="auto"/>
          </w:tcPr>
          <w:p w14:paraId="150546F7"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ED4164" w:rsidRPr="00054786" w14:paraId="4024971F" w14:textId="77777777" w:rsidTr="00ED4164">
        <w:trPr>
          <w:gridAfter w:val="1"/>
          <w:wAfter w:w="99" w:type="dxa"/>
        </w:trPr>
        <w:tc>
          <w:tcPr>
            <w:tcW w:w="686" w:type="dxa"/>
            <w:shd w:val="clear" w:color="auto" w:fill="auto"/>
          </w:tcPr>
          <w:p w14:paraId="7E9BA2DA"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3.7</w:t>
            </w:r>
          </w:p>
        </w:tc>
        <w:tc>
          <w:tcPr>
            <w:tcW w:w="5637" w:type="dxa"/>
            <w:shd w:val="clear" w:color="auto" w:fill="auto"/>
          </w:tcPr>
          <w:p w14:paraId="6DC7B879" w14:textId="06C98636" w:rsidR="00334763" w:rsidRPr="00054786" w:rsidRDefault="00334763"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Užtikrina, kad Produktai padedami sandėliuoti tinkamose ir tam skirtose saugojimo vietose, kaip numatyta procedūroje.</w:t>
            </w:r>
          </w:p>
        </w:tc>
        <w:tc>
          <w:tcPr>
            <w:tcW w:w="1009" w:type="dxa"/>
            <w:shd w:val="clear" w:color="auto" w:fill="auto"/>
          </w:tcPr>
          <w:p w14:paraId="21FCEE8C"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shd w:val="clear" w:color="auto" w:fill="auto"/>
          </w:tcPr>
          <w:p w14:paraId="7F583C9C"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gridSpan w:val="2"/>
            <w:shd w:val="clear" w:color="auto" w:fill="auto"/>
          </w:tcPr>
          <w:p w14:paraId="771A1F0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633DE687" w14:textId="77777777" w:rsidTr="00ED4164">
        <w:tc>
          <w:tcPr>
            <w:tcW w:w="686" w:type="dxa"/>
            <w:shd w:val="clear" w:color="auto" w:fill="D0CECE"/>
          </w:tcPr>
          <w:p w14:paraId="1B52E693" w14:textId="77777777" w:rsidR="00334763" w:rsidRPr="00054786" w:rsidRDefault="00334763" w:rsidP="00334763">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4.</w:t>
            </w:r>
          </w:p>
        </w:tc>
        <w:tc>
          <w:tcPr>
            <w:tcW w:w="8897" w:type="dxa"/>
            <w:gridSpan w:val="6"/>
            <w:shd w:val="clear" w:color="auto" w:fill="D0CECE"/>
          </w:tcPr>
          <w:p w14:paraId="56645C83" w14:textId="77777777" w:rsidR="00334763" w:rsidRPr="00054786" w:rsidRDefault="00334763" w:rsidP="00334763">
            <w:pPr>
              <w:spacing w:line="276" w:lineRule="auto"/>
              <w:rPr>
                <w:rFonts w:ascii="Times New Roman" w:eastAsia="Calibri" w:hAnsi="Times New Roman" w:cs="Times New Roman"/>
                <w:b/>
                <w:bCs/>
                <w:color w:val="000000"/>
                <w:sz w:val="24"/>
                <w:szCs w:val="24"/>
                <w:lang w:val="lt-LT"/>
              </w:rPr>
            </w:pPr>
            <w:r w:rsidRPr="00054786">
              <w:rPr>
                <w:rFonts w:ascii="Times New Roman" w:eastAsia="Calibri" w:hAnsi="Times New Roman" w:cs="Times New Roman"/>
                <w:b/>
                <w:bCs/>
                <w:color w:val="000000"/>
                <w:sz w:val="24"/>
                <w:szCs w:val="24"/>
                <w:lang w:val="lt-LT"/>
              </w:rPr>
              <w:t>Saugojimas</w:t>
            </w:r>
          </w:p>
        </w:tc>
      </w:tr>
      <w:tr w:rsidR="00ED4164" w:rsidRPr="00054786" w14:paraId="68B3005A" w14:textId="77777777" w:rsidTr="00977BEA">
        <w:trPr>
          <w:gridAfter w:val="1"/>
          <w:wAfter w:w="99" w:type="dxa"/>
          <w:trHeight w:val="553"/>
        </w:trPr>
        <w:tc>
          <w:tcPr>
            <w:tcW w:w="686" w:type="dxa"/>
            <w:shd w:val="clear" w:color="auto" w:fill="auto"/>
          </w:tcPr>
          <w:p w14:paraId="58C1BA2F"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w:t>
            </w:r>
          </w:p>
        </w:tc>
        <w:tc>
          <w:tcPr>
            <w:tcW w:w="5637" w:type="dxa"/>
            <w:shd w:val="clear" w:color="auto" w:fill="auto"/>
          </w:tcPr>
          <w:p w14:paraId="6346EE50" w14:textId="7C2E8CB9"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 xml:space="preserve">Suteikia reikalingas patalpas, vietas ir įrangą atitinkančias GPP reikalavimus. </w:t>
            </w:r>
          </w:p>
        </w:tc>
        <w:tc>
          <w:tcPr>
            <w:tcW w:w="1009" w:type="dxa"/>
            <w:shd w:val="clear" w:color="auto" w:fill="auto"/>
          </w:tcPr>
          <w:p w14:paraId="33316913"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310" w:type="dxa"/>
            <w:gridSpan w:val="2"/>
            <w:shd w:val="clear" w:color="auto" w:fill="auto"/>
          </w:tcPr>
          <w:p w14:paraId="0998DAF8"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842" w:type="dxa"/>
            <w:shd w:val="clear" w:color="auto" w:fill="auto"/>
          </w:tcPr>
          <w:p w14:paraId="4815002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07DB5C4D" w14:textId="77777777" w:rsidTr="00977BEA">
        <w:trPr>
          <w:gridAfter w:val="1"/>
          <w:wAfter w:w="99" w:type="dxa"/>
        </w:trPr>
        <w:tc>
          <w:tcPr>
            <w:tcW w:w="686" w:type="dxa"/>
            <w:shd w:val="clear" w:color="auto" w:fill="auto"/>
          </w:tcPr>
          <w:p w14:paraId="36215B08"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4.2</w:t>
            </w:r>
          </w:p>
        </w:tc>
        <w:tc>
          <w:tcPr>
            <w:tcW w:w="5637" w:type="dxa"/>
            <w:shd w:val="clear" w:color="auto" w:fill="auto"/>
          </w:tcPr>
          <w:p w14:paraId="38AE0FAF" w14:textId="77777777"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Užtikrina, kad pastatas ir patalpos, naudojamos produktų saugojimui ir platinimui būtų suprojektuoti taip, kad turėtų pakankamą apsaugą nuo pašalinių asmenų neteisėtos prieigos.</w:t>
            </w:r>
          </w:p>
        </w:tc>
        <w:tc>
          <w:tcPr>
            <w:tcW w:w="1009" w:type="dxa"/>
            <w:shd w:val="clear" w:color="auto" w:fill="auto"/>
          </w:tcPr>
          <w:p w14:paraId="089C74E2"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310" w:type="dxa"/>
            <w:gridSpan w:val="2"/>
            <w:shd w:val="clear" w:color="auto" w:fill="auto"/>
          </w:tcPr>
          <w:p w14:paraId="753CC070"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842" w:type="dxa"/>
            <w:shd w:val="clear" w:color="auto" w:fill="auto"/>
          </w:tcPr>
          <w:p w14:paraId="36AF8DB0"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71C6A5A2" w14:textId="77777777" w:rsidTr="00977BEA">
        <w:trPr>
          <w:gridAfter w:val="1"/>
          <w:wAfter w:w="99" w:type="dxa"/>
        </w:trPr>
        <w:tc>
          <w:tcPr>
            <w:tcW w:w="686" w:type="dxa"/>
            <w:shd w:val="clear" w:color="auto" w:fill="auto"/>
          </w:tcPr>
          <w:p w14:paraId="0570B4C4"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4.3</w:t>
            </w:r>
          </w:p>
        </w:tc>
        <w:tc>
          <w:tcPr>
            <w:tcW w:w="5637" w:type="dxa"/>
            <w:shd w:val="clear" w:color="auto" w:fill="auto"/>
          </w:tcPr>
          <w:p w14:paraId="7FB8F4A7" w14:textId="20D97D82"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Sandėliavimo patalpos periodiškai valomos. Valymo darbai dokumentuojami, vertinami ir peržiūrimi.</w:t>
            </w:r>
          </w:p>
        </w:tc>
        <w:tc>
          <w:tcPr>
            <w:tcW w:w="1009" w:type="dxa"/>
            <w:shd w:val="clear" w:color="auto" w:fill="auto"/>
          </w:tcPr>
          <w:p w14:paraId="758EB176"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310" w:type="dxa"/>
            <w:gridSpan w:val="2"/>
            <w:shd w:val="clear" w:color="auto" w:fill="auto"/>
          </w:tcPr>
          <w:p w14:paraId="7E3AF360"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842" w:type="dxa"/>
            <w:shd w:val="clear" w:color="auto" w:fill="auto"/>
          </w:tcPr>
          <w:p w14:paraId="36979F4A"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ED4164" w:rsidRPr="00054786" w14:paraId="761D6238" w14:textId="77777777" w:rsidTr="00977BEA">
        <w:trPr>
          <w:gridAfter w:val="1"/>
          <w:wAfter w:w="99" w:type="dxa"/>
        </w:trPr>
        <w:tc>
          <w:tcPr>
            <w:tcW w:w="686" w:type="dxa"/>
            <w:shd w:val="clear" w:color="auto" w:fill="auto"/>
          </w:tcPr>
          <w:p w14:paraId="6CCD2A31" w14:textId="77777777" w:rsidR="00334763" w:rsidRPr="00054786" w:rsidRDefault="00334763" w:rsidP="00334763">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lastRenderedPageBreak/>
              <w:t>4.4</w:t>
            </w:r>
          </w:p>
        </w:tc>
        <w:tc>
          <w:tcPr>
            <w:tcW w:w="5637" w:type="dxa"/>
            <w:shd w:val="clear" w:color="auto" w:fill="auto"/>
          </w:tcPr>
          <w:p w14:paraId="2CED1FE9" w14:textId="52B0B812" w:rsidR="00334763" w:rsidRPr="00054786" w:rsidRDefault="00334763"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Užtikrina, kad patalpos tinkamai įrengtos ir prižiūrimos, kad nepatektų kenkėjai (vabzdžiai, graužikai ir kt. kenkėjai). Turi parengtą, vykdomą ir dokumentuojamą kenkėjų kontrolės programą.</w:t>
            </w:r>
          </w:p>
        </w:tc>
        <w:tc>
          <w:tcPr>
            <w:tcW w:w="1009" w:type="dxa"/>
            <w:shd w:val="clear" w:color="auto" w:fill="auto"/>
          </w:tcPr>
          <w:p w14:paraId="1FEE0204"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310" w:type="dxa"/>
            <w:gridSpan w:val="2"/>
            <w:shd w:val="clear" w:color="auto" w:fill="auto"/>
          </w:tcPr>
          <w:p w14:paraId="08D01B2A"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842" w:type="dxa"/>
            <w:shd w:val="clear" w:color="auto" w:fill="auto"/>
          </w:tcPr>
          <w:p w14:paraId="32AEC737" w14:textId="77777777" w:rsidR="00334763" w:rsidRPr="00054786" w:rsidRDefault="00334763" w:rsidP="00334763">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bl>
    <w:p w14:paraId="18D965A2" w14:textId="77777777" w:rsidR="00A81F6C" w:rsidRPr="00054786" w:rsidRDefault="00A81F6C">
      <w:pPr>
        <w:rPr>
          <w:rFonts w:ascii="Times New Roman" w:hAnsi="Times New Roman" w:cs="Times New Roman"/>
          <w:sz w:val="24"/>
          <w:szCs w:val="24"/>
          <w:lang w:val="lt-LT"/>
        </w:rPr>
      </w:pPr>
      <w:r w:rsidRPr="00054786">
        <w:rPr>
          <w:rFonts w:ascii="Times New Roman" w:hAnsi="Times New Roman" w:cs="Times New Roman"/>
          <w:sz w:val="24"/>
          <w:szCs w:val="24"/>
          <w:lang w:val="lt-LT"/>
        </w:rPr>
        <w:br w:type="page"/>
      </w:r>
    </w:p>
    <w:tbl>
      <w:tblPr>
        <w:tblpPr w:leftFromText="180" w:rightFromText="180" w:vertAnchor="text" w:tblpX="28" w:tblpY="1"/>
        <w:tblOverlap w:val="neve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637"/>
        <w:gridCol w:w="1009"/>
        <w:gridCol w:w="1114"/>
        <w:gridCol w:w="1038"/>
      </w:tblGrid>
      <w:tr w:rsidR="00A81F6C" w:rsidRPr="00054786" w14:paraId="203C16F5" w14:textId="77777777" w:rsidTr="00A81F6C">
        <w:tc>
          <w:tcPr>
            <w:tcW w:w="6323" w:type="dxa"/>
            <w:gridSpan w:val="2"/>
            <w:shd w:val="clear" w:color="auto" w:fill="D0CECE"/>
          </w:tcPr>
          <w:p w14:paraId="651FFB80" w14:textId="3623DCC6" w:rsidR="00A81F6C" w:rsidRPr="00054786" w:rsidRDefault="00A81F6C" w:rsidP="00A81F6C">
            <w:pPr>
              <w:spacing w:line="276" w:lineRule="auto"/>
              <w:rPr>
                <w:rFonts w:ascii="Times New Roman" w:eastAsia="Calibri" w:hAnsi="Times New Roman" w:cs="Times New Roman"/>
                <w:color w:val="000000"/>
                <w:sz w:val="24"/>
                <w:szCs w:val="24"/>
                <w:lang w:val="lt-LT"/>
              </w:rPr>
            </w:pPr>
          </w:p>
        </w:tc>
        <w:tc>
          <w:tcPr>
            <w:tcW w:w="1009" w:type="dxa"/>
            <w:shd w:val="clear" w:color="auto" w:fill="D0CECE"/>
          </w:tcPr>
          <w:p w14:paraId="17004E7F" w14:textId="2086A846"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N/A</w:t>
            </w:r>
          </w:p>
        </w:tc>
        <w:tc>
          <w:tcPr>
            <w:tcW w:w="1114" w:type="dxa"/>
            <w:shd w:val="clear" w:color="auto" w:fill="D0CECE"/>
          </w:tcPr>
          <w:p w14:paraId="01D00E52" w14:textId="3F67D2F8"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ESSC</w:t>
            </w:r>
          </w:p>
        </w:tc>
        <w:tc>
          <w:tcPr>
            <w:tcW w:w="1038" w:type="dxa"/>
            <w:shd w:val="clear" w:color="auto" w:fill="D0CECE"/>
          </w:tcPr>
          <w:p w14:paraId="25C20B66" w14:textId="72CFB72A" w:rsidR="00A81F6C" w:rsidRPr="00054786" w:rsidRDefault="00CF4BA7"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XXXX</w:t>
            </w:r>
          </w:p>
        </w:tc>
      </w:tr>
      <w:tr w:rsidR="00A81F6C" w:rsidRPr="00054786" w14:paraId="78B1FC41" w14:textId="77777777" w:rsidTr="00A81F6C">
        <w:tc>
          <w:tcPr>
            <w:tcW w:w="686" w:type="dxa"/>
            <w:shd w:val="clear" w:color="auto" w:fill="auto"/>
          </w:tcPr>
          <w:p w14:paraId="604DE4FE"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4.5</w:t>
            </w:r>
          </w:p>
        </w:tc>
        <w:tc>
          <w:tcPr>
            <w:tcW w:w="5637" w:type="dxa"/>
            <w:shd w:val="clear" w:color="auto" w:fill="auto"/>
          </w:tcPr>
          <w:p w14:paraId="2756DEC8" w14:textId="4C1D785A"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Užtikrina, kad patalpos ir sandėliavimo sistemos būtų sumodeliuotos taip, kad būtų lengvai identifikuojami ir atskiriami Produktai su skirtingais partijų statusais</w:t>
            </w:r>
            <w:r w:rsidR="005236E0">
              <w:rPr>
                <w:rFonts w:ascii="Times New Roman" w:eastAsia="Calibri" w:hAnsi="Times New Roman" w:cs="Times New Roman"/>
                <w:color w:val="000000"/>
                <w:sz w:val="24"/>
                <w:szCs w:val="24"/>
                <w:lang w:val="lt-LT"/>
              </w:rPr>
              <w:t xml:space="preserve"> (serijomis)</w:t>
            </w:r>
            <w:r w:rsidRPr="00054786">
              <w:rPr>
                <w:rFonts w:ascii="Times New Roman" w:eastAsia="Calibri" w:hAnsi="Times New Roman" w:cs="Times New Roman"/>
                <w:color w:val="000000"/>
                <w:sz w:val="24"/>
                <w:szCs w:val="24"/>
                <w:lang w:val="lt-LT"/>
              </w:rPr>
              <w:t xml:space="preserve"> (t.</w:t>
            </w:r>
            <w:r w:rsidR="004747C6">
              <w:rPr>
                <w:rFonts w:ascii="Times New Roman" w:eastAsia="Calibri" w:hAnsi="Times New Roman" w:cs="Times New Roman"/>
                <w:color w:val="000000"/>
                <w:sz w:val="24"/>
                <w:szCs w:val="24"/>
                <w:lang w:val="lt-LT"/>
              </w:rPr>
              <w:t xml:space="preserve"> </w:t>
            </w:r>
            <w:r w:rsidRPr="00054786">
              <w:rPr>
                <w:rFonts w:ascii="Times New Roman" w:eastAsia="Calibri" w:hAnsi="Times New Roman" w:cs="Times New Roman"/>
                <w:color w:val="000000"/>
                <w:sz w:val="24"/>
                <w:szCs w:val="24"/>
                <w:lang w:val="lt-LT"/>
              </w:rPr>
              <w:t xml:space="preserve">y. karantine laikomomis, atšauktomis, priskirtomis naikinti, skirtomis ne </w:t>
            </w:r>
            <w:r w:rsidR="004747C6">
              <w:rPr>
                <w:rFonts w:ascii="Times New Roman" w:eastAsia="Calibri" w:hAnsi="Times New Roman" w:cs="Times New Roman"/>
                <w:color w:val="000000"/>
                <w:sz w:val="24"/>
                <w:szCs w:val="24"/>
                <w:lang w:val="lt-LT"/>
              </w:rPr>
              <w:t>EEE</w:t>
            </w:r>
            <w:r w:rsidR="008459B0" w:rsidRPr="00054786">
              <w:rPr>
                <w:rFonts w:ascii="Times New Roman" w:eastAsia="Calibri" w:hAnsi="Times New Roman" w:cs="Times New Roman"/>
                <w:color w:val="000000"/>
                <w:sz w:val="24"/>
                <w:szCs w:val="24"/>
                <w:lang w:val="lt-LT"/>
              </w:rPr>
              <w:t xml:space="preserve"> </w:t>
            </w:r>
            <w:r w:rsidRPr="00054786">
              <w:rPr>
                <w:rFonts w:ascii="Times New Roman" w:eastAsia="Calibri" w:hAnsi="Times New Roman" w:cs="Times New Roman"/>
                <w:color w:val="000000"/>
                <w:sz w:val="24"/>
                <w:szCs w:val="24"/>
                <w:lang w:val="lt-LT"/>
              </w:rPr>
              <w:t>rinkai, gamybai ir pan. partijomis).</w:t>
            </w:r>
          </w:p>
        </w:tc>
        <w:tc>
          <w:tcPr>
            <w:tcW w:w="1009" w:type="dxa"/>
            <w:shd w:val="clear" w:color="auto" w:fill="auto"/>
          </w:tcPr>
          <w:p w14:paraId="4AAD77D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7BDA92F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0B45329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32294917" w14:textId="77777777" w:rsidTr="00A81F6C">
        <w:tc>
          <w:tcPr>
            <w:tcW w:w="686" w:type="dxa"/>
            <w:shd w:val="clear" w:color="auto" w:fill="auto"/>
          </w:tcPr>
          <w:p w14:paraId="5F27350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4.6</w:t>
            </w:r>
          </w:p>
        </w:tc>
        <w:tc>
          <w:tcPr>
            <w:tcW w:w="5637" w:type="dxa"/>
            <w:shd w:val="clear" w:color="auto" w:fill="auto"/>
          </w:tcPr>
          <w:p w14:paraId="62F0FAFF" w14:textId="6C132E40"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color w:val="000000"/>
                <w:sz w:val="24"/>
                <w:szCs w:val="24"/>
                <w:lang w:val="lt-LT"/>
              </w:rPr>
              <w:t>Produktai sandėliuojami taip, kad būtų apsaugoti nuo kenksmingo šviesos, temperatūros, drėgmės bei kitų išorės veiksnių poveikio ir būtų laikomasi gamintojo nustatytų</w:t>
            </w:r>
            <w:r w:rsidRPr="00054786">
              <w:rPr>
                <w:rFonts w:ascii="Times New Roman" w:hAnsi="Times New Roman" w:cs="Times New Roman"/>
                <w:sz w:val="24"/>
                <w:szCs w:val="24"/>
                <w:lang w:val="lt-LT"/>
              </w:rPr>
              <w:t xml:space="preserve"> Produkto laikymo sąlygų.</w:t>
            </w:r>
          </w:p>
        </w:tc>
        <w:tc>
          <w:tcPr>
            <w:tcW w:w="1009" w:type="dxa"/>
            <w:shd w:val="clear" w:color="auto" w:fill="auto"/>
          </w:tcPr>
          <w:p w14:paraId="51DA007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3350004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1F26E4E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2C078D1" w14:textId="77777777" w:rsidTr="00A81F6C">
        <w:tc>
          <w:tcPr>
            <w:tcW w:w="686" w:type="dxa"/>
            <w:shd w:val="clear" w:color="auto" w:fill="auto"/>
          </w:tcPr>
          <w:p w14:paraId="74E5CDE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4.7</w:t>
            </w:r>
          </w:p>
        </w:tc>
        <w:tc>
          <w:tcPr>
            <w:tcW w:w="5637" w:type="dxa"/>
            <w:shd w:val="clear" w:color="auto" w:fill="auto"/>
          </w:tcPr>
          <w:p w14:paraId="2F18C287" w14:textId="78B14EE5"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Stebi ir registruoja sandėliavimo patalpų temperatūrą ir drėgmę metrologiškai patikrintais matavimo prietaisais. Praneša apie reikšmingus temperatūros nuokrypius</w:t>
            </w:r>
          </w:p>
        </w:tc>
        <w:tc>
          <w:tcPr>
            <w:tcW w:w="1009" w:type="dxa"/>
            <w:shd w:val="clear" w:color="auto" w:fill="auto"/>
          </w:tcPr>
          <w:p w14:paraId="63EB841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5D37586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2F47061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82F5AA6" w14:textId="77777777" w:rsidTr="00A81F6C">
        <w:tc>
          <w:tcPr>
            <w:tcW w:w="686" w:type="dxa"/>
            <w:shd w:val="clear" w:color="auto" w:fill="auto"/>
          </w:tcPr>
          <w:p w14:paraId="3CE7BE12"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4.8</w:t>
            </w:r>
          </w:p>
        </w:tc>
        <w:tc>
          <w:tcPr>
            <w:tcW w:w="5637" w:type="dxa"/>
            <w:shd w:val="clear" w:color="auto" w:fill="auto"/>
          </w:tcPr>
          <w:p w14:paraId="69A98612" w14:textId="7F66462F" w:rsidR="00A81F6C" w:rsidRPr="00054786" w:rsidRDefault="00A81F6C"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 xml:space="preserve">Atsargų rotacija ir kontrolė – užtikrina, kad </w:t>
            </w:r>
            <w:r w:rsidRPr="00054786">
              <w:rPr>
                <w:rFonts w:ascii="Times New Roman" w:hAnsi="Times New Roman" w:cs="Times New Roman"/>
                <w:color w:val="000000"/>
                <w:sz w:val="24"/>
                <w:szCs w:val="24"/>
                <w:lang w:val="lt-LT"/>
              </w:rPr>
              <w:t xml:space="preserve">pirmiausiai turėtų būti išsiunčiami tie Produktai, kurių galiojimo laikas baigiasi pirmiausiai (angl. </w:t>
            </w:r>
            <w:proofErr w:type="spellStart"/>
            <w:r w:rsidRPr="00054786">
              <w:rPr>
                <w:rFonts w:ascii="Times New Roman" w:hAnsi="Times New Roman" w:cs="Times New Roman"/>
                <w:i/>
                <w:iCs/>
                <w:color w:val="000000"/>
                <w:sz w:val="24"/>
                <w:szCs w:val="24"/>
                <w:lang w:val="lt-LT"/>
              </w:rPr>
              <w:t>first</w:t>
            </w:r>
            <w:proofErr w:type="spellEnd"/>
            <w:r w:rsidRPr="00054786">
              <w:rPr>
                <w:rFonts w:ascii="Times New Roman" w:hAnsi="Times New Roman" w:cs="Times New Roman"/>
                <w:i/>
                <w:iCs/>
                <w:color w:val="000000"/>
                <w:sz w:val="24"/>
                <w:szCs w:val="24"/>
                <w:lang w:val="lt-LT"/>
              </w:rPr>
              <w:t xml:space="preserve"> </w:t>
            </w:r>
            <w:proofErr w:type="spellStart"/>
            <w:r w:rsidRPr="00054786">
              <w:rPr>
                <w:rFonts w:ascii="Times New Roman" w:hAnsi="Times New Roman" w:cs="Times New Roman"/>
                <w:i/>
                <w:iCs/>
                <w:color w:val="000000"/>
                <w:sz w:val="24"/>
                <w:szCs w:val="24"/>
                <w:lang w:val="lt-LT"/>
              </w:rPr>
              <w:t>expired</w:t>
            </w:r>
            <w:proofErr w:type="spellEnd"/>
            <w:r w:rsidRPr="00054786">
              <w:rPr>
                <w:rFonts w:ascii="Times New Roman" w:hAnsi="Times New Roman" w:cs="Times New Roman"/>
                <w:i/>
                <w:iCs/>
                <w:color w:val="000000"/>
                <w:sz w:val="24"/>
                <w:szCs w:val="24"/>
                <w:lang w:val="lt-LT"/>
              </w:rPr>
              <w:t xml:space="preserve"> </w:t>
            </w:r>
            <w:proofErr w:type="spellStart"/>
            <w:r w:rsidRPr="00054786">
              <w:rPr>
                <w:rFonts w:ascii="Times New Roman" w:hAnsi="Times New Roman" w:cs="Times New Roman"/>
                <w:i/>
                <w:iCs/>
                <w:color w:val="000000"/>
                <w:sz w:val="24"/>
                <w:szCs w:val="24"/>
                <w:lang w:val="lt-LT"/>
              </w:rPr>
              <w:t>first</w:t>
            </w:r>
            <w:proofErr w:type="spellEnd"/>
            <w:r w:rsidRPr="00054786">
              <w:rPr>
                <w:rFonts w:ascii="Times New Roman" w:hAnsi="Times New Roman" w:cs="Times New Roman"/>
                <w:i/>
                <w:iCs/>
                <w:color w:val="000000"/>
                <w:sz w:val="24"/>
                <w:szCs w:val="24"/>
                <w:lang w:val="lt-LT"/>
              </w:rPr>
              <w:t xml:space="preserve"> </w:t>
            </w:r>
            <w:proofErr w:type="spellStart"/>
            <w:r w:rsidRPr="00054786">
              <w:rPr>
                <w:rFonts w:ascii="Times New Roman" w:hAnsi="Times New Roman" w:cs="Times New Roman"/>
                <w:i/>
                <w:iCs/>
                <w:color w:val="000000"/>
                <w:sz w:val="24"/>
                <w:szCs w:val="24"/>
                <w:lang w:val="lt-LT"/>
              </w:rPr>
              <w:t>out</w:t>
            </w:r>
            <w:proofErr w:type="spellEnd"/>
            <w:r w:rsidRPr="00054786">
              <w:rPr>
                <w:rFonts w:ascii="Times New Roman" w:hAnsi="Times New Roman" w:cs="Times New Roman"/>
                <w:color w:val="000000"/>
                <w:sz w:val="24"/>
                <w:szCs w:val="24"/>
                <w:lang w:val="lt-LT"/>
              </w:rPr>
              <w:t xml:space="preserve">, </w:t>
            </w:r>
            <w:r w:rsidRPr="00054786">
              <w:rPr>
                <w:rFonts w:ascii="Times New Roman" w:hAnsi="Times New Roman" w:cs="Times New Roman"/>
                <w:color w:val="0000FF"/>
                <w:sz w:val="24"/>
                <w:szCs w:val="24"/>
                <w:lang w:val="lt-LT"/>
              </w:rPr>
              <w:t>FEFO</w:t>
            </w:r>
            <w:r w:rsidRPr="00054786">
              <w:rPr>
                <w:rFonts w:ascii="Times New Roman" w:eastAsia="Calibri" w:hAnsi="Times New Roman" w:cs="Times New Roman"/>
                <w:sz w:val="24"/>
                <w:szCs w:val="24"/>
                <w:lang w:val="lt-LT"/>
              </w:rPr>
              <w:t>).</w:t>
            </w:r>
          </w:p>
        </w:tc>
        <w:tc>
          <w:tcPr>
            <w:tcW w:w="1009" w:type="dxa"/>
            <w:shd w:val="clear" w:color="auto" w:fill="auto"/>
          </w:tcPr>
          <w:p w14:paraId="27895F0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5C0F0DA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488C449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380353A0" w14:textId="77777777" w:rsidTr="00A81F6C">
        <w:tc>
          <w:tcPr>
            <w:tcW w:w="686" w:type="dxa"/>
            <w:shd w:val="clear" w:color="auto" w:fill="auto"/>
          </w:tcPr>
          <w:p w14:paraId="5BB56254"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4.9</w:t>
            </w:r>
          </w:p>
        </w:tc>
        <w:tc>
          <w:tcPr>
            <w:tcW w:w="5637" w:type="dxa"/>
            <w:shd w:val="clear" w:color="auto" w:fill="auto"/>
          </w:tcPr>
          <w:p w14:paraId="42B0973F" w14:textId="1DF10472" w:rsidR="00A81F6C" w:rsidRPr="00054786" w:rsidRDefault="00A81F6C"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Užtikrina, kad sandėliuojami tinkamai atskirti, atsižvelgiant į jų partijos statusą.</w:t>
            </w:r>
          </w:p>
        </w:tc>
        <w:tc>
          <w:tcPr>
            <w:tcW w:w="1009" w:type="dxa"/>
            <w:shd w:val="clear" w:color="auto" w:fill="auto"/>
          </w:tcPr>
          <w:p w14:paraId="0BA735C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28C6469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598E028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6E5DB970" w14:textId="77777777" w:rsidTr="00A81F6C">
        <w:tc>
          <w:tcPr>
            <w:tcW w:w="686" w:type="dxa"/>
            <w:shd w:val="clear" w:color="auto" w:fill="auto"/>
          </w:tcPr>
          <w:p w14:paraId="72ABFA83"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4.10</w:t>
            </w:r>
          </w:p>
        </w:tc>
        <w:tc>
          <w:tcPr>
            <w:tcW w:w="5637" w:type="dxa"/>
            <w:shd w:val="clear" w:color="auto" w:fill="auto"/>
          </w:tcPr>
          <w:p w14:paraId="52C77876" w14:textId="42444D99"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Grąžinti, atšaukti, atmesti, skirti ne EU rinkai Produktai fiziškai atskiriami ir saugiai sandėliuojami atskirai nuo kitų Produktų partijų statusų.</w:t>
            </w:r>
          </w:p>
        </w:tc>
        <w:tc>
          <w:tcPr>
            <w:tcW w:w="1009" w:type="dxa"/>
            <w:shd w:val="clear" w:color="auto" w:fill="auto"/>
          </w:tcPr>
          <w:p w14:paraId="4965393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4B50872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6B5D1E3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19B33826" w14:textId="77777777" w:rsidTr="00A81F6C">
        <w:tc>
          <w:tcPr>
            <w:tcW w:w="686" w:type="dxa"/>
            <w:shd w:val="clear" w:color="auto" w:fill="auto"/>
          </w:tcPr>
          <w:p w14:paraId="1C9FEF3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4.11</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611A0630" w14:textId="5161CBA9"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Atsako už teisingą partijos statuso nustatymą ir bet kokių partijos statuso pakeitimų pranešimą realiu laiku.</w:t>
            </w:r>
          </w:p>
        </w:tc>
        <w:tc>
          <w:tcPr>
            <w:tcW w:w="1009" w:type="dxa"/>
            <w:shd w:val="clear" w:color="auto" w:fill="auto"/>
          </w:tcPr>
          <w:p w14:paraId="3E6C533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5CC0BDB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693B0ECA" w14:textId="77777777" w:rsidR="00A81F6C" w:rsidRPr="00054786" w:rsidRDefault="00A81F6C" w:rsidP="00A81F6C">
            <w:pPr>
              <w:spacing w:line="276" w:lineRule="auto"/>
              <w:ind w:right="50"/>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33FCA5C" w14:textId="77777777" w:rsidTr="00A81F6C">
        <w:tc>
          <w:tcPr>
            <w:tcW w:w="686" w:type="dxa"/>
            <w:shd w:val="clear" w:color="auto" w:fill="auto"/>
          </w:tcPr>
          <w:p w14:paraId="0B7DB857"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4.12</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62DD059F" w14:textId="2FCEED82"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Priima sprendimą dėl Produktų galutinės paskirties vietos.</w:t>
            </w:r>
          </w:p>
        </w:tc>
        <w:tc>
          <w:tcPr>
            <w:tcW w:w="1009" w:type="dxa"/>
            <w:shd w:val="clear" w:color="auto" w:fill="auto"/>
          </w:tcPr>
          <w:p w14:paraId="542D80B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70AF27F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0A9E3AB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C3D3086" w14:textId="77777777" w:rsidTr="00A81F6C">
        <w:tc>
          <w:tcPr>
            <w:tcW w:w="686" w:type="dxa"/>
            <w:shd w:val="clear" w:color="auto" w:fill="auto"/>
          </w:tcPr>
          <w:p w14:paraId="6F39865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4.13</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0CE36517" w14:textId="77777777"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Vadovaujantis raštu gauta informacija (elektroninio pašto pranešimai), užtikrina, kad partijos statusas būtų tinkamai atnaujinamas ir palaikomas sandėlio valdymo sistemoje.</w:t>
            </w:r>
          </w:p>
        </w:tc>
        <w:tc>
          <w:tcPr>
            <w:tcW w:w="1009" w:type="dxa"/>
            <w:shd w:val="clear" w:color="auto" w:fill="auto"/>
          </w:tcPr>
          <w:p w14:paraId="0AA9E0B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321EE9F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670314A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35C17F83" w14:textId="77777777" w:rsidTr="00A81F6C">
        <w:tc>
          <w:tcPr>
            <w:tcW w:w="686" w:type="dxa"/>
            <w:shd w:val="clear" w:color="auto" w:fill="auto"/>
          </w:tcPr>
          <w:p w14:paraId="527B724D"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4.14</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64DCC3EB" w14:textId="77777777" w:rsidR="00A81F6C" w:rsidRPr="00054786" w:rsidRDefault="00A81F6C" w:rsidP="00054786">
            <w:pPr>
              <w:autoSpaceDE w:val="0"/>
              <w:autoSpaceDN w:val="0"/>
              <w:adjustRightInd w:val="0"/>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Imasi atitinkamų veiksmų po pranešimo apie partijos statuso pasikeitimus.</w:t>
            </w:r>
          </w:p>
          <w:p w14:paraId="0455074F" w14:textId="77777777" w:rsidR="00A81F6C" w:rsidRPr="00054786" w:rsidRDefault="00A81F6C" w:rsidP="00054786">
            <w:pPr>
              <w:autoSpaceDE w:val="0"/>
              <w:autoSpaceDN w:val="0"/>
              <w:adjustRightInd w:val="0"/>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Visus produktus, nurodytus pranešime, nedelsiant perkelia į karantiną ir užtikrina šį statusą iki atskiro nurodymo dėl jo pakeitimo.</w:t>
            </w:r>
          </w:p>
          <w:p w14:paraId="7E5E65E5" w14:textId="20D2A187"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 xml:space="preserve">Užtikrina kitų veiksmų, kurių gali prireikti, atlikimą: pakeičia partijos statusą sandėlio valdymo sistemoje, fiziškai perkelia paveiktą produktą į tinkamą sandėliavimo vietą, prireikus raštu pateikia </w:t>
            </w:r>
            <w:r w:rsidR="00C070E2">
              <w:rPr>
                <w:rFonts w:ascii="Times New Roman" w:eastAsia="Calibri" w:hAnsi="Times New Roman" w:cs="Times New Roman"/>
                <w:color w:val="000000"/>
                <w:sz w:val="24"/>
                <w:szCs w:val="24"/>
                <w:lang w:val="lt-LT"/>
              </w:rPr>
              <w:t>Klientui</w:t>
            </w:r>
            <w:r w:rsidRPr="00054786">
              <w:rPr>
                <w:rFonts w:ascii="Times New Roman" w:eastAsia="Calibri" w:hAnsi="Times New Roman" w:cs="Times New Roman"/>
                <w:color w:val="000000"/>
                <w:sz w:val="24"/>
                <w:szCs w:val="24"/>
                <w:lang w:val="lt-LT"/>
              </w:rPr>
              <w:t xml:space="preserve"> informaciją apie Produktų kiekį, vietą, statusą ir kt..</w:t>
            </w:r>
          </w:p>
        </w:tc>
        <w:tc>
          <w:tcPr>
            <w:tcW w:w="1009" w:type="dxa"/>
            <w:shd w:val="clear" w:color="auto" w:fill="auto"/>
          </w:tcPr>
          <w:p w14:paraId="0677F8C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4390BEF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shd w:val="clear" w:color="auto" w:fill="auto"/>
          </w:tcPr>
          <w:p w14:paraId="22FBED0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17497108" w14:textId="77777777" w:rsidTr="00A81F6C">
        <w:tc>
          <w:tcPr>
            <w:tcW w:w="686" w:type="dxa"/>
            <w:shd w:val="clear" w:color="auto" w:fill="auto"/>
          </w:tcPr>
          <w:p w14:paraId="5B458720"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4.15</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47FC833F" w14:textId="0A62A06F"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Pateikia informaciją apie saugų Produkto tvarkymą ir šalinimą.</w:t>
            </w:r>
          </w:p>
        </w:tc>
        <w:tc>
          <w:tcPr>
            <w:tcW w:w="1009" w:type="dxa"/>
            <w:shd w:val="clear" w:color="auto" w:fill="auto"/>
          </w:tcPr>
          <w:p w14:paraId="3D43D4B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6E4344B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25B120F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15FB5339" w14:textId="77777777" w:rsidTr="00A81F6C">
        <w:tc>
          <w:tcPr>
            <w:tcW w:w="686" w:type="dxa"/>
            <w:shd w:val="clear" w:color="auto" w:fill="auto"/>
          </w:tcPr>
          <w:p w14:paraId="7781EB36"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4.16</w:t>
            </w:r>
          </w:p>
        </w:tc>
        <w:tc>
          <w:tcPr>
            <w:tcW w:w="5637" w:type="dxa"/>
            <w:shd w:val="clear" w:color="auto" w:fill="auto"/>
          </w:tcPr>
          <w:p w14:paraId="27AEE8D0" w14:textId="04B17FB2"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Užtikrina pasenusių, netinkamų prekybai Produktų sunaikinimą. Įrašai apie visus sunaikintus Produktus turi būti saugomi nustatytą laikotarpį.</w:t>
            </w:r>
          </w:p>
        </w:tc>
        <w:tc>
          <w:tcPr>
            <w:tcW w:w="1009" w:type="dxa"/>
            <w:shd w:val="clear" w:color="auto" w:fill="auto"/>
          </w:tcPr>
          <w:p w14:paraId="7C26464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6363266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6DC4123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6B71A3C7" w14:textId="77777777" w:rsidTr="00A81F6C">
        <w:tc>
          <w:tcPr>
            <w:tcW w:w="686" w:type="dxa"/>
            <w:shd w:val="clear" w:color="auto" w:fill="D0CECE"/>
          </w:tcPr>
          <w:p w14:paraId="65B46EC6"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lastRenderedPageBreak/>
              <w:t>5.</w:t>
            </w:r>
          </w:p>
        </w:tc>
        <w:tc>
          <w:tcPr>
            <w:tcW w:w="8798" w:type="dxa"/>
            <w:gridSpan w:val="4"/>
            <w:shd w:val="clear" w:color="auto" w:fill="D0CECE"/>
          </w:tcPr>
          <w:p w14:paraId="560A7D31" w14:textId="77777777" w:rsidR="00A81F6C" w:rsidRPr="00054786" w:rsidRDefault="00A81F6C" w:rsidP="00054786">
            <w:pPr>
              <w:spacing w:line="276" w:lineRule="auto"/>
              <w:jc w:val="both"/>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Gabenimas</w:t>
            </w:r>
          </w:p>
        </w:tc>
      </w:tr>
      <w:tr w:rsidR="00A81F6C" w:rsidRPr="00054786" w14:paraId="05D82D8D" w14:textId="77777777" w:rsidTr="00A81F6C">
        <w:tc>
          <w:tcPr>
            <w:tcW w:w="686" w:type="dxa"/>
            <w:shd w:val="clear" w:color="auto" w:fill="auto"/>
          </w:tcPr>
          <w:p w14:paraId="01A5077A"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5.1</w:t>
            </w:r>
          </w:p>
        </w:tc>
        <w:tc>
          <w:tcPr>
            <w:tcW w:w="5637" w:type="dxa"/>
            <w:shd w:val="clear" w:color="auto" w:fill="auto"/>
          </w:tcPr>
          <w:p w14:paraId="67BF998A" w14:textId="287C7A13"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Užtikrina, kad visi Produktus perkantys klientai turi </w:t>
            </w:r>
            <w:r w:rsidRPr="00054786">
              <w:rPr>
                <w:rFonts w:ascii="Times New Roman" w:hAnsi="Times New Roman" w:cs="Times New Roman"/>
                <w:color w:val="000000"/>
                <w:sz w:val="24"/>
                <w:szCs w:val="24"/>
                <w:lang w:val="lt-LT"/>
              </w:rPr>
              <w:t>didmeninės prekybos licenciją arba yra įgalioti ar turi teisę tiekti Produktus visuomenei.</w:t>
            </w:r>
          </w:p>
        </w:tc>
        <w:tc>
          <w:tcPr>
            <w:tcW w:w="1009" w:type="dxa"/>
            <w:shd w:val="clear" w:color="auto" w:fill="auto"/>
          </w:tcPr>
          <w:p w14:paraId="3C72391C"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0505AD9C"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45E1E34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5A182FA9" w14:textId="77777777" w:rsidTr="00A81F6C">
        <w:tc>
          <w:tcPr>
            <w:tcW w:w="686" w:type="dxa"/>
            <w:shd w:val="clear" w:color="auto" w:fill="auto"/>
          </w:tcPr>
          <w:p w14:paraId="51583424"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5.2</w:t>
            </w:r>
          </w:p>
        </w:tc>
        <w:tc>
          <w:tcPr>
            <w:tcW w:w="5637" w:type="dxa"/>
            <w:shd w:val="clear" w:color="auto" w:fill="auto"/>
          </w:tcPr>
          <w:p w14:paraId="71022803" w14:textId="4A63FD66"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Informuoja apie kiekvieną siuntą ir pateikia visą susijusią informaciją.</w:t>
            </w:r>
          </w:p>
        </w:tc>
        <w:tc>
          <w:tcPr>
            <w:tcW w:w="1009" w:type="dxa"/>
            <w:shd w:val="clear" w:color="auto" w:fill="auto"/>
          </w:tcPr>
          <w:p w14:paraId="7AC5E98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159CFCB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shd w:val="clear" w:color="auto" w:fill="auto"/>
          </w:tcPr>
          <w:p w14:paraId="4297F17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bl>
    <w:p w14:paraId="4493AED0" w14:textId="77777777" w:rsidR="00A81F6C" w:rsidRPr="00054786" w:rsidRDefault="00A81F6C">
      <w:pPr>
        <w:rPr>
          <w:rFonts w:ascii="Times New Roman" w:hAnsi="Times New Roman" w:cs="Times New Roman"/>
          <w:sz w:val="24"/>
          <w:szCs w:val="24"/>
          <w:lang w:val="lt-LT"/>
        </w:rPr>
      </w:pPr>
      <w:r w:rsidRPr="00054786">
        <w:rPr>
          <w:rFonts w:ascii="Times New Roman" w:hAnsi="Times New Roman" w:cs="Times New Roman"/>
          <w:sz w:val="24"/>
          <w:szCs w:val="24"/>
          <w:lang w:val="lt-LT"/>
        </w:rPr>
        <w:br w:type="page"/>
      </w:r>
    </w:p>
    <w:tbl>
      <w:tblPr>
        <w:tblpPr w:leftFromText="180" w:rightFromText="180" w:vertAnchor="text" w:tblpX="28" w:tblpY="1"/>
        <w:tblOverlap w:val="neve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637"/>
        <w:gridCol w:w="1009"/>
        <w:gridCol w:w="1114"/>
        <w:gridCol w:w="127"/>
        <w:gridCol w:w="911"/>
      </w:tblGrid>
      <w:tr w:rsidR="00A81F6C" w:rsidRPr="00054786" w14:paraId="6CE0A8B8" w14:textId="77777777" w:rsidTr="004550DA">
        <w:tc>
          <w:tcPr>
            <w:tcW w:w="6323" w:type="dxa"/>
            <w:gridSpan w:val="2"/>
            <w:shd w:val="clear" w:color="auto" w:fill="D0CECE"/>
          </w:tcPr>
          <w:p w14:paraId="6D76E005" w14:textId="59C3B8C1" w:rsidR="00A81F6C" w:rsidRPr="00054786" w:rsidRDefault="00A81F6C" w:rsidP="00A81F6C">
            <w:pPr>
              <w:spacing w:line="276" w:lineRule="auto"/>
              <w:rPr>
                <w:rFonts w:ascii="Times New Roman" w:eastAsia="Calibri" w:hAnsi="Times New Roman" w:cs="Times New Roman"/>
                <w:color w:val="000000"/>
                <w:sz w:val="24"/>
                <w:szCs w:val="24"/>
                <w:lang w:val="lt-LT"/>
              </w:rPr>
            </w:pPr>
          </w:p>
        </w:tc>
        <w:tc>
          <w:tcPr>
            <w:tcW w:w="1009" w:type="dxa"/>
            <w:shd w:val="clear" w:color="auto" w:fill="D0CECE"/>
          </w:tcPr>
          <w:p w14:paraId="047D1E39" w14:textId="0B66217B"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N/A</w:t>
            </w:r>
          </w:p>
        </w:tc>
        <w:tc>
          <w:tcPr>
            <w:tcW w:w="1114" w:type="dxa"/>
            <w:shd w:val="clear" w:color="auto" w:fill="D0CECE"/>
          </w:tcPr>
          <w:p w14:paraId="4EFD34AB" w14:textId="681F24DA"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ESSC</w:t>
            </w:r>
          </w:p>
        </w:tc>
        <w:tc>
          <w:tcPr>
            <w:tcW w:w="1038" w:type="dxa"/>
            <w:gridSpan w:val="2"/>
            <w:shd w:val="clear" w:color="auto" w:fill="D0CECE"/>
          </w:tcPr>
          <w:p w14:paraId="62DA544B" w14:textId="52BFD94A" w:rsidR="00A81F6C" w:rsidRPr="00054786" w:rsidRDefault="00CF4BA7"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b/>
                <w:bCs/>
                <w:sz w:val="24"/>
                <w:szCs w:val="24"/>
                <w:lang w:val="lt-LT"/>
              </w:rPr>
              <w:t>XXXX</w:t>
            </w:r>
          </w:p>
        </w:tc>
      </w:tr>
      <w:tr w:rsidR="00A81F6C" w:rsidRPr="00054786" w14:paraId="6902598B" w14:textId="77777777" w:rsidTr="00A81F6C">
        <w:tc>
          <w:tcPr>
            <w:tcW w:w="686" w:type="dxa"/>
            <w:shd w:val="clear" w:color="auto" w:fill="auto"/>
          </w:tcPr>
          <w:p w14:paraId="6CE94BC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5.3</w:t>
            </w:r>
          </w:p>
        </w:tc>
        <w:tc>
          <w:tcPr>
            <w:tcW w:w="5637" w:type="dxa"/>
            <w:shd w:val="clear" w:color="auto" w:fill="auto"/>
          </w:tcPr>
          <w:p w14:paraId="7C83FB24" w14:textId="78FD0B5E"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color w:val="000000"/>
                <w:sz w:val="24"/>
                <w:szCs w:val="24"/>
                <w:lang w:val="lt-LT"/>
              </w:rPr>
              <w:t xml:space="preserve">Užtikrina, kad Produktų supakavimui  naudojamos </w:t>
            </w:r>
            <w:proofErr w:type="spellStart"/>
            <w:r w:rsidRPr="00054786">
              <w:rPr>
                <w:rFonts w:ascii="Times New Roman" w:eastAsia="Calibri" w:hAnsi="Times New Roman" w:cs="Times New Roman"/>
                <w:color w:val="000000"/>
                <w:sz w:val="24"/>
                <w:szCs w:val="24"/>
                <w:lang w:val="lt-LT"/>
              </w:rPr>
              <w:t>talpyklės</w:t>
            </w:r>
            <w:proofErr w:type="spellEnd"/>
            <w:r w:rsidRPr="00054786">
              <w:rPr>
                <w:rFonts w:ascii="Times New Roman" w:eastAsia="Calibri" w:hAnsi="Times New Roman" w:cs="Times New Roman"/>
                <w:color w:val="000000"/>
                <w:sz w:val="24"/>
                <w:szCs w:val="24"/>
                <w:lang w:val="lt-LT"/>
              </w:rPr>
              <w:t xml:space="preserve"> arba paletės neturėtų neigiamo poveikio produktų kokybei ir tinkamai apsaugotų juos nuo neigiamų išorės veiksnių, įskaitant taršą.</w:t>
            </w:r>
          </w:p>
        </w:tc>
        <w:tc>
          <w:tcPr>
            <w:tcW w:w="1009" w:type="dxa"/>
            <w:shd w:val="clear" w:color="auto" w:fill="auto"/>
          </w:tcPr>
          <w:p w14:paraId="6E469BF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25DB72A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gridSpan w:val="2"/>
            <w:shd w:val="clear" w:color="auto" w:fill="auto"/>
          </w:tcPr>
          <w:p w14:paraId="6ECA7BF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34FD430F" w14:textId="77777777" w:rsidTr="00A81F6C">
        <w:tc>
          <w:tcPr>
            <w:tcW w:w="686" w:type="dxa"/>
            <w:shd w:val="clear" w:color="auto" w:fill="auto"/>
          </w:tcPr>
          <w:p w14:paraId="1A3206E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5.4</w:t>
            </w:r>
          </w:p>
        </w:tc>
        <w:tc>
          <w:tcPr>
            <w:tcW w:w="5637" w:type="dxa"/>
            <w:shd w:val="clear" w:color="auto" w:fill="auto"/>
          </w:tcPr>
          <w:p w14:paraId="2BED8427" w14:textId="1EAA02C5"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Supakuota siunta tinkamai paženklinama: nurodoma laikymo ir gabenimo sąlygos, atsargumo priemonės, siuntėjas ir gavėjas.</w:t>
            </w:r>
          </w:p>
        </w:tc>
        <w:tc>
          <w:tcPr>
            <w:tcW w:w="1009" w:type="dxa"/>
            <w:shd w:val="clear" w:color="auto" w:fill="auto"/>
          </w:tcPr>
          <w:p w14:paraId="51F3860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066903A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gridSpan w:val="2"/>
            <w:shd w:val="clear" w:color="auto" w:fill="auto"/>
          </w:tcPr>
          <w:p w14:paraId="05BCBF2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6351A967" w14:textId="77777777" w:rsidTr="00A81F6C">
        <w:tc>
          <w:tcPr>
            <w:tcW w:w="686" w:type="dxa"/>
            <w:shd w:val="clear" w:color="auto" w:fill="auto"/>
          </w:tcPr>
          <w:p w14:paraId="730269C4"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5.5</w:t>
            </w:r>
          </w:p>
        </w:tc>
        <w:tc>
          <w:tcPr>
            <w:tcW w:w="5637" w:type="dxa"/>
            <w:shd w:val="clear" w:color="auto" w:fill="auto"/>
          </w:tcPr>
          <w:p w14:paraId="2EED5C90" w14:textId="7B390F83"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Nurodo patvirtintus transporto paslaugų teikėjus (vežėjus) Produktų gabenimui.</w:t>
            </w:r>
          </w:p>
        </w:tc>
        <w:tc>
          <w:tcPr>
            <w:tcW w:w="1009" w:type="dxa"/>
            <w:shd w:val="clear" w:color="auto" w:fill="auto"/>
          </w:tcPr>
          <w:p w14:paraId="6304DB46"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4C5CF9E6"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1038" w:type="dxa"/>
            <w:gridSpan w:val="2"/>
            <w:shd w:val="clear" w:color="auto" w:fill="auto"/>
          </w:tcPr>
          <w:p w14:paraId="25EBD4D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48DE00ED" w14:textId="77777777" w:rsidTr="00A81F6C">
        <w:tc>
          <w:tcPr>
            <w:tcW w:w="686" w:type="dxa"/>
            <w:shd w:val="clear" w:color="auto" w:fill="auto"/>
          </w:tcPr>
          <w:p w14:paraId="4EDCB812"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5.6</w:t>
            </w:r>
          </w:p>
        </w:tc>
        <w:tc>
          <w:tcPr>
            <w:tcW w:w="5637" w:type="dxa"/>
            <w:shd w:val="clear" w:color="auto" w:fill="auto"/>
          </w:tcPr>
          <w:p w14:paraId="6906485E" w14:textId="57150D86"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Naudoja tik patvirtintus transporto paslaugų teikėjus (vežėjus) Produktų gabenimui.</w:t>
            </w:r>
          </w:p>
        </w:tc>
        <w:tc>
          <w:tcPr>
            <w:tcW w:w="1009" w:type="dxa"/>
            <w:shd w:val="clear" w:color="auto" w:fill="auto"/>
          </w:tcPr>
          <w:p w14:paraId="31133D7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4A2955E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gridSpan w:val="2"/>
            <w:shd w:val="clear" w:color="auto" w:fill="auto"/>
          </w:tcPr>
          <w:p w14:paraId="2ED1FCD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E99A0EA" w14:textId="77777777" w:rsidTr="00A81F6C">
        <w:tc>
          <w:tcPr>
            <w:tcW w:w="686" w:type="dxa"/>
            <w:shd w:val="clear" w:color="auto" w:fill="auto"/>
          </w:tcPr>
          <w:p w14:paraId="07D653C0"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5.7</w:t>
            </w:r>
          </w:p>
        </w:tc>
        <w:tc>
          <w:tcPr>
            <w:tcW w:w="5637" w:type="dxa"/>
            <w:tcBorders>
              <w:top w:val="single" w:sz="4" w:space="0" w:color="auto"/>
              <w:left w:val="single" w:sz="4" w:space="0" w:color="auto"/>
              <w:bottom w:val="single" w:sz="4" w:space="0" w:color="auto"/>
              <w:right w:val="single" w:sz="4" w:space="0" w:color="auto"/>
            </w:tcBorders>
            <w:shd w:val="clear" w:color="auto" w:fill="auto"/>
          </w:tcPr>
          <w:p w14:paraId="4457A373" w14:textId="083AD15E"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color w:val="000000"/>
                <w:sz w:val="24"/>
                <w:szCs w:val="24"/>
                <w:lang w:val="lt-LT"/>
              </w:rPr>
              <w:t xml:space="preserve">Užtikrina, kad transporto priemonės ir įranga, kurios naudojamos platinant, saugant arba tvarkant Produktus, būtų tinkamos naudoti ir tinkamai įrengtos, kad Produktų laikymo sąlygos nepakenktų jų kokybei ir pakuotės patikimumui. Jei prekės gabenamos </w:t>
            </w:r>
            <w:r w:rsidR="00C070E2">
              <w:rPr>
                <w:rFonts w:ascii="Times New Roman" w:hAnsi="Times New Roman" w:cs="Times New Roman"/>
                <w:color w:val="000000"/>
                <w:sz w:val="24"/>
                <w:szCs w:val="24"/>
                <w:lang w:val="lt-LT"/>
              </w:rPr>
              <w:t>Paslaugų teikėjo</w:t>
            </w:r>
            <w:r w:rsidRPr="00054786">
              <w:rPr>
                <w:rFonts w:ascii="Times New Roman" w:hAnsi="Times New Roman" w:cs="Times New Roman"/>
                <w:color w:val="000000"/>
                <w:sz w:val="24"/>
                <w:szCs w:val="24"/>
                <w:lang w:val="lt-LT"/>
              </w:rPr>
              <w:t xml:space="preserve"> transportu.</w:t>
            </w:r>
          </w:p>
        </w:tc>
        <w:tc>
          <w:tcPr>
            <w:tcW w:w="1009" w:type="dxa"/>
            <w:shd w:val="clear" w:color="auto" w:fill="auto"/>
          </w:tcPr>
          <w:p w14:paraId="71263D2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14" w:type="dxa"/>
            <w:shd w:val="clear" w:color="auto" w:fill="auto"/>
          </w:tcPr>
          <w:p w14:paraId="6305F5B6"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038" w:type="dxa"/>
            <w:gridSpan w:val="2"/>
            <w:shd w:val="clear" w:color="auto" w:fill="auto"/>
          </w:tcPr>
          <w:p w14:paraId="76B0257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F64064A" w14:textId="77777777" w:rsidTr="00A81F6C">
        <w:tc>
          <w:tcPr>
            <w:tcW w:w="686" w:type="dxa"/>
            <w:shd w:val="clear" w:color="auto" w:fill="D0CECE"/>
          </w:tcPr>
          <w:p w14:paraId="7ABA92AF"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6.</w:t>
            </w:r>
          </w:p>
        </w:tc>
        <w:tc>
          <w:tcPr>
            <w:tcW w:w="8798" w:type="dxa"/>
            <w:gridSpan w:val="5"/>
            <w:shd w:val="clear" w:color="auto" w:fill="D0CECE"/>
          </w:tcPr>
          <w:p w14:paraId="629A2AAC"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Grąžinimai</w:t>
            </w:r>
          </w:p>
        </w:tc>
      </w:tr>
      <w:tr w:rsidR="00A81F6C" w:rsidRPr="00054786" w14:paraId="61DD964D" w14:textId="77777777" w:rsidTr="00A81F6C">
        <w:tc>
          <w:tcPr>
            <w:tcW w:w="686" w:type="dxa"/>
            <w:shd w:val="clear" w:color="auto" w:fill="auto"/>
          </w:tcPr>
          <w:p w14:paraId="4B521DB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6.1</w:t>
            </w:r>
          </w:p>
        </w:tc>
        <w:tc>
          <w:tcPr>
            <w:tcW w:w="5637" w:type="dxa"/>
            <w:shd w:val="clear" w:color="auto" w:fill="auto"/>
          </w:tcPr>
          <w:p w14:paraId="0970E08E" w14:textId="727A9399"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Priima sprendimą dėl Produkto grąžinimo iš kliento.</w:t>
            </w:r>
          </w:p>
        </w:tc>
        <w:tc>
          <w:tcPr>
            <w:tcW w:w="1009" w:type="dxa"/>
            <w:shd w:val="clear" w:color="auto" w:fill="auto"/>
          </w:tcPr>
          <w:p w14:paraId="4A634A9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5E30E2E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147EDC7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1C61123" w14:textId="77777777" w:rsidTr="00A81F6C">
        <w:tc>
          <w:tcPr>
            <w:tcW w:w="686" w:type="dxa"/>
            <w:shd w:val="clear" w:color="auto" w:fill="auto"/>
          </w:tcPr>
          <w:p w14:paraId="0CDC0196"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6.2</w:t>
            </w:r>
          </w:p>
        </w:tc>
        <w:tc>
          <w:tcPr>
            <w:tcW w:w="5637" w:type="dxa"/>
            <w:shd w:val="clear" w:color="auto" w:fill="auto"/>
          </w:tcPr>
          <w:p w14:paraId="72FECAD3" w14:textId="637D57EE" w:rsidR="00A81F6C" w:rsidRPr="00054786" w:rsidRDefault="00A81F6C" w:rsidP="00054786">
            <w:pPr>
              <w:spacing w:line="276" w:lineRule="auto"/>
              <w:jc w:val="both"/>
              <w:rPr>
                <w:rFonts w:ascii="Times New Roman" w:eastAsia="Calibri" w:hAnsi="Times New Roman" w:cs="Times New Roman"/>
                <w:color w:val="000000" w:themeColor="text1"/>
                <w:sz w:val="24"/>
                <w:szCs w:val="24"/>
                <w:lang w:val="lt-LT"/>
              </w:rPr>
            </w:pPr>
            <w:r w:rsidRPr="00054786">
              <w:rPr>
                <w:rFonts w:ascii="Times New Roman" w:eastAsia="Calibri" w:hAnsi="Times New Roman" w:cs="Times New Roman"/>
                <w:color w:val="000000" w:themeColor="text1"/>
                <w:sz w:val="24"/>
                <w:szCs w:val="24"/>
                <w:lang w:val="lt-LT"/>
              </w:rPr>
              <w:t>Grąžinimo pargabenimas į sandėliavimo vietą.</w:t>
            </w:r>
          </w:p>
        </w:tc>
        <w:tc>
          <w:tcPr>
            <w:tcW w:w="1009" w:type="dxa"/>
            <w:shd w:val="clear" w:color="auto" w:fill="auto"/>
          </w:tcPr>
          <w:p w14:paraId="33B7FAB6" w14:textId="77777777" w:rsidR="00A81F6C" w:rsidRPr="00054786" w:rsidRDefault="00A81F6C" w:rsidP="00A81F6C">
            <w:pPr>
              <w:spacing w:line="276" w:lineRule="auto"/>
              <w:jc w:val="center"/>
              <w:rPr>
                <w:rFonts w:ascii="Times New Roman" w:eastAsia="Calibri" w:hAnsi="Times New Roman" w:cs="Times New Roman"/>
                <w:color w:val="000000" w:themeColor="text1"/>
                <w:sz w:val="24"/>
                <w:szCs w:val="24"/>
                <w:lang w:val="lt-LT"/>
              </w:rPr>
            </w:pPr>
            <w:r w:rsidRPr="00054786">
              <w:rPr>
                <w:rFonts w:ascii="Times New Roman" w:eastAsia="Calibri" w:hAnsi="Times New Roman" w:cs="Times New Roman"/>
                <w:color w:val="000000" w:themeColor="text1"/>
                <w:sz w:val="24"/>
                <w:szCs w:val="24"/>
                <w:lang w:val="lt-LT"/>
              </w:rPr>
              <w:t>-</w:t>
            </w:r>
          </w:p>
        </w:tc>
        <w:tc>
          <w:tcPr>
            <w:tcW w:w="1241" w:type="dxa"/>
            <w:gridSpan w:val="2"/>
            <w:shd w:val="clear" w:color="auto" w:fill="auto"/>
          </w:tcPr>
          <w:p w14:paraId="3419EDE9" w14:textId="77777777" w:rsidR="00A81F6C" w:rsidRPr="00054786" w:rsidRDefault="00A81F6C" w:rsidP="00A81F6C">
            <w:pPr>
              <w:spacing w:line="276" w:lineRule="auto"/>
              <w:jc w:val="center"/>
              <w:rPr>
                <w:rFonts w:ascii="Times New Roman" w:eastAsia="Calibri" w:hAnsi="Times New Roman" w:cs="Times New Roman"/>
                <w:color w:val="000000" w:themeColor="text1"/>
                <w:sz w:val="24"/>
                <w:szCs w:val="24"/>
                <w:lang w:val="lt-LT"/>
              </w:rPr>
            </w:pPr>
            <w:r w:rsidRPr="00054786">
              <w:rPr>
                <w:rFonts w:ascii="Times New Roman" w:eastAsia="Calibri" w:hAnsi="Times New Roman" w:cs="Times New Roman"/>
                <w:color w:val="000000" w:themeColor="text1"/>
                <w:sz w:val="24"/>
                <w:szCs w:val="24"/>
                <w:lang w:val="lt-LT"/>
              </w:rPr>
              <w:t>X</w:t>
            </w:r>
          </w:p>
        </w:tc>
        <w:tc>
          <w:tcPr>
            <w:tcW w:w="911" w:type="dxa"/>
            <w:shd w:val="clear" w:color="auto" w:fill="auto"/>
          </w:tcPr>
          <w:p w14:paraId="61C8DCA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1295571" w14:textId="77777777" w:rsidTr="00A81F6C">
        <w:tc>
          <w:tcPr>
            <w:tcW w:w="686" w:type="dxa"/>
            <w:shd w:val="clear" w:color="auto" w:fill="auto"/>
          </w:tcPr>
          <w:p w14:paraId="568C726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6.3</w:t>
            </w:r>
          </w:p>
        </w:tc>
        <w:tc>
          <w:tcPr>
            <w:tcW w:w="5637" w:type="dxa"/>
            <w:shd w:val="clear" w:color="auto" w:fill="auto"/>
          </w:tcPr>
          <w:p w14:paraId="0B0A839E" w14:textId="5AA32F55"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Priima sprendimą dėl grąžintų Produktų tolimesnio panaudojimo. Arba sunaikinti, arba grąžinti prekybai.</w:t>
            </w:r>
          </w:p>
        </w:tc>
        <w:tc>
          <w:tcPr>
            <w:tcW w:w="1009" w:type="dxa"/>
            <w:shd w:val="clear" w:color="auto" w:fill="auto"/>
          </w:tcPr>
          <w:p w14:paraId="2D68049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0A85C81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4958DD2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4A10F3A9" w14:textId="77777777" w:rsidTr="00A81F6C">
        <w:tc>
          <w:tcPr>
            <w:tcW w:w="686" w:type="dxa"/>
            <w:shd w:val="clear" w:color="auto" w:fill="auto"/>
          </w:tcPr>
          <w:p w14:paraId="59BFD14D"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6.4</w:t>
            </w:r>
          </w:p>
        </w:tc>
        <w:tc>
          <w:tcPr>
            <w:tcW w:w="5637" w:type="dxa"/>
            <w:shd w:val="clear" w:color="auto" w:fill="auto"/>
          </w:tcPr>
          <w:p w14:paraId="178AB740" w14:textId="415BC2F8"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Grąžinti Produktai grąžinami į apskaitos programą ir sandėliavimo vietą tik gavus patvirtinimą.</w:t>
            </w:r>
          </w:p>
        </w:tc>
        <w:tc>
          <w:tcPr>
            <w:tcW w:w="1009" w:type="dxa"/>
            <w:shd w:val="clear" w:color="auto" w:fill="auto"/>
          </w:tcPr>
          <w:p w14:paraId="3FA4E19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336F922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shd w:val="clear" w:color="auto" w:fill="auto"/>
          </w:tcPr>
          <w:p w14:paraId="5A45FD3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0F5AB0DF" w14:textId="77777777" w:rsidTr="00A81F6C">
        <w:tc>
          <w:tcPr>
            <w:tcW w:w="686" w:type="dxa"/>
            <w:shd w:val="clear" w:color="auto" w:fill="D0CECE"/>
          </w:tcPr>
          <w:p w14:paraId="076086D2"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7.</w:t>
            </w:r>
          </w:p>
        </w:tc>
        <w:tc>
          <w:tcPr>
            <w:tcW w:w="8798" w:type="dxa"/>
            <w:gridSpan w:val="5"/>
            <w:shd w:val="clear" w:color="auto" w:fill="D0CECE"/>
          </w:tcPr>
          <w:p w14:paraId="1D20D366"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Atšaukimas iš rinkos</w:t>
            </w:r>
          </w:p>
        </w:tc>
      </w:tr>
      <w:tr w:rsidR="00A81F6C" w:rsidRPr="00054786" w14:paraId="51BCCBE0" w14:textId="77777777" w:rsidTr="00A81F6C">
        <w:tc>
          <w:tcPr>
            <w:tcW w:w="686" w:type="dxa"/>
            <w:shd w:val="clear" w:color="auto" w:fill="auto"/>
          </w:tcPr>
          <w:p w14:paraId="2540130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7.1</w:t>
            </w:r>
          </w:p>
        </w:tc>
        <w:tc>
          <w:tcPr>
            <w:tcW w:w="5637" w:type="dxa"/>
            <w:shd w:val="clear" w:color="auto" w:fill="auto"/>
          </w:tcPr>
          <w:p w14:paraId="66DC7159" w14:textId="78537DEE"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Praneša apie bet kokį sprendimą inicijuoti Produktų atšaukimą iš rinkos arba sprendimą perkelti į karantiną.</w:t>
            </w:r>
          </w:p>
        </w:tc>
        <w:tc>
          <w:tcPr>
            <w:tcW w:w="1009" w:type="dxa"/>
            <w:shd w:val="clear" w:color="auto" w:fill="auto"/>
          </w:tcPr>
          <w:p w14:paraId="31F5486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29E7BF4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3AA11C0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61804CCE" w14:textId="77777777" w:rsidTr="00A81F6C">
        <w:tc>
          <w:tcPr>
            <w:tcW w:w="686" w:type="dxa"/>
            <w:shd w:val="clear" w:color="auto" w:fill="auto"/>
          </w:tcPr>
          <w:p w14:paraId="52E624F8"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7.2</w:t>
            </w:r>
          </w:p>
        </w:tc>
        <w:tc>
          <w:tcPr>
            <w:tcW w:w="5637" w:type="dxa"/>
            <w:shd w:val="clear" w:color="auto" w:fill="auto"/>
          </w:tcPr>
          <w:p w14:paraId="447E58B6" w14:textId="7BDFC9B4"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Užtikrina greitą ir efektyvią atšaukimo iš rinkos procedūrą. </w:t>
            </w:r>
            <w:r w:rsidR="00EB7BC4" w:rsidRPr="00054786">
              <w:rPr>
                <w:rFonts w:ascii="Times New Roman" w:eastAsia="Calibri" w:hAnsi="Times New Roman" w:cs="Times New Roman"/>
                <w:sz w:val="24"/>
                <w:szCs w:val="24"/>
                <w:lang w:val="lt-LT"/>
              </w:rPr>
              <w:t>Blokuoja atšaukiamo produkto pardavimus apskaitos sistemoje.</w:t>
            </w:r>
          </w:p>
        </w:tc>
        <w:tc>
          <w:tcPr>
            <w:tcW w:w="1009" w:type="dxa"/>
            <w:shd w:val="clear" w:color="auto" w:fill="auto"/>
          </w:tcPr>
          <w:p w14:paraId="3E1E187B"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239E02C6"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7FDD227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4F92CB9" w14:textId="77777777" w:rsidTr="00A81F6C">
        <w:tc>
          <w:tcPr>
            <w:tcW w:w="686" w:type="dxa"/>
            <w:shd w:val="clear" w:color="auto" w:fill="auto"/>
          </w:tcPr>
          <w:p w14:paraId="120F5461"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7.3</w:t>
            </w:r>
          </w:p>
        </w:tc>
        <w:tc>
          <w:tcPr>
            <w:tcW w:w="5637" w:type="dxa"/>
            <w:shd w:val="clear" w:color="auto" w:fill="auto"/>
          </w:tcPr>
          <w:p w14:paraId="2A5B1A25" w14:textId="13ACE0AE"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Informuoja klientus apie atšaukimą iš rinkos.</w:t>
            </w:r>
          </w:p>
        </w:tc>
        <w:tc>
          <w:tcPr>
            <w:tcW w:w="1009" w:type="dxa"/>
            <w:shd w:val="clear" w:color="auto" w:fill="auto"/>
          </w:tcPr>
          <w:p w14:paraId="0406CA3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13898D5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1EFFC36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66156CBB" w14:textId="77777777" w:rsidTr="00A81F6C">
        <w:tc>
          <w:tcPr>
            <w:tcW w:w="686" w:type="dxa"/>
            <w:shd w:val="clear" w:color="auto" w:fill="auto"/>
          </w:tcPr>
          <w:p w14:paraId="7635A64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7.4</w:t>
            </w:r>
          </w:p>
        </w:tc>
        <w:tc>
          <w:tcPr>
            <w:tcW w:w="5637" w:type="dxa"/>
            <w:shd w:val="clear" w:color="auto" w:fill="auto"/>
          </w:tcPr>
          <w:p w14:paraId="2FB5F367" w14:textId="6A342902"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Bendrauja su kontroliuojančiomis institucijomis ir gamintojais dėl Produkto atšaukimo iš rinkos ir platinimo stabdymo. </w:t>
            </w:r>
          </w:p>
        </w:tc>
        <w:tc>
          <w:tcPr>
            <w:tcW w:w="1009" w:type="dxa"/>
            <w:shd w:val="clear" w:color="auto" w:fill="auto"/>
          </w:tcPr>
          <w:p w14:paraId="724785B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3CE0CEE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176DB06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0C842531" w14:textId="77777777" w:rsidTr="00A81F6C">
        <w:tc>
          <w:tcPr>
            <w:tcW w:w="686" w:type="dxa"/>
            <w:shd w:val="clear" w:color="auto" w:fill="D0CECE"/>
          </w:tcPr>
          <w:p w14:paraId="5EF931CD"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hAnsi="Times New Roman" w:cs="Times New Roman"/>
                <w:sz w:val="24"/>
                <w:szCs w:val="24"/>
                <w:lang w:val="lt-LT"/>
              </w:rPr>
              <w:br w:type="page"/>
            </w:r>
            <w:r w:rsidRPr="00054786">
              <w:rPr>
                <w:rFonts w:ascii="Times New Roman" w:eastAsia="Calibri" w:hAnsi="Times New Roman" w:cs="Times New Roman"/>
                <w:b/>
                <w:bCs/>
                <w:sz w:val="24"/>
                <w:szCs w:val="24"/>
                <w:lang w:val="lt-LT"/>
              </w:rPr>
              <w:t>8.</w:t>
            </w:r>
          </w:p>
        </w:tc>
        <w:tc>
          <w:tcPr>
            <w:tcW w:w="8798" w:type="dxa"/>
            <w:gridSpan w:val="5"/>
            <w:shd w:val="clear" w:color="auto" w:fill="D0CECE"/>
          </w:tcPr>
          <w:p w14:paraId="18F86695"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Falsifikuoti vaistiniai preparatai</w:t>
            </w:r>
          </w:p>
        </w:tc>
      </w:tr>
      <w:tr w:rsidR="00A81F6C" w:rsidRPr="00054786" w14:paraId="74AA3482" w14:textId="77777777" w:rsidTr="00A81F6C">
        <w:tc>
          <w:tcPr>
            <w:tcW w:w="686" w:type="dxa"/>
            <w:shd w:val="clear" w:color="auto" w:fill="auto"/>
          </w:tcPr>
          <w:p w14:paraId="44939215"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8.1</w:t>
            </w:r>
          </w:p>
        </w:tc>
        <w:tc>
          <w:tcPr>
            <w:tcW w:w="5637" w:type="dxa"/>
            <w:shd w:val="clear" w:color="auto" w:fill="auto"/>
          </w:tcPr>
          <w:p w14:paraId="6C57FBD4" w14:textId="77777777"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color w:val="000000"/>
                <w:sz w:val="24"/>
                <w:szCs w:val="24"/>
                <w:lang w:val="lt-LT"/>
              </w:rPr>
              <w:t>Turi rašytinę procedūrą, skirtą galimiems vaistinių preparatų falsifikavimo atvejams valdyti.  Vykdydami procedūrinius veiksmus, nedelsiant informuoja įtariamų falsifikatų rinkodaros leidimo turėtoją ir jei reikia kompetentingą instituciją. Fiksuoja visus pirminius tokio atvejo duomenis ir tyrimo rezultatus raštu.</w:t>
            </w:r>
          </w:p>
        </w:tc>
        <w:tc>
          <w:tcPr>
            <w:tcW w:w="1009" w:type="dxa"/>
            <w:shd w:val="clear" w:color="auto" w:fill="auto"/>
          </w:tcPr>
          <w:p w14:paraId="0664E9C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686A4BF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50F2260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E81B3D7" w14:textId="77777777" w:rsidTr="00A81F6C">
        <w:tc>
          <w:tcPr>
            <w:tcW w:w="686" w:type="dxa"/>
            <w:shd w:val="clear" w:color="auto" w:fill="auto"/>
          </w:tcPr>
          <w:p w14:paraId="40AD4820"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8.2</w:t>
            </w:r>
          </w:p>
        </w:tc>
        <w:tc>
          <w:tcPr>
            <w:tcW w:w="5637" w:type="dxa"/>
            <w:shd w:val="clear" w:color="auto" w:fill="auto"/>
          </w:tcPr>
          <w:p w14:paraId="7EF00C3E" w14:textId="0B0B8215"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color w:val="000000"/>
                <w:sz w:val="24"/>
                <w:szCs w:val="24"/>
                <w:lang w:val="lt-LT"/>
              </w:rPr>
              <w:t xml:space="preserve">Rasti falsifikuoti vaistiniai preparatai nedelsiant fiziškai atskiriami ir saugomi tam skirtoje zonoje, atokiau nuo visų kitų vaistinių preparatų. Visą su tokiais vaistais </w:t>
            </w:r>
            <w:r w:rsidRPr="00054786">
              <w:rPr>
                <w:rFonts w:ascii="Times New Roman" w:hAnsi="Times New Roman" w:cs="Times New Roman"/>
                <w:color w:val="000000"/>
                <w:sz w:val="24"/>
                <w:szCs w:val="24"/>
                <w:lang w:val="lt-LT"/>
              </w:rPr>
              <w:lastRenderedPageBreak/>
              <w:t>susijusią atitinkamą veiklą patvirtina dokumentais, o įrašus išsaugoti.</w:t>
            </w:r>
          </w:p>
        </w:tc>
        <w:tc>
          <w:tcPr>
            <w:tcW w:w="1009" w:type="dxa"/>
            <w:shd w:val="clear" w:color="auto" w:fill="auto"/>
          </w:tcPr>
          <w:p w14:paraId="5A1299B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lastRenderedPageBreak/>
              <w:t>-</w:t>
            </w:r>
          </w:p>
        </w:tc>
        <w:tc>
          <w:tcPr>
            <w:tcW w:w="1241" w:type="dxa"/>
            <w:gridSpan w:val="2"/>
            <w:shd w:val="clear" w:color="auto" w:fill="auto"/>
          </w:tcPr>
          <w:p w14:paraId="169ED5D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11" w:type="dxa"/>
            <w:shd w:val="clear" w:color="auto" w:fill="auto"/>
          </w:tcPr>
          <w:p w14:paraId="667DADC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160FD82F" w14:textId="77777777" w:rsidTr="00A81F6C">
        <w:tc>
          <w:tcPr>
            <w:tcW w:w="686" w:type="dxa"/>
            <w:shd w:val="clear" w:color="auto" w:fill="D0CECE"/>
          </w:tcPr>
          <w:p w14:paraId="50DD308C"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9.</w:t>
            </w:r>
          </w:p>
        </w:tc>
        <w:tc>
          <w:tcPr>
            <w:tcW w:w="8798" w:type="dxa"/>
            <w:gridSpan w:val="5"/>
            <w:shd w:val="clear" w:color="auto" w:fill="D0CECE"/>
          </w:tcPr>
          <w:p w14:paraId="509C44FF"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Skundai</w:t>
            </w:r>
          </w:p>
        </w:tc>
      </w:tr>
      <w:tr w:rsidR="00A81F6C" w:rsidRPr="00054786" w14:paraId="6AF79830" w14:textId="77777777" w:rsidTr="00A81F6C">
        <w:trPr>
          <w:trHeight w:val="958"/>
        </w:trPr>
        <w:tc>
          <w:tcPr>
            <w:tcW w:w="686" w:type="dxa"/>
            <w:shd w:val="clear" w:color="auto" w:fill="auto"/>
          </w:tcPr>
          <w:p w14:paraId="78E54BFA"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9.1</w:t>
            </w:r>
          </w:p>
        </w:tc>
        <w:tc>
          <w:tcPr>
            <w:tcW w:w="5637" w:type="dxa"/>
            <w:shd w:val="clear" w:color="auto" w:fill="auto"/>
          </w:tcPr>
          <w:p w14:paraId="21EFC750" w14:textId="538A16C6"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Užtikrina, kad būtų įdiegta ir tinkamai veiktų skundų valdymo sistema. Turi visas reikiamas procedūras šiam procesui valdyti.</w:t>
            </w:r>
          </w:p>
        </w:tc>
        <w:tc>
          <w:tcPr>
            <w:tcW w:w="1009" w:type="dxa"/>
            <w:shd w:val="clear" w:color="auto" w:fill="auto"/>
          </w:tcPr>
          <w:p w14:paraId="06BE0E5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241" w:type="dxa"/>
            <w:gridSpan w:val="2"/>
            <w:shd w:val="clear" w:color="auto" w:fill="auto"/>
          </w:tcPr>
          <w:p w14:paraId="44392E5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11" w:type="dxa"/>
            <w:shd w:val="clear" w:color="auto" w:fill="auto"/>
          </w:tcPr>
          <w:p w14:paraId="60B3C0C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bl>
    <w:p w14:paraId="68F15EBC" w14:textId="18095466" w:rsidR="00B502D2" w:rsidRPr="00054786" w:rsidRDefault="00B502D2" w:rsidP="006D0E72">
      <w:pPr>
        <w:ind w:firstLine="731"/>
        <w:jc w:val="both"/>
        <w:rPr>
          <w:rFonts w:ascii="Times New Roman" w:hAnsi="Times New Roman" w:cs="Times New Roman"/>
          <w:sz w:val="24"/>
          <w:szCs w:val="24"/>
          <w:lang w:val="lt-LT"/>
        </w:rPr>
      </w:pPr>
    </w:p>
    <w:p w14:paraId="165A3916" w14:textId="77777777" w:rsidR="00A81F6C" w:rsidRPr="00054786" w:rsidRDefault="00A81F6C" w:rsidP="00A81F6C">
      <w:pPr>
        <w:rPr>
          <w:rFonts w:ascii="Times New Roman" w:hAnsi="Times New Roman" w:cs="Times New Roman"/>
          <w:sz w:val="24"/>
          <w:szCs w:val="24"/>
          <w:lang w:val="lt-LT"/>
        </w:rPr>
      </w:pPr>
    </w:p>
    <w:tbl>
      <w:tblPr>
        <w:tblpPr w:leftFromText="180" w:rightFromText="180" w:vertAnchor="text" w:tblpX="28"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627"/>
        <w:gridCol w:w="986"/>
        <w:gridCol w:w="1166"/>
        <w:gridCol w:w="910"/>
      </w:tblGrid>
      <w:tr w:rsidR="00A81F6C" w:rsidRPr="00054786" w14:paraId="3B005A60" w14:textId="77777777" w:rsidTr="00A81F6C">
        <w:tc>
          <w:tcPr>
            <w:tcW w:w="6385" w:type="dxa"/>
            <w:gridSpan w:val="2"/>
            <w:shd w:val="clear" w:color="auto" w:fill="D0CECE"/>
          </w:tcPr>
          <w:p w14:paraId="1E4CAD21" w14:textId="77777777" w:rsidR="00A81F6C" w:rsidRPr="00054786" w:rsidRDefault="00A81F6C" w:rsidP="00A81F6C">
            <w:pPr>
              <w:spacing w:line="276" w:lineRule="auto"/>
              <w:rPr>
                <w:rFonts w:ascii="Times New Roman" w:eastAsia="Calibri" w:hAnsi="Times New Roman" w:cs="Times New Roman"/>
                <w:b/>
                <w:bCs/>
                <w:sz w:val="24"/>
                <w:szCs w:val="24"/>
                <w:lang w:val="lt-LT"/>
              </w:rPr>
            </w:pPr>
          </w:p>
        </w:tc>
        <w:tc>
          <w:tcPr>
            <w:tcW w:w="990" w:type="dxa"/>
            <w:shd w:val="clear" w:color="auto" w:fill="D0CECE"/>
          </w:tcPr>
          <w:p w14:paraId="7E9A7DF0" w14:textId="028BDE33"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N/A</w:t>
            </w:r>
          </w:p>
        </w:tc>
        <w:tc>
          <w:tcPr>
            <w:tcW w:w="1170" w:type="dxa"/>
            <w:shd w:val="clear" w:color="auto" w:fill="D0CECE"/>
          </w:tcPr>
          <w:p w14:paraId="07DE4DD0" w14:textId="5C9CAE00" w:rsidR="00A81F6C" w:rsidRPr="00054786" w:rsidRDefault="00A81F6C" w:rsidP="00A81F6C">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ESSC</w:t>
            </w:r>
          </w:p>
        </w:tc>
        <w:tc>
          <w:tcPr>
            <w:tcW w:w="900" w:type="dxa"/>
            <w:shd w:val="clear" w:color="auto" w:fill="D0CECE"/>
          </w:tcPr>
          <w:p w14:paraId="765BCE25" w14:textId="06E052E3" w:rsidR="00A81F6C" w:rsidRPr="00054786" w:rsidRDefault="00CF4BA7" w:rsidP="00A81F6C">
            <w:pPr>
              <w:spacing w:line="276" w:lineRule="auto"/>
              <w:jc w:val="center"/>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XXXX</w:t>
            </w:r>
          </w:p>
        </w:tc>
      </w:tr>
      <w:tr w:rsidR="00A81F6C" w:rsidRPr="00054786" w14:paraId="13D5F595" w14:textId="77777777" w:rsidTr="00A81F6C">
        <w:tc>
          <w:tcPr>
            <w:tcW w:w="719" w:type="dxa"/>
            <w:shd w:val="clear" w:color="auto" w:fill="auto"/>
          </w:tcPr>
          <w:p w14:paraId="1797F54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9.2</w:t>
            </w:r>
          </w:p>
        </w:tc>
        <w:tc>
          <w:tcPr>
            <w:tcW w:w="5666" w:type="dxa"/>
            <w:shd w:val="clear" w:color="auto" w:fill="auto"/>
          </w:tcPr>
          <w:p w14:paraId="1D197BF0" w14:textId="3EAB7EDC"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hAnsi="Times New Roman" w:cs="Times New Roman"/>
                <w:sz w:val="24"/>
                <w:szCs w:val="24"/>
                <w:lang w:val="lt-LT"/>
              </w:rPr>
              <w:t xml:space="preserve">Raštu (elektroniniu paštu) informuoja </w:t>
            </w:r>
            <w:r w:rsidR="00C070E2">
              <w:rPr>
                <w:rFonts w:ascii="Times New Roman" w:hAnsi="Times New Roman" w:cs="Times New Roman"/>
                <w:sz w:val="24"/>
                <w:szCs w:val="24"/>
                <w:lang w:val="lt-LT"/>
              </w:rPr>
              <w:t>Klientą</w:t>
            </w:r>
            <w:r w:rsidRPr="00054786">
              <w:rPr>
                <w:rFonts w:ascii="Times New Roman" w:hAnsi="Times New Roman" w:cs="Times New Roman"/>
                <w:sz w:val="24"/>
                <w:szCs w:val="24"/>
                <w:lang w:val="lt-LT"/>
              </w:rPr>
              <w:t xml:space="preserve"> apie gautus skundus, kurie susiję su </w:t>
            </w:r>
            <w:r w:rsidR="00C070E2">
              <w:rPr>
                <w:rFonts w:ascii="Times New Roman" w:hAnsi="Times New Roman" w:cs="Times New Roman"/>
                <w:sz w:val="24"/>
                <w:szCs w:val="24"/>
                <w:lang w:val="lt-LT"/>
              </w:rPr>
              <w:t>Kliento</w:t>
            </w:r>
            <w:r w:rsidRPr="00054786">
              <w:rPr>
                <w:rFonts w:ascii="Times New Roman" w:hAnsi="Times New Roman" w:cs="Times New Roman"/>
                <w:sz w:val="24"/>
                <w:szCs w:val="24"/>
                <w:lang w:val="lt-LT"/>
              </w:rPr>
              <w:t xml:space="preserve"> teikiamomis paslaugomis ir jo platinamais Produktais</w:t>
            </w:r>
            <w:r w:rsidRPr="00054786">
              <w:rPr>
                <w:rFonts w:ascii="Times New Roman" w:eastAsia="Calibri" w:hAnsi="Times New Roman" w:cs="Times New Roman"/>
                <w:sz w:val="24"/>
                <w:szCs w:val="24"/>
                <w:lang w:val="lt-LT"/>
              </w:rPr>
              <w:t xml:space="preserve"> ir pateikia visą su tuo susijusią informaciją.</w:t>
            </w:r>
          </w:p>
        </w:tc>
        <w:tc>
          <w:tcPr>
            <w:tcW w:w="990" w:type="dxa"/>
            <w:shd w:val="clear" w:color="auto" w:fill="auto"/>
          </w:tcPr>
          <w:p w14:paraId="75B46F04"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2613DB9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62DB584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D56AD3C" w14:textId="77777777" w:rsidTr="00A81F6C">
        <w:tc>
          <w:tcPr>
            <w:tcW w:w="719" w:type="dxa"/>
            <w:shd w:val="clear" w:color="auto" w:fill="D0CECE"/>
          </w:tcPr>
          <w:p w14:paraId="123B168B"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10.</w:t>
            </w:r>
          </w:p>
        </w:tc>
        <w:tc>
          <w:tcPr>
            <w:tcW w:w="8726" w:type="dxa"/>
            <w:gridSpan w:val="4"/>
            <w:shd w:val="clear" w:color="auto" w:fill="D0CECE"/>
          </w:tcPr>
          <w:p w14:paraId="7FDC9BEC"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Užsakomoji veikla</w:t>
            </w:r>
          </w:p>
        </w:tc>
      </w:tr>
      <w:tr w:rsidR="00A81F6C" w:rsidRPr="00054786" w14:paraId="040A3126" w14:textId="77777777" w:rsidTr="00A81F6C">
        <w:tc>
          <w:tcPr>
            <w:tcW w:w="719" w:type="dxa"/>
            <w:shd w:val="clear" w:color="auto" w:fill="auto"/>
          </w:tcPr>
          <w:p w14:paraId="1140C46C"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hAnsi="Times New Roman" w:cs="Times New Roman"/>
                <w:sz w:val="24"/>
                <w:szCs w:val="24"/>
                <w:lang w:val="lt-LT"/>
              </w:rPr>
              <w:t>10.1</w:t>
            </w:r>
          </w:p>
        </w:tc>
        <w:tc>
          <w:tcPr>
            <w:tcW w:w="5666" w:type="dxa"/>
            <w:shd w:val="clear" w:color="auto" w:fill="auto"/>
          </w:tcPr>
          <w:p w14:paraId="5541C6FD" w14:textId="537EC948"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Vykdo periodinį </w:t>
            </w:r>
            <w:r w:rsidR="00C070E2">
              <w:rPr>
                <w:rFonts w:ascii="Times New Roman" w:eastAsia="Calibri" w:hAnsi="Times New Roman" w:cs="Times New Roman"/>
                <w:sz w:val="24"/>
                <w:szCs w:val="24"/>
                <w:lang w:val="lt-LT"/>
              </w:rPr>
              <w:t>Paslaugų teikėjo</w:t>
            </w:r>
            <w:r w:rsidRPr="00054786">
              <w:rPr>
                <w:rFonts w:ascii="Times New Roman" w:eastAsia="Calibri" w:hAnsi="Times New Roman" w:cs="Times New Roman"/>
                <w:sz w:val="24"/>
                <w:szCs w:val="24"/>
                <w:lang w:val="lt-LT"/>
              </w:rPr>
              <w:t xml:space="preserve"> veiklos vertinimą.</w:t>
            </w:r>
          </w:p>
        </w:tc>
        <w:tc>
          <w:tcPr>
            <w:tcW w:w="990" w:type="dxa"/>
            <w:shd w:val="clear" w:color="auto" w:fill="auto"/>
          </w:tcPr>
          <w:p w14:paraId="577BBC63"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40F7120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00" w:type="dxa"/>
            <w:shd w:val="clear" w:color="auto" w:fill="auto"/>
          </w:tcPr>
          <w:p w14:paraId="617C991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3096B155" w14:textId="77777777" w:rsidTr="00A81F6C">
        <w:tc>
          <w:tcPr>
            <w:tcW w:w="719" w:type="dxa"/>
            <w:shd w:val="clear" w:color="auto" w:fill="auto"/>
          </w:tcPr>
          <w:p w14:paraId="160C22D9"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hAnsi="Times New Roman" w:cs="Times New Roman"/>
                <w:sz w:val="24"/>
                <w:szCs w:val="24"/>
                <w:lang w:val="lt-LT"/>
              </w:rPr>
              <w:br w:type="page"/>
              <w:t>10.2</w:t>
            </w:r>
          </w:p>
        </w:tc>
        <w:tc>
          <w:tcPr>
            <w:tcW w:w="5666" w:type="dxa"/>
            <w:shd w:val="clear" w:color="auto" w:fill="auto"/>
          </w:tcPr>
          <w:p w14:paraId="5595F9ED" w14:textId="1BDD6F19"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Leidžia atlikti veiklos vertinimą ir </w:t>
            </w:r>
            <w:r w:rsidRPr="00054786">
              <w:rPr>
                <w:rFonts w:ascii="Times New Roman" w:hAnsi="Times New Roman" w:cs="Times New Roman"/>
                <w:sz w:val="24"/>
                <w:szCs w:val="24"/>
                <w:lang w:val="lt-LT"/>
              </w:rPr>
              <w:t>skiria darbuotoją, kuris teikia paaiškinimus ir komentarus, būtiniems tikrinimams ir auditams, susijusias su teikiamomis šios sutarties paslaugomis.</w:t>
            </w:r>
          </w:p>
        </w:tc>
        <w:tc>
          <w:tcPr>
            <w:tcW w:w="990" w:type="dxa"/>
            <w:shd w:val="clear" w:color="auto" w:fill="auto"/>
          </w:tcPr>
          <w:p w14:paraId="75A1ED3C"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6017057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6E398B0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2C7EF44" w14:textId="77777777" w:rsidTr="00A81F6C">
        <w:tc>
          <w:tcPr>
            <w:tcW w:w="719" w:type="dxa"/>
            <w:shd w:val="clear" w:color="auto" w:fill="D0CECE"/>
          </w:tcPr>
          <w:p w14:paraId="201DC90C"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sz w:val="24"/>
                <w:szCs w:val="24"/>
                <w:lang w:val="lt-LT"/>
              </w:rPr>
              <w:t>11.</w:t>
            </w:r>
          </w:p>
        </w:tc>
        <w:tc>
          <w:tcPr>
            <w:tcW w:w="8726" w:type="dxa"/>
            <w:gridSpan w:val="4"/>
            <w:shd w:val="clear" w:color="auto" w:fill="D0CECE"/>
          </w:tcPr>
          <w:p w14:paraId="31B6898F" w14:textId="77777777" w:rsidR="00A81F6C" w:rsidRPr="00054786" w:rsidRDefault="00A81F6C" w:rsidP="00A81F6C">
            <w:pPr>
              <w:spacing w:line="276" w:lineRule="auto"/>
              <w:rPr>
                <w:rFonts w:ascii="Times New Roman" w:eastAsia="Calibri" w:hAnsi="Times New Roman" w:cs="Times New Roman"/>
                <w:b/>
                <w:bCs/>
                <w:sz w:val="24"/>
                <w:szCs w:val="24"/>
                <w:lang w:val="lt-LT"/>
              </w:rPr>
            </w:pPr>
            <w:r w:rsidRPr="00054786">
              <w:rPr>
                <w:rFonts w:ascii="Times New Roman" w:eastAsia="Calibri" w:hAnsi="Times New Roman" w:cs="Times New Roman"/>
                <w:b/>
                <w:bCs/>
                <w:color w:val="000000"/>
                <w:sz w:val="24"/>
                <w:szCs w:val="24"/>
                <w:lang w:val="lt-LT"/>
              </w:rPr>
              <w:t xml:space="preserve">ES FMD </w:t>
            </w:r>
            <w:proofErr w:type="spellStart"/>
            <w:r w:rsidRPr="00054786">
              <w:rPr>
                <w:rFonts w:ascii="Times New Roman" w:eastAsia="Calibri" w:hAnsi="Times New Roman" w:cs="Times New Roman"/>
                <w:b/>
                <w:bCs/>
                <w:color w:val="000000"/>
                <w:sz w:val="24"/>
                <w:szCs w:val="24"/>
                <w:lang w:val="lt-LT"/>
              </w:rPr>
              <w:t>serializacija</w:t>
            </w:r>
            <w:proofErr w:type="spellEnd"/>
          </w:p>
        </w:tc>
      </w:tr>
      <w:tr w:rsidR="00A81F6C" w:rsidRPr="00054786" w14:paraId="6AC2AB1D" w14:textId="77777777" w:rsidTr="00A81F6C">
        <w:tc>
          <w:tcPr>
            <w:tcW w:w="719" w:type="dxa"/>
            <w:shd w:val="clear" w:color="auto" w:fill="auto"/>
          </w:tcPr>
          <w:p w14:paraId="0B32E603"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11.1</w:t>
            </w:r>
          </w:p>
        </w:tc>
        <w:tc>
          <w:tcPr>
            <w:tcW w:w="5666" w:type="dxa"/>
            <w:shd w:val="clear" w:color="auto" w:fill="auto"/>
          </w:tcPr>
          <w:p w14:paraId="3AAEC08E" w14:textId="77777777" w:rsidR="00A81F6C" w:rsidRPr="00054786" w:rsidRDefault="00A81F6C"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Sukuria paskyrą FMD verifikavimo sistemoje.</w:t>
            </w:r>
          </w:p>
        </w:tc>
        <w:tc>
          <w:tcPr>
            <w:tcW w:w="990" w:type="dxa"/>
            <w:shd w:val="clear" w:color="auto" w:fill="auto"/>
          </w:tcPr>
          <w:p w14:paraId="5D1DDBA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5D808E3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27DD2AE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26BDC1C" w14:textId="77777777" w:rsidTr="00A81F6C">
        <w:tc>
          <w:tcPr>
            <w:tcW w:w="719" w:type="dxa"/>
            <w:shd w:val="clear" w:color="auto" w:fill="auto"/>
          </w:tcPr>
          <w:p w14:paraId="492B6C46"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11.2</w:t>
            </w:r>
          </w:p>
        </w:tc>
        <w:tc>
          <w:tcPr>
            <w:tcW w:w="5666" w:type="dxa"/>
            <w:shd w:val="clear" w:color="auto" w:fill="auto"/>
          </w:tcPr>
          <w:p w14:paraId="7F49CFFE" w14:textId="18FBD359"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Praneša apie bet kokį aliarmą atliekant verifikaciją ar </w:t>
            </w:r>
            <w:proofErr w:type="spellStart"/>
            <w:r w:rsidRPr="00054786">
              <w:rPr>
                <w:rFonts w:ascii="Times New Roman" w:eastAsia="Calibri" w:hAnsi="Times New Roman" w:cs="Times New Roman"/>
                <w:sz w:val="24"/>
                <w:szCs w:val="24"/>
                <w:lang w:val="lt-LT"/>
              </w:rPr>
              <w:t>deaktyvinimą</w:t>
            </w:r>
            <w:proofErr w:type="spellEnd"/>
            <w:r w:rsidRPr="00054786">
              <w:rPr>
                <w:rFonts w:ascii="Times New Roman" w:eastAsia="Calibri" w:hAnsi="Times New Roman" w:cs="Times New Roman"/>
                <w:sz w:val="24"/>
                <w:szCs w:val="24"/>
                <w:lang w:val="lt-LT"/>
              </w:rPr>
              <w:t xml:space="preserve"> FMD sistemoje.</w:t>
            </w:r>
          </w:p>
        </w:tc>
        <w:tc>
          <w:tcPr>
            <w:tcW w:w="990" w:type="dxa"/>
            <w:shd w:val="clear" w:color="auto" w:fill="auto"/>
          </w:tcPr>
          <w:p w14:paraId="4DBD4B4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71FD639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20E37E2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39DD494" w14:textId="77777777" w:rsidTr="00A81F6C">
        <w:tc>
          <w:tcPr>
            <w:tcW w:w="719" w:type="dxa"/>
            <w:shd w:val="clear" w:color="auto" w:fill="auto"/>
          </w:tcPr>
          <w:p w14:paraId="0EE8099F"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11.3</w:t>
            </w:r>
          </w:p>
        </w:tc>
        <w:tc>
          <w:tcPr>
            <w:tcW w:w="5666" w:type="dxa"/>
            <w:shd w:val="clear" w:color="auto" w:fill="auto"/>
          </w:tcPr>
          <w:p w14:paraId="1FF0B28A" w14:textId="0FE7B8D4"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Pateikia sprendimą dėl kiekvieno aliarmo atliekant verifikaciją ar </w:t>
            </w:r>
            <w:proofErr w:type="spellStart"/>
            <w:r w:rsidRPr="00054786">
              <w:rPr>
                <w:rFonts w:ascii="Times New Roman" w:eastAsia="Calibri" w:hAnsi="Times New Roman" w:cs="Times New Roman"/>
                <w:sz w:val="24"/>
                <w:szCs w:val="24"/>
                <w:lang w:val="lt-LT"/>
              </w:rPr>
              <w:t>deaktyvinimą</w:t>
            </w:r>
            <w:proofErr w:type="spellEnd"/>
            <w:r w:rsidRPr="00054786">
              <w:rPr>
                <w:rFonts w:ascii="Times New Roman" w:eastAsia="Calibri" w:hAnsi="Times New Roman" w:cs="Times New Roman"/>
                <w:sz w:val="24"/>
                <w:szCs w:val="24"/>
                <w:lang w:val="lt-LT"/>
              </w:rPr>
              <w:t xml:space="preserve"> FMD sistemoje.</w:t>
            </w:r>
          </w:p>
        </w:tc>
        <w:tc>
          <w:tcPr>
            <w:tcW w:w="990" w:type="dxa"/>
            <w:shd w:val="clear" w:color="auto" w:fill="auto"/>
          </w:tcPr>
          <w:p w14:paraId="6FFE0B4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0004B1D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00" w:type="dxa"/>
            <w:shd w:val="clear" w:color="auto" w:fill="auto"/>
          </w:tcPr>
          <w:p w14:paraId="4F282EF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1DD7700F" w14:textId="77777777" w:rsidTr="00A81F6C">
        <w:tc>
          <w:tcPr>
            <w:tcW w:w="719" w:type="dxa"/>
            <w:shd w:val="clear" w:color="auto" w:fill="auto"/>
          </w:tcPr>
          <w:p w14:paraId="68F11139"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11.4</w:t>
            </w:r>
          </w:p>
        </w:tc>
        <w:tc>
          <w:tcPr>
            <w:tcW w:w="5666" w:type="dxa"/>
            <w:shd w:val="clear" w:color="auto" w:fill="auto"/>
          </w:tcPr>
          <w:p w14:paraId="2EEE1E60" w14:textId="47AA5908"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Priėmimas: pateikia informaciją apie Produktų tiekėjus – gauna produktus iš gamintojo, didmenininko, kuris yra registruotojas, paskirto didmenininko (gamintojo patvirtintas tiekėjas) ir kt..</w:t>
            </w:r>
          </w:p>
        </w:tc>
        <w:tc>
          <w:tcPr>
            <w:tcW w:w="990" w:type="dxa"/>
            <w:shd w:val="clear" w:color="auto" w:fill="auto"/>
          </w:tcPr>
          <w:p w14:paraId="00100CD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02C954EC"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00" w:type="dxa"/>
            <w:shd w:val="clear" w:color="auto" w:fill="auto"/>
          </w:tcPr>
          <w:p w14:paraId="00CB99C9"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67E67C4" w14:textId="77777777" w:rsidTr="00A81F6C">
        <w:tc>
          <w:tcPr>
            <w:tcW w:w="719" w:type="dxa"/>
            <w:shd w:val="clear" w:color="auto" w:fill="auto"/>
          </w:tcPr>
          <w:p w14:paraId="6CF2AE08"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11.5</w:t>
            </w:r>
          </w:p>
        </w:tc>
        <w:tc>
          <w:tcPr>
            <w:tcW w:w="5666" w:type="dxa"/>
            <w:shd w:val="clear" w:color="auto" w:fill="auto"/>
          </w:tcPr>
          <w:p w14:paraId="350B6015" w14:textId="77777777" w:rsidR="00A81F6C" w:rsidRPr="00054786" w:rsidRDefault="00A81F6C" w:rsidP="00054786">
            <w:pPr>
              <w:spacing w:line="276" w:lineRule="auto"/>
              <w:jc w:val="both"/>
              <w:rPr>
                <w:rFonts w:ascii="Times New Roman" w:hAnsi="Times New Roman" w:cs="Times New Roman"/>
                <w:sz w:val="24"/>
                <w:szCs w:val="24"/>
                <w:lang w:val="lt-LT"/>
              </w:rPr>
            </w:pPr>
            <w:r w:rsidRPr="00054786">
              <w:rPr>
                <w:rFonts w:ascii="Times New Roman" w:eastAsia="Calibri" w:hAnsi="Times New Roman" w:cs="Times New Roman"/>
                <w:sz w:val="24"/>
                <w:szCs w:val="24"/>
                <w:lang w:val="lt-LT"/>
              </w:rPr>
              <w:t>Priėmimas: tikrina SN</w:t>
            </w:r>
            <w:r w:rsidRPr="00054786">
              <w:rPr>
                <w:rFonts w:ascii="Times New Roman" w:hAnsi="Times New Roman" w:cs="Times New Roman"/>
                <w:sz w:val="24"/>
                <w:szCs w:val="24"/>
                <w:lang w:val="lt-LT"/>
              </w:rPr>
              <w:t xml:space="preserve"> autentiškumą ir apsauginio įtaiso vientisumą:</w:t>
            </w:r>
          </w:p>
          <w:p w14:paraId="1071C88B" w14:textId="77777777" w:rsidR="00A81F6C" w:rsidRPr="00054786" w:rsidRDefault="00A81F6C" w:rsidP="00054786">
            <w:pPr>
              <w:numPr>
                <w:ilvl w:val="0"/>
                <w:numId w:val="3"/>
              </w:num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atsitiktinai pasirinktą pakuotę kiekvienai gautai partijai, jei teikėjas patvirtintas;</w:t>
            </w:r>
          </w:p>
          <w:p w14:paraId="782737D6" w14:textId="77777777" w:rsidR="00A81F6C" w:rsidRPr="00054786" w:rsidRDefault="00A81F6C" w:rsidP="00054786">
            <w:pPr>
              <w:numPr>
                <w:ilvl w:val="0"/>
                <w:numId w:val="3"/>
              </w:num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visus pakelius, jei nepatvirtintas tiekėjas.</w:t>
            </w:r>
          </w:p>
        </w:tc>
        <w:tc>
          <w:tcPr>
            <w:tcW w:w="990" w:type="dxa"/>
            <w:shd w:val="clear" w:color="auto" w:fill="auto"/>
          </w:tcPr>
          <w:p w14:paraId="1396078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7DAC7AF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5CF678A0"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C179431" w14:textId="77777777" w:rsidTr="00A81F6C">
        <w:tc>
          <w:tcPr>
            <w:tcW w:w="719" w:type="dxa"/>
            <w:shd w:val="clear" w:color="auto" w:fill="auto"/>
          </w:tcPr>
          <w:p w14:paraId="6A5FBBA4"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11.6</w:t>
            </w:r>
          </w:p>
        </w:tc>
        <w:tc>
          <w:tcPr>
            <w:tcW w:w="5666" w:type="dxa"/>
            <w:shd w:val="clear" w:color="auto" w:fill="auto"/>
          </w:tcPr>
          <w:p w14:paraId="42E783D0" w14:textId="6D2674B3"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Grąžinimai: nuskaito ir patvirtina visų grąžintų pakuočių autentiškumą.</w:t>
            </w:r>
          </w:p>
        </w:tc>
        <w:tc>
          <w:tcPr>
            <w:tcW w:w="990" w:type="dxa"/>
            <w:shd w:val="clear" w:color="auto" w:fill="auto"/>
          </w:tcPr>
          <w:p w14:paraId="46B88B9E"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30D10A0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5E7BBD3C"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4C0B54B5" w14:textId="77777777" w:rsidTr="00A81F6C">
        <w:trPr>
          <w:trHeight w:val="659"/>
        </w:trPr>
        <w:tc>
          <w:tcPr>
            <w:tcW w:w="719" w:type="dxa"/>
            <w:shd w:val="clear" w:color="auto" w:fill="auto"/>
          </w:tcPr>
          <w:p w14:paraId="3F9CFD22"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11.7</w:t>
            </w:r>
          </w:p>
        </w:tc>
        <w:tc>
          <w:tcPr>
            <w:tcW w:w="5666" w:type="dxa"/>
            <w:shd w:val="clear" w:color="auto" w:fill="auto"/>
          </w:tcPr>
          <w:p w14:paraId="3648DBB5" w14:textId="542E9330"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Gavus </w:t>
            </w:r>
            <w:r w:rsidR="00C070E2">
              <w:rPr>
                <w:rFonts w:ascii="Times New Roman" w:eastAsia="Calibri" w:hAnsi="Times New Roman" w:cs="Times New Roman"/>
                <w:sz w:val="24"/>
                <w:szCs w:val="24"/>
                <w:lang w:val="lt-LT"/>
              </w:rPr>
              <w:t>Kliento</w:t>
            </w:r>
            <w:r w:rsidRPr="00054786">
              <w:rPr>
                <w:rFonts w:ascii="Times New Roman" w:eastAsia="Calibri" w:hAnsi="Times New Roman" w:cs="Times New Roman"/>
                <w:sz w:val="24"/>
                <w:szCs w:val="24"/>
                <w:lang w:val="lt-LT"/>
              </w:rPr>
              <w:t xml:space="preserve"> patvirtinimą, aktyvuoja </w:t>
            </w:r>
            <w:proofErr w:type="spellStart"/>
            <w:r w:rsidRPr="00054786">
              <w:rPr>
                <w:rFonts w:ascii="Times New Roman" w:eastAsia="Calibri" w:hAnsi="Times New Roman" w:cs="Times New Roman"/>
                <w:sz w:val="24"/>
                <w:szCs w:val="24"/>
                <w:lang w:val="lt-LT"/>
              </w:rPr>
              <w:t>deaktyvuotą</w:t>
            </w:r>
            <w:proofErr w:type="spellEnd"/>
            <w:r w:rsidRPr="00054786">
              <w:rPr>
                <w:rFonts w:ascii="Times New Roman" w:eastAsia="Calibri" w:hAnsi="Times New Roman" w:cs="Times New Roman"/>
                <w:sz w:val="24"/>
                <w:szCs w:val="24"/>
                <w:lang w:val="lt-LT"/>
              </w:rPr>
              <w:t xml:space="preserve"> SN statusą </w:t>
            </w:r>
            <w:r w:rsidRPr="00054786">
              <w:rPr>
                <w:rFonts w:ascii="Times New Roman" w:hAnsi="Times New Roman" w:cs="Times New Roman"/>
                <w:sz w:val="24"/>
                <w:szCs w:val="24"/>
                <w:lang w:val="lt-LT"/>
              </w:rPr>
              <w:t xml:space="preserve">praėjus ne daugiau kaip 10 dienų po jo </w:t>
            </w:r>
            <w:proofErr w:type="spellStart"/>
            <w:r w:rsidRPr="00054786">
              <w:rPr>
                <w:rFonts w:ascii="Times New Roman" w:hAnsi="Times New Roman" w:cs="Times New Roman"/>
                <w:sz w:val="24"/>
                <w:szCs w:val="24"/>
                <w:lang w:val="lt-LT"/>
              </w:rPr>
              <w:t>deaktyvavimo</w:t>
            </w:r>
            <w:proofErr w:type="spellEnd"/>
            <w:r w:rsidRPr="00054786">
              <w:rPr>
                <w:rFonts w:ascii="Times New Roman" w:hAnsi="Times New Roman" w:cs="Times New Roman"/>
                <w:sz w:val="24"/>
                <w:szCs w:val="24"/>
                <w:lang w:val="lt-LT"/>
              </w:rPr>
              <w:t xml:space="preserve"> prieš išsiuntimą.</w:t>
            </w:r>
          </w:p>
        </w:tc>
        <w:tc>
          <w:tcPr>
            <w:tcW w:w="990" w:type="dxa"/>
            <w:shd w:val="clear" w:color="auto" w:fill="auto"/>
          </w:tcPr>
          <w:p w14:paraId="24217C1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33A1F67D"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6779F07A"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32CD893B" w14:textId="77777777" w:rsidTr="00A81F6C">
        <w:tc>
          <w:tcPr>
            <w:tcW w:w="719" w:type="dxa"/>
            <w:shd w:val="clear" w:color="auto" w:fill="auto"/>
          </w:tcPr>
          <w:p w14:paraId="69BD7C2B"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 xml:space="preserve">11.8 </w:t>
            </w:r>
          </w:p>
        </w:tc>
        <w:tc>
          <w:tcPr>
            <w:tcW w:w="5666" w:type="dxa"/>
            <w:shd w:val="clear" w:color="auto" w:fill="auto"/>
          </w:tcPr>
          <w:p w14:paraId="3E83854C" w14:textId="769A3E93"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Tikrina ir </w:t>
            </w:r>
            <w:proofErr w:type="spellStart"/>
            <w:r w:rsidRPr="00054786">
              <w:rPr>
                <w:rFonts w:ascii="Times New Roman" w:eastAsia="Calibri" w:hAnsi="Times New Roman" w:cs="Times New Roman"/>
                <w:sz w:val="24"/>
                <w:szCs w:val="24"/>
                <w:lang w:val="lt-LT"/>
              </w:rPr>
              <w:t>deaktyvina</w:t>
            </w:r>
            <w:proofErr w:type="spellEnd"/>
            <w:r w:rsidRPr="00054786">
              <w:rPr>
                <w:rFonts w:ascii="Times New Roman" w:eastAsia="Calibri" w:hAnsi="Times New Roman" w:cs="Times New Roman"/>
                <w:sz w:val="24"/>
                <w:szCs w:val="24"/>
                <w:lang w:val="lt-LT"/>
              </w:rPr>
              <w:t xml:space="preserve"> Produktų SN kur reikia.</w:t>
            </w:r>
          </w:p>
        </w:tc>
        <w:tc>
          <w:tcPr>
            <w:tcW w:w="990" w:type="dxa"/>
            <w:shd w:val="clear" w:color="auto" w:fill="auto"/>
          </w:tcPr>
          <w:p w14:paraId="569D7BB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72A003C7"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7FBDE37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r w:rsidR="00A81F6C" w:rsidRPr="00054786" w14:paraId="5660BB4C" w14:textId="77777777" w:rsidTr="00A81F6C">
        <w:tc>
          <w:tcPr>
            <w:tcW w:w="719" w:type="dxa"/>
            <w:shd w:val="clear" w:color="auto" w:fill="auto"/>
          </w:tcPr>
          <w:p w14:paraId="12166D49"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11.9</w:t>
            </w:r>
          </w:p>
        </w:tc>
        <w:tc>
          <w:tcPr>
            <w:tcW w:w="5666" w:type="dxa"/>
            <w:shd w:val="clear" w:color="auto" w:fill="auto"/>
          </w:tcPr>
          <w:p w14:paraId="016B3CA0" w14:textId="77777777" w:rsidR="00A81F6C" w:rsidRPr="00054786" w:rsidRDefault="00A81F6C" w:rsidP="00054786">
            <w:pPr>
              <w:spacing w:line="276" w:lineRule="auto"/>
              <w:jc w:val="both"/>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 xml:space="preserve">Išsiuntimas: informuoja apie Produktus, kuriuos prieš išsiuntimą reikia </w:t>
            </w:r>
            <w:proofErr w:type="spellStart"/>
            <w:r w:rsidRPr="00054786">
              <w:rPr>
                <w:rFonts w:ascii="Times New Roman" w:eastAsia="Calibri" w:hAnsi="Times New Roman" w:cs="Times New Roman"/>
                <w:sz w:val="24"/>
                <w:szCs w:val="24"/>
                <w:lang w:val="lt-LT"/>
              </w:rPr>
              <w:t>deaktyvuoti</w:t>
            </w:r>
            <w:proofErr w:type="spellEnd"/>
            <w:r w:rsidRPr="00054786">
              <w:rPr>
                <w:rFonts w:ascii="Times New Roman" w:eastAsia="Calibri" w:hAnsi="Times New Roman" w:cs="Times New Roman"/>
                <w:sz w:val="24"/>
                <w:szCs w:val="24"/>
                <w:lang w:val="lt-LT"/>
              </w:rPr>
              <w:t>.</w:t>
            </w:r>
          </w:p>
        </w:tc>
        <w:tc>
          <w:tcPr>
            <w:tcW w:w="990" w:type="dxa"/>
            <w:shd w:val="clear" w:color="auto" w:fill="auto"/>
          </w:tcPr>
          <w:p w14:paraId="0A0174F5"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1170" w:type="dxa"/>
            <w:shd w:val="clear" w:color="auto" w:fill="auto"/>
          </w:tcPr>
          <w:p w14:paraId="74F0A2A2"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c>
          <w:tcPr>
            <w:tcW w:w="900" w:type="dxa"/>
            <w:shd w:val="clear" w:color="auto" w:fill="auto"/>
          </w:tcPr>
          <w:p w14:paraId="4E9C1F1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r>
      <w:tr w:rsidR="00A81F6C" w:rsidRPr="00054786" w14:paraId="7371EF52" w14:textId="77777777" w:rsidTr="00A81F6C">
        <w:tc>
          <w:tcPr>
            <w:tcW w:w="719" w:type="dxa"/>
            <w:shd w:val="clear" w:color="auto" w:fill="auto"/>
          </w:tcPr>
          <w:p w14:paraId="57FE3091" w14:textId="77777777" w:rsidR="00A81F6C" w:rsidRPr="00054786" w:rsidRDefault="00A81F6C" w:rsidP="00A81F6C">
            <w:pPr>
              <w:spacing w:line="276" w:lineRule="auto"/>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11.10</w:t>
            </w:r>
          </w:p>
        </w:tc>
        <w:tc>
          <w:tcPr>
            <w:tcW w:w="5666" w:type="dxa"/>
            <w:shd w:val="clear" w:color="auto" w:fill="auto"/>
          </w:tcPr>
          <w:p w14:paraId="4D9A2256" w14:textId="48A3324A" w:rsidR="00A81F6C" w:rsidRPr="00054786" w:rsidRDefault="00A81F6C" w:rsidP="00054786">
            <w:pPr>
              <w:spacing w:line="276" w:lineRule="auto"/>
              <w:jc w:val="both"/>
              <w:rPr>
                <w:rFonts w:ascii="Times New Roman" w:eastAsia="Calibri" w:hAnsi="Times New Roman" w:cs="Times New Roman"/>
                <w:color w:val="000000"/>
                <w:sz w:val="24"/>
                <w:szCs w:val="24"/>
                <w:lang w:val="lt-LT"/>
              </w:rPr>
            </w:pPr>
            <w:r w:rsidRPr="00054786">
              <w:rPr>
                <w:rFonts w:ascii="Times New Roman" w:eastAsia="Calibri" w:hAnsi="Times New Roman" w:cs="Times New Roman"/>
                <w:sz w:val="24"/>
                <w:szCs w:val="24"/>
                <w:lang w:val="lt-LT"/>
              </w:rPr>
              <w:t xml:space="preserve">Išsiuntimas: </w:t>
            </w:r>
            <w:proofErr w:type="spellStart"/>
            <w:r w:rsidRPr="00054786">
              <w:rPr>
                <w:rFonts w:ascii="Times New Roman" w:eastAsia="Calibri" w:hAnsi="Times New Roman" w:cs="Times New Roman"/>
                <w:sz w:val="24"/>
                <w:szCs w:val="24"/>
                <w:lang w:val="lt-LT"/>
              </w:rPr>
              <w:t>deaktyvuoja</w:t>
            </w:r>
            <w:proofErr w:type="spellEnd"/>
            <w:r w:rsidRPr="00054786">
              <w:rPr>
                <w:rFonts w:ascii="Times New Roman" w:eastAsia="Calibri" w:hAnsi="Times New Roman" w:cs="Times New Roman"/>
                <w:sz w:val="24"/>
                <w:szCs w:val="24"/>
                <w:lang w:val="lt-LT"/>
              </w:rPr>
              <w:t xml:space="preserve"> SN, kai Produktus ketinama pristatyti klientams, ap</w:t>
            </w:r>
            <w:r w:rsidR="00610DD5" w:rsidRPr="00054786">
              <w:rPr>
                <w:rFonts w:ascii="Times New Roman" w:eastAsia="Calibri" w:hAnsi="Times New Roman" w:cs="Times New Roman"/>
                <w:sz w:val="24"/>
                <w:szCs w:val="24"/>
                <w:lang w:val="lt-LT"/>
              </w:rPr>
              <w:t>i</w:t>
            </w:r>
            <w:r w:rsidRPr="00054786">
              <w:rPr>
                <w:rFonts w:ascii="Times New Roman" w:eastAsia="Calibri" w:hAnsi="Times New Roman" w:cs="Times New Roman"/>
                <w:sz w:val="24"/>
                <w:szCs w:val="24"/>
                <w:lang w:val="lt-LT"/>
              </w:rPr>
              <w:t xml:space="preserve">brėžtiems ES 2016/161 23 straipsnyje, nemokamus pavyzdžius, klinikinių tyrimų produktus, tiesiogiai pacientams, pavyzdžius, pateiktus </w:t>
            </w:r>
            <w:r w:rsidRPr="00054786">
              <w:rPr>
                <w:rFonts w:ascii="Times New Roman" w:eastAsia="Calibri" w:hAnsi="Times New Roman" w:cs="Times New Roman"/>
                <w:sz w:val="24"/>
                <w:szCs w:val="24"/>
                <w:lang w:val="lt-LT"/>
              </w:rPr>
              <w:lastRenderedPageBreak/>
              <w:t>kontroliuojančiai institucijai ir ES paženklintus produktus, eksportuojamus už ES ribų.</w:t>
            </w:r>
          </w:p>
        </w:tc>
        <w:tc>
          <w:tcPr>
            <w:tcW w:w="990" w:type="dxa"/>
            <w:shd w:val="clear" w:color="auto" w:fill="auto"/>
          </w:tcPr>
          <w:p w14:paraId="2D241A28"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lastRenderedPageBreak/>
              <w:t>-</w:t>
            </w:r>
          </w:p>
        </w:tc>
        <w:tc>
          <w:tcPr>
            <w:tcW w:w="1170" w:type="dxa"/>
            <w:shd w:val="clear" w:color="auto" w:fill="auto"/>
          </w:tcPr>
          <w:p w14:paraId="5D0C2CFF"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w:t>
            </w:r>
          </w:p>
        </w:tc>
        <w:tc>
          <w:tcPr>
            <w:tcW w:w="900" w:type="dxa"/>
            <w:shd w:val="clear" w:color="auto" w:fill="auto"/>
          </w:tcPr>
          <w:p w14:paraId="372722E1" w14:textId="77777777" w:rsidR="00A81F6C" w:rsidRPr="00054786" w:rsidRDefault="00A81F6C" w:rsidP="00A81F6C">
            <w:pPr>
              <w:spacing w:line="276" w:lineRule="auto"/>
              <w:jc w:val="center"/>
              <w:rPr>
                <w:rFonts w:ascii="Times New Roman" w:eastAsia="Calibri" w:hAnsi="Times New Roman" w:cs="Times New Roman"/>
                <w:sz w:val="24"/>
                <w:szCs w:val="24"/>
                <w:lang w:val="lt-LT"/>
              </w:rPr>
            </w:pPr>
            <w:r w:rsidRPr="00054786">
              <w:rPr>
                <w:rFonts w:ascii="Times New Roman" w:eastAsia="Calibri" w:hAnsi="Times New Roman" w:cs="Times New Roman"/>
                <w:sz w:val="24"/>
                <w:szCs w:val="24"/>
                <w:lang w:val="lt-LT"/>
              </w:rPr>
              <w:t>X</w:t>
            </w:r>
          </w:p>
        </w:tc>
      </w:tr>
    </w:tbl>
    <w:p w14:paraId="1A9546D6" w14:textId="6A591E3F" w:rsidR="008207B4" w:rsidRDefault="008207B4" w:rsidP="00501389">
      <w:pPr>
        <w:pStyle w:val="Sraopastraipa"/>
        <w:numPr>
          <w:ilvl w:val="0"/>
          <w:numId w:val="1"/>
        </w:numPr>
        <w:spacing w:line="276" w:lineRule="auto"/>
        <w:ind w:left="1134" w:hanging="283"/>
        <w:rPr>
          <w:rFonts w:ascii="Times New Roman" w:hAnsi="Times New Roman" w:cs="Times New Roman"/>
          <w:sz w:val="24"/>
          <w:szCs w:val="24"/>
          <w:lang w:val="lt-LT"/>
        </w:rPr>
      </w:pPr>
      <w:r w:rsidRPr="00054786">
        <w:rPr>
          <w:rFonts w:ascii="Times New Roman" w:hAnsi="Times New Roman" w:cs="Times New Roman"/>
          <w:sz w:val="24"/>
          <w:szCs w:val="24"/>
          <w:lang w:val="lt-LT"/>
        </w:rPr>
        <w:t>Atsakomybių pasiskirstymo lentelės sutrumpinimai ir paaiškinimai:</w:t>
      </w:r>
    </w:p>
    <w:p w14:paraId="7DD0765D" w14:textId="77777777" w:rsidR="004747C6" w:rsidRPr="00054786" w:rsidRDefault="004747C6" w:rsidP="004747C6">
      <w:pPr>
        <w:pStyle w:val="Sraopastraipa"/>
        <w:spacing w:line="276" w:lineRule="auto"/>
        <w:ind w:left="1134"/>
        <w:rPr>
          <w:rFonts w:ascii="Times New Roman" w:hAnsi="Times New Roman" w:cs="Times New Roman"/>
          <w:sz w:val="24"/>
          <w:szCs w:val="24"/>
          <w:lang w:val="lt-LT"/>
        </w:rPr>
      </w:pPr>
    </w:p>
    <w:p w14:paraId="6BCB480C" w14:textId="77777777" w:rsidR="008207B4" w:rsidRPr="00054786" w:rsidRDefault="008207B4" w:rsidP="008207B4">
      <w:pPr>
        <w:spacing w:line="276" w:lineRule="auto"/>
        <w:jc w:val="both"/>
        <w:rPr>
          <w:rFonts w:ascii="Times New Roman" w:hAnsi="Times New Roman" w:cs="Times New Roman"/>
          <w:sz w:val="24"/>
          <w:szCs w:val="24"/>
          <w:lang w:val="lt-LT"/>
        </w:rPr>
      </w:pPr>
      <w:r w:rsidRPr="00054786">
        <w:rPr>
          <w:rFonts w:ascii="Times New Roman" w:hAnsi="Times New Roman" w:cs="Times New Roman"/>
          <w:sz w:val="24"/>
          <w:szCs w:val="24"/>
          <w:lang w:val="lt-LT"/>
        </w:rPr>
        <w:t>GPP = aktualūs geros platinimo praktikos reikalavimai</w:t>
      </w:r>
    </w:p>
    <w:p w14:paraId="7097D90F" w14:textId="77777777" w:rsidR="008207B4" w:rsidRPr="00054786" w:rsidRDefault="008207B4" w:rsidP="008207B4">
      <w:pPr>
        <w:spacing w:line="276" w:lineRule="auto"/>
        <w:jc w:val="both"/>
        <w:rPr>
          <w:rFonts w:ascii="Times New Roman" w:hAnsi="Times New Roman" w:cs="Times New Roman"/>
          <w:sz w:val="24"/>
          <w:szCs w:val="24"/>
          <w:lang w:val="lt-LT"/>
        </w:rPr>
      </w:pPr>
      <w:r w:rsidRPr="00054786">
        <w:rPr>
          <w:rFonts w:ascii="Times New Roman" w:hAnsi="Times New Roman" w:cs="Times New Roman"/>
          <w:sz w:val="24"/>
          <w:szCs w:val="24"/>
          <w:lang w:val="lt-LT"/>
        </w:rPr>
        <w:t>N/A = netaikoma</w:t>
      </w:r>
    </w:p>
    <w:p w14:paraId="0C6F1973" w14:textId="0DDA42D9" w:rsidR="008207B4" w:rsidRPr="00054786" w:rsidRDefault="008207B4" w:rsidP="008207B4">
      <w:pPr>
        <w:spacing w:line="276" w:lineRule="auto"/>
        <w:jc w:val="both"/>
        <w:rPr>
          <w:rFonts w:ascii="Times New Roman" w:hAnsi="Times New Roman" w:cs="Times New Roman"/>
          <w:sz w:val="24"/>
          <w:szCs w:val="24"/>
          <w:lang w:val="lt-LT"/>
        </w:rPr>
      </w:pPr>
      <w:r w:rsidRPr="00054786">
        <w:rPr>
          <w:rFonts w:ascii="Times New Roman" w:hAnsi="Times New Roman" w:cs="Times New Roman"/>
          <w:sz w:val="24"/>
          <w:szCs w:val="24"/>
          <w:lang w:val="lt-LT"/>
        </w:rPr>
        <w:t xml:space="preserve">FMD sistema = programa, padedanti įgyvendinti Europos Komisijos deleguotojo reglamento </w:t>
      </w:r>
      <w:hyperlink r:id="rId12" w:history="1">
        <w:r w:rsidR="00E7132D" w:rsidRPr="00054786">
          <w:rPr>
            <w:rStyle w:val="Hipersaitas"/>
            <w:rFonts w:ascii="Times New Roman" w:hAnsi="Times New Roman" w:cs="Times New Roman"/>
            <w:sz w:val="24"/>
            <w:szCs w:val="24"/>
            <w:lang w:val="lt-LT"/>
          </w:rPr>
          <w:t>(ES) 2016/161</w:t>
        </w:r>
      </w:hyperlink>
      <w:r w:rsidRPr="00054786">
        <w:rPr>
          <w:rFonts w:ascii="Times New Roman" w:hAnsi="Times New Roman" w:cs="Times New Roman"/>
          <w:sz w:val="24"/>
          <w:szCs w:val="24"/>
          <w:lang w:val="lt-LT"/>
        </w:rPr>
        <w:t>, kuriuo nustatomos išsamios apsaugos priemonių ant žmonėms skirtų vaistų pakuotės naudojimo taisyklių reikalavimus;</w:t>
      </w:r>
    </w:p>
    <w:p w14:paraId="1D301424" w14:textId="77777777" w:rsidR="008207B4" w:rsidRPr="00054786" w:rsidRDefault="008207B4" w:rsidP="008207B4">
      <w:pPr>
        <w:jc w:val="both"/>
        <w:rPr>
          <w:rFonts w:ascii="Times New Roman" w:hAnsi="Times New Roman" w:cs="Times New Roman"/>
          <w:sz w:val="24"/>
          <w:szCs w:val="24"/>
          <w:lang w:val="lt-LT"/>
        </w:rPr>
      </w:pPr>
      <w:r w:rsidRPr="00054786">
        <w:rPr>
          <w:rFonts w:ascii="Times New Roman" w:hAnsi="Times New Roman" w:cs="Times New Roman"/>
          <w:sz w:val="24"/>
          <w:szCs w:val="24"/>
          <w:lang w:val="lt-LT"/>
        </w:rPr>
        <w:t>SN = serijinis numeris, unikalus identifikatorius.</w:t>
      </w:r>
    </w:p>
    <w:p w14:paraId="1CDD29EA" w14:textId="77777777" w:rsidR="00ED4164" w:rsidRPr="00054786" w:rsidRDefault="00ED4164" w:rsidP="006D0E72">
      <w:pPr>
        <w:ind w:firstLine="731"/>
        <w:jc w:val="both"/>
        <w:rPr>
          <w:rFonts w:ascii="Times New Roman" w:hAnsi="Times New Roman" w:cs="Times New Roman"/>
          <w:sz w:val="24"/>
          <w:szCs w:val="24"/>
          <w:lang w:val="lt-LT"/>
        </w:rPr>
      </w:pPr>
    </w:p>
    <w:p w14:paraId="13653D68" w14:textId="2DF17F72" w:rsidR="00281A36" w:rsidRPr="00054786" w:rsidRDefault="00281A36" w:rsidP="00B502D2">
      <w:pPr>
        <w:ind w:firstLine="731"/>
        <w:jc w:val="both"/>
        <w:rPr>
          <w:rFonts w:ascii="Times New Roman" w:hAnsi="Times New Roman" w:cs="Times New Roman"/>
          <w:sz w:val="24"/>
          <w:szCs w:val="24"/>
          <w:lang w:val="lt-LT"/>
        </w:rPr>
      </w:pPr>
    </w:p>
    <w:p w14:paraId="24B308E4" w14:textId="77777777" w:rsidR="00281A36" w:rsidRPr="00054786" w:rsidRDefault="00281A36" w:rsidP="00B502D2">
      <w:pPr>
        <w:ind w:firstLine="731"/>
        <w:jc w:val="both"/>
        <w:rPr>
          <w:rFonts w:ascii="Times New Roman" w:hAnsi="Times New Roman" w:cs="Times New Roman"/>
          <w:sz w:val="24"/>
          <w:szCs w:val="24"/>
          <w:lang w:val="lt-LT"/>
        </w:rPr>
      </w:pPr>
    </w:p>
    <w:tbl>
      <w:tblPr>
        <w:tblW w:w="9629" w:type="dxa"/>
        <w:tblInd w:w="193" w:type="dxa"/>
        <w:tblLayout w:type="fixed"/>
        <w:tblCellMar>
          <w:left w:w="193" w:type="dxa"/>
        </w:tblCellMar>
        <w:tblLook w:val="04A0" w:firstRow="1" w:lastRow="0" w:firstColumn="1" w:lastColumn="0" w:noHBand="0" w:noVBand="1"/>
      </w:tblPr>
      <w:tblGrid>
        <w:gridCol w:w="4769"/>
        <w:gridCol w:w="4860"/>
      </w:tblGrid>
      <w:tr w:rsidR="00B502D2" w:rsidRPr="00054786" w14:paraId="1C51E6CF" w14:textId="77777777" w:rsidTr="00977BEA">
        <w:tc>
          <w:tcPr>
            <w:tcW w:w="4769" w:type="dxa"/>
          </w:tcPr>
          <w:p w14:paraId="0F2341BF" w14:textId="19D18D67" w:rsidR="00B502D2" w:rsidRPr="00C070E2" w:rsidRDefault="00C070E2">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b/>
                <w:sz w:val="24"/>
                <w:szCs w:val="24"/>
                <w:lang w:val="lt-LT"/>
              </w:rPr>
              <w:t>KLIENTAS</w:t>
            </w:r>
            <w:r w:rsidR="00B502D2" w:rsidRPr="00C070E2">
              <w:rPr>
                <w:rFonts w:ascii="Times New Roman" w:hAnsi="Times New Roman"/>
                <w:b/>
                <w:sz w:val="24"/>
                <w:szCs w:val="24"/>
                <w:lang w:val="lt-LT"/>
              </w:rPr>
              <w:tab/>
            </w:r>
          </w:p>
          <w:p w14:paraId="569DF6AE" w14:textId="77777777" w:rsidR="00B502D2" w:rsidRPr="00C070E2" w:rsidRDefault="00B502D2">
            <w:pPr>
              <w:pStyle w:val="BodyText1"/>
              <w:widowControl w:val="0"/>
              <w:tabs>
                <w:tab w:val="left" w:pos="0"/>
                <w:tab w:val="left" w:pos="567"/>
                <w:tab w:val="left" w:pos="1201"/>
              </w:tabs>
              <w:ind w:firstLine="0"/>
              <w:jc w:val="left"/>
              <w:rPr>
                <w:rFonts w:ascii="Times New Roman" w:hAnsi="Times New Roman"/>
                <w:b/>
                <w:bCs/>
                <w:sz w:val="24"/>
                <w:szCs w:val="24"/>
                <w:lang w:val="lt-LT"/>
              </w:rPr>
            </w:pPr>
            <w:r w:rsidRPr="00C070E2">
              <w:rPr>
                <w:rFonts w:ascii="Times New Roman" w:hAnsi="Times New Roman"/>
                <w:b/>
                <w:bCs/>
                <w:sz w:val="24"/>
                <w:szCs w:val="24"/>
                <w:lang w:val="lt-LT"/>
              </w:rPr>
              <w:t>Sveikatos apsaugos ministerijos Ekstremalių sveikatai situacijų centras</w:t>
            </w:r>
          </w:p>
          <w:p w14:paraId="050D5731" w14:textId="77777777" w:rsidR="00B502D2" w:rsidRPr="00C070E2" w:rsidRDefault="00B502D2">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sz w:val="24"/>
                <w:szCs w:val="24"/>
                <w:lang w:val="lt-LT"/>
              </w:rPr>
              <w:t>Juridinio asmens kodas 191349831</w:t>
            </w:r>
            <w:r w:rsidRPr="00C070E2">
              <w:rPr>
                <w:rFonts w:ascii="Times New Roman" w:hAnsi="Times New Roman"/>
                <w:color w:val="000000"/>
                <w:spacing w:val="-1"/>
                <w:sz w:val="24"/>
                <w:szCs w:val="24"/>
                <w:lang w:val="lt-LT" w:eastAsia="lt-LT"/>
              </w:rPr>
              <w:t xml:space="preserve"> </w:t>
            </w:r>
          </w:p>
          <w:p w14:paraId="6BD6AE71" w14:textId="77777777" w:rsidR="00B502D2" w:rsidRPr="00C070E2" w:rsidRDefault="00B502D2">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sz w:val="24"/>
                <w:szCs w:val="24"/>
                <w:lang w:val="lt-LT"/>
              </w:rPr>
              <w:t>PVM mokėtojo kodas LT100004955514</w:t>
            </w:r>
          </w:p>
          <w:p w14:paraId="25EF155F" w14:textId="77777777" w:rsidR="00B502D2" w:rsidRPr="00C070E2" w:rsidRDefault="00B502D2">
            <w:pPr>
              <w:widowControl w:val="0"/>
              <w:tabs>
                <w:tab w:val="left" w:pos="0"/>
                <w:tab w:val="left" w:pos="567"/>
                <w:tab w:val="left" w:pos="1201"/>
              </w:tabs>
              <w:rPr>
                <w:rFonts w:ascii="Times New Roman" w:hAnsi="Times New Roman" w:cs="Times New Roman"/>
                <w:iCs/>
                <w:sz w:val="24"/>
                <w:szCs w:val="24"/>
                <w:lang w:val="lt-LT" w:eastAsia="lt-LT"/>
              </w:rPr>
            </w:pPr>
            <w:r w:rsidRPr="00C070E2">
              <w:rPr>
                <w:rFonts w:ascii="Times New Roman" w:hAnsi="Times New Roman" w:cs="Times New Roman"/>
                <w:iCs/>
                <w:sz w:val="24"/>
                <w:szCs w:val="24"/>
                <w:lang w:val="lt-LT" w:eastAsia="lt-LT"/>
              </w:rPr>
              <w:t>M. K. Čiurlionio g. 23, LT-44356 Kaunas</w:t>
            </w:r>
          </w:p>
          <w:p w14:paraId="03FBAA5A" w14:textId="77777777" w:rsidR="00C070E2" w:rsidRDefault="00B502D2">
            <w:pPr>
              <w:pStyle w:val="BodyText1"/>
              <w:widowControl w:val="0"/>
              <w:tabs>
                <w:tab w:val="left" w:pos="0"/>
                <w:tab w:val="left" w:pos="567"/>
                <w:tab w:val="left" w:pos="1201"/>
              </w:tabs>
              <w:ind w:firstLine="0"/>
              <w:rPr>
                <w:rFonts w:ascii="Times New Roman" w:hAnsi="Times New Roman"/>
                <w:iCs/>
                <w:sz w:val="24"/>
                <w:szCs w:val="24"/>
                <w:lang w:val="lt-LT" w:eastAsia="lt-LT"/>
              </w:rPr>
            </w:pPr>
            <w:r w:rsidRPr="00C070E2">
              <w:rPr>
                <w:rFonts w:ascii="Times New Roman" w:hAnsi="Times New Roman"/>
                <w:iCs/>
                <w:sz w:val="24"/>
                <w:szCs w:val="24"/>
                <w:lang w:val="lt-LT" w:eastAsia="lt-LT"/>
              </w:rPr>
              <w:t xml:space="preserve">Adresas korespondencijai: </w:t>
            </w:r>
          </w:p>
          <w:p w14:paraId="56AB4424" w14:textId="68C2E368" w:rsidR="00987F5E" w:rsidRPr="00C070E2" w:rsidRDefault="00987F5E">
            <w:pPr>
              <w:pStyle w:val="BodyText1"/>
              <w:widowControl w:val="0"/>
              <w:tabs>
                <w:tab w:val="left" w:pos="0"/>
                <w:tab w:val="left" w:pos="567"/>
                <w:tab w:val="left" w:pos="1201"/>
              </w:tabs>
              <w:ind w:firstLine="0"/>
              <w:rPr>
                <w:rFonts w:ascii="Times New Roman" w:eastAsiaTheme="minorHAnsi" w:hAnsi="Times New Roman"/>
                <w:iCs/>
                <w:color w:val="auto"/>
                <w:sz w:val="24"/>
                <w:szCs w:val="24"/>
                <w:lang w:val="lt-LT" w:eastAsia="lt-LT"/>
              </w:rPr>
            </w:pPr>
            <w:r w:rsidRPr="00C070E2">
              <w:rPr>
                <w:rFonts w:ascii="Times New Roman" w:eastAsiaTheme="minorHAnsi" w:hAnsi="Times New Roman"/>
                <w:iCs/>
                <w:color w:val="auto"/>
                <w:sz w:val="24"/>
                <w:szCs w:val="24"/>
                <w:lang w:val="lt-LT" w:eastAsia="lt-LT"/>
              </w:rPr>
              <w:t>Švitrigailos g. 42 (4 aukštas), Vilnius LT- 03209</w:t>
            </w:r>
          </w:p>
          <w:p w14:paraId="21F32767" w14:textId="77777777" w:rsidR="00B502D2" w:rsidRPr="00C070E2" w:rsidRDefault="00B502D2">
            <w:pPr>
              <w:pStyle w:val="BodyText1"/>
              <w:widowControl w:val="0"/>
              <w:tabs>
                <w:tab w:val="left" w:pos="0"/>
                <w:tab w:val="left" w:pos="567"/>
                <w:tab w:val="left" w:pos="1201"/>
              </w:tabs>
              <w:ind w:firstLine="0"/>
              <w:rPr>
                <w:rFonts w:ascii="Times New Roman" w:hAnsi="Times New Roman"/>
                <w:sz w:val="24"/>
                <w:szCs w:val="24"/>
                <w:lang w:val="lt-LT"/>
              </w:rPr>
            </w:pPr>
          </w:p>
          <w:p w14:paraId="66F533A3" w14:textId="2062CF7B" w:rsidR="00281A36" w:rsidRPr="00C070E2" w:rsidRDefault="00281A36" w:rsidP="00281A36">
            <w:pPr>
              <w:pStyle w:val="BodyText1"/>
              <w:ind w:firstLine="0"/>
              <w:rPr>
                <w:rFonts w:ascii="Times New Roman" w:hAnsi="Times New Roman"/>
                <w:sz w:val="24"/>
                <w:szCs w:val="24"/>
                <w:lang w:val="lt-LT"/>
              </w:rPr>
            </w:pPr>
            <w:r w:rsidRPr="00C070E2">
              <w:rPr>
                <w:rFonts w:ascii="Times New Roman" w:hAnsi="Times New Roman"/>
                <w:sz w:val="24"/>
                <w:szCs w:val="24"/>
                <w:lang w:val="lt-LT"/>
              </w:rPr>
              <w:t>Direktor</w:t>
            </w:r>
            <w:r w:rsidR="00EC4DF0" w:rsidRPr="00C070E2">
              <w:rPr>
                <w:rFonts w:ascii="Times New Roman" w:hAnsi="Times New Roman"/>
                <w:sz w:val="24"/>
                <w:szCs w:val="24"/>
                <w:lang w:val="lt-LT"/>
              </w:rPr>
              <w:t>ė</w:t>
            </w:r>
            <w:r w:rsidRPr="00C070E2">
              <w:rPr>
                <w:rFonts w:ascii="Times New Roman" w:hAnsi="Times New Roman"/>
                <w:sz w:val="24"/>
                <w:szCs w:val="24"/>
                <w:lang w:val="lt-LT"/>
              </w:rPr>
              <w:t xml:space="preserve"> </w:t>
            </w:r>
          </w:p>
          <w:p w14:paraId="083B4FD8" w14:textId="74FC8CDE" w:rsidR="00B502D2" w:rsidRPr="00C070E2" w:rsidRDefault="00EC4DF0" w:rsidP="00281A36">
            <w:pPr>
              <w:pStyle w:val="BodyText1"/>
              <w:ind w:firstLine="0"/>
              <w:rPr>
                <w:rFonts w:ascii="Times New Roman" w:hAnsi="Times New Roman"/>
                <w:bCs/>
                <w:sz w:val="24"/>
                <w:szCs w:val="24"/>
                <w:lang w:val="lt-LT"/>
              </w:rPr>
            </w:pPr>
            <w:r w:rsidRPr="00C070E2">
              <w:rPr>
                <w:rFonts w:ascii="Times New Roman" w:hAnsi="Times New Roman"/>
                <w:sz w:val="24"/>
                <w:szCs w:val="24"/>
                <w:lang w:val="lt-LT"/>
              </w:rPr>
              <w:t>Audronė Sviklaitė</w:t>
            </w:r>
          </w:p>
        </w:tc>
        <w:tc>
          <w:tcPr>
            <w:tcW w:w="4860" w:type="dxa"/>
          </w:tcPr>
          <w:p w14:paraId="6672D880" w14:textId="0515C4E3" w:rsidR="00B502D2" w:rsidRPr="00C070E2" w:rsidRDefault="00C070E2">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b/>
                <w:sz w:val="24"/>
                <w:szCs w:val="24"/>
                <w:lang w:val="lt-LT"/>
              </w:rPr>
              <w:t xml:space="preserve">PASLAUGŲ </w:t>
            </w:r>
            <w:r w:rsidR="00B502D2" w:rsidRPr="00C070E2">
              <w:rPr>
                <w:rFonts w:ascii="Times New Roman" w:hAnsi="Times New Roman"/>
                <w:b/>
                <w:sz w:val="24"/>
                <w:szCs w:val="24"/>
                <w:lang w:val="lt-LT"/>
              </w:rPr>
              <w:t>TEIKĖJAS</w:t>
            </w:r>
            <w:r w:rsidR="00B502D2" w:rsidRPr="00C070E2">
              <w:rPr>
                <w:rFonts w:ascii="Times New Roman" w:hAnsi="Times New Roman"/>
                <w:sz w:val="24"/>
                <w:szCs w:val="24"/>
                <w:lang w:val="lt-LT"/>
              </w:rPr>
              <w:t xml:space="preserve"> </w:t>
            </w:r>
          </w:p>
          <w:p w14:paraId="4D7B6128" w14:textId="77777777" w:rsidR="00C070E2" w:rsidRPr="00C070E2" w:rsidRDefault="00C070E2">
            <w:pPr>
              <w:tabs>
                <w:tab w:val="left" w:pos="0"/>
                <w:tab w:val="left" w:pos="567"/>
                <w:tab w:val="left" w:pos="1201"/>
              </w:tabs>
              <w:autoSpaceDE w:val="0"/>
              <w:autoSpaceDN w:val="0"/>
              <w:rPr>
                <w:rFonts w:ascii="Times New Roman" w:eastAsia="Times New Roman" w:hAnsi="Times New Roman" w:cs="Times New Roman"/>
                <w:b/>
                <w:bCs/>
                <w:sz w:val="24"/>
                <w:szCs w:val="24"/>
                <w:lang w:val="lt-LT" w:eastAsia="ar-SA"/>
              </w:rPr>
            </w:pPr>
            <w:r w:rsidRPr="00C070E2">
              <w:rPr>
                <w:rFonts w:ascii="Times New Roman" w:eastAsia="Times New Roman" w:hAnsi="Times New Roman" w:cs="Times New Roman"/>
                <w:b/>
                <w:bCs/>
                <w:sz w:val="24"/>
                <w:szCs w:val="24"/>
                <w:lang w:val="lt-LT" w:eastAsia="ar-SA"/>
              </w:rPr>
              <w:t>&lt;</w:t>
            </w:r>
            <w:r w:rsidRPr="00C070E2">
              <w:rPr>
                <w:rFonts w:ascii="Times New Roman" w:eastAsia="Times New Roman" w:hAnsi="Times New Roman" w:cs="Times New Roman"/>
                <w:b/>
                <w:bCs/>
                <w:i/>
                <w:iCs/>
                <w:sz w:val="24"/>
                <w:szCs w:val="24"/>
                <w:lang w:val="lt-LT" w:eastAsia="ar-SA"/>
              </w:rPr>
              <w:t>forma</w:t>
            </w:r>
            <w:r w:rsidRPr="00C070E2">
              <w:rPr>
                <w:rFonts w:ascii="Times New Roman" w:eastAsia="Times New Roman" w:hAnsi="Times New Roman" w:cs="Times New Roman"/>
                <w:b/>
                <w:bCs/>
                <w:sz w:val="24"/>
                <w:szCs w:val="24"/>
                <w:lang w:val="lt-LT" w:eastAsia="ar-SA"/>
              </w:rPr>
              <w:t>&gt;</w:t>
            </w:r>
            <w:r w:rsidR="00B502D2" w:rsidRPr="00C070E2">
              <w:rPr>
                <w:rFonts w:ascii="Times New Roman" w:eastAsia="Times New Roman" w:hAnsi="Times New Roman" w:cs="Times New Roman"/>
                <w:b/>
                <w:bCs/>
                <w:sz w:val="24"/>
                <w:szCs w:val="24"/>
                <w:lang w:val="lt-LT" w:eastAsia="ar-SA"/>
              </w:rPr>
              <w:t xml:space="preserve"> </w:t>
            </w:r>
          </w:p>
          <w:p w14:paraId="5EE887D5" w14:textId="681A2146" w:rsidR="00B502D2" w:rsidRPr="00C070E2" w:rsidRDefault="00B502D2">
            <w:pPr>
              <w:tabs>
                <w:tab w:val="left" w:pos="0"/>
                <w:tab w:val="left" w:pos="567"/>
                <w:tab w:val="left" w:pos="1201"/>
              </w:tabs>
              <w:autoSpaceDE w:val="0"/>
              <w:autoSpaceDN w:val="0"/>
              <w:rPr>
                <w:rFonts w:ascii="Times New Roman" w:eastAsia="Times New Roman" w:hAnsi="Times New Roman" w:cs="Times New Roman"/>
                <w:b/>
                <w:bCs/>
                <w:sz w:val="24"/>
                <w:szCs w:val="24"/>
                <w:lang w:val="lt-LT" w:eastAsia="ar-SA"/>
              </w:rPr>
            </w:pPr>
            <w:r w:rsidRPr="00C070E2">
              <w:rPr>
                <w:rFonts w:ascii="Times New Roman" w:eastAsia="Times New Roman" w:hAnsi="Times New Roman" w:cs="Times New Roman"/>
                <w:b/>
                <w:bCs/>
                <w:sz w:val="24"/>
                <w:szCs w:val="24"/>
                <w:lang w:val="lt-LT" w:eastAsia="ar-SA"/>
              </w:rPr>
              <w:t>,,</w:t>
            </w:r>
            <w:r w:rsidR="00EC4DF0" w:rsidRPr="00C070E2">
              <w:rPr>
                <w:rFonts w:ascii="Times New Roman" w:eastAsia="Times New Roman" w:hAnsi="Times New Roman" w:cs="Times New Roman"/>
                <w:b/>
                <w:bCs/>
                <w:sz w:val="24"/>
                <w:szCs w:val="24"/>
                <w:lang w:val="lt-LT" w:eastAsia="ar-SA"/>
              </w:rPr>
              <w:t>............</w:t>
            </w:r>
            <w:r w:rsidRPr="00C070E2">
              <w:rPr>
                <w:rFonts w:ascii="Times New Roman" w:eastAsia="Times New Roman" w:hAnsi="Times New Roman" w:cs="Times New Roman"/>
                <w:b/>
                <w:bCs/>
                <w:sz w:val="24"/>
                <w:szCs w:val="24"/>
                <w:lang w:val="lt-LT" w:eastAsia="ar-SA"/>
              </w:rPr>
              <w:t>“</w:t>
            </w:r>
          </w:p>
          <w:p w14:paraId="19AFCE59" w14:textId="267FB514" w:rsidR="00B502D2" w:rsidRPr="00C070E2" w:rsidRDefault="00B502D2">
            <w:pPr>
              <w:tabs>
                <w:tab w:val="left" w:pos="0"/>
                <w:tab w:val="left" w:pos="567"/>
                <w:tab w:val="left" w:pos="1201"/>
              </w:tabs>
              <w:autoSpaceDE w:val="0"/>
              <w:autoSpaceDN w:val="0"/>
              <w:rPr>
                <w:rFonts w:ascii="Times New Roman" w:eastAsia="Times New Roman" w:hAnsi="Times New Roman" w:cs="Times New Roman"/>
                <w:sz w:val="24"/>
                <w:szCs w:val="24"/>
                <w:lang w:val="lt-LT" w:eastAsia="ar-SA"/>
              </w:rPr>
            </w:pPr>
            <w:r w:rsidRPr="00C070E2">
              <w:rPr>
                <w:rFonts w:ascii="Times New Roman" w:hAnsi="Times New Roman" w:cs="Times New Roman"/>
                <w:sz w:val="24"/>
                <w:szCs w:val="24"/>
                <w:lang w:val="lt-LT"/>
              </w:rPr>
              <w:t xml:space="preserve">Juridinio asmens kodas </w:t>
            </w:r>
          </w:p>
          <w:p w14:paraId="088BE941" w14:textId="0C528A00" w:rsidR="00B502D2" w:rsidRPr="00C070E2" w:rsidRDefault="00B502D2">
            <w:pPr>
              <w:tabs>
                <w:tab w:val="left" w:pos="0"/>
                <w:tab w:val="left" w:pos="567"/>
                <w:tab w:val="left" w:pos="1201"/>
              </w:tabs>
              <w:autoSpaceDE w:val="0"/>
              <w:autoSpaceDN w:val="0"/>
              <w:jc w:val="both"/>
              <w:rPr>
                <w:rFonts w:ascii="Times New Roman" w:hAnsi="Times New Roman" w:cs="Times New Roman"/>
                <w:sz w:val="24"/>
                <w:szCs w:val="24"/>
                <w:lang w:val="lt-LT"/>
              </w:rPr>
            </w:pPr>
            <w:r w:rsidRPr="00C070E2">
              <w:rPr>
                <w:rFonts w:ascii="Times New Roman" w:eastAsia="Times New Roman" w:hAnsi="Times New Roman" w:cs="Times New Roman"/>
                <w:sz w:val="24"/>
                <w:szCs w:val="24"/>
                <w:lang w:val="lt-LT" w:eastAsia="ar-SA"/>
              </w:rPr>
              <w:t xml:space="preserve">PVM mokėtojo kodas: </w:t>
            </w:r>
          </w:p>
          <w:p w14:paraId="7A800993" w14:textId="77777777" w:rsidR="00B502D2" w:rsidRPr="00C070E2" w:rsidRDefault="00B502D2">
            <w:pPr>
              <w:tabs>
                <w:tab w:val="left" w:pos="0"/>
                <w:tab w:val="left" w:pos="567"/>
                <w:tab w:val="left" w:pos="1201"/>
              </w:tabs>
              <w:autoSpaceDE w:val="0"/>
              <w:autoSpaceDN w:val="0"/>
              <w:jc w:val="both"/>
              <w:rPr>
                <w:rFonts w:ascii="Times New Roman" w:eastAsia="Times New Roman" w:hAnsi="Times New Roman" w:cs="Times New Roman"/>
                <w:sz w:val="24"/>
                <w:szCs w:val="24"/>
                <w:lang w:val="lt-LT" w:eastAsia="ar-SA"/>
              </w:rPr>
            </w:pPr>
          </w:p>
          <w:p w14:paraId="1CFC37A1" w14:textId="426278DF" w:rsidR="00B502D2" w:rsidRPr="00C070E2" w:rsidRDefault="00EC4DF0">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iCs/>
                <w:sz w:val="24"/>
                <w:szCs w:val="24"/>
                <w:lang w:val="lt-LT" w:eastAsia="lt-LT"/>
              </w:rPr>
              <w:t>Adresas</w:t>
            </w:r>
            <w:r w:rsidRPr="00C070E2">
              <w:rPr>
                <w:rFonts w:ascii="Times New Roman" w:hAnsi="Times New Roman"/>
                <w:sz w:val="24"/>
                <w:szCs w:val="24"/>
                <w:lang w:val="lt-LT"/>
              </w:rPr>
              <w:t xml:space="preserve">: </w:t>
            </w:r>
          </w:p>
          <w:p w14:paraId="12EECC45" w14:textId="56C3E1A5" w:rsidR="00B502D2" w:rsidRPr="00C070E2" w:rsidRDefault="00B502D2">
            <w:pPr>
              <w:pStyle w:val="BodyText1"/>
              <w:widowControl w:val="0"/>
              <w:tabs>
                <w:tab w:val="left" w:pos="0"/>
                <w:tab w:val="left" w:pos="567"/>
                <w:tab w:val="left" w:pos="1201"/>
              </w:tabs>
              <w:ind w:firstLine="0"/>
              <w:rPr>
                <w:rFonts w:ascii="Times New Roman" w:hAnsi="Times New Roman"/>
                <w:sz w:val="24"/>
                <w:szCs w:val="24"/>
                <w:lang w:val="lt-LT"/>
              </w:rPr>
            </w:pPr>
            <w:r w:rsidRPr="00C070E2">
              <w:rPr>
                <w:rFonts w:ascii="Times New Roman" w:hAnsi="Times New Roman"/>
                <w:sz w:val="24"/>
                <w:szCs w:val="24"/>
                <w:lang w:val="lt-LT"/>
              </w:rPr>
              <w:t xml:space="preserve">Sąskaitos Nr. </w:t>
            </w:r>
          </w:p>
          <w:p w14:paraId="6CC8FA2F" w14:textId="77777777" w:rsidR="00281A36" w:rsidRPr="00C070E2" w:rsidRDefault="00281A36">
            <w:pPr>
              <w:tabs>
                <w:tab w:val="left" w:pos="0"/>
                <w:tab w:val="left" w:pos="567"/>
                <w:tab w:val="left" w:pos="1201"/>
              </w:tabs>
              <w:autoSpaceDE w:val="0"/>
              <w:autoSpaceDN w:val="0"/>
              <w:jc w:val="both"/>
              <w:rPr>
                <w:rFonts w:ascii="Times New Roman" w:eastAsia="Times New Roman" w:hAnsi="Times New Roman" w:cs="Times New Roman"/>
                <w:sz w:val="24"/>
                <w:szCs w:val="24"/>
                <w:lang w:val="lt-LT" w:eastAsia="ar-SA"/>
              </w:rPr>
            </w:pPr>
          </w:p>
          <w:p w14:paraId="0A12306E" w14:textId="77777777" w:rsidR="00EC4DF0" w:rsidRPr="00C070E2" w:rsidRDefault="00EC4DF0">
            <w:pPr>
              <w:tabs>
                <w:tab w:val="left" w:pos="0"/>
                <w:tab w:val="left" w:pos="567"/>
                <w:tab w:val="left" w:pos="1201"/>
              </w:tabs>
              <w:autoSpaceDE w:val="0"/>
              <w:autoSpaceDN w:val="0"/>
              <w:jc w:val="both"/>
              <w:rPr>
                <w:rFonts w:ascii="Times New Roman" w:eastAsia="Times New Roman" w:hAnsi="Times New Roman" w:cs="Times New Roman"/>
                <w:sz w:val="24"/>
                <w:szCs w:val="24"/>
                <w:lang w:val="lt-LT" w:eastAsia="ar-SA"/>
              </w:rPr>
            </w:pPr>
          </w:p>
          <w:p w14:paraId="646E0F0C" w14:textId="77777777" w:rsidR="00281A36" w:rsidRPr="00C070E2" w:rsidRDefault="00B502D2">
            <w:pPr>
              <w:tabs>
                <w:tab w:val="left" w:pos="0"/>
                <w:tab w:val="left" w:pos="567"/>
                <w:tab w:val="left" w:pos="1201"/>
              </w:tabs>
              <w:autoSpaceDE w:val="0"/>
              <w:autoSpaceDN w:val="0"/>
              <w:jc w:val="both"/>
              <w:rPr>
                <w:rFonts w:ascii="Times New Roman" w:hAnsi="Times New Roman" w:cs="Times New Roman"/>
                <w:sz w:val="24"/>
                <w:szCs w:val="24"/>
                <w:lang w:val="lt-LT"/>
              </w:rPr>
            </w:pPr>
            <w:r w:rsidRPr="00C070E2">
              <w:rPr>
                <w:rFonts w:ascii="Times New Roman" w:hAnsi="Times New Roman" w:cs="Times New Roman"/>
                <w:sz w:val="24"/>
                <w:szCs w:val="24"/>
                <w:lang w:val="lt-LT"/>
              </w:rPr>
              <w:t xml:space="preserve">Direktorius </w:t>
            </w:r>
          </w:p>
          <w:p w14:paraId="1C023903" w14:textId="0539F787" w:rsidR="00B502D2" w:rsidRPr="00C070E2" w:rsidRDefault="00B502D2">
            <w:pPr>
              <w:tabs>
                <w:tab w:val="left" w:pos="0"/>
                <w:tab w:val="left" w:pos="567"/>
                <w:tab w:val="left" w:pos="1201"/>
              </w:tabs>
              <w:autoSpaceDE w:val="0"/>
              <w:autoSpaceDN w:val="0"/>
              <w:jc w:val="both"/>
              <w:rPr>
                <w:rFonts w:ascii="Times New Roman" w:eastAsia="Times New Roman" w:hAnsi="Times New Roman" w:cs="Times New Roman"/>
                <w:sz w:val="24"/>
                <w:szCs w:val="24"/>
                <w:lang w:val="lt-LT" w:eastAsia="ar-SA"/>
              </w:rPr>
            </w:pPr>
          </w:p>
        </w:tc>
      </w:tr>
    </w:tbl>
    <w:p w14:paraId="0D1047F4" w14:textId="77777777" w:rsidR="00B502D2" w:rsidRPr="00054786" w:rsidRDefault="00B502D2" w:rsidP="00B502D2">
      <w:pPr>
        <w:rPr>
          <w:rFonts w:ascii="Times New Roman" w:hAnsi="Times New Roman" w:cs="Times New Roman"/>
          <w:sz w:val="24"/>
          <w:szCs w:val="24"/>
          <w:lang w:val="lt-LT"/>
        </w:rPr>
      </w:pPr>
    </w:p>
    <w:p w14:paraId="44A50A52" w14:textId="7532C18D" w:rsidR="00B502D2" w:rsidRPr="00054786" w:rsidRDefault="00B502D2" w:rsidP="00B502D2">
      <w:pPr>
        <w:rPr>
          <w:rFonts w:ascii="Times New Roman" w:hAnsi="Times New Roman" w:cs="Times New Roman"/>
          <w:sz w:val="24"/>
          <w:szCs w:val="24"/>
          <w:lang w:val="lt-LT"/>
        </w:rPr>
      </w:pPr>
    </w:p>
    <w:p w14:paraId="37382E64" w14:textId="77777777" w:rsidR="00281A36" w:rsidRPr="00054786" w:rsidRDefault="00281A36" w:rsidP="00B502D2">
      <w:pPr>
        <w:rPr>
          <w:rFonts w:ascii="Times New Roman" w:hAnsi="Times New Roman" w:cs="Times New Roman"/>
          <w:sz w:val="24"/>
          <w:szCs w:val="24"/>
          <w:lang w:val="lt-LT"/>
        </w:rPr>
      </w:pPr>
    </w:p>
    <w:tbl>
      <w:tblPr>
        <w:tblStyle w:val="Lentelstinklelis"/>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281"/>
        <w:gridCol w:w="1980"/>
        <w:gridCol w:w="1705"/>
        <w:gridCol w:w="1417"/>
        <w:gridCol w:w="1985"/>
      </w:tblGrid>
      <w:tr w:rsidR="00B502D2" w:rsidRPr="00054786" w14:paraId="043971DE" w14:textId="77777777" w:rsidTr="00190EEA">
        <w:tc>
          <w:tcPr>
            <w:tcW w:w="1838" w:type="dxa"/>
            <w:hideMark/>
          </w:tcPr>
          <w:p w14:paraId="0A89CBDA" w14:textId="77777777" w:rsidR="00B502D2" w:rsidRPr="00054786" w:rsidRDefault="00B502D2">
            <w:pPr>
              <w:rPr>
                <w:rFonts w:ascii="Times New Roman" w:hAnsi="Times New Roman" w:cs="Times New Roman"/>
                <w:sz w:val="24"/>
                <w:szCs w:val="24"/>
                <w:lang w:val="lt-LT"/>
              </w:rPr>
            </w:pPr>
            <w:r w:rsidRPr="00054786">
              <w:rPr>
                <w:rFonts w:ascii="Times New Roman" w:hAnsi="Times New Roman" w:cs="Times New Roman"/>
                <w:sz w:val="24"/>
                <w:szCs w:val="24"/>
                <w:lang w:val="lt-LT"/>
              </w:rPr>
              <w:t>Farmacinės veiklos vadovas</w:t>
            </w:r>
          </w:p>
        </w:tc>
        <w:tc>
          <w:tcPr>
            <w:tcW w:w="1281" w:type="dxa"/>
          </w:tcPr>
          <w:p w14:paraId="635E186D" w14:textId="77777777" w:rsidR="00B502D2" w:rsidRPr="00054786" w:rsidRDefault="00B502D2">
            <w:pPr>
              <w:rPr>
                <w:rFonts w:ascii="Times New Roman" w:hAnsi="Times New Roman" w:cs="Times New Roman"/>
                <w:sz w:val="24"/>
                <w:szCs w:val="24"/>
                <w:lang w:val="lt-LT"/>
              </w:rPr>
            </w:pPr>
          </w:p>
        </w:tc>
        <w:tc>
          <w:tcPr>
            <w:tcW w:w="1980" w:type="dxa"/>
            <w:hideMark/>
          </w:tcPr>
          <w:p w14:paraId="2BDBEA36" w14:textId="52F3314E" w:rsidR="00B502D2" w:rsidRPr="00054786" w:rsidRDefault="00B502D2">
            <w:pPr>
              <w:rPr>
                <w:rFonts w:ascii="Times New Roman" w:hAnsi="Times New Roman" w:cs="Times New Roman"/>
                <w:sz w:val="24"/>
                <w:szCs w:val="24"/>
                <w:lang w:val="lt-LT"/>
              </w:rPr>
            </w:pPr>
          </w:p>
        </w:tc>
        <w:tc>
          <w:tcPr>
            <w:tcW w:w="1705" w:type="dxa"/>
            <w:hideMark/>
          </w:tcPr>
          <w:p w14:paraId="2EB4E093" w14:textId="26A038C3" w:rsidR="00B502D2" w:rsidRPr="00054786" w:rsidRDefault="00EC4DF0" w:rsidP="005A7312">
            <w:pPr>
              <w:ind w:left="35"/>
              <w:rPr>
                <w:rFonts w:ascii="Times New Roman" w:hAnsi="Times New Roman" w:cs="Times New Roman"/>
                <w:sz w:val="24"/>
                <w:szCs w:val="24"/>
                <w:lang w:val="lt-LT"/>
              </w:rPr>
            </w:pPr>
            <w:r w:rsidRPr="00054786">
              <w:rPr>
                <w:rFonts w:ascii="Times New Roman" w:hAnsi="Times New Roman" w:cs="Times New Roman"/>
                <w:sz w:val="24"/>
                <w:szCs w:val="24"/>
                <w:lang w:val="lt-LT"/>
              </w:rPr>
              <w:t>Farmacinės veiklos vadovas</w:t>
            </w:r>
          </w:p>
        </w:tc>
        <w:tc>
          <w:tcPr>
            <w:tcW w:w="1417" w:type="dxa"/>
          </w:tcPr>
          <w:p w14:paraId="6C1841C3" w14:textId="77777777" w:rsidR="00B502D2" w:rsidRPr="00054786" w:rsidRDefault="00B502D2">
            <w:pPr>
              <w:rPr>
                <w:rFonts w:ascii="Times New Roman" w:hAnsi="Times New Roman" w:cs="Times New Roman"/>
                <w:sz w:val="24"/>
                <w:szCs w:val="24"/>
                <w:lang w:val="lt-LT"/>
              </w:rPr>
            </w:pPr>
          </w:p>
        </w:tc>
        <w:tc>
          <w:tcPr>
            <w:tcW w:w="1985" w:type="dxa"/>
            <w:hideMark/>
          </w:tcPr>
          <w:p w14:paraId="799FD849" w14:textId="6BAE64C2" w:rsidR="00B502D2" w:rsidRPr="00054786" w:rsidRDefault="00B502D2">
            <w:pPr>
              <w:rPr>
                <w:rFonts w:ascii="Times New Roman" w:hAnsi="Times New Roman" w:cs="Times New Roman"/>
                <w:sz w:val="24"/>
                <w:szCs w:val="24"/>
                <w:lang w:val="lt-LT"/>
              </w:rPr>
            </w:pPr>
          </w:p>
        </w:tc>
      </w:tr>
      <w:tr w:rsidR="00B502D2" w:rsidRPr="00054786" w14:paraId="2804045B" w14:textId="77777777" w:rsidTr="00190EEA">
        <w:tc>
          <w:tcPr>
            <w:tcW w:w="1838" w:type="dxa"/>
            <w:hideMark/>
          </w:tcPr>
          <w:p w14:paraId="2AD2032D"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(pareigos)</w:t>
            </w:r>
          </w:p>
        </w:tc>
        <w:tc>
          <w:tcPr>
            <w:tcW w:w="1281" w:type="dxa"/>
            <w:hideMark/>
          </w:tcPr>
          <w:p w14:paraId="55D0B1A9"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(parašas)</w:t>
            </w:r>
          </w:p>
        </w:tc>
        <w:tc>
          <w:tcPr>
            <w:tcW w:w="1980" w:type="dxa"/>
            <w:hideMark/>
          </w:tcPr>
          <w:p w14:paraId="423C71D7"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(vardas, pavardė)</w:t>
            </w:r>
          </w:p>
        </w:tc>
        <w:tc>
          <w:tcPr>
            <w:tcW w:w="1705" w:type="dxa"/>
            <w:hideMark/>
          </w:tcPr>
          <w:p w14:paraId="23E82FF5"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(pareigos)</w:t>
            </w:r>
          </w:p>
        </w:tc>
        <w:tc>
          <w:tcPr>
            <w:tcW w:w="1417" w:type="dxa"/>
            <w:hideMark/>
          </w:tcPr>
          <w:p w14:paraId="1D847E3B"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(parašas)</w:t>
            </w:r>
          </w:p>
        </w:tc>
        <w:tc>
          <w:tcPr>
            <w:tcW w:w="1985" w:type="dxa"/>
            <w:hideMark/>
          </w:tcPr>
          <w:p w14:paraId="7EEB680F" w14:textId="77777777" w:rsidR="00B502D2" w:rsidRPr="00054786" w:rsidRDefault="00B502D2" w:rsidP="00C070E2">
            <w:pPr>
              <w:rPr>
                <w:rFonts w:ascii="Times New Roman" w:hAnsi="Times New Roman" w:cs="Times New Roman"/>
                <w:sz w:val="24"/>
                <w:szCs w:val="24"/>
                <w:lang w:val="lt-LT"/>
              </w:rPr>
            </w:pPr>
            <w:r w:rsidRPr="00054786">
              <w:rPr>
                <w:rFonts w:ascii="Times New Roman" w:hAnsi="Times New Roman" w:cs="Times New Roman"/>
                <w:sz w:val="24"/>
                <w:szCs w:val="24"/>
                <w:lang w:val="lt-LT"/>
              </w:rPr>
              <w:t>(vardas, pavardė)</w:t>
            </w:r>
          </w:p>
        </w:tc>
      </w:tr>
    </w:tbl>
    <w:p w14:paraId="3D27E91B" w14:textId="77777777" w:rsidR="00B502D2" w:rsidRPr="00054786" w:rsidRDefault="00B502D2" w:rsidP="00B502D2">
      <w:pPr>
        <w:rPr>
          <w:rFonts w:ascii="Times New Roman" w:hAnsi="Times New Roman" w:cs="Times New Roman"/>
          <w:sz w:val="24"/>
          <w:szCs w:val="24"/>
          <w:lang w:val="lt-LT"/>
        </w:rPr>
      </w:pPr>
    </w:p>
    <w:sectPr w:rsidR="00B502D2" w:rsidRPr="00054786" w:rsidSect="004747C6">
      <w:footerReference w:type="default" r:id="rId13"/>
      <w:headerReference w:type="first" r:id="rId14"/>
      <w:type w:val="continuous"/>
      <w:pgSz w:w="11905" w:h="16841"/>
      <w:pgMar w:top="851" w:right="993" w:bottom="567" w:left="1134"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4DA09" w14:textId="77777777" w:rsidR="00153180" w:rsidRDefault="00153180" w:rsidP="00A7344E">
      <w:r>
        <w:separator/>
      </w:r>
    </w:p>
  </w:endnote>
  <w:endnote w:type="continuationSeparator" w:id="0">
    <w:p w14:paraId="5A5F8429" w14:textId="77777777" w:rsidR="00153180" w:rsidRDefault="00153180" w:rsidP="00A7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32611"/>
      <w:docPartObj>
        <w:docPartGallery w:val="Page Numbers (Bottom of Page)"/>
        <w:docPartUnique/>
      </w:docPartObj>
    </w:sdtPr>
    <w:sdtContent>
      <w:p w14:paraId="74A03B08" w14:textId="77777777" w:rsidR="00A7344E" w:rsidRDefault="00A7344E">
        <w:pPr>
          <w:pStyle w:val="Porat"/>
          <w:jc w:val="center"/>
        </w:pPr>
      </w:p>
      <w:p w14:paraId="4205A674" w14:textId="77777777" w:rsidR="00A7344E" w:rsidRDefault="00A7344E">
        <w:pPr>
          <w:pStyle w:val="Porat"/>
          <w:jc w:val="center"/>
        </w:pPr>
        <w:r>
          <w:fldChar w:fldCharType="begin"/>
        </w:r>
        <w:r>
          <w:instrText>PAGE   \* MERGEFORMAT</w:instrText>
        </w:r>
        <w:r>
          <w:fldChar w:fldCharType="separate"/>
        </w:r>
        <w:r>
          <w:rPr>
            <w:lang w:val="lt-LT"/>
          </w:rPr>
          <w:t>2</w:t>
        </w:r>
        <w:r>
          <w:fldChar w:fldCharType="end"/>
        </w:r>
      </w:p>
    </w:sdtContent>
  </w:sdt>
  <w:p w14:paraId="6DCF966A" w14:textId="77777777" w:rsidR="00A7344E" w:rsidRDefault="00A734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1EA41" w14:textId="77777777" w:rsidR="00153180" w:rsidRDefault="00153180" w:rsidP="00A7344E">
      <w:r>
        <w:separator/>
      </w:r>
    </w:p>
  </w:footnote>
  <w:footnote w:type="continuationSeparator" w:id="0">
    <w:p w14:paraId="0CF1338D" w14:textId="77777777" w:rsidR="00153180" w:rsidRDefault="00153180" w:rsidP="00A7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61542"/>
      <w:docPartObj>
        <w:docPartGallery w:val="Page Numbers (Top of Page)"/>
        <w:docPartUnique/>
      </w:docPartObj>
    </w:sdtPr>
    <w:sdtContent>
      <w:p w14:paraId="08A0584F" w14:textId="60DFA5AA" w:rsidR="004747C6" w:rsidRDefault="004747C6">
        <w:pPr>
          <w:pStyle w:val="Antrats"/>
          <w:jc w:val="center"/>
        </w:pPr>
        <w:r>
          <w:fldChar w:fldCharType="begin"/>
        </w:r>
        <w:r>
          <w:instrText>PAGE   \* MERGEFORMAT</w:instrText>
        </w:r>
        <w:r>
          <w:fldChar w:fldCharType="separate"/>
        </w:r>
        <w:r>
          <w:rPr>
            <w:lang w:val="lt-LT"/>
          </w:rPr>
          <w:t>2</w:t>
        </w:r>
        <w:r>
          <w:fldChar w:fldCharType="end"/>
        </w:r>
      </w:p>
    </w:sdtContent>
  </w:sdt>
  <w:p w14:paraId="68811C67" w14:textId="77777777" w:rsidR="004747C6" w:rsidRDefault="004747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723BB"/>
    <w:multiLevelType w:val="multilevel"/>
    <w:tmpl w:val="B81CBA72"/>
    <w:lvl w:ilvl="0">
      <w:start w:val="1"/>
      <w:numFmt w:val="decimal"/>
      <w:pStyle w:val="Step1"/>
      <w:lvlText w:val="%1."/>
      <w:lvlJc w:val="left"/>
      <w:pPr>
        <w:tabs>
          <w:tab w:val="num" w:pos="720"/>
        </w:tabs>
        <w:ind w:left="720" w:hanging="720"/>
      </w:pPr>
      <w:rPr>
        <w:rFonts w:hint="default"/>
      </w:rPr>
    </w:lvl>
    <w:lvl w:ilvl="1">
      <w:start w:val="1"/>
      <w:numFmt w:val="decimal"/>
      <w:pStyle w:val="Step2"/>
      <w:lvlText w:val="%1.%2"/>
      <w:lvlJc w:val="left"/>
      <w:pPr>
        <w:tabs>
          <w:tab w:val="num" w:pos="1440"/>
        </w:tabs>
        <w:ind w:left="1440" w:hanging="720"/>
      </w:pPr>
      <w:rPr>
        <w:rFonts w:hint="default"/>
      </w:rPr>
    </w:lvl>
    <w:lvl w:ilvl="2">
      <w:start w:val="1"/>
      <w:numFmt w:val="decimal"/>
      <w:pStyle w:val="Step3"/>
      <w:lvlText w:val="%1.%2.%3"/>
      <w:lvlJc w:val="left"/>
      <w:pPr>
        <w:tabs>
          <w:tab w:val="num" w:pos="2160"/>
        </w:tabs>
        <w:ind w:left="2160" w:hanging="720"/>
      </w:pPr>
      <w:rPr>
        <w:rFonts w:hint="default"/>
      </w:rPr>
    </w:lvl>
    <w:lvl w:ilvl="3">
      <w:start w:val="1"/>
      <w:numFmt w:val="decimal"/>
      <w:pStyle w:val="DocLocation"/>
      <w:lvlText w:val="%1.%2.%3.%4"/>
      <w:lvlJc w:val="left"/>
      <w:pPr>
        <w:tabs>
          <w:tab w:val="num" w:pos="2880"/>
        </w:tabs>
        <w:ind w:left="2880" w:hanging="720"/>
      </w:pPr>
      <w:rPr>
        <w:rFonts w:hint="default"/>
      </w:rPr>
    </w:lvl>
    <w:lvl w:ilvl="4">
      <w:start w:val="1"/>
      <w:numFmt w:val="decimal"/>
      <w:pStyle w:val="Literatrossraoantrat"/>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67F4571F"/>
    <w:multiLevelType w:val="hybridMultilevel"/>
    <w:tmpl w:val="0F68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1912ED"/>
    <w:multiLevelType w:val="hybridMultilevel"/>
    <w:tmpl w:val="9EE0A0E8"/>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num w:numId="1" w16cid:durableId="1623996602">
    <w:abstractNumId w:val="2"/>
  </w:num>
  <w:num w:numId="2" w16cid:durableId="234096815">
    <w:abstractNumId w:val="0"/>
  </w:num>
  <w:num w:numId="3" w16cid:durableId="363404598">
    <w:abstractNumId w:val="1"/>
  </w:num>
  <w:num w:numId="4" w16cid:durableId="136062495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6C"/>
    <w:rsid w:val="00002939"/>
    <w:rsid w:val="00005DA9"/>
    <w:rsid w:val="00054786"/>
    <w:rsid w:val="00062BE6"/>
    <w:rsid w:val="00081240"/>
    <w:rsid w:val="00090CD5"/>
    <w:rsid w:val="000925BD"/>
    <w:rsid w:val="000943C5"/>
    <w:rsid w:val="000964B0"/>
    <w:rsid w:val="000A3AB5"/>
    <w:rsid w:val="000B40BF"/>
    <w:rsid w:val="000C21C5"/>
    <w:rsid w:val="000E0CD9"/>
    <w:rsid w:val="000E60F3"/>
    <w:rsid w:val="000F216C"/>
    <w:rsid w:val="001352B6"/>
    <w:rsid w:val="00153180"/>
    <w:rsid w:val="0015650F"/>
    <w:rsid w:val="00160915"/>
    <w:rsid w:val="0017369A"/>
    <w:rsid w:val="001863C1"/>
    <w:rsid w:val="00190EEA"/>
    <w:rsid w:val="001A7302"/>
    <w:rsid w:val="001E615D"/>
    <w:rsid w:val="00206894"/>
    <w:rsid w:val="002076F2"/>
    <w:rsid w:val="00232B44"/>
    <w:rsid w:val="00234D45"/>
    <w:rsid w:val="00265F93"/>
    <w:rsid w:val="002741CA"/>
    <w:rsid w:val="00281A36"/>
    <w:rsid w:val="00287535"/>
    <w:rsid w:val="00293845"/>
    <w:rsid w:val="00295790"/>
    <w:rsid w:val="002C665A"/>
    <w:rsid w:val="002E0BDD"/>
    <w:rsid w:val="002F2585"/>
    <w:rsid w:val="00300D0C"/>
    <w:rsid w:val="003025CE"/>
    <w:rsid w:val="003075D0"/>
    <w:rsid w:val="00313B34"/>
    <w:rsid w:val="003227E3"/>
    <w:rsid w:val="00334763"/>
    <w:rsid w:val="003521BE"/>
    <w:rsid w:val="003A685C"/>
    <w:rsid w:val="003B37A4"/>
    <w:rsid w:val="00433CD2"/>
    <w:rsid w:val="00445E04"/>
    <w:rsid w:val="00447C4C"/>
    <w:rsid w:val="0045490F"/>
    <w:rsid w:val="004574E6"/>
    <w:rsid w:val="00472E61"/>
    <w:rsid w:val="004747C6"/>
    <w:rsid w:val="00491B95"/>
    <w:rsid w:val="004A5B44"/>
    <w:rsid w:val="004B28B5"/>
    <w:rsid w:val="004E148A"/>
    <w:rsid w:val="004E2AD8"/>
    <w:rsid w:val="00501389"/>
    <w:rsid w:val="0050426C"/>
    <w:rsid w:val="005236E0"/>
    <w:rsid w:val="005245CA"/>
    <w:rsid w:val="0052684F"/>
    <w:rsid w:val="0053417F"/>
    <w:rsid w:val="00547514"/>
    <w:rsid w:val="00563860"/>
    <w:rsid w:val="005703FC"/>
    <w:rsid w:val="00577FBF"/>
    <w:rsid w:val="00581616"/>
    <w:rsid w:val="005975BB"/>
    <w:rsid w:val="005A7312"/>
    <w:rsid w:val="005B447D"/>
    <w:rsid w:val="005C6383"/>
    <w:rsid w:val="005E1D28"/>
    <w:rsid w:val="005E5658"/>
    <w:rsid w:val="00610DD5"/>
    <w:rsid w:val="00622D62"/>
    <w:rsid w:val="00633747"/>
    <w:rsid w:val="006D0E72"/>
    <w:rsid w:val="006E2E64"/>
    <w:rsid w:val="0071596B"/>
    <w:rsid w:val="00717D34"/>
    <w:rsid w:val="007422EC"/>
    <w:rsid w:val="007508DB"/>
    <w:rsid w:val="00763BAA"/>
    <w:rsid w:val="00764823"/>
    <w:rsid w:val="00780427"/>
    <w:rsid w:val="007A57DB"/>
    <w:rsid w:val="007F2B97"/>
    <w:rsid w:val="00815805"/>
    <w:rsid w:val="008207B4"/>
    <w:rsid w:val="008315A2"/>
    <w:rsid w:val="008363F7"/>
    <w:rsid w:val="008459B0"/>
    <w:rsid w:val="00856161"/>
    <w:rsid w:val="00860938"/>
    <w:rsid w:val="008D6298"/>
    <w:rsid w:val="008E6003"/>
    <w:rsid w:val="008F5452"/>
    <w:rsid w:val="00903576"/>
    <w:rsid w:val="00955FFD"/>
    <w:rsid w:val="00977BEA"/>
    <w:rsid w:val="00987F5E"/>
    <w:rsid w:val="009D3CD3"/>
    <w:rsid w:val="009D78BC"/>
    <w:rsid w:val="009E68CB"/>
    <w:rsid w:val="009F36F8"/>
    <w:rsid w:val="00A06DE2"/>
    <w:rsid w:val="00A7344E"/>
    <w:rsid w:val="00A81F6C"/>
    <w:rsid w:val="00AC191F"/>
    <w:rsid w:val="00AE1C31"/>
    <w:rsid w:val="00AF221D"/>
    <w:rsid w:val="00B502D2"/>
    <w:rsid w:val="00B52512"/>
    <w:rsid w:val="00B542F6"/>
    <w:rsid w:val="00B6160D"/>
    <w:rsid w:val="00B66B68"/>
    <w:rsid w:val="00B81E83"/>
    <w:rsid w:val="00B9554E"/>
    <w:rsid w:val="00B968F4"/>
    <w:rsid w:val="00BB1D31"/>
    <w:rsid w:val="00BC5C2C"/>
    <w:rsid w:val="00C070E2"/>
    <w:rsid w:val="00C20AB2"/>
    <w:rsid w:val="00C22A31"/>
    <w:rsid w:val="00C42EC2"/>
    <w:rsid w:val="00C62BB0"/>
    <w:rsid w:val="00C6333D"/>
    <w:rsid w:val="00C664DF"/>
    <w:rsid w:val="00C7244B"/>
    <w:rsid w:val="00C72A09"/>
    <w:rsid w:val="00C904D6"/>
    <w:rsid w:val="00C9222E"/>
    <w:rsid w:val="00CA277D"/>
    <w:rsid w:val="00CB2900"/>
    <w:rsid w:val="00CD692C"/>
    <w:rsid w:val="00CE0B27"/>
    <w:rsid w:val="00CF18B5"/>
    <w:rsid w:val="00CF4BA7"/>
    <w:rsid w:val="00D45561"/>
    <w:rsid w:val="00D6756C"/>
    <w:rsid w:val="00D77782"/>
    <w:rsid w:val="00D9402C"/>
    <w:rsid w:val="00D96F93"/>
    <w:rsid w:val="00DA560A"/>
    <w:rsid w:val="00DC5800"/>
    <w:rsid w:val="00DC6F22"/>
    <w:rsid w:val="00DE378F"/>
    <w:rsid w:val="00E152DC"/>
    <w:rsid w:val="00E212BF"/>
    <w:rsid w:val="00E21EC0"/>
    <w:rsid w:val="00E305E4"/>
    <w:rsid w:val="00E3125F"/>
    <w:rsid w:val="00E420B3"/>
    <w:rsid w:val="00E42307"/>
    <w:rsid w:val="00E46A04"/>
    <w:rsid w:val="00E520DD"/>
    <w:rsid w:val="00E7132D"/>
    <w:rsid w:val="00E738B9"/>
    <w:rsid w:val="00E74833"/>
    <w:rsid w:val="00EB7BC4"/>
    <w:rsid w:val="00EC4DF0"/>
    <w:rsid w:val="00EC6909"/>
    <w:rsid w:val="00ED4164"/>
    <w:rsid w:val="00EE36E8"/>
    <w:rsid w:val="00EE511E"/>
    <w:rsid w:val="00EF41C6"/>
    <w:rsid w:val="00F06BC0"/>
    <w:rsid w:val="00F22AEB"/>
    <w:rsid w:val="00F41FA7"/>
    <w:rsid w:val="00F5242F"/>
    <w:rsid w:val="00F5570B"/>
    <w:rsid w:val="00F649BA"/>
    <w:rsid w:val="00F73BDC"/>
    <w:rsid w:val="00F976EA"/>
    <w:rsid w:val="00FA500B"/>
    <w:rsid w:val="00FE0AF8"/>
    <w:rsid w:val="00FE7077"/>
    <w:rsid w:val="00FF0D8D"/>
    <w:rsid w:val="00FF1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98DE"/>
  <w15:docId w15:val="{DB343440-B837-42DB-BC39-73CE4305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F93"/>
  </w:style>
  <w:style w:type="paragraph" w:styleId="Antrat1">
    <w:name w:val="heading 1"/>
    <w:basedOn w:val="prastasis"/>
    <w:next w:val="prastasis"/>
    <w:link w:val="Antrat1Diagrama"/>
    <w:qFormat/>
    <w:rsid w:val="00334763"/>
    <w:pPr>
      <w:keepNext/>
      <w:jc w:val="center"/>
      <w:outlineLvl w:val="0"/>
    </w:pPr>
    <w:rPr>
      <w:rFonts w:ascii="Times New Roman" w:eastAsia="Times New Roman" w:hAnsi="Times New Roman" w:cs="Times New Roman"/>
      <w:b/>
      <w:sz w:val="24"/>
      <w:szCs w:val="20"/>
      <w:lang w:val="en-AU" w:eastAsia="lt-LT"/>
    </w:rPr>
  </w:style>
  <w:style w:type="paragraph" w:styleId="Antrat2">
    <w:name w:val="heading 2"/>
    <w:basedOn w:val="prastasis"/>
    <w:next w:val="prastasis"/>
    <w:link w:val="Antrat2Diagrama"/>
    <w:qFormat/>
    <w:rsid w:val="00334763"/>
    <w:pPr>
      <w:keepNext/>
      <w:outlineLvl w:val="1"/>
    </w:pPr>
    <w:rPr>
      <w:rFonts w:ascii="Times New Roman" w:eastAsia="Times New Roman" w:hAnsi="Times New Roman" w:cs="Times New Roman"/>
      <w:b/>
      <w:sz w:val="24"/>
      <w:szCs w:val="20"/>
      <w:lang w:val="x-none" w:eastAsia="x-none"/>
    </w:rPr>
  </w:style>
  <w:style w:type="paragraph" w:styleId="Antrat3">
    <w:name w:val="heading 3"/>
    <w:basedOn w:val="prastasis"/>
    <w:next w:val="prastasis"/>
    <w:link w:val="Antrat3Diagrama"/>
    <w:qFormat/>
    <w:rsid w:val="00334763"/>
    <w:pPr>
      <w:keepNext/>
      <w:jc w:val="center"/>
      <w:outlineLvl w:val="2"/>
    </w:pPr>
    <w:rPr>
      <w:rFonts w:ascii="Times New Roman" w:eastAsia="Times New Roman" w:hAnsi="Times New Roman" w:cs="Times New Roman"/>
      <w:sz w:val="28"/>
      <w:szCs w:val="20"/>
      <w:lang w:val="x-none" w:eastAsia="x-none"/>
    </w:rPr>
  </w:style>
  <w:style w:type="paragraph" w:styleId="Antrat4">
    <w:name w:val="heading 4"/>
    <w:basedOn w:val="prastasis"/>
    <w:next w:val="prastasis"/>
    <w:link w:val="Antrat4Diagrama"/>
    <w:qFormat/>
    <w:rsid w:val="00334763"/>
    <w:pPr>
      <w:keepNext/>
      <w:spacing w:line="360" w:lineRule="auto"/>
      <w:ind w:left="-108"/>
      <w:jc w:val="center"/>
      <w:outlineLvl w:val="3"/>
    </w:pPr>
    <w:rPr>
      <w:rFonts w:ascii="Times New Roman" w:eastAsia="Times New Roman" w:hAnsi="Times New Roman" w:cs="Times New Roman"/>
      <w:b/>
      <w:szCs w:val="20"/>
      <w:lang w:val="x-none" w:eastAsia="x-none"/>
    </w:rPr>
  </w:style>
  <w:style w:type="paragraph" w:styleId="Antrat5">
    <w:name w:val="heading 5"/>
    <w:basedOn w:val="prastasis"/>
    <w:next w:val="prastasis"/>
    <w:link w:val="Antrat5Diagrama"/>
    <w:qFormat/>
    <w:rsid w:val="00334763"/>
    <w:pPr>
      <w:keepNext/>
      <w:spacing w:line="360" w:lineRule="auto"/>
      <w:jc w:val="center"/>
      <w:outlineLvl w:val="4"/>
    </w:pPr>
    <w:rPr>
      <w:rFonts w:ascii="Times New Roman" w:eastAsia="Times New Roman" w:hAnsi="Times New Roman" w:cs="Times New Roman"/>
      <w:b/>
      <w:szCs w:val="20"/>
      <w:lang w:val="x-none" w:eastAsia="x-none"/>
    </w:rPr>
  </w:style>
  <w:style w:type="paragraph" w:styleId="Antrat6">
    <w:name w:val="heading 6"/>
    <w:basedOn w:val="prastasis"/>
    <w:next w:val="prastasis"/>
    <w:link w:val="Antrat6Diagrama"/>
    <w:qFormat/>
    <w:rsid w:val="00334763"/>
    <w:pPr>
      <w:tabs>
        <w:tab w:val="left" w:pos="720"/>
        <w:tab w:val="left" w:pos="1440"/>
        <w:tab w:val="left" w:pos="2160"/>
        <w:tab w:val="left" w:pos="2880"/>
      </w:tabs>
      <w:spacing w:before="240" w:after="60"/>
      <w:ind w:left="4320" w:hanging="720"/>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nhideWhenUsed/>
    <w:qFormat/>
    <w:rsid w:val="00334763"/>
    <w:pPr>
      <w:spacing w:before="240" w:after="60"/>
      <w:outlineLvl w:val="6"/>
    </w:pPr>
    <w:rPr>
      <w:rFonts w:ascii="Calibri" w:eastAsia="Times New Roman" w:hAnsi="Calibri" w:cs="Times New Roman"/>
      <w:sz w:val="24"/>
      <w:szCs w:val="24"/>
      <w:lang w:val="lt-LT" w:eastAsia="lt-LT"/>
    </w:rPr>
  </w:style>
  <w:style w:type="paragraph" w:styleId="Antrat8">
    <w:name w:val="heading 8"/>
    <w:basedOn w:val="prastasis"/>
    <w:next w:val="prastasis"/>
    <w:link w:val="Antrat8Diagrama"/>
    <w:qFormat/>
    <w:rsid w:val="00334763"/>
    <w:pPr>
      <w:tabs>
        <w:tab w:val="left" w:pos="720"/>
        <w:tab w:val="left" w:pos="1440"/>
        <w:tab w:val="left" w:pos="2160"/>
        <w:tab w:val="left" w:pos="2880"/>
      </w:tabs>
      <w:spacing w:before="240" w:after="60"/>
      <w:ind w:left="5760" w:hanging="720"/>
      <w:outlineLvl w:val="7"/>
    </w:pPr>
    <w:rPr>
      <w:rFonts w:ascii="Arial" w:eastAsia="Times New Roman" w:hAnsi="Arial" w:cs="Times New Roman"/>
      <w:i/>
      <w:sz w:val="20"/>
      <w:szCs w:val="20"/>
    </w:rPr>
  </w:style>
  <w:style w:type="paragraph" w:styleId="Antrat9">
    <w:name w:val="heading 9"/>
    <w:basedOn w:val="prastasis"/>
    <w:next w:val="prastasis"/>
    <w:link w:val="Antrat9Diagrama"/>
    <w:qFormat/>
    <w:rsid w:val="00334763"/>
    <w:pPr>
      <w:tabs>
        <w:tab w:val="left" w:pos="720"/>
        <w:tab w:val="left" w:pos="1440"/>
        <w:tab w:val="left" w:pos="2160"/>
        <w:tab w:val="left" w:pos="2880"/>
      </w:tabs>
      <w:spacing w:before="240" w:after="60"/>
      <w:ind w:left="6480" w:hanging="720"/>
      <w:outlineLvl w:val="8"/>
    </w:pPr>
    <w:rPr>
      <w:rFonts w:ascii="Arial" w:eastAsia="Times New Roman" w:hAnsi="Arial" w:cs="Times New Roman"/>
      <w:b/>
      <w:i/>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4833"/>
    <w:pPr>
      <w:ind w:left="720"/>
      <w:contextualSpacing/>
    </w:pPr>
  </w:style>
  <w:style w:type="paragraph" w:customStyle="1" w:styleId="Standard">
    <w:name w:val="Standard"/>
    <w:rsid w:val="0053417F"/>
    <w:pPr>
      <w:suppressAutoHyphens/>
      <w:autoSpaceDN w:val="0"/>
      <w:spacing w:line="276" w:lineRule="auto"/>
      <w:textAlignment w:val="baseline"/>
    </w:pPr>
    <w:rPr>
      <w:rFonts w:ascii="Arial" w:eastAsia="Arial" w:hAnsi="Arial" w:cs="Arial"/>
      <w:color w:val="000000"/>
      <w:lang w:val="lt-LT" w:eastAsia="lt-LT"/>
    </w:rPr>
  </w:style>
  <w:style w:type="table" w:styleId="Lentelstinklelis">
    <w:name w:val="Table Grid"/>
    <w:basedOn w:val="prastojilentel"/>
    <w:rsid w:val="0029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7344E"/>
    <w:pPr>
      <w:tabs>
        <w:tab w:val="center" w:pos="4819"/>
        <w:tab w:val="right" w:pos="9638"/>
      </w:tabs>
    </w:pPr>
  </w:style>
  <w:style w:type="character" w:customStyle="1" w:styleId="AntratsDiagrama">
    <w:name w:val="Antraštės Diagrama"/>
    <w:basedOn w:val="Numatytasispastraiposriftas"/>
    <w:link w:val="Antrats"/>
    <w:uiPriority w:val="99"/>
    <w:rsid w:val="00A7344E"/>
  </w:style>
  <w:style w:type="paragraph" w:styleId="Porat">
    <w:name w:val="footer"/>
    <w:basedOn w:val="prastasis"/>
    <w:link w:val="PoratDiagrama"/>
    <w:uiPriority w:val="99"/>
    <w:unhideWhenUsed/>
    <w:rsid w:val="00A7344E"/>
    <w:pPr>
      <w:tabs>
        <w:tab w:val="center" w:pos="4819"/>
        <w:tab w:val="right" w:pos="9638"/>
      </w:tabs>
    </w:pPr>
  </w:style>
  <w:style w:type="character" w:customStyle="1" w:styleId="PoratDiagrama">
    <w:name w:val="Poraštė Diagrama"/>
    <w:basedOn w:val="Numatytasispastraiposriftas"/>
    <w:link w:val="Porat"/>
    <w:uiPriority w:val="99"/>
    <w:rsid w:val="00A7344E"/>
  </w:style>
  <w:style w:type="paragraph" w:styleId="Pataisymai">
    <w:name w:val="Revision"/>
    <w:hidden/>
    <w:uiPriority w:val="99"/>
    <w:semiHidden/>
    <w:rsid w:val="008363F7"/>
  </w:style>
  <w:style w:type="character" w:styleId="Hipersaitas">
    <w:name w:val="Hyperlink"/>
    <w:unhideWhenUsed/>
    <w:rsid w:val="006D0E72"/>
    <w:rPr>
      <w:color w:val="0563C1"/>
      <w:u w:val="single"/>
    </w:rPr>
  </w:style>
  <w:style w:type="paragraph" w:customStyle="1" w:styleId="BodyText1">
    <w:name w:val="Body Text1"/>
    <w:rsid w:val="006D0E72"/>
    <w:pPr>
      <w:suppressAutoHyphens/>
      <w:ind w:firstLine="312"/>
      <w:jc w:val="both"/>
    </w:pPr>
    <w:rPr>
      <w:rFonts w:ascii="TimesLT" w:eastAsia="Times New Roman" w:hAnsi="TimesLT" w:cs="Times New Roman"/>
      <w:color w:val="00000A"/>
      <w:szCs w:val="20"/>
      <w:lang w:eastAsia="ar-SA"/>
    </w:rPr>
  </w:style>
  <w:style w:type="character" w:styleId="Komentaronuoroda">
    <w:name w:val="annotation reference"/>
    <w:basedOn w:val="Numatytasispastraiposriftas"/>
    <w:unhideWhenUsed/>
    <w:rsid w:val="00E420B3"/>
    <w:rPr>
      <w:sz w:val="16"/>
      <w:szCs w:val="16"/>
    </w:rPr>
  </w:style>
  <w:style w:type="paragraph" w:styleId="Komentarotekstas">
    <w:name w:val="annotation text"/>
    <w:basedOn w:val="prastasis"/>
    <w:link w:val="KomentarotekstasDiagrama"/>
    <w:unhideWhenUsed/>
    <w:rsid w:val="00E420B3"/>
    <w:rPr>
      <w:sz w:val="20"/>
      <w:szCs w:val="20"/>
    </w:rPr>
  </w:style>
  <w:style w:type="character" w:customStyle="1" w:styleId="KomentarotekstasDiagrama">
    <w:name w:val="Komentaro tekstas Diagrama"/>
    <w:basedOn w:val="Numatytasispastraiposriftas"/>
    <w:link w:val="Komentarotekstas"/>
    <w:rsid w:val="00E420B3"/>
    <w:rPr>
      <w:sz w:val="20"/>
      <w:szCs w:val="20"/>
    </w:rPr>
  </w:style>
  <w:style w:type="paragraph" w:styleId="Komentarotema">
    <w:name w:val="annotation subject"/>
    <w:basedOn w:val="Komentarotekstas"/>
    <w:next w:val="Komentarotekstas"/>
    <w:link w:val="KomentarotemaDiagrama"/>
    <w:unhideWhenUsed/>
    <w:rsid w:val="00E420B3"/>
    <w:rPr>
      <w:b/>
      <w:bCs/>
    </w:rPr>
  </w:style>
  <w:style w:type="character" w:customStyle="1" w:styleId="KomentarotemaDiagrama">
    <w:name w:val="Komentaro tema Diagrama"/>
    <w:basedOn w:val="KomentarotekstasDiagrama"/>
    <w:link w:val="Komentarotema"/>
    <w:rsid w:val="00E420B3"/>
    <w:rPr>
      <w:b/>
      <w:bCs/>
      <w:sz w:val="20"/>
      <w:szCs w:val="20"/>
    </w:rPr>
  </w:style>
  <w:style w:type="character" w:customStyle="1" w:styleId="Antrat1Diagrama">
    <w:name w:val="Antraštė 1 Diagrama"/>
    <w:basedOn w:val="Numatytasispastraiposriftas"/>
    <w:link w:val="Antrat1"/>
    <w:rsid w:val="00334763"/>
    <w:rPr>
      <w:rFonts w:ascii="Times New Roman" w:eastAsia="Times New Roman" w:hAnsi="Times New Roman" w:cs="Times New Roman"/>
      <w:b/>
      <w:sz w:val="24"/>
      <w:szCs w:val="20"/>
      <w:lang w:val="en-AU" w:eastAsia="lt-LT"/>
    </w:rPr>
  </w:style>
  <w:style w:type="character" w:customStyle="1" w:styleId="Antrat2Diagrama">
    <w:name w:val="Antraštė 2 Diagrama"/>
    <w:basedOn w:val="Numatytasispastraiposriftas"/>
    <w:link w:val="Antrat2"/>
    <w:rsid w:val="00334763"/>
    <w:rPr>
      <w:rFonts w:ascii="Times New Roman" w:eastAsia="Times New Roman" w:hAnsi="Times New Roman" w:cs="Times New Roman"/>
      <w:b/>
      <w:sz w:val="24"/>
      <w:szCs w:val="20"/>
      <w:lang w:val="x-none" w:eastAsia="x-none"/>
    </w:rPr>
  </w:style>
  <w:style w:type="character" w:customStyle="1" w:styleId="Antrat3Diagrama">
    <w:name w:val="Antraštė 3 Diagrama"/>
    <w:basedOn w:val="Numatytasispastraiposriftas"/>
    <w:link w:val="Antrat3"/>
    <w:rsid w:val="00334763"/>
    <w:rPr>
      <w:rFonts w:ascii="Times New Roman" w:eastAsia="Times New Roman" w:hAnsi="Times New Roman" w:cs="Times New Roman"/>
      <w:sz w:val="28"/>
      <w:szCs w:val="20"/>
      <w:lang w:val="x-none" w:eastAsia="x-none"/>
    </w:rPr>
  </w:style>
  <w:style w:type="character" w:customStyle="1" w:styleId="Antrat4Diagrama">
    <w:name w:val="Antraštė 4 Diagrama"/>
    <w:basedOn w:val="Numatytasispastraiposriftas"/>
    <w:link w:val="Antrat4"/>
    <w:rsid w:val="00334763"/>
    <w:rPr>
      <w:rFonts w:ascii="Times New Roman" w:eastAsia="Times New Roman" w:hAnsi="Times New Roman" w:cs="Times New Roman"/>
      <w:b/>
      <w:szCs w:val="20"/>
      <w:lang w:val="x-none" w:eastAsia="x-none"/>
    </w:rPr>
  </w:style>
  <w:style w:type="character" w:customStyle="1" w:styleId="Antrat5Diagrama">
    <w:name w:val="Antraštė 5 Diagrama"/>
    <w:basedOn w:val="Numatytasispastraiposriftas"/>
    <w:link w:val="Antrat5"/>
    <w:rsid w:val="00334763"/>
    <w:rPr>
      <w:rFonts w:ascii="Times New Roman" w:eastAsia="Times New Roman" w:hAnsi="Times New Roman" w:cs="Times New Roman"/>
      <w:b/>
      <w:szCs w:val="20"/>
      <w:lang w:val="x-none" w:eastAsia="x-none"/>
    </w:rPr>
  </w:style>
  <w:style w:type="character" w:customStyle="1" w:styleId="Antrat6Diagrama">
    <w:name w:val="Antraštė 6 Diagrama"/>
    <w:basedOn w:val="Numatytasispastraiposriftas"/>
    <w:link w:val="Antrat6"/>
    <w:rsid w:val="00334763"/>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rsid w:val="00334763"/>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334763"/>
    <w:rPr>
      <w:rFonts w:ascii="Arial" w:eastAsia="Times New Roman" w:hAnsi="Arial" w:cs="Times New Roman"/>
      <w:i/>
      <w:sz w:val="20"/>
      <w:szCs w:val="20"/>
    </w:rPr>
  </w:style>
  <w:style w:type="character" w:customStyle="1" w:styleId="Antrat9Diagrama">
    <w:name w:val="Antraštė 9 Diagrama"/>
    <w:basedOn w:val="Numatytasispastraiposriftas"/>
    <w:link w:val="Antrat9"/>
    <w:rsid w:val="00334763"/>
    <w:rPr>
      <w:rFonts w:ascii="Arial" w:eastAsia="Times New Roman" w:hAnsi="Arial" w:cs="Times New Roman"/>
      <w:b/>
      <w:i/>
      <w:sz w:val="18"/>
      <w:szCs w:val="20"/>
    </w:rPr>
  </w:style>
  <w:style w:type="paragraph" w:styleId="Pagrindinistekstas3">
    <w:name w:val="Body Text 3"/>
    <w:basedOn w:val="prastasis"/>
    <w:link w:val="Pagrindinistekstas3Diagrama"/>
    <w:rsid w:val="00334763"/>
    <w:pPr>
      <w:spacing w:line="360" w:lineRule="auto"/>
      <w:jc w:val="both"/>
    </w:pPr>
    <w:rPr>
      <w:rFonts w:ascii="Times New Roman" w:eastAsia="Times New Roman" w:hAnsi="Times New Roman" w:cs="Times New Roman"/>
      <w:szCs w:val="20"/>
      <w:lang w:val="lt-LT" w:eastAsia="lt-LT"/>
    </w:rPr>
  </w:style>
  <w:style w:type="character" w:customStyle="1" w:styleId="Pagrindinistekstas3Diagrama">
    <w:name w:val="Pagrindinis tekstas 3 Diagrama"/>
    <w:basedOn w:val="Numatytasispastraiposriftas"/>
    <w:link w:val="Pagrindinistekstas3"/>
    <w:rsid w:val="00334763"/>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rsid w:val="00334763"/>
    <w:pPr>
      <w:spacing w:after="120"/>
      <w:ind w:left="283"/>
    </w:pPr>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
    <w:rsid w:val="00334763"/>
    <w:rPr>
      <w:rFonts w:ascii="Times New Roman" w:eastAsia="Times New Roman" w:hAnsi="Times New Roman" w:cs="Times New Roman"/>
      <w:sz w:val="24"/>
      <w:szCs w:val="24"/>
      <w:lang w:val="lt-LT" w:eastAsia="lt-LT"/>
    </w:rPr>
  </w:style>
  <w:style w:type="paragraph" w:styleId="Pagrindiniotekstotrauka3">
    <w:name w:val="Body Text Indent 3"/>
    <w:basedOn w:val="prastasis"/>
    <w:link w:val="Pagrindiniotekstotrauka3Diagrama"/>
    <w:rsid w:val="00334763"/>
    <w:pPr>
      <w:spacing w:after="120"/>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334763"/>
    <w:rPr>
      <w:rFonts w:ascii="Times New Roman" w:eastAsia="Times New Roman" w:hAnsi="Times New Roman" w:cs="Times New Roman"/>
      <w:sz w:val="16"/>
      <w:szCs w:val="16"/>
      <w:lang w:val="lt-LT" w:eastAsia="lt-LT"/>
    </w:rPr>
  </w:style>
  <w:style w:type="paragraph" w:styleId="Pagrindinistekstas">
    <w:name w:val="Body Text"/>
    <w:basedOn w:val="prastasis"/>
    <w:link w:val="PagrindinistekstasDiagrama"/>
    <w:rsid w:val="00334763"/>
    <w:pPr>
      <w:spacing w:after="120"/>
    </w:pPr>
    <w:rPr>
      <w:rFonts w:ascii="Times New Roman" w:eastAsia="Times New Roman" w:hAnsi="Times New Roman" w:cs="Times New Roman"/>
      <w:sz w:val="24"/>
      <w:szCs w:val="24"/>
      <w:lang w:val="x-none" w:eastAsia="x-none"/>
    </w:rPr>
  </w:style>
  <w:style w:type="character" w:customStyle="1" w:styleId="PagrindinistekstasDiagrama">
    <w:name w:val="Pagrindinis tekstas Diagrama"/>
    <w:basedOn w:val="Numatytasispastraiposriftas"/>
    <w:link w:val="Pagrindinistekstas"/>
    <w:rsid w:val="00334763"/>
    <w:rPr>
      <w:rFonts w:ascii="Times New Roman" w:eastAsia="Times New Roman" w:hAnsi="Times New Roman" w:cs="Times New Roman"/>
      <w:sz w:val="24"/>
      <w:szCs w:val="24"/>
      <w:lang w:val="x-none" w:eastAsia="x-none"/>
    </w:rPr>
  </w:style>
  <w:style w:type="paragraph" w:styleId="Pagrindinistekstas2">
    <w:name w:val="Body Text 2"/>
    <w:basedOn w:val="prastasis"/>
    <w:link w:val="Pagrindinistekstas2Diagrama"/>
    <w:rsid w:val="00334763"/>
    <w:pPr>
      <w:spacing w:line="360" w:lineRule="auto"/>
      <w:jc w:val="both"/>
    </w:pPr>
    <w:rPr>
      <w:rFonts w:ascii="Times New Roman" w:eastAsia="Times New Roman" w:hAnsi="Times New Roman" w:cs="Times New Roman"/>
      <w:sz w:val="24"/>
      <w:szCs w:val="20"/>
      <w:lang w:val="x-none" w:eastAsia="x-none"/>
    </w:rPr>
  </w:style>
  <w:style w:type="character" w:customStyle="1" w:styleId="Pagrindinistekstas2Diagrama">
    <w:name w:val="Pagrindinis tekstas 2 Diagrama"/>
    <w:basedOn w:val="Numatytasispastraiposriftas"/>
    <w:link w:val="Pagrindinistekstas2"/>
    <w:rsid w:val="00334763"/>
    <w:rPr>
      <w:rFonts w:ascii="Times New Roman" w:eastAsia="Times New Roman" w:hAnsi="Times New Roman" w:cs="Times New Roman"/>
      <w:sz w:val="24"/>
      <w:szCs w:val="20"/>
      <w:lang w:val="x-none" w:eastAsia="x-none"/>
    </w:rPr>
  </w:style>
  <w:style w:type="paragraph" w:customStyle="1" w:styleId="English">
    <w:name w:val="English"/>
    <w:autoRedefine/>
    <w:rsid w:val="00334763"/>
    <w:pPr>
      <w:spacing w:line="360" w:lineRule="auto"/>
      <w:jc w:val="both"/>
    </w:pPr>
    <w:rPr>
      <w:rFonts w:ascii="Times New Roman" w:eastAsia="Times New Roman" w:hAnsi="Times New Roman" w:cs="Times New Roman"/>
      <w:szCs w:val="20"/>
      <w:lang w:val="lt-LT" w:eastAsia="lt-LT"/>
    </w:rPr>
  </w:style>
  <w:style w:type="paragraph" w:styleId="Paantrat">
    <w:name w:val="Subtitle"/>
    <w:basedOn w:val="prastasis"/>
    <w:link w:val="PaantratDiagrama"/>
    <w:qFormat/>
    <w:rsid w:val="00334763"/>
    <w:pPr>
      <w:spacing w:line="360" w:lineRule="auto"/>
      <w:jc w:val="center"/>
    </w:pPr>
    <w:rPr>
      <w:rFonts w:ascii="Times New Roman" w:eastAsia="Times New Roman" w:hAnsi="Times New Roman" w:cs="Times New Roman"/>
      <w:b/>
      <w:szCs w:val="20"/>
      <w:lang w:val="x-none" w:eastAsia="x-none"/>
    </w:rPr>
  </w:style>
  <w:style w:type="character" w:customStyle="1" w:styleId="PaantratDiagrama">
    <w:name w:val="Paantraštė Diagrama"/>
    <w:basedOn w:val="Numatytasispastraiposriftas"/>
    <w:link w:val="Paantrat"/>
    <w:rsid w:val="00334763"/>
    <w:rPr>
      <w:rFonts w:ascii="Times New Roman" w:eastAsia="Times New Roman" w:hAnsi="Times New Roman" w:cs="Times New Roman"/>
      <w:b/>
      <w:szCs w:val="20"/>
      <w:lang w:val="x-none" w:eastAsia="x-none"/>
    </w:rPr>
  </w:style>
  <w:style w:type="paragraph" w:styleId="Pagrindiniotekstotrauka2">
    <w:name w:val="Body Text Indent 2"/>
    <w:basedOn w:val="prastasis"/>
    <w:link w:val="Pagrindiniotekstotrauka2Diagrama"/>
    <w:rsid w:val="00334763"/>
    <w:pPr>
      <w:spacing w:line="360" w:lineRule="auto"/>
      <w:ind w:firstLine="567"/>
      <w:jc w:val="both"/>
    </w:pPr>
    <w:rPr>
      <w:rFonts w:ascii="Times New Roman" w:eastAsia="Times New Roman" w:hAnsi="Times New Roman" w:cs="Times New Roman"/>
      <w:szCs w:val="20"/>
      <w:lang w:val="en-AU" w:eastAsia="x-none"/>
    </w:rPr>
  </w:style>
  <w:style w:type="character" w:customStyle="1" w:styleId="Pagrindiniotekstotrauka2Diagrama">
    <w:name w:val="Pagrindinio teksto įtrauka 2 Diagrama"/>
    <w:basedOn w:val="Numatytasispastraiposriftas"/>
    <w:link w:val="Pagrindiniotekstotrauka2"/>
    <w:rsid w:val="00334763"/>
    <w:rPr>
      <w:rFonts w:ascii="Times New Roman" w:eastAsia="Times New Roman" w:hAnsi="Times New Roman" w:cs="Times New Roman"/>
      <w:szCs w:val="20"/>
      <w:lang w:val="en-AU" w:eastAsia="x-none"/>
    </w:rPr>
  </w:style>
  <w:style w:type="character" w:styleId="Puslapionumeris">
    <w:name w:val="page number"/>
    <w:basedOn w:val="Numatytasispastraiposriftas"/>
    <w:rsid w:val="00334763"/>
  </w:style>
  <w:style w:type="paragraph" w:styleId="Debesliotekstas">
    <w:name w:val="Balloon Text"/>
    <w:basedOn w:val="prastasis"/>
    <w:link w:val="DebesliotekstasDiagrama"/>
    <w:rsid w:val="00334763"/>
    <w:rPr>
      <w:rFonts w:ascii="Tahoma" w:eastAsia="Times New Roman" w:hAnsi="Tahoma" w:cs="Times New Roman"/>
      <w:sz w:val="16"/>
      <w:szCs w:val="16"/>
      <w:lang w:val="en-AU" w:eastAsia="x-none"/>
    </w:rPr>
  </w:style>
  <w:style w:type="character" w:customStyle="1" w:styleId="DebesliotekstasDiagrama">
    <w:name w:val="Debesėlio tekstas Diagrama"/>
    <w:basedOn w:val="Numatytasispastraiposriftas"/>
    <w:link w:val="Debesliotekstas"/>
    <w:rsid w:val="00334763"/>
    <w:rPr>
      <w:rFonts w:ascii="Tahoma" w:eastAsia="Times New Roman" w:hAnsi="Tahoma" w:cs="Times New Roman"/>
      <w:sz w:val="16"/>
      <w:szCs w:val="16"/>
      <w:lang w:val="en-AU" w:eastAsia="x-none"/>
    </w:rPr>
  </w:style>
  <w:style w:type="table" w:customStyle="1" w:styleId="TableGrid1">
    <w:name w:val="Table Grid1"/>
    <w:basedOn w:val="prastojilentel"/>
    <w:next w:val="Lentelstinklelis"/>
    <w:uiPriority w:val="39"/>
    <w:rsid w:val="0033476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rsid w:val="00334763"/>
    <w:pPr>
      <w:tabs>
        <w:tab w:val="left" w:leader="dot" w:pos="720"/>
        <w:tab w:val="left" w:pos="9360"/>
        <w:tab w:val="right" w:leader="dot" w:pos="10800"/>
      </w:tabs>
      <w:ind w:left="720" w:hanging="720"/>
    </w:pPr>
    <w:rPr>
      <w:rFonts w:ascii="Times New Roman" w:eastAsia="Times New Roman" w:hAnsi="Times New Roman" w:cs="Times New Roman"/>
      <w:sz w:val="24"/>
      <w:szCs w:val="20"/>
    </w:rPr>
  </w:style>
  <w:style w:type="paragraph" w:customStyle="1" w:styleId="MssNormal">
    <w:name w:val="MssNormal"/>
    <w:basedOn w:val="prastasis"/>
    <w:rsid w:val="00334763"/>
    <w:pPr>
      <w:spacing w:line="240" w:lineRule="exact"/>
      <w:ind w:right="90"/>
    </w:pPr>
    <w:rPr>
      <w:rFonts w:ascii="Courier New" w:eastAsia="Times New Roman" w:hAnsi="Courier New" w:cs="Times New Roman"/>
      <w:sz w:val="24"/>
      <w:szCs w:val="20"/>
    </w:rPr>
  </w:style>
  <w:style w:type="paragraph" w:styleId="Pavadinimas">
    <w:name w:val="Title"/>
    <w:basedOn w:val="prastasis"/>
    <w:link w:val="PavadinimasDiagrama"/>
    <w:qFormat/>
    <w:rsid w:val="00334763"/>
    <w:pPr>
      <w:keepNext/>
      <w:spacing w:before="240" w:after="120"/>
      <w:jc w:val="center"/>
      <w:outlineLvl w:val="0"/>
    </w:pPr>
    <w:rPr>
      <w:rFonts w:ascii="Tahoma" w:eastAsia="Times New Roman" w:hAnsi="Tahoma" w:cs="Times New Roman"/>
      <w:b/>
      <w:color w:val="000080"/>
      <w:kern w:val="28"/>
      <w:sz w:val="48"/>
      <w:szCs w:val="20"/>
    </w:rPr>
  </w:style>
  <w:style w:type="character" w:customStyle="1" w:styleId="PavadinimasDiagrama">
    <w:name w:val="Pavadinimas Diagrama"/>
    <w:basedOn w:val="Numatytasispastraiposriftas"/>
    <w:link w:val="Pavadinimas"/>
    <w:rsid w:val="00334763"/>
    <w:rPr>
      <w:rFonts w:ascii="Tahoma" w:eastAsia="Times New Roman" w:hAnsi="Tahoma" w:cs="Times New Roman"/>
      <w:b/>
      <w:color w:val="000080"/>
      <w:kern w:val="28"/>
      <w:sz w:val="48"/>
      <w:szCs w:val="20"/>
    </w:rPr>
  </w:style>
  <w:style w:type="paragraph" w:customStyle="1" w:styleId="Text1">
    <w:name w:val="Text1"/>
    <w:basedOn w:val="prastasis"/>
    <w:rsid w:val="00334763"/>
    <w:pPr>
      <w:spacing w:after="60"/>
      <w:ind w:left="720"/>
      <w:jc w:val="both"/>
    </w:pPr>
    <w:rPr>
      <w:rFonts w:ascii="Tahoma" w:eastAsia="Times New Roman" w:hAnsi="Tahoma" w:cs="Times New Roman"/>
      <w:sz w:val="24"/>
      <w:szCs w:val="20"/>
    </w:rPr>
  </w:style>
  <w:style w:type="paragraph" w:customStyle="1" w:styleId="Text2">
    <w:name w:val="Text2"/>
    <w:basedOn w:val="Antrat1"/>
    <w:rsid w:val="00334763"/>
    <w:pPr>
      <w:tabs>
        <w:tab w:val="left" w:pos="720"/>
      </w:tabs>
      <w:spacing w:before="120" w:after="120"/>
      <w:ind w:left="720"/>
      <w:jc w:val="both"/>
    </w:pPr>
    <w:rPr>
      <w:rFonts w:ascii="Tahoma" w:hAnsi="Tahoma"/>
      <w:b w:val="0"/>
      <w:i/>
      <w:kern w:val="28"/>
      <w:lang w:val="en-US" w:eastAsia="en-US"/>
    </w:rPr>
  </w:style>
  <w:style w:type="paragraph" w:styleId="Puslapioinaostekstas">
    <w:name w:val="footnote text"/>
    <w:basedOn w:val="prastasis"/>
    <w:link w:val="PuslapioinaostekstasDiagrama"/>
    <w:rsid w:val="00334763"/>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334763"/>
    <w:rPr>
      <w:rFonts w:ascii="Times New Roman" w:eastAsia="Times New Roman" w:hAnsi="Times New Roman" w:cs="Times New Roman"/>
      <w:sz w:val="20"/>
      <w:szCs w:val="20"/>
    </w:rPr>
  </w:style>
  <w:style w:type="paragraph" w:customStyle="1" w:styleId="Level1">
    <w:name w:val="Level 1"/>
    <w:basedOn w:val="prastasis"/>
    <w:rsid w:val="00334763"/>
    <w:pPr>
      <w:widowControl w:val="0"/>
      <w:ind w:left="720" w:hanging="720"/>
      <w:outlineLvl w:val="0"/>
    </w:pPr>
    <w:rPr>
      <w:rFonts w:ascii="Arial" w:eastAsia="Times New Roman" w:hAnsi="Arial" w:cs="Times New Roman"/>
      <w:snapToGrid w:val="0"/>
      <w:sz w:val="24"/>
      <w:szCs w:val="20"/>
    </w:rPr>
  </w:style>
  <w:style w:type="paragraph" w:customStyle="1" w:styleId="Step1">
    <w:name w:val="Step1"/>
    <w:basedOn w:val="prastasis"/>
    <w:rsid w:val="00334763"/>
    <w:pPr>
      <w:numPr>
        <w:numId w:val="2"/>
      </w:numPr>
      <w:spacing w:before="40" w:after="240"/>
    </w:pPr>
    <w:rPr>
      <w:rFonts w:ascii="Times New Roman" w:eastAsia="Times New Roman" w:hAnsi="Times New Roman" w:cs="Times New Roman"/>
      <w:b/>
      <w:sz w:val="26"/>
      <w:szCs w:val="20"/>
    </w:rPr>
  </w:style>
  <w:style w:type="paragraph" w:customStyle="1" w:styleId="Step2">
    <w:name w:val="Step2"/>
    <w:basedOn w:val="Step1"/>
    <w:rsid w:val="00334763"/>
    <w:pPr>
      <w:numPr>
        <w:ilvl w:val="1"/>
      </w:numPr>
      <w:tabs>
        <w:tab w:val="clear" w:pos="1440"/>
        <w:tab w:val="num" w:pos="720"/>
        <w:tab w:val="num" w:pos="1155"/>
        <w:tab w:val="num" w:pos="1627"/>
      </w:tabs>
      <w:ind w:left="720" w:hanging="360"/>
    </w:pPr>
    <w:rPr>
      <w:b w:val="0"/>
      <w:sz w:val="22"/>
    </w:rPr>
  </w:style>
  <w:style w:type="paragraph" w:customStyle="1" w:styleId="Step3">
    <w:name w:val="Step3"/>
    <w:basedOn w:val="Step2"/>
    <w:rsid w:val="00334763"/>
    <w:pPr>
      <w:numPr>
        <w:ilvl w:val="2"/>
      </w:numPr>
      <w:tabs>
        <w:tab w:val="clear" w:pos="2160"/>
        <w:tab w:val="num" w:pos="1155"/>
        <w:tab w:val="num" w:pos="1440"/>
      </w:tabs>
      <w:ind w:left="1080" w:hanging="360"/>
    </w:pPr>
  </w:style>
  <w:style w:type="paragraph" w:customStyle="1" w:styleId="Step4">
    <w:name w:val="Step4"/>
    <w:basedOn w:val="Step3"/>
    <w:rsid w:val="00334763"/>
    <w:pPr>
      <w:numPr>
        <w:ilvl w:val="0"/>
        <w:numId w:val="0"/>
      </w:numPr>
      <w:tabs>
        <w:tab w:val="num" w:pos="1155"/>
      </w:tabs>
      <w:ind w:left="1440" w:hanging="360"/>
    </w:pPr>
  </w:style>
  <w:style w:type="paragraph" w:customStyle="1" w:styleId="Step5">
    <w:name w:val="Step5"/>
    <w:basedOn w:val="Step4"/>
    <w:rsid w:val="00334763"/>
    <w:pPr>
      <w:numPr>
        <w:ilvl w:val="4"/>
      </w:numPr>
      <w:tabs>
        <w:tab w:val="num" w:pos="1155"/>
        <w:tab w:val="num" w:pos="1800"/>
      </w:tabs>
      <w:ind w:left="1800" w:hanging="360"/>
    </w:pPr>
  </w:style>
  <w:style w:type="paragraph" w:customStyle="1" w:styleId="Style0">
    <w:name w:val="Style0"/>
    <w:rsid w:val="00334763"/>
    <w:pPr>
      <w:autoSpaceDE w:val="0"/>
      <w:autoSpaceDN w:val="0"/>
      <w:adjustRightInd w:val="0"/>
    </w:pPr>
    <w:rPr>
      <w:rFonts w:ascii="Arial" w:eastAsia="Times New Roman" w:hAnsi="Arial" w:cs="Times New Roman"/>
      <w:sz w:val="24"/>
      <w:szCs w:val="24"/>
    </w:rPr>
  </w:style>
  <w:style w:type="character" w:styleId="Perirtashipersaitas">
    <w:name w:val="FollowedHyperlink"/>
    <w:rsid w:val="00334763"/>
    <w:rPr>
      <w:color w:val="800080"/>
      <w:u w:val="single"/>
    </w:rPr>
  </w:style>
  <w:style w:type="character" w:styleId="Emfaz">
    <w:name w:val="Emphasis"/>
    <w:qFormat/>
    <w:rsid w:val="00334763"/>
    <w:rPr>
      <w:i/>
      <w:iCs/>
    </w:rPr>
  </w:style>
  <w:style w:type="paragraph" w:customStyle="1" w:styleId="DocLocation">
    <w:name w:val="DocLocation"/>
    <w:basedOn w:val="prastasis"/>
    <w:rsid w:val="00334763"/>
    <w:pPr>
      <w:numPr>
        <w:ilvl w:val="3"/>
        <w:numId w:val="2"/>
      </w:numPr>
      <w:tabs>
        <w:tab w:val="clear" w:pos="2880"/>
      </w:tabs>
      <w:spacing w:line="240" w:lineRule="exact"/>
      <w:ind w:left="0" w:firstLine="0"/>
    </w:pPr>
    <w:rPr>
      <w:rFonts w:ascii="Times New Roman" w:eastAsia="Times" w:hAnsi="Times New Roman" w:cs="Times New Roman"/>
      <w:color w:val="000000"/>
      <w:kern w:val="8"/>
      <w:sz w:val="18"/>
      <w:szCs w:val="20"/>
    </w:rPr>
  </w:style>
  <w:style w:type="paragraph" w:styleId="Literatrossraoantrat">
    <w:name w:val="toa heading"/>
    <w:basedOn w:val="prastasis"/>
    <w:next w:val="prastasis"/>
    <w:rsid w:val="00334763"/>
    <w:pPr>
      <w:numPr>
        <w:ilvl w:val="4"/>
        <w:numId w:val="2"/>
      </w:numPr>
      <w:tabs>
        <w:tab w:val="clear" w:pos="3960"/>
        <w:tab w:val="left" w:pos="9000"/>
        <w:tab w:val="right" w:pos="9360"/>
      </w:tabs>
      <w:suppressAutoHyphens/>
      <w:overflowPunct w:val="0"/>
      <w:autoSpaceDE w:val="0"/>
      <w:autoSpaceDN w:val="0"/>
      <w:adjustRightInd w:val="0"/>
      <w:ind w:left="0" w:firstLine="0"/>
      <w:textAlignment w:val="baseline"/>
    </w:pPr>
    <w:rPr>
      <w:rFonts w:ascii="Courier New" w:eastAsia="Times New Roman" w:hAnsi="Courier New" w:cs="Times New Roman"/>
      <w:sz w:val="24"/>
      <w:szCs w:val="20"/>
    </w:rPr>
  </w:style>
  <w:style w:type="paragraph" w:customStyle="1" w:styleId="TableParagraph">
    <w:name w:val="Table Paragraph"/>
    <w:basedOn w:val="prastasis"/>
    <w:uiPriority w:val="1"/>
    <w:qFormat/>
    <w:rsid w:val="00334763"/>
    <w:pPr>
      <w:widowControl w:val="0"/>
    </w:pPr>
    <w:rPr>
      <w:rFonts w:ascii="Calibri" w:eastAsia="Calibri" w:hAnsi="Calibri" w:cs="Times New Roman"/>
    </w:rPr>
  </w:style>
  <w:style w:type="paragraph" w:customStyle="1" w:styleId="CM1">
    <w:name w:val="CM1"/>
    <w:basedOn w:val="prastasis"/>
    <w:next w:val="prastasis"/>
    <w:uiPriority w:val="99"/>
    <w:rsid w:val="00334763"/>
    <w:pPr>
      <w:autoSpaceDE w:val="0"/>
      <w:autoSpaceDN w:val="0"/>
      <w:adjustRightInd w:val="0"/>
    </w:pPr>
    <w:rPr>
      <w:rFonts w:ascii="EUAlbertina" w:eastAsia="Times New Roman" w:hAnsi="EUAlbertina" w:cs="Times New Roman"/>
      <w:sz w:val="24"/>
      <w:szCs w:val="24"/>
      <w:lang w:val="en-GB" w:eastAsia="en-GB"/>
    </w:rPr>
  </w:style>
  <w:style w:type="paragraph" w:customStyle="1" w:styleId="CM3">
    <w:name w:val="CM3"/>
    <w:basedOn w:val="prastasis"/>
    <w:next w:val="prastasis"/>
    <w:uiPriority w:val="99"/>
    <w:rsid w:val="00334763"/>
    <w:pPr>
      <w:autoSpaceDE w:val="0"/>
      <w:autoSpaceDN w:val="0"/>
      <w:adjustRightInd w:val="0"/>
    </w:pPr>
    <w:rPr>
      <w:rFonts w:ascii="EUAlbertina" w:eastAsia="Times New Roman" w:hAnsi="EUAlbertina" w:cs="Times New Roman"/>
      <w:sz w:val="24"/>
      <w:szCs w:val="24"/>
      <w:lang w:val="en-GB" w:eastAsia="en-GB"/>
    </w:rPr>
  </w:style>
  <w:style w:type="paragraph" w:customStyle="1" w:styleId="CM4">
    <w:name w:val="CM4"/>
    <w:basedOn w:val="prastasis"/>
    <w:next w:val="prastasis"/>
    <w:uiPriority w:val="99"/>
    <w:rsid w:val="00334763"/>
    <w:pPr>
      <w:autoSpaceDE w:val="0"/>
      <w:autoSpaceDN w:val="0"/>
      <w:adjustRightInd w:val="0"/>
    </w:pPr>
    <w:rPr>
      <w:rFonts w:ascii="EUAlbertina" w:eastAsia="Times New Roman" w:hAnsi="EUAlbertina" w:cs="Times New Roman"/>
      <w:sz w:val="24"/>
      <w:szCs w:val="24"/>
      <w:lang w:val="en-GB" w:eastAsia="en-GB"/>
    </w:rPr>
  </w:style>
  <w:style w:type="character" w:styleId="Neapdorotaspaminjimas">
    <w:name w:val="Unresolved Mention"/>
    <w:basedOn w:val="Numatytasispastraiposriftas"/>
    <w:uiPriority w:val="99"/>
    <w:semiHidden/>
    <w:unhideWhenUsed/>
    <w:rsid w:val="00E7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590009">
      <w:bodyDiv w:val="1"/>
      <w:marLeft w:val="0"/>
      <w:marRight w:val="0"/>
      <w:marTop w:val="0"/>
      <w:marBottom w:val="0"/>
      <w:divBdr>
        <w:top w:val="none" w:sz="0" w:space="0" w:color="auto"/>
        <w:left w:val="none" w:sz="0" w:space="0" w:color="auto"/>
        <w:bottom w:val="none" w:sz="0" w:space="0" w:color="auto"/>
        <w:right w:val="none" w:sz="0" w:space="0" w:color="auto"/>
      </w:divBdr>
    </w:div>
    <w:div w:id="2127189355">
      <w:bodyDiv w:val="1"/>
      <w:marLeft w:val="0"/>
      <w:marRight w:val="0"/>
      <w:marTop w:val="0"/>
      <w:marBottom w:val="0"/>
      <w:divBdr>
        <w:top w:val="none" w:sz="0" w:space="0" w:color="auto"/>
        <w:left w:val="none" w:sz="0" w:space="0" w:color="auto"/>
        <w:bottom w:val="none" w:sz="0" w:space="0" w:color="auto"/>
        <w:right w:val="none" w:sz="0" w:space="0" w:color="auto"/>
      </w:divBdr>
    </w:div>
    <w:div w:id="213840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uriserv:OJ.L_.2016.032.01.0001.01.LIT&amp;toc=OJ:L:2016:032:TOC" TargetMode="Externa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qid=1400151670258&amp;uri=CELEX:52013XC1123(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0371A504F260D4B8C756E1E39F3ED95" ma:contentTypeVersion="14" ma:contentTypeDescription="Kurkite naują dokumentą." ma:contentTypeScope="" ma:versionID="9b72a6bc608b893b8594f891ffb03438">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cf2b84fe2eee3bfe5790d6458b8b88d9"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F9D11-A056-460C-98A3-FE129BA4515B}">
  <ds:schemaRefs>
    <ds:schemaRef ds:uri="http://schemas.microsoft.com/sharepoint/v3/contenttype/forms"/>
  </ds:schemaRefs>
</ds:datastoreItem>
</file>

<file path=customXml/itemProps2.xml><?xml version="1.0" encoding="utf-8"?>
<ds:datastoreItem xmlns:ds="http://schemas.openxmlformats.org/officeDocument/2006/customXml" ds:itemID="{E388A075-5BE2-40B0-97E7-04BAA790BBF8}">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D0DD7058-33FF-44F5-ABDD-A19BB12EA4D4}">
  <ds:schemaRefs>
    <ds:schemaRef ds:uri="http://schemas.openxmlformats.org/officeDocument/2006/bibliography"/>
  </ds:schemaRefs>
</ds:datastoreItem>
</file>

<file path=customXml/itemProps4.xml><?xml version="1.0" encoding="utf-8"?>
<ds:datastoreItem xmlns:ds="http://schemas.openxmlformats.org/officeDocument/2006/customXml" ds:itemID="{AD06A6FA-0BA3-4AF8-9A13-98EFE28BD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7363</Words>
  <Characters>4198</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Irenijus Sabutis</dc:creator>
  <cp:lastModifiedBy>Živilė Žukauskienė</cp:lastModifiedBy>
  <cp:revision>5</cp:revision>
  <cp:lastPrinted>2022-11-24T10:05:00Z</cp:lastPrinted>
  <dcterms:created xsi:type="dcterms:W3CDTF">2024-08-08T05:57:00Z</dcterms:created>
  <dcterms:modified xsi:type="dcterms:W3CDTF">2024-08-16T12:05:00Z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ies>
</file>