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63FF" w14:textId="77777777" w:rsidR="00541914" w:rsidRPr="00BA53E3" w:rsidRDefault="00541914" w:rsidP="00541914">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5A5EEE4C" w14:textId="77777777" w:rsidR="00541914" w:rsidRPr="00BA53E3" w:rsidRDefault="00541914" w:rsidP="00541914">
      <w:pPr>
        <w:pStyle w:val="ListParagraph"/>
        <w:tabs>
          <w:tab w:val="left" w:pos="284"/>
        </w:tabs>
        <w:spacing w:before="60" w:after="60"/>
        <w:ind w:left="0" w:firstLine="0"/>
        <w:contextualSpacing w:val="0"/>
        <w:jc w:val="center"/>
        <w:rPr>
          <w:rFonts w:cs="Arial"/>
          <w:b/>
          <w:bCs/>
          <w:sz w:val="20"/>
          <w:szCs w:val="20"/>
        </w:rPr>
      </w:pPr>
    </w:p>
    <w:p w14:paraId="06E8D073" w14:textId="77777777" w:rsidR="00541914" w:rsidRPr="000404D4" w:rsidRDefault="00541914" w:rsidP="00541914">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0404D4">
        <w:rPr>
          <w:rFonts w:cs="Arial"/>
          <w:b/>
          <w:sz w:val="20"/>
          <w:szCs w:val="20"/>
        </w:rPr>
        <w:t>SĄVOKOS IR SUTRUMPINIMAI</w:t>
      </w:r>
    </w:p>
    <w:p w14:paraId="2C9190CA" w14:textId="77777777"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Arial"/>
          <w:b/>
          <w:sz w:val="20"/>
          <w:szCs w:val="20"/>
        </w:rPr>
        <w:t xml:space="preserve">Klientas </w:t>
      </w:r>
      <w:r w:rsidRPr="000404D4">
        <w:rPr>
          <w:rFonts w:eastAsia="Calibri" w:cs="Arial"/>
          <w:sz w:val="20"/>
          <w:szCs w:val="20"/>
        </w:rPr>
        <w:t xml:space="preserve">– </w:t>
      </w:r>
      <w:sdt>
        <w:sdtPr>
          <w:rPr>
            <w:rFonts w:eastAsia="Calibri" w:cs="Arial"/>
            <w:sz w:val="20"/>
            <w:szCs w:val="20"/>
          </w:rPr>
          <w:id w:val="1437870074"/>
          <w:placeholder>
            <w:docPart w:val="BF489AEC2CA347E0B55978AF572FFACC"/>
          </w:placeholder>
          <w:dataBinding w:prefixMappings="xmlns:ns0='http://amidus.lt/document-generator' " w:xpath="/ns0:GeneratedDocument[1]/ns0:Imone[1]" w:storeItemID="{305863CE-9E76-4BFD-9E5B-BBB89302CC97}"/>
          <w:text/>
        </w:sdtPr>
        <w:sdtEndPr/>
        <w:sdtContent>
          <w:r w:rsidRPr="000404D4">
            <w:rPr>
              <w:rFonts w:eastAsia="Calibri" w:cs="Arial"/>
              <w:sz w:val="20"/>
              <w:szCs w:val="20"/>
            </w:rPr>
            <w:t>AB “Energijos skirstymo operatorius“</w:t>
          </w:r>
        </w:sdtContent>
      </w:sdt>
    </w:p>
    <w:p w14:paraId="676C5405" w14:textId="77777777"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Arial"/>
          <w:b/>
          <w:bCs/>
          <w:sz w:val="20"/>
          <w:szCs w:val="20"/>
        </w:rPr>
        <w:t>Paslaugų Teikėjas</w:t>
      </w:r>
      <w:r w:rsidRPr="000404D4">
        <w:rPr>
          <w:rFonts w:eastAsia="Calibri" w:cs="Arial"/>
          <w:bCs/>
          <w:sz w:val="20"/>
          <w:szCs w:val="20"/>
        </w:rPr>
        <w:t xml:space="preserve"> – ūkio subjektas – fizinis asmuo, privatusis juridinis asmuo, viešasis juridinis asmuo, kitos organizacijos ir jų padaliniai ar tokių asmenų</w:t>
      </w:r>
      <w:r w:rsidRPr="000404D4">
        <w:rPr>
          <w:rFonts w:eastAsia="Calibri" w:cs="Arial"/>
          <w:sz w:val="20"/>
          <w:szCs w:val="20"/>
        </w:rPr>
        <w:t xml:space="preserve"> grupė, su kuriuo Klientu sudaro Sutartį.</w:t>
      </w:r>
    </w:p>
    <w:p w14:paraId="41E03E53" w14:textId="77777777"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Arial"/>
          <w:b/>
          <w:sz w:val="20"/>
          <w:szCs w:val="20"/>
        </w:rPr>
        <w:t>Sutartis</w:t>
      </w:r>
      <w:r w:rsidRPr="000404D4">
        <w:rPr>
          <w:rFonts w:eastAsia="Calibri" w:cs="Arial"/>
          <w:sz w:val="20"/>
          <w:szCs w:val="20"/>
        </w:rPr>
        <w:t xml:space="preserve"> – Sutartis, sudaroma tarp Paslaugų teikėjo ir Kliento dėl Pirkimo objekto.</w:t>
      </w:r>
    </w:p>
    <w:p w14:paraId="46190600" w14:textId="751337E8" w:rsidR="004C4226" w:rsidRPr="000404D4" w:rsidRDefault="004C4226"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Arial"/>
          <w:b/>
          <w:bCs/>
          <w:sz w:val="20"/>
          <w:szCs w:val="20"/>
        </w:rPr>
        <w:t>Techninė specifikacija</w:t>
      </w:r>
      <w:r w:rsidRPr="000404D4">
        <w:rPr>
          <w:rFonts w:eastAsia="Calibri" w:cs="Arial"/>
          <w:sz w:val="20"/>
          <w:szCs w:val="20"/>
        </w:rPr>
        <w:t xml:space="preserve"> </w:t>
      </w:r>
      <w:r w:rsidRPr="000404D4">
        <w:rPr>
          <w:rFonts w:eastAsia="Calibri" w:cs="Arial"/>
          <w:b/>
          <w:bCs/>
          <w:sz w:val="20"/>
          <w:szCs w:val="20"/>
        </w:rPr>
        <w:t>arba TS</w:t>
      </w:r>
      <w:r w:rsidRPr="000404D4">
        <w:rPr>
          <w:rFonts w:eastAsia="Calibri" w:cs="Arial"/>
          <w:sz w:val="20"/>
          <w:szCs w:val="20"/>
        </w:rPr>
        <w:t xml:space="preserve"> – dokumentas, kuriame apibūdintas pirkimo objektas.</w:t>
      </w:r>
    </w:p>
    <w:p w14:paraId="52C3CF51" w14:textId="5D996ECF"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Arial"/>
          <w:b/>
          <w:sz w:val="20"/>
          <w:szCs w:val="20"/>
        </w:rPr>
        <w:t xml:space="preserve">Paslaugos </w:t>
      </w:r>
      <w:r w:rsidRPr="000404D4">
        <w:rPr>
          <w:rFonts w:eastAsia="Calibri" w:cs="Arial"/>
          <w:sz w:val="20"/>
          <w:szCs w:val="20"/>
        </w:rPr>
        <w:t>– Ikiteisminis</w:t>
      </w:r>
      <w:r w:rsidR="0072093D" w:rsidRPr="000404D4">
        <w:rPr>
          <w:rFonts w:eastAsia="Calibri" w:cs="Arial"/>
          <w:sz w:val="20"/>
          <w:szCs w:val="20"/>
        </w:rPr>
        <w:t xml:space="preserve"> ir</w:t>
      </w:r>
      <w:r w:rsidR="00381F12" w:rsidRPr="000404D4">
        <w:rPr>
          <w:rFonts w:eastAsia="Calibri" w:cs="Arial"/>
          <w:sz w:val="20"/>
          <w:szCs w:val="20"/>
        </w:rPr>
        <w:t xml:space="preserve"> </w:t>
      </w:r>
      <w:r w:rsidR="00535C33" w:rsidRPr="000404D4">
        <w:rPr>
          <w:rFonts w:eastAsia="Calibri" w:cs="Arial"/>
          <w:sz w:val="20"/>
          <w:szCs w:val="20"/>
        </w:rPr>
        <w:t xml:space="preserve">teisminis </w:t>
      </w:r>
      <w:r w:rsidRPr="000404D4">
        <w:rPr>
          <w:rFonts w:eastAsia="Calibri" w:cs="Arial"/>
          <w:sz w:val="20"/>
          <w:szCs w:val="20"/>
        </w:rPr>
        <w:t>skolų išieškojimas</w:t>
      </w:r>
      <w:r w:rsidR="0072093D" w:rsidRPr="000404D4">
        <w:rPr>
          <w:rFonts w:eastAsia="Calibri" w:cs="Arial"/>
          <w:sz w:val="20"/>
          <w:szCs w:val="20"/>
        </w:rPr>
        <w:t xml:space="preserve"> bei</w:t>
      </w:r>
      <w:r w:rsidR="00535C33" w:rsidRPr="000404D4">
        <w:rPr>
          <w:rFonts w:eastAsia="Calibri" w:cs="Arial"/>
          <w:sz w:val="20"/>
          <w:szCs w:val="20"/>
        </w:rPr>
        <w:t xml:space="preserve"> </w:t>
      </w:r>
      <w:r w:rsidR="00581851" w:rsidRPr="000404D4">
        <w:rPr>
          <w:rFonts w:eastAsia="Calibri" w:cs="Arial"/>
          <w:sz w:val="20"/>
          <w:szCs w:val="20"/>
        </w:rPr>
        <w:t>įpareigojimų vykdymo užtikrinimas.</w:t>
      </w:r>
    </w:p>
    <w:p w14:paraId="3CF5361C" w14:textId="77777777"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Times New Roman" w:cs="Arial"/>
          <w:b/>
          <w:sz w:val="20"/>
          <w:szCs w:val="20"/>
        </w:rPr>
        <w:t>Ikiteisminis skolų išieškojimas</w:t>
      </w:r>
      <w:r w:rsidRPr="000404D4">
        <w:rPr>
          <w:rFonts w:eastAsia="Times New Roman" w:cs="Arial"/>
          <w:sz w:val="20"/>
          <w:szCs w:val="20"/>
        </w:rPr>
        <w:t xml:space="preserve"> – Skolų išieškojimo paslaugos, vykdomos neteisminiu būdu (priminimų siuntimas, skambučiai Skolininkams, derybos su Skolininku ir kt.).</w:t>
      </w:r>
    </w:p>
    <w:p w14:paraId="2629A84A" w14:textId="77777777"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Times New Roman" w:cs="Arial"/>
          <w:b/>
          <w:sz w:val="20"/>
          <w:szCs w:val="20"/>
        </w:rPr>
        <w:t>Teisminis skolų išieškojimas</w:t>
      </w:r>
      <w:r w:rsidRPr="000404D4">
        <w:rPr>
          <w:rFonts w:eastAsia="Times New Roman" w:cs="Arial"/>
          <w:sz w:val="20"/>
          <w:szCs w:val="20"/>
        </w:rPr>
        <w:t xml:space="preserve"> – teisminio išieškojimo paslaugos, kurių rezultatas – gautas Vykdomasis dokumentas.</w:t>
      </w:r>
    </w:p>
    <w:p w14:paraId="0DF8BCBF" w14:textId="6DF03980"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Times New Roman"/>
          <w:b/>
          <w:sz w:val="20"/>
          <w:szCs w:val="20"/>
        </w:rPr>
        <w:t>Skolininka</w:t>
      </w:r>
      <w:r w:rsidRPr="000404D4">
        <w:rPr>
          <w:rFonts w:eastAsia="Calibri" w:cs="Times New Roman"/>
          <w:sz w:val="20"/>
          <w:szCs w:val="20"/>
        </w:rPr>
        <w:t xml:space="preserve">s – fizinis arba juridinis asmuo, skolingas Klientui arba nevykdantis </w:t>
      </w:r>
      <w:r w:rsidR="00D12DA2">
        <w:rPr>
          <w:rFonts w:eastAsia="Calibri" w:cs="Times New Roman"/>
          <w:sz w:val="20"/>
          <w:szCs w:val="20"/>
        </w:rPr>
        <w:t>Įpar</w:t>
      </w:r>
      <w:r w:rsidRPr="000404D4">
        <w:rPr>
          <w:rFonts w:eastAsia="Calibri" w:cs="Times New Roman"/>
          <w:sz w:val="20"/>
          <w:szCs w:val="20"/>
        </w:rPr>
        <w:t>eigo</w:t>
      </w:r>
      <w:r w:rsidR="00D12DA2">
        <w:rPr>
          <w:rFonts w:eastAsia="Calibri" w:cs="Times New Roman"/>
          <w:sz w:val="20"/>
          <w:szCs w:val="20"/>
        </w:rPr>
        <w:t>jimo</w:t>
      </w:r>
      <w:r w:rsidRPr="000404D4">
        <w:rPr>
          <w:rFonts w:eastAsia="Calibri" w:cs="Times New Roman"/>
          <w:sz w:val="20"/>
          <w:szCs w:val="20"/>
        </w:rPr>
        <w:t xml:space="preserve">. </w:t>
      </w:r>
    </w:p>
    <w:p w14:paraId="1A6DB0FF" w14:textId="391AC312"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Times New Roman"/>
          <w:b/>
          <w:sz w:val="20"/>
          <w:szCs w:val="20"/>
        </w:rPr>
        <w:t>Skola</w:t>
      </w:r>
      <w:r w:rsidRPr="000404D4">
        <w:rPr>
          <w:rFonts w:eastAsia="Calibri" w:cs="Times New Roman"/>
          <w:sz w:val="20"/>
          <w:szCs w:val="20"/>
        </w:rPr>
        <w:t xml:space="preserve"> - nustatytu terminu nesumokėta suma už sunaudotą elektros energiją ar elektros energijos persiuntimo </w:t>
      </w:r>
      <w:r w:rsidR="003B108C" w:rsidRPr="000404D4">
        <w:rPr>
          <w:rFonts w:eastAsia="Calibri" w:cs="Times New Roman"/>
          <w:sz w:val="20"/>
          <w:szCs w:val="20"/>
        </w:rPr>
        <w:t xml:space="preserve">ir kitas </w:t>
      </w:r>
      <w:r w:rsidRPr="000404D4">
        <w:rPr>
          <w:rFonts w:eastAsia="Calibri" w:cs="Times New Roman"/>
          <w:sz w:val="20"/>
          <w:szCs w:val="20"/>
        </w:rPr>
        <w:t>paslaug</w:t>
      </w:r>
      <w:r w:rsidR="003B108C" w:rsidRPr="000404D4">
        <w:rPr>
          <w:rFonts w:eastAsia="Calibri" w:cs="Times New Roman"/>
          <w:sz w:val="20"/>
          <w:szCs w:val="20"/>
        </w:rPr>
        <w:t>as</w:t>
      </w:r>
      <w:r w:rsidRPr="000404D4">
        <w:rPr>
          <w:rFonts w:eastAsia="Calibri" w:cs="Times New Roman"/>
          <w:sz w:val="20"/>
          <w:szCs w:val="20"/>
        </w:rPr>
        <w:t xml:space="preserve"> ir dėl to priskaičiuoti delspinigiai, palūkanos ar kitos išlaidos, neteisėtu elektros energijos vartojimu padarytos žalos atlyginimo bei kitos skolos.</w:t>
      </w:r>
    </w:p>
    <w:p w14:paraId="7D2BF6A8" w14:textId="486DA921" w:rsidR="00541914" w:rsidRPr="000404D4" w:rsidRDefault="009F4EDE"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Times New Roman"/>
          <w:b/>
          <w:sz w:val="20"/>
          <w:szCs w:val="20"/>
        </w:rPr>
        <w:t>Įpareigojimas</w:t>
      </w:r>
      <w:r w:rsidR="00541914" w:rsidRPr="000404D4">
        <w:rPr>
          <w:rFonts w:eastAsia="Calibri" w:cs="Times New Roman"/>
          <w:b/>
          <w:sz w:val="20"/>
          <w:szCs w:val="20"/>
        </w:rPr>
        <w:t xml:space="preserve"> </w:t>
      </w:r>
      <w:r w:rsidR="00541914" w:rsidRPr="000404D4">
        <w:rPr>
          <w:rFonts w:eastAsia="Calibri" w:cs="Times New Roman"/>
          <w:sz w:val="20"/>
          <w:szCs w:val="20"/>
        </w:rPr>
        <w:t>– fizinio arba juridinio asmens pareiga sudaryti sąlygas patikrinti apskaitos prietaiso rodmenis ir/ar būklę ir/arba nutraukti elektros energijos tiekimą.</w:t>
      </w:r>
    </w:p>
    <w:p w14:paraId="1AA28AF0" w14:textId="5EDAEE1A" w:rsidR="00541914" w:rsidRPr="000404D4" w:rsidRDefault="00541914" w:rsidP="00541914">
      <w:pPr>
        <w:numPr>
          <w:ilvl w:val="1"/>
          <w:numId w:val="2"/>
        </w:numPr>
        <w:tabs>
          <w:tab w:val="left" w:pos="567"/>
        </w:tabs>
        <w:spacing w:before="60" w:after="60"/>
        <w:ind w:left="567" w:hanging="567"/>
        <w:jc w:val="both"/>
        <w:rPr>
          <w:rFonts w:eastAsia="Calibri" w:cs="Arial"/>
          <w:strike/>
          <w:sz w:val="20"/>
          <w:szCs w:val="20"/>
        </w:rPr>
      </w:pPr>
      <w:r w:rsidRPr="000404D4">
        <w:rPr>
          <w:rFonts w:eastAsia="Calibri" w:cs="Times New Roman"/>
          <w:b/>
          <w:sz w:val="20"/>
          <w:szCs w:val="20"/>
        </w:rPr>
        <w:t>Skolos administravimo mokestis (AM)</w:t>
      </w:r>
      <w:r w:rsidRPr="000404D4">
        <w:rPr>
          <w:rFonts w:eastAsia="Calibri" w:cs="Times New Roman"/>
          <w:sz w:val="20"/>
          <w:szCs w:val="20"/>
        </w:rPr>
        <w:t xml:space="preserve"> – mokestis, kurį Skolininkas sumoka už Paslaugų teikėjo tarpininkavimą išieškant Skolą ikiteisminiu būdu</w:t>
      </w:r>
      <w:r w:rsidR="00D94E32" w:rsidRPr="000404D4">
        <w:rPr>
          <w:rFonts w:eastAsia="Calibri" w:cs="Arial"/>
          <w:sz w:val="20"/>
          <w:szCs w:val="20"/>
          <w:lang w:val="en-US"/>
        </w:rPr>
        <w:t>.</w:t>
      </w:r>
    </w:p>
    <w:p w14:paraId="68B8CF0F" w14:textId="77777777"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Times New Roman"/>
          <w:b/>
          <w:sz w:val="20"/>
          <w:szCs w:val="20"/>
        </w:rPr>
        <w:t>Vekselis</w:t>
      </w:r>
      <w:r w:rsidRPr="000404D4">
        <w:rPr>
          <w:rFonts w:eastAsia="Calibri" w:cs="Times New Roman"/>
          <w:sz w:val="20"/>
          <w:szCs w:val="20"/>
        </w:rPr>
        <w:t xml:space="preserve"> – Skolininko pasirašytas paprastasis neprotestuotinas vekselis iki pareikalavimo Kliento naudai.</w:t>
      </w:r>
    </w:p>
    <w:p w14:paraId="14EC634B" w14:textId="77777777" w:rsidR="00541914" w:rsidRPr="000404D4" w:rsidRDefault="00541914" w:rsidP="00541914">
      <w:pPr>
        <w:numPr>
          <w:ilvl w:val="1"/>
          <w:numId w:val="2"/>
        </w:numPr>
        <w:tabs>
          <w:tab w:val="left" w:pos="567"/>
        </w:tabs>
        <w:spacing w:before="60" w:after="60"/>
        <w:ind w:left="567" w:hanging="567"/>
        <w:jc w:val="both"/>
        <w:rPr>
          <w:rFonts w:eastAsia="Calibri" w:cs="Arial"/>
          <w:sz w:val="20"/>
          <w:szCs w:val="20"/>
        </w:rPr>
      </w:pPr>
      <w:r w:rsidRPr="000404D4">
        <w:rPr>
          <w:rFonts w:eastAsia="Calibri" w:cs="Times New Roman"/>
          <w:b/>
          <w:sz w:val="20"/>
          <w:szCs w:val="20"/>
        </w:rPr>
        <w:t xml:space="preserve">GR </w:t>
      </w:r>
      <w:r w:rsidRPr="000404D4">
        <w:rPr>
          <w:rFonts w:eastAsia="Calibri" w:cs="Arial"/>
          <w:sz w:val="20"/>
          <w:szCs w:val="20"/>
        </w:rPr>
        <w:t>– informacija iš Valstybinių registrų gyventojų Registrų tarnybos apie fizinį asmenį.</w:t>
      </w:r>
    </w:p>
    <w:p w14:paraId="4BA9FCDA" w14:textId="77777777" w:rsidR="00541914" w:rsidRDefault="00541914" w:rsidP="00541914">
      <w:pPr>
        <w:numPr>
          <w:ilvl w:val="1"/>
          <w:numId w:val="2"/>
        </w:numPr>
        <w:tabs>
          <w:tab w:val="left" w:pos="567"/>
        </w:tabs>
        <w:spacing w:before="60" w:after="60"/>
        <w:ind w:left="567" w:hanging="567"/>
        <w:jc w:val="both"/>
        <w:rPr>
          <w:rFonts w:eastAsia="Calibri" w:cs="Arial"/>
          <w:sz w:val="20"/>
          <w:szCs w:val="20"/>
        </w:rPr>
      </w:pPr>
      <w:r>
        <w:rPr>
          <w:rFonts w:eastAsia="Calibri" w:cs="Times New Roman"/>
          <w:b/>
          <w:sz w:val="20"/>
          <w:szCs w:val="20"/>
        </w:rPr>
        <w:t xml:space="preserve">NTR </w:t>
      </w:r>
      <w:r>
        <w:rPr>
          <w:rFonts w:eastAsia="Calibri" w:cs="Arial"/>
          <w:sz w:val="20"/>
          <w:szCs w:val="20"/>
        </w:rPr>
        <w:t>– informacija iš Valstybinių registrų Nekilnojamojo turto registro faktinio objekto savininko nustatymui.</w:t>
      </w:r>
    </w:p>
    <w:p w14:paraId="53561168" w14:textId="77777777" w:rsidR="00541914" w:rsidRDefault="00541914" w:rsidP="00541914">
      <w:pPr>
        <w:numPr>
          <w:ilvl w:val="1"/>
          <w:numId w:val="2"/>
        </w:numPr>
        <w:tabs>
          <w:tab w:val="left" w:pos="567"/>
        </w:tabs>
        <w:spacing w:before="60" w:after="60"/>
        <w:ind w:left="567" w:hanging="567"/>
        <w:jc w:val="both"/>
        <w:rPr>
          <w:rFonts w:eastAsia="Calibri" w:cs="Arial"/>
          <w:sz w:val="20"/>
          <w:szCs w:val="20"/>
        </w:rPr>
      </w:pPr>
      <w:r w:rsidRPr="0002594A">
        <w:rPr>
          <w:rFonts w:eastAsia="Times New Roman" w:cs="Arial"/>
          <w:b/>
          <w:color w:val="000000"/>
          <w:sz w:val="20"/>
          <w:szCs w:val="20"/>
        </w:rPr>
        <w:t>Vykdomasis dokumenta</w:t>
      </w:r>
      <w:r w:rsidRPr="0002594A">
        <w:rPr>
          <w:rFonts w:eastAsia="Times New Roman" w:cs="Arial"/>
          <w:color w:val="000000"/>
          <w:sz w:val="20"/>
          <w:szCs w:val="20"/>
        </w:rPr>
        <w:t>s – teismo, notaro ar kitų institucijų išduoti teisiniai dokumentai, kurių vykdymą civilinio proceso tvarka nustato įstatymai.</w:t>
      </w:r>
    </w:p>
    <w:p w14:paraId="27E6B74C" w14:textId="77777777" w:rsidR="00541914" w:rsidRDefault="00541914" w:rsidP="00541914">
      <w:pPr>
        <w:numPr>
          <w:ilvl w:val="1"/>
          <w:numId w:val="2"/>
        </w:numPr>
        <w:tabs>
          <w:tab w:val="left" w:pos="567"/>
        </w:tabs>
        <w:spacing w:before="60" w:after="60"/>
        <w:ind w:left="567" w:hanging="567"/>
        <w:jc w:val="both"/>
        <w:rPr>
          <w:rFonts w:eastAsia="Calibri" w:cs="Arial"/>
          <w:sz w:val="20"/>
          <w:szCs w:val="20"/>
        </w:rPr>
      </w:pPr>
      <w:r w:rsidRPr="0002594A">
        <w:rPr>
          <w:rFonts w:eastAsia="Times New Roman" w:cs="Arial"/>
          <w:b/>
          <w:color w:val="000000"/>
          <w:sz w:val="20"/>
          <w:szCs w:val="20"/>
        </w:rPr>
        <w:t>Pareiškimas</w:t>
      </w:r>
      <w:r w:rsidRPr="0002594A">
        <w:rPr>
          <w:rFonts w:eastAsia="Times New Roman" w:cs="Arial"/>
          <w:color w:val="000000"/>
          <w:sz w:val="20"/>
          <w:szCs w:val="20"/>
        </w:rPr>
        <w:t xml:space="preserve"> – tai pareiškimas dėl teismo įsakymo išdavimo</w:t>
      </w:r>
      <w:r w:rsidRPr="0002594A">
        <w:rPr>
          <w:rFonts w:eastAsia="Calibri" w:cs="Arial"/>
          <w:sz w:val="20"/>
          <w:szCs w:val="20"/>
        </w:rPr>
        <w:t>.</w:t>
      </w:r>
    </w:p>
    <w:p w14:paraId="5912A364" w14:textId="77777777" w:rsidR="00541914" w:rsidRDefault="00541914" w:rsidP="00541914">
      <w:pPr>
        <w:numPr>
          <w:ilvl w:val="1"/>
          <w:numId w:val="2"/>
        </w:numPr>
        <w:tabs>
          <w:tab w:val="left" w:pos="567"/>
        </w:tabs>
        <w:spacing w:before="60" w:after="60"/>
        <w:ind w:left="567" w:hanging="567"/>
        <w:jc w:val="both"/>
        <w:rPr>
          <w:rFonts w:eastAsia="Calibri" w:cs="Arial"/>
          <w:sz w:val="20"/>
          <w:szCs w:val="20"/>
        </w:rPr>
      </w:pPr>
      <w:r w:rsidRPr="0002594A">
        <w:rPr>
          <w:rFonts w:eastAsia="Calibri" w:cs="Times New Roman"/>
          <w:b/>
          <w:sz w:val="20"/>
          <w:szCs w:val="20"/>
        </w:rPr>
        <w:t>Beviltiška skola</w:t>
      </w:r>
      <w:r w:rsidRPr="0002594A">
        <w:rPr>
          <w:rFonts w:eastAsia="Calibri" w:cs="Times New Roman"/>
          <w:sz w:val="20"/>
          <w:szCs w:val="20"/>
        </w:rPr>
        <w:t xml:space="preserve"> – Skola, kuri atitinka teisės aktų patvirtintus Skolos beviltiškumo kriterijus bei gali būti pripažinta beviltiška pagal Kliento vidaus teisės aktų tvarką.</w:t>
      </w:r>
    </w:p>
    <w:p w14:paraId="3B1329CA" w14:textId="77777777" w:rsidR="00541914" w:rsidRPr="0002594A" w:rsidRDefault="00541914" w:rsidP="00541914">
      <w:pPr>
        <w:numPr>
          <w:ilvl w:val="1"/>
          <w:numId w:val="2"/>
        </w:numPr>
        <w:tabs>
          <w:tab w:val="left" w:pos="567"/>
        </w:tabs>
        <w:spacing w:before="60" w:after="60"/>
        <w:ind w:left="567" w:hanging="567"/>
        <w:jc w:val="both"/>
        <w:rPr>
          <w:rFonts w:eastAsia="Calibri" w:cs="Arial"/>
          <w:sz w:val="20"/>
          <w:szCs w:val="20"/>
        </w:rPr>
      </w:pPr>
      <w:r w:rsidRPr="0002594A">
        <w:rPr>
          <w:rFonts w:eastAsia="Calibri" w:cs="Times New Roman"/>
          <w:b/>
          <w:sz w:val="20"/>
          <w:szCs w:val="20"/>
        </w:rPr>
        <w:t>Spaudas</w:t>
      </w:r>
      <w:r w:rsidRPr="0002594A">
        <w:rPr>
          <w:rFonts w:eastAsia="Calibri" w:cs="Times New Roman"/>
          <w:sz w:val="20"/>
          <w:szCs w:val="20"/>
        </w:rPr>
        <w:t xml:space="preserve"> – Paslaugų teikėjo spaudas, suteikiantis galimybę Klientui pažymėti siunčiamus priminimus Skolininkams dėl susidariusių Skolų, informuojantis jog Skolų išieškojimą gali perimti Paslaugų teikėjas.</w:t>
      </w:r>
    </w:p>
    <w:p w14:paraId="69370AE3" w14:textId="77777777" w:rsidR="00541914" w:rsidRPr="0082286E" w:rsidRDefault="00541914" w:rsidP="00541914">
      <w:pPr>
        <w:tabs>
          <w:tab w:val="left" w:pos="567"/>
        </w:tabs>
        <w:spacing w:before="60" w:after="60"/>
        <w:jc w:val="both"/>
        <w:rPr>
          <w:rFonts w:cs="Arial"/>
          <w:sz w:val="20"/>
          <w:szCs w:val="20"/>
        </w:rPr>
      </w:pPr>
    </w:p>
    <w:p w14:paraId="7FA9A4DE" w14:textId="77777777" w:rsidR="00541914" w:rsidRPr="000404D4" w:rsidRDefault="00541914" w:rsidP="0054191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0404D4">
        <w:rPr>
          <w:rFonts w:cs="Arial"/>
          <w:b/>
          <w:sz w:val="20"/>
          <w:szCs w:val="20"/>
        </w:rPr>
        <w:t>PIRKIMO OBJEKTAS</w:t>
      </w:r>
    </w:p>
    <w:p w14:paraId="4A0C5CCF" w14:textId="1F155A83" w:rsidR="00C06C61" w:rsidRPr="000404D4" w:rsidRDefault="00541914" w:rsidP="00C06C61">
      <w:pPr>
        <w:pStyle w:val="ListParagraph"/>
        <w:numPr>
          <w:ilvl w:val="1"/>
          <w:numId w:val="2"/>
        </w:numPr>
        <w:tabs>
          <w:tab w:val="left" w:pos="540"/>
          <w:tab w:val="left" w:pos="720"/>
        </w:tabs>
        <w:spacing w:before="60" w:after="60"/>
        <w:ind w:left="0" w:firstLine="0"/>
        <w:jc w:val="both"/>
        <w:rPr>
          <w:rFonts w:cs="Arial"/>
          <w:sz w:val="20"/>
          <w:szCs w:val="20"/>
        </w:rPr>
      </w:pPr>
      <w:r w:rsidRPr="000404D4">
        <w:rPr>
          <w:rFonts w:cs="Arial"/>
          <w:sz w:val="20"/>
          <w:szCs w:val="20"/>
        </w:rPr>
        <w:t>Ikiteisminis</w:t>
      </w:r>
      <w:r w:rsidR="004C4226" w:rsidRPr="000404D4">
        <w:rPr>
          <w:rFonts w:cs="Arial"/>
          <w:sz w:val="20"/>
          <w:szCs w:val="20"/>
        </w:rPr>
        <w:t xml:space="preserve"> ir </w:t>
      </w:r>
      <w:r w:rsidRPr="000404D4">
        <w:rPr>
          <w:rFonts w:cs="Arial"/>
          <w:sz w:val="20"/>
          <w:szCs w:val="20"/>
        </w:rPr>
        <w:t>teisminis skolų išieškojimas</w:t>
      </w:r>
      <w:r w:rsidR="00D94E32" w:rsidRPr="000404D4">
        <w:rPr>
          <w:rFonts w:cs="Arial"/>
          <w:sz w:val="20"/>
          <w:szCs w:val="20"/>
        </w:rPr>
        <w:t xml:space="preserve"> bei </w:t>
      </w:r>
      <w:r w:rsidR="00E22B49" w:rsidRPr="000404D4">
        <w:rPr>
          <w:rFonts w:cs="Arial"/>
          <w:sz w:val="20"/>
          <w:szCs w:val="20"/>
        </w:rPr>
        <w:t>įpareigojimų vykdymo užtikrinimas</w:t>
      </w:r>
      <w:r w:rsidR="00C06C61" w:rsidRPr="000404D4">
        <w:rPr>
          <w:rFonts w:cs="Arial"/>
          <w:sz w:val="20"/>
          <w:szCs w:val="20"/>
        </w:rPr>
        <w:t>*</w:t>
      </w:r>
      <w:r w:rsidR="00D94E32" w:rsidRPr="000404D4">
        <w:rPr>
          <w:rFonts w:cs="Arial"/>
          <w:sz w:val="20"/>
          <w:szCs w:val="20"/>
        </w:rPr>
        <w:t>.</w:t>
      </w:r>
    </w:p>
    <w:p w14:paraId="76E448FC" w14:textId="600D2B46" w:rsidR="000F2FF4" w:rsidRPr="000404D4" w:rsidRDefault="00C06C61" w:rsidP="00C06C61">
      <w:pPr>
        <w:pStyle w:val="ListParagraph"/>
        <w:tabs>
          <w:tab w:val="left" w:pos="540"/>
          <w:tab w:val="left" w:pos="720"/>
        </w:tabs>
        <w:spacing w:before="60" w:after="60"/>
        <w:ind w:left="0" w:firstLine="0"/>
        <w:jc w:val="both"/>
        <w:rPr>
          <w:rFonts w:cs="Arial"/>
          <w:sz w:val="20"/>
          <w:szCs w:val="20"/>
        </w:rPr>
      </w:pPr>
      <w:r w:rsidRPr="000404D4">
        <w:rPr>
          <w:rStyle w:val="normaltextrun"/>
          <w:rFonts w:ascii="Calibri" w:hAnsi="Calibri" w:cs="Calibri"/>
          <w:sz w:val="20"/>
          <w:szCs w:val="20"/>
        </w:rPr>
        <w:t>*</w:t>
      </w:r>
      <w:r w:rsidR="000F2FF4" w:rsidRPr="000404D4">
        <w:rPr>
          <w:rStyle w:val="normaltextrun"/>
          <w:rFonts w:ascii="Calibri" w:hAnsi="Calibri" w:cs="Calibri"/>
          <w:sz w:val="20"/>
          <w:szCs w:val="20"/>
        </w:rPr>
        <w:t>Pirkimo objektas nėra skaidomas į pirkimo objekto dalis.</w:t>
      </w:r>
      <w:r w:rsidR="000F2FF4" w:rsidRPr="000404D4">
        <w:rPr>
          <w:rStyle w:val="eop"/>
          <w:rFonts w:ascii="Calibri" w:hAnsi="Calibri" w:cs="Calibri"/>
        </w:rPr>
        <w:t> </w:t>
      </w:r>
    </w:p>
    <w:p w14:paraId="74A82805" w14:textId="77777777" w:rsidR="000F2FF4" w:rsidRPr="000404D4" w:rsidRDefault="000F2FF4" w:rsidP="000F2FF4">
      <w:pPr>
        <w:pStyle w:val="ListParagraph"/>
        <w:tabs>
          <w:tab w:val="left" w:pos="540"/>
          <w:tab w:val="left" w:pos="720"/>
        </w:tabs>
        <w:spacing w:before="60" w:after="60"/>
        <w:ind w:left="0" w:firstLine="0"/>
        <w:jc w:val="both"/>
        <w:rPr>
          <w:rFonts w:cs="Arial"/>
          <w:sz w:val="20"/>
          <w:szCs w:val="20"/>
        </w:rPr>
      </w:pPr>
    </w:p>
    <w:p w14:paraId="2C0FBAE9" w14:textId="7ADBD10A" w:rsidR="00541914" w:rsidRPr="0002594A" w:rsidRDefault="00541914" w:rsidP="0054191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r w:rsidR="00BC1D41">
        <w:rPr>
          <w:rFonts w:cs="Arial"/>
          <w:b/>
          <w:sz w:val="20"/>
          <w:szCs w:val="20"/>
        </w:rPr>
        <w:t>*</w:t>
      </w:r>
    </w:p>
    <w:p w14:paraId="72824FD0" w14:textId="77777777" w:rsidR="00541914" w:rsidRPr="000404D4" w:rsidRDefault="00541914" w:rsidP="00541914">
      <w:pPr>
        <w:autoSpaceDE w:val="0"/>
        <w:autoSpaceDN w:val="0"/>
        <w:adjustRightInd w:val="0"/>
        <w:spacing w:line="240" w:lineRule="exact"/>
        <w:ind w:firstLine="0"/>
        <w:rPr>
          <w:rFonts w:eastAsia="Times New Roman" w:cs="Arial"/>
          <w:lang w:eastAsia="lt-LT"/>
        </w:rPr>
      </w:pPr>
    </w:p>
    <w:p w14:paraId="0C3CD03B" w14:textId="7E74EA3D" w:rsidR="00541914" w:rsidRPr="000404D4" w:rsidRDefault="00541914" w:rsidP="00541914">
      <w:pPr>
        <w:pStyle w:val="ListParagraph"/>
        <w:numPr>
          <w:ilvl w:val="1"/>
          <w:numId w:val="3"/>
        </w:numPr>
        <w:autoSpaceDE w:val="0"/>
        <w:autoSpaceDN w:val="0"/>
        <w:adjustRightInd w:val="0"/>
        <w:spacing w:line="240" w:lineRule="exact"/>
        <w:ind w:left="0" w:firstLine="0"/>
        <w:jc w:val="both"/>
        <w:rPr>
          <w:rFonts w:eastAsia="Times New Roman" w:cs="Arial"/>
          <w:b/>
          <w:sz w:val="20"/>
          <w:szCs w:val="20"/>
          <w:lang w:eastAsia="lt-LT"/>
        </w:rPr>
      </w:pPr>
      <w:r w:rsidRPr="000404D4">
        <w:rPr>
          <w:rFonts w:eastAsia="Times New Roman" w:cs="Arial"/>
          <w:b/>
          <w:sz w:val="20"/>
          <w:szCs w:val="20"/>
          <w:lang w:eastAsia="lt-LT"/>
        </w:rPr>
        <w:t xml:space="preserve">Ikiteisminiam </w:t>
      </w:r>
      <w:r w:rsidR="00143690" w:rsidRPr="000404D4">
        <w:rPr>
          <w:rFonts w:eastAsia="Times New Roman" w:cs="Arial"/>
          <w:b/>
          <w:sz w:val="20"/>
          <w:szCs w:val="20"/>
          <w:lang w:eastAsia="lt-LT"/>
        </w:rPr>
        <w:t xml:space="preserve">ir teisminiam </w:t>
      </w:r>
      <w:r w:rsidRPr="000404D4">
        <w:rPr>
          <w:rFonts w:eastAsia="Times New Roman" w:cs="Arial"/>
          <w:b/>
          <w:sz w:val="20"/>
          <w:szCs w:val="20"/>
          <w:lang w:eastAsia="lt-LT"/>
        </w:rPr>
        <w:t xml:space="preserve">skolų išieškojimui numatytas atiduoti fizinių ir juridinių asmenų </w:t>
      </w:r>
      <w:r w:rsidR="00074A2B" w:rsidRPr="000404D4">
        <w:rPr>
          <w:rFonts w:eastAsia="Times New Roman" w:cs="Arial"/>
          <w:b/>
          <w:sz w:val="20"/>
          <w:szCs w:val="20"/>
          <w:lang w:eastAsia="lt-LT"/>
        </w:rPr>
        <w:t>pre</w:t>
      </w:r>
      <w:r w:rsidR="0093529C" w:rsidRPr="000404D4">
        <w:rPr>
          <w:rFonts w:eastAsia="Times New Roman" w:cs="Arial"/>
          <w:b/>
          <w:sz w:val="20"/>
          <w:szCs w:val="20"/>
          <w:lang w:eastAsia="lt-LT"/>
        </w:rPr>
        <w:t xml:space="preserve">liminarus </w:t>
      </w:r>
      <w:r w:rsidRPr="000404D4">
        <w:rPr>
          <w:rFonts w:eastAsia="Times New Roman" w:cs="Arial"/>
          <w:b/>
          <w:sz w:val="20"/>
          <w:szCs w:val="20"/>
          <w:lang w:eastAsia="lt-LT"/>
        </w:rPr>
        <w:t>skolų skaičius</w:t>
      </w:r>
      <w:r w:rsidR="00AC4512" w:rsidRPr="000404D4">
        <w:rPr>
          <w:rFonts w:eastAsia="Times New Roman" w:cs="Arial"/>
          <w:b/>
          <w:sz w:val="20"/>
          <w:szCs w:val="20"/>
          <w:lang w:eastAsia="lt-LT"/>
        </w:rPr>
        <w:t xml:space="preserve"> </w:t>
      </w:r>
      <w:r w:rsidRPr="000404D4">
        <w:rPr>
          <w:rFonts w:eastAsia="Times New Roman" w:cs="Arial"/>
          <w:b/>
          <w:sz w:val="20"/>
          <w:szCs w:val="20"/>
          <w:lang w:eastAsia="lt-LT"/>
        </w:rPr>
        <w:t>sutarties galiojimo laikotarpiu</w:t>
      </w:r>
      <w:r w:rsidR="009458E8" w:rsidRPr="000404D4">
        <w:rPr>
          <w:rFonts w:eastAsia="Times New Roman" w:cs="Arial"/>
          <w:b/>
          <w:sz w:val="20"/>
          <w:szCs w:val="20"/>
          <w:lang w:eastAsia="lt-LT"/>
        </w:rPr>
        <w:t>:</w:t>
      </w:r>
    </w:p>
    <w:p w14:paraId="4D489E0A" w14:textId="77777777" w:rsidR="009458E8" w:rsidRPr="000404D4" w:rsidRDefault="009458E8" w:rsidP="009458E8">
      <w:pPr>
        <w:autoSpaceDE w:val="0"/>
        <w:autoSpaceDN w:val="0"/>
        <w:adjustRightInd w:val="0"/>
        <w:spacing w:line="240" w:lineRule="exact"/>
        <w:jc w:val="both"/>
        <w:rPr>
          <w:rFonts w:eastAsia="Times New Roman" w:cs="Arial"/>
          <w:b/>
          <w:sz w:val="20"/>
          <w:szCs w:val="20"/>
          <w:lang w:eastAsia="lt-LT"/>
        </w:rPr>
      </w:pPr>
    </w:p>
    <w:p w14:paraId="27203FC1" w14:textId="77777777" w:rsidR="009458E8" w:rsidRPr="000404D4" w:rsidRDefault="009458E8" w:rsidP="009458E8">
      <w:pPr>
        <w:autoSpaceDE w:val="0"/>
        <w:autoSpaceDN w:val="0"/>
        <w:adjustRightInd w:val="0"/>
        <w:spacing w:line="240" w:lineRule="exact"/>
        <w:jc w:val="both"/>
        <w:rPr>
          <w:rFonts w:eastAsia="Times New Roman" w:cs="Arial"/>
          <w:b/>
          <w:sz w:val="20"/>
          <w:szCs w:val="20"/>
          <w:lang w:eastAsia="lt-LT"/>
        </w:rPr>
      </w:pPr>
    </w:p>
    <w:tbl>
      <w:tblPr>
        <w:tblStyle w:val="TableGrid"/>
        <w:tblW w:w="9691" w:type="dxa"/>
        <w:tblLook w:val="04A0" w:firstRow="1" w:lastRow="0" w:firstColumn="1" w:lastColumn="0" w:noHBand="0" w:noVBand="1"/>
      </w:tblPr>
      <w:tblGrid>
        <w:gridCol w:w="768"/>
        <w:gridCol w:w="5010"/>
        <w:gridCol w:w="1021"/>
        <w:gridCol w:w="2892"/>
      </w:tblGrid>
      <w:tr w:rsidR="000404D4" w:rsidRPr="000404D4" w14:paraId="2CFED9D7" w14:textId="77777777">
        <w:trPr>
          <w:trHeight w:val="504"/>
        </w:trPr>
        <w:tc>
          <w:tcPr>
            <w:tcW w:w="768" w:type="dxa"/>
            <w:shd w:val="clear" w:color="auto" w:fill="F2F2F2" w:themeFill="background1" w:themeFillShade="F2"/>
            <w:vAlign w:val="center"/>
          </w:tcPr>
          <w:p w14:paraId="2D410389" w14:textId="77777777" w:rsidR="009458E8" w:rsidRPr="000404D4" w:rsidRDefault="009458E8">
            <w:pPr>
              <w:pStyle w:val="ListParagraph"/>
              <w:tabs>
                <w:tab w:val="left" w:pos="540"/>
              </w:tabs>
              <w:spacing w:before="60" w:after="60"/>
              <w:ind w:left="0" w:firstLine="0"/>
              <w:jc w:val="center"/>
              <w:rPr>
                <w:rFonts w:cs="Arial"/>
                <w:b/>
              </w:rPr>
            </w:pPr>
            <w:r w:rsidRPr="000404D4">
              <w:rPr>
                <w:rFonts w:cs="Arial"/>
                <w:b/>
              </w:rPr>
              <w:t>Eil. Nr.</w:t>
            </w:r>
          </w:p>
        </w:tc>
        <w:tc>
          <w:tcPr>
            <w:tcW w:w="5010" w:type="dxa"/>
            <w:shd w:val="clear" w:color="auto" w:fill="F2F2F2" w:themeFill="background1" w:themeFillShade="F2"/>
            <w:vAlign w:val="center"/>
          </w:tcPr>
          <w:p w14:paraId="32315C23" w14:textId="77777777" w:rsidR="009458E8" w:rsidRPr="000404D4" w:rsidRDefault="009458E8">
            <w:pPr>
              <w:pStyle w:val="ListParagraph"/>
              <w:tabs>
                <w:tab w:val="left" w:pos="540"/>
              </w:tabs>
              <w:spacing w:before="60" w:after="60"/>
              <w:ind w:left="0" w:firstLine="0"/>
              <w:jc w:val="center"/>
              <w:rPr>
                <w:rFonts w:cs="Arial"/>
                <w:b/>
              </w:rPr>
            </w:pPr>
            <w:r w:rsidRPr="000404D4">
              <w:rPr>
                <w:rFonts w:cs="Arial"/>
                <w:b/>
              </w:rPr>
              <w:t>Paslaugų pavadinimas</w:t>
            </w:r>
          </w:p>
        </w:tc>
        <w:tc>
          <w:tcPr>
            <w:tcW w:w="1021" w:type="dxa"/>
            <w:shd w:val="clear" w:color="auto" w:fill="F2F2F2" w:themeFill="background1" w:themeFillShade="F2"/>
            <w:vAlign w:val="center"/>
          </w:tcPr>
          <w:p w14:paraId="2AA87B7D" w14:textId="77777777" w:rsidR="009458E8" w:rsidRPr="000404D4" w:rsidRDefault="009458E8">
            <w:pPr>
              <w:pStyle w:val="ListParagraph"/>
              <w:tabs>
                <w:tab w:val="left" w:pos="540"/>
              </w:tabs>
              <w:spacing w:before="60" w:after="60"/>
              <w:ind w:left="0" w:firstLine="0"/>
              <w:jc w:val="center"/>
              <w:rPr>
                <w:rFonts w:cs="Arial"/>
                <w:b/>
              </w:rPr>
            </w:pPr>
            <w:r w:rsidRPr="000404D4">
              <w:rPr>
                <w:rFonts w:cs="Arial"/>
                <w:b/>
              </w:rPr>
              <w:t>Mato</w:t>
            </w:r>
          </w:p>
          <w:p w14:paraId="1C963CE9" w14:textId="77777777" w:rsidR="009458E8" w:rsidRPr="000404D4" w:rsidRDefault="009458E8">
            <w:pPr>
              <w:pStyle w:val="ListParagraph"/>
              <w:tabs>
                <w:tab w:val="left" w:pos="540"/>
              </w:tabs>
              <w:spacing w:before="60" w:after="60"/>
              <w:ind w:left="0" w:firstLine="0"/>
              <w:jc w:val="center"/>
              <w:rPr>
                <w:rFonts w:cs="Arial"/>
                <w:b/>
              </w:rPr>
            </w:pPr>
            <w:r w:rsidRPr="000404D4">
              <w:rPr>
                <w:rFonts w:cs="Arial"/>
                <w:b/>
              </w:rPr>
              <w:t>vnt.</w:t>
            </w:r>
          </w:p>
        </w:tc>
        <w:tc>
          <w:tcPr>
            <w:tcW w:w="2892" w:type="dxa"/>
            <w:shd w:val="clear" w:color="auto" w:fill="F2F2F2" w:themeFill="background1" w:themeFillShade="F2"/>
            <w:vAlign w:val="center"/>
          </w:tcPr>
          <w:p w14:paraId="4AAB6998" w14:textId="3CB80DCD" w:rsidR="009458E8" w:rsidRPr="000404D4" w:rsidRDefault="009458E8">
            <w:pPr>
              <w:pStyle w:val="ListParagraph"/>
              <w:tabs>
                <w:tab w:val="left" w:pos="540"/>
              </w:tabs>
              <w:spacing w:before="60" w:after="60"/>
              <w:ind w:left="0" w:firstLine="0"/>
              <w:jc w:val="center"/>
              <w:rPr>
                <w:rFonts w:cs="Arial"/>
                <w:b/>
                <w:bCs/>
              </w:rPr>
            </w:pPr>
            <w:r w:rsidRPr="000404D4">
              <w:rPr>
                <w:rFonts w:cs="Arial"/>
                <w:b/>
                <w:bCs/>
                <w:iCs/>
              </w:rPr>
              <w:t>Preliminarus kiekis</w:t>
            </w:r>
          </w:p>
        </w:tc>
      </w:tr>
      <w:tr w:rsidR="000404D4" w:rsidRPr="000404D4" w14:paraId="35535431" w14:textId="77777777">
        <w:trPr>
          <w:trHeight w:val="282"/>
        </w:trPr>
        <w:tc>
          <w:tcPr>
            <w:tcW w:w="768" w:type="dxa"/>
          </w:tcPr>
          <w:p w14:paraId="47F7DCFB" w14:textId="77777777" w:rsidR="009458E8" w:rsidRPr="000404D4" w:rsidRDefault="009458E8" w:rsidP="009458E8">
            <w:pPr>
              <w:pStyle w:val="ListParagraph"/>
              <w:numPr>
                <w:ilvl w:val="0"/>
                <w:numId w:val="14"/>
              </w:numPr>
              <w:tabs>
                <w:tab w:val="left" w:pos="540"/>
              </w:tabs>
              <w:spacing w:before="60" w:after="60"/>
              <w:jc w:val="center"/>
              <w:rPr>
                <w:rFonts w:cs="Arial"/>
              </w:rPr>
            </w:pPr>
          </w:p>
        </w:tc>
        <w:tc>
          <w:tcPr>
            <w:tcW w:w="5010" w:type="dxa"/>
          </w:tcPr>
          <w:p w14:paraId="0AE554CA" w14:textId="77777777" w:rsidR="009458E8" w:rsidRPr="000404D4" w:rsidRDefault="009458E8">
            <w:pPr>
              <w:pStyle w:val="ListParagraph"/>
              <w:tabs>
                <w:tab w:val="left" w:pos="540"/>
              </w:tabs>
              <w:spacing w:before="60" w:after="60"/>
              <w:ind w:left="0" w:firstLine="0"/>
              <w:jc w:val="both"/>
              <w:rPr>
                <w:rFonts w:cs="Arial"/>
              </w:rPr>
            </w:pPr>
            <w:r w:rsidRPr="000404D4">
              <w:rPr>
                <w:rFonts w:cs="Arial"/>
              </w:rPr>
              <w:t>Ikiteisminis išieškojimas</w:t>
            </w:r>
          </w:p>
        </w:tc>
        <w:tc>
          <w:tcPr>
            <w:tcW w:w="1021" w:type="dxa"/>
          </w:tcPr>
          <w:p w14:paraId="1AF2876D" w14:textId="77777777" w:rsidR="009458E8" w:rsidRPr="000404D4" w:rsidRDefault="009458E8">
            <w:pPr>
              <w:pStyle w:val="ListParagraph"/>
              <w:tabs>
                <w:tab w:val="left" w:pos="540"/>
              </w:tabs>
              <w:spacing w:before="60" w:after="60"/>
              <w:ind w:left="0" w:firstLine="0"/>
              <w:jc w:val="both"/>
              <w:rPr>
                <w:rFonts w:cs="Arial"/>
              </w:rPr>
            </w:pPr>
            <w:r w:rsidRPr="000404D4">
              <w:rPr>
                <w:rFonts w:cs="Arial"/>
              </w:rPr>
              <w:t>Vnt.</w:t>
            </w:r>
          </w:p>
        </w:tc>
        <w:tc>
          <w:tcPr>
            <w:tcW w:w="2892" w:type="dxa"/>
          </w:tcPr>
          <w:p w14:paraId="6542235B" w14:textId="77777777" w:rsidR="009458E8" w:rsidRPr="000404D4" w:rsidRDefault="009458E8">
            <w:pPr>
              <w:pStyle w:val="ListParagraph"/>
              <w:tabs>
                <w:tab w:val="left" w:pos="540"/>
              </w:tabs>
              <w:spacing w:before="60" w:after="60"/>
              <w:ind w:left="0" w:firstLine="0"/>
              <w:jc w:val="both"/>
              <w:rPr>
                <w:rFonts w:cs="Arial"/>
              </w:rPr>
            </w:pPr>
            <w:r w:rsidRPr="000404D4">
              <w:rPr>
                <w:rFonts w:cs="Arial"/>
              </w:rPr>
              <w:t>7</w:t>
            </w:r>
            <w:r w:rsidRPr="000404D4">
              <w:t>2000</w:t>
            </w:r>
          </w:p>
        </w:tc>
      </w:tr>
      <w:tr w:rsidR="000404D4" w:rsidRPr="000404D4" w14:paraId="65FE9926" w14:textId="77777777">
        <w:trPr>
          <w:trHeight w:val="282"/>
        </w:trPr>
        <w:tc>
          <w:tcPr>
            <w:tcW w:w="768" w:type="dxa"/>
          </w:tcPr>
          <w:p w14:paraId="58D1B87C" w14:textId="77777777" w:rsidR="009458E8" w:rsidRPr="000404D4" w:rsidRDefault="009458E8" w:rsidP="009458E8">
            <w:pPr>
              <w:pStyle w:val="ListParagraph"/>
              <w:numPr>
                <w:ilvl w:val="0"/>
                <w:numId w:val="14"/>
              </w:numPr>
              <w:tabs>
                <w:tab w:val="left" w:pos="540"/>
              </w:tabs>
              <w:spacing w:before="60" w:after="60"/>
              <w:jc w:val="center"/>
              <w:rPr>
                <w:rFonts w:cs="Arial"/>
              </w:rPr>
            </w:pPr>
          </w:p>
        </w:tc>
        <w:tc>
          <w:tcPr>
            <w:tcW w:w="5010" w:type="dxa"/>
          </w:tcPr>
          <w:p w14:paraId="009F6157" w14:textId="77777777" w:rsidR="009458E8" w:rsidRPr="000404D4" w:rsidRDefault="009458E8">
            <w:pPr>
              <w:pStyle w:val="ListParagraph"/>
              <w:tabs>
                <w:tab w:val="left" w:pos="540"/>
              </w:tabs>
              <w:spacing w:before="60" w:after="60"/>
              <w:ind w:left="0" w:firstLine="0"/>
              <w:jc w:val="both"/>
              <w:rPr>
                <w:rFonts w:cs="Arial"/>
              </w:rPr>
            </w:pPr>
            <w:r w:rsidRPr="000404D4">
              <w:rPr>
                <w:rFonts w:cs="Arial"/>
              </w:rPr>
              <w:t>Teisminis išieškojimas</w:t>
            </w:r>
          </w:p>
        </w:tc>
        <w:tc>
          <w:tcPr>
            <w:tcW w:w="1021" w:type="dxa"/>
          </w:tcPr>
          <w:p w14:paraId="7D65F67B" w14:textId="77777777" w:rsidR="009458E8" w:rsidRPr="000404D4" w:rsidRDefault="009458E8">
            <w:pPr>
              <w:pStyle w:val="ListParagraph"/>
              <w:tabs>
                <w:tab w:val="left" w:pos="540"/>
              </w:tabs>
              <w:spacing w:before="60" w:after="60"/>
              <w:ind w:left="0" w:firstLine="0"/>
              <w:jc w:val="both"/>
              <w:rPr>
                <w:rFonts w:cs="Arial"/>
              </w:rPr>
            </w:pPr>
            <w:r w:rsidRPr="000404D4">
              <w:rPr>
                <w:rFonts w:cs="Arial"/>
              </w:rPr>
              <w:t>Vnt.</w:t>
            </w:r>
          </w:p>
        </w:tc>
        <w:tc>
          <w:tcPr>
            <w:tcW w:w="2892" w:type="dxa"/>
          </w:tcPr>
          <w:p w14:paraId="4BADCF82" w14:textId="77777777" w:rsidR="009458E8" w:rsidRPr="000404D4" w:rsidRDefault="009458E8">
            <w:pPr>
              <w:pStyle w:val="ListParagraph"/>
              <w:tabs>
                <w:tab w:val="left" w:pos="540"/>
              </w:tabs>
              <w:spacing w:before="60" w:after="60"/>
              <w:ind w:left="0" w:firstLine="0"/>
              <w:jc w:val="both"/>
              <w:rPr>
                <w:rFonts w:cs="Arial"/>
              </w:rPr>
            </w:pPr>
            <w:r w:rsidRPr="000404D4">
              <w:rPr>
                <w:rFonts w:cs="Arial"/>
              </w:rPr>
              <w:t>1</w:t>
            </w:r>
            <w:r w:rsidRPr="000404D4">
              <w:t>1000</w:t>
            </w:r>
          </w:p>
        </w:tc>
      </w:tr>
      <w:tr w:rsidR="000404D4" w:rsidRPr="000404D4" w14:paraId="40D96A4A" w14:textId="77777777">
        <w:trPr>
          <w:trHeight w:val="282"/>
        </w:trPr>
        <w:tc>
          <w:tcPr>
            <w:tcW w:w="768" w:type="dxa"/>
          </w:tcPr>
          <w:p w14:paraId="0C0A6799" w14:textId="77777777" w:rsidR="006E18FA" w:rsidRPr="000404D4" w:rsidRDefault="006E18FA" w:rsidP="009458E8">
            <w:pPr>
              <w:pStyle w:val="ListParagraph"/>
              <w:numPr>
                <w:ilvl w:val="0"/>
                <w:numId w:val="14"/>
              </w:numPr>
              <w:tabs>
                <w:tab w:val="left" w:pos="540"/>
              </w:tabs>
              <w:spacing w:before="60" w:after="60"/>
              <w:jc w:val="center"/>
              <w:rPr>
                <w:rFonts w:cs="Arial"/>
              </w:rPr>
            </w:pPr>
          </w:p>
        </w:tc>
        <w:tc>
          <w:tcPr>
            <w:tcW w:w="5010" w:type="dxa"/>
          </w:tcPr>
          <w:p w14:paraId="063521A4" w14:textId="788966AF" w:rsidR="006E18FA" w:rsidRPr="000404D4" w:rsidRDefault="006E18FA">
            <w:pPr>
              <w:pStyle w:val="ListParagraph"/>
              <w:tabs>
                <w:tab w:val="left" w:pos="540"/>
              </w:tabs>
              <w:spacing w:before="60" w:after="60"/>
              <w:ind w:left="0" w:firstLine="0"/>
              <w:jc w:val="both"/>
              <w:rPr>
                <w:rFonts w:cs="Arial"/>
              </w:rPr>
            </w:pPr>
            <w:r w:rsidRPr="000404D4">
              <w:rPr>
                <w:rFonts w:cs="Arial"/>
              </w:rPr>
              <w:t>Įpareigojimų vykdymo užtikrinimas</w:t>
            </w:r>
          </w:p>
        </w:tc>
        <w:tc>
          <w:tcPr>
            <w:tcW w:w="1021" w:type="dxa"/>
          </w:tcPr>
          <w:p w14:paraId="3F5847E0" w14:textId="14A94425" w:rsidR="006E18FA" w:rsidRPr="00225114" w:rsidRDefault="00295780">
            <w:pPr>
              <w:pStyle w:val="ListParagraph"/>
              <w:tabs>
                <w:tab w:val="left" w:pos="540"/>
              </w:tabs>
              <w:spacing w:before="60" w:after="60"/>
              <w:ind w:left="0" w:firstLine="0"/>
              <w:jc w:val="both"/>
              <w:rPr>
                <w:rFonts w:cs="Arial"/>
              </w:rPr>
            </w:pPr>
            <w:r w:rsidRPr="00225114">
              <w:rPr>
                <w:rFonts w:cs="Arial"/>
              </w:rPr>
              <w:t>Vnt.</w:t>
            </w:r>
          </w:p>
        </w:tc>
        <w:tc>
          <w:tcPr>
            <w:tcW w:w="2892" w:type="dxa"/>
          </w:tcPr>
          <w:p w14:paraId="38CA382A" w14:textId="27A15B38" w:rsidR="006E18FA" w:rsidRPr="00225114" w:rsidRDefault="00295780">
            <w:pPr>
              <w:pStyle w:val="ListParagraph"/>
              <w:tabs>
                <w:tab w:val="left" w:pos="540"/>
              </w:tabs>
              <w:spacing w:before="60" w:after="60"/>
              <w:ind w:left="0" w:firstLine="0"/>
              <w:jc w:val="both"/>
              <w:rPr>
                <w:rFonts w:cs="Arial"/>
              </w:rPr>
            </w:pPr>
            <w:r w:rsidRPr="00225114">
              <w:rPr>
                <w:rFonts w:cs="Arial"/>
              </w:rPr>
              <w:t xml:space="preserve">Pagal </w:t>
            </w:r>
            <w:r w:rsidR="004F120F" w:rsidRPr="00225114">
              <w:rPr>
                <w:rFonts w:cs="Arial"/>
              </w:rPr>
              <w:t>poreikį</w:t>
            </w:r>
          </w:p>
        </w:tc>
      </w:tr>
    </w:tbl>
    <w:p w14:paraId="5B989E22" w14:textId="619A7EE3" w:rsidR="004F1849" w:rsidRPr="000404D4" w:rsidRDefault="00040EF4" w:rsidP="00541914">
      <w:pPr>
        <w:spacing w:before="60" w:after="60"/>
        <w:ind w:firstLine="0"/>
        <w:jc w:val="both"/>
        <w:rPr>
          <w:rFonts w:cs="Arial"/>
          <w:i/>
          <w:strike/>
          <w:sz w:val="16"/>
          <w:szCs w:val="16"/>
        </w:rPr>
      </w:pPr>
      <w:r w:rsidRPr="00D12DA2">
        <w:rPr>
          <w:rStyle w:val="normaltextrun"/>
          <w:rFonts w:ascii="Calibri" w:hAnsi="Calibri" w:cs="Calibri"/>
          <w:sz w:val="16"/>
          <w:szCs w:val="16"/>
          <w:bdr w:val="none" w:sz="0" w:space="0" w:color="auto" w:frame="1"/>
        </w:rPr>
        <w:t>*</w:t>
      </w:r>
      <w:r w:rsidR="004F1849" w:rsidRPr="00D12DA2">
        <w:rPr>
          <w:rStyle w:val="normaltextrun"/>
          <w:rFonts w:ascii="Calibri" w:hAnsi="Calibri" w:cs="Calibri"/>
          <w:sz w:val="16"/>
          <w:szCs w:val="16"/>
          <w:bdr w:val="none" w:sz="0" w:space="0" w:color="auto" w:frame="1"/>
        </w:rPr>
        <w:t xml:space="preserve">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w:t>
      </w:r>
      <w:r w:rsidR="004F1849" w:rsidRPr="00D12DA2">
        <w:rPr>
          <w:rStyle w:val="normaltextrun"/>
          <w:rFonts w:ascii="Calibri" w:hAnsi="Calibri" w:cs="Calibri"/>
          <w:sz w:val="16"/>
          <w:szCs w:val="16"/>
          <w:bdr w:val="none" w:sz="0" w:space="0" w:color="auto" w:frame="1"/>
        </w:rPr>
        <w:lastRenderedPageBreak/>
        <w:t>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6150938A" w14:textId="77777777" w:rsidR="00541914" w:rsidRPr="000404D4" w:rsidRDefault="00541914" w:rsidP="0054191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0404D4">
        <w:rPr>
          <w:rFonts w:cs="Arial"/>
          <w:b/>
          <w:sz w:val="20"/>
          <w:szCs w:val="20"/>
        </w:rPr>
        <w:t>SUTARTINIŲ ĮSIPAREIGOJIMŲ VYKDYMO VIETA</w:t>
      </w:r>
    </w:p>
    <w:p w14:paraId="6B3900E1" w14:textId="77777777" w:rsidR="00541914" w:rsidRPr="00BA53E3" w:rsidRDefault="00541914" w:rsidP="00541914">
      <w:pPr>
        <w:pStyle w:val="ListParagraph"/>
        <w:numPr>
          <w:ilvl w:val="0"/>
          <w:numId w:val="1"/>
        </w:numPr>
        <w:tabs>
          <w:tab w:val="left" w:pos="540"/>
        </w:tabs>
        <w:spacing w:before="60" w:after="60"/>
        <w:jc w:val="both"/>
        <w:rPr>
          <w:rFonts w:cs="Arial"/>
          <w:b/>
          <w:i/>
          <w:vanish/>
          <w:sz w:val="20"/>
          <w:szCs w:val="20"/>
        </w:rPr>
      </w:pPr>
    </w:p>
    <w:p w14:paraId="04E39939" w14:textId="77777777" w:rsidR="00541914" w:rsidRPr="00BA53E3" w:rsidRDefault="00541914" w:rsidP="00541914">
      <w:pPr>
        <w:pStyle w:val="ListParagraph"/>
        <w:numPr>
          <w:ilvl w:val="0"/>
          <w:numId w:val="1"/>
        </w:numPr>
        <w:tabs>
          <w:tab w:val="left" w:pos="540"/>
        </w:tabs>
        <w:spacing w:before="60" w:after="60"/>
        <w:jc w:val="both"/>
        <w:rPr>
          <w:rFonts w:cs="Arial"/>
          <w:b/>
          <w:i/>
          <w:vanish/>
          <w:sz w:val="20"/>
          <w:szCs w:val="20"/>
        </w:rPr>
      </w:pPr>
    </w:p>
    <w:p w14:paraId="2A79DF53" w14:textId="77777777" w:rsidR="00541914" w:rsidRPr="00BA53E3" w:rsidRDefault="00541914" w:rsidP="00541914">
      <w:pPr>
        <w:pStyle w:val="ListParagraph"/>
        <w:numPr>
          <w:ilvl w:val="0"/>
          <w:numId w:val="1"/>
        </w:numPr>
        <w:tabs>
          <w:tab w:val="left" w:pos="540"/>
        </w:tabs>
        <w:spacing w:before="60" w:after="60"/>
        <w:jc w:val="both"/>
        <w:rPr>
          <w:rFonts w:cs="Arial"/>
          <w:b/>
          <w:i/>
          <w:vanish/>
          <w:sz w:val="20"/>
          <w:szCs w:val="20"/>
        </w:rPr>
      </w:pPr>
    </w:p>
    <w:p w14:paraId="20792ECC" w14:textId="77777777" w:rsidR="00541914" w:rsidRPr="00BA53E3" w:rsidRDefault="00541914" w:rsidP="00541914">
      <w:pPr>
        <w:pStyle w:val="ListParagraph"/>
        <w:numPr>
          <w:ilvl w:val="0"/>
          <w:numId w:val="1"/>
        </w:numPr>
        <w:tabs>
          <w:tab w:val="left" w:pos="540"/>
        </w:tabs>
        <w:spacing w:before="60" w:after="60"/>
        <w:jc w:val="both"/>
        <w:rPr>
          <w:rFonts w:cs="Arial"/>
          <w:b/>
          <w:i/>
          <w:vanish/>
          <w:sz w:val="20"/>
          <w:szCs w:val="20"/>
        </w:rPr>
      </w:pPr>
    </w:p>
    <w:p w14:paraId="64051210" w14:textId="7E46E3C9" w:rsidR="00541914" w:rsidRPr="008F1BA1" w:rsidRDefault="008F1BA1" w:rsidP="00541914">
      <w:pPr>
        <w:pStyle w:val="ListParagraph"/>
        <w:numPr>
          <w:ilvl w:val="1"/>
          <w:numId w:val="1"/>
        </w:numPr>
        <w:tabs>
          <w:tab w:val="left" w:pos="540"/>
        </w:tabs>
        <w:spacing w:before="60" w:after="60"/>
        <w:jc w:val="both"/>
        <w:rPr>
          <w:rFonts w:cs="Arial"/>
          <w:sz w:val="20"/>
          <w:szCs w:val="20"/>
        </w:rPr>
      </w:pPr>
      <w:r w:rsidRPr="008F1BA1">
        <w:rPr>
          <w:rFonts w:cs="Arial"/>
          <w:sz w:val="20"/>
          <w:szCs w:val="20"/>
        </w:rPr>
        <w:t>N</w:t>
      </w:r>
      <w:r w:rsidR="00541914" w:rsidRPr="008F1BA1">
        <w:rPr>
          <w:rFonts w:cs="Arial"/>
          <w:sz w:val="20"/>
          <w:szCs w:val="20"/>
        </w:rPr>
        <w:t>uotoliniu būdu.</w:t>
      </w:r>
    </w:p>
    <w:p w14:paraId="3192D45E" w14:textId="77777777" w:rsidR="00541914" w:rsidRPr="0002594A" w:rsidRDefault="00541914" w:rsidP="00541914">
      <w:pPr>
        <w:pStyle w:val="ListParagraph"/>
        <w:tabs>
          <w:tab w:val="left" w:pos="540"/>
        </w:tabs>
        <w:spacing w:before="60" w:after="60"/>
        <w:ind w:left="432" w:firstLine="0"/>
        <w:jc w:val="both"/>
        <w:rPr>
          <w:rFonts w:cs="Arial"/>
          <w:b/>
          <w:i/>
          <w:sz w:val="20"/>
          <w:szCs w:val="20"/>
        </w:rPr>
      </w:pPr>
    </w:p>
    <w:p w14:paraId="68E9EAD8" w14:textId="77777777" w:rsidR="00541914" w:rsidRPr="00BA53E3" w:rsidRDefault="00541914" w:rsidP="0054191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70E3525B" w14:textId="77777777" w:rsidR="00541914" w:rsidRPr="00BA53E3" w:rsidRDefault="00541914" w:rsidP="00541914">
      <w:pPr>
        <w:pStyle w:val="ListParagraph"/>
        <w:numPr>
          <w:ilvl w:val="0"/>
          <w:numId w:val="1"/>
        </w:numPr>
        <w:pBdr>
          <w:bottom w:val="single" w:sz="8" w:space="1" w:color="auto"/>
          <w:between w:val="single" w:sz="12" w:space="1" w:color="auto"/>
        </w:pBdr>
        <w:tabs>
          <w:tab w:val="left" w:pos="567"/>
        </w:tabs>
        <w:spacing w:before="60" w:after="60"/>
        <w:rPr>
          <w:rFonts w:cs="Arial"/>
          <w:b/>
          <w:vanish/>
          <w:sz w:val="20"/>
          <w:szCs w:val="20"/>
        </w:rPr>
      </w:pPr>
    </w:p>
    <w:p w14:paraId="5BDB70DB" w14:textId="77777777" w:rsidR="00541914" w:rsidRPr="00BA53E3" w:rsidRDefault="00541914" w:rsidP="00541914">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0C856EE2" w14:textId="77777777" w:rsidR="00541914" w:rsidRPr="00BA53E3" w:rsidRDefault="00541914" w:rsidP="00541914">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75FB8819" w14:textId="77777777" w:rsidR="00541914" w:rsidRPr="00BA53E3" w:rsidRDefault="00541914" w:rsidP="00541914">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4DA12988" w14:textId="77777777" w:rsidR="00541914" w:rsidRPr="00BA53E3" w:rsidRDefault="00541914" w:rsidP="00541914">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3AC32963" w14:textId="77777777" w:rsidR="00541914" w:rsidRPr="00BA53E3" w:rsidRDefault="00541914" w:rsidP="00541914">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6C1792C7" w14:textId="77777777" w:rsidR="00541914" w:rsidRPr="00BA53E3" w:rsidRDefault="00541914" w:rsidP="00541914">
      <w:pPr>
        <w:pStyle w:val="ListParagraph"/>
        <w:numPr>
          <w:ilvl w:val="1"/>
          <w:numId w:val="4"/>
        </w:numPr>
        <w:pBdr>
          <w:bottom w:val="single" w:sz="8" w:space="1" w:color="auto"/>
          <w:between w:val="single" w:sz="12" w:space="1" w:color="auto"/>
        </w:pBdr>
        <w:tabs>
          <w:tab w:val="left" w:pos="567"/>
        </w:tabs>
        <w:spacing w:before="60" w:after="60"/>
        <w:rPr>
          <w:rFonts w:cs="Arial"/>
          <w:b/>
          <w:vanish/>
          <w:sz w:val="20"/>
          <w:szCs w:val="20"/>
        </w:rPr>
      </w:pPr>
    </w:p>
    <w:p w14:paraId="5F66D7FF" w14:textId="77777777" w:rsidR="00541914" w:rsidRPr="0002594A" w:rsidRDefault="00541914" w:rsidP="00541914">
      <w:pPr>
        <w:pStyle w:val="ListParagraph"/>
        <w:numPr>
          <w:ilvl w:val="1"/>
          <w:numId w:val="1"/>
        </w:numPr>
        <w:pBdr>
          <w:bottom w:val="single" w:sz="8" w:space="1" w:color="auto"/>
          <w:between w:val="single" w:sz="12" w:space="1" w:color="auto"/>
        </w:pBdr>
        <w:tabs>
          <w:tab w:val="left" w:pos="540"/>
        </w:tabs>
        <w:spacing w:before="60" w:after="60"/>
        <w:rPr>
          <w:rFonts w:cs="Arial"/>
          <w:b/>
          <w:sz w:val="20"/>
          <w:szCs w:val="20"/>
        </w:rPr>
      </w:pPr>
      <w:r w:rsidRPr="0002594A">
        <w:rPr>
          <w:rFonts w:cs="Arial"/>
          <w:b/>
          <w:sz w:val="20"/>
          <w:szCs w:val="20"/>
        </w:rPr>
        <w:t>Pirkimo objekto aprašymas</w:t>
      </w:r>
    </w:p>
    <w:p w14:paraId="07794DA6" w14:textId="77777777" w:rsidR="00541914" w:rsidRPr="00BA53E3" w:rsidRDefault="00541914" w:rsidP="00541914">
      <w:pPr>
        <w:pStyle w:val="ListParagraph"/>
        <w:numPr>
          <w:ilvl w:val="1"/>
          <w:numId w:val="1"/>
        </w:numPr>
        <w:spacing w:before="60" w:after="60"/>
        <w:jc w:val="both"/>
        <w:rPr>
          <w:rFonts w:cs="Arial"/>
          <w:vanish/>
          <w:sz w:val="20"/>
          <w:szCs w:val="20"/>
        </w:rPr>
      </w:pPr>
    </w:p>
    <w:p w14:paraId="53A47E05" w14:textId="77777777" w:rsidR="00541914" w:rsidRPr="00BA53E3" w:rsidRDefault="00541914" w:rsidP="00541914">
      <w:pPr>
        <w:pStyle w:val="ListParagraph"/>
        <w:numPr>
          <w:ilvl w:val="1"/>
          <w:numId w:val="1"/>
        </w:numPr>
        <w:spacing w:before="60" w:after="60"/>
        <w:jc w:val="both"/>
        <w:rPr>
          <w:rFonts w:cs="Arial"/>
          <w:vanish/>
          <w:sz w:val="20"/>
          <w:szCs w:val="20"/>
        </w:rPr>
      </w:pPr>
    </w:p>
    <w:p w14:paraId="68835FCE" w14:textId="77777777" w:rsidR="00541914" w:rsidRPr="00A120AA" w:rsidRDefault="00541914" w:rsidP="00541914">
      <w:pPr>
        <w:tabs>
          <w:tab w:val="left" w:pos="439"/>
        </w:tabs>
        <w:autoSpaceDE w:val="0"/>
        <w:autoSpaceDN w:val="0"/>
        <w:adjustRightInd w:val="0"/>
        <w:jc w:val="both"/>
        <w:rPr>
          <w:rFonts w:eastAsia="Times New Roman" w:cs="Arial"/>
          <w:sz w:val="20"/>
          <w:szCs w:val="20"/>
          <w:lang w:eastAsia="lt-LT"/>
        </w:rPr>
      </w:pPr>
    </w:p>
    <w:p w14:paraId="12FF4173" w14:textId="77777777" w:rsidR="00541914" w:rsidRPr="003A51B5" w:rsidRDefault="00541914" w:rsidP="00541914">
      <w:pPr>
        <w:pStyle w:val="ListParagraph"/>
        <w:numPr>
          <w:ilvl w:val="2"/>
          <w:numId w:val="4"/>
        </w:numPr>
        <w:ind w:left="567" w:hanging="567"/>
        <w:jc w:val="both"/>
        <w:rPr>
          <w:rFonts w:eastAsia="Calibri" w:cs="Arial"/>
          <w:b/>
          <w:sz w:val="20"/>
          <w:szCs w:val="20"/>
          <w:u w:val="single"/>
          <w:lang w:eastAsia="ja-JP" w:bidi="lo-LA"/>
        </w:rPr>
      </w:pPr>
      <w:r w:rsidRPr="003A51B5">
        <w:rPr>
          <w:rFonts w:eastAsia="Calibri" w:cs="Arial"/>
          <w:b/>
          <w:sz w:val="20"/>
          <w:szCs w:val="20"/>
          <w:u w:val="single"/>
          <w:lang w:eastAsia="ja-JP" w:bidi="lo-LA"/>
        </w:rPr>
        <w:t>Ikiteisminis skolų išieškojimas</w:t>
      </w:r>
    </w:p>
    <w:p w14:paraId="657E838F" w14:textId="77777777" w:rsidR="00541914"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Paslaugų teikėjas, vykdydamas savo pareigas, įsipareigoja atstovauti Kliento interesus.</w:t>
      </w:r>
    </w:p>
    <w:p w14:paraId="4189FA4A" w14:textId="5BFB1DB7" w:rsidR="00541914"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 xml:space="preserve">Paslaugų teikėjas ikiteisminio skolų išieškojimo dėl neįvykdytų Skolininkų </w:t>
      </w:r>
      <w:r w:rsidR="00AD7A78">
        <w:rPr>
          <w:rFonts w:eastAsia="Times New Roman" w:cs="Arial"/>
          <w:sz w:val="20"/>
          <w:szCs w:val="20"/>
          <w:lang w:eastAsia="lt-LT"/>
        </w:rPr>
        <w:t>Įp</w:t>
      </w:r>
      <w:r w:rsidRPr="003A51B5">
        <w:rPr>
          <w:rFonts w:eastAsia="Times New Roman" w:cs="Arial"/>
          <w:sz w:val="20"/>
          <w:szCs w:val="20"/>
          <w:lang w:eastAsia="lt-LT"/>
        </w:rPr>
        <w:t>areig</w:t>
      </w:r>
      <w:r w:rsidR="00AD7A78">
        <w:rPr>
          <w:rFonts w:eastAsia="Times New Roman" w:cs="Arial"/>
          <w:sz w:val="20"/>
          <w:szCs w:val="20"/>
          <w:lang w:eastAsia="lt-LT"/>
        </w:rPr>
        <w:t>ojimų</w:t>
      </w:r>
      <w:r w:rsidRPr="003A51B5">
        <w:rPr>
          <w:rFonts w:eastAsia="Times New Roman" w:cs="Arial"/>
          <w:sz w:val="20"/>
          <w:szCs w:val="20"/>
          <w:lang w:eastAsia="lt-LT"/>
        </w:rPr>
        <w:t xml:space="preserve"> neatlieka.</w:t>
      </w:r>
    </w:p>
    <w:p w14:paraId="6553AD97" w14:textId="46EB932D" w:rsidR="00541914" w:rsidRPr="007E43E9"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color w:val="000000" w:themeColor="text1"/>
          <w:sz w:val="20"/>
          <w:szCs w:val="20"/>
          <w:lang w:eastAsia="lt-LT"/>
        </w:rPr>
      </w:pPr>
      <w:r w:rsidRPr="003A51B5">
        <w:rPr>
          <w:rFonts w:eastAsia="Times New Roman" w:cs="Arial"/>
          <w:sz w:val="20"/>
          <w:szCs w:val="20"/>
          <w:lang w:eastAsia="lt-LT"/>
        </w:rPr>
        <w:t xml:space="preserve">Paslaugų teikėjas, gavęs iš Kliento duomenų failą su Skolininkų sąrašais, ne vėliau kaip kitą darbo dieną nuo Skolininkų sąrašų gavimo dienos turi imtis veiksmų Skoloms išieškoti pagal </w:t>
      </w:r>
      <w:r>
        <w:rPr>
          <w:rFonts w:eastAsia="Times New Roman" w:cs="Arial"/>
          <w:sz w:val="20"/>
          <w:szCs w:val="20"/>
          <w:lang w:eastAsia="lt-LT"/>
        </w:rPr>
        <w:t>6.</w:t>
      </w:r>
      <w:r w:rsidRPr="003A51B5">
        <w:rPr>
          <w:rFonts w:eastAsia="Times New Roman" w:cs="Arial"/>
          <w:sz w:val="20"/>
          <w:szCs w:val="20"/>
          <w:lang w:eastAsia="lt-LT"/>
        </w:rPr>
        <w:t>1</w:t>
      </w:r>
      <w:r>
        <w:rPr>
          <w:rFonts w:eastAsia="Times New Roman" w:cs="Arial"/>
          <w:sz w:val="20"/>
          <w:szCs w:val="20"/>
          <w:lang w:eastAsia="lt-LT"/>
        </w:rPr>
        <w:t>.1.</w:t>
      </w:r>
      <w:r w:rsidRPr="003A51B5">
        <w:rPr>
          <w:rFonts w:eastAsia="Times New Roman" w:cs="Arial"/>
          <w:sz w:val="20"/>
          <w:szCs w:val="20"/>
          <w:lang w:eastAsia="lt-LT"/>
        </w:rPr>
        <w:t xml:space="preserve"> punkte </w:t>
      </w:r>
      <w:r w:rsidRPr="007E43E9">
        <w:rPr>
          <w:rFonts w:eastAsia="Times New Roman" w:cs="Arial"/>
          <w:color w:val="000000" w:themeColor="text1"/>
          <w:sz w:val="20"/>
          <w:szCs w:val="20"/>
          <w:lang w:eastAsia="lt-LT"/>
        </w:rPr>
        <w:t>nurodytą ir su Klientu suderintą veiksmų planą.</w:t>
      </w:r>
    </w:p>
    <w:p w14:paraId="642C545C" w14:textId="77777777" w:rsidR="006F4160" w:rsidRPr="007E43E9" w:rsidRDefault="006F4160" w:rsidP="006F4160">
      <w:pPr>
        <w:pStyle w:val="ListParagraph"/>
        <w:numPr>
          <w:ilvl w:val="3"/>
          <w:numId w:val="4"/>
        </w:numPr>
        <w:tabs>
          <w:tab w:val="left" w:pos="439"/>
        </w:tabs>
        <w:autoSpaceDE w:val="0"/>
        <w:autoSpaceDN w:val="0"/>
        <w:adjustRightInd w:val="0"/>
        <w:ind w:left="0" w:firstLine="0"/>
        <w:rPr>
          <w:rFonts w:eastAsia="Times New Roman" w:cs="Arial"/>
          <w:color w:val="000000" w:themeColor="text1"/>
          <w:sz w:val="20"/>
          <w:szCs w:val="20"/>
          <w:lang w:eastAsia="lt-LT"/>
        </w:rPr>
      </w:pPr>
      <w:r w:rsidRPr="007E43E9">
        <w:rPr>
          <w:rFonts w:eastAsia="Times New Roman" w:cs="Arial"/>
          <w:color w:val="000000" w:themeColor="text1"/>
          <w:sz w:val="20"/>
          <w:szCs w:val="20"/>
          <w:lang w:eastAsia="lt-LT"/>
        </w:rPr>
        <w:t>Paslaugų teikėjas užtikrina tinkamą ir Europos Sąjungos bei Lietuvos Respublikos teisės aktus atitinkančią asmens duomenų apsaugą. </w:t>
      </w:r>
    </w:p>
    <w:p w14:paraId="13AD355A" w14:textId="77777777" w:rsidR="006F4160" w:rsidRPr="007E43E9" w:rsidRDefault="006F4160" w:rsidP="006F4160">
      <w:pPr>
        <w:pStyle w:val="ListParagraph"/>
        <w:numPr>
          <w:ilvl w:val="3"/>
          <w:numId w:val="4"/>
        </w:numPr>
        <w:tabs>
          <w:tab w:val="left" w:pos="439"/>
        </w:tabs>
        <w:autoSpaceDE w:val="0"/>
        <w:autoSpaceDN w:val="0"/>
        <w:adjustRightInd w:val="0"/>
        <w:ind w:left="0" w:firstLine="0"/>
        <w:rPr>
          <w:rFonts w:eastAsia="Times New Roman" w:cs="Arial"/>
          <w:color w:val="000000" w:themeColor="text1"/>
          <w:sz w:val="20"/>
          <w:szCs w:val="20"/>
          <w:lang w:eastAsia="lt-LT"/>
        </w:rPr>
      </w:pPr>
      <w:r w:rsidRPr="007E43E9">
        <w:rPr>
          <w:rFonts w:eastAsia="Times New Roman" w:cs="Arial"/>
          <w:color w:val="000000" w:themeColor="text1"/>
          <w:sz w:val="20"/>
          <w:szCs w:val="20"/>
          <w:lang w:eastAsia="lt-LT"/>
        </w:rPr>
        <w:t>Paslaugų teikėjas užtikrina naudojamų informacinių sistemų atitiktį 2016 m. balandžio 27 d. Europos Parlamento ir Tarybos reglamento (ES) 2016/679 dėl fizinių asmenų apsaugos tvarkant asmens duomenis ir dėl laisvo tokių duomenų judėjimo ir kuriuo panaikinama Direktyva 95/46/EB (Bendrasis duomenų apsaugos reglamentas), kuris įsigaliojo nuo 2018 m. gegužės 25 d., reikalavimams. </w:t>
      </w:r>
    </w:p>
    <w:p w14:paraId="75913AF0" w14:textId="5C186DC6" w:rsidR="006F4160" w:rsidRPr="007E43E9" w:rsidRDefault="006F4160" w:rsidP="006F4160">
      <w:pPr>
        <w:pStyle w:val="ListParagraph"/>
        <w:numPr>
          <w:ilvl w:val="3"/>
          <w:numId w:val="4"/>
        </w:numPr>
        <w:tabs>
          <w:tab w:val="left" w:pos="439"/>
        </w:tabs>
        <w:autoSpaceDE w:val="0"/>
        <w:autoSpaceDN w:val="0"/>
        <w:adjustRightInd w:val="0"/>
        <w:ind w:left="0" w:firstLine="0"/>
        <w:rPr>
          <w:rFonts w:eastAsia="Times New Roman" w:cs="Arial"/>
          <w:color w:val="000000" w:themeColor="text1"/>
          <w:sz w:val="20"/>
          <w:szCs w:val="20"/>
          <w:lang w:eastAsia="lt-LT"/>
        </w:rPr>
      </w:pPr>
      <w:r w:rsidRPr="007E43E9">
        <w:rPr>
          <w:rFonts w:eastAsia="Times New Roman" w:cs="Arial"/>
          <w:color w:val="000000" w:themeColor="text1"/>
          <w:sz w:val="20"/>
          <w:szCs w:val="20"/>
          <w:lang w:eastAsia="lt-LT"/>
        </w:rPr>
        <w:t>Informacija klientams privalo būti teikiama laikantis Valstybinės lietuvių kalbos įstatymo reikalavimų, o esant poreikiui, turi būti užtikrintas kokybiškas klientų aptarnavimas anglų bei rusų kalbomis. </w:t>
      </w:r>
    </w:p>
    <w:p w14:paraId="56376959" w14:textId="77777777" w:rsidR="00541914" w:rsidRPr="00C222BF"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7E43E9">
        <w:rPr>
          <w:rFonts w:eastAsia="Times New Roman" w:cs="Arial"/>
          <w:color w:val="000000" w:themeColor="text1"/>
          <w:sz w:val="20"/>
          <w:szCs w:val="20"/>
          <w:lang w:eastAsia="lt-LT"/>
        </w:rPr>
        <w:t xml:space="preserve">Išieškant Skolą Paslaugų teikėjas imasi visų reikalingų, teisėtų ir geriems papročiams bei geros moralės principams neprieštaraujančių veiksmų, kurie užtikrintų maksimaliai efektyvų ir greitą </w:t>
      </w:r>
      <w:r w:rsidRPr="00C222BF">
        <w:rPr>
          <w:rFonts w:eastAsia="Times New Roman" w:cs="Arial"/>
          <w:sz w:val="20"/>
          <w:szCs w:val="20"/>
          <w:lang w:eastAsia="lt-LT"/>
        </w:rPr>
        <w:t>Skolininko Skolos apmokėjimą, taip pat surenka visą Paslaugų teikėjui prieinamą informaciją apie Skolininką, jo turimą turtą ar kitas turtines teises, reikalingą skolų išieškojimui, įsitikina, ar Skolininkui priklauso objektas, kuriame yra susidariusi Skola. Nustačius, kad objekto savininkas pasikeitė, Skolos išieškojimas nutraukiamas.</w:t>
      </w:r>
    </w:p>
    <w:p w14:paraId="26D15FF6" w14:textId="77777777" w:rsidR="00541914" w:rsidRPr="003A51B5" w:rsidRDefault="00541914" w:rsidP="00541914">
      <w:pPr>
        <w:pStyle w:val="ListParagraph"/>
        <w:numPr>
          <w:ilvl w:val="3"/>
          <w:numId w:val="4"/>
        </w:numPr>
        <w:tabs>
          <w:tab w:val="left" w:pos="439"/>
          <w:tab w:val="left" w:pos="1276"/>
          <w:tab w:val="left" w:pos="2268"/>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 xml:space="preserve"> Paslaugų teikėjas gali pasiūlyti Skolininkui Skolos apmokėjimo užtikrinimui pateikti Vekselius iki pareikalavimo su skolos grąžinimo sutartimi, jeigu Skolininkas negali sumokėti visos Skolos iš karto.</w:t>
      </w:r>
      <w:r w:rsidRPr="003A51B5">
        <w:rPr>
          <w:rFonts w:eastAsia="Times New Roman" w:cs="Arial"/>
          <w:color w:val="000000"/>
          <w:sz w:val="20"/>
          <w:szCs w:val="20"/>
          <w:lang w:eastAsia="lt-LT"/>
        </w:rPr>
        <w:t xml:space="preserve"> Skolos grąžinimo sutartyje numatytas galutinis Skolos apmokėjimo terminas negali būti ilgesnis nei Sutartyje numatytas Paslaugų teikėjo vykdomas ikiteisminis Skolos išieškojimo terminas.</w:t>
      </w:r>
    </w:p>
    <w:p w14:paraId="495B3808" w14:textId="77777777" w:rsidR="00541914" w:rsidRPr="009131FF"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 xml:space="preserve"> Paslaugų teikėjas kontroliuoja ir administruoja Skolininkų atliekamus Skolos mokėjimus bei Skolos sumokėjimo terminus, </w:t>
      </w:r>
      <w:r w:rsidRPr="009131FF">
        <w:rPr>
          <w:rFonts w:eastAsia="Times New Roman" w:cs="Arial"/>
          <w:sz w:val="20"/>
          <w:szCs w:val="20"/>
          <w:lang w:eastAsia="lt-LT"/>
        </w:rPr>
        <w:t>atlieka  Vekselių apmokėjimų kontrolę,  neapmokėtų Vekselių administravimą vykdo iki Skolos išieškojimo susigrąžinimo iš Paslaugų teikėjo.</w:t>
      </w:r>
    </w:p>
    <w:p w14:paraId="4B8178AD" w14:textId="77777777" w:rsidR="00541914" w:rsidRPr="009131FF"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9131FF">
        <w:rPr>
          <w:rFonts w:eastAsia="Times New Roman" w:cs="Arial"/>
          <w:sz w:val="20"/>
          <w:szCs w:val="20"/>
          <w:lang w:eastAsia="lt-LT"/>
        </w:rPr>
        <w:t>Paslaugų teikėjas įsipareigoja:</w:t>
      </w:r>
    </w:p>
    <w:p w14:paraId="40FF62A8" w14:textId="77777777" w:rsidR="00541914" w:rsidRPr="009131FF" w:rsidRDefault="00541914" w:rsidP="00541914">
      <w:pPr>
        <w:pStyle w:val="ListParagraph"/>
        <w:numPr>
          <w:ilvl w:val="4"/>
          <w:numId w:val="4"/>
        </w:numPr>
        <w:tabs>
          <w:tab w:val="left" w:pos="439"/>
        </w:tabs>
        <w:autoSpaceDE w:val="0"/>
        <w:autoSpaceDN w:val="0"/>
        <w:adjustRightInd w:val="0"/>
        <w:ind w:left="1560" w:hanging="850"/>
        <w:jc w:val="both"/>
        <w:rPr>
          <w:rFonts w:eastAsia="Times New Roman" w:cs="Arial"/>
          <w:sz w:val="20"/>
          <w:szCs w:val="20"/>
          <w:lang w:eastAsia="lt-LT"/>
        </w:rPr>
      </w:pPr>
      <w:r w:rsidRPr="009131FF">
        <w:rPr>
          <w:rFonts w:eastAsia="Times New Roman" w:cs="Arial"/>
          <w:sz w:val="20"/>
          <w:szCs w:val="20"/>
          <w:lang w:eastAsia="lt-LT"/>
        </w:rPr>
        <w:t>užtikrinti, kad Skolos, išskyrus AM, būtų mokamos Klientui, o AM - Paslaugų teikėjui;</w:t>
      </w:r>
    </w:p>
    <w:p w14:paraId="2078B0C2" w14:textId="77777777" w:rsidR="00541914" w:rsidRPr="00423DF7" w:rsidRDefault="00541914" w:rsidP="00541914">
      <w:pPr>
        <w:pStyle w:val="ListParagraph"/>
        <w:numPr>
          <w:ilvl w:val="4"/>
          <w:numId w:val="4"/>
        </w:numPr>
        <w:tabs>
          <w:tab w:val="left" w:pos="439"/>
        </w:tabs>
        <w:autoSpaceDE w:val="0"/>
        <w:autoSpaceDN w:val="0"/>
        <w:adjustRightInd w:val="0"/>
        <w:ind w:left="1560" w:hanging="850"/>
        <w:jc w:val="both"/>
        <w:rPr>
          <w:rFonts w:eastAsia="Times New Roman" w:cs="Arial"/>
          <w:sz w:val="20"/>
          <w:szCs w:val="20"/>
          <w:lang w:eastAsia="lt-LT"/>
        </w:rPr>
      </w:pPr>
      <w:r w:rsidRPr="009131FF">
        <w:rPr>
          <w:rFonts w:eastAsia="Times New Roman" w:cs="Arial"/>
          <w:sz w:val="20"/>
          <w:szCs w:val="20"/>
          <w:lang w:eastAsia="lt-LT"/>
        </w:rPr>
        <w:t xml:space="preserve">užtikrinti, kad Skolininkai būtų tinkamai informuoti apie Skolos mokėjimo būdus, </w:t>
      </w:r>
      <w:r w:rsidRPr="00423DF7">
        <w:rPr>
          <w:rFonts w:eastAsia="Times New Roman" w:cs="Arial"/>
          <w:sz w:val="20"/>
          <w:szCs w:val="20"/>
          <w:lang w:eastAsia="lt-LT"/>
        </w:rPr>
        <w:t>kurie Sutarties sudarymo metu yra:</w:t>
      </w:r>
      <w:r w:rsidRPr="00423DF7" w:rsidDel="007A5CB4">
        <w:rPr>
          <w:rFonts w:eastAsia="Times New Roman" w:cs="Arial"/>
          <w:sz w:val="20"/>
          <w:szCs w:val="20"/>
          <w:lang w:eastAsia="lt-LT"/>
        </w:rPr>
        <w:t xml:space="preserve"> </w:t>
      </w:r>
    </w:p>
    <w:p w14:paraId="1C0B35ED" w14:textId="77777777" w:rsidR="00F715ED" w:rsidRPr="00423DF7" w:rsidRDefault="00FB7086" w:rsidP="00F715ED">
      <w:pPr>
        <w:pStyle w:val="ListParagraph"/>
        <w:numPr>
          <w:ilvl w:val="0"/>
          <w:numId w:val="17"/>
        </w:numPr>
        <w:shd w:val="clear" w:color="auto" w:fill="FFFFFF"/>
        <w:tabs>
          <w:tab w:val="left" w:pos="284"/>
          <w:tab w:val="left" w:pos="851"/>
        </w:tabs>
        <w:jc w:val="both"/>
        <w:rPr>
          <w:rFonts w:cs="Arial"/>
          <w:sz w:val="20"/>
          <w:szCs w:val="20"/>
        </w:rPr>
      </w:pPr>
      <w:r w:rsidRPr="00423DF7">
        <w:rPr>
          <w:rFonts w:cs="Arial"/>
          <w:sz w:val="20"/>
          <w:szCs w:val="20"/>
        </w:rPr>
        <w:t>savitarnos svetainėje</w:t>
      </w:r>
      <w:r w:rsidR="00F715ED" w:rsidRPr="00423DF7">
        <w:rPr>
          <w:rFonts w:cs="Arial"/>
          <w:sz w:val="20"/>
          <w:szCs w:val="20"/>
        </w:rPr>
        <w:t>;</w:t>
      </w:r>
    </w:p>
    <w:p w14:paraId="2C1B6393" w14:textId="2B284BA7" w:rsidR="00852A84" w:rsidRPr="00423DF7" w:rsidRDefault="0052642C" w:rsidP="00F715ED">
      <w:pPr>
        <w:pStyle w:val="ListParagraph"/>
        <w:numPr>
          <w:ilvl w:val="0"/>
          <w:numId w:val="17"/>
        </w:numPr>
        <w:shd w:val="clear" w:color="auto" w:fill="FFFFFF"/>
        <w:tabs>
          <w:tab w:val="left" w:pos="284"/>
          <w:tab w:val="left" w:pos="851"/>
        </w:tabs>
        <w:jc w:val="both"/>
        <w:rPr>
          <w:rFonts w:cs="Arial"/>
          <w:sz w:val="20"/>
          <w:szCs w:val="20"/>
        </w:rPr>
      </w:pPr>
      <w:r w:rsidRPr="00423DF7">
        <w:rPr>
          <w:rFonts w:cs="Arial"/>
          <w:sz w:val="20"/>
          <w:szCs w:val="20"/>
        </w:rPr>
        <w:t>įmokų surinkimo vietose</w:t>
      </w:r>
      <w:r w:rsidR="00F715ED" w:rsidRPr="00423DF7">
        <w:rPr>
          <w:rFonts w:cs="Arial"/>
          <w:sz w:val="20"/>
          <w:szCs w:val="20"/>
        </w:rPr>
        <w:t>;</w:t>
      </w:r>
    </w:p>
    <w:p w14:paraId="471FD99E" w14:textId="14AF7BAD" w:rsidR="00852A84" w:rsidRPr="00423DF7" w:rsidRDefault="00423DF7" w:rsidP="00423DF7">
      <w:pPr>
        <w:pStyle w:val="ListParagraph"/>
        <w:numPr>
          <w:ilvl w:val="0"/>
          <w:numId w:val="17"/>
        </w:numPr>
        <w:shd w:val="clear" w:color="auto" w:fill="FFFFFF"/>
        <w:tabs>
          <w:tab w:val="left" w:pos="284"/>
          <w:tab w:val="left" w:pos="851"/>
        </w:tabs>
        <w:jc w:val="both"/>
        <w:rPr>
          <w:rFonts w:eastAsia="Times New Roman" w:cs="Arial"/>
          <w:sz w:val="20"/>
          <w:szCs w:val="20"/>
          <w:lang w:eastAsia="lt-LT"/>
        </w:rPr>
      </w:pPr>
      <w:r w:rsidRPr="00423DF7">
        <w:rPr>
          <w:rFonts w:cs="Arial"/>
          <w:sz w:val="20"/>
          <w:szCs w:val="20"/>
        </w:rPr>
        <w:t>bankiniu pavedimu.</w:t>
      </w:r>
    </w:p>
    <w:p w14:paraId="1C1BB7FC" w14:textId="77777777" w:rsidR="00541914" w:rsidRDefault="00541914" w:rsidP="00541914">
      <w:pPr>
        <w:pStyle w:val="ListParagraph"/>
        <w:numPr>
          <w:ilvl w:val="4"/>
          <w:numId w:val="4"/>
        </w:numPr>
        <w:tabs>
          <w:tab w:val="left" w:pos="1560"/>
          <w:tab w:val="left" w:pos="1843"/>
        </w:tabs>
        <w:autoSpaceDE w:val="0"/>
        <w:autoSpaceDN w:val="0"/>
        <w:adjustRightInd w:val="0"/>
        <w:jc w:val="both"/>
        <w:rPr>
          <w:rFonts w:eastAsia="Times New Roman" w:cs="Arial"/>
          <w:sz w:val="20"/>
          <w:szCs w:val="20"/>
          <w:lang w:eastAsia="lt-LT"/>
        </w:rPr>
      </w:pPr>
      <w:r w:rsidRPr="003A51B5">
        <w:rPr>
          <w:rFonts w:eastAsia="Times New Roman" w:cs="Arial"/>
          <w:sz w:val="20"/>
          <w:szCs w:val="20"/>
          <w:lang w:eastAsia="lt-LT"/>
        </w:rPr>
        <w:t xml:space="preserve">užtikrinti tinkamą Skolininkų informavimą apie pasikeitusius atsiskaitymo būdus. Klientas </w:t>
      </w:r>
      <w:r>
        <w:rPr>
          <w:rFonts w:eastAsia="Times New Roman" w:cs="Arial"/>
          <w:sz w:val="20"/>
          <w:szCs w:val="20"/>
          <w:lang w:eastAsia="lt-LT"/>
        </w:rPr>
        <w:t xml:space="preserve"> </w:t>
      </w:r>
      <w:r w:rsidRPr="003A51B5">
        <w:rPr>
          <w:rFonts w:eastAsia="Times New Roman" w:cs="Arial"/>
          <w:sz w:val="20"/>
          <w:szCs w:val="20"/>
          <w:lang w:eastAsia="lt-LT"/>
        </w:rPr>
        <w:t>įsipareigoja iš anksto informuoti Paslaugų teikėją apie pasikeitusius galimus atsikaitymo būdus.</w:t>
      </w:r>
    </w:p>
    <w:p w14:paraId="6E6E0FB1" w14:textId="77777777" w:rsidR="00541914" w:rsidRDefault="00541914" w:rsidP="00541914">
      <w:pPr>
        <w:pStyle w:val="ListParagraph"/>
        <w:numPr>
          <w:ilvl w:val="4"/>
          <w:numId w:val="4"/>
        </w:numPr>
        <w:tabs>
          <w:tab w:val="left" w:pos="1560"/>
        </w:tabs>
        <w:autoSpaceDE w:val="0"/>
        <w:autoSpaceDN w:val="0"/>
        <w:adjustRightInd w:val="0"/>
        <w:jc w:val="both"/>
        <w:rPr>
          <w:rFonts w:eastAsia="Times New Roman" w:cs="Arial"/>
          <w:sz w:val="20"/>
          <w:szCs w:val="20"/>
          <w:lang w:eastAsia="lt-LT"/>
        </w:rPr>
      </w:pPr>
      <w:r w:rsidRPr="003A51B5">
        <w:rPr>
          <w:rFonts w:eastAsia="Times New Roman" w:cs="Arial"/>
          <w:sz w:val="20"/>
          <w:szCs w:val="20"/>
          <w:lang w:eastAsia="lt-LT"/>
        </w:rPr>
        <w:t xml:space="preserve">reikalauti iš Skolininkų, kurių Skolas jam pavesta išieškoti, sumokėti AM. </w:t>
      </w:r>
    </w:p>
    <w:p w14:paraId="0F5CEEA4" w14:textId="77777777" w:rsidR="00541914" w:rsidRDefault="00541914" w:rsidP="00541914">
      <w:pPr>
        <w:pStyle w:val="ListParagraph"/>
        <w:numPr>
          <w:ilvl w:val="3"/>
          <w:numId w:val="4"/>
        </w:numPr>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 xml:space="preserve">Paslaugų teikėjas AM surenka į savo sąskaitą savo lėšomis. Ši sąskaita yra atskira Kliento Skolininkų AM mokėjimams. </w:t>
      </w:r>
    </w:p>
    <w:p w14:paraId="7B3BCE6F" w14:textId="77777777" w:rsidR="00541914" w:rsidRPr="009131FF" w:rsidRDefault="00541914" w:rsidP="00541914">
      <w:pPr>
        <w:pStyle w:val="ListParagraph"/>
        <w:numPr>
          <w:ilvl w:val="3"/>
          <w:numId w:val="4"/>
        </w:numPr>
        <w:tabs>
          <w:tab w:val="left" w:pos="851"/>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 xml:space="preserve">Paslaugų teikėjas pasilieka </w:t>
      </w:r>
      <w:r>
        <w:rPr>
          <w:rFonts w:eastAsia="Times New Roman" w:cs="Arial"/>
          <w:sz w:val="20"/>
          <w:szCs w:val="20"/>
          <w:lang w:eastAsia="lt-LT"/>
        </w:rPr>
        <w:t>Skolos administravimo</w:t>
      </w:r>
      <w:r w:rsidRPr="009131FF">
        <w:rPr>
          <w:rFonts w:eastAsia="Times New Roman" w:cs="Arial"/>
          <w:sz w:val="20"/>
          <w:szCs w:val="20"/>
          <w:lang w:eastAsia="lt-LT"/>
        </w:rPr>
        <w:t xml:space="preserve"> mokestį:</w:t>
      </w:r>
    </w:p>
    <w:p w14:paraId="406B75C1" w14:textId="79417613" w:rsidR="00541914" w:rsidRPr="009131FF" w:rsidRDefault="00541914" w:rsidP="00541914">
      <w:pPr>
        <w:pStyle w:val="ListParagraph"/>
        <w:numPr>
          <w:ilvl w:val="0"/>
          <w:numId w:val="7"/>
        </w:numPr>
        <w:tabs>
          <w:tab w:val="left" w:pos="439"/>
        </w:tabs>
        <w:autoSpaceDE w:val="0"/>
        <w:autoSpaceDN w:val="0"/>
        <w:adjustRightInd w:val="0"/>
        <w:jc w:val="both"/>
        <w:rPr>
          <w:rFonts w:eastAsia="Times New Roman" w:cs="Arial"/>
          <w:sz w:val="20"/>
          <w:szCs w:val="20"/>
          <w:lang w:eastAsia="lt-LT"/>
        </w:rPr>
      </w:pPr>
      <w:r w:rsidRPr="009131FF">
        <w:rPr>
          <w:rFonts w:eastAsia="Times New Roman" w:cs="Arial"/>
          <w:sz w:val="20"/>
          <w:szCs w:val="20"/>
          <w:lang w:eastAsia="lt-LT"/>
        </w:rPr>
        <w:t>sėkmės atveju, t.</w:t>
      </w:r>
      <w:r>
        <w:rPr>
          <w:rFonts w:eastAsia="Times New Roman" w:cs="Arial"/>
          <w:sz w:val="20"/>
          <w:szCs w:val="20"/>
          <w:lang w:eastAsia="lt-LT"/>
        </w:rPr>
        <w:t xml:space="preserve"> </w:t>
      </w:r>
      <w:r w:rsidRPr="009131FF">
        <w:rPr>
          <w:rFonts w:eastAsia="Times New Roman" w:cs="Arial"/>
          <w:sz w:val="20"/>
          <w:szCs w:val="20"/>
          <w:lang w:eastAsia="lt-LT"/>
        </w:rPr>
        <w:t xml:space="preserve">y. Skolininkui sumokėjus Klientui </w:t>
      </w:r>
      <w:r w:rsidRPr="009131FF">
        <w:rPr>
          <w:rFonts w:eastAsia="Times New Roman" w:cs="Arial"/>
          <w:sz w:val="20"/>
          <w:szCs w:val="20"/>
          <w:u w:val="single"/>
          <w:lang w:eastAsia="lt-LT"/>
        </w:rPr>
        <w:t>visą Skolą</w:t>
      </w:r>
      <w:r w:rsidR="00D53DDC">
        <w:rPr>
          <w:rFonts w:eastAsia="Times New Roman" w:cs="Arial"/>
          <w:sz w:val="20"/>
          <w:szCs w:val="20"/>
          <w:u w:val="single"/>
          <w:lang w:eastAsia="lt-LT"/>
        </w:rPr>
        <w:t>.</w:t>
      </w:r>
      <w:r w:rsidRPr="009131FF">
        <w:rPr>
          <w:rFonts w:eastAsia="Times New Roman" w:cs="Arial"/>
          <w:sz w:val="20"/>
          <w:szCs w:val="20"/>
          <w:u w:val="single"/>
          <w:lang w:eastAsia="lt-LT"/>
        </w:rPr>
        <w:t xml:space="preserve"> </w:t>
      </w:r>
    </w:p>
    <w:p w14:paraId="63425C36" w14:textId="77777777" w:rsidR="00163B53" w:rsidRDefault="000D3ABD" w:rsidP="00541914">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sidRPr="000D3ABD">
        <w:rPr>
          <w:rFonts w:eastAsia="Times New Roman" w:cs="Arial"/>
          <w:sz w:val="20"/>
          <w:szCs w:val="20"/>
          <w:lang w:eastAsia="lt-LT"/>
        </w:rPr>
        <w:t xml:space="preserve">Tuo atveju, kai Skolininkas Paslaugų tiekėjui skolą apmoka dalinai, gauta pinigų suma sekančią darbo dieną pervedama į Kliento atsiskaitomąją sąskaitą. </w:t>
      </w:r>
    </w:p>
    <w:p w14:paraId="1C3A4AAB" w14:textId="27D15838" w:rsidR="00541914" w:rsidRDefault="00541914" w:rsidP="00541914">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Skolininkui sumokėjus dalį ar visą AM į Kliento sąskaitą, Skolininko mokėjimai užskaitomi už sunaudotą elektros energiją</w:t>
      </w:r>
      <w:r w:rsidR="00592DAD">
        <w:rPr>
          <w:rFonts w:eastAsia="Times New Roman" w:cs="Arial"/>
          <w:sz w:val="20"/>
          <w:szCs w:val="20"/>
          <w:lang w:eastAsia="lt-LT"/>
        </w:rPr>
        <w:t xml:space="preserve"> </w:t>
      </w:r>
      <w:r w:rsidRPr="003A51B5">
        <w:rPr>
          <w:rFonts w:eastAsia="Times New Roman" w:cs="Arial"/>
          <w:sz w:val="20"/>
          <w:szCs w:val="20"/>
          <w:lang w:eastAsia="lt-LT"/>
        </w:rPr>
        <w:t>ar atitinkamai kitą skolą.</w:t>
      </w:r>
    </w:p>
    <w:p w14:paraId="034F4569" w14:textId="77777777" w:rsidR="00541914" w:rsidRDefault="00541914" w:rsidP="00541914">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Paslaugų teikėjas iš Skolininko neturi teisės reikalauti papildomų išlaidų padengimo (pvz. laiškų (raginimų) siuntimo, telefoninių pokalbių, elektroninių žinučių sąnaudų ir pan.).</w:t>
      </w:r>
    </w:p>
    <w:p w14:paraId="132684F8" w14:textId="2E6529A3" w:rsidR="00541914" w:rsidRDefault="00541914" w:rsidP="00541914">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lastRenderedPageBreak/>
        <w:t xml:space="preserve">Tuo atveju, kai Skolininkas nemoka Paslaugų teikėjui perduotos Skolos, Klientui informavus Paslaugų teikėją, </w:t>
      </w:r>
      <w:r w:rsidRPr="00CA00EE">
        <w:rPr>
          <w:rFonts w:eastAsia="Times New Roman" w:cs="Arial"/>
          <w:sz w:val="20"/>
          <w:szCs w:val="20"/>
          <w:lang w:eastAsia="lt-LT"/>
        </w:rPr>
        <w:t>Klientas turi teisę</w:t>
      </w:r>
      <w:r w:rsidRPr="003A51B5">
        <w:rPr>
          <w:rFonts w:eastAsia="Times New Roman" w:cs="Arial"/>
          <w:sz w:val="20"/>
          <w:szCs w:val="20"/>
          <w:lang w:eastAsia="lt-LT"/>
        </w:rPr>
        <w:t xml:space="preserve"> nutraukti elektros energijos</w:t>
      </w:r>
      <w:r>
        <w:rPr>
          <w:rFonts w:eastAsia="Times New Roman" w:cs="Arial"/>
          <w:sz w:val="20"/>
          <w:szCs w:val="20"/>
          <w:lang w:eastAsia="lt-LT"/>
        </w:rPr>
        <w:t xml:space="preserve"> </w:t>
      </w:r>
      <w:r w:rsidRPr="003A51B5">
        <w:rPr>
          <w:rFonts w:eastAsia="Times New Roman" w:cs="Arial"/>
          <w:sz w:val="20"/>
          <w:szCs w:val="20"/>
          <w:lang w:eastAsia="lt-LT"/>
        </w:rPr>
        <w:t>tiekimą pagal savo vidaus tvarką.</w:t>
      </w:r>
    </w:p>
    <w:p w14:paraId="599A0160" w14:textId="1A81CF72" w:rsidR="00541914" w:rsidRPr="00F51750" w:rsidRDefault="00541914" w:rsidP="00541914">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 xml:space="preserve">Jei Klientas ir Paslaugų teikėjas nesusitaria kitaip, </w:t>
      </w:r>
      <w:r w:rsidRPr="00726697">
        <w:rPr>
          <w:rFonts w:eastAsia="Times New Roman" w:cs="Arial"/>
          <w:b/>
          <w:sz w:val="20"/>
          <w:szCs w:val="20"/>
          <w:lang w:eastAsia="lt-LT"/>
        </w:rPr>
        <w:t xml:space="preserve">Paslaugų teikėjas Skolų išieškojimą fizinių </w:t>
      </w:r>
      <w:r w:rsidR="00624BEA">
        <w:rPr>
          <w:rFonts w:eastAsia="Times New Roman" w:cs="Arial"/>
          <w:b/>
          <w:sz w:val="20"/>
          <w:szCs w:val="20"/>
          <w:lang w:eastAsia="lt-LT"/>
        </w:rPr>
        <w:t xml:space="preserve">ir juridinių </w:t>
      </w:r>
      <w:r w:rsidRPr="00726697">
        <w:rPr>
          <w:rFonts w:eastAsia="Times New Roman" w:cs="Arial"/>
          <w:b/>
          <w:sz w:val="20"/>
          <w:szCs w:val="20"/>
          <w:lang w:eastAsia="lt-LT"/>
        </w:rPr>
        <w:t xml:space="preserve">asmenų atžvilgiu vykdo </w:t>
      </w:r>
      <w:r w:rsidR="00624BEA">
        <w:rPr>
          <w:rFonts w:eastAsia="Times New Roman" w:cs="Arial"/>
          <w:b/>
          <w:sz w:val="20"/>
          <w:szCs w:val="20"/>
          <w:lang w:eastAsia="lt-LT"/>
        </w:rPr>
        <w:t>45 (keturiasdešimt penkias) dienas.</w:t>
      </w:r>
    </w:p>
    <w:p w14:paraId="32F5370D" w14:textId="6421BD54" w:rsidR="00F51750" w:rsidRDefault="00E77DEE" w:rsidP="00541914">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Pr>
          <w:rFonts w:eastAsia="Times New Roman" w:cs="Arial"/>
          <w:sz w:val="20"/>
          <w:szCs w:val="20"/>
          <w:lang w:eastAsia="lt-LT"/>
        </w:rPr>
        <w:t xml:space="preserve">Pasibaigus sutartam išieškojimo terminui Paslaugų teikėjas </w:t>
      </w:r>
      <w:r w:rsidR="00AC10F6">
        <w:rPr>
          <w:rFonts w:eastAsia="Times New Roman" w:cs="Arial"/>
          <w:sz w:val="20"/>
          <w:szCs w:val="20"/>
          <w:lang w:eastAsia="lt-LT"/>
        </w:rPr>
        <w:t>inicijuoja</w:t>
      </w:r>
      <w:r w:rsidR="00926482">
        <w:rPr>
          <w:rFonts w:eastAsia="Times New Roman" w:cs="Arial"/>
          <w:sz w:val="20"/>
          <w:szCs w:val="20"/>
          <w:lang w:eastAsia="lt-LT"/>
        </w:rPr>
        <w:t xml:space="preserve"> neišieškotų skolų grąžinimą Klientui.</w:t>
      </w:r>
    </w:p>
    <w:p w14:paraId="0AA84E8C" w14:textId="2C39EDF7" w:rsidR="00A66CED" w:rsidRPr="00F51750" w:rsidRDefault="00541914" w:rsidP="00F51750">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sidRPr="003A51B5">
        <w:rPr>
          <w:rFonts w:eastAsia="Times New Roman" w:cs="Arial"/>
          <w:sz w:val="20"/>
          <w:szCs w:val="20"/>
          <w:lang w:eastAsia="lt-LT"/>
        </w:rPr>
        <w:t>Tuo atveju, kai Klientas priima sprendimą susigrąžinti Skolininko Skolos administravimą iš Paslaugos teikėjo, pastarasis, kartu su Skolos administravimo grąžinimo aktu, privalo nemokamai perduoti Skolininko pateiktą Vekselį, jeigu toks buvo pateiktas.</w:t>
      </w:r>
    </w:p>
    <w:p w14:paraId="05372308" w14:textId="77777777" w:rsidR="00541914" w:rsidRPr="0014621E" w:rsidRDefault="00541914" w:rsidP="00541914">
      <w:pPr>
        <w:pStyle w:val="ListParagraph"/>
        <w:numPr>
          <w:ilvl w:val="3"/>
          <w:numId w:val="4"/>
        </w:numPr>
        <w:tabs>
          <w:tab w:val="left" w:pos="426"/>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Skolos išieškojimas gali būti susigrąžinamas bet kada, nepriklausomai nuo perdavimo datos šiais atvejais:</w:t>
      </w:r>
    </w:p>
    <w:p w14:paraId="2F479704" w14:textId="77777777" w:rsidR="00541914" w:rsidRDefault="00541914" w:rsidP="00541914">
      <w:pPr>
        <w:pStyle w:val="ListParagraph"/>
        <w:numPr>
          <w:ilvl w:val="4"/>
          <w:numId w:val="4"/>
        </w:numPr>
        <w:tabs>
          <w:tab w:val="left" w:pos="439"/>
          <w:tab w:val="left" w:pos="1701"/>
        </w:tabs>
        <w:autoSpaceDE w:val="0"/>
        <w:autoSpaceDN w:val="0"/>
        <w:adjustRightInd w:val="0"/>
        <w:jc w:val="both"/>
        <w:rPr>
          <w:rFonts w:eastAsia="Times New Roman" w:cs="Arial"/>
          <w:sz w:val="20"/>
          <w:szCs w:val="20"/>
          <w:lang w:eastAsia="lt-LT"/>
        </w:rPr>
      </w:pPr>
      <w:r w:rsidRPr="0014621E">
        <w:rPr>
          <w:rFonts w:eastAsia="Times New Roman" w:cs="Arial"/>
          <w:sz w:val="20"/>
          <w:szCs w:val="20"/>
          <w:lang w:eastAsia="lt-LT"/>
        </w:rPr>
        <w:t xml:space="preserve">Skolininkui pagrįstai ginčijant Skolos faktą; </w:t>
      </w:r>
    </w:p>
    <w:p w14:paraId="68793544" w14:textId="17FBB5D7" w:rsidR="00541914" w:rsidRDefault="00541914" w:rsidP="00541914">
      <w:pPr>
        <w:pStyle w:val="ListParagraph"/>
        <w:numPr>
          <w:ilvl w:val="4"/>
          <w:numId w:val="4"/>
        </w:numPr>
        <w:tabs>
          <w:tab w:val="left" w:pos="439"/>
          <w:tab w:val="left" w:pos="1701"/>
        </w:tabs>
        <w:autoSpaceDE w:val="0"/>
        <w:autoSpaceDN w:val="0"/>
        <w:adjustRightInd w:val="0"/>
        <w:jc w:val="both"/>
        <w:rPr>
          <w:rFonts w:eastAsia="Times New Roman" w:cs="Arial"/>
          <w:sz w:val="20"/>
          <w:szCs w:val="20"/>
          <w:lang w:eastAsia="lt-LT"/>
        </w:rPr>
      </w:pPr>
      <w:r w:rsidRPr="0014621E">
        <w:rPr>
          <w:rFonts w:eastAsia="Times New Roman" w:cs="Arial"/>
          <w:sz w:val="20"/>
          <w:szCs w:val="20"/>
          <w:lang w:eastAsia="lt-LT"/>
        </w:rPr>
        <w:t xml:space="preserve">Skolininkas Skolą apmoka </w:t>
      </w:r>
      <w:r w:rsidR="00EF5C08">
        <w:rPr>
          <w:rFonts w:eastAsia="Times New Roman" w:cs="Arial"/>
          <w:sz w:val="20"/>
          <w:szCs w:val="20"/>
          <w:lang w:eastAsia="lt-LT"/>
        </w:rPr>
        <w:t xml:space="preserve">iki </w:t>
      </w:r>
      <w:r w:rsidRPr="0014621E">
        <w:rPr>
          <w:rFonts w:eastAsia="Times New Roman" w:cs="Arial"/>
          <w:sz w:val="20"/>
          <w:szCs w:val="20"/>
          <w:lang w:eastAsia="lt-LT"/>
        </w:rPr>
        <w:t>Skolos išieškojimo perdavimo dienos;</w:t>
      </w:r>
    </w:p>
    <w:p w14:paraId="0CFD501E" w14:textId="77777777" w:rsidR="00541914" w:rsidRPr="0014621E" w:rsidRDefault="00541914" w:rsidP="00541914">
      <w:pPr>
        <w:pStyle w:val="ListParagraph"/>
        <w:numPr>
          <w:ilvl w:val="4"/>
          <w:numId w:val="4"/>
        </w:numPr>
        <w:tabs>
          <w:tab w:val="left" w:pos="1701"/>
        </w:tabs>
        <w:autoSpaceDE w:val="0"/>
        <w:autoSpaceDN w:val="0"/>
        <w:adjustRightInd w:val="0"/>
        <w:ind w:left="709" w:firstLine="1"/>
        <w:jc w:val="both"/>
        <w:rPr>
          <w:rFonts w:eastAsia="Times New Roman" w:cs="Arial"/>
          <w:sz w:val="20"/>
          <w:szCs w:val="20"/>
          <w:lang w:eastAsia="lt-LT"/>
        </w:rPr>
      </w:pPr>
      <w:r w:rsidRPr="0014621E">
        <w:rPr>
          <w:rFonts w:eastAsia="Times New Roman" w:cs="Arial"/>
          <w:sz w:val="20"/>
          <w:szCs w:val="20"/>
          <w:lang w:eastAsia="lt-LT"/>
        </w:rPr>
        <w:t>Klientui motyvuotai pageidaujant (pvz., valstybės institucijoms pradėjus nagrinėti Skolininko prašymą dėl Skolos, siekiant taikiai ir operatyviai išspręsti konfliktines situacijas ir pan.).</w:t>
      </w:r>
    </w:p>
    <w:p w14:paraId="6CF73D47" w14:textId="268E3F5D" w:rsidR="00541914"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Klientui susigrąžinus Skolos išieškojimą iš Paslaugų teikėjo</w:t>
      </w:r>
      <w:r w:rsidR="00694A62">
        <w:rPr>
          <w:rFonts w:eastAsia="Times New Roman" w:cs="Arial"/>
          <w:sz w:val="20"/>
          <w:szCs w:val="20"/>
          <w:lang w:eastAsia="lt-LT"/>
        </w:rPr>
        <w:t xml:space="preserve"> pagal </w:t>
      </w:r>
      <w:r w:rsidR="00694A62" w:rsidRPr="00D12DA2">
        <w:rPr>
          <w:rFonts w:eastAsia="Times New Roman" w:cs="Arial"/>
          <w:sz w:val="20"/>
          <w:szCs w:val="20"/>
          <w:lang w:val="en-US" w:eastAsia="lt-LT"/>
        </w:rPr>
        <w:t>5.1.1.2</w:t>
      </w:r>
      <w:r w:rsidR="00D12DA2" w:rsidRPr="00D12DA2">
        <w:rPr>
          <w:rFonts w:eastAsia="Times New Roman" w:cs="Arial"/>
          <w:sz w:val="20"/>
          <w:szCs w:val="20"/>
          <w:lang w:val="en-US" w:eastAsia="lt-LT"/>
        </w:rPr>
        <w:t>0</w:t>
      </w:r>
      <w:r w:rsidR="00694A62">
        <w:rPr>
          <w:rFonts w:eastAsia="Times New Roman" w:cs="Arial"/>
          <w:sz w:val="20"/>
          <w:szCs w:val="20"/>
          <w:lang w:val="en-US" w:eastAsia="lt-LT"/>
        </w:rPr>
        <w:t xml:space="preserve"> </w:t>
      </w:r>
      <w:proofErr w:type="spellStart"/>
      <w:r w:rsidR="00B07467">
        <w:rPr>
          <w:rFonts w:eastAsia="Times New Roman" w:cs="Arial"/>
          <w:sz w:val="20"/>
          <w:szCs w:val="20"/>
          <w:lang w:val="en-US" w:eastAsia="lt-LT"/>
        </w:rPr>
        <w:t>punkt</w:t>
      </w:r>
      <w:proofErr w:type="spellEnd"/>
      <w:r w:rsidR="00B07467">
        <w:rPr>
          <w:rFonts w:eastAsia="Times New Roman" w:cs="Arial"/>
          <w:sz w:val="20"/>
          <w:szCs w:val="20"/>
          <w:lang w:eastAsia="lt-LT"/>
        </w:rPr>
        <w:t>ą</w:t>
      </w:r>
      <w:r w:rsidRPr="0014621E">
        <w:rPr>
          <w:rFonts w:eastAsia="Times New Roman" w:cs="Arial"/>
          <w:sz w:val="20"/>
          <w:szCs w:val="20"/>
          <w:lang w:eastAsia="lt-LT"/>
        </w:rPr>
        <w:t xml:space="preserve">, iš atitinkamo Skolininko Skolos ir AM išieškojimas nutraukiamas, Paslaugų teikėjas įsipareigoja iš Kliento ir Skolininko nereikalauti Skolos išieškojimo išlaidų atlyginimo. </w:t>
      </w:r>
    </w:p>
    <w:p w14:paraId="0AE469D6" w14:textId="77777777" w:rsidR="00541914" w:rsidRPr="0014621E"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 xml:space="preserve">Paslaugų teikėjas užtikrina, kad pasibaigus Paslaugos teikimui Kliento perduotų Skolininkų duomenys (išskyrus teisminės elektroninės bylos, kurios saugomos įstatyme nustatytais terminais) sunaikinami – Paslaugų teikėjas nekaupia ir nesaugo Kliento perduodamų Skolininkų duomenų. </w:t>
      </w:r>
    </w:p>
    <w:p w14:paraId="77BCF96D" w14:textId="77777777" w:rsidR="00541914" w:rsidRPr="00A120AA" w:rsidRDefault="00541914" w:rsidP="00541914">
      <w:pPr>
        <w:tabs>
          <w:tab w:val="left" w:pos="439"/>
        </w:tabs>
        <w:autoSpaceDE w:val="0"/>
        <w:autoSpaceDN w:val="0"/>
        <w:adjustRightInd w:val="0"/>
        <w:jc w:val="both"/>
        <w:rPr>
          <w:rFonts w:eastAsia="Times New Roman" w:cs="Arial"/>
          <w:sz w:val="20"/>
          <w:szCs w:val="20"/>
          <w:lang w:eastAsia="lt-LT"/>
        </w:rPr>
      </w:pPr>
    </w:p>
    <w:p w14:paraId="27B9BDC4" w14:textId="77777777" w:rsidR="00541914" w:rsidRPr="0014621E" w:rsidRDefault="00541914" w:rsidP="00541914">
      <w:pPr>
        <w:pStyle w:val="ListParagraph"/>
        <w:numPr>
          <w:ilvl w:val="2"/>
          <w:numId w:val="4"/>
        </w:numPr>
        <w:tabs>
          <w:tab w:val="left" w:pos="439"/>
        </w:tabs>
        <w:autoSpaceDE w:val="0"/>
        <w:autoSpaceDN w:val="0"/>
        <w:adjustRightInd w:val="0"/>
        <w:ind w:left="709" w:hanging="709"/>
        <w:jc w:val="both"/>
        <w:rPr>
          <w:rFonts w:eastAsia="Times New Roman" w:cs="Arial"/>
          <w:b/>
          <w:sz w:val="20"/>
          <w:szCs w:val="20"/>
          <w:u w:val="single"/>
          <w:lang w:eastAsia="lt-LT"/>
        </w:rPr>
      </w:pPr>
      <w:r w:rsidRPr="0014621E">
        <w:rPr>
          <w:rFonts w:eastAsia="Times New Roman" w:cs="Arial"/>
          <w:b/>
          <w:sz w:val="20"/>
          <w:szCs w:val="20"/>
          <w:u w:val="single"/>
          <w:lang w:eastAsia="lt-LT"/>
        </w:rPr>
        <w:t>Teisminis</w:t>
      </w:r>
      <w:r>
        <w:rPr>
          <w:rFonts w:eastAsia="Times New Roman" w:cs="Arial"/>
          <w:b/>
          <w:sz w:val="20"/>
          <w:szCs w:val="20"/>
          <w:u w:val="single"/>
          <w:lang w:eastAsia="lt-LT"/>
        </w:rPr>
        <w:t xml:space="preserve"> skolų</w:t>
      </w:r>
      <w:r w:rsidRPr="0014621E">
        <w:rPr>
          <w:rFonts w:eastAsia="Times New Roman" w:cs="Arial"/>
          <w:b/>
          <w:sz w:val="20"/>
          <w:szCs w:val="20"/>
          <w:u w:val="single"/>
          <w:lang w:eastAsia="lt-LT"/>
        </w:rPr>
        <w:t xml:space="preserve"> išieškojimas</w:t>
      </w:r>
    </w:p>
    <w:p w14:paraId="1BB1C2BA" w14:textId="77777777" w:rsidR="00541914"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Paslaugų teikėjas Klientui pateikia vykdomuosius dokumentus, kurie gaunami Paslaugų teikėjui ruošiant ir pateikiant teismui Kliento perduotų Skolininkų atžvilgiu Lietuvos Respublikoje galiojančių teisės aktų reikalavimus atitinkančius pareiškimus dėl teismo įsakymo išdavimo ar ieškinius bei atliekant visus su tuo susijusius procesinius ir kitus veiksmus.</w:t>
      </w:r>
    </w:p>
    <w:p w14:paraId="0D8807BB" w14:textId="77777777" w:rsidR="00541914"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 xml:space="preserve">Klientas suteikia įgaliojimus Paslaugų teikėjui teikti paslaugas, nurodytas </w:t>
      </w:r>
      <w:r>
        <w:rPr>
          <w:rFonts w:eastAsia="Times New Roman" w:cs="Arial"/>
          <w:sz w:val="20"/>
          <w:szCs w:val="20"/>
          <w:lang w:eastAsia="lt-LT"/>
        </w:rPr>
        <w:t>5.1.2.1.</w:t>
      </w:r>
      <w:r w:rsidRPr="0014621E">
        <w:rPr>
          <w:rFonts w:eastAsia="Times New Roman" w:cs="Arial"/>
          <w:sz w:val="20"/>
          <w:szCs w:val="20"/>
          <w:lang w:eastAsia="lt-LT"/>
        </w:rPr>
        <w:t xml:space="preserve"> punkte.</w:t>
      </w:r>
    </w:p>
    <w:p w14:paraId="369D4037" w14:textId="72F842CC" w:rsidR="00541914"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Paslaugų teikėjas, privalomai pasitelkiant subteikėją (-</w:t>
      </w:r>
      <w:proofErr w:type="spellStart"/>
      <w:r w:rsidRPr="0014621E">
        <w:rPr>
          <w:rFonts w:eastAsia="Times New Roman" w:cs="Arial"/>
          <w:sz w:val="20"/>
          <w:szCs w:val="20"/>
          <w:lang w:eastAsia="lt-LT"/>
        </w:rPr>
        <w:t>us</w:t>
      </w:r>
      <w:proofErr w:type="spellEnd"/>
      <w:r w:rsidRPr="0014621E">
        <w:rPr>
          <w:rFonts w:eastAsia="Times New Roman" w:cs="Arial"/>
          <w:sz w:val="20"/>
          <w:szCs w:val="20"/>
          <w:lang w:eastAsia="lt-LT"/>
        </w:rPr>
        <w:t>): advokatą (-</w:t>
      </w:r>
      <w:proofErr w:type="spellStart"/>
      <w:r w:rsidRPr="0014621E">
        <w:rPr>
          <w:rFonts w:eastAsia="Times New Roman" w:cs="Arial"/>
          <w:sz w:val="20"/>
          <w:szCs w:val="20"/>
          <w:lang w:eastAsia="lt-LT"/>
        </w:rPr>
        <w:t>us</w:t>
      </w:r>
      <w:proofErr w:type="spellEnd"/>
      <w:r w:rsidRPr="0014621E">
        <w:rPr>
          <w:rFonts w:eastAsia="Times New Roman" w:cs="Arial"/>
          <w:sz w:val="20"/>
          <w:szCs w:val="20"/>
          <w:lang w:eastAsia="lt-LT"/>
        </w:rPr>
        <w:t>) ir/arba advokato padėjėją (-</w:t>
      </w:r>
      <w:proofErr w:type="spellStart"/>
      <w:r w:rsidRPr="0014621E">
        <w:rPr>
          <w:rFonts w:eastAsia="Times New Roman" w:cs="Arial"/>
          <w:sz w:val="20"/>
          <w:szCs w:val="20"/>
          <w:lang w:eastAsia="lt-LT"/>
        </w:rPr>
        <w:t>us</w:t>
      </w:r>
      <w:proofErr w:type="spellEnd"/>
      <w:r w:rsidRPr="0014621E">
        <w:rPr>
          <w:rFonts w:eastAsia="Times New Roman" w:cs="Arial"/>
          <w:sz w:val="20"/>
          <w:szCs w:val="20"/>
          <w:lang w:eastAsia="lt-LT"/>
        </w:rPr>
        <w:t xml:space="preserve">), teikia teismui pareiškimus dėl teismo įsakymo išdavimo ar ieškinius dėl Skolos, </w:t>
      </w:r>
      <w:r w:rsidR="00611DF9">
        <w:rPr>
          <w:rFonts w:eastAsia="Times New Roman" w:cs="Arial"/>
          <w:sz w:val="20"/>
          <w:szCs w:val="20"/>
          <w:lang w:eastAsia="lt-LT"/>
        </w:rPr>
        <w:t>Įpareigojimo</w:t>
      </w:r>
      <w:r w:rsidRPr="0014621E">
        <w:rPr>
          <w:rFonts w:eastAsia="Times New Roman" w:cs="Arial"/>
          <w:sz w:val="20"/>
          <w:szCs w:val="20"/>
          <w:lang w:eastAsia="lt-LT"/>
        </w:rPr>
        <w:t xml:space="preserve"> ir bylinėjimosi išlaidų priteisimo Kliento naudai per Lietuvos teismų elektroninių paslaugų portalą arba, nesant tokių galimybių dėl portalo veiklos sutrikimo ar teisės aktų, reglamentuojančių galimybę kreiptis į teismą per Lietuvos teismų elektroninių paslaugų portalą, pasikeitimo, paštu arba įteikdamas teismo raštinėje. Klientas, už</w:t>
      </w:r>
      <w:r>
        <w:rPr>
          <w:rFonts w:eastAsia="Times New Roman" w:cs="Arial"/>
          <w:sz w:val="20"/>
          <w:szCs w:val="20"/>
          <w:lang w:eastAsia="lt-LT"/>
        </w:rPr>
        <w:t xml:space="preserve"> teisminio išieškojimo paslaugas</w:t>
      </w:r>
      <w:r w:rsidRPr="0014621E">
        <w:rPr>
          <w:rFonts w:eastAsia="Times New Roman" w:cs="Arial"/>
          <w:sz w:val="20"/>
          <w:szCs w:val="20"/>
          <w:lang w:eastAsia="lt-LT"/>
        </w:rPr>
        <w:t xml:space="preserve">, kurios apskaičiuojamos pagal faktiškai į teismą pateikiamų pareiškimų ir ieškinių skaičių, įsipareigoja sumokėti Paslaugų teikėjui (paslaugos įkainį) pagal Paslaugų teikėjo išrašytą PVM sąskaitą faktūrą per </w:t>
      </w:r>
      <w:r w:rsidR="00BD0DC2">
        <w:rPr>
          <w:rFonts w:eastAsia="Times New Roman" w:cs="Arial"/>
          <w:sz w:val="20"/>
          <w:szCs w:val="20"/>
          <w:lang w:val="en-US" w:eastAsia="lt-LT"/>
        </w:rPr>
        <w:t>10</w:t>
      </w:r>
      <w:r>
        <w:rPr>
          <w:rFonts w:eastAsia="Times New Roman" w:cs="Arial"/>
          <w:sz w:val="20"/>
          <w:szCs w:val="20"/>
          <w:lang w:eastAsia="lt-LT"/>
        </w:rPr>
        <w:t xml:space="preserve"> (</w:t>
      </w:r>
      <w:r w:rsidRPr="0014621E">
        <w:rPr>
          <w:rFonts w:eastAsia="Times New Roman" w:cs="Arial"/>
          <w:sz w:val="20"/>
          <w:szCs w:val="20"/>
          <w:lang w:eastAsia="lt-LT"/>
        </w:rPr>
        <w:t>d</w:t>
      </w:r>
      <w:r w:rsidR="00BD0DC2">
        <w:rPr>
          <w:rFonts w:eastAsia="Times New Roman" w:cs="Arial"/>
          <w:sz w:val="20"/>
          <w:szCs w:val="20"/>
          <w:lang w:eastAsia="lt-LT"/>
        </w:rPr>
        <w:t>ešimt</w:t>
      </w:r>
      <w:r>
        <w:rPr>
          <w:rFonts w:eastAsia="Times New Roman" w:cs="Arial"/>
          <w:sz w:val="20"/>
          <w:szCs w:val="20"/>
          <w:lang w:eastAsia="lt-LT"/>
        </w:rPr>
        <w:t>)</w:t>
      </w:r>
      <w:r w:rsidRPr="0014621E">
        <w:rPr>
          <w:rFonts w:eastAsia="Times New Roman" w:cs="Arial"/>
          <w:sz w:val="20"/>
          <w:szCs w:val="20"/>
          <w:lang w:eastAsia="lt-LT"/>
        </w:rPr>
        <w:t xml:space="preserve"> darbo dien</w:t>
      </w:r>
      <w:r w:rsidR="00BD0DC2">
        <w:rPr>
          <w:rFonts w:eastAsia="Times New Roman" w:cs="Arial"/>
          <w:sz w:val="20"/>
          <w:szCs w:val="20"/>
          <w:lang w:eastAsia="lt-LT"/>
        </w:rPr>
        <w:t>ų</w:t>
      </w:r>
      <w:r w:rsidRPr="0014621E">
        <w:rPr>
          <w:rFonts w:eastAsia="Times New Roman" w:cs="Arial"/>
          <w:sz w:val="20"/>
          <w:szCs w:val="20"/>
          <w:lang w:eastAsia="lt-LT"/>
        </w:rPr>
        <w:t>, o Paslaugų teikėjas jį pervesti subteikėjui (-</w:t>
      </w:r>
      <w:proofErr w:type="spellStart"/>
      <w:r w:rsidRPr="0014621E">
        <w:rPr>
          <w:rFonts w:eastAsia="Times New Roman" w:cs="Arial"/>
          <w:sz w:val="20"/>
          <w:szCs w:val="20"/>
          <w:lang w:eastAsia="lt-LT"/>
        </w:rPr>
        <w:t>ams</w:t>
      </w:r>
      <w:proofErr w:type="spellEnd"/>
      <w:r w:rsidRPr="0014621E">
        <w:rPr>
          <w:rFonts w:eastAsia="Times New Roman" w:cs="Arial"/>
          <w:sz w:val="20"/>
          <w:szCs w:val="20"/>
          <w:lang w:eastAsia="lt-LT"/>
        </w:rPr>
        <w:t xml:space="preserve">) iki kreipimosi į teismą dienos. Klientui Paslaugų teikėjas pavedimo kopiją pateikia per </w:t>
      </w:r>
      <w:r>
        <w:rPr>
          <w:rFonts w:eastAsia="Times New Roman" w:cs="Arial"/>
          <w:sz w:val="20"/>
          <w:szCs w:val="20"/>
          <w:lang w:eastAsia="lt-LT"/>
        </w:rPr>
        <w:t>1 (</w:t>
      </w:r>
      <w:r w:rsidRPr="0014621E">
        <w:rPr>
          <w:rFonts w:eastAsia="Times New Roman" w:cs="Arial"/>
          <w:sz w:val="20"/>
          <w:szCs w:val="20"/>
          <w:lang w:eastAsia="lt-LT"/>
        </w:rPr>
        <w:t>vieną</w:t>
      </w:r>
      <w:r>
        <w:rPr>
          <w:rFonts w:eastAsia="Times New Roman" w:cs="Arial"/>
          <w:sz w:val="20"/>
          <w:szCs w:val="20"/>
          <w:lang w:eastAsia="lt-LT"/>
        </w:rPr>
        <w:t>)</w:t>
      </w:r>
      <w:r w:rsidRPr="0014621E">
        <w:rPr>
          <w:rFonts w:eastAsia="Times New Roman" w:cs="Arial"/>
          <w:sz w:val="20"/>
          <w:szCs w:val="20"/>
          <w:lang w:eastAsia="lt-LT"/>
        </w:rPr>
        <w:t xml:space="preserve"> darbo dieną. Paslaugų teikėjui už teisminio išieškojimo paslaugą sumokama tik tuo atveju, jeigu sąskaita yra suderinta su Klientu. Paslaugų teikėjas Klientui turi pateikti vardinį Skolininkų sąrašą.</w:t>
      </w:r>
    </w:p>
    <w:p w14:paraId="49B5490F" w14:textId="7290E856" w:rsidR="00541914" w:rsidRPr="00390A02"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b/>
          <w:sz w:val="20"/>
          <w:szCs w:val="20"/>
          <w:lang w:eastAsia="lt-LT"/>
        </w:rPr>
      </w:pPr>
      <w:r w:rsidRPr="00390A02">
        <w:rPr>
          <w:rFonts w:eastAsia="Times New Roman" w:cs="Arial"/>
          <w:b/>
          <w:sz w:val="20"/>
          <w:szCs w:val="20"/>
          <w:lang w:eastAsia="lt-LT"/>
        </w:rPr>
        <w:t xml:space="preserve">Paslaugų teikėjas su Klientu suderina pareiškimų dėl teismo įsakymo išdavimo ir ieškinių formas per </w:t>
      </w:r>
      <w:r w:rsidR="00A85EC4">
        <w:rPr>
          <w:rFonts w:eastAsia="Times New Roman" w:cs="Arial"/>
          <w:b/>
          <w:sz w:val="20"/>
          <w:szCs w:val="20"/>
          <w:lang w:val="en-US" w:eastAsia="lt-LT"/>
        </w:rPr>
        <w:t>10</w:t>
      </w:r>
      <w:r w:rsidRPr="00390A02">
        <w:rPr>
          <w:rFonts w:eastAsia="Times New Roman" w:cs="Arial"/>
          <w:b/>
          <w:sz w:val="20"/>
          <w:szCs w:val="20"/>
          <w:lang w:eastAsia="lt-LT"/>
        </w:rPr>
        <w:t xml:space="preserve"> (</w:t>
      </w:r>
      <w:r w:rsidR="00752087">
        <w:rPr>
          <w:rFonts w:eastAsia="Times New Roman" w:cs="Arial"/>
          <w:b/>
          <w:sz w:val="20"/>
          <w:szCs w:val="20"/>
          <w:lang w:eastAsia="lt-LT"/>
        </w:rPr>
        <w:t>dešimt</w:t>
      </w:r>
      <w:r w:rsidRPr="00390A02">
        <w:rPr>
          <w:rFonts w:eastAsia="Times New Roman" w:cs="Arial"/>
          <w:b/>
          <w:sz w:val="20"/>
          <w:szCs w:val="20"/>
          <w:lang w:eastAsia="lt-LT"/>
        </w:rPr>
        <w:t>) darbo dien</w:t>
      </w:r>
      <w:r w:rsidR="00752087">
        <w:rPr>
          <w:rFonts w:eastAsia="Times New Roman" w:cs="Arial"/>
          <w:b/>
          <w:sz w:val="20"/>
          <w:szCs w:val="20"/>
          <w:lang w:eastAsia="lt-LT"/>
        </w:rPr>
        <w:t>ų</w:t>
      </w:r>
      <w:r w:rsidRPr="00390A02">
        <w:rPr>
          <w:rFonts w:eastAsia="Times New Roman" w:cs="Arial"/>
          <w:b/>
          <w:sz w:val="20"/>
          <w:szCs w:val="20"/>
          <w:lang w:eastAsia="lt-LT"/>
        </w:rPr>
        <w:t xml:space="preserve"> nuo Paslaugų teikimo sutarties pasirašymo dienos. </w:t>
      </w:r>
    </w:p>
    <w:p w14:paraId="4AC09E70" w14:textId="77777777" w:rsidR="00541914"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Paslaugų teikėjas naujų Skolininkų duomenis įsipareigoja priimti kas savaitę ar kitu Kliento pageidaujamu periodiškumu.</w:t>
      </w:r>
    </w:p>
    <w:p w14:paraId="5A8B0E4B" w14:textId="77777777" w:rsidR="00541914" w:rsidRPr="0014621E" w:rsidRDefault="00541914" w:rsidP="00541914">
      <w:pPr>
        <w:pStyle w:val="ListParagraph"/>
        <w:numPr>
          <w:ilvl w:val="3"/>
          <w:numId w:val="4"/>
        </w:numPr>
        <w:tabs>
          <w:tab w:val="left" w:pos="439"/>
        </w:tabs>
        <w:autoSpaceDE w:val="0"/>
        <w:autoSpaceDN w:val="0"/>
        <w:adjustRightInd w:val="0"/>
        <w:ind w:left="0" w:firstLine="0"/>
        <w:jc w:val="both"/>
        <w:rPr>
          <w:rFonts w:eastAsia="Times New Roman" w:cs="Arial"/>
          <w:sz w:val="20"/>
          <w:szCs w:val="20"/>
          <w:lang w:eastAsia="lt-LT"/>
        </w:rPr>
      </w:pPr>
      <w:r w:rsidRPr="0014621E">
        <w:rPr>
          <w:rFonts w:eastAsia="Times New Roman" w:cs="Arial"/>
          <w:sz w:val="20"/>
          <w:szCs w:val="20"/>
          <w:lang w:eastAsia="lt-LT"/>
        </w:rPr>
        <w:t>Teisminio išieškojimo veiksmams atlikti Klientas Paslaugų teikėjui pateikia Skolininko duomenis:</w:t>
      </w:r>
    </w:p>
    <w:p w14:paraId="23B04AC2" w14:textId="77777777" w:rsidR="00541914" w:rsidRPr="00390A02" w:rsidRDefault="00541914" w:rsidP="00541914">
      <w:pPr>
        <w:tabs>
          <w:tab w:val="left" w:pos="426"/>
        </w:tabs>
        <w:autoSpaceDE w:val="0"/>
        <w:autoSpaceDN w:val="0"/>
        <w:adjustRightInd w:val="0"/>
        <w:jc w:val="both"/>
        <w:rPr>
          <w:rFonts w:eastAsia="Times New Roman" w:cs="Arial"/>
          <w:b/>
          <w:sz w:val="20"/>
          <w:szCs w:val="20"/>
          <w:lang w:eastAsia="lt-LT"/>
        </w:rPr>
      </w:pPr>
      <w:r w:rsidRPr="00390A02">
        <w:rPr>
          <w:rFonts w:eastAsia="Times New Roman" w:cs="Arial"/>
          <w:b/>
          <w:sz w:val="20"/>
          <w:szCs w:val="20"/>
          <w:lang w:eastAsia="lt-LT"/>
        </w:rPr>
        <w:t>5.1.2.6.1. Ruošiant ir pateikiant teismui pareiškimus dėl teismo įsakymo išdavimo:</w:t>
      </w:r>
    </w:p>
    <w:p w14:paraId="3D30C374" w14:textId="7E43AEE1" w:rsidR="00541914" w:rsidRDefault="00541914" w:rsidP="00541914">
      <w:pPr>
        <w:tabs>
          <w:tab w:val="left" w:pos="1701"/>
        </w:tabs>
        <w:autoSpaceDE w:val="0"/>
        <w:autoSpaceDN w:val="0"/>
        <w:adjustRightInd w:val="0"/>
        <w:jc w:val="both"/>
        <w:rPr>
          <w:rFonts w:eastAsia="Times New Roman" w:cs="Arial"/>
          <w:sz w:val="20"/>
          <w:szCs w:val="20"/>
          <w:lang w:eastAsia="lt-LT"/>
        </w:rPr>
      </w:pPr>
      <w:r>
        <w:rPr>
          <w:rFonts w:eastAsia="Times New Roman" w:cs="Arial"/>
          <w:sz w:val="20"/>
          <w:szCs w:val="20"/>
          <w:lang w:eastAsia="lt-LT"/>
        </w:rPr>
        <w:t>5.1.2.6.1.1.</w:t>
      </w:r>
      <w:r w:rsidRPr="00A120AA">
        <w:rPr>
          <w:rFonts w:eastAsia="Times New Roman" w:cs="Arial"/>
          <w:sz w:val="20"/>
          <w:szCs w:val="20"/>
          <w:lang w:eastAsia="lt-LT"/>
        </w:rPr>
        <w:t xml:space="preserve"> informaciją apie Skolą (Skolos dydį, Skolos susidarymo laikotarpį, Skolininko asmenį, Skolininko adresą ir kt. duomenis),</w:t>
      </w:r>
      <w:r w:rsidR="00CA3D59">
        <w:rPr>
          <w:rFonts w:eastAsia="Times New Roman" w:cs="Arial"/>
          <w:sz w:val="20"/>
          <w:szCs w:val="20"/>
          <w:lang w:eastAsia="lt-LT"/>
        </w:rPr>
        <w:t xml:space="preserve"> </w:t>
      </w:r>
      <w:r w:rsidR="002923BA">
        <w:rPr>
          <w:rFonts w:eastAsia="Times New Roman" w:cs="Arial"/>
          <w:sz w:val="20"/>
          <w:szCs w:val="20"/>
          <w:lang w:eastAsia="lt-LT"/>
        </w:rPr>
        <w:t>Įpareigojimą</w:t>
      </w:r>
      <w:r w:rsidRPr="00A120AA">
        <w:rPr>
          <w:rFonts w:eastAsia="Times New Roman" w:cs="Arial"/>
          <w:sz w:val="20"/>
          <w:szCs w:val="20"/>
          <w:lang w:eastAsia="lt-LT"/>
        </w:rPr>
        <w:t>;</w:t>
      </w:r>
    </w:p>
    <w:p w14:paraId="12C6FDDA" w14:textId="78DE705C" w:rsidR="00541914" w:rsidRPr="00A120AA" w:rsidRDefault="00541914" w:rsidP="00541914">
      <w:pPr>
        <w:tabs>
          <w:tab w:val="left" w:pos="1701"/>
        </w:tabs>
        <w:autoSpaceDE w:val="0"/>
        <w:autoSpaceDN w:val="0"/>
        <w:adjustRightInd w:val="0"/>
        <w:jc w:val="both"/>
        <w:rPr>
          <w:rFonts w:eastAsia="Times New Roman" w:cs="Arial"/>
          <w:sz w:val="20"/>
          <w:szCs w:val="20"/>
          <w:lang w:eastAsia="lt-LT"/>
        </w:rPr>
      </w:pPr>
      <w:r>
        <w:rPr>
          <w:rFonts w:eastAsia="Times New Roman" w:cs="Arial"/>
          <w:sz w:val="20"/>
          <w:szCs w:val="20"/>
          <w:lang w:eastAsia="lt-LT"/>
        </w:rPr>
        <w:t>5.1.2.6.1.2.</w:t>
      </w:r>
      <w:r w:rsidR="00405BD0">
        <w:rPr>
          <w:rFonts w:eastAsia="Times New Roman" w:cs="Arial"/>
          <w:sz w:val="20"/>
          <w:szCs w:val="20"/>
          <w:lang w:eastAsia="lt-LT"/>
        </w:rPr>
        <w:t xml:space="preserve"> </w:t>
      </w:r>
      <w:r w:rsidRPr="00A120AA">
        <w:rPr>
          <w:rFonts w:eastAsia="Times New Roman" w:cs="Arial"/>
          <w:sz w:val="20"/>
          <w:szCs w:val="20"/>
          <w:lang w:eastAsia="lt-LT"/>
        </w:rPr>
        <w:t>kitus duomenis, kai Klientas mano esant būtina juos pateikti, ar jų reikalauja Lietuvos Respublikos teismas;</w:t>
      </w:r>
    </w:p>
    <w:p w14:paraId="77055D53" w14:textId="77777777" w:rsidR="00541914" w:rsidRPr="00390A02" w:rsidRDefault="00541914" w:rsidP="00541914">
      <w:pPr>
        <w:tabs>
          <w:tab w:val="left" w:pos="446"/>
          <w:tab w:val="left" w:pos="1560"/>
        </w:tabs>
        <w:autoSpaceDE w:val="0"/>
        <w:autoSpaceDN w:val="0"/>
        <w:adjustRightInd w:val="0"/>
        <w:jc w:val="both"/>
        <w:rPr>
          <w:rFonts w:eastAsia="Times New Roman" w:cs="Arial"/>
          <w:b/>
          <w:sz w:val="20"/>
          <w:szCs w:val="20"/>
          <w:lang w:eastAsia="lt-LT"/>
        </w:rPr>
      </w:pPr>
      <w:r w:rsidRPr="00390A02">
        <w:rPr>
          <w:rFonts w:eastAsia="Times New Roman" w:cs="Arial"/>
          <w:b/>
          <w:sz w:val="20"/>
          <w:szCs w:val="20"/>
          <w:lang w:eastAsia="lt-LT"/>
        </w:rPr>
        <w:t xml:space="preserve"> 5.1.2.6.2. Ruošiant ir pateikiant teismui ieškinius dėl Skolos:</w:t>
      </w:r>
    </w:p>
    <w:p w14:paraId="23DA1DC8" w14:textId="77777777" w:rsidR="00541914" w:rsidRPr="00A120AA" w:rsidRDefault="00541914" w:rsidP="00541914">
      <w:pPr>
        <w:tabs>
          <w:tab w:val="left" w:pos="446"/>
        </w:tabs>
        <w:autoSpaceDE w:val="0"/>
        <w:autoSpaceDN w:val="0"/>
        <w:adjustRightInd w:val="0"/>
        <w:jc w:val="both"/>
        <w:rPr>
          <w:rFonts w:eastAsia="Times New Roman" w:cs="Arial"/>
          <w:sz w:val="20"/>
          <w:szCs w:val="20"/>
          <w:lang w:eastAsia="lt-LT"/>
        </w:rPr>
      </w:pPr>
      <w:r>
        <w:rPr>
          <w:rFonts w:eastAsia="Times New Roman" w:cs="Arial"/>
          <w:sz w:val="20"/>
          <w:szCs w:val="20"/>
          <w:lang w:eastAsia="lt-LT"/>
        </w:rPr>
        <w:t>5.1.2.6.2.1.</w:t>
      </w:r>
      <w:r w:rsidRPr="00A120AA">
        <w:rPr>
          <w:rFonts w:eastAsia="Times New Roman" w:cs="Arial"/>
          <w:sz w:val="20"/>
          <w:szCs w:val="20"/>
          <w:lang w:eastAsia="lt-LT"/>
        </w:rPr>
        <w:t xml:space="preserve"> Skolos paskaičiavimą (skolos dydį, skolos susidarymo istoriją, Skolininko asmenį, Skolininko adresą ir kt. duomenis)</w:t>
      </w:r>
    </w:p>
    <w:p w14:paraId="01B55967" w14:textId="22AE45A4" w:rsidR="00541914" w:rsidRPr="00A120AA" w:rsidRDefault="00541914" w:rsidP="00541914">
      <w:pPr>
        <w:tabs>
          <w:tab w:val="left" w:pos="446"/>
        </w:tabs>
        <w:autoSpaceDE w:val="0"/>
        <w:autoSpaceDN w:val="0"/>
        <w:adjustRightInd w:val="0"/>
        <w:jc w:val="both"/>
        <w:rPr>
          <w:rFonts w:eastAsia="Times New Roman" w:cs="Arial"/>
          <w:sz w:val="20"/>
          <w:szCs w:val="20"/>
          <w:lang w:eastAsia="lt-LT"/>
        </w:rPr>
      </w:pPr>
      <w:r>
        <w:rPr>
          <w:rFonts w:eastAsia="Times New Roman" w:cs="Arial"/>
          <w:sz w:val="20"/>
          <w:szCs w:val="20"/>
          <w:lang w:eastAsia="lt-LT"/>
        </w:rPr>
        <w:t>5.1.2.6.2.2.</w:t>
      </w:r>
      <w:r w:rsidR="0089191D">
        <w:rPr>
          <w:rFonts w:eastAsia="Times New Roman" w:cs="Arial"/>
          <w:sz w:val="20"/>
          <w:szCs w:val="20"/>
          <w:lang w:eastAsia="lt-LT"/>
        </w:rPr>
        <w:t xml:space="preserve"> </w:t>
      </w:r>
      <w:r w:rsidRPr="00A120AA">
        <w:rPr>
          <w:rFonts w:eastAsia="Times New Roman" w:cs="Arial"/>
          <w:sz w:val="20"/>
          <w:szCs w:val="20"/>
          <w:lang w:eastAsia="lt-LT"/>
        </w:rPr>
        <w:t>kitus duomenis, kai Klientas mano esant būtina juos pateikti, ar jų reikalauja Lietuvos Respublikos teismas;</w:t>
      </w:r>
    </w:p>
    <w:p w14:paraId="25336C6F" w14:textId="5EEB505F" w:rsidR="00541914" w:rsidRPr="00390A02" w:rsidRDefault="00541914" w:rsidP="00541914">
      <w:pPr>
        <w:tabs>
          <w:tab w:val="left" w:pos="662"/>
          <w:tab w:val="left" w:pos="1701"/>
        </w:tabs>
        <w:autoSpaceDE w:val="0"/>
        <w:autoSpaceDN w:val="0"/>
        <w:adjustRightInd w:val="0"/>
        <w:jc w:val="both"/>
        <w:rPr>
          <w:rFonts w:eastAsia="Times New Roman" w:cs="Arial"/>
          <w:b/>
          <w:sz w:val="20"/>
          <w:szCs w:val="20"/>
          <w:lang w:eastAsia="lt-LT"/>
        </w:rPr>
      </w:pPr>
      <w:r w:rsidRPr="00390A02">
        <w:rPr>
          <w:rFonts w:eastAsia="Times New Roman" w:cs="Arial"/>
          <w:b/>
          <w:sz w:val="20"/>
          <w:szCs w:val="20"/>
          <w:lang w:val="en-US" w:eastAsia="lt-LT"/>
        </w:rPr>
        <w:t xml:space="preserve">5.1.2.6.3. </w:t>
      </w:r>
      <w:r w:rsidRPr="00390A02">
        <w:rPr>
          <w:rFonts w:eastAsia="Times New Roman" w:cs="Arial"/>
          <w:b/>
          <w:sz w:val="20"/>
          <w:szCs w:val="20"/>
          <w:lang w:eastAsia="lt-LT"/>
        </w:rPr>
        <w:t xml:space="preserve">Ruošiant ir pateikiant teismui ieškinius dėl įpareigojimo atlikti </w:t>
      </w:r>
      <w:r w:rsidR="002923BA">
        <w:rPr>
          <w:rFonts w:eastAsia="Times New Roman" w:cs="Arial"/>
          <w:b/>
          <w:sz w:val="20"/>
          <w:szCs w:val="20"/>
          <w:lang w:eastAsia="lt-LT"/>
        </w:rPr>
        <w:t>Įpareigojimą</w:t>
      </w:r>
      <w:r w:rsidRPr="00390A02">
        <w:rPr>
          <w:rFonts w:eastAsia="Times New Roman" w:cs="Arial"/>
          <w:b/>
          <w:sz w:val="20"/>
          <w:szCs w:val="20"/>
          <w:lang w:eastAsia="lt-LT"/>
        </w:rPr>
        <w:t>:</w:t>
      </w:r>
    </w:p>
    <w:p w14:paraId="40D391A7" w14:textId="0AAB82C2" w:rsidR="00541914" w:rsidRPr="00A120AA" w:rsidRDefault="00541914" w:rsidP="00541914">
      <w:pPr>
        <w:tabs>
          <w:tab w:val="left" w:pos="1701"/>
          <w:tab w:val="left" w:pos="1843"/>
        </w:tabs>
        <w:autoSpaceDE w:val="0"/>
        <w:autoSpaceDN w:val="0"/>
        <w:adjustRightInd w:val="0"/>
        <w:jc w:val="both"/>
        <w:rPr>
          <w:rFonts w:eastAsia="Times New Roman" w:cs="Arial"/>
          <w:sz w:val="20"/>
          <w:szCs w:val="20"/>
          <w:lang w:eastAsia="lt-LT"/>
        </w:rPr>
      </w:pPr>
      <w:r>
        <w:rPr>
          <w:rFonts w:eastAsia="Times New Roman" w:cs="Arial"/>
          <w:sz w:val="20"/>
          <w:szCs w:val="20"/>
          <w:lang w:eastAsia="lt-LT"/>
        </w:rPr>
        <w:t xml:space="preserve">5.1.2.6.3.1. </w:t>
      </w:r>
      <w:r w:rsidRPr="00A120AA">
        <w:rPr>
          <w:rFonts w:eastAsia="Times New Roman" w:cs="Arial"/>
          <w:sz w:val="20"/>
          <w:szCs w:val="20"/>
          <w:lang w:eastAsia="lt-LT"/>
        </w:rPr>
        <w:t xml:space="preserve">informaciją apie Skolininko turimą atlikti </w:t>
      </w:r>
      <w:r w:rsidR="002923BA">
        <w:rPr>
          <w:rFonts w:eastAsia="Times New Roman" w:cs="Arial"/>
          <w:sz w:val="20"/>
          <w:szCs w:val="20"/>
          <w:lang w:eastAsia="lt-LT"/>
        </w:rPr>
        <w:t>Įpareigojimą</w:t>
      </w:r>
      <w:r w:rsidRPr="00A120AA">
        <w:rPr>
          <w:rFonts w:eastAsia="Times New Roman" w:cs="Arial"/>
          <w:sz w:val="20"/>
          <w:szCs w:val="20"/>
          <w:lang w:eastAsia="lt-LT"/>
        </w:rPr>
        <w:t xml:space="preserve"> (konkretų </w:t>
      </w:r>
      <w:r w:rsidR="002923BA">
        <w:rPr>
          <w:rFonts w:eastAsia="Times New Roman" w:cs="Arial"/>
          <w:sz w:val="20"/>
          <w:szCs w:val="20"/>
          <w:lang w:eastAsia="lt-LT"/>
        </w:rPr>
        <w:t>Įpareigojimo</w:t>
      </w:r>
      <w:r w:rsidRPr="00A120AA">
        <w:rPr>
          <w:rFonts w:eastAsia="Times New Roman" w:cs="Arial"/>
          <w:sz w:val="20"/>
          <w:szCs w:val="20"/>
          <w:lang w:eastAsia="lt-LT"/>
        </w:rPr>
        <w:t xml:space="preserve"> turinį, Skolininko asmenį, Skolininko adresą ir kt. duomenis)</w:t>
      </w:r>
    </w:p>
    <w:p w14:paraId="0F878E69" w14:textId="42A0807D" w:rsidR="00541914" w:rsidRPr="00A120AA" w:rsidRDefault="00541914" w:rsidP="00541914">
      <w:pPr>
        <w:tabs>
          <w:tab w:val="left" w:pos="446"/>
        </w:tabs>
        <w:autoSpaceDE w:val="0"/>
        <w:autoSpaceDN w:val="0"/>
        <w:adjustRightInd w:val="0"/>
        <w:jc w:val="both"/>
        <w:rPr>
          <w:rFonts w:eastAsia="Times New Roman" w:cs="Arial"/>
          <w:sz w:val="20"/>
          <w:szCs w:val="20"/>
          <w:lang w:eastAsia="lt-LT"/>
        </w:rPr>
      </w:pPr>
      <w:r>
        <w:rPr>
          <w:rFonts w:eastAsia="Times New Roman" w:cs="Arial"/>
          <w:sz w:val="20"/>
          <w:szCs w:val="20"/>
          <w:lang w:val="en-US" w:eastAsia="lt-LT"/>
        </w:rPr>
        <w:t>5.1.2.6.</w:t>
      </w:r>
      <w:proofErr w:type="gramStart"/>
      <w:r>
        <w:rPr>
          <w:rFonts w:eastAsia="Times New Roman" w:cs="Arial"/>
          <w:sz w:val="20"/>
          <w:szCs w:val="20"/>
          <w:lang w:val="en-US" w:eastAsia="lt-LT"/>
        </w:rPr>
        <w:t>3.2</w:t>
      </w:r>
      <w:proofErr w:type="gramEnd"/>
      <w:r>
        <w:rPr>
          <w:rFonts w:eastAsia="Times New Roman" w:cs="Arial"/>
          <w:sz w:val="20"/>
          <w:szCs w:val="20"/>
          <w:lang w:val="en-US" w:eastAsia="lt-LT"/>
        </w:rPr>
        <w:t>.</w:t>
      </w:r>
      <w:r w:rsidRPr="00A120AA">
        <w:rPr>
          <w:rFonts w:eastAsia="Times New Roman" w:cs="Arial"/>
          <w:sz w:val="20"/>
          <w:szCs w:val="20"/>
          <w:lang w:val="en-US" w:eastAsia="lt-LT"/>
        </w:rPr>
        <w:t xml:space="preserve"> informacij</w:t>
      </w:r>
      <w:r w:rsidRPr="00A120AA">
        <w:rPr>
          <w:rFonts w:eastAsia="Times New Roman" w:cs="Arial"/>
          <w:sz w:val="20"/>
          <w:szCs w:val="20"/>
          <w:lang w:eastAsia="lt-LT"/>
        </w:rPr>
        <w:t xml:space="preserve">ą, kuri patvirtina, kad Skolininkas neįvykdė </w:t>
      </w:r>
      <w:r w:rsidR="002923BA">
        <w:rPr>
          <w:rFonts w:eastAsia="Times New Roman" w:cs="Arial"/>
          <w:sz w:val="20"/>
          <w:szCs w:val="20"/>
          <w:lang w:eastAsia="lt-LT"/>
        </w:rPr>
        <w:t>Įpareigojimo</w:t>
      </w:r>
      <w:r w:rsidRPr="00A120AA">
        <w:rPr>
          <w:rFonts w:eastAsia="Times New Roman" w:cs="Arial"/>
          <w:sz w:val="20"/>
          <w:szCs w:val="20"/>
          <w:lang w:eastAsia="lt-LT"/>
        </w:rPr>
        <w:t xml:space="preserve"> </w:t>
      </w:r>
      <w:proofErr w:type="gramStart"/>
      <w:r w:rsidRPr="00A120AA">
        <w:rPr>
          <w:rFonts w:eastAsia="Times New Roman" w:cs="Arial"/>
          <w:sz w:val="20"/>
          <w:szCs w:val="20"/>
          <w:lang w:eastAsia="lt-LT"/>
        </w:rPr>
        <w:t>Klientui;</w:t>
      </w:r>
      <w:proofErr w:type="gramEnd"/>
    </w:p>
    <w:p w14:paraId="5E6F0458" w14:textId="77777777" w:rsidR="00541914" w:rsidRPr="00A120AA" w:rsidRDefault="00541914" w:rsidP="00541914">
      <w:pPr>
        <w:tabs>
          <w:tab w:val="left" w:pos="446"/>
        </w:tabs>
        <w:autoSpaceDE w:val="0"/>
        <w:autoSpaceDN w:val="0"/>
        <w:adjustRightInd w:val="0"/>
        <w:jc w:val="both"/>
        <w:rPr>
          <w:rFonts w:eastAsia="Times New Roman" w:cs="Arial"/>
          <w:sz w:val="20"/>
          <w:szCs w:val="20"/>
          <w:lang w:eastAsia="lt-LT"/>
        </w:rPr>
      </w:pPr>
      <w:r>
        <w:rPr>
          <w:rFonts w:eastAsia="Times New Roman" w:cs="Arial"/>
          <w:sz w:val="20"/>
          <w:szCs w:val="20"/>
          <w:lang w:eastAsia="lt-LT"/>
        </w:rPr>
        <w:lastRenderedPageBreak/>
        <w:t xml:space="preserve">5.1.2.6.3.3. </w:t>
      </w:r>
      <w:r w:rsidRPr="00A120AA">
        <w:rPr>
          <w:rFonts w:eastAsia="Times New Roman" w:cs="Arial"/>
          <w:sz w:val="20"/>
          <w:szCs w:val="20"/>
          <w:lang w:eastAsia="lt-LT"/>
        </w:rPr>
        <w:t>kitus duomenis, kai Klientas mano esant būtina juos pateikti, ar jų reikalauja Lietuvos Respublikos teismas;</w:t>
      </w:r>
    </w:p>
    <w:p w14:paraId="640698A1" w14:textId="77777777" w:rsidR="00541914"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5.1.2.7. </w:t>
      </w:r>
      <w:r w:rsidRPr="00A120AA">
        <w:rPr>
          <w:rFonts w:eastAsia="Times New Roman" w:cs="Arial"/>
          <w:sz w:val="20"/>
          <w:szCs w:val="20"/>
          <w:lang w:eastAsia="lt-LT"/>
        </w:rPr>
        <w:t xml:space="preserve">Paslaugų teikėjas ruošdamas pareiškimus dėl teismo įsakymo išdavimo </w:t>
      </w:r>
      <w:r>
        <w:rPr>
          <w:rFonts w:eastAsia="Times New Roman" w:cs="Arial"/>
          <w:sz w:val="20"/>
          <w:szCs w:val="20"/>
          <w:lang w:eastAsia="lt-LT"/>
        </w:rPr>
        <w:t>ir/</w:t>
      </w:r>
      <w:r w:rsidRPr="00A120AA">
        <w:rPr>
          <w:rFonts w:eastAsia="Times New Roman" w:cs="Arial"/>
          <w:sz w:val="20"/>
          <w:szCs w:val="20"/>
          <w:lang w:eastAsia="lt-LT"/>
        </w:rPr>
        <w:t xml:space="preserve">ar ieškinius patikrina fizinių </w:t>
      </w:r>
      <w:r w:rsidRPr="007E1403">
        <w:rPr>
          <w:rFonts w:eastAsia="Times New Roman" w:cs="Arial"/>
          <w:sz w:val="20"/>
          <w:szCs w:val="20"/>
          <w:lang w:eastAsia="lt-LT"/>
        </w:rPr>
        <w:t xml:space="preserve">asmenų </w:t>
      </w:r>
      <w:r w:rsidRPr="00CA00EE">
        <w:rPr>
          <w:rFonts w:eastAsia="Times New Roman" w:cs="Arial"/>
          <w:sz w:val="20"/>
          <w:szCs w:val="20"/>
          <w:lang w:eastAsia="lt-LT"/>
        </w:rPr>
        <w:t>GR ir NTR</w:t>
      </w:r>
      <w:r w:rsidRPr="007E1403">
        <w:rPr>
          <w:rFonts w:eastAsia="Times New Roman" w:cs="Arial"/>
          <w:sz w:val="20"/>
          <w:szCs w:val="20"/>
          <w:lang w:eastAsia="lt-LT"/>
        </w:rPr>
        <w:t xml:space="preserve"> išrašus</w:t>
      </w:r>
      <w:r w:rsidRPr="00A120AA">
        <w:rPr>
          <w:rFonts w:eastAsia="Times New Roman" w:cs="Arial"/>
          <w:sz w:val="20"/>
          <w:szCs w:val="20"/>
          <w:lang w:eastAsia="lt-LT"/>
        </w:rPr>
        <w:t xml:space="preserve"> ir pateikia šiuos dokumentus teismui</w:t>
      </w:r>
      <w:r>
        <w:rPr>
          <w:rFonts w:eastAsia="Times New Roman" w:cs="Arial"/>
          <w:sz w:val="20"/>
          <w:szCs w:val="20"/>
          <w:lang w:eastAsia="lt-LT"/>
        </w:rPr>
        <w:t xml:space="preserve"> teikiant ieškiniu</w:t>
      </w:r>
      <w:r w:rsidRPr="00A120AA">
        <w:rPr>
          <w:rFonts w:eastAsia="Times New Roman" w:cs="Arial"/>
          <w:sz w:val="20"/>
          <w:szCs w:val="20"/>
          <w:lang w:eastAsia="lt-LT"/>
        </w:rPr>
        <w:t xml:space="preserve"> bei juos archyvuoja. </w:t>
      </w:r>
    </w:p>
    <w:p w14:paraId="6C1A5192" w14:textId="362D90C0"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5.1.2.8. </w:t>
      </w:r>
      <w:r w:rsidRPr="00A120AA">
        <w:rPr>
          <w:rFonts w:eastAsia="Times New Roman" w:cs="Arial"/>
          <w:sz w:val="20"/>
          <w:szCs w:val="20"/>
          <w:lang w:eastAsia="lt-LT"/>
        </w:rPr>
        <w:t xml:space="preserve">Paslaugų teikėjas, rengiant pareiškimą dėl teismo įsakymo išdavimo ar ieškinį privalo išsamiai išnagrinėti visas su Skola ir </w:t>
      </w:r>
      <w:r w:rsidR="009A7A33">
        <w:rPr>
          <w:rFonts w:eastAsia="Times New Roman" w:cs="Arial"/>
          <w:sz w:val="20"/>
          <w:szCs w:val="20"/>
          <w:lang w:eastAsia="lt-LT"/>
        </w:rPr>
        <w:t>Įpareigojimu</w:t>
      </w:r>
      <w:r w:rsidRPr="00A120AA">
        <w:rPr>
          <w:rFonts w:eastAsia="Times New Roman" w:cs="Arial"/>
          <w:sz w:val="20"/>
          <w:szCs w:val="20"/>
          <w:lang w:eastAsia="lt-LT"/>
        </w:rPr>
        <w:t xml:space="preserve"> susijusias aplinkybes bei nustatyti:</w:t>
      </w:r>
    </w:p>
    <w:p w14:paraId="48B83C42" w14:textId="77777777" w:rsidR="00541914" w:rsidRPr="00390A02" w:rsidRDefault="00541914" w:rsidP="00541914">
      <w:pPr>
        <w:tabs>
          <w:tab w:val="left" w:pos="567"/>
          <w:tab w:val="left" w:pos="1701"/>
        </w:tabs>
        <w:jc w:val="both"/>
        <w:rPr>
          <w:rFonts w:eastAsia="Calibri" w:cs="Arial"/>
          <w:sz w:val="20"/>
          <w:szCs w:val="20"/>
        </w:rPr>
      </w:pPr>
      <w:r w:rsidRPr="00390A02">
        <w:rPr>
          <w:rFonts w:eastAsia="Calibri" w:cs="Arial"/>
          <w:sz w:val="20"/>
          <w:szCs w:val="20"/>
        </w:rPr>
        <w:t xml:space="preserve">5.1.2.8.1. </w:t>
      </w:r>
      <w:r w:rsidRPr="00390A02">
        <w:rPr>
          <w:rFonts w:eastAsia="Calibri" w:cs="Arial"/>
          <w:sz w:val="20"/>
          <w:szCs w:val="20"/>
          <w:u w:val="single"/>
        </w:rPr>
        <w:t>Skolos susidarymo laikotarpį</w:t>
      </w:r>
      <w:r w:rsidRPr="00390A02">
        <w:rPr>
          <w:rFonts w:eastAsia="Calibri" w:cs="Arial"/>
          <w:sz w:val="20"/>
          <w:szCs w:val="20"/>
        </w:rPr>
        <w:t>, kuris nustatomas įvertinus:</w:t>
      </w:r>
    </w:p>
    <w:p w14:paraId="5EEC914F" w14:textId="77777777" w:rsidR="00541914" w:rsidRPr="00A120AA" w:rsidRDefault="00541914" w:rsidP="00541914">
      <w:pPr>
        <w:numPr>
          <w:ilvl w:val="0"/>
          <w:numId w:val="6"/>
        </w:numPr>
        <w:tabs>
          <w:tab w:val="clear" w:pos="644"/>
          <w:tab w:val="num" w:pos="720"/>
          <w:tab w:val="left" w:pos="1276"/>
        </w:tabs>
        <w:ind w:left="0" w:firstLine="0"/>
        <w:jc w:val="both"/>
        <w:rPr>
          <w:rFonts w:eastAsia="Calibri" w:cs="Arial"/>
          <w:sz w:val="20"/>
          <w:szCs w:val="20"/>
        </w:rPr>
      </w:pPr>
      <w:r w:rsidRPr="00A120AA">
        <w:rPr>
          <w:rFonts w:eastAsia="Calibri" w:cs="Arial"/>
          <w:sz w:val="20"/>
          <w:szCs w:val="20"/>
        </w:rPr>
        <w:t>vykdytus mokėjimus;</w:t>
      </w:r>
    </w:p>
    <w:p w14:paraId="348F5BAB" w14:textId="77777777" w:rsidR="00541914" w:rsidRPr="00A120AA" w:rsidRDefault="00541914" w:rsidP="00541914">
      <w:pPr>
        <w:numPr>
          <w:ilvl w:val="0"/>
          <w:numId w:val="6"/>
        </w:numPr>
        <w:tabs>
          <w:tab w:val="clear" w:pos="644"/>
          <w:tab w:val="num" w:pos="720"/>
          <w:tab w:val="left" w:pos="1276"/>
        </w:tabs>
        <w:ind w:left="0" w:firstLine="0"/>
        <w:jc w:val="both"/>
        <w:rPr>
          <w:rFonts w:eastAsia="Calibri" w:cs="Arial"/>
          <w:sz w:val="20"/>
          <w:szCs w:val="20"/>
        </w:rPr>
      </w:pPr>
      <w:r w:rsidRPr="00A120AA">
        <w:rPr>
          <w:rFonts w:eastAsia="Calibri" w:cs="Arial"/>
          <w:sz w:val="20"/>
          <w:szCs w:val="20"/>
        </w:rPr>
        <w:t>elektros apskaitos prietaiso tikrinimus, rodmenų nurašymus ir jų metu nustatytus elektros apskaitos prietaiso parodymus.</w:t>
      </w:r>
    </w:p>
    <w:p w14:paraId="7ABC6C09" w14:textId="77777777" w:rsidR="00541914" w:rsidRPr="00A120AA" w:rsidRDefault="00541914" w:rsidP="00541914">
      <w:pPr>
        <w:numPr>
          <w:ilvl w:val="0"/>
          <w:numId w:val="6"/>
        </w:numPr>
        <w:tabs>
          <w:tab w:val="clear" w:pos="644"/>
          <w:tab w:val="num" w:pos="720"/>
          <w:tab w:val="left" w:pos="1276"/>
        </w:tabs>
        <w:ind w:left="0" w:firstLine="0"/>
        <w:jc w:val="both"/>
        <w:rPr>
          <w:rFonts w:eastAsia="Calibri" w:cs="Arial"/>
          <w:sz w:val="20"/>
          <w:szCs w:val="20"/>
        </w:rPr>
      </w:pPr>
      <w:r w:rsidRPr="00A120AA">
        <w:rPr>
          <w:rFonts w:eastAsia="Calibri" w:cs="Arial"/>
          <w:sz w:val="20"/>
          <w:szCs w:val="20"/>
        </w:rPr>
        <w:t>gamtinių dujų apskaitos prietaiso tikrinimus, rodmenų nurašymus ir jų metu nustatytus gamtinių dujų apskaitos prietaiso parodymus.</w:t>
      </w:r>
    </w:p>
    <w:p w14:paraId="298988F6" w14:textId="77777777" w:rsidR="00541914" w:rsidRPr="00390A02" w:rsidRDefault="00541914" w:rsidP="00541914">
      <w:pPr>
        <w:tabs>
          <w:tab w:val="left" w:pos="567"/>
          <w:tab w:val="left" w:pos="1701"/>
        </w:tabs>
        <w:jc w:val="both"/>
        <w:rPr>
          <w:rFonts w:eastAsia="Calibri" w:cs="Arial"/>
          <w:sz w:val="20"/>
          <w:szCs w:val="20"/>
        </w:rPr>
      </w:pPr>
      <w:r w:rsidRPr="00390A02">
        <w:rPr>
          <w:rFonts w:eastAsia="Calibri" w:cs="Arial"/>
          <w:sz w:val="20"/>
          <w:szCs w:val="20"/>
        </w:rPr>
        <w:t xml:space="preserve">5.1.2.8.2.  </w:t>
      </w:r>
      <w:r w:rsidRPr="00390A02">
        <w:rPr>
          <w:rFonts w:eastAsia="Calibri" w:cs="Arial"/>
          <w:sz w:val="20"/>
          <w:szCs w:val="20"/>
          <w:u w:val="single"/>
        </w:rPr>
        <w:t>Skolos dydį.</w:t>
      </w:r>
    </w:p>
    <w:p w14:paraId="1C580A3B" w14:textId="25F9646E" w:rsidR="00541914" w:rsidRPr="00A120AA" w:rsidRDefault="00541914" w:rsidP="00541914">
      <w:pPr>
        <w:tabs>
          <w:tab w:val="left" w:pos="1134"/>
          <w:tab w:val="left" w:pos="1701"/>
        </w:tabs>
        <w:autoSpaceDE w:val="0"/>
        <w:autoSpaceDN w:val="0"/>
        <w:adjustRightInd w:val="0"/>
        <w:jc w:val="both"/>
        <w:rPr>
          <w:rFonts w:eastAsia="Times New Roman" w:cs="Arial"/>
          <w:sz w:val="20"/>
          <w:szCs w:val="20"/>
          <w:lang w:eastAsia="lt-LT"/>
        </w:rPr>
      </w:pPr>
      <w:r w:rsidRPr="00390A02">
        <w:rPr>
          <w:rFonts w:eastAsia="Times New Roman" w:cs="Arial"/>
          <w:sz w:val="20"/>
          <w:szCs w:val="20"/>
          <w:lang w:eastAsia="lt-LT"/>
        </w:rPr>
        <w:t xml:space="preserve">5.1.2.8.3.  </w:t>
      </w:r>
      <w:r w:rsidRPr="00390A02">
        <w:rPr>
          <w:rFonts w:eastAsia="Times New Roman" w:cs="Arial"/>
          <w:sz w:val="20"/>
          <w:szCs w:val="20"/>
          <w:u w:val="single"/>
          <w:lang w:eastAsia="lt-LT"/>
        </w:rPr>
        <w:t>Skolininką,</w:t>
      </w:r>
      <w:r w:rsidRPr="00A120AA">
        <w:rPr>
          <w:rFonts w:eastAsia="Times New Roman" w:cs="Arial"/>
          <w:sz w:val="20"/>
          <w:szCs w:val="20"/>
          <w:lang w:eastAsia="lt-LT"/>
        </w:rPr>
        <w:t xml:space="preserve"> kuris nustatomas įvertinus objekto, kuriame susidarė Skola, savininkų/kitų teisėtų objekto valdytojų/naudotojų pasikeitimus Skolos susidarymo laikotarpiu ar tuo metu, kai turi būti atlikta </w:t>
      </w:r>
      <w:r w:rsidR="001B1295">
        <w:rPr>
          <w:rFonts w:eastAsia="Times New Roman" w:cs="Arial"/>
          <w:sz w:val="20"/>
          <w:szCs w:val="20"/>
          <w:lang w:eastAsia="lt-LT"/>
        </w:rPr>
        <w:t>Įpareigojimas</w:t>
      </w:r>
      <w:r w:rsidRPr="00A120AA">
        <w:rPr>
          <w:rFonts w:eastAsia="Times New Roman" w:cs="Arial"/>
          <w:sz w:val="20"/>
          <w:szCs w:val="20"/>
          <w:lang w:eastAsia="lt-LT"/>
        </w:rPr>
        <w:t xml:space="preserve"> Klientui</w:t>
      </w:r>
      <w:r>
        <w:rPr>
          <w:rFonts w:eastAsia="Times New Roman" w:cs="Arial"/>
          <w:sz w:val="20"/>
          <w:szCs w:val="20"/>
          <w:lang w:eastAsia="lt-LT"/>
        </w:rPr>
        <w:t>;</w:t>
      </w:r>
    </w:p>
    <w:p w14:paraId="788D2A22" w14:textId="5B4947EE" w:rsidR="00541914" w:rsidRPr="00A120AA" w:rsidRDefault="00541914" w:rsidP="00541914">
      <w:pPr>
        <w:jc w:val="both"/>
        <w:rPr>
          <w:rFonts w:eastAsia="Calibri" w:cs="Arial"/>
          <w:sz w:val="20"/>
          <w:szCs w:val="20"/>
          <w:lang w:eastAsia="lt-LT"/>
        </w:rPr>
      </w:pPr>
      <w:r w:rsidRPr="00390A02">
        <w:rPr>
          <w:rFonts w:eastAsia="Calibri" w:cs="Arial"/>
          <w:sz w:val="20"/>
          <w:szCs w:val="20"/>
        </w:rPr>
        <w:t>5.1.2.8.4.</w:t>
      </w:r>
      <w:r w:rsidR="00513ACB">
        <w:rPr>
          <w:rFonts w:eastAsia="Calibri" w:cs="Arial"/>
          <w:sz w:val="20"/>
          <w:szCs w:val="20"/>
          <w:u w:val="single"/>
        </w:rPr>
        <w:t>Įpareigojimą</w:t>
      </w:r>
      <w:r w:rsidRPr="00390A02">
        <w:rPr>
          <w:rFonts w:eastAsia="Calibri" w:cs="Arial"/>
          <w:sz w:val="20"/>
          <w:szCs w:val="20"/>
          <w:u w:val="single"/>
        </w:rPr>
        <w:t xml:space="preserve"> turintį atlikti asmenį</w:t>
      </w:r>
      <w:r w:rsidRPr="00A120AA">
        <w:rPr>
          <w:rFonts w:eastAsia="Calibri" w:cs="Arial"/>
          <w:sz w:val="20"/>
          <w:szCs w:val="20"/>
          <w:u w:val="single"/>
        </w:rPr>
        <w:t>,</w:t>
      </w:r>
      <w:r w:rsidRPr="00A120AA">
        <w:rPr>
          <w:rFonts w:eastAsia="Calibri" w:cs="Arial"/>
          <w:sz w:val="20"/>
          <w:szCs w:val="20"/>
        </w:rPr>
        <w:t xml:space="preserve"> kuris nustatomas įvertinus objekto, kuriame Skolininkas turi atlikti </w:t>
      </w:r>
      <w:r w:rsidR="00513ACB">
        <w:rPr>
          <w:rFonts w:eastAsia="Calibri" w:cs="Arial"/>
          <w:sz w:val="20"/>
          <w:szCs w:val="20"/>
        </w:rPr>
        <w:t>Įpareigojimą</w:t>
      </w:r>
      <w:r w:rsidRPr="00A120AA">
        <w:rPr>
          <w:rFonts w:eastAsia="Calibri" w:cs="Arial"/>
          <w:sz w:val="20"/>
          <w:szCs w:val="20"/>
        </w:rPr>
        <w:t xml:space="preserve">, savininkų/kitų teisėtų objekto valdytojų/naudotojų pasikeitimus </w:t>
      </w:r>
      <w:r w:rsidRPr="00A120AA">
        <w:rPr>
          <w:rFonts w:eastAsia="Calibri" w:cs="Arial"/>
          <w:sz w:val="20"/>
          <w:szCs w:val="20"/>
          <w:lang w:eastAsia="lt-LT"/>
        </w:rPr>
        <w:t>tuo metu, kai turi būti atlikta</w:t>
      </w:r>
      <w:r w:rsidR="00D12DA2">
        <w:rPr>
          <w:rFonts w:eastAsia="Calibri" w:cs="Arial"/>
          <w:sz w:val="20"/>
          <w:szCs w:val="20"/>
          <w:lang w:eastAsia="lt-LT"/>
        </w:rPr>
        <w:t>s</w:t>
      </w:r>
      <w:r w:rsidRPr="00A120AA">
        <w:rPr>
          <w:rFonts w:eastAsia="Calibri" w:cs="Arial"/>
          <w:sz w:val="20"/>
          <w:szCs w:val="20"/>
          <w:lang w:eastAsia="lt-LT"/>
        </w:rPr>
        <w:t xml:space="preserve"> </w:t>
      </w:r>
      <w:r w:rsidR="00D12DA2">
        <w:rPr>
          <w:rFonts w:eastAsia="Calibri" w:cs="Arial"/>
          <w:sz w:val="20"/>
          <w:szCs w:val="20"/>
          <w:lang w:eastAsia="lt-LT"/>
        </w:rPr>
        <w:t>Įp</w:t>
      </w:r>
      <w:r w:rsidRPr="00A120AA">
        <w:rPr>
          <w:rFonts w:eastAsia="Calibri" w:cs="Arial"/>
          <w:sz w:val="20"/>
          <w:szCs w:val="20"/>
          <w:lang w:eastAsia="lt-LT"/>
        </w:rPr>
        <w:t>areig</w:t>
      </w:r>
      <w:r w:rsidR="00D12DA2">
        <w:rPr>
          <w:rFonts w:eastAsia="Calibri" w:cs="Arial"/>
          <w:sz w:val="20"/>
          <w:szCs w:val="20"/>
          <w:lang w:eastAsia="lt-LT"/>
        </w:rPr>
        <w:t>ojimas</w:t>
      </w:r>
      <w:r w:rsidRPr="00A120AA">
        <w:rPr>
          <w:rFonts w:eastAsia="Calibri" w:cs="Arial"/>
          <w:sz w:val="20"/>
          <w:szCs w:val="20"/>
          <w:lang w:eastAsia="lt-LT"/>
        </w:rPr>
        <w:t xml:space="preserve"> Klientui.</w:t>
      </w:r>
    </w:p>
    <w:p w14:paraId="5A965D1A" w14:textId="3CCB6671" w:rsidR="00541914"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5.1.2.9. </w:t>
      </w:r>
      <w:r w:rsidRPr="00390A02">
        <w:rPr>
          <w:rFonts w:eastAsia="Times New Roman" w:cs="Arial"/>
          <w:b/>
          <w:sz w:val="20"/>
          <w:szCs w:val="20"/>
          <w:lang w:eastAsia="lt-LT"/>
        </w:rPr>
        <w:t xml:space="preserve">Paslaugų teikėjas ne vėliau kaip </w:t>
      </w:r>
      <w:r w:rsidRPr="00D12DA2">
        <w:rPr>
          <w:rFonts w:eastAsia="Times New Roman" w:cs="Arial"/>
          <w:b/>
          <w:sz w:val="20"/>
          <w:szCs w:val="20"/>
          <w:lang w:eastAsia="lt-LT"/>
        </w:rPr>
        <w:t>per 3 (tris) darbo dienas</w:t>
      </w:r>
      <w:r w:rsidRPr="00390A02">
        <w:rPr>
          <w:rFonts w:eastAsia="Times New Roman" w:cs="Arial"/>
          <w:b/>
          <w:sz w:val="20"/>
          <w:szCs w:val="20"/>
          <w:lang w:eastAsia="lt-LT"/>
        </w:rPr>
        <w:t xml:space="preserve"> nuo Skolininkų duomenų failo gavimo dienos pateikia išvadas apie teisminio išieškojimo galimybes perduotų Skolininkų atžvilgiu įvertindamas dokumentus ir informaciją gautą pagal 5.1.2.6., 5.1.2.7. ir 5.1.2.8</w:t>
      </w:r>
      <w:r>
        <w:rPr>
          <w:rFonts w:eastAsia="Times New Roman" w:cs="Arial"/>
          <w:b/>
          <w:sz w:val="20"/>
          <w:szCs w:val="20"/>
          <w:lang w:eastAsia="lt-LT"/>
        </w:rPr>
        <w:t xml:space="preserve"> punktus</w:t>
      </w:r>
      <w:r>
        <w:rPr>
          <w:rFonts w:eastAsia="Times New Roman" w:cs="Arial"/>
          <w:sz w:val="20"/>
          <w:szCs w:val="20"/>
          <w:lang w:eastAsia="lt-LT"/>
        </w:rPr>
        <w:t>.</w:t>
      </w:r>
      <w:r w:rsidRPr="00A120AA">
        <w:rPr>
          <w:rFonts w:eastAsia="Times New Roman" w:cs="Arial"/>
          <w:sz w:val="20"/>
          <w:szCs w:val="20"/>
          <w:lang w:eastAsia="lt-LT"/>
        </w:rPr>
        <w:t xml:space="preserve"> Jeigu nėra galimybės kreiptis dėl konkretaus Skolininko į teismą, pavyzdžiui, Skolininkas miręs, Skolos susidarymo laikotarpis ar </w:t>
      </w:r>
      <w:r w:rsidR="003A6F70">
        <w:rPr>
          <w:rFonts w:eastAsia="Times New Roman" w:cs="Arial"/>
          <w:sz w:val="20"/>
          <w:szCs w:val="20"/>
          <w:lang w:eastAsia="lt-LT"/>
        </w:rPr>
        <w:t>Įpareigojimo</w:t>
      </w:r>
      <w:r w:rsidRPr="00A120AA">
        <w:rPr>
          <w:rFonts w:eastAsia="Times New Roman" w:cs="Arial"/>
          <w:sz w:val="20"/>
          <w:szCs w:val="20"/>
          <w:lang w:eastAsia="lt-LT"/>
        </w:rPr>
        <w:t xml:space="preserve"> atlikimo laikas nesutampa su objekto nuosavybės laikotarpiu ir pan., Paslaugų teikėjas grąžina Skolininko duomenis Klientui tokia pačia forma, kokia duomenys buvo perduoti Paslaugų teikėjui, nurodant priežastį kodėl dėl konkretaus Skolininko Skolos ar  </w:t>
      </w:r>
      <w:r w:rsidR="00351D86">
        <w:rPr>
          <w:rFonts w:eastAsia="Times New Roman" w:cs="Arial"/>
          <w:sz w:val="20"/>
          <w:szCs w:val="20"/>
          <w:lang w:eastAsia="lt-LT"/>
        </w:rPr>
        <w:t>Įpareigojimo</w:t>
      </w:r>
      <w:r w:rsidRPr="00A120AA">
        <w:rPr>
          <w:rFonts w:eastAsia="Times New Roman" w:cs="Arial"/>
          <w:sz w:val="20"/>
          <w:szCs w:val="20"/>
          <w:lang w:eastAsia="lt-LT"/>
        </w:rPr>
        <w:t xml:space="preserve"> nebus kreiptasi į teismą.  Skolininkų sąrašą, dėl kurių bus kreipiamasi į teismą, Paslaugų teikėjas pateikia Klientui likučių sutikrinimui. </w:t>
      </w:r>
    </w:p>
    <w:p w14:paraId="557E86EF" w14:textId="77777777"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5.1.2.10. </w:t>
      </w:r>
      <w:r w:rsidRPr="00390A02">
        <w:rPr>
          <w:rFonts w:eastAsia="Times New Roman" w:cs="Arial"/>
          <w:b/>
          <w:sz w:val="20"/>
          <w:szCs w:val="20"/>
          <w:lang w:eastAsia="lt-LT"/>
        </w:rPr>
        <w:t>Klientas ne vėliau kaip per 2 (dvi) darbo dienas</w:t>
      </w:r>
      <w:r>
        <w:rPr>
          <w:rFonts w:eastAsia="Times New Roman" w:cs="Arial"/>
          <w:b/>
          <w:sz w:val="20"/>
          <w:szCs w:val="20"/>
          <w:lang w:eastAsia="lt-LT"/>
        </w:rPr>
        <w:t xml:space="preserve"> nuo Skolininkų sąrašo pateikimo dienos,</w:t>
      </w:r>
      <w:r w:rsidRPr="00390A02">
        <w:rPr>
          <w:rFonts w:eastAsia="Times New Roman" w:cs="Arial"/>
          <w:b/>
          <w:sz w:val="20"/>
          <w:szCs w:val="20"/>
          <w:lang w:eastAsia="lt-LT"/>
        </w:rPr>
        <w:t xml:space="preserve"> patikrina bei perduoda Paslaugų teikėjui patikslintus skolų likučius.</w:t>
      </w:r>
    </w:p>
    <w:p w14:paraId="720B6C84" w14:textId="4A9098F7"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5.1.2.11. </w:t>
      </w:r>
      <w:r w:rsidRPr="00A120AA">
        <w:rPr>
          <w:rFonts w:eastAsia="Times New Roman" w:cs="Arial"/>
          <w:sz w:val="20"/>
          <w:szCs w:val="20"/>
          <w:lang w:eastAsia="lt-LT"/>
        </w:rPr>
        <w:t>Paslaugų teikėjas ne vėliau kaip per 3 (tris) darbo dienas nuo Kliento Skolininkų su patikslintais skolos likučiais pateikimo dienos, sumoka žyminį mokestį, išrašo PVM sąskaitą – faktūrą už teisminio išieškojimo paslaugas Klientui  bei ruošia pareiškimus dėl perduotų Skolininkų dėl teismo įsakymo išdavimo ar ieškinius  ir pateikia juos teis</w:t>
      </w:r>
      <w:r w:rsidR="00BC5C6E">
        <w:rPr>
          <w:rFonts w:eastAsia="Times New Roman" w:cs="Arial"/>
          <w:sz w:val="20"/>
          <w:szCs w:val="20"/>
          <w:lang w:eastAsia="lt-LT"/>
        </w:rPr>
        <w:t>mi</w:t>
      </w:r>
      <w:r w:rsidRPr="00A120AA">
        <w:rPr>
          <w:rFonts w:eastAsia="Times New Roman" w:cs="Arial"/>
          <w:sz w:val="20"/>
          <w:szCs w:val="20"/>
          <w:lang w:eastAsia="lt-LT"/>
        </w:rPr>
        <w:t xml:space="preserve">ngam Lietuvos Respublikos teismui, jeigu šalys nesusitaria kitaip. </w:t>
      </w:r>
    </w:p>
    <w:p w14:paraId="3B4F0129" w14:textId="77777777" w:rsidR="00541914" w:rsidRPr="00A120AA" w:rsidRDefault="00541914" w:rsidP="00541914">
      <w:pPr>
        <w:tabs>
          <w:tab w:val="left" w:pos="446"/>
        </w:tabs>
        <w:autoSpaceDE w:val="0"/>
        <w:autoSpaceDN w:val="0"/>
        <w:adjustRightInd w:val="0"/>
        <w:ind w:firstLine="0"/>
        <w:jc w:val="both"/>
        <w:rPr>
          <w:rFonts w:eastAsia="Times New Roman" w:cs="Arial"/>
          <w:sz w:val="20"/>
          <w:szCs w:val="20"/>
          <w:lang w:val="en-US" w:eastAsia="lt-LT"/>
        </w:rPr>
      </w:pPr>
      <w:r>
        <w:rPr>
          <w:rFonts w:eastAsia="Times New Roman" w:cs="Arial"/>
          <w:sz w:val="20"/>
          <w:szCs w:val="20"/>
          <w:lang w:eastAsia="lt-LT"/>
        </w:rPr>
        <w:t xml:space="preserve">5.1.2.12. </w:t>
      </w:r>
      <w:bookmarkStart w:id="0" w:name="_Hlk24443352"/>
      <w:r w:rsidRPr="00A120AA">
        <w:rPr>
          <w:rFonts w:eastAsia="Times New Roman" w:cs="Arial"/>
          <w:sz w:val="20"/>
          <w:szCs w:val="20"/>
          <w:lang w:eastAsia="lt-LT"/>
        </w:rPr>
        <w:t xml:space="preserve">Paslaugų teikėjas įsipareigoja teismo ar įstatymo nustatytais terminais, bet ne vėliau, kaip per 2 (dvi) darbo dienas ištaisyti teismui pateiktų pareiškimų dėl teismo įsakymo išdavimo ar ieškinių trūkumus, kiek tai priklauso nuo Paslaugų teikėjo, bei prašyti teismo atnaujinti praleistus procesinius terminus, jeigu tai buvo padaryta dėl Paslaugų teikėjo kaltės. Jeigu teismas nustato terminą patikslinti Skolininko gyvenamąją vietą arba atlikti veiksmus, kad teismas galėtų įteikti procesinius dokumentus kitu būdu (CPK 431 str. 3 d.), Paslaugų teikėjas įsipareigoja patikslinti Skolininko gyvenamąją vietą ar atlikti kitus veiksmus (pavyzdžiui, įteikti procesinius dokumentus Skolininkui per antstolį, įteikti juos Skolininkui tiesiogiai kt.). Kitus veiksmus Paslaugų teikėjas atlieka gavęs Kliento pritarimą. Jei nėra galimybės patikslinti Skolininko gyvenamosios vietos ar atlikti kitų veiksmų, Paslaugų teikėjas pateikia teismui raštą, kad Skolininko gyvenamosios vietos adresas nebus patikslintas ir nebus atlikti kiti veiksmai. Netinkamai Paslaugų teikėjui vykdant šio punkto pareigas arba jų nevykdant, jeigu Klientas dėl to patyrė išlaidų ar kokią nors kitą žalą, Paslaugų teikėjui taikomos </w:t>
      </w:r>
      <w:r>
        <w:rPr>
          <w:rFonts w:eastAsia="Times New Roman" w:cs="Arial"/>
          <w:sz w:val="20"/>
          <w:szCs w:val="20"/>
          <w:lang w:eastAsia="lt-LT"/>
        </w:rPr>
        <w:t>Sutartyje</w:t>
      </w:r>
      <w:r w:rsidRPr="00A120AA">
        <w:rPr>
          <w:rFonts w:eastAsia="Times New Roman" w:cs="Arial"/>
          <w:sz w:val="20"/>
          <w:szCs w:val="20"/>
          <w:lang w:eastAsia="lt-LT"/>
        </w:rPr>
        <w:t xml:space="preserve"> numatytos sankcijos.</w:t>
      </w:r>
    </w:p>
    <w:bookmarkEnd w:id="0"/>
    <w:p w14:paraId="60EC4973" w14:textId="0D8F05F0" w:rsidR="00541914" w:rsidRPr="003610B7" w:rsidRDefault="00541914" w:rsidP="00541914">
      <w:pPr>
        <w:tabs>
          <w:tab w:val="left" w:pos="446"/>
        </w:tabs>
        <w:autoSpaceDE w:val="0"/>
        <w:autoSpaceDN w:val="0"/>
        <w:adjustRightInd w:val="0"/>
        <w:ind w:firstLine="0"/>
        <w:jc w:val="both"/>
        <w:rPr>
          <w:rFonts w:eastAsia="Times New Roman" w:cs="Arial"/>
          <w:sz w:val="20"/>
          <w:szCs w:val="20"/>
          <w:lang w:val="en-US" w:eastAsia="lt-LT"/>
        </w:rPr>
      </w:pPr>
      <w:r>
        <w:rPr>
          <w:rFonts w:eastAsia="Times New Roman" w:cs="Arial"/>
          <w:sz w:val="20"/>
          <w:szCs w:val="20"/>
          <w:lang w:eastAsia="lt-LT"/>
        </w:rPr>
        <w:t xml:space="preserve">5.1.2.13. </w:t>
      </w:r>
      <w:r w:rsidRPr="00A120AA">
        <w:rPr>
          <w:rFonts w:eastAsia="Times New Roman" w:cs="Arial"/>
          <w:sz w:val="20"/>
          <w:szCs w:val="20"/>
          <w:lang w:eastAsia="lt-LT"/>
        </w:rPr>
        <w:t xml:space="preserve">Paslaugų teikėjas įsipareigoja gavęs šaukimą dalyvauti teismo posėdyje arba Skolininko prieštaravimus, </w:t>
      </w:r>
      <w:r w:rsidRPr="0031021A">
        <w:rPr>
          <w:rFonts w:eastAsia="Times New Roman" w:cs="Arial"/>
          <w:b/>
          <w:bCs/>
          <w:sz w:val="20"/>
          <w:szCs w:val="20"/>
          <w:lang w:eastAsia="lt-LT"/>
        </w:rPr>
        <w:t>nedelsiant, bet ne vėliau kaip kitą darbo dieną</w:t>
      </w:r>
      <w:r w:rsidRPr="00A120AA">
        <w:rPr>
          <w:rFonts w:eastAsia="Times New Roman" w:cs="Arial"/>
          <w:sz w:val="20"/>
          <w:szCs w:val="20"/>
          <w:lang w:eastAsia="lt-LT"/>
        </w:rPr>
        <w:t xml:space="preserve">, elektroniniu paštu persiųsti Klientui gautus dokumentus iš teismo bei visą Skolininko bylą. Toliau teisme atstovauja Klientas. </w:t>
      </w:r>
      <w:r w:rsidR="003610B7" w:rsidRPr="00A120AA">
        <w:rPr>
          <w:rFonts w:eastAsia="Times New Roman" w:cs="Arial"/>
          <w:sz w:val="20"/>
          <w:szCs w:val="20"/>
          <w:lang w:eastAsia="lt-LT"/>
        </w:rPr>
        <w:t xml:space="preserve">Netinkamai Paslaugų teikėjui vykdant šio punkto pareigas arba jų nevykdant, jeigu Klientas dėl to patyrė išlaidų ar kokią nors kitą žalą, Paslaugų teikėjui taikomos </w:t>
      </w:r>
      <w:r w:rsidR="003610B7">
        <w:rPr>
          <w:rFonts w:eastAsia="Times New Roman" w:cs="Arial"/>
          <w:sz w:val="20"/>
          <w:szCs w:val="20"/>
          <w:lang w:eastAsia="lt-LT"/>
        </w:rPr>
        <w:t>Sutartyje</w:t>
      </w:r>
      <w:r w:rsidR="003610B7" w:rsidRPr="00A120AA">
        <w:rPr>
          <w:rFonts w:eastAsia="Times New Roman" w:cs="Arial"/>
          <w:sz w:val="20"/>
          <w:szCs w:val="20"/>
          <w:lang w:eastAsia="lt-LT"/>
        </w:rPr>
        <w:t xml:space="preserve"> numatytos sankcijos.</w:t>
      </w:r>
    </w:p>
    <w:p w14:paraId="63CAAC86" w14:textId="77777777"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5.1.2.14. </w:t>
      </w:r>
      <w:r w:rsidRPr="00A120AA">
        <w:rPr>
          <w:rFonts w:eastAsia="Times New Roman" w:cs="Arial"/>
          <w:sz w:val="20"/>
          <w:szCs w:val="20"/>
          <w:lang w:eastAsia="lt-LT"/>
        </w:rPr>
        <w:t>Paslaugų teikėjas dėl vykdomųjų dokumentų išdavimo privalo kreiptis į teismą per 5 (penkias) darbo dienas nuo teismo procesinio sprendimo įsiteisėjimo dienos.</w:t>
      </w:r>
    </w:p>
    <w:p w14:paraId="42E37A64" w14:textId="269BCDFD" w:rsidR="003610B7" w:rsidRPr="00A120AA" w:rsidRDefault="00541914" w:rsidP="003610B7">
      <w:pPr>
        <w:tabs>
          <w:tab w:val="left" w:pos="446"/>
        </w:tabs>
        <w:autoSpaceDE w:val="0"/>
        <w:autoSpaceDN w:val="0"/>
        <w:adjustRightInd w:val="0"/>
        <w:ind w:firstLine="0"/>
        <w:jc w:val="both"/>
        <w:rPr>
          <w:rFonts w:eastAsia="Times New Roman" w:cs="Arial"/>
          <w:sz w:val="20"/>
          <w:szCs w:val="20"/>
          <w:lang w:val="en-US" w:eastAsia="lt-LT"/>
        </w:rPr>
      </w:pPr>
      <w:r>
        <w:rPr>
          <w:rFonts w:eastAsia="Times New Roman" w:cs="Arial"/>
          <w:sz w:val="20"/>
          <w:szCs w:val="20"/>
          <w:lang w:eastAsia="lt-LT"/>
        </w:rPr>
        <w:t xml:space="preserve">5.1.2.15. </w:t>
      </w:r>
      <w:r w:rsidRPr="00A120AA">
        <w:rPr>
          <w:rFonts w:eastAsia="Times New Roman" w:cs="Arial"/>
          <w:sz w:val="20"/>
          <w:szCs w:val="20"/>
          <w:lang w:eastAsia="lt-LT"/>
        </w:rPr>
        <w:t>Paslaugų teikėjas gautus vykdomuosius dokumentus</w:t>
      </w:r>
      <w:r w:rsidR="00D12DA2">
        <w:rPr>
          <w:rFonts w:eastAsia="Times New Roman" w:cs="Arial"/>
          <w:sz w:val="20"/>
          <w:szCs w:val="20"/>
          <w:lang w:eastAsia="lt-LT"/>
        </w:rPr>
        <w:t xml:space="preserve">, </w:t>
      </w:r>
      <w:r w:rsidR="00D12DA2" w:rsidRPr="00D12DA2">
        <w:rPr>
          <w:rFonts w:eastAsia="Times New Roman" w:cs="Arial"/>
          <w:sz w:val="20"/>
          <w:szCs w:val="20"/>
          <w:lang w:eastAsia="lt-LT"/>
        </w:rPr>
        <w:t>kurie įtakoja bylos eigą,</w:t>
      </w:r>
      <w:r w:rsidRPr="00A120AA">
        <w:rPr>
          <w:rFonts w:eastAsia="Times New Roman" w:cs="Arial"/>
          <w:sz w:val="20"/>
          <w:szCs w:val="20"/>
          <w:lang w:eastAsia="lt-LT"/>
        </w:rPr>
        <w:t xml:space="preserve"> Klientui perduoda elektroniniu paštu, jeigu jie buvo gauti per Lietuvos teismų elektroninių paslaugų portalą arba tiesiogiai (ar paštu), </w:t>
      </w:r>
      <w:r w:rsidRPr="00D12DA2">
        <w:rPr>
          <w:rFonts w:eastAsia="Times New Roman" w:cs="Arial"/>
          <w:b/>
          <w:bCs/>
          <w:sz w:val="20"/>
          <w:szCs w:val="20"/>
          <w:lang w:eastAsia="lt-LT"/>
        </w:rPr>
        <w:t>ne vėliau kaip per 2 (dvi) darbo dienas</w:t>
      </w:r>
      <w:r w:rsidRPr="00D12DA2">
        <w:rPr>
          <w:rFonts w:eastAsia="Times New Roman" w:cs="Arial"/>
          <w:sz w:val="20"/>
          <w:szCs w:val="20"/>
          <w:lang w:eastAsia="lt-LT"/>
        </w:rPr>
        <w:t xml:space="preserve"> nuo vykdomųjų dokumentų gavimo dienos.</w:t>
      </w:r>
      <w:r w:rsidRPr="00A120AA">
        <w:rPr>
          <w:rFonts w:eastAsia="Times New Roman" w:cs="Arial"/>
          <w:sz w:val="20"/>
          <w:szCs w:val="20"/>
          <w:lang w:eastAsia="lt-LT"/>
        </w:rPr>
        <w:t xml:space="preserve"> </w:t>
      </w:r>
      <w:r w:rsidR="003610B7" w:rsidRPr="00A120AA">
        <w:rPr>
          <w:rFonts w:eastAsia="Times New Roman" w:cs="Arial"/>
          <w:sz w:val="20"/>
          <w:szCs w:val="20"/>
          <w:lang w:eastAsia="lt-LT"/>
        </w:rPr>
        <w:t xml:space="preserve">Netinkamai Paslaugų teikėjui vykdant šio punkto pareigas arba jų nevykdant, jeigu Klientas dėl to patyrė išlaidų ar kokią nors kitą žalą, Paslaugų teikėjui taikomos </w:t>
      </w:r>
      <w:r w:rsidR="003610B7">
        <w:rPr>
          <w:rFonts w:eastAsia="Times New Roman" w:cs="Arial"/>
          <w:sz w:val="20"/>
          <w:szCs w:val="20"/>
          <w:lang w:eastAsia="lt-LT"/>
        </w:rPr>
        <w:t>Sutartyje</w:t>
      </w:r>
      <w:r w:rsidR="003610B7" w:rsidRPr="00A120AA">
        <w:rPr>
          <w:rFonts w:eastAsia="Times New Roman" w:cs="Arial"/>
          <w:sz w:val="20"/>
          <w:szCs w:val="20"/>
          <w:lang w:eastAsia="lt-LT"/>
        </w:rPr>
        <w:t xml:space="preserve"> numatytos sankcijos.</w:t>
      </w:r>
    </w:p>
    <w:p w14:paraId="71497229" w14:textId="2BDB1CA1"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p>
    <w:p w14:paraId="29AD74CC" w14:textId="0B92394F"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5.1.2.16. </w:t>
      </w:r>
      <w:r w:rsidRPr="00A120AA">
        <w:rPr>
          <w:rFonts w:eastAsia="Times New Roman" w:cs="Arial"/>
          <w:sz w:val="20"/>
          <w:szCs w:val="20"/>
          <w:lang w:eastAsia="lt-LT"/>
        </w:rPr>
        <w:t>Jei buvo paskirtas teismo posėdis, ar gauti Skolininko prieštaravimai,  bylose teisme atstovauja Klientas</w:t>
      </w:r>
      <w:r w:rsidR="00C22337">
        <w:rPr>
          <w:rFonts w:eastAsia="Times New Roman" w:cs="Arial"/>
          <w:sz w:val="20"/>
          <w:szCs w:val="20"/>
          <w:lang w:eastAsia="lt-LT"/>
        </w:rPr>
        <w:t>.</w:t>
      </w:r>
    </w:p>
    <w:p w14:paraId="3FDB2CE1" w14:textId="77777777" w:rsidR="00541914" w:rsidRPr="003E78BB" w:rsidRDefault="00541914" w:rsidP="00541914">
      <w:pPr>
        <w:tabs>
          <w:tab w:val="left" w:pos="439"/>
        </w:tabs>
        <w:autoSpaceDE w:val="0"/>
        <w:autoSpaceDN w:val="0"/>
        <w:adjustRightInd w:val="0"/>
        <w:ind w:firstLine="0"/>
        <w:jc w:val="both"/>
        <w:rPr>
          <w:rFonts w:eastAsia="Times New Roman" w:cs="Arial"/>
          <w:color w:val="000000" w:themeColor="text1"/>
          <w:sz w:val="20"/>
          <w:szCs w:val="20"/>
          <w:lang w:eastAsia="lt-LT"/>
        </w:rPr>
      </w:pPr>
      <w:r w:rsidRPr="003E78BB">
        <w:rPr>
          <w:rFonts w:eastAsia="Times New Roman" w:cs="Arial"/>
          <w:color w:val="000000" w:themeColor="text1"/>
          <w:sz w:val="20"/>
          <w:szCs w:val="20"/>
          <w:lang w:eastAsia="lt-LT"/>
        </w:rPr>
        <w:lastRenderedPageBreak/>
        <w:t xml:space="preserve">5.1.2.18. Klientas susigrąžina teisminį išieškojimą iš Paslaugų teikėjo šiais atvejais: </w:t>
      </w:r>
    </w:p>
    <w:p w14:paraId="56559811" w14:textId="77777777" w:rsidR="00541914" w:rsidRPr="003E78BB" w:rsidRDefault="00541914" w:rsidP="00541914">
      <w:pPr>
        <w:tabs>
          <w:tab w:val="left" w:pos="662"/>
          <w:tab w:val="left" w:pos="1701"/>
        </w:tabs>
        <w:autoSpaceDE w:val="0"/>
        <w:autoSpaceDN w:val="0"/>
        <w:adjustRightInd w:val="0"/>
        <w:jc w:val="both"/>
        <w:rPr>
          <w:rFonts w:eastAsia="Times New Roman" w:cs="Arial"/>
          <w:color w:val="000000" w:themeColor="text1"/>
          <w:sz w:val="20"/>
          <w:szCs w:val="20"/>
          <w:lang w:eastAsia="lt-LT"/>
        </w:rPr>
      </w:pPr>
      <w:r w:rsidRPr="003E78BB">
        <w:rPr>
          <w:rFonts w:eastAsia="Times New Roman" w:cs="Arial"/>
          <w:color w:val="000000" w:themeColor="text1"/>
          <w:sz w:val="20"/>
          <w:szCs w:val="20"/>
          <w:lang w:eastAsia="lt-LT"/>
        </w:rPr>
        <w:t>5.1.2.18.1. Jei supaprastintas procesas (Teismo pareiškimu) pereina į ginčo teiseną dėl pateiktų Skolininko prieštaravimų;</w:t>
      </w:r>
    </w:p>
    <w:p w14:paraId="2CB7A655" w14:textId="77777777" w:rsidR="00541914" w:rsidRPr="003E78BB" w:rsidRDefault="00541914" w:rsidP="00541914">
      <w:pPr>
        <w:tabs>
          <w:tab w:val="left" w:pos="662"/>
          <w:tab w:val="left" w:pos="1701"/>
        </w:tabs>
        <w:autoSpaceDE w:val="0"/>
        <w:autoSpaceDN w:val="0"/>
        <w:adjustRightInd w:val="0"/>
        <w:jc w:val="both"/>
        <w:rPr>
          <w:rFonts w:eastAsia="Times New Roman" w:cs="Arial"/>
          <w:color w:val="000000" w:themeColor="text1"/>
          <w:sz w:val="20"/>
          <w:szCs w:val="20"/>
          <w:lang w:eastAsia="lt-LT"/>
        </w:rPr>
      </w:pPr>
      <w:r w:rsidRPr="003E78BB">
        <w:rPr>
          <w:rFonts w:eastAsia="Times New Roman" w:cs="Arial"/>
          <w:color w:val="000000" w:themeColor="text1"/>
          <w:sz w:val="20"/>
          <w:szCs w:val="20"/>
          <w:lang w:eastAsia="lt-LT"/>
        </w:rPr>
        <w:t>5.1.2.18.2. Teismas paskiria teismo posėdį;</w:t>
      </w:r>
    </w:p>
    <w:p w14:paraId="1C74E2C6" w14:textId="77777777" w:rsidR="00541914" w:rsidRPr="003E78BB" w:rsidRDefault="00541914" w:rsidP="00541914">
      <w:pPr>
        <w:tabs>
          <w:tab w:val="left" w:pos="662"/>
          <w:tab w:val="left" w:pos="1701"/>
        </w:tabs>
        <w:autoSpaceDE w:val="0"/>
        <w:autoSpaceDN w:val="0"/>
        <w:adjustRightInd w:val="0"/>
        <w:jc w:val="both"/>
        <w:rPr>
          <w:rFonts w:eastAsia="Times New Roman" w:cs="Arial"/>
          <w:color w:val="000000" w:themeColor="text1"/>
          <w:sz w:val="20"/>
          <w:szCs w:val="20"/>
          <w:lang w:eastAsia="lt-LT"/>
        </w:rPr>
      </w:pPr>
      <w:r w:rsidRPr="003E78BB">
        <w:rPr>
          <w:rFonts w:eastAsia="Times New Roman" w:cs="Arial"/>
          <w:color w:val="000000" w:themeColor="text1"/>
          <w:sz w:val="20"/>
          <w:szCs w:val="20"/>
          <w:lang w:eastAsia="lt-LT"/>
        </w:rPr>
        <w:t>5.1.2.18.3.  Jeigu gauta teismo nutartis, kuria panaikintas teismo įsakymas.</w:t>
      </w:r>
    </w:p>
    <w:p w14:paraId="4B2C7BE1" w14:textId="77777777" w:rsidR="00541914" w:rsidRDefault="00541914" w:rsidP="00541914">
      <w:pPr>
        <w:tabs>
          <w:tab w:val="left" w:pos="439"/>
        </w:tabs>
        <w:autoSpaceDE w:val="0"/>
        <w:autoSpaceDN w:val="0"/>
        <w:adjustRightInd w:val="0"/>
        <w:ind w:firstLine="0"/>
        <w:jc w:val="both"/>
        <w:rPr>
          <w:rFonts w:eastAsia="Times New Roman" w:cs="Arial"/>
          <w:sz w:val="20"/>
          <w:szCs w:val="20"/>
          <w:lang w:eastAsia="lt-LT"/>
        </w:rPr>
      </w:pPr>
      <w:r w:rsidRPr="003E78BB">
        <w:rPr>
          <w:rFonts w:eastAsia="Times New Roman" w:cs="Arial"/>
          <w:color w:val="000000" w:themeColor="text1"/>
          <w:sz w:val="20"/>
          <w:szCs w:val="20"/>
          <w:lang w:eastAsia="lt-LT"/>
        </w:rPr>
        <w:t xml:space="preserve">5.1.2.19. Paslaugų teikėjas privalo grąžinti Klientui Skolininko, kuriam vykdomas teisminis </w:t>
      </w:r>
      <w:r w:rsidRPr="00A120AA">
        <w:rPr>
          <w:rFonts w:eastAsia="Times New Roman" w:cs="Arial"/>
          <w:sz w:val="20"/>
          <w:szCs w:val="20"/>
          <w:lang w:eastAsia="lt-LT"/>
        </w:rPr>
        <w:t>išieškojimas</w:t>
      </w:r>
      <w:r>
        <w:rPr>
          <w:rFonts w:eastAsia="Times New Roman" w:cs="Arial"/>
          <w:sz w:val="20"/>
          <w:szCs w:val="20"/>
          <w:lang w:eastAsia="lt-LT"/>
        </w:rPr>
        <w:t>, Skolos išieškojimo dokumentus;</w:t>
      </w:r>
    </w:p>
    <w:p w14:paraId="04993830" w14:textId="77777777" w:rsidR="00541914" w:rsidRDefault="00541914" w:rsidP="00541914">
      <w:pPr>
        <w:tabs>
          <w:tab w:val="left" w:pos="439"/>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5.1.2.18.</w:t>
      </w:r>
      <w:r w:rsidRPr="00A120AA">
        <w:rPr>
          <w:rFonts w:eastAsia="Times New Roman" w:cs="Arial"/>
          <w:sz w:val="20"/>
          <w:szCs w:val="20"/>
          <w:lang w:eastAsia="lt-LT"/>
        </w:rPr>
        <w:t xml:space="preserve"> punkte nurodytais atvejais, išskyrus atvejus, kai su Klientu elektroniniu paštu suderinamas prailgintas terminas.</w:t>
      </w:r>
    </w:p>
    <w:p w14:paraId="050D4DED" w14:textId="77777777" w:rsidR="00541914" w:rsidRPr="00A120AA" w:rsidRDefault="00541914" w:rsidP="00541914">
      <w:pPr>
        <w:tabs>
          <w:tab w:val="left" w:pos="439"/>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5.1.2.20. </w:t>
      </w:r>
      <w:bookmarkStart w:id="1" w:name="_Hlk24443624"/>
      <w:r w:rsidRPr="00A120AA">
        <w:rPr>
          <w:rFonts w:eastAsia="Times New Roman" w:cs="Arial"/>
          <w:sz w:val="20"/>
          <w:szCs w:val="20"/>
          <w:lang w:eastAsia="lt-LT"/>
        </w:rPr>
        <w:t>Tuo atveju, kai Skolininko bylos nagrinėjimas baigiasi nerezultatyviai (pvz. kai teismas priėmė nutartį panaikinti teismo įsakymą, nes dokumentai Skolininkui nebuvo įteikti, bei Lietuvos Respublikos civilinio proceso kodekso 87 straipsnyje nustatytais atvejais) Paslaugų teikėjas įsipareigoja:</w:t>
      </w:r>
    </w:p>
    <w:bookmarkEnd w:id="1"/>
    <w:p w14:paraId="6A733152" w14:textId="77777777" w:rsidR="00541914" w:rsidRPr="00A120AA" w:rsidRDefault="00541914" w:rsidP="00541914">
      <w:pPr>
        <w:tabs>
          <w:tab w:val="left" w:pos="439"/>
        </w:tabs>
        <w:autoSpaceDE w:val="0"/>
        <w:autoSpaceDN w:val="0"/>
        <w:adjustRightInd w:val="0"/>
        <w:jc w:val="both"/>
        <w:rPr>
          <w:rFonts w:eastAsia="Times New Roman" w:cs="Arial"/>
          <w:b/>
          <w:sz w:val="20"/>
          <w:szCs w:val="20"/>
          <w:lang w:eastAsia="lt-LT"/>
        </w:rPr>
      </w:pPr>
      <w:r>
        <w:rPr>
          <w:rFonts w:eastAsia="Times New Roman" w:cs="Arial"/>
          <w:sz w:val="20"/>
          <w:szCs w:val="20"/>
          <w:lang w:eastAsia="lt-LT"/>
        </w:rPr>
        <w:t xml:space="preserve">5.1.2.20.1. </w:t>
      </w:r>
      <w:r w:rsidRPr="00A120AA">
        <w:rPr>
          <w:rFonts w:eastAsia="Times New Roman" w:cs="Arial"/>
          <w:sz w:val="20"/>
          <w:szCs w:val="20"/>
          <w:lang w:eastAsia="lt-LT"/>
        </w:rPr>
        <w:t>grąžinti Klientui sumokėtą žyminį mokestį.</w:t>
      </w:r>
      <w:r w:rsidRPr="00A120AA" w:rsidDel="00FF3614">
        <w:rPr>
          <w:rFonts w:eastAsia="Times New Roman" w:cs="Arial"/>
          <w:sz w:val="20"/>
          <w:szCs w:val="20"/>
          <w:lang w:eastAsia="lt-LT"/>
        </w:rPr>
        <w:t xml:space="preserve"> </w:t>
      </w:r>
      <w:r w:rsidRPr="00A120AA">
        <w:rPr>
          <w:rFonts w:eastAsia="Times New Roman" w:cs="Arial"/>
          <w:sz w:val="20"/>
          <w:szCs w:val="20"/>
          <w:lang w:eastAsia="lt-LT"/>
        </w:rPr>
        <w:t>Paslaugų teikėjas kreipiasi į Valstybinę mokesčių inspekciją dėl žyminio mokesčio grąžinimo. Paslaugų teikėjas kartą per 3</w:t>
      </w:r>
      <w:r>
        <w:rPr>
          <w:rFonts w:eastAsia="Times New Roman" w:cs="Arial"/>
          <w:sz w:val="20"/>
          <w:szCs w:val="20"/>
          <w:lang w:eastAsia="lt-LT"/>
        </w:rPr>
        <w:t xml:space="preserve"> (tris)</w:t>
      </w:r>
      <w:r w:rsidRPr="00A120AA">
        <w:rPr>
          <w:rFonts w:eastAsia="Times New Roman" w:cs="Arial"/>
          <w:sz w:val="20"/>
          <w:szCs w:val="20"/>
          <w:lang w:eastAsia="lt-LT"/>
        </w:rPr>
        <w:t xml:space="preserve"> mėnesius turi sudaryti bylų grąžinimo aktą, pagal kurį į Kliento atsiskaitomąją sąskaitą turi grąžinti Kliento sumokėtą žyminį mokestį. </w:t>
      </w:r>
    </w:p>
    <w:p w14:paraId="603807C7" w14:textId="77777777"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sidRPr="00EE04C1">
        <w:rPr>
          <w:rFonts w:eastAsia="Times New Roman" w:cs="Arial"/>
          <w:sz w:val="20"/>
          <w:szCs w:val="20"/>
          <w:lang w:eastAsia="lt-LT"/>
        </w:rPr>
        <w:t>5.1.2.21.</w:t>
      </w:r>
      <w:r>
        <w:rPr>
          <w:rFonts w:eastAsia="Times New Roman" w:cs="Arial"/>
          <w:b/>
          <w:sz w:val="20"/>
          <w:szCs w:val="20"/>
          <w:lang w:eastAsia="lt-LT"/>
        </w:rPr>
        <w:t xml:space="preserve"> </w:t>
      </w:r>
      <w:r w:rsidRPr="00A120AA">
        <w:rPr>
          <w:rFonts w:eastAsia="Times New Roman" w:cs="Arial"/>
          <w:sz w:val="20"/>
          <w:szCs w:val="20"/>
          <w:lang w:eastAsia="lt-LT"/>
        </w:rPr>
        <w:t>Paslaugų teikėjas dokumentus Skolininkui per antstolį gavęs byloje tokį teismo pasiūlymą, teikia tik gavęs Kliento sutikimą.</w:t>
      </w:r>
    </w:p>
    <w:p w14:paraId="5AFCB0F8" w14:textId="578950F0" w:rsidR="00CC5915" w:rsidRPr="009C6713" w:rsidRDefault="00541914" w:rsidP="00541914">
      <w:pPr>
        <w:tabs>
          <w:tab w:val="left" w:pos="446"/>
        </w:tabs>
        <w:autoSpaceDE w:val="0"/>
        <w:autoSpaceDN w:val="0"/>
        <w:adjustRightInd w:val="0"/>
        <w:ind w:firstLine="0"/>
        <w:jc w:val="both"/>
        <w:rPr>
          <w:rFonts w:eastAsia="Times New Roman" w:cs="Arial"/>
          <w:color w:val="000000" w:themeColor="text1"/>
          <w:sz w:val="20"/>
          <w:szCs w:val="20"/>
          <w:lang w:eastAsia="lt-LT"/>
        </w:rPr>
      </w:pPr>
      <w:r w:rsidRPr="009C6713">
        <w:rPr>
          <w:rFonts w:eastAsia="Times New Roman" w:cs="Arial"/>
          <w:color w:val="000000" w:themeColor="text1"/>
          <w:sz w:val="20"/>
          <w:szCs w:val="20"/>
          <w:lang w:eastAsia="lt-LT"/>
        </w:rPr>
        <w:t xml:space="preserve">5.1.2.22. </w:t>
      </w:r>
      <w:r w:rsidR="00CC5915" w:rsidRPr="009C6713">
        <w:rPr>
          <w:rFonts w:eastAsia="Times New Roman" w:cs="Arial"/>
          <w:color w:val="000000" w:themeColor="text1"/>
          <w:sz w:val="20"/>
          <w:szCs w:val="20"/>
          <w:lang w:eastAsia="lt-LT"/>
        </w:rPr>
        <w:t xml:space="preserve">Klientas </w:t>
      </w:r>
      <w:r w:rsidR="00DE754D" w:rsidRPr="009C6713">
        <w:rPr>
          <w:rFonts w:eastAsia="Times New Roman" w:cs="Arial"/>
          <w:color w:val="000000" w:themeColor="text1"/>
          <w:sz w:val="20"/>
          <w:szCs w:val="20"/>
          <w:lang w:eastAsia="lt-LT"/>
        </w:rPr>
        <w:t>Paslaugų tiekėjui kompensu</w:t>
      </w:r>
      <w:r w:rsidR="00CC5915" w:rsidRPr="009C6713">
        <w:rPr>
          <w:rFonts w:eastAsia="Times New Roman" w:cs="Arial"/>
          <w:color w:val="000000" w:themeColor="text1"/>
          <w:sz w:val="20"/>
          <w:szCs w:val="20"/>
          <w:lang w:eastAsia="lt-LT"/>
        </w:rPr>
        <w:t>oja</w:t>
      </w:r>
      <w:r w:rsidR="00DE754D" w:rsidRPr="009C6713">
        <w:rPr>
          <w:rFonts w:eastAsia="Times New Roman" w:cs="Arial"/>
          <w:color w:val="000000" w:themeColor="text1"/>
          <w:sz w:val="20"/>
          <w:szCs w:val="20"/>
          <w:lang w:eastAsia="lt-LT"/>
        </w:rPr>
        <w:t xml:space="preserve"> žymini</w:t>
      </w:r>
      <w:r w:rsidR="00854321" w:rsidRPr="009C6713">
        <w:rPr>
          <w:rFonts w:eastAsia="Times New Roman" w:cs="Arial"/>
          <w:color w:val="000000" w:themeColor="text1"/>
          <w:sz w:val="20"/>
          <w:szCs w:val="20"/>
          <w:lang w:eastAsia="lt-LT"/>
        </w:rPr>
        <w:t>us</w:t>
      </w:r>
      <w:r w:rsidR="00DE754D" w:rsidRPr="009C6713">
        <w:rPr>
          <w:rFonts w:eastAsia="Times New Roman" w:cs="Arial"/>
          <w:color w:val="000000" w:themeColor="text1"/>
          <w:sz w:val="20"/>
          <w:szCs w:val="20"/>
          <w:lang w:eastAsia="lt-LT"/>
        </w:rPr>
        <w:t xml:space="preserve"> mokesči</w:t>
      </w:r>
      <w:r w:rsidR="00854321" w:rsidRPr="009C6713">
        <w:rPr>
          <w:rFonts w:eastAsia="Times New Roman" w:cs="Arial"/>
          <w:color w:val="000000" w:themeColor="text1"/>
          <w:sz w:val="20"/>
          <w:szCs w:val="20"/>
          <w:lang w:eastAsia="lt-LT"/>
        </w:rPr>
        <w:t>us</w:t>
      </w:r>
      <w:r w:rsidR="00A80CB9" w:rsidRPr="009C6713">
        <w:rPr>
          <w:rFonts w:eastAsia="Times New Roman" w:cs="Arial"/>
          <w:color w:val="000000" w:themeColor="text1"/>
          <w:sz w:val="20"/>
          <w:szCs w:val="20"/>
          <w:lang w:eastAsia="lt-LT"/>
        </w:rPr>
        <w:t xml:space="preserve"> už skolas, kuri</w:t>
      </w:r>
      <w:r w:rsidR="005C4829" w:rsidRPr="009C6713">
        <w:rPr>
          <w:rFonts w:eastAsia="Times New Roman" w:cs="Arial"/>
          <w:color w:val="000000" w:themeColor="text1"/>
          <w:sz w:val="20"/>
          <w:szCs w:val="20"/>
          <w:lang w:eastAsia="lt-LT"/>
        </w:rPr>
        <w:t>os</w:t>
      </w:r>
      <w:r w:rsidR="00A80CB9" w:rsidRPr="009C6713">
        <w:rPr>
          <w:rFonts w:eastAsia="Times New Roman" w:cs="Arial"/>
          <w:color w:val="000000" w:themeColor="text1"/>
          <w:sz w:val="20"/>
          <w:szCs w:val="20"/>
          <w:lang w:eastAsia="lt-LT"/>
        </w:rPr>
        <w:t xml:space="preserve"> buvo perduot</w:t>
      </w:r>
      <w:r w:rsidR="005C4829" w:rsidRPr="009C6713">
        <w:rPr>
          <w:rFonts w:eastAsia="Times New Roman" w:cs="Arial"/>
          <w:color w:val="000000" w:themeColor="text1"/>
          <w:sz w:val="20"/>
          <w:szCs w:val="20"/>
          <w:lang w:eastAsia="lt-LT"/>
        </w:rPr>
        <w:t>os</w:t>
      </w:r>
      <w:r w:rsidR="00A80CB9" w:rsidRPr="009C6713">
        <w:rPr>
          <w:rFonts w:eastAsia="Times New Roman" w:cs="Arial"/>
          <w:color w:val="000000" w:themeColor="text1"/>
          <w:sz w:val="20"/>
          <w:szCs w:val="20"/>
          <w:lang w:eastAsia="lt-LT"/>
        </w:rPr>
        <w:t xml:space="preserve"> į teismą. </w:t>
      </w:r>
      <w:r w:rsidR="00DE754D" w:rsidRPr="009C6713">
        <w:rPr>
          <w:rFonts w:eastAsia="Times New Roman" w:cs="Arial"/>
          <w:color w:val="000000" w:themeColor="text1"/>
          <w:sz w:val="20"/>
          <w:szCs w:val="20"/>
          <w:lang w:eastAsia="lt-LT"/>
        </w:rPr>
        <w:t>Visos šios išlaidos turi būti apmokamos pagal mokėjimo paraiškas.</w:t>
      </w:r>
    </w:p>
    <w:p w14:paraId="7684287F" w14:textId="33CD0319"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5.1.2.23. </w:t>
      </w:r>
      <w:r w:rsidRPr="00A120AA">
        <w:rPr>
          <w:rFonts w:eastAsia="Times New Roman" w:cs="Arial"/>
          <w:sz w:val="20"/>
          <w:szCs w:val="20"/>
          <w:lang w:eastAsia="lt-LT"/>
        </w:rPr>
        <w:t xml:space="preserve">Paslaugų teikėjas </w:t>
      </w:r>
      <w:r w:rsidRPr="00DC7FF0">
        <w:rPr>
          <w:rFonts w:eastAsia="Times New Roman" w:cs="Arial"/>
          <w:b/>
          <w:bCs/>
          <w:sz w:val="20"/>
          <w:szCs w:val="20"/>
          <w:lang w:eastAsia="lt-LT"/>
        </w:rPr>
        <w:t>vien</w:t>
      </w:r>
      <w:r w:rsidR="00C02AC6" w:rsidRPr="00DC7FF0">
        <w:rPr>
          <w:rFonts w:eastAsia="Times New Roman" w:cs="Arial"/>
          <w:b/>
          <w:bCs/>
          <w:sz w:val="20"/>
          <w:szCs w:val="20"/>
          <w:lang w:eastAsia="lt-LT"/>
        </w:rPr>
        <w:t xml:space="preserve">ą </w:t>
      </w:r>
      <w:r w:rsidRPr="00DC7FF0">
        <w:rPr>
          <w:rFonts w:eastAsia="Times New Roman" w:cs="Arial"/>
          <w:b/>
          <w:bCs/>
          <w:sz w:val="20"/>
          <w:szCs w:val="20"/>
          <w:lang w:eastAsia="lt-LT"/>
        </w:rPr>
        <w:t>kartą per mėnesį</w:t>
      </w:r>
      <w:r w:rsidRPr="00A120AA">
        <w:rPr>
          <w:rFonts w:eastAsia="Times New Roman" w:cs="Arial"/>
          <w:sz w:val="20"/>
          <w:szCs w:val="20"/>
          <w:lang w:eastAsia="lt-LT"/>
        </w:rPr>
        <w:t xml:space="preserve"> teikia Klientui ataskaitą apie teisminio išieškojimo eigą. </w:t>
      </w:r>
    </w:p>
    <w:p w14:paraId="47128566" w14:textId="77777777" w:rsidR="00541914" w:rsidRPr="00A120AA" w:rsidRDefault="00541914" w:rsidP="00541914">
      <w:pPr>
        <w:tabs>
          <w:tab w:val="left" w:pos="446"/>
        </w:tabs>
        <w:autoSpaceDE w:val="0"/>
        <w:autoSpaceDN w:val="0"/>
        <w:adjustRightInd w:val="0"/>
        <w:ind w:firstLine="0"/>
        <w:jc w:val="both"/>
        <w:rPr>
          <w:rFonts w:eastAsia="Times New Roman" w:cs="Arial"/>
          <w:sz w:val="20"/>
          <w:szCs w:val="20"/>
          <w:lang w:eastAsia="lt-LT"/>
        </w:rPr>
      </w:pPr>
      <w:r>
        <w:rPr>
          <w:rFonts w:eastAsia="Times New Roman" w:cs="Arial"/>
          <w:sz w:val="20"/>
          <w:szCs w:val="20"/>
          <w:lang w:eastAsia="lt-LT"/>
        </w:rPr>
        <w:t xml:space="preserve">5.1.2.24. </w:t>
      </w:r>
      <w:r w:rsidRPr="00A120AA">
        <w:rPr>
          <w:rFonts w:eastAsia="Times New Roman" w:cs="Arial"/>
          <w:sz w:val="20"/>
          <w:szCs w:val="20"/>
          <w:lang w:eastAsia="lt-LT"/>
        </w:rPr>
        <w:t>Paslaugų teikėjas Klientui Skolininkų bylų medžiagos negrąžina, o saugo elektroninėje erdvėje įstatyme nustatytą bylų saugojimo terminą.</w:t>
      </w:r>
    </w:p>
    <w:p w14:paraId="67D49194" w14:textId="77777777" w:rsidR="00541914" w:rsidRPr="00A120AA" w:rsidRDefault="00541914" w:rsidP="00DC7FF0">
      <w:pPr>
        <w:tabs>
          <w:tab w:val="left" w:pos="439"/>
        </w:tabs>
        <w:autoSpaceDE w:val="0"/>
        <w:autoSpaceDN w:val="0"/>
        <w:adjustRightInd w:val="0"/>
        <w:ind w:firstLine="0"/>
        <w:jc w:val="both"/>
        <w:rPr>
          <w:rFonts w:eastAsia="Times New Roman" w:cs="Arial"/>
          <w:sz w:val="20"/>
          <w:szCs w:val="20"/>
          <w:u w:val="single"/>
        </w:rPr>
      </w:pPr>
    </w:p>
    <w:p w14:paraId="60E1BF8B" w14:textId="77777777" w:rsidR="00541914" w:rsidRPr="00BA53E3" w:rsidRDefault="00541914" w:rsidP="00541914">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143A64FB" w14:textId="77777777" w:rsidR="000E5D64" w:rsidRDefault="00541914" w:rsidP="000E5D64">
      <w:pPr>
        <w:pStyle w:val="ListParagraph"/>
        <w:numPr>
          <w:ilvl w:val="2"/>
          <w:numId w:val="5"/>
        </w:numPr>
        <w:tabs>
          <w:tab w:val="left" w:pos="426"/>
          <w:tab w:val="left" w:pos="709"/>
        </w:tabs>
        <w:autoSpaceDE w:val="0"/>
        <w:autoSpaceDN w:val="0"/>
        <w:adjustRightInd w:val="0"/>
        <w:ind w:left="0" w:firstLine="0"/>
        <w:jc w:val="both"/>
        <w:rPr>
          <w:rFonts w:eastAsia="Times New Roman" w:cs="Arial"/>
          <w:sz w:val="20"/>
          <w:szCs w:val="20"/>
          <w:lang w:eastAsia="lt-LT"/>
        </w:rPr>
      </w:pPr>
      <w:r w:rsidRPr="00FC3A56">
        <w:rPr>
          <w:rFonts w:eastAsia="Times New Roman" w:cs="Arial"/>
          <w:sz w:val="20"/>
          <w:szCs w:val="20"/>
          <w:lang w:eastAsia="lt-LT"/>
        </w:rPr>
        <w:t xml:space="preserve">Paslaugų teikėjas per </w:t>
      </w:r>
      <w:r w:rsidR="00330280">
        <w:rPr>
          <w:rFonts w:eastAsia="Times New Roman" w:cs="Arial"/>
          <w:sz w:val="20"/>
          <w:szCs w:val="20"/>
          <w:lang w:val="en-US" w:eastAsia="lt-LT"/>
        </w:rPr>
        <w:t xml:space="preserve">10 </w:t>
      </w:r>
      <w:r w:rsidRPr="00FC3A56">
        <w:rPr>
          <w:rFonts w:eastAsia="Times New Roman" w:cs="Arial"/>
          <w:sz w:val="20"/>
          <w:szCs w:val="20"/>
          <w:lang w:eastAsia="lt-LT"/>
        </w:rPr>
        <w:t>(</w:t>
      </w:r>
      <w:r w:rsidR="00330280">
        <w:rPr>
          <w:rFonts w:eastAsia="Times New Roman" w:cs="Arial"/>
          <w:sz w:val="20"/>
          <w:szCs w:val="20"/>
          <w:lang w:eastAsia="lt-LT"/>
        </w:rPr>
        <w:t>dešimt</w:t>
      </w:r>
      <w:r w:rsidRPr="00FC3A56">
        <w:rPr>
          <w:rFonts w:eastAsia="Times New Roman" w:cs="Arial"/>
          <w:sz w:val="20"/>
          <w:szCs w:val="20"/>
          <w:lang w:eastAsia="lt-LT"/>
        </w:rPr>
        <w:t>)</w:t>
      </w:r>
      <w:r>
        <w:rPr>
          <w:rFonts w:eastAsia="Times New Roman" w:cs="Arial"/>
          <w:sz w:val="20"/>
          <w:szCs w:val="20"/>
          <w:lang w:eastAsia="lt-LT"/>
        </w:rPr>
        <w:t xml:space="preserve"> darbo</w:t>
      </w:r>
      <w:r w:rsidRPr="00FC3A56">
        <w:rPr>
          <w:rFonts w:eastAsia="Times New Roman" w:cs="Arial"/>
          <w:sz w:val="20"/>
          <w:szCs w:val="20"/>
          <w:lang w:eastAsia="lt-LT"/>
        </w:rPr>
        <w:t xml:space="preserve"> dien</w:t>
      </w:r>
      <w:r w:rsidR="00330280">
        <w:rPr>
          <w:rFonts w:eastAsia="Times New Roman" w:cs="Arial"/>
          <w:sz w:val="20"/>
          <w:szCs w:val="20"/>
          <w:lang w:eastAsia="lt-LT"/>
        </w:rPr>
        <w:t>ų</w:t>
      </w:r>
      <w:r w:rsidRPr="00FC3A56">
        <w:rPr>
          <w:rFonts w:eastAsia="Times New Roman" w:cs="Arial"/>
          <w:sz w:val="20"/>
          <w:szCs w:val="20"/>
          <w:lang w:eastAsia="lt-LT"/>
        </w:rPr>
        <w:t xml:space="preserve"> nuo Paslaugų teikimo sutarties pasirašymo dienos, o vėliau – kartą per </w:t>
      </w:r>
      <w:r w:rsidR="00330280">
        <w:rPr>
          <w:rFonts w:eastAsia="Times New Roman" w:cs="Arial"/>
          <w:sz w:val="20"/>
          <w:szCs w:val="20"/>
          <w:lang w:val="en-US" w:eastAsia="lt-LT"/>
        </w:rPr>
        <w:t>6 (</w:t>
      </w:r>
      <w:r w:rsidR="00330280">
        <w:rPr>
          <w:rFonts w:eastAsia="Times New Roman" w:cs="Arial"/>
          <w:sz w:val="20"/>
          <w:szCs w:val="20"/>
          <w:lang w:eastAsia="lt-LT"/>
        </w:rPr>
        <w:t>šešis</w:t>
      </w:r>
      <w:r w:rsidR="00330280">
        <w:rPr>
          <w:rFonts w:eastAsia="Times New Roman" w:cs="Arial"/>
          <w:sz w:val="20"/>
          <w:szCs w:val="20"/>
          <w:lang w:val="en-US" w:eastAsia="lt-LT"/>
        </w:rPr>
        <w:t xml:space="preserve">) </w:t>
      </w:r>
      <w:proofErr w:type="spellStart"/>
      <w:r w:rsidR="00330280">
        <w:rPr>
          <w:rFonts w:eastAsia="Times New Roman" w:cs="Arial"/>
          <w:sz w:val="20"/>
          <w:szCs w:val="20"/>
          <w:lang w:val="en-US" w:eastAsia="lt-LT"/>
        </w:rPr>
        <w:t>mėnesius</w:t>
      </w:r>
      <w:proofErr w:type="spellEnd"/>
      <w:r w:rsidR="00330280">
        <w:rPr>
          <w:rFonts w:eastAsia="Times New Roman" w:cs="Arial"/>
          <w:sz w:val="20"/>
          <w:szCs w:val="20"/>
          <w:lang w:val="en-US" w:eastAsia="lt-LT"/>
        </w:rPr>
        <w:t xml:space="preserve"> </w:t>
      </w:r>
      <w:r w:rsidRPr="00FC3A56">
        <w:rPr>
          <w:rFonts w:eastAsia="Times New Roman" w:cs="Arial"/>
          <w:sz w:val="20"/>
          <w:szCs w:val="20"/>
          <w:lang w:eastAsia="lt-LT"/>
        </w:rPr>
        <w:t>turi pateikti Klientui taikomą tipinį ikiteisminio ir teisminio išieškojimo</w:t>
      </w:r>
      <w:r w:rsidR="00DC7FF0">
        <w:rPr>
          <w:rFonts w:eastAsia="Times New Roman" w:cs="Arial"/>
          <w:sz w:val="20"/>
          <w:szCs w:val="20"/>
          <w:lang w:eastAsia="lt-LT"/>
        </w:rPr>
        <w:t xml:space="preserve"> </w:t>
      </w:r>
      <w:r w:rsidRPr="00FC3A56">
        <w:rPr>
          <w:rFonts w:eastAsia="Times New Roman" w:cs="Arial"/>
          <w:sz w:val="20"/>
          <w:szCs w:val="20"/>
          <w:lang w:eastAsia="lt-LT"/>
        </w:rPr>
        <w:t>planą, Skolininkams siunčiamų laiškų tekstus bei atlikti jų pataisymus pagal Kliento siūlymus.</w:t>
      </w:r>
      <w:r w:rsidRPr="008C65CB">
        <w:rPr>
          <w:rFonts w:eastAsia="Times New Roman" w:cs="Arial"/>
          <w:sz w:val="20"/>
          <w:szCs w:val="20"/>
          <w:lang w:eastAsia="lt-LT"/>
        </w:rPr>
        <w:t xml:space="preserve"> </w:t>
      </w:r>
      <w:r>
        <w:rPr>
          <w:rFonts w:eastAsia="Times New Roman" w:cs="Arial"/>
          <w:sz w:val="20"/>
          <w:szCs w:val="20"/>
          <w:lang w:eastAsia="lt-LT"/>
        </w:rPr>
        <w:t>Paslaugų teikėjas,  vykdydamas savo pareigas, įsipareigoja atstovauti Kliento interesus.</w:t>
      </w:r>
    </w:p>
    <w:p w14:paraId="342F2D9C" w14:textId="29CD4F4E" w:rsidR="00541914" w:rsidRPr="000E5D64" w:rsidRDefault="00541914" w:rsidP="000E5D64">
      <w:pPr>
        <w:pStyle w:val="ListParagraph"/>
        <w:numPr>
          <w:ilvl w:val="2"/>
          <w:numId w:val="5"/>
        </w:numPr>
        <w:tabs>
          <w:tab w:val="left" w:pos="426"/>
          <w:tab w:val="left" w:pos="709"/>
        </w:tabs>
        <w:autoSpaceDE w:val="0"/>
        <w:autoSpaceDN w:val="0"/>
        <w:adjustRightInd w:val="0"/>
        <w:ind w:left="0" w:firstLine="0"/>
        <w:jc w:val="both"/>
        <w:rPr>
          <w:rFonts w:eastAsia="Times New Roman" w:cs="Arial"/>
          <w:sz w:val="20"/>
          <w:szCs w:val="20"/>
          <w:lang w:eastAsia="lt-LT"/>
        </w:rPr>
      </w:pPr>
      <w:r w:rsidRPr="000E5D64">
        <w:rPr>
          <w:rFonts w:eastAsia="Times New Roman" w:cs="Arial"/>
          <w:sz w:val="20"/>
          <w:szCs w:val="20"/>
          <w:lang w:eastAsia="lt-LT"/>
        </w:rPr>
        <w:t>Paslaugų teikėjas naujų Skolininkų duomenis, Skolininkų bylas įsipareigoja priimti k</w:t>
      </w:r>
      <w:r w:rsidR="00A7153F" w:rsidRPr="000E5D64">
        <w:rPr>
          <w:rFonts w:eastAsia="Times New Roman" w:cs="Arial"/>
          <w:sz w:val="20"/>
          <w:szCs w:val="20"/>
          <w:lang w:eastAsia="lt-LT"/>
        </w:rPr>
        <w:t xml:space="preserve">elis kartus </w:t>
      </w:r>
      <w:r w:rsidRPr="000E5D64">
        <w:rPr>
          <w:rFonts w:eastAsia="Times New Roman" w:cs="Arial"/>
          <w:sz w:val="20"/>
          <w:szCs w:val="20"/>
          <w:lang w:eastAsia="lt-LT"/>
        </w:rPr>
        <w:t>per mėnesį</w:t>
      </w:r>
      <w:r w:rsidR="006750D2" w:rsidRPr="000E5D64">
        <w:rPr>
          <w:rFonts w:eastAsia="Times New Roman" w:cs="Arial"/>
          <w:sz w:val="20"/>
          <w:szCs w:val="20"/>
          <w:lang w:eastAsia="lt-LT"/>
        </w:rPr>
        <w:t xml:space="preserve"> (perdavimas pagal kliento</w:t>
      </w:r>
      <w:r w:rsidR="00C40069" w:rsidRPr="000E5D64">
        <w:rPr>
          <w:rFonts w:eastAsia="Times New Roman" w:cs="Arial"/>
          <w:sz w:val="20"/>
          <w:szCs w:val="20"/>
          <w:lang w:eastAsia="lt-LT"/>
        </w:rPr>
        <w:t xml:space="preserve"> arba paslaugos tipą</w:t>
      </w:r>
      <w:r w:rsidR="006750D2" w:rsidRPr="000E5D64">
        <w:rPr>
          <w:rFonts w:eastAsia="Times New Roman" w:cs="Arial"/>
          <w:sz w:val="20"/>
          <w:szCs w:val="20"/>
          <w:lang w:eastAsia="lt-LT"/>
        </w:rPr>
        <w:t>)</w:t>
      </w:r>
      <w:r w:rsidRPr="000E5D64">
        <w:rPr>
          <w:rFonts w:eastAsia="Times New Roman" w:cs="Arial"/>
          <w:sz w:val="20"/>
          <w:szCs w:val="20"/>
          <w:lang w:eastAsia="lt-LT"/>
        </w:rPr>
        <w:t xml:space="preserve"> ar kitu šalių suderintu periodiškumu.</w:t>
      </w:r>
      <w:r w:rsidR="000E5D64">
        <w:rPr>
          <w:rFonts w:eastAsia="Times New Roman" w:cs="Arial"/>
          <w:sz w:val="20"/>
          <w:szCs w:val="20"/>
          <w:lang w:eastAsia="lt-LT"/>
        </w:rPr>
        <w:t xml:space="preserve"> </w:t>
      </w:r>
      <w:r w:rsidR="000E5D64" w:rsidRPr="000E5D64">
        <w:rPr>
          <w:rFonts w:eastAsia="Times New Roman" w:cs="Arial"/>
          <w:color w:val="000000" w:themeColor="text1"/>
          <w:sz w:val="20"/>
          <w:szCs w:val="20"/>
          <w:lang w:eastAsia="lt-LT"/>
        </w:rPr>
        <w:t>Skolos likučiai gali būti mažinami dėl Kliento atliktų perskaičiavimų arba gali būti padidinti naujai susidariusiomis Skolininkų Skolomis.</w:t>
      </w:r>
      <w:r w:rsidR="005F35BE" w:rsidRPr="000E5D64">
        <w:rPr>
          <w:rFonts w:eastAsia="Times New Roman" w:cs="Arial"/>
          <w:sz w:val="20"/>
          <w:szCs w:val="20"/>
          <w:lang w:eastAsia="lt-LT"/>
        </w:rPr>
        <w:t xml:space="preserve"> </w:t>
      </w:r>
    </w:p>
    <w:p w14:paraId="198F3F92" w14:textId="37E75DE7" w:rsidR="006E172F" w:rsidRPr="009E7BC1" w:rsidRDefault="00541914" w:rsidP="009E7BC1">
      <w:pPr>
        <w:pStyle w:val="ListParagraph"/>
        <w:numPr>
          <w:ilvl w:val="2"/>
          <w:numId w:val="5"/>
        </w:numPr>
        <w:tabs>
          <w:tab w:val="left" w:pos="426"/>
          <w:tab w:val="left" w:pos="709"/>
        </w:tabs>
        <w:autoSpaceDE w:val="0"/>
        <w:autoSpaceDN w:val="0"/>
        <w:adjustRightInd w:val="0"/>
        <w:ind w:left="0" w:firstLine="0"/>
        <w:jc w:val="both"/>
        <w:rPr>
          <w:rFonts w:eastAsia="Times New Roman" w:cs="Arial"/>
          <w:color w:val="000000" w:themeColor="text1"/>
          <w:sz w:val="20"/>
          <w:szCs w:val="20"/>
          <w:lang w:eastAsia="lt-LT"/>
        </w:rPr>
      </w:pPr>
      <w:r w:rsidRPr="009E7BC1">
        <w:rPr>
          <w:rFonts w:eastAsia="Times New Roman" w:cs="Arial"/>
          <w:color w:val="000000" w:themeColor="text1"/>
          <w:sz w:val="20"/>
          <w:szCs w:val="20"/>
          <w:lang w:eastAsia="lt-LT"/>
        </w:rPr>
        <w:t>Skolininkų sąrašų gavimo diena laikoma ta diena, kai Klientas duomenų failą</w:t>
      </w:r>
      <w:r w:rsidR="006E172F" w:rsidRPr="009E7BC1">
        <w:rPr>
          <w:rFonts w:eastAsia="Times New Roman" w:cs="Arial"/>
          <w:color w:val="000000" w:themeColor="text1"/>
          <w:sz w:val="20"/>
          <w:szCs w:val="20"/>
          <w:lang w:eastAsia="lt-LT"/>
        </w:rPr>
        <w:t xml:space="preserve"> perduoda</w:t>
      </w:r>
      <w:r w:rsidRPr="009E7BC1">
        <w:rPr>
          <w:rFonts w:eastAsia="Times New Roman" w:cs="Arial"/>
          <w:color w:val="000000" w:themeColor="text1"/>
          <w:sz w:val="20"/>
          <w:szCs w:val="20"/>
          <w:lang w:eastAsia="lt-LT"/>
        </w:rPr>
        <w:t xml:space="preserve"> </w:t>
      </w:r>
      <w:r w:rsidR="006E172F" w:rsidRPr="009E7BC1">
        <w:rPr>
          <w:rFonts w:eastAsia="Times New Roman" w:cs="Arial"/>
          <w:color w:val="000000" w:themeColor="text1"/>
          <w:sz w:val="20"/>
          <w:szCs w:val="20"/>
          <w:lang w:eastAsia="lt-LT"/>
        </w:rPr>
        <w:t xml:space="preserve">išoriniais duomenų perdavimo tinklais </w:t>
      </w:r>
      <w:r w:rsidRPr="009E7BC1">
        <w:rPr>
          <w:rFonts w:eastAsia="Times New Roman" w:cs="Arial"/>
          <w:color w:val="000000" w:themeColor="text1"/>
          <w:sz w:val="20"/>
          <w:szCs w:val="20"/>
          <w:lang w:eastAsia="lt-LT"/>
        </w:rPr>
        <w:t>ar persiunčia elektroniniu paštu</w:t>
      </w:r>
      <w:r w:rsidR="009E7BC1" w:rsidRPr="009E7BC1">
        <w:rPr>
          <w:rFonts w:eastAsia="Times New Roman" w:cs="Arial"/>
          <w:color w:val="000000" w:themeColor="text1"/>
          <w:sz w:val="20"/>
          <w:szCs w:val="20"/>
          <w:lang w:eastAsia="lt-LT"/>
        </w:rPr>
        <w:t xml:space="preserve">. </w:t>
      </w:r>
      <w:r w:rsidR="006E172F" w:rsidRPr="009E7BC1">
        <w:rPr>
          <w:rFonts w:eastAsia="Times New Roman" w:cs="Arial"/>
          <w:color w:val="000000" w:themeColor="text1"/>
          <w:sz w:val="20"/>
          <w:szCs w:val="20"/>
          <w:lang w:eastAsia="lt-LT"/>
        </w:rPr>
        <w:t>Duomenys teikiami HTTPS protokolu, perduodant duomenis išoriniais duomenų perdavimo tinklais, kur turi būti užtikrinamas saugių protokolų naudojimas – HTTPS naudojant kriptografinį protokolą TLS ne žemesnę versiją kaip 1.3.</w:t>
      </w:r>
    </w:p>
    <w:p w14:paraId="38DDF21D" w14:textId="50973DBE" w:rsidR="00541914" w:rsidRDefault="00541914" w:rsidP="00541914">
      <w:pPr>
        <w:pStyle w:val="ListParagraph"/>
        <w:numPr>
          <w:ilvl w:val="2"/>
          <w:numId w:val="5"/>
        </w:numPr>
        <w:tabs>
          <w:tab w:val="left" w:pos="426"/>
          <w:tab w:val="left" w:pos="709"/>
        </w:tabs>
        <w:autoSpaceDE w:val="0"/>
        <w:autoSpaceDN w:val="0"/>
        <w:adjustRightInd w:val="0"/>
        <w:ind w:left="0" w:firstLine="0"/>
        <w:jc w:val="both"/>
        <w:rPr>
          <w:rFonts w:eastAsia="Times New Roman" w:cs="Arial"/>
          <w:sz w:val="20"/>
          <w:szCs w:val="20"/>
          <w:lang w:eastAsia="lt-LT"/>
        </w:rPr>
      </w:pPr>
      <w:r w:rsidRPr="002E50DD">
        <w:rPr>
          <w:rFonts w:eastAsia="Times New Roman" w:cs="Arial"/>
          <w:sz w:val="20"/>
          <w:szCs w:val="20"/>
          <w:lang w:eastAsia="lt-LT"/>
        </w:rPr>
        <w:t xml:space="preserve">Klientui turi būti sudaryta galimybė perduoti duomenų failus </w:t>
      </w:r>
      <w:r w:rsidR="00BA68CA" w:rsidRPr="009E7BC1">
        <w:rPr>
          <w:rFonts w:eastAsia="Times New Roman" w:cs="Arial"/>
          <w:color w:val="000000" w:themeColor="text1"/>
          <w:sz w:val="20"/>
          <w:szCs w:val="20"/>
          <w:lang w:eastAsia="lt-LT"/>
        </w:rPr>
        <w:t>išoriniais duomenų perdavimo tinklais</w:t>
      </w:r>
      <w:r w:rsidR="00A36DD8">
        <w:rPr>
          <w:rFonts w:eastAsia="Times New Roman" w:cs="Arial"/>
          <w:sz w:val="20"/>
          <w:szCs w:val="20"/>
          <w:lang w:eastAsia="lt-LT"/>
        </w:rPr>
        <w:t xml:space="preserve">, </w:t>
      </w:r>
      <w:r w:rsidRPr="002E50DD">
        <w:rPr>
          <w:rFonts w:eastAsia="Times New Roman" w:cs="Arial"/>
          <w:sz w:val="20"/>
          <w:szCs w:val="20"/>
          <w:lang w:eastAsia="lt-LT"/>
        </w:rPr>
        <w:t xml:space="preserve">užkoduotus viešuoju PGP raktu arba slaptažodžiu apsaugotus duomenų failus siųsti elektroniniu paštu. Šalys gali susitarti teikti  duomenų failus kitu, šalių iš anksto suderintu, formatu. </w:t>
      </w:r>
    </w:p>
    <w:p w14:paraId="359E24D8" w14:textId="77777777" w:rsidR="00541914" w:rsidRDefault="00541914" w:rsidP="00541914">
      <w:pPr>
        <w:pStyle w:val="ListParagraph"/>
        <w:numPr>
          <w:ilvl w:val="2"/>
          <w:numId w:val="5"/>
        </w:numPr>
        <w:tabs>
          <w:tab w:val="left" w:pos="426"/>
          <w:tab w:val="left" w:pos="709"/>
        </w:tabs>
        <w:autoSpaceDE w:val="0"/>
        <w:autoSpaceDN w:val="0"/>
        <w:adjustRightInd w:val="0"/>
        <w:ind w:left="0" w:firstLine="0"/>
        <w:jc w:val="both"/>
        <w:rPr>
          <w:rFonts w:eastAsia="Times New Roman" w:cs="Arial"/>
          <w:sz w:val="20"/>
          <w:szCs w:val="20"/>
          <w:lang w:eastAsia="lt-LT"/>
        </w:rPr>
      </w:pPr>
      <w:r w:rsidRPr="002E50DD">
        <w:rPr>
          <w:rFonts w:eastAsia="Times New Roman" w:cs="Arial"/>
          <w:sz w:val="20"/>
          <w:szCs w:val="20"/>
          <w:lang w:eastAsia="lt-LT"/>
        </w:rPr>
        <w:t>Paslaugų teikėjas privalo priimti Kliento siunčiamus duomenų failus MS Excel, CSC ar kitu, šalių suderintu, formatu.</w:t>
      </w:r>
    </w:p>
    <w:p w14:paraId="0EF831F0" w14:textId="77777777" w:rsidR="00541914" w:rsidRDefault="00541914" w:rsidP="00541914">
      <w:pPr>
        <w:pStyle w:val="ListParagraph"/>
        <w:numPr>
          <w:ilvl w:val="2"/>
          <w:numId w:val="5"/>
        </w:numPr>
        <w:tabs>
          <w:tab w:val="left" w:pos="426"/>
          <w:tab w:val="left" w:pos="709"/>
        </w:tabs>
        <w:autoSpaceDE w:val="0"/>
        <w:autoSpaceDN w:val="0"/>
        <w:adjustRightInd w:val="0"/>
        <w:ind w:left="0" w:firstLine="0"/>
        <w:jc w:val="both"/>
        <w:rPr>
          <w:rFonts w:eastAsia="Times New Roman" w:cs="Arial"/>
          <w:sz w:val="20"/>
          <w:szCs w:val="20"/>
          <w:lang w:eastAsia="lt-LT"/>
        </w:rPr>
      </w:pPr>
      <w:r w:rsidRPr="002E50DD">
        <w:rPr>
          <w:rFonts w:eastAsia="Times New Roman" w:cs="Arial"/>
          <w:sz w:val="20"/>
          <w:szCs w:val="20"/>
          <w:lang w:eastAsia="lt-LT"/>
        </w:rPr>
        <w:t>Paslaugų teikėjas privalo parinkti tokias informacijos priėmimo organizacines ir technines priemones, kurios apsaugotų perduotą konfidencialią informaciją nuo atsitiktinio atskleidimo asmenims, neturintiems teisės susipažinti su šia informacija.  Gautų duomenų bei informacijos apsaugą Paslaugų teikėjas užtikrina savo lėšomis ir priemonėmis. Asmens duomenys privalo būti tvarkomi atsižvelgiant į teisėtą ir saugų duomenų tvarkymą nustatančių teisės aktų reikalavimus.</w:t>
      </w:r>
    </w:p>
    <w:p w14:paraId="07E93200" w14:textId="434E895A" w:rsidR="00E16EA0" w:rsidRPr="008808B9" w:rsidRDefault="00541914" w:rsidP="00E16EA0">
      <w:pPr>
        <w:pStyle w:val="ListParagraph"/>
        <w:numPr>
          <w:ilvl w:val="2"/>
          <w:numId w:val="5"/>
        </w:numPr>
        <w:tabs>
          <w:tab w:val="left" w:pos="426"/>
          <w:tab w:val="left" w:pos="709"/>
        </w:tabs>
        <w:autoSpaceDE w:val="0"/>
        <w:autoSpaceDN w:val="0"/>
        <w:adjustRightInd w:val="0"/>
        <w:ind w:left="0" w:firstLine="0"/>
        <w:jc w:val="both"/>
        <w:rPr>
          <w:rFonts w:eastAsia="Times New Roman" w:cs="Arial"/>
          <w:sz w:val="20"/>
          <w:szCs w:val="20"/>
          <w:lang w:eastAsia="lt-LT"/>
        </w:rPr>
      </w:pPr>
      <w:r w:rsidRPr="008808B9">
        <w:rPr>
          <w:rFonts w:eastAsia="Times New Roman" w:cs="Arial"/>
          <w:sz w:val="20"/>
          <w:szCs w:val="20"/>
          <w:lang w:eastAsia="lt-LT"/>
        </w:rPr>
        <w:t>Kiekvieną mėnes</w:t>
      </w:r>
      <w:r w:rsidR="000B43FB" w:rsidRPr="008808B9">
        <w:rPr>
          <w:rFonts w:eastAsia="Times New Roman" w:cs="Arial"/>
          <w:sz w:val="20"/>
          <w:szCs w:val="20"/>
          <w:lang w:eastAsia="lt-LT"/>
        </w:rPr>
        <w:t>į</w:t>
      </w:r>
      <w:r w:rsidR="00442E68" w:rsidRPr="008808B9">
        <w:rPr>
          <w:rFonts w:eastAsia="Times New Roman" w:cs="Arial"/>
          <w:sz w:val="20"/>
          <w:szCs w:val="20"/>
          <w:lang w:eastAsia="lt-LT"/>
        </w:rPr>
        <w:t xml:space="preserve"> arba</w:t>
      </w:r>
      <w:r w:rsidRPr="008808B9">
        <w:rPr>
          <w:rFonts w:eastAsia="Times New Roman" w:cs="Arial"/>
          <w:sz w:val="20"/>
          <w:szCs w:val="20"/>
          <w:lang w:eastAsia="lt-LT"/>
        </w:rPr>
        <w:t xml:space="preserve"> esant</w:t>
      </w:r>
      <w:r w:rsidR="00442E68" w:rsidRPr="008808B9">
        <w:rPr>
          <w:rFonts w:eastAsia="Times New Roman" w:cs="Arial"/>
          <w:sz w:val="20"/>
          <w:szCs w:val="20"/>
          <w:lang w:eastAsia="lt-LT"/>
        </w:rPr>
        <w:t xml:space="preserve"> Kliento</w:t>
      </w:r>
      <w:r w:rsidRPr="008808B9">
        <w:rPr>
          <w:rFonts w:eastAsia="Times New Roman" w:cs="Arial"/>
          <w:sz w:val="20"/>
          <w:szCs w:val="20"/>
          <w:lang w:eastAsia="lt-LT"/>
        </w:rPr>
        <w:t xml:space="preserve"> poreikiui kitu periodiškumu:</w:t>
      </w:r>
    </w:p>
    <w:p w14:paraId="068EC5D5" w14:textId="7E0BD6CD" w:rsidR="001D76E2" w:rsidRPr="008808B9" w:rsidRDefault="005A7127" w:rsidP="00541914">
      <w:pPr>
        <w:pStyle w:val="ListParagraph"/>
        <w:numPr>
          <w:ilvl w:val="3"/>
          <w:numId w:val="5"/>
        </w:numPr>
        <w:autoSpaceDE w:val="0"/>
        <w:autoSpaceDN w:val="0"/>
        <w:adjustRightInd w:val="0"/>
        <w:jc w:val="both"/>
        <w:rPr>
          <w:rFonts w:eastAsia="Times New Roman" w:cs="Arial"/>
          <w:sz w:val="20"/>
          <w:szCs w:val="20"/>
          <w:lang w:eastAsia="lt-LT"/>
        </w:rPr>
      </w:pPr>
      <w:r w:rsidRPr="008808B9">
        <w:rPr>
          <w:rFonts w:eastAsia="Times New Roman" w:cs="Arial"/>
          <w:sz w:val="20"/>
          <w:szCs w:val="20"/>
          <w:lang w:eastAsia="lt-LT"/>
        </w:rPr>
        <w:t xml:space="preserve">Per </w:t>
      </w:r>
      <w:r w:rsidR="00E16EA0" w:rsidRPr="008808B9">
        <w:rPr>
          <w:rFonts w:eastAsia="Times New Roman" w:cs="Arial"/>
          <w:sz w:val="20"/>
          <w:szCs w:val="20"/>
          <w:lang w:val="en-US" w:eastAsia="lt-LT"/>
        </w:rPr>
        <w:t>5</w:t>
      </w:r>
      <w:r w:rsidRPr="008808B9">
        <w:rPr>
          <w:rFonts w:eastAsia="Times New Roman" w:cs="Arial"/>
          <w:sz w:val="20"/>
          <w:szCs w:val="20"/>
          <w:lang w:val="en-US" w:eastAsia="lt-LT"/>
        </w:rPr>
        <w:t xml:space="preserve"> (</w:t>
      </w:r>
      <w:proofErr w:type="spellStart"/>
      <w:r w:rsidR="00E16EA0" w:rsidRPr="008808B9">
        <w:rPr>
          <w:rFonts w:eastAsia="Times New Roman" w:cs="Arial"/>
          <w:sz w:val="20"/>
          <w:szCs w:val="20"/>
          <w:lang w:val="en-US" w:eastAsia="lt-LT"/>
        </w:rPr>
        <w:t>penkias</w:t>
      </w:r>
      <w:proofErr w:type="spellEnd"/>
      <w:r w:rsidRPr="008808B9">
        <w:rPr>
          <w:rFonts w:eastAsia="Times New Roman" w:cs="Arial"/>
          <w:sz w:val="20"/>
          <w:szCs w:val="20"/>
          <w:lang w:val="en-US" w:eastAsia="lt-LT"/>
        </w:rPr>
        <w:t xml:space="preserve">) </w:t>
      </w:r>
      <w:proofErr w:type="spellStart"/>
      <w:r w:rsidRPr="008808B9">
        <w:rPr>
          <w:rFonts w:eastAsia="Times New Roman" w:cs="Arial"/>
          <w:sz w:val="20"/>
          <w:szCs w:val="20"/>
          <w:lang w:val="en-US" w:eastAsia="lt-LT"/>
        </w:rPr>
        <w:t>darbo</w:t>
      </w:r>
      <w:proofErr w:type="spellEnd"/>
      <w:r w:rsidRPr="008808B9">
        <w:rPr>
          <w:rFonts w:eastAsia="Times New Roman" w:cs="Arial"/>
          <w:sz w:val="20"/>
          <w:szCs w:val="20"/>
          <w:lang w:val="en-US" w:eastAsia="lt-LT"/>
        </w:rPr>
        <w:t xml:space="preserve"> </w:t>
      </w:r>
      <w:proofErr w:type="spellStart"/>
      <w:r w:rsidRPr="008808B9">
        <w:rPr>
          <w:rFonts w:eastAsia="Times New Roman" w:cs="Arial"/>
          <w:sz w:val="20"/>
          <w:szCs w:val="20"/>
          <w:lang w:val="en-US" w:eastAsia="lt-LT"/>
        </w:rPr>
        <w:t>dienas</w:t>
      </w:r>
      <w:proofErr w:type="spellEnd"/>
      <w:r w:rsidRPr="008808B9">
        <w:rPr>
          <w:rFonts w:eastAsia="Times New Roman" w:cs="Arial"/>
          <w:sz w:val="20"/>
          <w:szCs w:val="20"/>
          <w:lang w:val="en-US" w:eastAsia="lt-LT"/>
        </w:rPr>
        <w:t xml:space="preserve"> </w:t>
      </w:r>
      <w:proofErr w:type="spellStart"/>
      <w:r w:rsidRPr="008808B9">
        <w:rPr>
          <w:rFonts w:eastAsia="Times New Roman" w:cs="Arial"/>
          <w:sz w:val="20"/>
          <w:szCs w:val="20"/>
          <w:lang w:val="en-US" w:eastAsia="lt-LT"/>
        </w:rPr>
        <w:t>nuo</w:t>
      </w:r>
      <w:proofErr w:type="spellEnd"/>
      <w:r w:rsidR="00936B01" w:rsidRPr="008808B9">
        <w:rPr>
          <w:rFonts w:eastAsia="Times New Roman" w:cs="Arial"/>
          <w:sz w:val="20"/>
          <w:szCs w:val="20"/>
          <w:lang w:eastAsia="lt-LT"/>
        </w:rPr>
        <w:t xml:space="preserve"> skolininkų sąrašo gavimo dienos</w:t>
      </w:r>
      <w:r w:rsidRPr="008808B9">
        <w:rPr>
          <w:rFonts w:eastAsia="Times New Roman" w:cs="Arial"/>
          <w:sz w:val="20"/>
          <w:szCs w:val="20"/>
          <w:lang w:eastAsia="lt-LT"/>
        </w:rPr>
        <w:t xml:space="preserve">, </w:t>
      </w:r>
      <w:r w:rsidR="001D76E2" w:rsidRPr="008808B9">
        <w:rPr>
          <w:rFonts w:eastAsia="Times New Roman" w:cs="Arial"/>
          <w:sz w:val="20"/>
          <w:szCs w:val="20"/>
          <w:lang w:eastAsia="lt-LT"/>
        </w:rPr>
        <w:t>Paslaugų teikėjas</w:t>
      </w:r>
      <w:r w:rsidR="00CE3999" w:rsidRPr="008808B9">
        <w:rPr>
          <w:rFonts w:eastAsia="Times New Roman" w:cs="Arial"/>
          <w:sz w:val="20"/>
          <w:szCs w:val="20"/>
          <w:lang w:eastAsia="lt-LT"/>
        </w:rPr>
        <w:t xml:space="preserve"> </w:t>
      </w:r>
      <w:r w:rsidR="001D76E2" w:rsidRPr="008808B9">
        <w:rPr>
          <w:rFonts w:eastAsia="Times New Roman" w:cs="Arial"/>
          <w:sz w:val="20"/>
          <w:szCs w:val="20"/>
          <w:lang w:eastAsia="lt-LT"/>
        </w:rPr>
        <w:t>Klientui</w:t>
      </w:r>
      <w:r w:rsidR="00CE3999" w:rsidRPr="008808B9">
        <w:rPr>
          <w:rFonts w:eastAsia="Times New Roman" w:cs="Arial"/>
          <w:sz w:val="20"/>
          <w:szCs w:val="20"/>
          <w:lang w:eastAsia="lt-LT"/>
        </w:rPr>
        <w:t xml:space="preserve"> pateikia </w:t>
      </w:r>
      <w:r w:rsidR="001D76E2" w:rsidRPr="008808B9">
        <w:rPr>
          <w:rFonts w:eastAsia="Times New Roman" w:cs="Arial"/>
          <w:sz w:val="20"/>
          <w:szCs w:val="20"/>
          <w:lang w:eastAsia="lt-LT"/>
        </w:rPr>
        <w:t xml:space="preserve">ikiteisminiam ir teisminiam skolų išieškojimui perduotų Skolų statistiką </w:t>
      </w:r>
      <w:r w:rsidR="00E739E9" w:rsidRPr="008808B9">
        <w:rPr>
          <w:rFonts w:eastAsia="Times New Roman" w:cs="Arial"/>
          <w:sz w:val="20"/>
          <w:szCs w:val="20"/>
          <w:lang w:eastAsia="lt-LT"/>
        </w:rPr>
        <w:t>–</w:t>
      </w:r>
      <w:r w:rsidRPr="008808B9">
        <w:rPr>
          <w:rFonts w:eastAsia="Times New Roman" w:cs="Arial"/>
          <w:sz w:val="20"/>
          <w:szCs w:val="20"/>
          <w:lang w:eastAsia="lt-LT"/>
        </w:rPr>
        <w:t xml:space="preserve"> </w:t>
      </w:r>
      <w:r w:rsidR="001D76E2" w:rsidRPr="008808B9">
        <w:rPr>
          <w:rFonts w:eastAsia="Times New Roman" w:cs="Arial"/>
          <w:sz w:val="20"/>
          <w:szCs w:val="20"/>
          <w:lang w:eastAsia="lt-LT"/>
        </w:rPr>
        <w:t>kiekius bei sumas pagal Skolininkų (Fizinis/Juridinis) ir Kliento teikiamų paslaugų (elektros energija, nenaudojama infrastruktūra, neapskaitinio vartojimo aktai ir kitos paslaugos)  tipus.</w:t>
      </w:r>
    </w:p>
    <w:p w14:paraId="05E4C491" w14:textId="4AB8F7F7" w:rsidR="00A41514" w:rsidRPr="008808B9" w:rsidRDefault="00A41514" w:rsidP="00A41514">
      <w:pPr>
        <w:pStyle w:val="ListParagraph"/>
        <w:numPr>
          <w:ilvl w:val="3"/>
          <w:numId w:val="5"/>
        </w:numPr>
        <w:autoSpaceDE w:val="0"/>
        <w:autoSpaceDN w:val="0"/>
        <w:adjustRightInd w:val="0"/>
        <w:jc w:val="both"/>
        <w:rPr>
          <w:rFonts w:eastAsia="Times New Roman" w:cs="Arial"/>
          <w:sz w:val="20"/>
          <w:szCs w:val="20"/>
          <w:lang w:eastAsia="lt-LT"/>
        </w:rPr>
      </w:pPr>
      <w:r w:rsidRPr="008808B9">
        <w:rPr>
          <w:rFonts w:eastAsia="Times New Roman" w:cs="Arial"/>
          <w:sz w:val="20"/>
          <w:szCs w:val="20"/>
          <w:lang w:eastAsia="lt-LT"/>
        </w:rPr>
        <w:t>Paslaugų teikėjas, pasibaigus</w:t>
      </w:r>
      <w:r w:rsidR="0059626A" w:rsidRPr="008808B9">
        <w:rPr>
          <w:rFonts w:eastAsia="Times New Roman" w:cs="Arial"/>
          <w:sz w:val="20"/>
          <w:szCs w:val="20"/>
          <w:lang w:eastAsia="lt-LT"/>
        </w:rPr>
        <w:t xml:space="preserve"> sutartam </w:t>
      </w:r>
      <w:r w:rsidRPr="008808B9">
        <w:rPr>
          <w:rFonts w:eastAsia="Times New Roman" w:cs="Arial"/>
          <w:sz w:val="20"/>
          <w:szCs w:val="20"/>
          <w:lang w:eastAsia="lt-LT"/>
        </w:rPr>
        <w:t>skolų išieškojimo terminui, kitą darbo dieną pateikia Klientui neišieškotų skolų ataskaitą (atliek</w:t>
      </w:r>
      <w:r w:rsidR="007E3B50" w:rsidRPr="008808B9">
        <w:rPr>
          <w:rFonts w:eastAsia="Times New Roman" w:cs="Arial"/>
          <w:sz w:val="20"/>
          <w:szCs w:val="20"/>
          <w:lang w:eastAsia="lt-LT"/>
        </w:rPr>
        <w:t>a</w:t>
      </w:r>
      <w:r w:rsidRPr="008808B9">
        <w:rPr>
          <w:rFonts w:eastAsia="Times New Roman" w:cs="Arial"/>
          <w:sz w:val="20"/>
          <w:szCs w:val="20"/>
          <w:lang w:eastAsia="lt-LT"/>
        </w:rPr>
        <w:t xml:space="preserve"> neišieškotų bylų sugrąžinimą </w:t>
      </w:r>
      <w:r w:rsidR="007E3B50" w:rsidRPr="008808B9">
        <w:rPr>
          <w:rFonts w:eastAsia="Times New Roman" w:cs="Arial"/>
          <w:sz w:val="20"/>
          <w:szCs w:val="20"/>
          <w:lang w:eastAsia="lt-LT"/>
        </w:rPr>
        <w:t>K</w:t>
      </w:r>
      <w:r w:rsidRPr="008808B9">
        <w:rPr>
          <w:rFonts w:eastAsia="Times New Roman" w:cs="Arial"/>
          <w:sz w:val="20"/>
          <w:szCs w:val="20"/>
          <w:lang w:eastAsia="lt-LT"/>
        </w:rPr>
        <w:t>lientui).</w:t>
      </w:r>
    </w:p>
    <w:p w14:paraId="2BBC0387" w14:textId="34A83B14" w:rsidR="00A41514" w:rsidRPr="008808B9" w:rsidRDefault="001A0285" w:rsidP="00A41514">
      <w:pPr>
        <w:pStyle w:val="ListParagraph"/>
        <w:numPr>
          <w:ilvl w:val="3"/>
          <w:numId w:val="5"/>
        </w:numPr>
        <w:autoSpaceDE w:val="0"/>
        <w:autoSpaceDN w:val="0"/>
        <w:adjustRightInd w:val="0"/>
        <w:jc w:val="both"/>
        <w:rPr>
          <w:rFonts w:eastAsia="Times New Roman" w:cs="Arial"/>
          <w:sz w:val="20"/>
          <w:szCs w:val="20"/>
          <w:lang w:eastAsia="lt-LT"/>
        </w:rPr>
      </w:pPr>
      <w:r w:rsidRPr="008808B9">
        <w:rPr>
          <w:rFonts w:eastAsia="Times New Roman" w:cs="Arial"/>
          <w:sz w:val="20"/>
          <w:szCs w:val="20"/>
          <w:lang w:eastAsia="lt-LT"/>
        </w:rPr>
        <w:t xml:space="preserve">Pasibaigus </w:t>
      </w:r>
      <w:r w:rsidR="0059626A" w:rsidRPr="008808B9">
        <w:rPr>
          <w:rFonts w:eastAsia="Times New Roman" w:cs="Arial"/>
          <w:sz w:val="20"/>
          <w:szCs w:val="20"/>
          <w:lang w:eastAsia="lt-LT"/>
        </w:rPr>
        <w:t xml:space="preserve">sutartam </w:t>
      </w:r>
      <w:r w:rsidRPr="008808B9">
        <w:rPr>
          <w:rFonts w:eastAsia="Times New Roman" w:cs="Arial"/>
          <w:sz w:val="20"/>
          <w:szCs w:val="20"/>
          <w:lang w:eastAsia="lt-LT"/>
        </w:rPr>
        <w:t>skolų išieškojimo terminui</w:t>
      </w:r>
      <w:r w:rsidR="00851101" w:rsidRPr="008808B9">
        <w:rPr>
          <w:rFonts w:eastAsia="Times New Roman" w:cs="Arial"/>
          <w:sz w:val="20"/>
          <w:szCs w:val="20"/>
          <w:lang w:eastAsia="lt-LT"/>
        </w:rPr>
        <w:t xml:space="preserve">, </w:t>
      </w:r>
      <w:r w:rsidR="00541914" w:rsidRPr="008808B9">
        <w:rPr>
          <w:rFonts w:eastAsia="Times New Roman" w:cs="Arial"/>
          <w:sz w:val="20"/>
          <w:szCs w:val="20"/>
          <w:lang w:eastAsia="lt-LT"/>
        </w:rPr>
        <w:t>Paslaugų teikėjas</w:t>
      </w:r>
      <w:r w:rsidR="00851101" w:rsidRPr="008808B9">
        <w:rPr>
          <w:rFonts w:eastAsia="Times New Roman" w:cs="Arial"/>
          <w:sz w:val="20"/>
          <w:szCs w:val="20"/>
          <w:lang w:eastAsia="lt-LT"/>
        </w:rPr>
        <w:t xml:space="preserve">, per </w:t>
      </w:r>
      <w:r w:rsidR="00851101" w:rsidRPr="008808B9">
        <w:rPr>
          <w:rFonts w:eastAsia="Times New Roman" w:cs="Arial"/>
          <w:sz w:val="20"/>
          <w:szCs w:val="20"/>
          <w:lang w:val="en-US" w:eastAsia="lt-LT"/>
        </w:rPr>
        <w:t>3 (tris)</w:t>
      </w:r>
      <w:r w:rsidR="00A94491" w:rsidRPr="008808B9">
        <w:rPr>
          <w:rFonts w:eastAsia="Times New Roman" w:cs="Arial"/>
          <w:sz w:val="20"/>
          <w:szCs w:val="20"/>
          <w:lang w:val="en-US" w:eastAsia="lt-LT"/>
        </w:rPr>
        <w:t xml:space="preserve"> </w:t>
      </w:r>
      <w:proofErr w:type="spellStart"/>
      <w:r w:rsidR="00A94491" w:rsidRPr="008808B9">
        <w:rPr>
          <w:rFonts w:eastAsia="Times New Roman" w:cs="Arial"/>
          <w:sz w:val="20"/>
          <w:szCs w:val="20"/>
          <w:lang w:val="en-US" w:eastAsia="lt-LT"/>
        </w:rPr>
        <w:t>darbo</w:t>
      </w:r>
      <w:proofErr w:type="spellEnd"/>
      <w:r w:rsidR="00A94491" w:rsidRPr="008808B9">
        <w:rPr>
          <w:rFonts w:eastAsia="Times New Roman" w:cs="Arial"/>
          <w:sz w:val="20"/>
          <w:szCs w:val="20"/>
          <w:lang w:val="en-US" w:eastAsia="lt-LT"/>
        </w:rPr>
        <w:t xml:space="preserve"> </w:t>
      </w:r>
      <w:proofErr w:type="spellStart"/>
      <w:r w:rsidR="00A94491" w:rsidRPr="008808B9">
        <w:rPr>
          <w:rFonts w:eastAsia="Times New Roman" w:cs="Arial"/>
          <w:sz w:val="20"/>
          <w:szCs w:val="20"/>
          <w:lang w:val="en-US" w:eastAsia="lt-LT"/>
        </w:rPr>
        <w:t>dienas</w:t>
      </w:r>
      <w:proofErr w:type="spellEnd"/>
      <w:r w:rsidR="00A94491" w:rsidRPr="008808B9">
        <w:rPr>
          <w:rFonts w:eastAsia="Times New Roman" w:cs="Arial"/>
          <w:sz w:val="20"/>
          <w:szCs w:val="20"/>
          <w:lang w:val="en-US" w:eastAsia="lt-LT"/>
        </w:rPr>
        <w:t xml:space="preserve"> </w:t>
      </w:r>
      <w:r w:rsidR="00541914" w:rsidRPr="008808B9">
        <w:rPr>
          <w:rFonts w:eastAsia="Times New Roman" w:cs="Arial"/>
          <w:sz w:val="20"/>
          <w:szCs w:val="20"/>
          <w:lang w:eastAsia="lt-LT"/>
        </w:rPr>
        <w:t>pateikia patikslintus duomenis apie Skolininkus (telefono numerius, kontaktinius adresus ir kita) Klientui</w:t>
      </w:r>
      <w:r w:rsidR="00A41514" w:rsidRPr="008808B9">
        <w:rPr>
          <w:rFonts w:eastAsia="Times New Roman" w:cs="Arial"/>
          <w:sz w:val="20"/>
          <w:szCs w:val="20"/>
          <w:lang w:eastAsia="lt-LT"/>
        </w:rPr>
        <w:t>.</w:t>
      </w:r>
    </w:p>
    <w:p w14:paraId="7E15EE11" w14:textId="15D01075" w:rsidR="00A41514" w:rsidRPr="008808B9" w:rsidRDefault="004B0303" w:rsidP="00A41514">
      <w:pPr>
        <w:pStyle w:val="ListParagraph"/>
        <w:numPr>
          <w:ilvl w:val="3"/>
          <w:numId w:val="5"/>
        </w:numPr>
        <w:autoSpaceDE w:val="0"/>
        <w:autoSpaceDN w:val="0"/>
        <w:adjustRightInd w:val="0"/>
        <w:jc w:val="both"/>
        <w:rPr>
          <w:rFonts w:eastAsia="Times New Roman" w:cs="Arial"/>
          <w:sz w:val="20"/>
          <w:szCs w:val="20"/>
          <w:lang w:eastAsia="lt-LT"/>
        </w:rPr>
      </w:pPr>
      <w:r w:rsidRPr="008808B9">
        <w:rPr>
          <w:rFonts w:eastAsia="Times New Roman" w:cs="Arial"/>
          <w:sz w:val="20"/>
          <w:szCs w:val="20"/>
          <w:lang w:eastAsia="lt-LT"/>
        </w:rPr>
        <w:t>Iki einamojo mėnesio</w:t>
      </w:r>
      <w:r w:rsidR="00E31413" w:rsidRPr="008808B9">
        <w:rPr>
          <w:rFonts w:eastAsia="Times New Roman" w:cs="Arial"/>
          <w:sz w:val="20"/>
          <w:szCs w:val="20"/>
          <w:lang w:eastAsia="lt-LT"/>
        </w:rPr>
        <w:t xml:space="preserve"> </w:t>
      </w:r>
      <w:r w:rsidR="00E31413" w:rsidRPr="008808B9">
        <w:rPr>
          <w:rFonts w:eastAsia="Times New Roman" w:cs="Arial"/>
          <w:sz w:val="20"/>
          <w:szCs w:val="20"/>
          <w:lang w:val="en-US" w:eastAsia="lt-LT"/>
        </w:rPr>
        <w:t>5 (</w:t>
      </w:r>
      <w:proofErr w:type="spellStart"/>
      <w:r w:rsidR="00E31413" w:rsidRPr="008808B9">
        <w:rPr>
          <w:rFonts w:eastAsia="Times New Roman" w:cs="Arial"/>
          <w:sz w:val="20"/>
          <w:szCs w:val="20"/>
          <w:lang w:val="en-US" w:eastAsia="lt-LT"/>
        </w:rPr>
        <w:t>penk</w:t>
      </w:r>
      <w:r w:rsidRPr="008808B9">
        <w:rPr>
          <w:rFonts w:eastAsia="Times New Roman" w:cs="Arial"/>
          <w:sz w:val="20"/>
          <w:szCs w:val="20"/>
          <w:lang w:val="en-US" w:eastAsia="lt-LT"/>
        </w:rPr>
        <w:t>tos</w:t>
      </w:r>
      <w:proofErr w:type="spellEnd"/>
      <w:r w:rsidR="00E31413" w:rsidRPr="008808B9">
        <w:rPr>
          <w:rFonts w:eastAsia="Times New Roman" w:cs="Arial"/>
          <w:sz w:val="20"/>
          <w:szCs w:val="20"/>
          <w:lang w:val="en-US" w:eastAsia="lt-LT"/>
        </w:rPr>
        <w:t>)</w:t>
      </w:r>
      <w:r w:rsidR="00225114">
        <w:rPr>
          <w:rFonts w:eastAsia="Times New Roman" w:cs="Arial"/>
          <w:sz w:val="20"/>
          <w:szCs w:val="20"/>
          <w:lang w:val="en-US" w:eastAsia="lt-LT"/>
        </w:rPr>
        <w:t xml:space="preserve"> </w:t>
      </w:r>
      <w:proofErr w:type="spellStart"/>
      <w:r w:rsidR="00E31413" w:rsidRPr="008808B9">
        <w:rPr>
          <w:rFonts w:eastAsia="Times New Roman" w:cs="Arial"/>
          <w:sz w:val="20"/>
          <w:szCs w:val="20"/>
          <w:lang w:val="en-US" w:eastAsia="lt-LT"/>
        </w:rPr>
        <w:t>dien</w:t>
      </w:r>
      <w:r w:rsidRPr="008808B9">
        <w:rPr>
          <w:rFonts w:eastAsia="Times New Roman" w:cs="Arial"/>
          <w:sz w:val="20"/>
          <w:szCs w:val="20"/>
          <w:lang w:val="en-US" w:eastAsia="lt-LT"/>
        </w:rPr>
        <w:t>os</w:t>
      </w:r>
      <w:proofErr w:type="spellEnd"/>
      <w:r w:rsidR="00E31413" w:rsidRPr="008808B9">
        <w:rPr>
          <w:rFonts w:eastAsia="Times New Roman" w:cs="Arial"/>
          <w:sz w:val="20"/>
          <w:szCs w:val="20"/>
          <w:lang w:val="en-US" w:eastAsia="lt-LT"/>
        </w:rPr>
        <w:t xml:space="preserve"> </w:t>
      </w:r>
      <w:r w:rsidR="00A41514" w:rsidRPr="008808B9">
        <w:rPr>
          <w:rFonts w:eastAsia="Times New Roman" w:cs="Arial"/>
          <w:sz w:val="20"/>
          <w:szCs w:val="20"/>
          <w:lang w:eastAsia="lt-LT"/>
        </w:rPr>
        <w:t>Paslaugų tiekėjas, pateikia Klientui į teismą perduotų skolų ataskaitą su perduotų bylų statusais ir gautais teismo dokumentais</w:t>
      </w:r>
      <w:r w:rsidR="007F307F" w:rsidRPr="008808B9">
        <w:rPr>
          <w:rFonts w:eastAsia="Times New Roman" w:cs="Arial"/>
          <w:sz w:val="20"/>
          <w:szCs w:val="20"/>
          <w:lang w:eastAsia="lt-LT"/>
        </w:rPr>
        <w:t xml:space="preserve"> (įsakymai, nutartys ir k</w:t>
      </w:r>
      <w:r w:rsidR="00871C9B">
        <w:rPr>
          <w:rFonts w:eastAsia="Times New Roman" w:cs="Arial"/>
          <w:sz w:val="20"/>
          <w:szCs w:val="20"/>
          <w:lang w:eastAsia="lt-LT"/>
        </w:rPr>
        <w:t>t.</w:t>
      </w:r>
      <w:r w:rsidR="007F307F" w:rsidRPr="008808B9">
        <w:rPr>
          <w:rFonts w:eastAsia="Times New Roman" w:cs="Arial"/>
          <w:sz w:val="20"/>
          <w:szCs w:val="20"/>
          <w:lang w:eastAsia="lt-LT"/>
        </w:rPr>
        <w:t>)</w:t>
      </w:r>
    </w:p>
    <w:p w14:paraId="715A9F12" w14:textId="650BA2F8" w:rsidR="00541914" w:rsidRPr="008B3FC1" w:rsidRDefault="00541914" w:rsidP="00A41514">
      <w:pPr>
        <w:pStyle w:val="ListParagraph"/>
        <w:numPr>
          <w:ilvl w:val="3"/>
          <w:numId w:val="5"/>
        </w:numPr>
        <w:autoSpaceDE w:val="0"/>
        <w:autoSpaceDN w:val="0"/>
        <w:adjustRightInd w:val="0"/>
        <w:jc w:val="both"/>
        <w:rPr>
          <w:rFonts w:eastAsia="Times New Roman" w:cs="Arial"/>
          <w:color w:val="C00000"/>
          <w:sz w:val="20"/>
          <w:szCs w:val="20"/>
          <w:lang w:eastAsia="lt-LT"/>
        </w:rPr>
      </w:pPr>
      <w:r w:rsidRPr="008808B9">
        <w:rPr>
          <w:rFonts w:eastAsia="Times New Roman" w:cs="Arial"/>
          <w:sz w:val="20"/>
          <w:szCs w:val="20"/>
          <w:lang w:eastAsia="lt-LT"/>
        </w:rPr>
        <w:t>Paslaugų teikėjas išrašo PVM sąskaitą-faktūrą už per praėjusį mėnesį suteiktas paslaugas</w:t>
      </w:r>
      <w:r w:rsidR="006F48FA" w:rsidRPr="008808B9">
        <w:rPr>
          <w:rFonts w:eastAsia="Times New Roman" w:cs="Arial"/>
          <w:sz w:val="20"/>
          <w:szCs w:val="20"/>
          <w:lang w:eastAsia="lt-LT"/>
        </w:rPr>
        <w:t xml:space="preserve"> </w:t>
      </w:r>
      <w:r w:rsidRPr="008808B9">
        <w:rPr>
          <w:rFonts w:eastAsia="Times New Roman" w:cs="Arial"/>
          <w:sz w:val="20"/>
          <w:szCs w:val="20"/>
          <w:lang w:eastAsia="lt-LT"/>
        </w:rPr>
        <w:t xml:space="preserve">iki einamojo mėnesio 3 (trečios) darbo dienos </w:t>
      </w:r>
      <w:r w:rsidR="00950B65" w:rsidRPr="008808B9">
        <w:rPr>
          <w:rFonts w:eastAsia="Times New Roman" w:cs="Arial"/>
          <w:sz w:val="20"/>
          <w:szCs w:val="20"/>
          <w:lang w:eastAsia="lt-LT"/>
        </w:rPr>
        <w:t xml:space="preserve">ir </w:t>
      </w:r>
      <w:r w:rsidRPr="008808B9">
        <w:rPr>
          <w:rFonts w:eastAsia="Times New Roman" w:cs="Arial"/>
          <w:sz w:val="20"/>
          <w:szCs w:val="20"/>
          <w:lang w:eastAsia="lt-LT"/>
        </w:rPr>
        <w:t xml:space="preserve">pateikia (el. paštu) Klientui. </w:t>
      </w:r>
    </w:p>
    <w:p w14:paraId="3390CDD4" w14:textId="77777777" w:rsidR="002966A3" w:rsidRPr="000404D4" w:rsidRDefault="002966A3" w:rsidP="00D16D84">
      <w:pPr>
        <w:autoSpaceDE w:val="0"/>
        <w:autoSpaceDN w:val="0"/>
        <w:adjustRightInd w:val="0"/>
        <w:jc w:val="both"/>
        <w:rPr>
          <w:rFonts w:eastAsia="Times New Roman" w:cs="Arial"/>
          <w:color w:val="C00000"/>
          <w:sz w:val="20"/>
          <w:szCs w:val="20"/>
          <w:lang w:val="en-US" w:eastAsia="lt-LT"/>
        </w:rPr>
      </w:pPr>
    </w:p>
    <w:p w14:paraId="25B92962" w14:textId="77777777" w:rsidR="00D9127C" w:rsidRPr="002474D2" w:rsidRDefault="00D9127C" w:rsidP="00D16D84">
      <w:pPr>
        <w:autoSpaceDE w:val="0"/>
        <w:autoSpaceDN w:val="0"/>
        <w:adjustRightInd w:val="0"/>
        <w:jc w:val="both"/>
        <w:rPr>
          <w:rFonts w:eastAsia="Times New Roman" w:cs="Arial"/>
          <w:color w:val="C00000"/>
          <w:sz w:val="20"/>
          <w:szCs w:val="20"/>
          <w:lang w:eastAsia="lt-LT"/>
        </w:rPr>
      </w:pPr>
    </w:p>
    <w:p w14:paraId="71535124" w14:textId="18EFB72A" w:rsidR="00541914" w:rsidRDefault="00541914" w:rsidP="00541914">
      <w:pPr>
        <w:pStyle w:val="ListParagraph"/>
        <w:numPr>
          <w:ilvl w:val="2"/>
          <w:numId w:val="5"/>
        </w:numPr>
        <w:tabs>
          <w:tab w:val="left" w:pos="709"/>
        </w:tabs>
        <w:autoSpaceDE w:val="0"/>
        <w:autoSpaceDN w:val="0"/>
        <w:adjustRightInd w:val="0"/>
        <w:ind w:left="0" w:firstLine="0"/>
        <w:jc w:val="both"/>
        <w:rPr>
          <w:rFonts w:eastAsia="Times New Roman" w:cs="Arial"/>
          <w:sz w:val="20"/>
          <w:szCs w:val="20"/>
          <w:lang w:eastAsia="lt-LT"/>
        </w:rPr>
      </w:pPr>
      <w:r w:rsidRPr="008C65CB">
        <w:rPr>
          <w:rFonts w:eastAsia="Times New Roman" w:cs="Arial"/>
          <w:sz w:val="20"/>
          <w:szCs w:val="20"/>
          <w:lang w:eastAsia="lt-LT"/>
        </w:rPr>
        <w:t>Paslaugų teikėjui už suteiktas paslaugas</w:t>
      </w:r>
      <w:r>
        <w:rPr>
          <w:rFonts w:eastAsia="Times New Roman" w:cs="Arial"/>
          <w:sz w:val="20"/>
          <w:szCs w:val="20"/>
          <w:lang w:eastAsia="lt-LT"/>
        </w:rPr>
        <w:t>, susijusias su Sutarties vykdymo išlaidų atlyginimu,</w:t>
      </w:r>
      <w:r w:rsidRPr="008C65CB">
        <w:rPr>
          <w:rFonts w:eastAsia="Times New Roman" w:cs="Arial"/>
          <w:sz w:val="20"/>
          <w:szCs w:val="20"/>
          <w:lang w:eastAsia="lt-LT"/>
        </w:rPr>
        <w:t xml:space="preserve"> apmokama per 30 (trisdešimt) kalendorinių dienų </w:t>
      </w:r>
      <w:r w:rsidRPr="004D1285">
        <w:rPr>
          <w:rFonts w:eastAsia="Times New Roman" w:cs="Arial"/>
          <w:sz w:val="20"/>
          <w:szCs w:val="20"/>
          <w:lang w:eastAsia="lt-LT"/>
        </w:rPr>
        <w:t>nuo 6.1.7.</w:t>
      </w:r>
      <w:r w:rsidR="00D12DA2">
        <w:rPr>
          <w:rFonts w:eastAsia="Times New Roman" w:cs="Arial"/>
          <w:sz w:val="20"/>
          <w:szCs w:val="20"/>
          <w:lang w:val="en-US" w:eastAsia="lt-LT"/>
        </w:rPr>
        <w:t>5</w:t>
      </w:r>
      <w:r w:rsidRPr="004D1285">
        <w:rPr>
          <w:rFonts w:eastAsia="Times New Roman" w:cs="Arial"/>
          <w:sz w:val="20"/>
          <w:szCs w:val="20"/>
          <w:lang w:eastAsia="lt-LT"/>
        </w:rPr>
        <w:t>. punkte</w:t>
      </w:r>
      <w:r w:rsidRPr="008C65CB">
        <w:rPr>
          <w:rFonts w:eastAsia="Times New Roman" w:cs="Arial"/>
          <w:sz w:val="20"/>
          <w:szCs w:val="20"/>
          <w:lang w:eastAsia="lt-LT"/>
        </w:rPr>
        <w:t xml:space="preserve"> nurodytos PVM sąskaitos – faktūros gavimo dienos, išskyrus PVM sąskaitos – faktūras už</w:t>
      </w:r>
      <w:r>
        <w:rPr>
          <w:rFonts w:eastAsia="Times New Roman" w:cs="Arial"/>
          <w:sz w:val="20"/>
          <w:szCs w:val="20"/>
          <w:lang w:eastAsia="lt-LT"/>
        </w:rPr>
        <w:t xml:space="preserve"> </w:t>
      </w:r>
      <w:r w:rsidRPr="008C65CB">
        <w:rPr>
          <w:rFonts w:eastAsia="Times New Roman" w:cs="Arial"/>
          <w:sz w:val="20"/>
          <w:szCs w:val="20"/>
          <w:lang w:eastAsia="lt-LT"/>
        </w:rPr>
        <w:t xml:space="preserve">teisminio išieškojimo paslaugas, kurios apmokamos per </w:t>
      </w:r>
      <w:r w:rsidR="009C2183">
        <w:rPr>
          <w:rFonts w:eastAsia="Times New Roman" w:cs="Arial"/>
          <w:sz w:val="20"/>
          <w:szCs w:val="20"/>
          <w:lang w:eastAsia="lt-LT"/>
        </w:rPr>
        <w:t>10</w:t>
      </w:r>
      <w:r w:rsidRPr="008C65CB">
        <w:rPr>
          <w:rFonts w:eastAsia="Times New Roman" w:cs="Arial"/>
          <w:sz w:val="20"/>
          <w:szCs w:val="20"/>
          <w:lang w:eastAsia="lt-LT"/>
        </w:rPr>
        <w:t xml:space="preserve"> (d</w:t>
      </w:r>
      <w:r w:rsidR="009C2183">
        <w:rPr>
          <w:rFonts w:eastAsia="Times New Roman" w:cs="Arial"/>
          <w:sz w:val="20"/>
          <w:szCs w:val="20"/>
          <w:lang w:eastAsia="lt-LT"/>
        </w:rPr>
        <w:t>ešimt</w:t>
      </w:r>
      <w:r w:rsidRPr="008C65CB">
        <w:rPr>
          <w:rFonts w:eastAsia="Times New Roman" w:cs="Arial"/>
          <w:sz w:val="20"/>
          <w:szCs w:val="20"/>
          <w:lang w:eastAsia="lt-LT"/>
        </w:rPr>
        <w:t>) darbo dien</w:t>
      </w:r>
      <w:r w:rsidR="009C2183">
        <w:rPr>
          <w:rFonts w:eastAsia="Times New Roman" w:cs="Arial"/>
          <w:sz w:val="20"/>
          <w:szCs w:val="20"/>
          <w:lang w:eastAsia="lt-LT"/>
        </w:rPr>
        <w:t xml:space="preserve">ų </w:t>
      </w:r>
      <w:r w:rsidRPr="008C65CB">
        <w:rPr>
          <w:rFonts w:eastAsia="Times New Roman" w:cs="Arial"/>
          <w:sz w:val="20"/>
          <w:szCs w:val="20"/>
          <w:lang w:eastAsia="lt-LT"/>
        </w:rPr>
        <w:t>nuo PVM sąskaitos – faktūros gavimo dienos.</w:t>
      </w:r>
    </w:p>
    <w:p w14:paraId="245CC1CC" w14:textId="77777777" w:rsidR="00541914" w:rsidRDefault="00541914" w:rsidP="00541914">
      <w:pPr>
        <w:pStyle w:val="ListParagraph"/>
        <w:numPr>
          <w:ilvl w:val="2"/>
          <w:numId w:val="5"/>
        </w:numPr>
        <w:tabs>
          <w:tab w:val="left" w:pos="709"/>
        </w:tabs>
        <w:autoSpaceDE w:val="0"/>
        <w:autoSpaceDN w:val="0"/>
        <w:adjustRightInd w:val="0"/>
        <w:ind w:left="0" w:firstLine="0"/>
        <w:jc w:val="both"/>
        <w:rPr>
          <w:rFonts w:eastAsia="Times New Roman" w:cs="Arial"/>
          <w:sz w:val="20"/>
          <w:szCs w:val="20"/>
          <w:lang w:eastAsia="lt-LT"/>
        </w:rPr>
      </w:pPr>
      <w:r w:rsidRPr="002E50DD">
        <w:rPr>
          <w:rFonts w:eastAsia="Times New Roman" w:cs="Arial"/>
          <w:sz w:val="20"/>
          <w:szCs w:val="20"/>
          <w:lang w:eastAsia="lt-LT"/>
        </w:rPr>
        <w:t>Visos ataskaitos tarp Paslaugų teikėjo ir Kliento teikiamos nemokamai elektroniniu paštu.</w:t>
      </w:r>
    </w:p>
    <w:p w14:paraId="1583825C" w14:textId="77777777" w:rsidR="00541914" w:rsidRPr="002E50DD" w:rsidRDefault="00541914" w:rsidP="00541914">
      <w:pPr>
        <w:pStyle w:val="ListParagraph"/>
        <w:numPr>
          <w:ilvl w:val="2"/>
          <w:numId w:val="5"/>
        </w:numPr>
        <w:tabs>
          <w:tab w:val="left" w:pos="709"/>
        </w:tabs>
        <w:autoSpaceDE w:val="0"/>
        <w:autoSpaceDN w:val="0"/>
        <w:adjustRightInd w:val="0"/>
        <w:ind w:left="0" w:firstLine="0"/>
        <w:jc w:val="both"/>
        <w:rPr>
          <w:rFonts w:eastAsia="Times New Roman" w:cs="Arial"/>
          <w:sz w:val="20"/>
          <w:szCs w:val="20"/>
          <w:lang w:eastAsia="lt-LT"/>
        </w:rPr>
      </w:pPr>
      <w:r w:rsidRPr="002E50DD">
        <w:rPr>
          <w:rFonts w:eastAsia="Times New Roman" w:cs="Times New Roman"/>
          <w:sz w:val="20"/>
          <w:szCs w:val="20"/>
          <w:lang w:eastAsia="lt-LT"/>
        </w:rPr>
        <w:t>Paslaugų teikėjas įsipareigoja per 5 (penkias) darbo dienas nuo sutarties pasirašymo, paruošti savo IT infrastruktūrą taip, kad Paslaugų teikėjo darbuotojai galėtų sėkmingai dirbti su Kliento informacinėmis sistemomis ir taip užtikrinti sėkmingą Paslaugų teikimą</w:t>
      </w:r>
      <w:r w:rsidRPr="002E50DD">
        <w:rPr>
          <w:rFonts w:eastAsia="Times New Roman" w:cs="Times New Roman"/>
          <w:color w:val="1F497D"/>
          <w:sz w:val="24"/>
          <w:szCs w:val="24"/>
          <w:lang w:eastAsia="lt-LT"/>
        </w:rPr>
        <w:t>.</w:t>
      </w:r>
    </w:p>
    <w:p w14:paraId="712CAF54" w14:textId="77777777" w:rsidR="00541914" w:rsidRPr="002E50DD" w:rsidRDefault="00541914" w:rsidP="00541914">
      <w:pPr>
        <w:pStyle w:val="ListParagraph"/>
        <w:numPr>
          <w:ilvl w:val="2"/>
          <w:numId w:val="5"/>
        </w:numPr>
        <w:tabs>
          <w:tab w:val="left" w:pos="709"/>
        </w:tabs>
        <w:autoSpaceDE w:val="0"/>
        <w:autoSpaceDN w:val="0"/>
        <w:adjustRightInd w:val="0"/>
        <w:ind w:left="0" w:firstLine="0"/>
        <w:jc w:val="both"/>
        <w:rPr>
          <w:rFonts w:eastAsia="Times New Roman" w:cs="Arial"/>
          <w:sz w:val="20"/>
          <w:szCs w:val="20"/>
          <w:lang w:eastAsia="lt-LT"/>
        </w:rPr>
      </w:pPr>
      <w:r w:rsidRPr="002E50DD">
        <w:rPr>
          <w:rFonts w:cs="Arial"/>
          <w:sz w:val="20"/>
          <w:szCs w:val="20"/>
        </w:rPr>
        <w:t>Paslaugų teikimo laikotarpis – 36 (trisdešimt šeši) mėnesiai nuo Sutarties įsigaliojimo dienos</w:t>
      </w:r>
      <w:r w:rsidRPr="002E50DD">
        <w:rPr>
          <w:rFonts w:eastAsia="Calibri" w:cs="Arial"/>
          <w:sz w:val="20"/>
          <w:szCs w:val="20"/>
        </w:rPr>
        <w:t xml:space="preserve">. </w:t>
      </w:r>
    </w:p>
    <w:p w14:paraId="5A4F144A" w14:textId="77777777" w:rsidR="00541914" w:rsidRPr="00BD43C3" w:rsidRDefault="00541914" w:rsidP="00541914">
      <w:pPr>
        <w:tabs>
          <w:tab w:val="left" w:pos="567"/>
        </w:tabs>
        <w:autoSpaceDE w:val="0"/>
        <w:autoSpaceDN w:val="0"/>
        <w:adjustRightInd w:val="0"/>
        <w:ind w:left="284" w:firstLine="0"/>
        <w:jc w:val="both"/>
        <w:rPr>
          <w:rFonts w:eastAsia="Times New Roman" w:cs="Arial"/>
          <w:sz w:val="20"/>
          <w:szCs w:val="20"/>
          <w:lang w:eastAsia="lt-LT"/>
        </w:rPr>
      </w:pPr>
    </w:p>
    <w:p w14:paraId="26CA2E94" w14:textId="77777777" w:rsidR="00541914" w:rsidRPr="002E50DD" w:rsidRDefault="00541914" w:rsidP="00541914">
      <w:pPr>
        <w:pStyle w:val="ListParagraph"/>
        <w:numPr>
          <w:ilvl w:val="0"/>
          <w:numId w:val="5"/>
        </w:numPr>
        <w:pBdr>
          <w:top w:val="single" w:sz="8" w:space="1" w:color="auto"/>
          <w:bottom w:val="single" w:sz="8" w:space="1" w:color="auto"/>
        </w:pBdr>
        <w:tabs>
          <w:tab w:val="left" w:pos="630"/>
        </w:tabs>
        <w:spacing w:before="60" w:after="60"/>
        <w:rPr>
          <w:rFonts w:cs="Arial"/>
          <w:b/>
          <w:sz w:val="20"/>
          <w:szCs w:val="20"/>
        </w:rPr>
      </w:pPr>
      <w:r w:rsidRPr="002E50DD">
        <w:rPr>
          <w:rFonts w:cs="Arial"/>
          <w:b/>
          <w:sz w:val="20"/>
          <w:szCs w:val="20"/>
        </w:rPr>
        <w:t>PRIEDAI</w:t>
      </w:r>
    </w:p>
    <w:p w14:paraId="3569B97C" w14:textId="77777777" w:rsidR="00541914" w:rsidRPr="00B04030" w:rsidRDefault="00541914" w:rsidP="00541914">
      <w:pPr>
        <w:pStyle w:val="ListParagraph"/>
        <w:numPr>
          <w:ilvl w:val="1"/>
          <w:numId w:val="5"/>
        </w:numPr>
        <w:tabs>
          <w:tab w:val="left" w:pos="540"/>
        </w:tabs>
        <w:spacing w:before="60" w:after="60"/>
        <w:ind w:hanging="720"/>
        <w:jc w:val="both"/>
        <w:rPr>
          <w:rFonts w:cs="Arial"/>
          <w:bCs/>
          <w:sz w:val="20"/>
          <w:szCs w:val="20"/>
        </w:rPr>
      </w:pPr>
      <w:r>
        <w:rPr>
          <w:rFonts w:cs="Arial"/>
          <w:bCs/>
          <w:sz w:val="20"/>
          <w:szCs w:val="20"/>
        </w:rPr>
        <w:t xml:space="preserve">Paprastasis vekselis </w:t>
      </w:r>
    </w:p>
    <w:p w14:paraId="33FD9C18" w14:textId="77777777" w:rsidR="00541914" w:rsidRDefault="00541914" w:rsidP="00541914">
      <w:pPr>
        <w:pStyle w:val="ListParagraph"/>
        <w:tabs>
          <w:tab w:val="left" w:pos="567"/>
        </w:tabs>
        <w:spacing w:before="60" w:after="60"/>
        <w:ind w:left="0" w:firstLine="0"/>
        <w:jc w:val="both"/>
        <w:rPr>
          <w:rFonts w:cs="Arial"/>
          <w:b/>
          <w:i/>
          <w:sz w:val="20"/>
          <w:szCs w:val="20"/>
        </w:rPr>
      </w:pPr>
    </w:p>
    <w:p w14:paraId="235A1A97" w14:textId="77777777" w:rsidR="00541914" w:rsidRDefault="00541914" w:rsidP="00541914">
      <w:pPr>
        <w:pStyle w:val="ListParagraph"/>
        <w:tabs>
          <w:tab w:val="left" w:pos="567"/>
        </w:tabs>
        <w:spacing w:before="60" w:after="60"/>
        <w:ind w:left="0" w:firstLine="0"/>
        <w:jc w:val="both"/>
        <w:rPr>
          <w:rFonts w:cs="Arial"/>
          <w:b/>
          <w:i/>
          <w:sz w:val="20"/>
          <w:szCs w:val="20"/>
        </w:rPr>
      </w:pPr>
    </w:p>
    <w:p w14:paraId="52BACC79" w14:textId="77777777" w:rsidR="00541914" w:rsidRDefault="00541914" w:rsidP="00541914">
      <w:pPr>
        <w:pStyle w:val="ListParagraph"/>
        <w:tabs>
          <w:tab w:val="left" w:pos="567"/>
        </w:tabs>
        <w:spacing w:before="60" w:after="60"/>
        <w:ind w:left="0" w:firstLine="0"/>
        <w:jc w:val="both"/>
        <w:rPr>
          <w:rFonts w:cs="Arial"/>
          <w:b/>
          <w:i/>
          <w:sz w:val="20"/>
          <w:szCs w:val="20"/>
        </w:rPr>
      </w:pPr>
    </w:p>
    <w:p w14:paraId="634331F2" w14:textId="77777777" w:rsidR="00541914" w:rsidRDefault="00541914" w:rsidP="00541914">
      <w:pPr>
        <w:pStyle w:val="ListParagraph"/>
        <w:tabs>
          <w:tab w:val="left" w:pos="567"/>
        </w:tabs>
        <w:spacing w:before="60" w:after="60"/>
        <w:ind w:left="0" w:firstLine="0"/>
        <w:jc w:val="both"/>
        <w:rPr>
          <w:rFonts w:cs="Arial"/>
          <w:b/>
          <w:i/>
          <w:sz w:val="20"/>
          <w:szCs w:val="20"/>
        </w:rPr>
      </w:pPr>
    </w:p>
    <w:p w14:paraId="23DFF1A6" w14:textId="77777777" w:rsidR="00541914" w:rsidRDefault="00541914" w:rsidP="00541914">
      <w:pPr>
        <w:pStyle w:val="ListParagraph"/>
        <w:tabs>
          <w:tab w:val="left" w:pos="567"/>
        </w:tabs>
        <w:spacing w:before="60" w:after="60"/>
        <w:ind w:left="0" w:firstLine="0"/>
        <w:jc w:val="both"/>
        <w:rPr>
          <w:rFonts w:cs="Arial"/>
          <w:b/>
          <w:i/>
          <w:sz w:val="20"/>
          <w:szCs w:val="20"/>
        </w:rPr>
      </w:pPr>
    </w:p>
    <w:p w14:paraId="614633E3" w14:textId="77777777" w:rsidR="00541914" w:rsidRDefault="00541914" w:rsidP="00541914">
      <w:pPr>
        <w:pStyle w:val="ListParagraph"/>
        <w:tabs>
          <w:tab w:val="left" w:pos="567"/>
        </w:tabs>
        <w:spacing w:before="60" w:after="60"/>
        <w:ind w:left="0" w:firstLine="0"/>
        <w:jc w:val="both"/>
        <w:rPr>
          <w:rFonts w:cs="Arial"/>
          <w:b/>
          <w:i/>
          <w:sz w:val="20"/>
          <w:szCs w:val="20"/>
        </w:rPr>
      </w:pPr>
    </w:p>
    <w:p w14:paraId="5D416959" w14:textId="77777777" w:rsidR="00541914" w:rsidRDefault="00541914" w:rsidP="00541914">
      <w:pPr>
        <w:pStyle w:val="ListParagraph"/>
        <w:tabs>
          <w:tab w:val="left" w:pos="567"/>
        </w:tabs>
        <w:spacing w:before="60" w:after="60"/>
        <w:ind w:left="0" w:firstLine="0"/>
        <w:jc w:val="both"/>
        <w:rPr>
          <w:rFonts w:cs="Arial"/>
          <w:b/>
          <w:i/>
          <w:sz w:val="20"/>
          <w:szCs w:val="20"/>
        </w:rPr>
      </w:pPr>
    </w:p>
    <w:p w14:paraId="31736C07" w14:textId="77777777" w:rsidR="00541914" w:rsidRDefault="00541914" w:rsidP="00541914">
      <w:pPr>
        <w:pStyle w:val="ListParagraph"/>
        <w:tabs>
          <w:tab w:val="left" w:pos="567"/>
        </w:tabs>
        <w:spacing w:before="60" w:after="60"/>
        <w:ind w:left="0" w:firstLine="0"/>
        <w:jc w:val="both"/>
        <w:rPr>
          <w:rFonts w:cs="Arial"/>
          <w:b/>
          <w:i/>
          <w:sz w:val="20"/>
          <w:szCs w:val="20"/>
        </w:rPr>
      </w:pPr>
    </w:p>
    <w:p w14:paraId="34040336" w14:textId="77777777" w:rsidR="00541914" w:rsidRDefault="00541914" w:rsidP="00541914">
      <w:pPr>
        <w:pStyle w:val="ListParagraph"/>
        <w:tabs>
          <w:tab w:val="left" w:pos="567"/>
        </w:tabs>
        <w:spacing w:before="60" w:after="60"/>
        <w:ind w:left="0" w:firstLine="0"/>
        <w:jc w:val="both"/>
        <w:rPr>
          <w:rFonts w:cs="Arial"/>
          <w:b/>
          <w:i/>
          <w:sz w:val="20"/>
          <w:szCs w:val="20"/>
        </w:rPr>
      </w:pPr>
    </w:p>
    <w:p w14:paraId="16BE77C6" w14:textId="77777777" w:rsidR="001E194E" w:rsidRDefault="001E194E" w:rsidP="00541914">
      <w:pPr>
        <w:pStyle w:val="ListParagraph"/>
        <w:tabs>
          <w:tab w:val="left" w:pos="567"/>
        </w:tabs>
        <w:spacing w:before="60" w:after="60"/>
        <w:ind w:left="0" w:firstLine="0"/>
        <w:jc w:val="both"/>
        <w:rPr>
          <w:rFonts w:cs="Arial"/>
          <w:b/>
          <w:i/>
          <w:sz w:val="20"/>
          <w:szCs w:val="20"/>
        </w:rPr>
      </w:pPr>
    </w:p>
    <w:p w14:paraId="04BF67F1" w14:textId="77777777" w:rsidR="001E194E" w:rsidRDefault="001E194E" w:rsidP="00541914">
      <w:pPr>
        <w:pStyle w:val="ListParagraph"/>
        <w:tabs>
          <w:tab w:val="left" w:pos="567"/>
        </w:tabs>
        <w:spacing w:before="60" w:after="60"/>
        <w:ind w:left="0" w:firstLine="0"/>
        <w:jc w:val="both"/>
        <w:rPr>
          <w:rFonts w:cs="Arial"/>
          <w:b/>
          <w:i/>
          <w:sz w:val="20"/>
          <w:szCs w:val="20"/>
        </w:rPr>
      </w:pPr>
    </w:p>
    <w:p w14:paraId="1D3F68ED" w14:textId="77777777" w:rsidR="001E194E" w:rsidRDefault="001E194E" w:rsidP="00541914">
      <w:pPr>
        <w:pStyle w:val="ListParagraph"/>
        <w:tabs>
          <w:tab w:val="left" w:pos="567"/>
        </w:tabs>
        <w:spacing w:before="60" w:after="60"/>
        <w:ind w:left="0" w:firstLine="0"/>
        <w:jc w:val="both"/>
        <w:rPr>
          <w:rFonts w:cs="Arial"/>
          <w:b/>
          <w:i/>
          <w:sz w:val="20"/>
          <w:szCs w:val="20"/>
        </w:rPr>
      </w:pPr>
    </w:p>
    <w:p w14:paraId="01E301C5" w14:textId="77777777" w:rsidR="001E194E" w:rsidRDefault="001E194E" w:rsidP="00541914">
      <w:pPr>
        <w:pStyle w:val="ListParagraph"/>
        <w:tabs>
          <w:tab w:val="left" w:pos="567"/>
        </w:tabs>
        <w:spacing w:before="60" w:after="60"/>
        <w:ind w:left="0" w:firstLine="0"/>
        <w:jc w:val="both"/>
        <w:rPr>
          <w:rFonts w:cs="Arial"/>
          <w:b/>
          <w:i/>
          <w:sz w:val="20"/>
          <w:szCs w:val="20"/>
        </w:rPr>
      </w:pPr>
    </w:p>
    <w:p w14:paraId="0E30488E" w14:textId="77777777" w:rsidR="001E194E" w:rsidRDefault="001E194E" w:rsidP="00541914">
      <w:pPr>
        <w:pStyle w:val="ListParagraph"/>
        <w:tabs>
          <w:tab w:val="left" w:pos="567"/>
        </w:tabs>
        <w:spacing w:before="60" w:after="60"/>
        <w:ind w:left="0" w:firstLine="0"/>
        <w:jc w:val="both"/>
        <w:rPr>
          <w:rFonts w:cs="Arial"/>
          <w:b/>
          <w:i/>
          <w:sz w:val="20"/>
          <w:szCs w:val="20"/>
        </w:rPr>
      </w:pPr>
    </w:p>
    <w:p w14:paraId="044C5C62" w14:textId="77777777" w:rsidR="001E194E" w:rsidRDefault="001E194E" w:rsidP="00541914">
      <w:pPr>
        <w:pStyle w:val="ListParagraph"/>
        <w:tabs>
          <w:tab w:val="left" w:pos="567"/>
        </w:tabs>
        <w:spacing w:before="60" w:after="60"/>
        <w:ind w:left="0" w:firstLine="0"/>
        <w:jc w:val="both"/>
        <w:rPr>
          <w:rFonts w:cs="Arial"/>
          <w:b/>
          <w:i/>
          <w:sz w:val="20"/>
          <w:szCs w:val="20"/>
        </w:rPr>
      </w:pPr>
    </w:p>
    <w:p w14:paraId="6850070A" w14:textId="77777777" w:rsidR="001E194E" w:rsidRDefault="001E194E" w:rsidP="00541914">
      <w:pPr>
        <w:pStyle w:val="ListParagraph"/>
        <w:tabs>
          <w:tab w:val="left" w:pos="567"/>
        </w:tabs>
        <w:spacing w:before="60" w:after="60"/>
        <w:ind w:left="0" w:firstLine="0"/>
        <w:jc w:val="both"/>
        <w:rPr>
          <w:rFonts w:cs="Arial"/>
          <w:b/>
          <w:i/>
          <w:sz w:val="20"/>
          <w:szCs w:val="20"/>
        </w:rPr>
      </w:pPr>
    </w:p>
    <w:p w14:paraId="48CD6D97" w14:textId="77777777" w:rsidR="001E194E" w:rsidRDefault="001E194E" w:rsidP="00541914">
      <w:pPr>
        <w:pStyle w:val="ListParagraph"/>
        <w:tabs>
          <w:tab w:val="left" w:pos="567"/>
        </w:tabs>
        <w:spacing w:before="60" w:after="60"/>
        <w:ind w:left="0" w:firstLine="0"/>
        <w:jc w:val="both"/>
        <w:rPr>
          <w:rFonts w:cs="Arial"/>
          <w:b/>
          <w:i/>
          <w:sz w:val="20"/>
          <w:szCs w:val="20"/>
        </w:rPr>
      </w:pPr>
    </w:p>
    <w:p w14:paraId="5EC55E09" w14:textId="77777777" w:rsidR="001E194E" w:rsidRDefault="001E194E" w:rsidP="00541914">
      <w:pPr>
        <w:pStyle w:val="ListParagraph"/>
        <w:tabs>
          <w:tab w:val="left" w:pos="567"/>
        </w:tabs>
        <w:spacing w:before="60" w:after="60"/>
        <w:ind w:left="0" w:firstLine="0"/>
        <w:jc w:val="both"/>
        <w:rPr>
          <w:rFonts w:cs="Arial"/>
          <w:b/>
          <w:i/>
          <w:sz w:val="20"/>
          <w:szCs w:val="20"/>
        </w:rPr>
      </w:pPr>
    </w:p>
    <w:p w14:paraId="4F10D759" w14:textId="77777777" w:rsidR="001E194E" w:rsidRDefault="001E194E" w:rsidP="00541914">
      <w:pPr>
        <w:pStyle w:val="ListParagraph"/>
        <w:tabs>
          <w:tab w:val="left" w:pos="567"/>
        </w:tabs>
        <w:spacing w:before="60" w:after="60"/>
        <w:ind w:left="0" w:firstLine="0"/>
        <w:jc w:val="both"/>
        <w:rPr>
          <w:rFonts w:cs="Arial"/>
          <w:b/>
          <w:i/>
          <w:sz w:val="20"/>
          <w:szCs w:val="20"/>
        </w:rPr>
      </w:pPr>
    </w:p>
    <w:p w14:paraId="439EFDAA" w14:textId="77777777" w:rsidR="001E194E" w:rsidRDefault="001E194E" w:rsidP="00541914">
      <w:pPr>
        <w:pStyle w:val="ListParagraph"/>
        <w:tabs>
          <w:tab w:val="left" w:pos="567"/>
        </w:tabs>
        <w:spacing w:before="60" w:after="60"/>
        <w:ind w:left="0" w:firstLine="0"/>
        <w:jc w:val="both"/>
        <w:rPr>
          <w:rFonts w:cs="Arial"/>
          <w:b/>
          <w:i/>
          <w:sz w:val="20"/>
          <w:szCs w:val="20"/>
        </w:rPr>
      </w:pPr>
    </w:p>
    <w:p w14:paraId="632DB4B1" w14:textId="77777777" w:rsidR="001E194E" w:rsidRDefault="001E194E" w:rsidP="00541914">
      <w:pPr>
        <w:pStyle w:val="ListParagraph"/>
        <w:tabs>
          <w:tab w:val="left" w:pos="567"/>
        </w:tabs>
        <w:spacing w:before="60" w:after="60"/>
        <w:ind w:left="0" w:firstLine="0"/>
        <w:jc w:val="both"/>
        <w:rPr>
          <w:rFonts w:cs="Arial"/>
          <w:b/>
          <w:i/>
          <w:sz w:val="20"/>
          <w:szCs w:val="20"/>
        </w:rPr>
      </w:pPr>
    </w:p>
    <w:p w14:paraId="3E2C13C9" w14:textId="77777777" w:rsidR="001E194E" w:rsidRDefault="001E194E" w:rsidP="00541914">
      <w:pPr>
        <w:pStyle w:val="ListParagraph"/>
        <w:tabs>
          <w:tab w:val="left" w:pos="567"/>
        </w:tabs>
        <w:spacing w:before="60" w:after="60"/>
        <w:ind w:left="0" w:firstLine="0"/>
        <w:jc w:val="both"/>
        <w:rPr>
          <w:rFonts w:cs="Arial"/>
          <w:b/>
          <w:i/>
          <w:sz w:val="20"/>
          <w:szCs w:val="20"/>
        </w:rPr>
      </w:pPr>
    </w:p>
    <w:p w14:paraId="18FC1113" w14:textId="77777777" w:rsidR="00541914" w:rsidRDefault="00541914" w:rsidP="00541914">
      <w:pPr>
        <w:pStyle w:val="ListParagraph"/>
        <w:tabs>
          <w:tab w:val="left" w:pos="567"/>
        </w:tabs>
        <w:spacing w:before="60" w:after="60"/>
        <w:ind w:left="0" w:firstLine="0"/>
        <w:jc w:val="both"/>
        <w:rPr>
          <w:rFonts w:cs="Arial"/>
          <w:b/>
          <w:i/>
          <w:sz w:val="20"/>
          <w:szCs w:val="20"/>
        </w:rPr>
      </w:pPr>
    </w:p>
    <w:p w14:paraId="1927D34E" w14:textId="77777777" w:rsidR="00541914" w:rsidRDefault="00541914" w:rsidP="00541914">
      <w:pPr>
        <w:pStyle w:val="ListParagraph"/>
        <w:tabs>
          <w:tab w:val="left" w:pos="567"/>
        </w:tabs>
        <w:spacing w:before="60" w:after="60"/>
        <w:ind w:left="0" w:firstLine="0"/>
        <w:jc w:val="both"/>
        <w:rPr>
          <w:rFonts w:cs="Arial"/>
          <w:b/>
          <w:i/>
          <w:sz w:val="20"/>
          <w:szCs w:val="20"/>
        </w:rPr>
      </w:pPr>
    </w:p>
    <w:p w14:paraId="06F95418" w14:textId="77777777" w:rsidR="00541914" w:rsidRDefault="00541914" w:rsidP="00541914">
      <w:pPr>
        <w:pStyle w:val="ListParagraph"/>
        <w:tabs>
          <w:tab w:val="left" w:pos="567"/>
        </w:tabs>
        <w:spacing w:before="60" w:after="60"/>
        <w:ind w:left="0" w:firstLine="0"/>
        <w:jc w:val="both"/>
        <w:rPr>
          <w:rFonts w:cs="Arial"/>
          <w:b/>
          <w:i/>
          <w:sz w:val="20"/>
          <w:szCs w:val="20"/>
        </w:rPr>
      </w:pPr>
    </w:p>
    <w:p w14:paraId="261BC5EE" w14:textId="77777777" w:rsidR="00541914" w:rsidRDefault="00541914" w:rsidP="00541914">
      <w:pPr>
        <w:pStyle w:val="ListParagraph"/>
        <w:tabs>
          <w:tab w:val="left" w:pos="567"/>
        </w:tabs>
        <w:spacing w:before="60" w:after="60"/>
        <w:ind w:left="0" w:firstLine="0"/>
        <w:jc w:val="both"/>
        <w:rPr>
          <w:rFonts w:cs="Arial"/>
          <w:b/>
          <w:i/>
          <w:sz w:val="20"/>
          <w:szCs w:val="20"/>
        </w:rPr>
      </w:pPr>
    </w:p>
    <w:p w14:paraId="1285118F" w14:textId="77777777" w:rsidR="00541914" w:rsidRDefault="00541914" w:rsidP="00541914">
      <w:pPr>
        <w:pStyle w:val="ListParagraph"/>
        <w:tabs>
          <w:tab w:val="left" w:pos="567"/>
        </w:tabs>
        <w:spacing w:before="60" w:after="60"/>
        <w:ind w:left="0" w:firstLine="0"/>
        <w:jc w:val="both"/>
        <w:rPr>
          <w:rFonts w:cs="Arial"/>
          <w:b/>
          <w:i/>
          <w:sz w:val="20"/>
          <w:szCs w:val="20"/>
        </w:rPr>
      </w:pPr>
    </w:p>
    <w:p w14:paraId="642A3659" w14:textId="77777777" w:rsidR="001E194E" w:rsidRDefault="001E194E" w:rsidP="00541914">
      <w:pPr>
        <w:pStyle w:val="ListParagraph"/>
        <w:tabs>
          <w:tab w:val="left" w:pos="567"/>
        </w:tabs>
        <w:spacing w:before="60" w:after="60"/>
        <w:ind w:left="0" w:firstLine="0"/>
        <w:jc w:val="both"/>
        <w:rPr>
          <w:rFonts w:cs="Arial"/>
          <w:b/>
          <w:i/>
          <w:sz w:val="20"/>
          <w:szCs w:val="20"/>
        </w:rPr>
      </w:pPr>
    </w:p>
    <w:p w14:paraId="72AA5DC5" w14:textId="77777777" w:rsidR="001E194E" w:rsidRDefault="001E194E" w:rsidP="00541914">
      <w:pPr>
        <w:pStyle w:val="ListParagraph"/>
        <w:tabs>
          <w:tab w:val="left" w:pos="567"/>
        </w:tabs>
        <w:spacing w:before="60" w:after="60"/>
        <w:ind w:left="0" w:firstLine="0"/>
        <w:jc w:val="both"/>
        <w:rPr>
          <w:rFonts w:cs="Arial"/>
          <w:b/>
          <w:i/>
          <w:sz w:val="20"/>
          <w:szCs w:val="20"/>
        </w:rPr>
      </w:pPr>
    </w:p>
    <w:p w14:paraId="79E0B7A8" w14:textId="77777777" w:rsidR="001E194E" w:rsidRDefault="001E194E" w:rsidP="00541914">
      <w:pPr>
        <w:pStyle w:val="ListParagraph"/>
        <w:tabs>
          <w:tab w:val="left" w:pos="567"/>
        </w:tabs>
        <w:spacing w:before="60" w:after="60"/>
        <w:ind w:left="0" w:firstLine="0"/>
        <w:jc w:val="both"/>
        <w:rPr>
          <w:rFonts w:cs="Arial"/>
          <w:b/>
          <w:i/>
          <w:sz w:val="20"/>
          <w:szCs w:val="20"/>
        </w:rPr>
      </w:pPr>
    </w:p>
    <w:p w14:paraId="42D10744" w14:textId="77777777" w:rsidR="001E194E" w:rsidRDefault="001E194E" w:rsidP="00541914">
      <w:pPr>
        <w:pStyle w:val="ListParagraph"/>
        <w:tabs>
          <w:tab w:val="left" w:pos="567"/>
        </w:tabs>
        <w:spacing w:before="60" w:after="60"/>
        <w:ind w:left="0" w:firstLine="0"/>
        <w:jc w:val="both"/>
        <w:rPr>
          <w:rFonts w:cs="Arial"/>
          <w:b/>
          <w:i/>
          <w:sz w:val="20"/>
          <w:szCs w:val="20"/>
        </w:rPr>
      </w:pPr>
    </w:p>
    <w:p w14:paraId="61485004" w14:textId="77777777" w:rsidR="001E194E" w:rsidRDefault="001E194E" w:rsidP="00541914">
      <w:pPr>
        <w:pStyle w:val="ListParagraph"/>
        <w:tabs>
          <w:tab w:val="left" w:pos="567"/>
        </w:tabs>
        <w:spacing w:before="60" w:after="60"/>
        <w:ind w:left="0" w:firstLine="0"/>
        <w:jc w:val="both"/>
        <w:rPr>
          <w:rFonts w:cs="Arial"/>
          <w:b/>
          <w:i/>
          <w:sz w:val="20"/>
          <w:szCs w:val="20"/>
        </w:rPr>
      </w:pPr>
    </w:p>
    <w:p w14:paraId="6741D39C" w14:textId="77777777" w:rsidR="001E194E" w:rsidRDefault="001E194E" w:rsidP="00541914">
      <w:pPr>
        <w:pStyle w:val="ListParagraph"/>
        <w:tabs>
          <w:tab w:val="left" w:pos="567"/>
        </w:tabs>
        <w:spacing w:before="60" w:after="60"/>
        <w:ind w:left="0" w:firstLine="0"/>
        <w:jc w:val="both"/>
        <w:rPr>
          <w:rFonts w:cs="Arial"/>
          <w:b/>
          <w:i/>
          <w:sz w:val="20"/>
          <w:szCs w:val="20"/>
        </w:rPr>
      </w:pPr>
    </w:p>
    <w:p w14:paraId="718342F0" w14:textId="77777777" w:rsidR="001E194E" w:rsidRDefault="001E194E" w:rsidP="00541914">
      <w:pPr>
        <w:pStyle w:val="ListParagraph"/>
        <w:tabs>
          <w:tab w:val="left" w:pos="567"/>
        </w:tabs>
        <w:spacing w:before="60" w:after="60"/>
        <w:ind w:left="0" w:firstLine="0"/>
        <w:jc w:val="both"/>
        <w:rPr>
          <w:rFonts w:cs="Arial"/>
          <w:b/>
          <w:i/>
          <w:sz w:val="20"/>
          <w:szCs w:val="20"/>
        </w:rPr>
      </w:pPr>
    </w:p>
    <w:p w14:paraId="05E8400C" w14:textId="77777777" w:rsidR="001E194E" w:rsidRDefault="001E194E" w:rsidP="00541914">
      <w:pPr>
        <w:pStyle w:val="ListParagraph"/>
        <w:tabs>
          <w:tab w:val="left" w:pos="567"/>
        </w:tabs>
        <w:spacing w:before="60" w:after="60"/>
        <w:ind w:left="0" w:firstLine="0"/>
        <w:jc w:val="both"/>
        <w:rPr>
          <w:rFonts w:cs="Arial"/>
          <w:b/>
          <w:i/>
          <w:sz w:val="20"/>
          <w:szCs w:val="20"/>
        </w:rPr>
      </w:pPr>
    </w:p>
    <w:p w14:paraId="71EADAA5" w14:textId="77777777" w:rsidR="001E194E" w:rsidRDefault="001E194E" w:rsidP="00541914">
      <w:pPr>
        <w:pStyle w:val="ListParagraph"/>
        <w:tabs>
          <w:tab w:val="left" w:pos="567"/>
        </w:tabs>
        <w:spacing w:before="60" w:after="60"/>
        <w:ind w:left="0" w:firstLine="0"/>
        <w:jc w:val="both"/>
        <w:rPr>
          <w:rFonts w:cs="Arial"/>
          <w:b/>
          <w:i/>
          <w:sz w:val="20"/>
          <w:szCs w:val="20"/>
        </w:rPr>
      </w:pPr>
    </w:p>
    <w:p w14:paraId="0733AD3C" w14:textId="77777777" w:rsidR="001E194E" w:rsidRDefault="001E194E" w:rsidP="00541914">
      <w:pPr>
        <w:pStyle w:val="ListParagraph"/>
        <w:tabs>
          <w:tab w:val="left" w:pos="567"/>
        </w:tabs>
        <w:spacing w:before="60" w:after="60"/>
        <w:ind w:left="0" w:firstLine="0"/>
        <w:jc w:val="both"/>
        <w:rPr>
          <w:rFonts w:cs="Arial"/>
          <w:b/>
          <w:i/>
          <w:sz w:val="20"/>
          <w:szCs w:val="20"/>
        </w:rPr>
      </w:pPr>
    </w:p>
    <w:p w14:paraId="0D257E9D" w14:textId="77777777" w:rsidR="001E194E" w:rsidRDefault="001E194E" w:rsidP="00541914">
      <w:pPr>
        <w:pStyle w:val="ListParagraph"/>
        <w:tabs>
          <w:tab w:val="left" w:pos="567"/>
        </w:tabs>
        <w:spacing w:before="60" w:after="60"/>
        <w:ind w:left="0" w:firstLine="0"/>
        <w:jc w:val="both"/>
        <w:rPr>
          <w:rFonts w:cs="Arial"/>
          <w:b/>
          <w:i/>
          <w:sz w:val="20"/>
          <w:szCs w:val="20"/>
        </w:rPr>
      </w:pPr>
    </w:p>
    <w:p w14:paraId="58366BF6" w14:textId="77777777" w:rsidR="001E194E" w:rsidRDefault="001E194E" w:rsidP="00541914">
      <w:pPr>
        <w:pStyle w:val="ListParagraph"/>
        <w:tabs>
          <w:tab w:val="left" w:pos="567"/>
        </w:tabs>
        <w:spacing w:before="60" w:after="60"/>
        <w:ind w:left="0" w:firstLine="0"/>
        <w:jc w:val="both"/>
        <w:rPr>
          <w:rFonts w:cs="Arial"/>
          <w:b/>
          <w:i/>
          <w:sz w:val="20"/>
          <w:szCs w:val="20"/>
        </w:rPr>
      </w:pPr>
    </w:p>
    <w:p w14:paraId="24F29F4E" w14:textId="77777777" w:rsidR="001E194E" w:rsidRDefault="001E194E" w:rsidP="00541914">
      <w:pPr>
        <w:pStyle w:val="ListParagraph"/>
        <w:tabs>
          <w:tab w:val="left" w:pos="567"/>
        </w:tabs>
        <w:spacing w:before="60" w:after="60"/>
        <w:ind w:left="0" w:firstLine="0"/>
        <w:jc w:val="both"/>
        <w:rPr>
          <w:rFonts w:cs="Arial"/>
          <w:b/>
          <w:i/>
          <w:sz w:val="20"/>
          <w:szCs w:val="20"/>
        </w:rPr>
      </w:pPr>
    </w:p>
    <w:p w14:paraId="54F2075B" w14:textId="77777777" w:rsidR="001E194E" w:rsidRDefault="001E194E" w:rsidP="00541914">
      <w:pPr>
        <w:pStyle w:val="ListParagraph"/>
        <w:tabs>
          <w:tab w:val="left" w:pos="567"/>
        </w:tabs>
        <w:spacing w:before="60" w:after="60"/>
        <w:ind w:left="0" w:firstLine="0"/>
        <w:jc w:val="both"/>
        <w:rPr>
          <w:rFonts w:cs="Arial"/>
          <w:b/>
          <w:i/>
          <w:sz w:val="20"/>
          <w:szCs w:val="20"/>
        </w:rPr>
      </w:pPr>
    </w:p>
    <w:p w14:paraId="1C5F3BE1" w14:textId="77777777" w:rsidR="007F2725" w:rsidRDefault="007F2725" w:rsidP="00871C9B">
      <w:pPr>
        <w:pStyle w:val="ListParagraph"/>
        <w:tabs>
          <w:tab w:val="left" w:pos="540"/>
        </w:tabs>
        <w:spacing w:before="60" w:after="60"/>
        <w:ind w:left="0" w:firstLine="0"/>
        <w:rPr>
          <w:rFonts w:cs="Arial"/>
          <w:b/>
          <w:i/>
          <w:sz w:val="20"/>
          <w:szCs w:val="20"/>
        </w:rPr>
      </w:pPr>
    </w:p>
    <w:p w14:paraId="69AC7D7B" w14:textId="77777777" w:rsidR="00D12DA2" w:rsidRDefault="00D12DA2" w:rsidP="00871C9B">
      <w:pPr>
        <w:pStyle w:val="ListParagraph"/>
        <w:tabs>
          <w:tab w:val="left" w:pos="540"/>
        </w:tabs>
        <w:spacing w:before="60" w:after="60"/>
        <w:ind w:left="0" w:firstLine="0"/>
        <w:rPr>
          <w:rFonts w:cs="Arial"/>
          <w:b/>
          <w:i/>
          <w:sz w:val="20"/>
          <w:szCs w:val="20"/>
        </w:rPr>
      </w:pPr>
    </w:p>
    <w:p w14:paraId="30BF5281" w14:textId="77777777" w:rsidR="00D12DA2" w:rsidRDefault="00D12DA2" w:rsidP="00871C9B">
      <w:pPr>
        <w:pStyle w:val="ListParagraph"/>
        <w:tabs>
          <w:tab w:val="left" w:pos="540"/>
        </w:tabs>
        <w:spacing w:before="60" w:after="60"/>
        <w:ind w:left="0" w:firstLine="0"/>
        <w:rPr>
          <w:rFonts w:cs="Arial"/>
          <w:b/>
          <w:i/>
          <w:sz w:val="20"/>
          <w:szCs w:val="20"/>
        </w:rPr>
      </w:pPr>
    </w:p>
    <w:p w14:paraId="55273645" w14:textId="77777777" w:rsidR="00871C9B" w:rsidRDefault="00871C9B" w:rsidP="00871C9B">
      <w:pPr>
        <w:pStyle w:val="ListParagraph"/>
        <w:tabs>
          <w:tab w:val="left" w:pos="540"/>
        </w:tabs>
        <w:spacing w:before="60" w:after="60"/>
        <w:ind w:left="0" w:firstLine="0"/>
        <w:rPr>
          <w:rFonts w:cs="Arial"/>
          <w:bCs/>
          <w:sz w:val="20"/>
          <w:szCs w:val="20"/>
        </w:rPr>
      </w:pPr>
    </w:p>
    <w:p w14:paraId="7DC5AC7F" w14:textId="77777777" w:rsidR="007F2725" w:rsidRDefault="007F2725" w:rsidP="00541914">
      <w:pPr>
        <w:pStyle w:val="ListParagraph"/>
        <w:tabs>
          <w:tab w:val="left" w:pos="540"/>
        </w:tabs>
        <w:spacing w:before="60" w:after="60"/>
        <w:ind w:left="0" w:firstLine="0"/>
        <w:jc w:val="right"/>
        <w:rPr>
          <w:rFonts w:cs="Arial"/>
          <w:bCs/>
          <w:sz w:val="20"/>
          <w:szCs w:val="20"/>
        </w:rPr>
      </w:pPr>
    </w:p>
    <w:p w14:paraId="6C946DE7" w14:textId="77777777" w:rsidR="00661FDA" w:rsidRPr="00BE3D4C" w:rsidRDefault="00661FDA" w:rsidP="00661FDA">
      <w:pPr>
        <w:pStyle w:val="ListParagraph"/>
        <w:tabs>
          <w:tab w:val="left" w:pos="540"/>
        </w:tabs>
        <w:spacing w:before="60" w:after="60"/>
        <w:ind w:left="0" w:firstLine="0"/>
        <w:jc w:val="right"/>
        <w:rPr>
          <w:rFonts w:cs="Arial"/>
          <w:bCs/>
          <w:sz w:val="20"/>
          <w:szCs w:val="20"/>
        </w:rPr>
      </w:pPr>
      <w:r w:rsidRPr="00BE3D4C">
        <w:rPr>
          <w:rFonts w:cs="Arial"/>
          <w:bCs/>
          <w:sz w:val="20"/>
          <w:szCs w:val="20"/>
        </w:rPr>
        <w:lastRenderedPageBreak/>
        <w:t xml:space="preserve">TS Priedas Nr. 1 </w:t>
      </w:r>
    </w:p>
    <w:p w14:paraId="1549285D" w14:textId="77777777" w:rsidR="00661FDA" w:rsidRPr="00BE3D4C" w:rsidRDefault="00661FDA" w:rsidP="00661FDA">
      <w:pPr>
        <w:tabs>
          <w:tab w:val="left" w:pos="360"/>
        </w:tabs>
        <w:ind w:left="142" w:firstLine="142"/>
        <w:jc w:val="right"/>
        <w:rPr>
          <w:rFonts w:eastAsia="Times New Roman" w:cs="Arial"/>
          <w:sz w:val="16"/>
          <w:szCs w:val="16"/>
        </w:rPr>
      </w:pPr>
      <w:r w:rsidRPr="00BE3D4C">
        <w:rPr>
          <w:rFonts w:eastAsia="Times New Roman" w:cs="Arial"/>
          <w:sz w:val="16"/>
          <w:szCs w:val="16"/>
        </w:rPr>
        <w:t>Vienintelis originalus egzempliorius</w:t>
      </w:r>
    </w:p>
    <w:p w14:paraId="329E2B90" w14:textId="77777777" w:rsidR="00661FDA" w:rsidRPr="00BE3D4C" w:rsidRDefault="00661FDA" w:rsidP="00661FDA">
      <w:pPr>
        <w:tabs>
          <w:tab w:val="left" w:pos="360"/>
        </w:tabs>
        <w:ind w:left="575"/>
        <w:jc w:val="right"/>
        <w:rPr>
          <w:rFonts w:eastAsia="Times New Roman" w:cs="Arial"/>
          <w:sz w:val="16"/>
          <w:szCs w:val="16"/>
        </w:rPr>
      </w:pPr>
    </w:p>
    <w:p w14:paraId="78F9FA7E" w14:textId="77777777" w:rsidR="00661FDA" w:rsidRPr="00BE3D4C" w:rsidRDefault="00661FDA" w:rsidP="00661FDA">
      <w:pPr>
        <w:tabs>
          <w:tab w:val="left" w:pos="360"/>
        </w:tabs>
        <w:ind w:left="575"/>
        <w:rPr>
          <w:rFonts w:eastAsia="Times New Roman" w:cs="Arial"/>
          <w:b/>
          <w:sz w:val="16"/>
          <w:szCs w:val="16"/>
        </w:rPr>
      </w:pPr>
      <w:r w:rsidRPr="00BE3D4C">
        <w:rPr>
          <w:rFonts w:eastAsia="Times New Roman" w:cs="Arial"/>
          <w:b/>
          <w:sz w:val="16"/>
          <w:szCs w:val="16"/>
        </w:rPr>
        <w:t xml:space="preserve">PAPRASTASIS VEKSELIS Nr. </w:t>
      </w:r>
      <w:r w:rsidRPr="00BE3D4C">
        <w:rPr>
          <w:rFonts w:eastAsia="Times New Roman" w:cs="Arial"/>
          <w:sz w:val="16"/>
          <w:szCs w:val="16"/>
        </w:rPr>
        <w:t>[vekselio įregistravimo numeris]</w:t>
      </w:r>
    </w:p>
    <w:p w14:paraId="290BA30B" w14:textId="77777777" w:rsidR="00661FDA" w:rsidRPr="00BE3D4C" w:rsidRDefault="00661FDA" w:rsidP="00661FDA">
      <w:pPr>
        <w:tabs>
          <w:tab w:val="left" w:pos="360"/>
        </w:tabs>
        <w:ind w:left="142" w:firstLine="142"/>
        <w:rPr>
          <w:rFonts w:eastAsia="Times New Roman" w:cs="Arial"/>
          <w:sz w:val="16"/>
          <w:szCs w:val="16"/>
          <w:bdr w:val="single" w:sz="4" w:space="0" w:color="auto"/>
        </w:rPr>
      </w:pPr>
    </w:p>
    <w:tbl>
      <w:tblPr>
        <w:tblW w:w="9180" w:type="dxa"/>
        <w:tblInd w:w="134" w:type="dxa"/>
        <w:tblLook w:val="04A0" w:firstRow="1" w:lastRow="0" w:firstColumn="1" w:lastColumn="0" w:noHBand="0" w:noVBand="1"/>
      </w:tblPr>
      <w:tblGrid>
        <w:gridCol w:w="4581"/>
        <w:gridCol w:w="4599"/>
      </w:tblGrid>
      <w:tr w:rsidR="00661FDA" w:rsidRPr="00BE3D4C" w14:paraId="5FA308F7" w14:textId="77777777" w:rsidTr="00EF3DDC">
        <w:trPr>
          <w:trHeight w:val="595"/>
        </w:trPr>
        <w:tc>
          <w:tcPr>
            <w:tcW w:w="4581" w:type="dxa"/>
          </w:tcPr>
          <w:p w14:paraId="3E7AACCC" w14:textId="77777777" w:rsidR="00661FDA" w:rsidRPr="00BE3D4C" w:rsidRDefault="00661FDA" w:rsidP="00EF3DDC">
            <w:pPr>
              <w:tabs>
                <w:tab w:val="left" w:pos="360"/>
              </w:tabs>
              <w:rPr>
                <w:rFonts w:eastAsia="Times New Roman" w:cs="Arial"/>
                <w:sz w:val="16"/>
                <w:szCs w:val="16"/>
                <w:bdr w:val="single" w:sz="4" w:space="0" w:color="auto"/>
              </w:rPr>
            </w:pPr>
          </w:p>
        </w:tc>
        <w:tc>
          <w:tcPr>
            <w:tcW w:w="4599" w:type="dxa"/>
          </w:tcPr>
          <w:p w14:paraId="0343D2BF" w14:textId="77777777" w:rsidR="00661FDA" w:rsidRPr="00BE3D4C" w:rsidRDefault="00661FDA" w:rsidP="00EF3DDC">
            <w:pPr>
              <w:tabs>
                <w:tab w:val="left" w:pos="360"/>
              </w:tabs>
              <w:rPr>
                <w:rFonts w:eastAsia="Times New Roman" w:cs="Arial"/>
                <w:sz w:val="16"/>
                <w:szCs w:val="16"/>
              </w:rPr>
            </w:pPr>
            <w:r w:rsidRPr="00BE3D4C">
              <w:rPr>
                <w:rFonts w:eastAsia="Times New Roman" w:cs="Arial"/>
                <w:sz w:val="16"/>
                <w:szCs w:val="16"/>
              </w:rPr>
              <w:t xml:space="preserve">           [Suma skaitmenimis ir valiutos kodas]</w:t>
            </w:r>
          </w:p>
          <w:p w14:paraId="5BF8AB8C" w14:textId="77777777" w:rsidR="00661FDA" w:rsidRPr="00BE3D4C" w:rsidRDefault="00661FDA" w:rsidP="00EF3DDC">
            <w:pPr>
              <w:tabs>
                <w:tab w:val="left" w:pos="360"/>
              </w:tabs>
              <w:rPr>
                <w:rFonts w:eastAsia="Times New Roman" w:cs="Arial"/>
                <w:sz w:val="16"/>
                <w:szCs w:val="16"/>
                <w:bdr w:val="single" w:sz="4" w:space="0" w:color="auto"/>
              </w:rPr>
            </w:pPr>
          </w:p>
          <w:p w14:paraId="6DDA029C" w14:textId="77777777" w:rsidR="00661FDA" w:rsidRPr="00BE3D4C" w:rsidRDefault="00661FDA" w:rsidP="00EF3DDC">
            <w:pPr>
              <w:tabs>
                <w:tab w:val="left" w:pos="360"/>
              </w:tabs>
              <w:rPr>
                <w:rFonts w:eastAsia="Times New Roman" w:cs="Arial"/>
                <w:sz w:val="16"/>
                <w:szCs w:val="16"/>
                <w:bdr w:val="single" w:sz="4" w:space="0" w:color="auto"/>
              </w:rPr>
            </w:pPr>
          </w:p>
        </w:tc>
      </w:tr>
      <w:tr w:rsidR="00661FDA" w:rsidRPr="00BE3D4C" w14:paraId="16974348" w14:textId="77777777" w:rsidTr="00EF3DDC">
        <w:trPr>
          <w:trHeight w:val="543"/>
        </w:trPr>
        <w:tc>
          <w:tcPr>
            <w:tcW w:w="4581" w:type="dxa"/>
          </w:tcPr>
          <w:p w14:paraId="0C9BD3F6" w14:textId="77777777" w:rsidR="00661FDA" w:rsidRPr="00BE3D4C" w:rsidRDefault="00661FDA" w:rsidP="00EF3DDC">
            <w:pPr>
              <w:tabs>
                <w:tab w:val="left" w:pos="360"/>
              </w:tabs>
              <w:jc w:val="center"/>
              <w:rPr>
                <w:rFonts w:eastAsia="Times New Roman" w:cs="Arial"/>
                <w:sz w:val="16"/>
                <w:szCs w:val="16"/>
                <w:u w:val="single"/>
              </w:rPr>
            </w:pPr>
            <w:r w:rsidRPr="00BE3D4C">
              <w:rPr>
                <w:rFonts w:eastAsia="Times New Roman" w:cs="Arial"/>
                <w:sz w:val="16"/>
                <w:szCs w:val="16"/>
                <w:u w:val="single"/>
              </w:rPr>
              <w:t>[Vekselio išrašymo vieta]</w:t>
            </w:r>
          </w:p>
          <w:p w14:paraId="511F2AE1" w14:textId="77777777" w:rsidR="00661FDA" w:rsidRPr="00BE3D4C" w:rsidRDefault="00661FDA" w:rsidP="00EF3DDC">
            <w:pPr>
              <w:tabs>
                <w:tab w:val="left" w:pos="360"/>
              </w:tabs>
              <w:jc w:val="center"/>
              <w:rPr>
                <w:rFonts w:eastAsia="Times New Roman" w:cs="Arial"/>
                <w:sz w:val="16"/>
                <w:szCs w:val="16"/>
              </w:rPr>
            </w:pPr>
            <w:r w:rsidRPr="00BE3D4C">
              <w:rPr>
                <w:rFonts w:eastAsia="Times New Roman" w:cs="Arial"/>
                <w:sz w:val="16"/>
                <w:szCs w:val="16"/>
              </w:rPr>
              <w:t>(išrašymo vieta)</w:t>
            </w:r>
          </w:p>
          <w:p w14:paraId="33BCE184" w14:textId="77777777" w:rsidR="00661FDA" w:rsidRPr="00BE3D4C" w:rsidRDefault="00661FDA" w:rsidP="00EF3DDC">
            <w:pPr>
              <w:tabs>
                <w:tab w:val="left" w:pos="360"/>
              </w:tabs>
              <w:rPr>
                <w:rFonts w:eastAsia="Times New Roman" w:cs="Arial"/>
                <w:sz w:val="16"/>
                <w:szCs w:val="16"/>
                <w:bdr w:val="single" w:sz="4" w:space="0" w:color="auto"/>
              </w:rPr>
            </w:pPr>
          </w:p>
        </w:tc>
        <w:tc>
          <w:tcPr>
            <w:tcW w:w="4599" w:type="dxa"/>
          </w:tcPr>
          <w:p w14:paraId="70244E61" w14:textId="77777777" w:rsidR="00661FDA" w:rsidRPr="00BE3D4C" w:rsidRDefault="00661FDA" w:rsidP="00EF3DDC">
            <w:pPr>
              <w:tabs>
                <w:tab w:val="left" w:pos="360"/>
              </w:tabs>
              <w:jc w:val="center"/>
              <w:rPr>
                <w:rFonts w:eastAsia="Times New Roman" w:cs="Arial"/>
                <w:sz w:val="16"/>
                <w:szCs w:val="16"/>
                <w:u w:val="single"/>
              </w:rPr>
            </w:pPr>
            <w:r w:rsidRPr="00BE3D4C">
              <w:rPr>
                <w:rFonts w:eastAsia="Times New Roman" w:cs="Arial"/>
                <w:sz w:val="16"/>
                <w:szCs w:val="16"/>
                <w:u w:val="single"/>
              </w:rPr>
              <w:t>[Vekselio išrašymo data]</w:t>
            </w:r>
          </w:p>
          <w:p w14:paraId="3BDFDFBE" w14:textId="77777777" w:rsidR="00661FDA" w:rsidRPr="00BE3D4C" w:rsidRDefault="00661FDA" w:rsidP="00EF3DDC">
            <w:pPr>
              <w:tabs>
                <w:tab w:val="left" w:pos="360"/>
              </w:tabs>
              <w:jc w:val="center"/>
              <w:rPr>
                <w:rFonts w:eastAsia="Times New Roman" w:cs="Arial"/>
                <w:sz w:val="16"/>
                <w:szCs w:val="16"/>
                <w:bdr w:val="single" w:sz="4" w:space="0" w:color="auto"/>
              </w:rPr>
            </w:pPr>
            <w:r w:rsidRPr="00BE3D4C">
              <w:rPr>
                <w:rFonts w:eastAsia="Times New Roman" w:cs="Arial"/>
                <w:sz w:val="16"/>
                <w:szCs w:val="16"/>
              </w:rPr>
              <w:t>(išrašymo data)</w:t>
            </w:r>
          </w:p>
        </w:tc>
      </w:tr>
    </w:tbl>
    <w:p w14:paraId="43FCF108" w14:textId="77777777" w:rsidR="00661FDA" w:rsidRPr="00BE3D4C" w:rsidRDefault="00661FDA" w:rsidP="00661FDA">
      <w:pPr>
        <w:tabs>
          <w:tab w:val="left" w:pos="360"/>
        </w:tabs>
        <w:ind w:left="142" w:firstLine="142"/>
        <w:rPr>
          <w:rFonts w:eastAsia="Times New Roman" w:cs="Arial"/>
          <w:sz w:val="16"/>
          <w:szCs w:val="16"/>
          <w:bdr w:val="single" w:sz="4" w:space="0" w:color="auto"/>
        </w:rPr>
      </w:pPr>
      <w:r w:rsidRPr="00BE3D4C">
        <w:rPr>
          <w:rFonts w:eastAsia="Times New Roman" w:cs="Arial"/>
          <w:sz w:val="16"/>
          <w:szCs w:val="16"/>
          <w:bdr w:val="single" w:sz="4" w:space="0" w:color="auto"/>
        </w:rPr>
        <w:t xml:space="preserve">                                                               </w:t>
      </w:r>
    </w:p>
    <w:p w14:paraId="59B78B82" w14:textId="77777777" w:rsidR="00661FDA" w:rsidRPr="00BE3D4C" w:rsidRDefault="00661FDA" w:rsidP="00661FDA">
      <w:pPr>
        <w:tabs>
          <w:tab w:val="left" w:pos="360"/>
        </w:tabs>
        <w:ind w:left="142" w:firstLine="142"/>
        <w:rPr>
          <w:rFonts w:eastAsia="Times New Roman" w:cs="Arial"/>
          <w:sz w:val="16"/>
          <w:szCs w:val="16"/>
          <w:u w:val="single"/>
          <w:vertAlign w:val="superscript"/>
        </w:rPr>
      </w:pPr>
      <w:r w:rsidRPr="00BE3D4C">
        <w:rPr>
          <w:rFonts w:eastAsia="Times New Roman" w:cs="Arial"/>
          <w:sz w:val="16"/>
          <w:szCs w:val="16"/>
        </w:rPr>
        <w:tab/>
        <w:t xml:space="preserve"> </w:t>
      </w:r>
      <w:r w:rsidRPr="00BE3D4C">
        <w:rPr>
          <w:rFonts w:eastAsia="Times New Roman" w:cs="Arial"/>
          <w:sz w:val="16"/>
          <w:szCs w:val="16"/>
          <w:vertAlign w:val="superscript"/>
        </w:rPr>
        <w:t xml:space="preserve">                                                              </w:t>
      </w:r>
      <w:r w:rsidRPr="00BE3D4C">
        <w:rPr>
          <w:rFonts w:eastAsia="Times New Roman" w:cs="Arial"/>
          <w:sz w:val="16"/>
          <w:szCs w:val="16"/>
        </w:rPr>
        <w:tab/>
      </w:r>
      <w:r w:rsidRPr="00BE3D4C">
        <w:rPr>
          <w:rFonts w:eastAsia="Times New Roman" w:cs="Arial"/>
          <w:sz w:val="16"/>
          <w:szCs w:val="16"/>
        </w:rPr>
        <w:tab/>
      </w:r>
    </w:p>
    <w:p w14:paraId="716FDEA1" w14:textId="77777777" w:rsidR="00661FDA" w:rsidRPr="00BE3D4C" w:rsidRDefault="00661FDA" w:rsidP="00661FDA">
      <w:pPr>
        <w:tabs>
          <w:tab w:val="left" w:pos="360"/>
        </w:tabs>
        <w:ind w:left="142" w:firstLine="142"/>
        <w:rPr>
          <w:rFonts w:eastAsia="Times New Roman" w:cs="Arial"/>
          <w:sz w:val="16"/>
          <w:szCs w:val="16"/>
        </w:rPr>
      </w:pPr>
    </w:p>
    <w:tbl>
      <w:tblPr>
        <w:tblW w:w="4502" w:type="pct"/>
        <w:jc w:val="center"/>
        <w:tblCellSpacing w:w="15" w:type="dxa"/>
        <w:tblCellMar>
          <w:top w:w="15" w:type="dxa"/>
          <w:left w:w="15" w:type="dxa"/>
          <w:bottom w:w="15" w:type="dxa"/>
          <w:right w:w="15" w:type="dxa"/>
        </w:tblCellMar>
        <w:tblLook w:val="0000" w:firstRow="0" w:lastRow="0" w:firstColumn="0" w:lastColumn="0" w:noHBand="0" w:noVBand="0"/>
      </w:tblPr>
      <w:tblGrid>
        <w:gridCol w:w="8678"/>
      </w:tblGrid>
      <w:tr w:rsidR="00661FDA" w:rsidRPr="00BE3D4C" w14:paraId="40A9EDE1" w14:textId="77777777" w:rsidTr="00EF3DDC">
        <w:trPr>
          <w:trHeight w:val="825"/>
          <w:tblCellSpacing w:w="15" w:type="dxa"/>
          <w:jc w:val="center"/>
        </w:trPr>
        <w:tc>
          <w:tcPr>
            <w:tcW w:w="0" w:type="auto"/>
            <w:vAlign w:val="center"/>
          </w:tcPr>
          <w:p w14:paraId="6BBCAF9C" w14:textId="77777777" w:rsidR="00661FDA" w:rsidRPr="00BE3D4C" w:rsidRDefault="00661FDA" w:rsidP="00EF3DDC">
            <w:pPr>
              <w:spacing w:after="284"/>
              <w:jc w:val="both"/>
              <w:rPr>
                <w:rFonts w:eastAsia="Times New Roman" w:cs="Arial"/>
                <w:sz w:val="16"/>
                <w:szCs w:val="16"/>
              </w:rPr>
            </w:pPr>
            <w:r w:rsidRPr="00BE3D4C">
              <w:rPr>
                <w:rFonts w:eastAsia="Times New Roman" w:cs="Arial"/>
                <w:sz w:val="16"/>
                <w:szCs w:val="16"/>
              </w:rPr>
              <w:t xml:space="preserve">Šio vekselio davėjas – [vardas, pavardė]/[juridinio asmens pavadinimas], </w:t>
            </w:r>
            <w:proofErr w:type="spellStart"/>
            <w:r w:rsidRPr="00BE3D4C">
              <w:rPr>
                <w:rFonts w:eastAsia="Times New Roman" w:cs="Arial"/>
                <w:sz w:val="16"/>
                <w:szCs w:val="16"/>
              </w:rPr>
              <w:t>a.k</w:t>
            </w:r>
            <w:proofErr w:type="spellEnd"/>
            <w:r w:rsidRPr="00BE3D4C">
              <w:rPr>
                <w:rFonts w:eastAsia="Times New Roman" w:cs="Arial"/>
                <w:sz w:val="16"/>
                <w:szCs w:val="16"/>
              </w:rPr>
              <w:t>. [asmens kodas]/</w:t>
            </w:r>
            <w:proofErr w:type="spellStart"/>
            <w:r w:rsidRPr="00BE3D4C">
              <w:rPr>
                <w:rFonts w:eastAsia="Times New Roman" w:cs="Arial"/>
                <w:sz w:val="16"/>
                <w:szCs w:val="16"/>
              </w:rPr>
              <w:t>į.k</w:t>
            </w:r>
            <w:proofErr w:type="spellEnd"/>
            <w:r w:rsidRPr="00BE3D4C">
              <w:rPr>
                <w:rFonts w:eastAsia="Times New Roman" w:cs="Arial"/>
                <w:sz w:val="16"/>
                <w:szCs w:val="16"/>
              </w:rPr>
              <w:t xml:space="preserve">. [juridinio asmens kodas], gyvenantis [adresas]/ buveinės adresas [buveinės adresas], Lietuvos Respublika, pagal šį vekselį besąlygiškai įsipareigoja sumokėti </w:t>
            </w:r>
          </w:p>
        </w:tc>
      </w:tr>
      <w:tr w:rsidR="00661FDA" w:rsidRPr="00BE3D4C" w14:paraId="7273305D" w14:textId="77777777" w:rsidTr="00EF3DDC">
        <w:trPr>
          <w:trHeight w:val="397"/>
          <w:tblCellSpacing w:w="15" w:type="dxa"/>
          <w:jc w:val="center"/>
        </w:trPr>
        <w:tc>
          <w:tcPr>
            <w:tcW w:w="0" w:type="auto"/>
            <w:vAlign w:val="center"/>
          </w:tcPr>
          <w:p w14:paraId="5217B478" w14:textId="77777777" w:rsidR="00661FDA" w:rsidRPr="00BE3D4C" w:rsidRDefault="00661FDA" w:rsidP="00EF3DDC">
            <w:pPr>
              <w:jc w:val="both"/>
              <w:rPr>
                <w:rFonts w:eastAsia="Times New Roman" w:cs="Arial"/>
                <w:sz w:val="16"/>
                <w:szCs w:val="16"/>
              </w:rPr>
            </w:pPr>
            <w:r w:rsidRPr="00BE3D4C">
              <w:rPr>
                <w:rFonts w:eastAsia="Times New Roman" w:cs="Arial"/>
                <w:sz w:val="16"/>
                <w:szCs w:val="16"/>
              </w:rPr>
              <w:br/>
              <w:t>[suma skaičiais] [valiutos kodas] ([suma žodžiais])</w:t>
            </w:r>
          </w:p>
        </w:tc>
      </w:tr>
      <w:tr w:rsidR="00661FDA" w:rsidRPr="00BE3D4C" w14:paraId="12BA0A1B" w14:textId="77777777" w:rsidTr="00EF3DDC">
        <w:trPr>
          <w:trHeight w:val="407"/>
          <w:tblCellSpacing w:w="15" w:type="dxa"/>
          <w:jc w:val="center"/>
        </w:trPr>
        <w:tc>
          <w:tcPr>
            <w:tcW w:w="0" w:type="auto"/>
            <w:vAlign w:val="center"/>
          </w:tcPr>
          <w:p w14:paraId="481358A5" w14:textId="77777777" w:rsidR="00661FDA" w:rsidRPr="00BE3D4C" w:rsidRDefault="00661FDA" w:rsidP="00EF3DDC">
            <w:pPr>
              <w:jc w:val="both"/>
              <w:rPr>
                <w:rFonts w:eastAsia="Times New Roman" w:cs="Arial"/>
                <w:sz w:val="16"/>
                <w:szCs w:val="16"/>
              </w:rPr>
            </w:pPr>
            <w:r w:rsidRPr="00BE3D4C">
              <w:rPr>
                <w:rFonts w:cs="Arial"/>
              </w:rPr>
              <w:br/>
            </w:r>
            <w:r w:rsidRPr="00BE3D4C">
              <w:rPr>
                <w:rFonts w:eastAsia="Times New Roman" w:cs="Arial"/>
                <w:sz w:val="16"/>
                <w:szCs w:val="16"/>
              </w:rPr>
              <w:t>AB „Energijos skirstymo operatorius“, į. k. 304151376, registruotos buveinės adresas Laisvės pr. 10, LT-04215 Vilnius.</w:t>
            </w:r>
          </w:p>
          <w:p w14:paraId="293C8B55" w14:textId="77777777" w:rsidR="00661FDA" w:rsidRPr="00BE3D4C" w:rsidRDefault="00661FDA" w:rsidP="00EF3DDC">
            <w:pPr>
              <w:jc w:val="both"/>
              <w:rPr>
                <w:rFonts w:eastAsia="Times New Roman" w:cs="Arial"/>
                <w:sz w:val="16"/>
                <w:szCs w:val="16"/>
              </w:rPr>
            </w:pPr>
          </w:p>
        </w:tc>
      </w:tr>
      <w:tr w:rsidR="00661FDA" w:rsidRPr="00BE3D4C" w14:paraId="739E5549" w14:textId="77777777" w:rsidTr="00EF3DDC">
        <w:trPr>
          <w:trHeight w:val="397"/>
          <w:tblCellSpacing w:w="15" w:type="dxa"/>
          <w:jc w:val="center"/>
        </w:trPr>
        <w:tc>
          <w:tcPr>
            <w:tcW w:w="0" w:type="auto"/>
            <w:vAlign w:val="center"/>
          </w:tcPr>
          <w:p w14:paraId="06227991" w14:textId="77777777" w:rsidR="00661FDA" w:rsidRPr="00BE3D4C" w:rsidRDefault="00661FDA" w:rsidP="00EF3DDC">
            <w:pPr>
              <w:jc w:val="both"/>
              <w:rPr>
                <w:rFonts w:eastAsia="Times New Roman" w:cs="Arial"/>
                <w:sz w:val="16"/>
                <w:szCs w:val="16"/>
              </w:rPr>
            </w:pPr>
            <w:r w:rsidRPr="00BE3D4C">
              <w:rPr>
                <w:rFonts w:eastAsia="Times New Roman" w:cs="Arial"/>
                <w:sz w:val="16"/>
                <w:szCs w:val="16"/>
              </w:rPr>
              <w:br/>
              <w:t>Šis vekselis turi būti apmokėtas jį pateikus.</w:t>
            </w:r>
          </w:p>
        </w:tc>
      </w:tr>
      <w:tr w:rsidR="00661FDA" w:rsidRPr="00BE3D4C" w14:paraId="189AABCD" w14:textId="77777777" w:rsidTr="00EF3DDC">
        <w:trPr>
          <w:trHeight w:val="397"/>
          <w:tblCellSpacing w:w="15" w:type="dxa"/>
          <w:jc w:val="center"/>
        </w:trPr>
        <w:tc>
          <w:tcPr>
            <w:tcW w:w="0" w:type="auto"/>
            <w:vAlign w:val="center"/>
          </w:tcPr>
          <w:p w14:paraId="1C3AD8C5" w14:textId="77777777" w:rsidR="00661FDA" w:rsidRPr="00BE3D4C" w:rsidRDefault="00661FDA" w:rsidP="00EF3DDC">
            <w:pPr>
              <w:jc w:val="both"/>
              <w:rPr>
                <w:rFonts w:eastAsia="Times New Roman" w:cs="Arial"/>
                <w:sz w:val="16"/>
                <w:szCs w:val="16"/>
              </w:rPr>
            </w:pPr>
            <w:r w:rsidRPr="00BE3D4C">
              <w:rPr>
                <w:rFonts w:eastAsia="Times New Roman" w:cs="Arial"/>
                <w:sz w:val="16"/>
                <w:szCs w:val="16"/>
              </w:rPr>
              <w:br/>
              <w:t xml:space="preserve">Šio vekselio apmokėjimo vieta: </w:t>
            </w:r>
            <w:r w:rsidRPr="00BE3D4C">
              <w:rPr>
                <w:rFonts w:cs="Arial"/>
                <w:sz w:val="16"/>
                <w:szCs w:val="16"/>
              </w:rPr>
              <w:t>LT417044060000321788, AB SEB bankas</w:t>
            </w:r>
            <w:r w:rsidRPr="00BE3D4C">
              <w:rPr>
                <w:rFonts w:eastAsia="Times New Roman" w:cs="Arial"/>
                <w:sz w:val="16"/>
                <w:szCs w:val="16"/>
              </w:rPr>
              <w:t>.</w:t>
            </w:r>
          </w:p>
        </w:tc>
      </w:tr>
      <w:tr w:rsidR="00661FDA" w:rsidRPr="00BE3D4C" w14:paraId="4B7C4599" w14:textId="77777777" w:rsidTr="00EF3DDC">
        <w:trPr>
          <w:trHeight w:val="584"/>
          <w:tblCellSpacing w:w="15" w:type="dxa"/>
          <w:jc w:val="center"/>
        </w:trPr>
        <w:tc>
          <w:tcPr>
            <w:tcW w:w="0" w:type="auto"/>
            <w:vAlign w:val="center"/>
          </w:tcPr>
          <w:p w14:paraId="00BD8DBA" w14:textId="77777777" w:rsidR="00661FDA" w:rsidRPr="00BE3D4C" w:rsidRDefault="00661FDA" w:rsidP="00EF3DDC">
            <w:pPr>
              <w:rPr>
                <w:rFonts w:eastAsia="Times New Roman" w:cs="Arial"/>
                <w:sz w:val="16"/>
                <w:szCs w:val="16"/>
              </w:rPr>
            </w:pPr>
          </w:p>
          <w:p w14:paraId="02F2B92B" w14:textId="77777777" w:rsidR="00661FDA" w:rsidRPr="00BE3D4C" w:rsidRDefault="00661FDA" w:rsidP="00EF3DDC">
            <w:pPr>
              <w:rPr>
                <w:rFonts w:eastAsia="Times New Roman" w:cs="Arial"/>
                <w:sz w:val="16"/>
                <w:szCs w:val="16"/>
              </w:rPr>
            </w:pPr>
          </w:p>
          <w:p w14:paraId="34B65AA0" w14:textId="77777777" w:rsidR="00661FDA" w:rsidRPr="00BE3D4C" w:rsidRDefault="00661FDA" w:rsidP="00EF3DDC">
            <w:pPr>
              <w:rPr>
                <w:rFonts w:eastAsia="Times New Roman" w:cs="Arial"/>
                <w:sz w:val="16"/>
                <w:szCs w:val="16"/>
              </w:rPr>
            </w:pPr>
            <w:r w:rsidRPr="009C631C">
              <w:rPr>
                <w:rFonts w:eastAsia="Times New Roman" w:cs="Arial"/>
                <w:sz w:val="16"/>
                <w:szCs w:val="16"/>
              </w:rPr>
              <w:t xml:space="preserve">Pasirašydamas vekselį vekselio davėjas patvirtina, kad netvarko apskaitos pagal supaprastintos apskaitos taisykles.  </w:t>
            </w:r>
          </w:p>
          <w:p w14:paraId="52BF6D59" w14:textId="77777777" w:rsidR="00661FDA" w:rsidRDefault="00661FDA" w:rsidP="00EF3DDC">
            <w:pPr>
              <w:rPr>
                <w:rFonts w:eastAsia="Times New Roman" w:cs="Arial"/>
                <w:sz w:val="16"/>
                <w:szCs w:val="16"/>
              </w:rPr>
            </w:pPr>
          </w:p>
          <w:p w14:paraId="14D2C9E3" w14:textId="77777777" w:rsidR="00661FDA" w:rsidRDefault="00661FDA" w:rsidP="00EF3DDC">
            <w:pPr>
              <w:rPr>
                <w:rFonts w:eastAsia="Times New Roman" w:cs="Arial"/>
                <w:sz w:val="16"/>
                <w:szCs w:val="16"/>
              </w:rPr>
            </w:pPr>
            <w:r w:rsidRPr="00BE3D4C">
              <w:rPr>
                <w:rFonts w:eastAsia="Times New Roman" w:cs="Arial"/>
                <w:sz w:val="16"/>
                <w:szCs w:val="16"/>
              </w:rPr>
              <w:t>Vekselio davėjas atleidžia šio vekselio turėtoją nuo pareigos įforminti protestą dėl vekselio neapmokėjimo.</w:t>
            </w:r>
          </w:p>
          <w:p w14:paraId="7597BD76" w14:textId="77777777" w:rsidR="00661FDA" w:rsidRDefault="00661FDA" w:rsidP="00EF3DDC">
            <w:pPr>
              <w:rPr>
                <w:rFonts w:eastAsia="Times New Roman" w:cs="Arial"/>
                <w:sz w:val="16"/>
                <w:szCs w:val="16"/>
              </w:rPr>
            </w:pPr>
          </w:p>
          <w:p w14:paraId="594C5A51" w14:textId="77777777" w:rsidR="00661FDA" w:rsidRPr="009C631C" w:rsidRDefault="00661FDA" w:rsidP="00EF3DDC">
            <w:pPr>
              <w:rPr>
                <w:rFonts w:eastAsia="Times New Roman" w:cs="Arial"/>
                <w:sz w:val="16"/>
                <w:szCs w:val="16"/>
              </w:rPr>
            </w:pPr>
            <w:r w:rsidRPr="009C631C">
              <w:rPr>
                <w:rFonts w:eastAsia="Times New Roman" w:cs="Arial"/>
                <w:sz w:val="16"/>
                <w:szCs w:val="16"/>
              </w:rPr>
              <w:t>Pasirašydamas vekselį vekselio davėjas patvirtina, kad</w:t>
            </w:r>
            <w:r>
              <w:rPr>
                <w:rFonts w:eastAsia="Times New Roman" w:cs="Arial"/>
                <w:sz w:val="16"/>
                <w:szCs w:val="16"/>
              </w:rPr>
              <w:t xml:space="preserve"> yra</w:t>
            </w:r>
            <w:r w:rsidRPr="009C631C">
              <w:rPr>
                <w:rFonts w:eastAsia="Times New Roman" w:cs="Arial"/>
                <w:sz w:val="16"/>
                <w:szCs w:val="16"/>
              </w:rPr>
              <w:t xml:space="preserve"> informuotas, kad šio vekselio neapmokėjimo atveju, gali būti nutrauktas elektros energijos tiekimas (persiuntimas) objektui, kuriame susidarė skola.</w:t>
            </w:r>
          </w:p>
          <w:p w14:paraId="6131B868" w14:textId="77777777" w:rsidR="00661FDA" w:rsidRPr="00BE3D4C" w:rsidRDefault="00661FDA" w:rsidP="00EF3DDC">
            <w:pPr>
              <w:rPr>
                <w:rFonts w:eastAsia="Times New Roman" w:cs="Arial"/>
                <w:sz w:val="16"/>
                <w:szCs w:val="16"/>
              </w:rPr>
            </w:pPr>
          </w:p>
        </w:tc>
      </w:tr>
      <w:tr w:rsidR="00661FDA" w:rsidRPr="00BE3D4C" w14:paraId="3A0AC949" w14:textId="77777777" w:rsidTr="00EF3DDC">
        <w:trPr>
          <w:trHeight w:val="1350"/>
          <w:tblCellSpacing w:w="15" w:type="dxa"/>
          <w:jc w:val="center"/>
        </w:trPr>
        <w:tc>
          <w:tcPr>
            <w:tcW w:w="0" w:type="auto"/>
            <w:vAlign w:val="center"/>
          </w:tcPr>
          <w:p w14:paraId="7986D3EC" w14:textId="77777777" w:rsidR="00661FDA" w:rsidRPr="00BE3D4C" w:rsidRDefault="00661FDA" w:rsidP="00EF3DDC">
            <w:pPr>
              <w:jc w:val="right"/>
              <w:rPr>
                <w:rFonts w:eastAsia="Times New Roman" w:cs="Arial"/>
                <w:sz w:val="16"/>
                <w:szCs w:val="16"/>
              </w:rPr>
            </w:pPr>
            <w:r w:rsidRPr="00BE3D4C">
              <w:rPr>
                <w:rFonts w:eastAsia="Times New Roman" w:cs="Arial"/>
                <w:sz w:val="16"/>
                <w:szCs w:val="16"/>
              </w:rPr>
              <w:br/>
            </w:r>
            <w:r w:rsidRPr="00BE3D4C">
              <w:rPr>
                <w:rFonts w:eastAsia="Times New Roman" w:cs="Arial"/>
                <w:sz w:val="16"/>
                <w:szCs w:val="16"/>
              </w:rPr>
              <w:br/>
            </w:r>
          </w:p>
          <w:p w14:paraId="447D00AA" w14:textId="77777777" w:rsidR="00661FDA" w:rsidRPr="00BE3D4C" w:rsidRDefault="00661FDA" w:rsidP="00EF3DDC">
            <w:pPr>
              <w:jc w:val="right"/>
              <w:rPr>
                <w:rFonts w:eastAsia="Times New Roman" w:cs="Arial"/>
                <w:sz w:val="16"/>
                <w:szCs w:val="16"/>
              </w:rPr>
            </w:pPr>
          </w:p>
          <w:p w14:paraId="0A8F6462" w14:textId="77777777" w:rsidR="00661FDA" w:rsidRPr="00BE3D4C" w:rsidRDefault="00661FDA" w:rsidP="00EF3DDC">
            <w:pPr>
              <w:jc w:val="right"/>
              <w:rPr>
                <w:rFonts w:eastAsia="Times New Roman" w:cs="Arial"/>
                <w:sz w:val="16"/>
                <w:szCs w:val="16"/>
              </w:rPr>
            </w:pPr>
            <w:r w:rsidRPr="00BE3D4C">
              <w:rPr>
                <w:rFonts w:eastAsia="Times New Roman" w:cs="Arial"/>
                <w:sz w:val="16"/>
                <w:szCs w:val="16"/>
              </w:rPr>
              <w:t>__________</w:t>
            </w:r>
            <w:r>
              <w:rPr>
                <w:rFonts w:eastAsia="Times New Roman" w:cs="Arial"/>
                <w:sz w:val="16"/>
                <w:szCs w:val="16"/>
              </w:rPr>
              <w:t>______________</w:t>
            </w:r>
            <w:r w:rsidRPr="00BE3D4C">
              <w:rPr>
                <w:rFonts w:eastAsia="Times New Roman" w:cs="Arial"/>
                <w:sz w:val="16"/>
                <w:szCs w:val="16"/>
              </w:rPr>
              <w:t>____________________________</w:t>
            </w:r>
          </w:p>
        </w:tc>
      </w:tr>
      <w:tr w:rsidR="00661FDA" w:rsidRPr="00F057D9" w14:paraId="7A2A9301" w14:textId="77777777" w:rsidTr="00EF3DDC">
        <w:trPr>
          <w:trHeight w:val="177"/>
          <w:tblCellSpacing w:w="15" w:type="dxa"/>
          <w:jc w:val="center"/>
        </w:trPr>
        <w:tc>
          <w:tcPr>
            <w:tcW w:w="0" w:type="auto"/>
            <w:vAlign w:val="center"/>
          </w:tcPr>
          <w:p w14:paraId="4AD8CC83" w14:textId="77777777" w:rsidR="00661FDA" w:rsidRPr="00F057D9" w:rsidRDefault="00661FDA" w:rsidP="00EF3DDC">
            <w:pPr>
              <w:jc w:val="center"/>
              <w:rPr>
                <w:rFonts w:eastAsia="Times New Roman" w:cs="Arial"/>
                <w:sz w:val="16"/>
                <w:szCs w:val="16"/>
              </w:rPr>
            </w:pPr>
            <w:r>
              <w:rPr>
                <w:rFonts w:eastAsia="Times New Roman" w:cs="Arial"/>
                <w:sz w:val="16"/>
                <w:szCs w:val="16"/>
              </w:rPr>
              <w:t xml:space="preserve">                                                                   </w:t>
            </w:r>
            <w:r w:rsidRPr="00BE3D4C">
              <w:rPr>
                <w:rFonts w:eastAsia="Times New Roman" w:cs="Arial"/>
                <w:sz w:val="16"/>
                <w:szCs w:val="16"/>
              </w:rPr>
              <w:t>( vekselio davėjo vardas, pavardė ir parašas )</w:t>
            </w:r>
          </w:p>
        </w:tc>
      </w:tr>
    </w:tbl>
    <w:p w14:paraId="4E569043" w14:textId="77777777" w:rsidR="00661FDA" w:rsidRDefault="00661FDA" w:rsidP="00661FDA"/>
    <w:p w14:paraId="69E940C4" w14:textId="77777777" w:rsidR="00661FDA" w:rsidRPr="00CF2DF4" w:rsidRDefault="00661FDA" w:rsidP="00661FDA">
      <w:pPr>
        <w:ind w:left="720" w:hanging="360"/>
        <w:jc w:val="right"/>
        <w:rPr>
          <w:rFonts w:cs="Arial"/>
          <w:vanish/>
          <w:sz w:val="20"/>
          <w:szCs w:val="20"/>
        </w:rPr>
      </w:pPr>
      <w:r w:rsidRPr="00CF2DF4">
        <w:rPr>
          <w:rFonts w:cs="Arial"/>
          <w:vanish/>
          <w:sz w:val="20"/>
          <w:szCs w:val="20"/>
        </w:rPr>
        <w:t>PID Priedas Nr. 2</w:t>
      </w:r>
    </w:p>
    <w:p w14:paraId="346684A8" w14:textId="77777777" w:rsidR="00661FDA" w:rsidRPr="00CF2DF4" w:rsidRDefault="00661FDA" w:rsidP="00661FDA">
      <w:pPr>
        <w:ind w:left="720" w:hanging="360"/>
        <w:jc w:val="right"/>
        <w:rPr>
          <w:rFonts w:cs="Arial"/>
          <w:vanish/>
          <w:sz w:val="20"/>
          <w:szCs w:val="20"/>
        </w:rPr>
      </w:pPr>
    </w:p>
    <w:p w14:paraId="5BFBF89F" w14:textId="77777777" w:rsidR="00661FDA" w:rsidRPr="00CF2DF4" w:rsidRDefault="00661FDA" w:rsidP="00661FDA">
      <w:pPr>
        <w:jc w:val="center"/>
        <w:rPr>
          <w:rFonts w:eastAsia="Arial" w:cs="Arial"/>
          <w:b/>
          <w:bCs/>
          <w:vanish/>
          <w:sz w:val="20"/>
          <w:szCs w:val="20"/>
        </w:rPr>
      </w:pPr>
      <w:r w:rsidRPr="00CF2DF4">
        <w:rPr>
          <w:rFonts w:eastAsia="Arial" w:cs="Arial"/>
          <w:b/>
          <w:bCs/>
          <w:vanish/>
          <w:sz w:val="20"/>
          <w:szCs w:val="20"/>
        </w:rPr>
        <w:t>PAGRINDIMAS/PAAIŠKINIMAS DĖL NEPIRKIMO IŠ CPO</w:t>
      </w:r>
    </w:p>
    <w:p w14:paraId="6C7DD290" w14:textId="77777777" w:rsidR="00661FDA" w:rsidRPr="00CF2DF4" w:rsidRDefault="00661FDA" w:rsidP="00661FDA">
      <w:pPr>
        <w:jc w:val="center"/>
        <w:rPr>
          <w:rFonts w:cs="Arial"/>
          <w:b/>
          <w:bCs/>
          <w:vanish/>
          <w:sz w:val="20"/>
          <w:szCs w:val="20"/>
        </w:rPr>
      </w:pPr>
    </w:p>
    <w:p w14:paraId="3203C03F" w14:textId="77777777" w:rsidR="00661FDA" w:rsidRPr="00CF2DF4" w:rsidRDefault="00661FDA" w:rsidP="00661FDA">
      <w:pPr>
        <w:jc w:val="both"/>
        <w:rPr>
          <w:rFonts w:cs="Arial"/>
          <w:vanish/>
          <w:sz w:val="20"/>
          <w:szCs w:val="20"/>
        </w:rPr>
      </w:pPr>
      <w:r w:rsidRPr="00CF2DF4">
        <w:rPr>
          <w:rFonts w:cs="Arial"/>
          <w:vanish/>
          <w:sz w:val="20"/>
          <w:szCs w:val="20"/>
        </w:rPr>
        <w:t xml:space="preserve">Pirkimo objektas – </w:t>
      </w:r>
      <w:r w:rsidRPr="00CF2DF4">
        <w:rPr>
          <w:rFonts w:cs="Arial"/>
          <w:bCs/>
          <w:i/>
          <w:iCs/>
          <w:vanish/>
          <w:sz w:val="20"/>
          <w:szCs w:val="20"/>
        </w:rPr>
        <w:t>(įvardinamas Pirkimo objektas)</w:t>
      </w:r>
    </w:p>
    <w:p w14:paraId="54F2F3F2" w14:textId="77777777" w:rsidR="00661FDA" w:rsidRPr="00CF2DF4" w:rsidRDefault="00661FDA" w:rsidP="00661FDA">
      <w:pPr>
        <w:jc w:val="both"/>
        <w:rPr>
          <w:rFonts w:cs="Arial"/>
          <w:vanish/>
          <w:color w:val="000000"/>
          <w:sz w:val="20"/>
          <w:szCs w:val="20"/>
        </w:rPr>
      </w:pPr>
      <w:r w:rsidRPr="00CF2DF4">
        <w:rPr>
          <w:rFonts w:cs="Arial"/>
          <w:vanish/>
          <w:sz w:val="20"/>
          <w:szCs w:val="20"/>
        </w:rPr>
        <w:t xml:space="preserve">Vadovaujantis Lietuvos respublikos viešųjų pirkimų įstatymo (toliau – VPĮ) 82 straipsnio 2 dalimi/ Lietuvos Respublikos pirkimų, atliekamų vandentvarkos, energetikos, transporto ar pašto paslaugų srities perkančiųjų subjektų, įstatymo (toliau – PĮ) 90 straipsnio 2 dalimi, pažymėtina, kad Pirkimo objektas nėra įsigyjamas iš CPO ir (arba) naudojantis CPO, nes CPO siūlomos įsigyti </w:t>
      </w:r>
      <w:sdt>
        <w:sdtPr>
          <w:rPr>
            <w:rFonts w:cs="Arial"/>
            <w:vanish/>
            <w:sz w:val="20"/>
            <w:szCs w:val="20"/>
          </w:rPr>
          <w:id w:val="-1063707945"/>
          <w:placeholder>
            <w:docPart w:val="AB544ADC57444E82BFAA457155315674"/>
          </w:placeholder>
          <w:showingPlcHdr/>
          <w:dropDownList>
            <w:listItem w:value="[Pasirinkite]"/>
            <w:listItem w:displayText="prekės" w:value="prekės"/>
            <w:listItem w:displayText="paslaugos" w:value="paslaugos"/>
            <w:listItem w:displayText="darbai" w:value="darbai"/>
            <w:listItem w:displayText="prekės ir paslaugos" w:value="prekės ir paslaugos"/>
            <w:listItem w:displayText="prekės, paslaugos ir darbai" w:value="prekės, paslaugos ir darbai"/>
            <w:listItem w:displayText="prekės ir darbai" w:value="prekės ir darbai"/>
          </w:dropDownList>
        </w:sdtPr>
        <w:sdtEndPr/>
        <w:sdtContent>
          <w:r w:rsidRPr="00CF2DF4">
            <w:rPr>
              <w:rFonts w:cs="Arial"/>
              <w:vanish/>
              <w:color w:val="FF0000"/>
              <w:sz w:val="20"/>
              <w:szCs w:val="20"/>
            </w:rPr>
            <w:t>[Pasirinkite]</w:t>
          </w:r>
        </w:sdtContent>
      </w:sdt>
      <w:r w:rsidRPr="00CF2DF4">
        <w:rPr>
          <w:rFonts w:cs="Arial"/>
          <w:vanish/>
          <w:sz w:val="20"/>
          <w:szCs w:val="20"/>
        </w:rPr>
        <w:t xml:space="preserve"> </w:t>
      </w:r>
      <w:r w:rsidRPr="00CF2DF4">
        <w:rPr>
          <w:rFonts w:cs="Arial"/>
          <w:vanish/>
          <w:color w:val="000000"/>
          <w:sz w:val="20"/>
          <w:szCs w:val="20"/>
        </w:rPr>
        <w:t xml:space="preserve">neatitinka Pirkėjo poreikių ir Pirkėjas gali Pirkimo objektą įsigyti efektyvesniu būdu racionaliai naudodamas tam skirtas lėšas kitu VPĮ/PĮ nustatytu būdu. </w:t>
      </w:r>
    </w:p>
    <w:p w14:paraId="07857A90" w14:textId="77777777" w:rsidR="00661FDA" w:rsidRPr="00CF2DF4" w:rsidRDefault="00661FDA" w:rsidP="00661FDA">
      <w:pPr>
        <w:jc w:val="both"/>
        <w:rPr>
          <w:rFonts w:cs="Arial"/>
          <w:vanish/>
          <w:color w:val="000000"/>
          <w:sz w:val="20"/>
          <w:szCs w:val="20"/>
        </w:rPr>
      </w:pPr>
      <w:r w:rsidRPr="00CF2DF4">
        <w:rPr>
          <w:rFonts w:cs="Arial"/>
          <w:vanish/>
          <w:color w:val="000000"/>
          <w:sz w:val="20"/>
          <w:szCs w:val="20"/>
        </w:rPr>
        <w:t xml:space="preserve">Sprendimas neatlikti Pirkimo naudojantis CPO paslaugomis grindžiamas žemiau nurodytais motyvais: </w:t>
      </w:r>
    </w:p>
    <w:p w14:paraId="26BB8C27" w14:textId="77777777" w:rsidR="00661FDA" w:rsidRPr="00CF2DF4" w:rsidRDefault="00252193" w:rsidP="00661FDA">
      <w:pPr>
        <w:jc w:val="both"/>
        <w:rPr>
          <w:rFonts w:cs="Arial"/>
          <w:vanish/>
          <w:sz w:val="20"/>
          <w:szCs w:val="20"/>
        </w:rPr>
      </w:pPr>
      <w:sdt>
        <w:sdtPr>
          <w:rPr>
            <w:rFonts w:cs="Arial"/>
            <w:bCs/>
            <w:vanish/>
            <w:sz w:val="20"/>
            <w:szCs w:val="20"/>
          </w:rPr>
          <w:id w:val="118816906"/>
          <w14:checkbox>
            <w14:checked w14:val="0"/>
            <w14:checkedState w14:val="2612" w14:font="MS Gothic"/>
            <w14:uncheckedState w14:val="2610" w14:font="MS Gothic"/>
          </w14:checkbox>
        </w:sdtPr>
        <w:sdtEndPr/>
        <w:sdtContent>
          <w:r w:rsidR="00661FDA" w:rsidRPr="00CF2DF4">
            <w:rPr>
              <w:rFonts w:ascii="Segoe UI Symbol" w:eastAsia="MS Gothic" w:hAnsi="Segoe UI Symbol" w:cs="Segoe UI Symbol"/>
              <w:bCs/>
              <w:vanish/>
              <w:sz w:val="20"/>
              <w:szCs w:val="20"/>
            </w:rPr>
            <w:t>☐</w:t>
          </w:r>
        </w:sdtContent>
      </w:sdt>
      <w:r w:rsidR="00661FDA" w:rsidRPr="00CF2DF4">
        <w:rPr>
          <w:rFonts w:cs="Arial"/>
          <w:vanish/>
          <w:sz w:val="20"/>
          <w:szCs w:val="20"/>
        </w:rPr>
        <w:t xml:space="preserve"> CPO kataloge siūlomas pirkimo objektas </w:t>
      </w:r>
      <w:r w:rsidR="00661FDA" w:rsidRPr="00CF2DF4">
        <w:rPr>
          <w:rFonts w:cs="Arial"/>
          <w:b/>
          <w:vanish/>
          <w:sz w:val="20"/>
          <w:szCs w:val="20"/>
        </w:rPr>
        <w:t>neatitinka</w:t>
      </w:r>
      <w:r w:rsidR="00661FDA" w:rsidRPr="00CF2DF4">
        <w:rPr>
          <w:rFonts w:cs="Arial"/>
          <w:vanish/>
          <w:sz w:val="20"/>
          <w:szCs w:val="20"/>
        </w:rPr>
        <w:t xml:space="preserve"> Pirkėjo įmonės poreikių, nes CPO kataloge nustatyti per aukšti reikalavimai pirkimo objektui: </w:t>
      </w:r>
      <w:r w:rsidR="00661FDA" w:rsidRPr="00CF2DF4">
        <w:rPr>
          <w:rFonts w:cs="Arial"/>
          <w:i/>
          <w:vanish/>
          <w:sz w:val="20"/>
          <w:szCs w:val="20"/>
        </w:rPr>
        <w:t>įvardinti/nurodyti kokie ir kodėl CPO numatyti per aukšti reikalavimai neatitinka Jūsų Pirkimo objekto specifikos</w:t>
      </w:r>
      <w:r w:rsidR="00661FDA" w:rsidRPr="00CF2DF4">
        <w:rPr>
          <w:rFonts w:cs="Arial"/>
          <w:vanish/>
          <w:sz w:val="20"/>
          <w:szCs w:val="20"/>
        </w:rPr>
        <w:t>;</w:t>
      </w:r>
    </w:p>
    <w:p w14:paraId="03FC8399" w14:textId="77777777" w:rsidR="00661FDA" w:rsidRPr="00CF2DF4" w:rsidRDefault="00252193" w:rsidP="00661FDA">
      <w:pPr>
        <w:jc w:val="both"/>
        <w:rPr>
          <w:rFonts w:cs="Arial"/>
          <w:vanish/>
          <w:sz w:val="20"/>
          <w:szCs w:val="20"/>
        </w:rPr>
      </w:pPr>
      <w:sdt>
        <w:sdtPr>
          <w:rPr>
            <w:rFonts w:cs="Arial"/>
            <w:bCs/>
            <w:vanish/>
            <w:sz w:val="20"/>
            <w:szCs w:val="20"/>
          </w:rPr>
          <w:id w:val="-170340264"/>
          <w14:checkbox>
            <w14:checked w14:val="0"/>
            <w14:checkedState w14:val="2612" w14:font="MS Gothic"/>
            <w14:uncheckedState w14:val="2610" w14:font="MS Gothic"/>
          </w14:checkbox>
        </w:sdtPr>
        <w:sdtEndPr/>
        <w:sdtContent>
          <w:r w:rsidR="00661FDA" w:rsidRPr="00CF2DF4">
            <w:rPr>
              <w:rFonts w:ascii="Segoe UI Symbol" w:eastAsia="MS Gothic" w:hAnsi="Segoe UI Symbol" w:cs="Segoe UI Symbol"/>
              <w:bCs/>
              <w:vanish/>
              <w:sz w:val="20"/>
              <w:szCs w:val="20"/>
            </w:rPr>
            <w:t>☐</w:t>
          </w:r>
        </w:sdtContent>
      </w:sdt>
      <w:r w:rsidR="00661FDA" w:rsidRPr="00CF2DF4">
        <w:rPr>
          <w:rFonts w:cs="Arial"/>
          <w:vanish/>
          <w:sz w:val="20"/>
          <w:szCs w:val="20"/>
        </w:rPr>
        <w:t xml:space="preserve"> CPO kataloge siūlomas pirkimo objektas </w:t>
      </w:r>
      <w:r w:rsidR="00661FDA" w:rsidRPr="00CF2DF4">
        <w:rPr>
          <w:rFonts w:cs="Arial"/>
          <w:b/>
          <w:vanish/>
          <w:sz w:val="20"/>
          <w:szCs w:val="20"/>
        </w:rPr>
        <w:t>neatitinka</w:t>
      </w:r>
      <w:r w:rsidR="00661FDA" w:rsidRPr="00CF2DF4">
        <w:rPr>
          <w:rFonts w:cs="Arial"/>
          <w:vanish/>
          <w:sz w:val="20"/>
          <w:szCs w:val="20"/>
        </w:rPr>
        <w:t xml:space="preserve"> Pirkėjo įmonės poreikių, nes CPO kataloge nustatyti per žemi reikalavimai pirkimo objektui: </w:t>
      </w:r>
      <w:r w:rsidR="00661FDA" w:rsidRPr="00CF2DF4">
        <w:rPr>
          <w:rFonts w:cs="Arial"/>
          <w:i/>
          <w:vanish/>
          <w:sz w:val="20"/>
          <w:szCs w:val="20"/>
        </w:rPr>
        <w:t>įvardinti/nurodyti kokie ir kodėl CPO numatyti per žemi reikalavimai neatitinka Jūsų Pirkimo objekto specifikos</w:t>
      </w:r>
      <w:r w:rsidR="00661FDA" w:rsidRPr="00CF2DF4">
        <w:rPr>
          <w:rFonts w:cs="Arial"/>
          <w:vanish/>
          <w:sz w:val="20"/>
          <w:szCs w:val="20"/>
        </w:rPr>
        <w:t>;</w:t>
      </w:r>
    </w:p>
    <w:p w14:paraId="09512661" w14:textId="77777777" w:rsidR="00661FDA" w:rsidRPr="00CF2DF4" w:rsidRDefault="00252193" w:rsidP="00661FDA">
      <w:pPr>
        <w:jc w:val="both"/>
        <w:rPr>
          <w:rFonts w:cs="Arial"/>
          <w:vanish/>
          <w:sz w:val="20"/>
          <w:szCs w:val="20"/>
        </w:rPr>
      </w:pPr>
      <w:sdt>
        <w:sdtPr>
          <w:rPr>
            <w:rFonts w:cs="Arial"/>
            <w:bCs/>
            <w:vanish/>
            <w:sz w:val="20"/>
            <w:szCs w:val="20"/>
          </w:rPr>
          <w:id w:val="988222140"/>
          <w14:checkbox>
            <w14:checked w14:val="0"/>
            <w14:checkedState w14:val="2612" w14:font="MS Gothic"/>
            <w14:uncheckedState w14:val="2610" w14:font="MS Gothic"/>
          </w14:checkbox>
        </w:sdtPr>
        <w:sdtEndPr/>
        <w:sdtContent>
          <w:r w:rsidR="00661FDA" w:rsidRPr="00CF2DF4">
            <w:rPr>
              <w:rFonts w:ascii="Segoe UI Symbol" w:eastAsia="MS Gothic" w:hAnsi="Segoe UI Symbol" w:cs="Segoe UI Symbol"/>
              <w:bCs/>
              <w:vanish/>
              <w:sz w:val="20"/>
              <w:szCs w:val="20"/>
            </w:rPr>
            <w:t>☐</w:t>
          </w:r>
        </w:sdtContent>
      </w:sdt>
      <w:r w:rsidR="00661FDA" w:rsidRPr="00CF2DF4">
        <w:rPr>
          <w:rFonts w:cs="Arial"/>
          <w:vanish/>
          <w:sz w:val="20"/>
          <w:szCs w:val="20"/>
        </w:rPr>
        <w:t xml:space="preserve"> CPO kataloge siūlomas pirkimo objektas </w:t>
      </w:r>
      <w:r w:rsidR="00661FDA" w:rsidRPr="00CF2DF4">
        <w:rPr>
          <w:rFonts w:cs="Arial"/>
          <w:b/>
          <w:vanish/>
          <w:sz w:val="20"/>
          <w:szCs w:val="20"/>
        </w:rPr>
        <w:t>neatitinka</w:t>
      </w:r>
      <w:r w:rsidR="00661FDA" w:rsidRPr="00CF2DF4">
        <w:rPr>
          <w:rFonts w:cs="Arial"/>
          <w:vanish/>
          <w:sz w:val="20"/>
          <w:szCs w:val="20"/>
        </w:rPr>
        <w:t xml:space="preserve"> Pirkėjo įmonės poreikių, nes CPO kataloge siūlomas pirkimo objekto asortimentas yra per siauras ir neapima viso Pirkėjo įmonės poreikio: </w:t>
      </w:r>
      <w:r w:rsidR="00661FDA" w:rsidRPr="00CF2DF4">
        <w:rPr>
          <w:rFonts w:cs="Arial"/>
          <w:i/>
          <w:vanish/>
          <w:sz w:val="20"/>
          <w:szCs w:val="20"/>
        </w:rPr>
        <w:t>nurodyti kodėl CPO siūlomas asortimentas yra per siauras ir neapima viso Pirkėjo poreikio</w:t>
      </w:r>
      <w:r w:rsidR="00661FDA" w:rsidRPr="00CF2DF4">
        <w:rPr>
          <w:rFonts w:cs="Arial"/>
          <w:vanish/>
          <w:sz w:val="20"/>
          <w:szCs w:val="20"/>
        </w:rPr>
        <w:t>;</w:t>
      </w:r>
    </w:p>
    <w:p w14:paraId="093A07A5" w14:textId="77777777" w:rsidR="00661FDA" w:rsidRPr="00CF2DF4" w:rsidRDefault="00252193" w:rsidP="00661FDA">
      <w:pPr>
        <w:jc w:val="both"/>
        <w:rPr>
          <w:rFonts w:cs="Arial"/>
          <w:vanish/>
          <w:sz w:val="20"/>
          <w:szCs w:val="20"/>
        </w:rPr>
      </w:pPr>
      <w:sdt>
        <w:sdtPr>
          <w:rPr>
            <w:rFonts w:cs="Arial"/>
            <w:bCs/>
            <w:vanish/>
            <w:sz w:val="20"/>
            <w:szCs w:val="20"/>
          </w:rPr>
          <w:id w:val="282851563"/>
          <w14:checkbox>
            <w14:checked w14:val="0"/>
            <w14:checkedState w14:val="2612" w14:font="MS Gothic"/>
            <w14:uncheckedState w14:val="2610" w14:font="MS Gothic"/>
          </w14:checkbox>
        </w:sdtPr>
        <w:sdtEndPr/>
        <w:sdtContent>
          <w:r w:rsidR="00661FDA" w:rsidRPr="00CF2DF4">
            <w:rPr>
              <w:rFonts w:ascii="Segoe UI Symbol" w:eastAsia="MS Gothic" w:hAnsi="Segoe UI Symbol" w:cs="Segoe UI Symbol"/>
              <w:bCs/>
              <w:vanish/>
              <w:sz w:val="20"/>
              <w:szCs w:val="20"/>
            </w:rPr>
            <w:t>☐</w:t>
          </w:r>
        </w:sdtContent>
      </w:sdt>
      <w:r w:rsidR="00661FDA" w:rsidRPr="00CF2DF4">
        <w:rPr>
          <w:rFonts w:cs="Arial"/>
          <w:vanish/>
          <w:sz w:val="20"/>
          <w:szCs w:val="20"/>
        </w:rPr>
        <w:t xml:space="preserve"> CPO kataloge siūlomas pirkimo objektas </w:t>
      </w:r>
      <w:r w:rsidR="00661FDA" w:rsidRPr="00CF2DF4">
        <w:rPr>
          <w:rFonts w:cs="Arial"/>
          <w:b/>
          <w:vanish/>
          <w:sz w:val="20"/>
          <w:szCs w:val="20"/>
        </w:rPr>
        <w:t>neatitinka</w:t>
      </w:r>
      <w:r w:rsidR="00661FDA" w:rsidRPr="00CF2DF4">
        <w:rPr>
          <w:rFonts w:cs="Arial"/>
          <w:vanish/>
          <w:sz w:val="20"/>
          <w:szCs w:val="20"/>
        </w:rPr>
        <w:t xml:space="preserve"> Pirkėjo įmonės poreikių, nes Pirkėjo įmonei nėra priimtinas sutartyje numatytas įpareigojimas dėl minimalaus kiekio išpirkimo: </w:t>
      </w:r>
      <w:r w:rsidR="00661FDA" w:rsidRPr="00CF2DF4">
        <w:rPr>
          <w:rFonts w:cs="Arial"/>
          <w:i/>
          <w:vanish/>
          <w:sz w:val="20"/>
          <w:szCs w:val="20"/>
        </w:rPr>
        <w:t>nurodyti kodėl nepriimtinas įsipareigojimas dėl minimalaus kiekio išpirkimo</w:t>
      </w:r>
      <w:r w:rsidR="00661FDA" w:rsidRPr="00CF2DF4">
        <w:rPr>
          <w:rFonts w:cs="Arial"/>
          <w:vanish/>
          <w:sz w:val="20"/>
          <w:szCs w:val="20"/>
        </w:rPr>
        <w:t>;</w:t>
      </w:r>
    </w:p>
    <w:p w14:paraId="12440575" w14:textId="77777777" w:rsidR="00661FDA" w:rsidRPr="00CF2DF4" w:rsidRDefault="00252193" w:rsidP="00661FDA">
      <w:pPr>
        <w:jc w:val="both"/>
        <w:rPr>
          <w:rFonts w:cs="Arial"/>
          <w:vanish/>
          <w:sz w:val="20"/>
          <w:szCs w:val="20"/>
        </w:rPr>
      </w:pPr>
      <w:sdt>
        <w:sdtPr>
          <w:rPr>
            <w:rFonts w:cs="Arial"/>
            <w:bCs/>
            <w:vanish/>
            <w:sz w:val="20"/>
            <w:szCs w:val="20"/>
          </w:rPr>
          <w:id w:val="-1402436288"/>
          <w14:checkbox>
            <w14:checked w14:val="0"/>
            <w14:checkedState w14:val="2612" w14:font="MS Gothic"/>
            <w14:uncheckedState w14:val="2610" w14:font="MS Gothic"/>
          </w14:checkbox>
        </w:sdtPr>
        <w:sdtEndPr/>
        <w:sdtContent>
          <w:r w:rsidR="00661FDA" w:rsidRPr="00CF2DF4">
            <w:rPr>
              <w:rFonts w:ascii="Segoe UI Symbol" w:eastAsia="MS Gothic" w:hAnsi="Segoe UI Symbol" w:cs="Segoe UI Symbol"/>
              <w:bCs/>
              <w:vanish/>
              <w:sz w:val="20"/>
              <w:szCs w:val="20"/>
            </w:rPr>
            <w:t>☐</w:t>
          </w:r>
        </w:sdtContent>
      </w:sdt>
      <w:r w:rsidR="00661FDA" w:rsidRPr="00CF2DF4">
        <w:rPr>
          <w:rFonts w:cs="Arial"/>
          <w:vanish/>
          <w:sz w:val="20"/>
          <w:szCs w:val="20"/>
        </w:rPr>
        <w:t xml:space="preserve"> CPO kataloge siūlomas pirkimo objektas </w:t>
      </w:r>
      <w:r w:rsidR="00661FDA" w:rsidRPr="00CF2DF4">
        <w:rPr>
          <w:rFonts w:cs="Arial"/>
          <w:b/>
          <w:vanish/>
          <w:sz w:val="20"/>
          <w:szCs w:val="20"/>
        </w:rPr>
        <w:t>neatitinka</w:t>
      </w:r>
      <w:r w:rsidR="00661FDA" w:rsidRPr="00CF2DF4">
        <w:rPr>
          <w:rFonts w:cs="Arial"/>
          <w:vanish/>
          <w:sz w:val="20"/>
          <w:szCs w:val="20"/>
        </w:rPr>
        <w:t xml:space="preserve"> Pirkėjo įmonės poreikių, nes Pirkėjo įmonei nėra priimtinas sutartyje numatomas kainodaros modelis: </w:t>
      </w:r>
      <w:r w:rsidR="00661FDA" w:rsidRPr="00CF2DF4">
        <w:rPr>
          <w:rFonts w:cs="Arial"/>
          <w:i/>
          <w:vanish/>
          <w:sz w:val="20"/>
          <w:szCs w:val="20"/>
        </w:rPr>
        <w:t>nurodyti kodėl nepriimtinas CPO sutartyje numatytas kainodaros modelis</w:t>
      </w:r>
      <w:r w:rsidR="00661FDA" w:rsidRPr="00CF2DF4">
        <w:rPr>
          <w:rFonts w:cs="Arial"/>
          <w:vanish/>
          <w:sz w:val="20"/>
          <w:szCs w:val="20"/>
        </w:rPr>
        <w:t>;</w:t>
      </w:r>
    </w:p>
    <w:p w14:paraId="56921C0A" w14:textId="77777777" w:rsidR="00661FDA" w:rsidRPr="00CF2DF4" w:rsidRDefault="00252193" w:rsidP="00661FDA">
      <w:pPr>
        <w:jc w:val="both"/>
        <w:rPr>
          <w:rFonts w:cs="Arial"/>
          <w:vanish/>
          <w:sz w:val="20"/>
          <w:szCs w:val="20"/>
        </w:rPr>
      </w:pPr>
      <w:sdt>
        <w:sdtPr>
          <w:rPr>
            <w:rFonts w:cs="Arial"/>
            <w:bCs/>
            <w:vanish/>
            <w:sz w:val="20"/>
            <w:szCs w:val="20"/>
          </w:rPr>
          <w:id w:val="1133450386"/>
          <w14:checkbox>
            <w14:checked w14:val="0"/>
            <w14:checkedState w14:val="2612" w14:font="MS Gothic"/>
            <w14:uncheckedState w14:val="2610" w14:font="MS Gothic"/>
          </w14:checkbox>
        </w:sdtPr>
        <w:sdtEndPr/>
        <w:sdtContent>
          <w:r w:rsidR="00661FDA" w:rsidRPr="00CF2DF4">
            <w:rPr>
              <w:rFonts w:ascii="Segoe UI Symbol" w:eastAsia="MS Gothic" w:hAnsi="Segoe UI Symbol" w:cs="Segoe UI Symbol"/>
              <w:bCs/>
              <w:vanish/>
              <w:sz w:val="20"/>
              <w:szCs w:val="20"/>
            </w:rPr>
            <w:t>☐</w:t>
          </w:r>
        </w:sdtContent>
      </w:sdt>
      <w:r w:rsidR="00661FDA" w:rsidRPr="00CF2DF4">
        <w:rPr>
          <w:rFonts w:cs="Arial"/>
          <w:vanish/>
          <w:sz w:val="20"/>
          <w:szCs w:val="20"/>
        </w:rPr>
        <w:t xml:space="preserve"> CPO kataloge siūlomas pirkimo objektas </w:t>
      </w:r>
      <w:r w:rsidR="00661FDA" w:rsidRPr="00CF2DF4">
        <w:rPr>
          <w:rFonts w:cs="Arial"/>
          <w:b/>
          <w:vanish/>
          <w:sz w:val="20"/>
          <w:szCs w:val="20"/>
        </w:rPr>
        <w:t>neatitinka</w:t>
      </w:r>
      <w:r w:rsidR="00661FDA" w:rsidRPr="00CF2DF4">
        <w:rPr>
          <w:rFonts w:cs="Arial"/>
          <w:vanish/>
          <w:sz w:val="20"/>
          <w:szCs w:val="20"/>
        </w:rPr>
        <w:t xml:space="preserve"> Pirkėjo įmonės poreikių, nes Pirkėjo įmonei nėra priimtinos kitos sutarties sąlygos: </w:t>
      </w:r>
      <w:r w:rsidR="00661FDA" w:rsidRPr="00CF2DF4">
        <w:rPr>
          <w:rFonts w:cs="Arial"/>
          <w:i/>
          <w:vanish/>
          <w:sz w:val="20"/>
          <w:szCs w:val="20"/>
        </w:rPr>
        <w:t>nurodyti kodėl nepriimtinos kitos CPO sutartyje nurodytos sąlygos</w:t>
      </w:r>
      <w:r w:rsidR="00661FDA" w:rsidRPr="00CF2DF4">
        <w:rPr>
          <w:rFonts w:cs="Arial"/>
          <w:vanish/>
          <w:sz w:val="20"/>
          <w:szCs w:val="20"/>
        </w:rPr>
        <w:t>;</w:t>
      </w:r>
    </w:p>
    <w:p w14:paraId="3E4A90DD" w14:textId="77777777" w:rsidR="00661FDA" w:rsidRPr="00CF2DF4" w:rsidRDefault="00661FDA" w:rsidP="00661FDA">
      <w:pPr>
        <w:jc w:val="both"/>
        <w:rPr>
          <w:rFonts w:cs="Arial"/>
          <w:i/>
          <w:vanish/>
          <w:sz w:val="20"/>
          <w:szCs w:val="20"/>
        </w:rPr>
      </w:pPr>
      <w:r w:rsidRPr="00CF2DF4">
        <w:rPr>
          <w:rFonts w:ascii="Segoe UI Symbol" w:hAnsi="Segoe UI Symbol" w:cs="Segoe UI Symbol"/>
          <w:vanish/>
          <w:sz w:val="20"/>
          <w:szCs w:val="20"/>
        </w:rPr>
        <w:t>☐</w:t>
      </w:r>
      <w:r w:rsidRPr="00CF2DF4">
        <w:rPr>
          <w:rFonts w:cs="Arial"/>
          <w:vanish/>
          <w:sz w:val="20"/>
          <w:szCs w:val="20"/>
        </w:rPr>
        <w:t xml:space="preserve"> CPO kataloge siūlomas pirkimo objektas </w:t>
      </w:r>
      <w:r w:rsidRPr="00CF2DF4">
        <w:rPr>
          <w:rFonts w:cs="Arial"/>
          <w:b/>
          <w:vanish/>
          <w:sz w:val="20"/>
          <w:szCs w:val="20"/>
        </w:rPr>
        <w:t>neatitinka</w:t>
      </w:r>
      <w:r w:rsidRPr="00CF2DF4">
        <w:rPr>
          <w:rFonts w:cs="Arial"/>
          <w:vanish/>
          <w:sz w:val="20"/>
          <w:szCs w:val="20"/>
        </w:rPr>
        <w:t xml:space="preserve"> Pirkėjo įmonės poreikių, nes </w:t>
      </w:r>
      <w:sdt>
        <w:sdtPr>
          <w:rPr>
            <w:rFonts w:cs="Arial"/>
            <w:bCs/>
            <w:vanish/>
            <w:sz w:val="20"/>
            <w:szCs w:val="20"/>
          </w:rPr>
          <w:id w:val="1993831568"/>
          <w:placeholder>
            <w:docPart w:val="50379E9D4C7148EAB22BEBBEE0C1ADBC"/>
          </w:placeholder>
          <w:showingPlcHdr/>
          <w:text/>
        </w:sdtPr>
        <w:sdtEndPr/>
        <w:sdtContent>
          <w:r w:rsidRPr="00CF2DF4">
            <w:rPr>
              <w:rStyle w:val="PlaceholderText"/>
              <w:rFonts w:cs="Arial"/>
              <w:vanish/>
            </w:rPr>
            <w:t>________________________________</w:t>
          </w:r>
          <w:r w:rsidRPr="00CF2DF4">
            <w:rPr>
              <w:rStyle w:val="PlaceholderText"/>
              <w:vanish/>
            </w:rPr>
            <w:t>__</w:t>
          </w:r>
        </w:sdtContent>
      </w:sdt>
      <w:r w:rsidRPr="00CF2DF4">
        <w:rPr>
          <w:rFonts w:cs="Arial"/>
          <w:i/>
          <w:vanish/>
          <w:sz w:val="20"/>
          <w:szCs w:val="20"/>
        </w:rPr>
        <w:t xml:space="preserve"> nurodyti kitas priežastis, susijusias su Pirkimo objekto specifika.</w:t>
      </w:r>
    </w:p>
    <w:p w14:paraId="4DA430F9" w14:textId="77777777" w:rsidR="00661FDA" w:rsidRPr="00CF2DF4" w:rsidRDefault="00661FDA" w:rsidP="00661FDA">
      <w:pPr>
        <w:jc w:val="both"/>
        <w:rPr>
          <w:rFonts w:cs="Arial"/>
          <w:i/>
          <w:vanish/>
          <w:sz w:val="20"/>
          <w:szCs w:val="20"/>
        </w:rPr>
      </w:pPr>
    </w:p>
    <w:p w14:paraId="2EF78D43" w14:textId="77777777" w:rsidR="00661FDA" w:rsidRPr="00CF2DF4" w:rsidRDefault="00661FDA" w:rsidP="00661FDA">
      <w:pPr>
        <w:jc w:val="both"/>
        <w:rPr>
          <w:rFonts w:cs="Arial"/>
          <w:i/>
          <w:vanish/>
          <w:sz w:val="20"/>
          <w:szCs w:val="20"/>
        </w:rPr>
      </w:pPr>
    </w:p>
    <w:p w14:paraId="69F2FDC8" w14:textId="77777777" w:rsidR="00661FDA" w:rsidRPr="00CF2DF4" w:rsidRDefault="00661FDA" w:rsidP="00661FDA">
      <w:pPr>
        <w:jc w:val="both"/>
        <w:rPr>
          <w:rFonts w:cs="Arial"/>
          <w:i/>
          <w:vanish/>
          <w:sz w:val="20"/>
          <w:szCs w:val="20"/>
        </w:rPr>
      </w:pPr>
    </w:p>
    <w:p w14:paraId="29FED592" w14:textId="77777777" w:rsidR="00661FDA" w:rsidRPr="00CF2DF4" w:rsidRDefault="00661FDA" w:rsidP="00661FDA">
      <w:pPr>
        <w:jc w:val="both"/>
        <w:rPr>
          <w:rFonts w:cs="Arial"/>
          <w:i/>
          <w:vanish/>
          <w:sz w:val="20"/>
          <w:szCs w:val="20"/>
        </w:rPr>
      </w:pPr>
    </w:p>
    <w:p w14:paraId="30541BCE" w14:textId="77777777" w:rsidR="00661FDA" w:rsidRPr="00CF2DF4" w:rsidRDefault="00661FDA" w:rsidP="00661FDA">
      <w:pPr>
        <w:jc w:val="both"/>
        <w:rPr>
          <w:rFonts w:cs="Arial"/>
          <w:i/>
          <w:vanish/>
          <w:sz w:val="20"/>
          <w:szCs w:val="20"/>
        </w:rPr>
      </w:pPr>
    </w:p>
    <w:p w14:paraId="25BB788B" w14:textId="77777777" w:rsidR="00661FDA" w:rsidRPr="00CF2DF4" w:rsidRDefault="00661FDA" w:rsidP="00661FDA">
      <w:pPr>
        <w:jc w:val="both"/>
        <w:rPr>
          <w:rFonts w:cs="Arial"/>
          <w:i/>
          <w:vanish/>
          <w:sz w:val="20"/>
          <w:szCs w:val="20"/>
        </w:rPr>
      </w:pPr>
    </w:p>
    <w:p w14:paraId="240C23A5" w14:textId="77777777" w:rsidR="00661FDA" w:rsidRPr="00CF2DF4" w:rsidRDefault="00661FDA" w:rsidP="00661FDA">
      <w:pPr>
        <w:jc w:val="both"/>
        <w:rPr>
          <w:rFonts w:cs="Arial"/>
          <w:i/>
          <w:vanish/>
          <w:sz w:val="20"/>
          <w:szCs w:val="20"/>
        </w:rPr>
      </w:pPr>
    </w:p>
    <w:p w14:paraId="00C03ECC" w14:textId="77777777" w:rsidR="00661FDA" w:rsidRPr="00CF2DF4" w:rsidRDefault="00661FDA" w:rsidP="00661FDA">
      <w:pPr>
        <w:jc w:val="both"/>
        <w:rPr>
          <w:rFonts w:cs="Arial"/>
          <w:i/>
          <w:vanish/>
          <w:sz w:val="20"/>
          <w:szCs w:val="20"/>
        </w:rPr>
      </w:pPr>
    </w:p>
    <w:p w14:paraId="6A35C105" w14:textId="77777777" w:rsidR="00661FDA" w:rsidRPr="00CF2DF4" w:rsidRDefault="00661FDA" w:rsidP="00661FDA">
      <w:pPr>
        <w:jc w:val="both"/>
        <w:rPr>
          <w:rFonts w:cs="Arial"/>
          <w:i/>
          <w:vanish/>
          <w:sz w:val="20"/>
          <w:szCs w:val="20"/>
        </w:rPr>
      </w:pPr>
    </w:p>
    <w:p w14:paraId="2B3ABD67" w14:textId="77777777" w:rsidR="00661FDA" w:rsidRPr="00CF2DF4" w:rsidRDefault="00661FDA" w:rsidP="00661FDA">
      <w:pPr>
        <w:jc w:val="both"/>
        <w:rPr>
          <w:rFonts w:cs="Arial"/>
          <w:i/>
          <w:vanish/>
          <w:sz w:val="20"/>
          <w:szCs w:val="20"/>
        </w:rPr>
      </w:pPr>
    </w:p>
    <w:p w14:paraId="0780DC88" w14:textId="77777777" w:rsidR="00661FDA" w:rsidRPr="00CF2DF4" w:rsidRDefault="00661FDA" w:rsidP="00661FDA">
      <w:pPr>
        <w:jc w:val="both"/>
        <w:rPr>
          <w:rFonts w:cs="Arial"/>
          <w:i/>
          <w:vanish/>
          <w:sz w:val="20"/>
          <w:szCs w:val="20"/>
        </w:rPr>
      </w:pPr>
    </w:p>
    <w:p w14:paraId="75990526" w14:textId="77777777" w:rsidR="00661FDA" w:rsidRPr="00CF2DF4" w:rsidRDefault="00661FDA" w:rsidP="00661FDA">
      <w:pPr>
        <w:jc w:val="both"/>
        <w:rPr>
          <w:rFonts w:cs="Arial"/>
          <w:i/>
          <w:vanish/>
          <w:sz w:val="20"/>
          <w:szCs w:val="20"/>
        </w:rPr>
      </w:pPr>
    </w:p>
    <w:p w14:paraId="0A678868" w14:textId="77777777" w:rsidR="00661FDA" w:rsidRPr="00CF2DF4" w:rsidRDefault="00661FDA" w:rsidP="00661FDA">
      <w:pPr>
        <w:jc w:val="both"/>
        <w:rPr>
          <w:rFonts w:cs="Arial"/>
          <w:i/>
          <w:vanish/>
          <w:sz w:val="20"/>
          <w:szCs w:val="20"/>
        </w:rPr>
      </w:pPr>
    </w:p>
    <w:p w14:paraId="40E8AC2A" w14:textId="77777777" w:rsidR="00661FDA" w:rsidRPr="00CF2DF4" w:rsidRDefault="00661FDA" w:rsidP="00661FDA">
      <w:pPr>
        <w:jc w:val="both"/>
        <w:rPr>
          <w:rFonts w:cs="Arial"/>
          <w:i/>
          <w:vanish/>
          <w:sz w:val="20"/>
          <w:szCs w:val="20"/>
        </w:rPr>
      </w:pPr>
    </w:p>
    <w:p w14:paraId="39218B71" w14:textId="77777777" w:rsidR="00661FDA" w:rsidRPr="00CF2DF4" w:rsidRDefault="00661FDA" w:rsidP="00661FDA">
      <w:pPr>
        <w:jc w:val="both"/>
        <w:rPr>
          <w:rFonts w:cs="Arial"/>
          <w:i/>
          <w:vanish/>
          <w:sz w:val="20"/>
          <w:szCs w:val="20"/>
        </w:rPr>
      </w:pPr>
    </w:p>
    <w:p w14:paraId="56EF5321" w14:textId="77777777" w:rsidR="00661FDA" w:rsidRPr="00CF2DF4" w:rsidRDefault="00661FDA" w:rsidP="00661FDA">
      <w:pPr>
        <w:jc w:val="both"/>
        <w:rPr>
          <w:rFonts w:cs="Arial"/>
          <w:i/>
          <w:vanish/>
          <w:sz w:val="20"/>
          <w:szCs w:val="20"/>
        </w:rPr>
      </w:pPr>
    </w:p>
    <w:p w14:paraId="3654F41A" w14:textId="77777777" w:rsidR="00661FDA" w:rsidRPr="00CF2DF4" w:rsidRDefault="00661FDA" w:rsidP="00661FDA">
      <w:pPr>
        <w:jc w:val="both"/>
        <w:rPr>
          <w:rFonts w:cs="Arial"/>
          <w:i/>
          <w:vanish/>
          <w:sz w:val="20"/>
          <w:szCs w:val="20"/>
        </w:rPr>
      </w:pPr>
    </w:p>
    <w:p w14:paraId="74255E7C" w14:textId="77777777" w:rsidR="00661FDA" w:rsidRPr="00CF2DF4" w:rsidRDefault="00661FDA" w:rsidP="00661FDA">
      <w:pPr>
        <w:jc w:val="both"/>
        <w:rPr>
          <w:rFonts w:cs="Arial"/>
          <w:i/>
          <w:vanish/>
          <w:sz w:val="20"/>
          <w:szCs w:val="20"/>
        </w:rPr>
      </w:pPr>
    </w:p>
    <w:p w14:paraId="58A6C178" w14:textId="77777777" w:rsidR="00661FDA" w:rsidRPr="00CF2DF4" w:rsidRDefault="00661FDA" w:rsidP="00661FDA">
      <w:pPr>
        <w:jc w:val="both"/>
        <w:rPr>
          <w:rFonts w:cs="Arial"/>
          <w:i/>
          <w:vanish/>
          <w:sz w:val="20"/>
          <w:szCs w:val="20"/>
        </w:rPr>
      </w:pPr>
    </w:p>
    <w:p w14:paraId="1058ED57" w14:textId="77777777" w:rsidR="00661FDA" w:rsidRPr="00CF2DF4" w:rsidRDefault="00661FDA" w:rsidP="00661FDA">
      <w:pPr>
        <w:jc w:val="both"/>
        <w:rPr>
          <w:rFonts w:cs="Arial"/>
          <w:i/>
          <w:vanish/>
          <w:sz w:val="20"/>
          <w:szCs w:val="20"/>
        </w:rPr>
      </w:pPr>
    </w:p>
    <w:p w14:paraId="3E95E6CA" w14:textId="77777777" w:rsidR="00661FDA" w:rsidRPr="00CF2DF4" w:rsidRDefault="00661FDA" w:rsidP="00661FDA">
      <w:pPr>
        <w:jc w:val="both"/>
        <w:rPr>
          <w:rFonts w:cs="Arial"/>
          <w:i/>
          <w:vanish/>
          <w:sz w:val="20"/>
          <w:szCs w:val="20"/>
        </w:rPr>
      </w:pPr>
    </w:p>
    <w:p w14:paraId="17C3B877" w14:textId="77777777" w:rsidR="00661FDA" w:rsidRPr="00CF2DF4" w:rsidRDefault="00661FDA" w:rsidP="00661FDA">
      <w:pPr>
        <w:jc w:val="both"/>
        <w:rPr>
          <w:rFonts w:cs="Arial"/>
          <w:i/>
          <w:vanish/>
          <w:sz w:val="20"/>
          <w:szCs w:val="20"/>
        </w:rPr>
      </w:pPr>
    </w:p>
    <w:p w14:paraId="4A8861FB" w14:textId="77777777" w:rsidR="00661FDA" w:rsidRPr="00CF2DF4" w:rsidRDefault="00661FDA" w:rsidP="00661FDA">
      <w:pPr>
        <w:jc w:val="both"/>
        <w:rPr>
          <w:rFonts w:cs="Arial"/>
          <w:i/>
          <w:vanish/>
          <w:sz w:val="20"/>
          <w:szCs w:val="20"/>
        </w:rPr>
      </w:pPr>
    </w:p>
    <w:p w14:paraId="6D23AF3A" w14:textId="77777777" w:rsidR="00661FDA" w:rsidRPr="00CF2DF4" w:rsidRDefault="00661FDA" w:rsidP="00661FDA">
      <w:pPr>
        <w:jc w:val="both"/>
        <w:rPr>
          <w:rFonts w:cs="Arial"/>
          <w:i/>
          <w:vanish/>
          <w:sz w:val="20"/>
          <w:szCs w:val="20"/>
        </w:rPr>
      </w:pPr>
    </w:p>
    <w:p w14:paraId="0D062422" w14:textId="77777777" w:rsidR="00661FDA" w:rsidRPr="00CF2DF4" w:rsidRDefault="00661FDA" w:rsidP="00661FDA">
      <w:pPr>
        <w:jc w:val="both"/>
        <w:rPr>
          <w:rFonts w:cs="Arial"/>
          <w:i/>
          <w:vanish/>
          <w:sz w:val="20"/>
          <w:szCs w:val="20"/>
        </w:rPr>
      </w:pPr>
    </w:p>
    <w:p w14:paraId="3FA4DABC" w14:textId="77777777" w:rsidR="00661FDA" w:rsidRPr="00CF2DF4" w:rsidRDefault="00661FDA" w:rsidP="00661FDA">
      <w:pPr>
        <w:jc w:val="both"/>
        <w:rPr>
          <w:rFonts w:cs="Arial"/>
          <w:i/>
          <w:vanish/>
          <w:sz w:val="20"/>
          <w:szCs w:val="20"/>
        </w:rPr>
      </w:pPr>
    </w:p>
    <w:p w14:paraId="3268227C" w14:textId="77777777" w:rsidR="00661FDA" w:rsidRPr="00CF2DF4" w:rsidRDefault="00661FDA" w:rsidP="00661FDA">
      <w:pPr>
        <w:jc w:val="both"/>
        <w:rPr>
          <w:rFonts w:cs="Arial"/>
          <w:sz w:val="20"/>
          <w:szCs w:val="20"/>
        </w:rPr>
      </w:pPr>
    </w:p>
    <w:p w14:paraId="56DC0430" w14:textId="77777777" w:rsidR="00541914" w:rsidRPr="00CC0DEB" w:rsidRDefault="00541914" w:rsidP="00541914">
      <w:pPr>
        <w:pStyle w:val="ListParagraph"/>
        <w:tabs>
          <w:tab w:val="left" w:pos="540"/>
        </w:tabs>
        <w:spacing w:before="60" w:after="60"/>
        <w:ind w:left="0" w:firstLine="0"/>
        <w:jc w:val="both"/>
        <w:rPr>
          <w:rFonts w:cs="Arial"/>
          <w:bCs/>
          <w:sz w:val="20"/>
          <w:szCs w:val="20"/>
        </w:rPr>
      </w:pPr>
    </w:p>
    <w:p w14:paraId="51997935" w14:textId="77777777" w:rsidR="00541914" w:rsidRPr="00BA53E3" w:rsidRDefault="00541914" w:rsidP="00541914">
      <w:pPr>
        <w:pStyle w:val="ListParagraph"/>
        <w:tabs>
          <w:tab w:val="left" w:pos="567"/>
        </w:tabs>
        <w:spacing w:before="60" w:after="60"/>
        <w:ind w:left="0" w:firstLine="0"/>
        <w:jc w:val="both"/>
        <w:rPr>
          <w:rFonts w:cs="Arial"/>
          <w:b/>
          <w:i/>
          <w:sz w:val="20"/>
          <w:szCs w:val="20"/>
        </w:rPr>
      </w:pPr>
    </w:p>
    <w:p w14:paraId="07CBCE68" w14:textId="77777777" w:rsidR="00541914" w:rsidRPr="00BA53E3" w:rsidRDefault="00541914" w:rsidP="00541914">
      <w:pPr>
        <w:pStyle w:val="ListParagraph"/>
        <w:tabs>
          <w:tab w:val="left" w:pos="567"/>
        </w:tabs>
        <w:spacing w:before="60" w:after="60"/>
        <w:ind w:left="0" w:firstLine="0"/>
        <w:jc w:val="both"/>
        <w:rPr>
          <w:rFonts w:cs="Arial"/>
          <w:b/>
          <w:i/>
          <w:sz w:val="20"/>
          <w:szCs w:val="20"/>
        </w:rPr>
      </w:pPr>
    </w:p>
    <w:p w14:paraId="25E8DE0E" w14:textId="3FCEDB12" w:rsidR="002C349B" w:rsidRPr="00541914" w:rsidRDefault="002C349B" w:rsidP="00541914">
      <w:pPr>
        <w:pStyle w:val="ListParagraph"/>
        <w:tabs>
          <w:tab w:val="left" w:pos="540"/>
        </w:tabs>
        <w:spacing w:before="60" w:after="60"/>
        <w:ind w:left="0" w:firstLine="0"/>
        <w:jc w:val="both"/>
        <w:rPr>
          <w:rFonts w:cs="Arial"/>
          <w:bCs/>
          <w:sz w:val="20"/>
          <w:szCs w:val="20"/>
        </w:rPr>
      </w:pPr>
    </w:p>
    <w:sectPr w:rsidR="002C349B" w:rsidRPr="00541914">
      <w:headerReference w:type="even" r:id="rId10"/>
      <w:headerReference w:type="default" r:id="rId11"/>
      <w:head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46EF" w14:textId="77777777" w:rsidR="009051C9" w:rsidRDefault="009051C9" w:rsidP="00541914">
      <w:r>
        <w:separator/>
      </w:r>
    </w:p>
  </w:endnote>
  <w:endnote w:type="continuationSeparator" w:id="0">
    <w:p w14:paraId="39D3EA7D" w14:textId="77777777" w:rsidR="009051C9" w:rsidRDefault="009051C9" w:rsidP="005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3D6F" w14:textId="77777777" w:rsidR="009051C9" w:rsidRDefault="009051C9" w:rsidP="00541914">
      <w:r>
        <w:separator/>
      </w:r>
    </w:p>
  </w:footnote>
  <w:footnote w:type="continuationSeparator" w:id="0">
    <w:p w14:paraId="055F8A33" w14:textId="77777777" w:rsidR="009051C9" w:rsidRDefault="009051C9" w:rsidP="0054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042D" w14:textId="4BE4B03E" w:rsidR="002C349B" w:rsidRDefault="002C3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665A" w14:textId="3664A682" w:rsidR="002C349B" w:rsidRDefault="002C3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141E" w14:textId="669FCF8F" w:rsidR="002C349B" w:rsidRDefault="002C3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584820"/>
    <w:multiLevelType w:val="multilevel"/>
    <w:tmpl w:val="70E21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C391E"/>
    <w:multiLevelType w:val="hybridMultilevel"/>
    <w:tmpl w:val="C1C41BDE"/>
    <w:lvl w:ilvl="0" w:tplc="18E0952A">
      <w:start w:val="10"/>
      <w:numFmt w:val="bullet"/>
      <w:lvlText w:val="-"/>
      <w:lvlJc w:val="left"/>
      <w:pPr>
        <w:ind w:left="1437" w:hanging="360"/>
      </w:pPr>
      <w:rPr>
        <w:rFonts w:ascii="Arial" w:eastAsiaTheme="minorHAnsi" w:hAnsi="Arial" w:cs="Arial"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4" w15:restartNumberingAfterBreak="0">
    <w:nsid w:val="27482D8F"/>
    <w:multiLevelType w:val="hybridMultilevel"/>
    <w:tmpl w:val="B45CE554"/>
    <w:lvl w:ilvl="0" w:tplc="2AFC8C7A">
      <w:start w:val="6"/>
      <w:numFmt w:val="bullet"/>
      <w:lvlText w:val="-"/>
      <w:lvlJc w:val="left"/>
      <w:pPr>
        <w:ind w:left="717" w:hanging="360"/>
      </w:pPr>
      <w:rPr>
        <w:rFonts w:ascii="Arial" w:eastAsia="Times New Roman" w:hAnsi="Arial" w:cs="Aria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5" w15:restartNumberingAfterBreak="0">
    <w:nsid w:val="2CBA1896"/>
    <w:multiLevelType w:val="hybridMultilevel"/>
    <w:tmpl w:val="096E204C"/>
    <w:lvl w:ilvl="0" w:tplc="84F67042">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DB6ED0"/>
    <w:multiLevelType w:val="multilevel"/>
    <w:tmpl w:val="D3E0D37A"/>
    <w:lvl w:ilvl="0">
      <w:start w:val="10"/>
      <w:numFmt w:val="bullet"/>
      <w:lvlText w:val="-"/>
      <w:lvlJc w:val="left"/>
      <w:pPr>
        <w:ind w:left="360" w:hanging="360"/>
      </w:pPr>
      <w:rPr>
        <w:rFonts w:ascii="Arial" w:eastAsiaTheme="minorHAnsi"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AB3D49"/>
    <w:multiLevelType w:val="multilevel"/>
    <w:tmpl w:val="C5B89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72AED"/>
    <w:multiLevelType w:val="multilevel"/>
    <w:tmpl w:val="FACE7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B3AE9"/>
    <w:multiLevelType w:val="multilevel"/>
    <w:tmpl w:val="7F3C976E"/>
    <w:lvl w:ilvl="0">
      <w:start w:val="1"/>
      <w:numFmt w:val="decimal"/>
      <w:lvlText w:val="%1."/>
      <w:lvlJc w:val="left"/>
      <w:pPr>
        <w:ind w:left="360" w:hanging="360"/>
      </w:pPr>
    </w:lvl>
    <w:lvl w:ilvl="1">
      <w:start w:val="1"/>
      <w:numFmt w:val="decimal"/>
      <w:isLgl/>
      <w:lvlText w:val="%1.%2."/>
      <w:lvlJc w:val="left"/>
      <w:pPr>
        <w:ind w:left="765" w:hanging="765"/>
      </w:pPr>
      <w:rPr>
        <w:rFonts w:hint="default"/>
      </w:rPr>
    </w:lvl>
    <w:lvl w:ilvl="2">
      <w:start w:val="2"/>
      <w:numFmt w:val="decimal"/>
      <w:isLgl/>
      <w:lvlText w:val="%1.%2.%3."/>
      <w:lvlJc w:val="left"/>
      <w:pPr>
        <w:ind w:left="765" w:hanging="765"/>
      </w:pPr>
      <w:rPr>
        <w:rFonts w:hint="default"/>
      </w:rPr>
    </w:lvl>
    <w:lvl w:ilvl="3">
      <w:start w:val="7"/>
      <w:numFmt w:val="decimal"/>
      <w:isLgl/>
      <w:lvlText w:val="%1.%2.%3.%4."/>
      <w:lvlJc w:val="left"/>
      <w:pPr>
        <w:ind w:left="765" w:hanging="76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FF4469"/>
    <w:multiLevelType w:val="multilevel"/>
    <w:tmpl w:val="FD567438"/>
    <w:lvl w:ilvl="0">
      <w:start w:val="1"/>
      <w:numFmt w:val="decimal"/>
      <w:lvlText w:val="%1."/>
      <w:lvlJc w:val="left"/>
      <w:pPr>
        <w:ind w:left="360" w:hanging="360"/>
      </w:pPr>
    </w:lvl>
    <w:lvl w:ilvl="1">
      <w:start w:val="1"/>
      <w:numFmt w:val="decimal"/>
      <w:lvlText w:val="%1.%2."/>
      <w:lvlJc w:val="left"/>
      <w:pPr>
        <w:ind w:left="432" w:hanging="432"/>
      </w:pPr>
      <w:rPr>
        <w:b/>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32E36"/>
    <w:multiLevelType w:val="multilevel"/>
    <w:tmpl w:val="04601784"/>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01357F"/>
    <w:multiLevelType w:val="multilevel"/>
    <w:tmpl w:val="D3E0D37A"/>
    <w:lvl w:ilvl="0">
      <w:start w:val="10"/>
      <w:numFmt w:val="bullet"/>
      <w:lvlText w:val="-"/>
      <w:lvlJc w:val="left"/>
      <w:pPr>
        <w:ind w:left="360" w:hanging="360"/>
      </w:pPr>
      <w:rPr>
        <w:rFonts w:ascii="Arial" w:eastAsiaTheme="minorHAnsi"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7CFD"/>
    <w:multiLevelType w:val="multilevel"/>
    <w:tmpl w:val="B23C2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C565E"/>
    <w:multiLevelType w:val="multilevel"/>
    <w:tmpl w:val="FBC2DBB8"/>
    <w:lvl w:ilvl="0">
      <w:start w:val="6"/>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42515F"/>
    <w:multiLevelType w:val="hybridMultilevel"/>
    <w:tmpl w:val="DE54D80E"/>
    <w:lvl w:ilvl="0" w:tplc="B62072A2">
      <w:numFmt w:val="bullet"/>
      <w:lvlText w:val="-"/>
      <w:lvlJc w:val="left"/>
      <w:pPr>
        <w:tabs>
          <w:tab w:val="num" w:pos="644"/>
        </w:tabs>
        <w:ind w:left="644"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A5BC7"/>
    <w:multiLevelType w:val="multilevel"/>
    <w:tmpl w:val="D3E0D37A"/>
    <w:lvl w:ilvl="0">
      <w:start w:val="10"/>
      <w:numFmt w:val="bullet"/>
      <w:lvlText w:val="-"/>
      <w:lvlJc w:val="left"/>
      <w:pPr>
        <w:ind w:left="360" w:hanging="360"/>
      </w:pPr>
      <w:rPr>
        <w:rFonts w:ascii="Arial" w:eastAsiaTheme="minorHAnsi"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D63322"/>
    <w:multiLevelType w:val="multilevel"/>
    <w:tmpl w:val="CB841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327311">
    <w:abstractNumId w:val="11"/>
  </w:num>
  <w:num w:numId="2" w16cid:durableId="1011026049">
    <w:abstractNumId w:val="12"/>
  </w:num>
  <w:num w:numId="3" w16cid:durableId="2560193">
    <w:abstractNumId w:val="1"/>
  </w:num>
  <w:num w:numId="4" w16cid:durableId="2031174969">
    <w:abstractNumId w:val="0"/>
  </w:num>
  <w:num w:numId="5" w16cid:durableId="2080131892">
    <w:abstractNumId w:val="15"/>
  </w:num>
  <w:num w:numId="6" w16cid:durableId="1705984033">
    <w:abstractNumId w:val="16"/>
  </w:num>
  <w:num w:numId="7" w16cid:durableId="1496649751">
    <w:abstractNumId w:val="5"/>
  </w:num>
  <w:num w:numId="8" w16cid:durableId="1151092122">
    <w:abstractNumId w:val="4"/>
  </w:num>
  <w:num w:numId="9" w16cid:durableId="744255901">
    <w:abstractNumId w:val="7"/>
  </w:num>
  <w:num w:numId="10" w16cid:durableId="2137135571">
    <w:abstractNumId w:val="14"/>
  </w:num>
  <w:num w:numId="11" w16cid:durableId="760299980">
    <w:abstractNumId w:val="8"/>
  </w:num>
  <w:num w:numId="12" w16cid:durableId="1681856907">
    <w:abstractNumId w:val="18"/>
  </w:num>
  <w:num w:numId="13" w16cid:durableId="607346464">
    <w:abstractNumId w:val="2"/>
  </w:num>
  <w:num w:numId="14" w16cid:durableId="1274558705">
    <w:abstractNumId w:val="10"/>
  </w:num>
  <w:num w:numId="15" w16cid:durableId="1670134360">
    <w:abstractNumId w:val="3"/>
  </w:num>
  <w:num w:numId="16" w16cid:durableId="121198229">
    <w:abstractNumId w:val="13"/>
  </w:num>
  <w:num w:numId="17" w16cid:durableId="1852526241">
    <w:abstractNumId w:val="6"/>
  </w:num>
  <w:num w:numId="18" w16cid:durableId="15890434">
    <w:abstractNumId w:val="9"/>
  </w:num>
  <w:num w:numId="19" w16cid:durableId="14702407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12"/>
    <w:rsid w:val="00014D27"/>
    <w:rsid w:val="00020D22"/>
    <w:rsid w:val="00026865"/>
    <w:rsid w:val="00040337"/>
    <w:rsid w:val="000404D4"/>
    <w:rsid w:val="00040537"/>
    <w:rsid w:val="00040EF4"/>
    <w:rsid w:val="00041108"/>
    <w:rsid w:val="0004731E"/>
    <w:rsid w:val="00054C82"/>
    <w:rsid w:val="0006021F"/>
    <w:rsid w:val="00060965"/>
    <w:rsid w:val="000725CC"/>
    <w:rsid w:val="00074A2B"/>
    <w:rsid w:val="00093B0B"/>
    <w:rsid w:val="00097212"/>
    <w:rsid w:val="000A3D3E"/>
    <w:rsid w:val="000B43FB"/>
    <w:rsid w:val="000B6388"/>
    <w:rsid w:val="000D2A01"/>
    <w:rsid w:val="000D3ABD"/>
    <w:rsid w:val="000E5D64"/>
    <w:rsid w:val="000F0680"/>
    <w:rsid w:val="000F114B"/>
    <w:rsid w:val="000F2FF4"/>
    <w:rsid w:val="000F53AF"/>
    <w:rsid w:val="001017AD"/>
    <w:rsid w:val="00105B39"/>
    <w:rsid w:val="00114228"/>
    <w:rsid w:val="00120469"/>
    <w:rsid w:val="00131DF2"/>
    <w:rsid w:val="00143690"/>
    <w:rsid w:val="00145C89"/>
    <w:rsid w:val="00145E5D"/>
    <w:rsid w:val="00157865"/>
    <w:rsid w:val="00163B53"/>
    <w:rsid w:val="00174D68"/>
    <w:rsid w:val="001853B3"/>
    <w:rsid w:val="00192C58"/>
    <w:rsid w:val="00195C72"/>
    <w:rsid w:val="001A0285"/>
    <w:rsid w:val="001A203C"/>
    <w:rsid w:val="001B1295"/>
    <w:rsid w:val="001C173D"/>
    <w:rsid w:val="001C46B4"/>
    <w:rsid w:val="001C529E"/>
    <w:rsid w:val="001C6A55"/>
    <w:rsid w:val="001D30E8"/>
    <w:rsid w:val="001D4099"/>
    <w:rsid w:val="001D6E46"/>
    <w:rsid w:val="001D76E2"/>
    <w:rsid w:val="001E194E"/>
    <w:rsid w:val="00205B59"/>
    <w:rsid w:val="00225114"/>
    <w:rsid w:val="0023729B"/>
    <w:rsid w:val="002474D2"/>
    <w:rsid w:val="00252193"/>
    <w:rsid w:val="002923BA"/>
    <w:rsid w:val="00295780"/>
    <w:rsid w:val="0029659C"/>
    <w:rsid w:val="002966A3"/>
    <w:rsid w:val="002C0268"/>
    <w:rsid w:val="002C349B"/>
    <w:rsid w:val="002E640A"/>
    <w:rsid w:val="002E6B97"/>
    <w:rsid w:val="002F2CEC"/>
    <w:rsid w:val="00303857"/>
    <w:rsid w:val="0031021A"/>
    <w:rsid w:val="00317FAC"/>
    <w:rsid w:val="00330280"/>
    <w:rsid w:val="00351D86"/>
    <w:rsid w:val="00352C42"/>
    <w:rsid w:val="003610B7"/>
    <w:rsid w:val="00372594"/>
    <w:rsid w:val="00375B45"/>
    <w:rsid w:val="00376B2A"/>
    <w:rsid w:val="003817E2"/>
    <w:rsid w:val="00381F12"/>
    <w:rsid w:val="003826A8"/>
    <w:rsid w:val="00383C49"/>
    <w:rsid w:val="003846CF"/>
    <w:rsid w:val="003946D5"/>
    <w:rsid w:val="00395789"/>
    <w:rsid w:val="003A1023"/>
    <w:rsid w:val="003A31A7"/>
    <w:rsid w:val="003A58CB"/>
    <w:rsid w:val="003A6F70"/>
    <w:rsid w:val="003B108C"/>
    <w:rsid w:val="003B42AE"/>
    <w:rsid w:val="003C46A0"/>
    <w:rsid w:val="003C5A14"/>
    <w:rsid w:val="003C74E9"/>
    <w:rsid w:val="003D6890"/>
    <w:rsid w:val="003E17E7"/>
    <w:rsid w:val="003E78BB"/>
    <w:rsid w:val="003F654D"/>
    <w:rsid w:val="00405BD0"/>
    <w:rsid w:val="00405EC7"/>
    <w:rsid w:val="0040770E"/>
    <w:rsid w:val="00423DF7"/>
    <w:rsid w:val="00434866"/>
    <w:rsid w:val="00442E68"/>
    <w:rsid w:val="004438C9"/>
    <w:rsid w:val="00444C73"/>
    <w:rsid w:val="00462AB3"/>
    <w:rsid w:val="00473F6E"/>
    <w:rsid w:val="00477AC8"/>
    <w:rsid w:val="00480CE4"/>
    <w:rsid w:val="004925D1"/>
    <w:rsid w:val="00492B62"/>
    <w:rsid w:val="00497D21"/>
    <w:rsid w:val="004B0303"/>
    <w:rsid w:val="004B6321"/>
    <w:rsid w:val="004C4226"/>
    <w:rsid w:val="004C71BF"/>
    <w:rsid w:val="004C76E4"/>
    <w:rsid w:val="004D1285"/>
    <w:rsid w:val="004E0C3D"/>
    <w:rsid w:val="004F120F"/>
    <w:rsid w:val="004F1849"/>
    <w:rsid w:val="004F2124"/>
    <w:rsid w:val="00512DA3"/>
    <w:rsid w:val="00513ACB"/>
    <w:rsid w:val="005165C8"/>
    <w:rsid w:val="0052642C"/>
    <w:rsid w:val="00532E55"/>
    <w:rsid w:val="00534402"/>
    <w:rsid w:val="00535C33"/>
    <w:rsid w:val="00541914"/>
    <w:rsid w:val="00545296"/>
    <w:rsid w:val="00550092"/>
    <w:rsid w:val="00557E06"/>
    <w:rsid w:val="00562053"/>
    <w:rsid w:val="005620F1"/>
    <w:rsid w:val="00572975"/>
    <w:rsid w:val="0058157B"/>
    <w:rsid w:val="00581851"/>
    <w:rsid w:val="00582035"/>
    <w:rsid w:val="00590106"/>
    <w:rsid w:val="00592DAD"/>
    <w:rsid w:val="0059322C"/>
    <w:rsid w:val="0059626A"/>
    <w:rsid w:val="005A2FA8"/>
    <w:rsid w:val="005A5FC1"/>
    <w:rsid w:val="005A7127"/>
    <w:rsid w:val="005C4829"/>
    <w:rsid w:val="005D7CE1"/>
    <w:rsid w:val="005E080E"/>
    <w:rsid w:val="005E740F"/>
    <w:rsid w:val="005F0366"/>
    <w:rsid w:val="005F35BE"/>
    <w:rsid w:val="005F4C65"/>
    <w:rsid w:val="00602D40"/>
    <w:rsid w:val="00611420"/>
    <w:rsid w:val="00611DF9"/>
    <w:rsid w:val="00617506"/>
    <w:rsid w:val="00624BEA"/>
    <w:rsid w:val="00640801"/>
    <w:rsid w:val="00661FDA"/>
    <w:rsid w:val="006639F6"/>
    <w:rsid w:val="00664A6A"/>
    <w:rsid w:val="00664BD8"/>
    <w:rsid w:val="006671E0"/>
    <w:rsid w:val="0066792C"/>
    <w:rsid w:val="006750D2"/>
    <w:rsid w:val="00685BFA"/>
    <w:rsid w:val="006904AC"/>
    <w:rsid w:val="00694A62"/>
    <w:rsid w:val="006A5AA8"/>
    <w:rsid w:val="006B635C"/>
    <w:rsid w:val="006C5269"/>
    <w:rsid w:val="006C64BC"/>
    <w:rsid w:val="006D50EF"/>
    <w:rsid w:val="006E172F"/>
    <w:rsid w:val="006E18FA"/>
    <w:rsid w:val="006E3E12"/>
    <w:rsid w:val="006F09B9"/>
    <w:rsid w:val="006F2DE4"/>
    <w:rsid w:val="006F4160"/>
    <w:rsid w:val="006F45AE"/>
    <w:rsid w:val="006F48FA"/>
    <w:rsid w:val="00700B18"/>
    <w:rsid w:val="007022DC"/>
    <w:rsid w:val="0070356D"/>
    <w:rsid w:val="00704561"/>
    <w:rsid w:val="00705EED"/>
    <w:rsid w:val="007070D0"/>
    <w:rsid w:val="00711061"/>
    <w:rsid w:val="00711FF5"/>
    <w:rsid w:val="007129B9"/>
    <w:rsid w:val="0071649B"/>
    <w:rsid w:val="0072093D"/>
    <w:rsid w:val="00721F8F"/>
    <w:rsid w:val="00725890"/>
    <w:rsid w:val="00752087"/>
    <w:rsid w:val="00752D57"/>
    <w:rsid w:val="00754B63"/>
    <w:rsid w:val="00762A97"/>
    <w:rsid w:val="00765AB1"/>
    <w:rsid w:val="00766640"/>
    <w:rsid w:val="007747B9"/>
    <w:rsid w:val="007803D8"/>
    <w:rsid w:val="00790715"/>
    <w:rsid w:val="007A57AD"/>
    <w:rsid w:val="007A782F"/>
    <w:rsid w:val="007B22F9"/>
    <w:rsid w:val="007C4994"/>
    <w:rsid w:val="007D3FE4"/>
    <w:rsid w:val="007D7E75"/>
    <w:rsid w:val="007E0552"/>
    <w:rsid w:val="007E3B50"/>
    <w:rsid w:val="007E43E9"/>
    <w:rsid w:val="007E7255"/>
    <w:rsid w:val="007F2725"/>
    <w:rsid w:val="007F307F"/>
    <w:rsid w:val="007F4EF9"/>
    <w:rsid w:val="00800ED1"/>
    <w:rsid w:val="008031F6"/>
    <w:rsid w:val="00804001"/>
    <w:rsid w:val="008042A5"/>
    <w:rsid w:val="00811AA9"/>
    <w:rsid w:val="008121F1"/>
    <w:rsid w:val="00813B97"/>
    <w:rsid w:val="0082463F"/>
    <w:rsid w:val="00831F74"/>
    <w:rsid w:val="00847297"/>
    <w:rsid w:val="00847FDF"/>
    <w:rsid w:val="00851101"/>
    <w:rsid w:val="00852A84"/>
    <w:rsid w:val="00854321"/>
    <w:rsid w:val="00855D71"/>
    <w:rsid w:val="00863E33"/>
    <w:rsid w:val="00871C9B"/>
    <w:rsid w:val="0087457D"/>
    <w:rsid w:val="008808B9"/>
    <w:rsid w:val="00881CDE"/>
    <w:rsid w:val="0089191D"/>
    <w:rsid w:val="008A391B"/>
    <w:rsid w:val="008B1711"/>
    <w:rsid w:val="008B1DD5"/>
    <w:rsid w:val="008B3FC1"/>
    <w:rsid w:val="008B4106"/>
    <w:rsid w:val="008C0355"/>
    <w:rsid w:val="008C4685"/>
    <w:rsid w:val="008D5C31"/>
    <w:rsid w:val="008F1BA1"/>
    <w:rsid w:val="009033F2"/>
    <w:rsid w:val="009051C9"/>
    <w:rsid w:val="00907AED"/>
    <w:rsid w:val="00915479"/>
    <w:rsid w:val="0091591C"/>
    <w:rsid w:val="00916FFE"/>
    <w:rsid w:val="009173E6"/>
    <w:rsid w:val="00922C8B"/>
    <w:rsid w:val="00926482"/>
    <w:rsid w:val="0093529C"/>
    <w:rsid w:val="00936A99"/>
    <w:rsid w:val="00936B01"/>
    <w:rsid w:val="00936C0B"/>
    <w:rsid w:val="00941011"/>
    <w:rsid w:val="0094528E"/>
    <w:rsid w:val="009458E8"/>
    <w:rsid w:val="00950B65"/>
    <w:rsid w:val="009529D3"/>
    <w:rsid w:val="00955F75"/>
    <w:rsid w:val="0096334F"/>
    <w:rsid w:val="00964995"/>
    <w:rsid w:val="00973C41"/>
    <w:rsid w:val="009A2733"/>
    <w:rsid w:val="009A7612"/>
    <w:rsid w:val="009A7A33"/>
    <w:rsid w:val="009B296D"/>
    <w:rsid w:val="009B5071"/>
    <w:rsid w:val="009C19B1"/>
    <w:rsid w:val="009C2183"/>
    <w:rsid w:val="009C6713"/>
    <w:rsid w:val="009D3D99"/>
    <w:rsid w:val="009E1E26"/>
    <w:rsid w:val="009E4763"/>
    <w:rsid w:val="009E68BA"/>
    <w:rsid w:val="009E7BC1"/>
    <w:rsid w:val="009F4EDE"/>
    <w:rsid w:val="00A00A41"/>
    <w:rsid w:val="00A01B79"/>
    <w:rsid w:val="00A025BC"/>
    <w:rsid w:val="00A13E65"/>
    <w:rsid w:val="00A14F37"/>
    <w:rsid w:val="00A31CEA"/>
    <w:rsid w:val="00A36DD8"/>
    <w:rsid w:val="00A36DE9"/>
    <w:rsid w:val="00A370E6"/>
    <w:rsid w:val="00A41514"/>
    <w:rsid w:val="00A50DE8"/>
    <w:rsid w:val="00A53CC1"/>
    <w:rsid w:val="00A62B25"/>
    <w:rsid w:val="00A66530"/>
    <w:rsid w:val="00A66CED"/>
    <w:rsid w:val="00A7153F"/>
    <w:rsid w:val="00A73CFD"/>
    <w:rsid w:val="00A779D9"/>
    <w:rsid w:val="00A80CB9"/>
    <w:rsid w:val="00A830AE"/>
    <w:rsid w:val="00A85EC4"/>
    <w:rsid w:val="00A86A41"/>
    <w:rsid w:val="00A86BB7"/>
    <w:rsid w:val="00A94491"/>
    <w:rsid w:val="00A962A5"/>
    <w:rsid w:val="00AA1D1F"/>
    <w:rsid w:val="00AA27DE"/>
    <w:rsid w:val="00AB21E1"/>
    <w:rsid w:val="00AB6136"/>
    <w:rsid w:val="00AB7829"/>
    <w:rsid w:val="00AB7952"/>
    <w:rsid w:val="00AC10F6"/>
    <w:rsid w:val="00AC4512"/>
    <w:rsid w:val="00AC6EC0"/>
    <w:rsid w:val="00AD7A78"/>
    <w:rsid w:val="00AE003A"/>
    <w:rsid w:val="00AE0208"/>
    <w:rsid w:val="00AF1C5E"/>
    <w:rsid w:val="00AF777A"/>
    <w:rsid w:val="00B06511"/>
    <w:rsid w:val="00B07467"/>
    <w:rsid w:val="00B07721"/>
    <w:rsid w:val="00B07D4C"/>
    <w:rsid w:val="00B163EB"/>
    <w:rsid w:val="00B17EBF"/>
    <w:rsid w:val="00B22DBF"/>
    <w:rsid w:val="00B43142"/>
    <w:rsid w:val="00B536B9"/>
    <w:rsid w:val="00B63CB2"/>
    <w:rsid w:val="00B750A3"/>
    <w:rsid w:val="00B83EA2"/>
    <w:rsid w:val="00B84565"/>
    <w:rsid w:val="00B84D06"/>
    <w:rsid w:val="00B87B7B"/>
    <w:rsid w:val="00B90FDB"/>
    <w:rsid w:val="00BA06F1"/>
    <w:rsid w:val="00BA63EF"/>
    <w:rsid w:val="00BA68CA"/>
    <w:rsid w:val="00BB0523"/>
    <w:rsid w:val="00BB154B"/>
    <w:rsid w:val="00BB5DB2"/>
    <w:rsid w:val="00BC1D41"/>
    <w:rsid w:val="00BC5C6E"/>
    <w:rsid w:val="00BD0DC2"/>
    <w:rsid w:val="00BD2E6A"/>
    <w:rsid w:val="00BD6A22"/>
    <w:rsid w:val="00BE75C2"/>
    <w:rsid w:val="00C02AC6"/>
    <w:rsid w:val="00C04346"/>
    <w:rsid w:val="00C06C61"/>
    <w:rsid w:val="00C10ED6"/>
    <w:rsid w:val="00C21D58"/>
    <w:rsid w:val="00C222BF"/>
    <w:rsid w:val="00C22337"/>
    <w:rsid w:val="00C40069"/>
    <w:rsid w:val="00C41600"/>
    <w:rsid w:val="00C50902"/>
    <w:rsid w:val="00C51171"/>
    <w:rsid w:val="00C56FE7"/>
    <w:rsid w:val="00C66B38"/>
    <w:rsid w:val="00C76982"/>
    <w:rsid w:val="00C820F5"/>
    <w:rsid w:val="00C85191"/>
    <w:rsid w:val="00C927F5"/>
    <w:rsid w:val="00CA15EE"/>
    <w:rsid w:val="00CA3D59"/>
    <w:rsid w:val="00CA419B"/>
    <w:rsid w:val="00CA4AC3"/>
    <w:rsid w:val="00CB2ABE"/>
    <w:rsid w:val="00CB3624"/>
    <w:rsid w:val="00CB6AF5"/>
    <w:rsid w:val="00CC5915"/>
    <w:rsid w:val="00CD0447"/>
    <w:rsid w:val="00CE0B66"/>
    <w:rsid w:val="00CE22C1"/>
    <w:rsid w:val="00CE295E"/>
    <w:rsid w:val="00CE3999"/>
    <w:rsid w:val="00D10AD5"/>
    <w:rsid w:val="00D12DA2"/>
    <w:rsid w:val="00D16D84"/>
    <w:rsid w:val="00D32EE3"/>
    <w:rsid w:val="00D44A29"/>
    <w:rsid w:val="00D52C09"/>
    <w:rsid w:val="00D53DDC"/>
    <w:rsid w:val="00D57CFA"/>
    <w:rsid w:val="00D726C7"/>
    <w:rsid w:val="00D77CE4"/>
    <w:rsid w:val="00D9127C"/>
    <w:rsid w:val="00D947C7"/>
    <w:rsid w:val="00D94E32"/>
    <w:rsid w:val="00DA2F72"/>
    <w:rsid w:val="00DB7694"/>
    <w:rsid w:val="00DC53AB"/>
    <w:rsid w:val="00DC7FF0"/>
    <w:rsid w:val="00DD410C"/>
    <w:rsid w:val="00DD6395"/>
    <w:rsid w:val="00DE754D"/>
    <w:rsid w:val="00E019BA"/>
    <w:rsid w:val="00E0293F"/>
    <w:rsid w:val="00E16EA0"/>
    <w:rsid w:val="00E229E4"/>
    <w:rsid w:val="00E22B49"/>
    <w:rsid w:val="00E31413"/>
    <w:rsid w:val="00E41EDC"/>
    <w:rsid w:val="00E62DAF"/>
    <w:rsid w:val="00E71737"/>
    <w:rsid w:val="00E73139"/>
    <w:rsid w:val="00E739E9"/>
    <w:rsid w:val="00E77DEE"/>
    <w:rsid w:val="00E84FAF"/>
    <w:rsid w:val="00EA1957"/>
    <w:rsid w:val="00EB46FF"/>
    <w:rsid w:val="00EC28D7"/>
    <w:rsid w:val="00ED13EA"/>
    <w:rsid w:val="00EF5C08"/>
    <w:rsid w:val="00EF6225"/>
    <w:rsid w:val="00F16187"/>
    <w:rsid w:val="00F17B37"/>
    <w:rsid w:val="00F20A14"/>
    <w:rsid w:val="00F21BA8"/>
    <w:rsid w:val="00F37195"/>
    <w:rsid w:val="00F4099E"/>
    <w:rsid w:val="00F51750"/>
    <w:rsid w:val="00F52A0D"/>
    <w:rsid w:val="00F715ED"/>
    <w:rsid w:val="00F72086"/>
    <w:rsid w:val="00F82F44"/>
    <w:rsid w:val="00F95146"/>
    <w:rsid w:val="00F971DA"/>
    <w:rsid w:val="00FA4B0C"/>
    <w:rsid w:val="00FA696F"/>
    <w:rsid w:val="00FB6A9B"/>
    <w:rsid w:val="00FB7086"/>
    <w:rsid w:val="00FC3B36"/>
    <w:rsid w:val="00FC4469"/>
    <w:rsid w:val="00FD053A"/>
    <w:rsid w:val="00FD0559"/>
    <w:rsid w:val="00FE4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6D985"/>
  <w15:chartTrackingRefBased/>
  <w15:docId w15:val="{7388A0B6-28E4-4905-B5DF-4A2882F9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91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14"/>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41914"/>
    <w:pPr>
      <w:ind w:left="720"/>
      <w:contextualSpacing/>
    </w:pPr>
  </w:style>
  <w:style w:type="character" w:styleId="CommentReference">
    <w:name w:val="annotation reference"/>
    <w:basedOn w:val="DefaultParagraphFont"/>
    <w:uiPriority w:val="99"/>
    <w:semiHidden/>
    <w:unhideWhenUsed/>
    <w:rsid w:val="00541914"/>
    <w:rPr>
      <w:sz w:val="16"/>
      <w:szCs w:val="16"/>
    </w:rPr>
  </w:style>
  <w:style w:type="paragraph" w:styleId="CommentText">
    <w:name w:val="annotation text"/>
    <w:basedOn w:val="Normal"/>
    <w:link w:val="CommentTextChar"/>
    <w:uiPriority w:val="99"/>
    <w:unhideWhenUsed/>
    <w:rsid w:val="00541914"/>
    <w:rPr>
      <w:sz w:val="20"/>
      <w:szCs w:val="20"/>
    </w:rPr>
  </w:style>
  <w:style w:type="character" w:customStyle="1" w:styleId="CommentTextChar">
    <w:name w:val="Comment Text Char"/>
    <w:basedOn w:val="DefaultParagraphFont"/>
    <w:link w:val="CommentText"/>
    <w:uiPriority w:val="99"/>
    <w:rsid w:val="00541914"/>
    <w:rPr>
      <w:rFonts w:ascii="Arial" w:hAnsi="Arial"/>
      <w:sz w:val="20"/>
      <w:szCs w:val="20"/>
    </w:rPr>
  </w:style>
  <w:style w:type="table" w:styleId="TableGrid">
    <w:name w:val="Table Grid"/>
    <w:basedOn w:val="TableNormal"/>
    <w:uiPriority w:val="39"/>
    <w:rsid w:val="0054191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41914"/>
    <w:rPr>
      <w:rFonts w:ascii="Arial" w:hAnsi="Arial"/>
    </w:rPr>
  </w:style>
  <w:style w:type="character" w:customStyle="1" w:styleId="Laukeliai">
    <w:name w:val="Laukeliai"/>
    <w:basedOn w:val="DefaultParagraphFont"/>
    <w:uiPriority w:val="1"/>
    <w:rsid w:val="00541914"/>
    <w:rPr>
      <w:rFonts w:ascii="Arial" w:hAnsi="Arial"/>
      <w:sz w:val="20"/>
    </w:rPr>
  </w:style>
  <w:style w:type="paragraph" w:styleId="CommentSubject">
    <w:name w:val="annotation subject"/>
    <w:basedOn w:val="CommentText"/>
    <w:next w:val="CommentText"/>
    <w:link w:val="CommentSubjectChar"/>
    <w:uiPriority w:val="99"/>
    <w:semiHidden/>
    <w:unhideWhenUsed/>
    <w:rsid w:val="00936C0B"/>
    <w:rPr>
      <w:b/>
      <w:bCs/>
    </w:rPr>
  </w:style>
  <w:style w:type="character" w:customStyle="1" w:styleId="CommentSubjectChar">
    <w:name w:val="Comment Subject Char"/>
    <w:basedOn w:val="CommentTextChar"/>
    <w:link w:val="CommentSubject"/>
    <w:uiPriority w:val="99"/>
    <w:semiHidden/>
    <w:rsid w:val="00936C0B"/>
    <w:rPr>
      <w:rFonts w:ascii="Arial" w:hAnsi="Arial"/>
      <w:b/>
      <w:bCs/>
      <w:sz w:val="20"/>
      <w:szCs w:val="20"/>
    </w:rPr>
  </w:style>
  <w:style w:type="paragraph" w:styleId="Header">
    <w:name w:val="header"/>
    <w:basedOn w:val="Normal"/>
    <w:link w:val="HeaderChar"/>
    <w:uiPriority w:val="99"/>
    <w:unhideWhenUsed/>
    <w:rsid w:val="002C349B"/>
    <w:pPr>
      <w:tabs>
        <w:tab w:val="center" w:pos="4819"/>
        <w:tab w:val="right" w:pos="9638"/>
      </w:tabs>
    </w:pPr>
  </w:style>
  <w:style w:type="character" w:customStyle="1" w:styleId="HeaderChar">
    <w:name w:val="Header Char"/>
    <w:basedOn w:val="DefaultParagraphFont"/>
    <w:link w:val="Header"/>
    <w:uiPriority w:val="99"/>
    <w:rsid w:val="002C349B"/>
    <w:rPr>
      <w:rFonts w:ascii="Arial" w:hAnsi="Arial"/>
    </w:rPr>
  </w:style>
  <w:style w:type="paragraph" w:customStyle="1" w:styleId="paragraph">
    <w:name w:val="paragraph"/>
    <w:basedOn w:val="Normal"/>
    <w:rsid w:val="000F2FF4"/>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F2FF4"/>
  </w:style>
  <w:style w:type="character" w:customStyle="1" w:styleId="eop">
    <w:name w:val="eop"/>
    <w:basedOn w:val="DefaultParagraphFont"/>
    <w:rsid w:val="000F2FF4"/>
  </w:style>
  <w:style w:type="paragraph" w:styleId="Footer">
    <w:name w:val="footer"/>
    <w:basedOn w:val="Normal"/>
    <w:link w:val="FooterChar"/>
    <w:uiPriority w:val="99"/>
    <w:semiHidden/>
    <w:unhideWhenUsed/>
    <w:rsid w:val="00562053"/>
    <w:pPr>
      <w:tabs>
        <w:tab w:val="center" w:pos="4819"/>
        <w:tab w:val="right" w:pos="9638"/>
      </w:tabs>
    </w:pPr>
  </w:style>
  <w:style w:type="character" w:customStyle="1" w:styleId="FooterChar">
    <w:name w:val="Footer Char"/>
    <w:basedOn w:val="DefaultParagraphFont"/>
    <w:link w:val="Footer"/>
    <w:uiPriority w:val="99"/>
    <w:semiHidden/>
    <w:rsid w:val="00562053"/>
    <w:rPr>
      <w:rFonts w:ascii="Arial" w:hAnsi="Arial"/>
    </w:rPr>
  </w:style>
  <w:style w:type="paragraph" w:styleId="FootnoteText">
    <w:name w:val="footnote text"/>
    <w:basedOn w:val="Normal"/>
    <w:link w:val="FootnoteTextChar"/>
    <w:uiPriority w:val="99"/>
    <w:unhideWhenUsed/>
    <w:rsid w:val="009458E8"/>
    <w:rPr>
      <w:sz w:val="20"/>
      <w:szCs w:val="20"/>
    </w:rPr>
  </w:style>
  <w:style w:type="character" w:customStyle="1" w:styleId="FootnoteTextChar">
    <w:name w:val="Footnote Text Char"/>
    <w:basedOn w:val="DefaultParagraphFont"/>
    <w:link w:val="FootnoteText"/>
    <w:uiPriority w:val="99"/>
    <w:rsid w:val="009458E8"/>
    <w:rPr>
      <w:rFonts w:ascii="Arial" w:hAnsi="Arial"/>
      <w:sz w:val="20"/>
      <w:szCs w:val="20"/>
    </w:rPr>
  </w:style>
  <w:style w:type="character" w:styleId="FootnoteReference">
    <w:name w:val="footnote reference"/>
    <w:aliases w:val="fr"/>
    <w:basedOn w:val="DefaultParagraphFont"/>
    <w:uiPriority w:val="99"/>
    <w:unhideWhenUsed/>
    <w:rsid w:val="009458E8"/>
    <w:rPr>
      <w:vertAlign w:val="superscript"/>
    </w:rPr>
  </w:style>
  <w:style w:type="character" w:styleId="PlaceholderText">
    <w:name w:val="Placeholder Text"/>
    <w:basedOn w:val="DefaultParagraphFont"/>
    <w:uiPriority w:val="99"/>
    <w:semiHidden/>
    <w:rsid w:val="00661F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0470">
      <w:bodyDiv w:val="1"/>
      <w:marLeft w:val="0"/>
      <w:marRight w:val="0"/>
      <w:marTop w:val="0"/>
      <w:marBottom w:val="0"/>
      <w:divBdr>
        <w:top w:val="none" w:sz="0" w:space="0" w:color="auto"/>
        <w:left w:val="none" w:sz="0" w:space="0" w:color="auto"/>
        <w:bottom w:val="none" w:sz="0" w:space="0" w:color="auto"/>
        <w:right w:val="none" w:sz="0" w:space="0" w:color="auto"/>
      </w:divBdr>
    </w:div>
    <w:div w:id="598830800">
      <w:bodyDiv w:val="1"/>
      <w:marLeft w:val="0"/>
      <w:marRight w:val="0"/>
      <w:marTop w:val="0"/>
      <w:marBottom w:val="0"/>
      <w:divBdr>
        <w:top w:val="none" w:sz="0" w:space="0" w:color="auto"/>
        <w:left w:val="none" w:sz="0" w:space="0" w:color="auto"/>
        <w:bottom w:val="none" w:sz="0" w:space="0" w:color="auto"/>
        <w:right w:val="none" w:sz="0" w:space="0" w:color="auto"/>
      </w:divBdr>
    </w:div>
    <w:div w:id="1000427165">
      <w:bodyDiv w:val="1"/>
      <w:marLeft w:val="0"/>
      <w:marRight w:val="0"/>
      <w:marTop w:val="0"/>
      <w:marBottom w:val="0"/>
      <w:divBdr>
        <w:top w:val="none" w:sz="0" w:space="0" w:color="auto"/>
        <w:left w:val="none" w:sz="0" w:space="0" w:color="auto"/>
        <w:bottom w:val="none" w:sz="0" w:space="0" w:color="auto"/>
        <w:right w:val="none" w:sz="0" w:space="0" w:color="auto"/>
      </w:divBdr>
      <w:divsChild>
        <w:div w:id="1142967686">
          <w:marLeft w:val="0"/>
          <w:marRight w:val="0"/>
          <w:marTop w:val="0"/>
          <w:marBottom w:val="0"/>
          <w:divBdr>
            <w:top w:val="none" w:sz="0" w:space="0" w:color="auto"/>
            <w:left w:val="none" w:sz="0" w:space="0" w:color="auto"/>
            <w:bottom w:val="none" w:sz="0" w:space="0" w:color="auto"/>
            <w:right w:val="none" w:sz="0" w:space="0" w:color="auto"/>
          </w:divBdr>
        </w:div>
        <w:div w:id="729042783">
          <w:marLeft w:val="0"/>
          <w:marRight w:val="0"/>
          <w:marTop w:val="0"/>
          <w:marBottom w:val="0"/>
          <w:divBdr>
            <w:top w:val="none" w:sz="0" w:space="0" w:color="auto"/>
            <w:left w:val="none" w:sz="0" w:space="0" w:color="auto"/>
            <w:bottom w:val="none" w:sz="0" w:space="0" w:color="auto"/>
            <w:right w:val="none" w:sz="0" w:space="0" w:color="auto"/>
          </w:divBdr>
        </w:div>
        <w:div w:id="525676677">
          <w:marLeft w:val="0"/>
          <w:marRight w:val="0"/>
          <w:marTop w:val="0"/>
          <w:marBottom w:val="0"/>
          <w:divBdr>
            <w:top w:val="none" w:sz="0" w:space="0" w:color="auto"/>
            <w:left w:val="none" w:sz="0" w:space="0" w:color="auto"/>
            <w:bottom w:val="none" w:sz="0" w:space="0" w:color="auto"/>
            <w:right w:val="none" w:sz="0" w:space="0" w:color="auto"/>
          </w:divBdr>
        </w:div>
        <w:div w:id="1730110511">
          <w:marLeft w:val="0"/>
          <w:marRight w:val="0"/>
          <w:marTop w:val="0"/>
          <w:marBottom w:val="0"/>
          <w:divBdr>
            <w:top w:val="none" w:sz="0" w:space="0" w:color="auto"/>
            <w:left w:val="none" w:sz="0" w:space="0" w:color="auto"/>
            <w:bottom w:val="none" w:sz="0" w:space="0" w:color="auto"/>
            <w:right w:val="none" w:sz="0" w:space="0" w:color="auto"/>
          </w:divBdr>
        </w:div>
        <w:div w:id="2002732593">
          <w:marLeft w:val="0"/>
          <w:marRight w:val="0"/>
          <w:marTop w:val="0"/>
          <w:marBottom w:val="0"/>
          <w:divBdr>
            <w:top w:val="none" w:sz="0" w:space="0" w:color="auto"/>
            <w:left w:val="none" w:sz="0" w:space="0" w:color="auto"/>
            <w:bottom w:val="none" w:sz="0" w:space="0" w:color="auto"/>
            <w:right w:val="none" w:sz="0" w:space="0" w:color="auto"/>
          </w:divBdr>
        </w:div>
        <w:div w:id="55202698">
          <w:marLeft w:val="0"/>
          <w:marRight w:val="0"/>
          <w:marTop w:val="0"/>
          <w:marBottom w:val="0"/>
          <w:divBdr>
            <w:top w:val="none" w:sz="0" w:space="0" w:color="auto"/>
            <w:left w:val="none" w:sz="0" w:space="0" w:color="auto"/>
            <w:bottom w:val="none" w:sz="0" w:space="0" w:color="auto"/>
            <w:right w:val="none" w:sz="0" w:space="0" w:color="auto"/>
          </w:divBdr>
          <w:divsChild>
            <w:div w:id="2052608296">
              <w:marLeft w:val="0"/>
              <w:marRight w:val="0"/>
              <w:marTop w:val="30"/>
              <w:marBottom w:val="30"/>
              <w:divBdr>
                <w:top w:val="none" w:sz="0" w:space="0" w:color="auto"/>
                <w:left w:val="none" w:sz="0" w:space="0" w:color="auto"/>
                <w:bottom w:val="none" w:sz="0" w:space="0" w:color="auto"/>
                <w:right w:val="none" w:sz="0" w:space="0" w:color="auto"/>
              </w:divBdr>
              <w:divsChild>
                <w:div w:id="92870122">
                  <w:marLeft w:val="0"/>
                  <w:marRight w:val="0"/>
                  <w:marTop w:val="0"/>
                  <w:marBottom w:val="0"/>
                  <w:divBdr>
                    <w:top w:val="none" w:sz="0" w:space="0" w:color="auto"/>
                    <w:left w:val="none" w:sz="0" w:space="0" w:color="auto"/>
                    <w:bottom w:val="none" w:sz="0" w:space="0" w:color="auto"/>
                    <w:right w:val="none" w:sz="0" w:space="0" w:color="auto"/>
                  </w:divBdr>
                  <w:divsChild>
                    <w:div w:id="1378236964">
                      <w:marLeft w:val="0"/>
                      <w:marRight w:val="0"/>
                      <w:marTop w:val="0"/>
                      <w:marBottom w:val="0"/>
                      <w:divBdr>
                        <w:top w:val="none" w:sz="0" w:space="0" w:color="auto"/>
                        <w:left w:val="none" w:sz="0" w:space="0" w:color="auto"/>
                        <w:bottom w:val="none" w:sz="0" w:space="0" w:color="auto"/>
                        <w:right w:val="none" w:sz="0" w:space="0" w:color="auto"/>
                      </w:divBdr>
                    </w:div>
                  </w:divsChild>
                </w:div>
                <w:div w:id="1528064469">
                  <w:marLeft w:val="0"/>
                  <w:marRight w:val="0"/>
                  <w:marTop w:val="0"/>
                  <w:marBottom w:val="0"/>
                  <w:divBdr>
                    <w:top w:val="none" w:sz="0" w:space="0" w:color="auto"/>
                    <w:left w:val="none" w:sz="0" w:space="0" w:color="auto"/>
                    <w:bottom w:val="none" w:sz="0" w:space="0" w:color="auto"/>
                    <w:right w:val="none" w:sz="0" w:space="0" w:color="auto"/>
                  </w:divBdr>
                  <w:divsChild>
                    <w:div w:id="931082304">
                      <w:marLeft w:val="0"/>
                      <w:marRight w:val="0"/>
                      <w:marTop w:val="0"/>
                      <w:marBottom w:val="0"/>
                      <w:divBdr>
                        <w:top w:val="none" w:sz="0" w:space="0" w:color="auto"/>
                        <w:left w:val="none" w:sz="0" w:space="0" w:color="auto"/>
                        <w:bottom w:val="none" w:sz="0" w:space="0" w:color="auto"/>
                        <w:right w:val="none" w:sz="0" w:space="0" w:color="auto"/>
                      </w:divBdr>
                    </w:div>
                    <w:div w:id="443118342">
                      <w:marLeft w:val="0"/>
                      <w:marRight w:val="0"/>
                      <w:marTop w:val="0"/>
                      <w:marBottom w:val="0"/>
                      <w:divBdr>
                        <w:top w:val="none" w:sz="0" w:space="0" w:color="auto"/>
                        <w:left w:val="none" w:sz="0" w:space="0" w:color="auto"/>
                        <w:bottom w:val="none" w:sz="0" w:space="0" w:color="auto"/>
                        <w:right w:val="none" w:sz="0" w:space="0" w:color="auto"/>
                      </w:divBdr>
                    </w:div>
                  </w:divsChild>
                </w:div>
                <w:div w:id="1072241094">
                  <w:marLeft w:val="0"/>
                  <w:marRight w:val="0"/>
                  <w:marTop w:val="0"/>
                  <w:marBottom w:val="0"/>
                  <w:divBdr>
                    <w:top w:val="none" w:sz="0" w:space="0" w:color="auto"/>
                    <w:left w:val="none" w:sz="0" w:space="0" w:color="auto"/>
                    <w:bottom w:val="none" w:sz="0" w:space="0" w:color="auto"/>
                    <w:right w:val="none" w:sz="0" w:space="0" w:color="auto"/>
                  </w:divBdr>
                  <w:divsChild>
                    <w:div w:id="1232544817">
                      <w:marLeft w:val="0"/>
                      <w:marRight w:val="0"/>
                      <w:marTop w:val="0"/>
                      <w:marBottom w:val="0"/>
                      <w:divBdr>
                        <w:top w:val="none" w:sz="0" w:space="0" w:color="auto"/>
                        <w:left w:val="none" w:sz="0" w:space="0" w:color="auto"/>
                        <w:bottom w:val="none" w:sz="0" w:space="0" w:color="auto"/>
                        <w:right w:val="none" w:sz="0" w:space="0" w:color="auto"/>
                      </w:divBdr>
                    </w:div>
                    <w:div w:id="1908030169">
                      <w:marLeft w:val="0"/>
                      <w:marRight w:val="0"/>
                      <w:marTop w:val="0"/>
                      <w:marBottom w:val="0"/>
                      <w:divBdr>
                        <w:top w:val="none" w:sz="0" w:space="0" w:color="auto"/>
                        <w:left w:val="none" w:sz="0" w:space="0" w:color="auto"/>
                        <w:bottom w:val="none" w:sz="0" w:space="0" w:color="auto"/>
                        <w:right w:val="none" w:sz="0" w:space="0" w:color="auto"/>
                      </w:divBdr>
                    </w:div>
                  </w:divsChild>
                </w:div>
                <w:div w:id="767386622">
                  <w:marLeft w:val="0"/>
                  <w:marRight w:val="0"/>
                  <w:marTop w:val="0"/>
                  <w:marBottom w:val="0"/>
                  <w:divBdr>
                    <w:top w:val="none" w:sz="0" w:space="0" w:color="auto"/>
                    <w:left w:val="none" w:sz="0" w:space="0" w:color="auto"/>
                    <w:bottom w:val="none" w:sz="0" w:space="0" w:color="auto"/>
                    <w:right w:val="none" w:sz="0" w:space="0" w:color="auto"/>
                  </w:divBdr>
                  <w:divsChild>
                    <w:div w:id="1450204780">
                      <w:marLeft w:val="0"/>
                      <w:marRight w:val="0"/>
                      <w:marTop w:val="0"/>
                      <w:marBottom w:val="0"/>
                      <w:divBdr>
                        <w:top w:val="none" w:sz="0" w:space="0" w:color="auto"/>
                        <w:left w:val="none" w:sz="0" w:space="0" w:color="auto"/>
                        <w:bottom w:val="none" w:sz="0" w:space="0" w:color="auto"/>
                        <w:right w:val="none" w:sz="0" w:space="0" w:color="auto"/>
                      </w:divBdr>
                    </w:div>
                    <w:div w:id="2089692149">
                      <w:marLeft w:val="0"/>
                      <w:marRight w:val="0"/>
                      <w:marTop w:val="0"/>
                      <w:marBottom w:val="0"/>
                      <w:divBdr>
                        <w:top w:val="none" w:sz="0" w:space="0" w:color="auto"/>
                        <w:left w:val="none" w:sz="0" w:space="0" w:color="auto"/>
                        <w:bottom w:val="none" w:sz="0" w:space="0" w:color="auto"/>
                        <w:right w:val="none" w:sz="0" w:space="0" w:color="auto"/>
                      </w:divBdr>
                    </w:div>
                    <w:div w:id="15766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4557">
          <w:marLeft w:val="0"/>
          <w:marRight w:val="0"/>
          <w:marTop w:val="0"/>
          <w:marBottom w:val="0"/>
          <w:divBdr>
            <w:top w:val="none" w:sz="0" w:space="0" w:color="auto"/>
            <w:left w:val="none" w:sz="0" w:space="0" w:color="auto"/>
            <w:bottom w:val="none" w:sz="0" w:space="0" w:color="auto"/>
            <w:right w:val="none" w:sz="0" w:space="0" w:color="auto"/>
          </w:divBdr>
        </w:div>
        <w:div w:id="478157263">
          <w:marLeft w:val="0"/>
          <w:marRight w:val="0"/>
          <w:marTop w:val="0"/>
          <w:marBottom w:val="0"/>
          <w:divBdr>
            <w:top w:val="none" w:sz="0" w:space="0" w:color="auto"/>
            <w:left w:val="none" w:sz="0" w:space="0" w:color="auto"/>
            <w:bottom w:val="none" w:sz="0" w:space="0" w:color="auto"/>
            <w:right w:val="none" w:sz="0" w:space="0" w:color="auto"/>
          </w:divBdr>
        </w:div>
        <w:div w:id="476722809">
          <w:marLeft w:val="0"/>
          <w:marRight w:val="0"/>
          <w:marTop w:val="0"/>
          <w:marBottom w:val="0"/>
          <w:divBdr>
            <w:top w:val="none" w:sz="0" w:space="0" w:color="auto"/>
            <w:left w:val="none" w:sz="0" w:space="0" w:color="auto"/>
            <w:bottom w:val="none" w:sz="0" w:space="0" w:color="auto"/>
            <w:right w:val="none" w:sz="0" w:space="0" w:color="auto"/>
          </w:divBdr>
        </w:div>
        <w:div w:id="1589581020">
          <w:marLeft w:val="0"/>
          <w:marRight w:val="0"/>
          <w:marTop w:val="0"/>
          <w:marBottom w:val="0"/>
          <w:divBdr>
            <w:top w:val="none" w:sz="0" w:space="0" w:color="auto"/>
            <w:left w:val="none" w:sz="0" w:space="0" w:color="auto"/>
            <w:bottom w:val="none" w:sz="0" w:space="0" w:color="auto"/>
            <w:right w:val="none" w:sz="0" w:space="0" w:color="auto"/>
          </w:divBdr>
        </w:div>
        <w:div w:id="629673730">
          <w:marLeft w:val="0"/>
          <w:marRight w:val="0"/>
          <w:marTop w:val="0"/>
          <w:marBottom w:val="0"/>
          <w:divBdr>
            <w:top w:val="none" w:sz="0" w:space="0" w:color="auto"/>
            <w:left w:val="none" w:sz="0" w:space="0" w:color="auto"/>
            <w:bottom w:val="none" w:sz="0" w:space="0" w:color="auto"/>
            <w:right w:val="none" w:sz="0" w:space="0" w:color="auto"/>
          </w:divBdr>
          <w:divsChild>
            <w:div w:id="547646683">
              <w:marLeft w:val="0"/>
              <w:marRight w:val="0"/>
              <w:marTop w:val="30"/>
              <w:marBottom w:val="30"/>
              <w:divBdr>
                <w:top w:val="none" w:sz="0" w:space="0" w:color="auto"/>
                <w:left w:val="none" w:sz="0" w:space="0" w:color="auto"/>
                <w:bottom w:val="none" w:sz="0" w:space="0" w:color="auto"/>
                <w:right w:val="none" w:sz="0" w:space="0" w:color="auto"/>
              </w:divBdr>
              <w:divsChild>
                <w:div w:id="1691906992">
                  <w:marLeft w:val="0"/>
                  <w:marRight w:val="0"/>
                  <w:marTop w:val="0"/>
                  <w:marBottom w:val="0"/>
                  <w:divBdr>
                    <w:top w:val="none" w:sz="0" w:space="0" w:color="auto"/>
                    <w:left w:val="none" w:sz="0" w:space="0" w:color="auto"/>
                    <w:bottom w:val="none" w:sz="0" w:space="0" w:color="auto"/>
                    <w:right w:val="none" w:sz="0" w:space="0" w:color="auto"/>
                  </w:divBdr>
                  <w:divsChild>
                    <w:div w:id="1403941667">
                      <w:marLeft w:val="0"/>
                      <w:marRight w:val="0"/>
                      <w:marTop w:val="0"/>
                      <w:marBottom w:val="0"/>
                      <w:divBdr>
                        <w:top w:val="none" w:sz="0" w:space="0" w:color="auto"/>
                        <w:left w:val="none" w:sz="0" w:space="0" w:color="auto"/>
                        <w:bottom w:val="none" w:sz="0" w:space="0" w:color="auto"/>
                        <w:right w:val="none" w:sz="0" w:space="0" w:color="auto"/>
                      </w:divBdr>
                    </w:div>
                    <w:div w:id="731663882">
                      <w:marLeft w:val="0"/>
                      <w:marRight w:val="0"/>
                      <w:marTop w:val="0"/>
                      <w:marBottom w:val="0"/>
                      <w:divBdr>
                        <w:top w:val="none" w:sz="0" w:space="0" w:color="auto"/>
                        <w:left w:val="none" w:sz="0" w:space="0" w:color="auto"/>
                        <w:bottom w:val="none" w:sz="0" w:space="0" w:color="auto"/>
                        <w:right w:val="none" w:sz="0" w:space="0" w:color="auto"/>
                      </w:divBdr>
                    </w:div>
                  </w:divsChild>
                </w:div>
                <w:div w:id="1927878276">
                  <w:marLeft w:val="0"/>
                  <w:marRight w:val="0"/>
                  <w:marTop w:val="0"/>
                  <w:marBottom w:val="0"/>
                  <w:divBdr>
                    <w:top w:val="none" w:sz="0" w:space="0" w:color="auto"/>
                    <w:left w:val="none" w:sz="0" w:space="0" w:color="auto"/>
                    <w:bottom w:val="none" w:sz="0" w:space="0" w:color="auto"/>
                    <w:right w:val="none" w:sz="0" w:space="0" w:color="auto"/>
                  </w:divBdr>
                  <w:divsChild>
                    <w:div w:id="1275945413">
                      <w:marLeft w:val="0"/>
                      <w:marRight w:val="0"/>
                      <w:marTop w:val="0"/>
                      <w:marBottom w:val="0"/>
                      <w:divBdr>
                        <w:top w:val="none" w:sz="0" w:space="0" w:color="auto"/>
                        <w:left w:val="none" w:sz="0" w:space="0" w:color="auto"/>
                        <w:bottom w:val="none" w:sz="0" w:space="0" w:color="auto"/>
                        <w:right w:val="none" w:sz="0" w:space="0" w:color="auto"/>
                      </w:divBdr>
                    </w:div>
                  </w:divsChild>
                </w:div>
                <w:div w:id="1819297685">
                  <w:marLeft w:val="0"/>
                  <w:marRight w:val="0"/>
                  <w:marTop w:val="0"/>
                  <w:marBottom w:val="0"/>
                  <w:divBdr>
                    <w:top w:val="none" w:sz="0" w:space="0" w:color="auto"/>
                    <w:left w:val="none" w:sz="0" w:space="0" w:color="auto"/>
                    <w:bottom w:val="none" w:sz="0" w:space="0" w:color="auto"/>
                    <w:right w:val="none" w:sz="0" w:space="0" w:color="auto"/>
                  </w:divBdr>
                  <w:divsChild>
                    <w:div w:id="1364096725">
                      <w:marLeft w:val="0"/>
                      <w:marRight w:val="0"/>
                      <w:marTop w:val="0"/>
                      <w:marBottom w:val="0"/>
                      <w:divBdr>
                        <w:top w:val="none" w:sz="0" w:space="0" w:color="auto"/>
                        <w:left w:val="none" w:sz="0" w:space="0" w:color="auto"/>
                        <w:bottom w:val="none" w:sz="0" w:space="0" w:color="auto"/>
                        <w:right w:val="none" w:sz="0" w:space="0" w:color="auto"/>
                      </w:divBdr>
                    </w:div>
                    <w:div w:id="1896313924">
                      <w:marLeft w:val="0"/>
                      <w:marRight w:val="0"/>
                      <w:marTop w:val="0"/>
                      <w:marBottom w:val="0"/>
                      <w:divBdr>
                        <w:top w:val="none" w:sz="0" w:space="0" w:color="auto"/>
                        <w:left w:val="none" w:sz="0" w:space="0" w:color="auto"/>
                        <w:bottom w:val="none" w:sz="0" w:space="0" w:color="auto"/>
                        <w:right w:val="none" w:sz="0" w:space="0" w:color="auto"/>
                      </w:divBdr>
                    </w:div>
                  </w:divsChild>
                </w:div>
                <w:div w:id="1069377105">
                  <w:marLeft w:val="0"/>
                  <w:marRight w:val="0"/>
                  <w:marTop w:val="0"/>
                  <w:marBottom w:val="0"/>
                  <w:divBdr>
                    <w:top w:val="none" w:sz="0" w:space="0" w:color="auto"/>
                    <w:left w:val="none" w:sz="0" w:space="0" w:color="auto"/>
                    <w:bottom w:val="none" w:sz="0" w:space="0" w:color="auto"/>
                    <w:right w:val="none" w:sz="0" w:space="0" w:color="auto"/>
                  </w:divBdr>
                  <w:divsChild>
                    <w:div w:id="776949227">
                      <w:marLeft w:val="0"/>
                      <w:marRight w:val="0"/>
                      <w:marTop w:val="0"/>
                      <w:marBottom w:val="0"/>
                      <w:divBdr>
                        <w:top w:val="none" w:sz="0" w:space="0" w:color="auto"/>
                        <w:left w:val="none" w:sz="0" w:space="0" w:color="auto"/>
                        <w:bottom w:val="none" w:sz="0" w:space="0" w:color="auto"/>
                        <w:right w:val="none" w:sz="0" w:space="0" w:color="auto"/>
                      </w:divBdr>
                    </w:div>
                  </w:divsChild>
                </w:div>
                <w:div w:id="473110857">
                  <w:marLeft w:val="0"/>
                  <w:marRight w:val="0"/>
                  <w:marTop w:val="0"/>
                  <w:marBottom w:val="0"/>
                  <w:divBdr>
                    <w:top w:val="none" w:sz="0" w:space="0" w:color="auto"/>
                    <w:left w:val="none" w:sz="0" w:space="0" w:color="auto"/>
                    <w:bottom w:val="none" w:sz="0" w:space="0" w:color="auto"/>
                    <w:right w:val="none" w:sz="0" w:space="0" w:color="auto"/>
                  </w:divBdr>
                  <w:divsChild>
                    <w:div w:id="1503623716">
                      <w:marLeft w:val="0"/>
                      <w:marRight w:val="0"/>
                      <w:marTop w:val="0"/>
                      <w:marBottom w:val="0"/>
                      <w:divBdr>
                        <w:top w:val="none" w:sz="0" w:space="0" w:color="auto"/>
                        <w:left w:val="none" w:sz="0" w:space="0" w:color="auto"/>
                        <w:bottom w:val="none" w:sz="0" w:space="0" w:color="auto"/>
                        <w:right w:val="none" w:sz="0" w:space="0" w:color="auto"/>
                      </w:divBdr>
                    </w:div>
                    <w:div w:id="1502962002">
                      <w:marLeft w:val="0"/>
                      <w:marRight w:val="0"/>
                      <w:marTop w:val="0"/>
                      <w:marBottom w:val="0"/>
                      <w:divBdr>
                        <w:top w:val="none" w:sz="0" w:space="0" w:color="auto"/>
                        <w:left w:val="none" w:sz="0" w:space="0" w:color="auto"/>
                        <w:bottom w:val="none" w:sz="0" w:space="0" w:color="auto"/>
                        <w:right w:val="none" w:sz="0" w:space="0" w:color="auto"/>
                      </w:divBdr>
                    </w:div>
                  </w:divsChild>
                </w:div>
                <w:div w:id="941914326">
                  <w:marLeft w:val="0"/>
                  <w:marRight w:val="0"/>
                  <w:marTop w:val="0"/>
                  <w:marBottom w:val="0"/>
                  <w:divBdr>
                    <w:top w:val="none" w:sz="0" w:space="0" w:color="auto"/>
                    <w:left w:val="none" w:sz="0" w:space="0" w:color="auto"/>
                    <w:bottom w:val="none" w:sz="0" w:space="0" w:color="auto"/>
                    <w:right w:val="none" w:sz="0" w:space="0" w:color="auto"/>
                  </w:divBdr>
                  <w:divsChild>
                    <w:div w:id="397561467">
                      <w:marLeft w:val="0"/>
                      <w:marRight w:val="0"/>
                      <w:marTop w:val="0"/>
                      <w:marBottom w:val="0"/>
                      <w:divBdr>
                        <w:top w:val="none" w:sz="0" w:space="0" w:color="auto"/>
                        <w:left w:val="none" w:sz="0" w:space="0" w:color="auto"/>
                        <w:bottom w:val="none" w:sz="0" w:space="0" w:color="auto"/>
                        <w:right w:val="none" w:sz="0" w:space="0" w:color="auto"/>
                      </w:divBdr>
                    </w:div>
                    <w:div w:id="1432504693">
                      <w:marLeft w:val="0"/>
                      <w:marRight w:val="0"/>
                      <w:marTop w:val="0"/>
                      <w:marBottom w:val="0"/>
                      <w:divBdr>
                        <w:top w:val="none" w:sz="0" w:space="0" w:color="auto"/>
                        <w:left w:val="none" w:sz="0" w:space="0" w:color="auto"/>
                        <w:bottom w:val="none" w:sz="0" w:space="0" w:color="auto"/>
                        <w:right w:val="none" w:sz="0" w:space="0" w:color="auto"/>
                      </w:divBdr>
                    </w:div>
                    <w:div w:id="1024359833">
                      <w:marLeft w:val="0"/>
                      <w:marRight w:val="0"/>
                      <w:marTop w:val="0"/>
                      <w:marBottom w:val="0"/>
                      <w:divBdr>
                        <w:top w:val="none" w:sz="0" w:space="0" w:color="auto"/>
                        <w:left w:val="none" w:sz="0" w:space="0" w:color="auto"/>
                        <w:bottom w:val="none" w:sz="0" w:space="0" w:color="auto"/>
                        <w:right w:val="none" w:sz="0" w:space="0" w:color="auto"/>
                      </w:divBdr>
                    </w:div>
                    <w:div w:id="2069838951">
                      <w:marLeft w:val="0"/>
                      <w:marRight w:val="0"/>
                      <w:marTop w:val="0"/>
                      <w:marBottom w:val="0"/>
                      <w:divBdr>
                        <w:top w:val="none" w:sz="0" w:space="0" w:color="auto"/>
                        <w:left w:val="none" w:sz="0" w:space="0" w:color="auto"/>
                        <w:bottom w:val="none" w:sz="0" w:space="0" w:color="auto"/>
                        <w:right w:val="none" w:sz="0" w:space="0" w:color="auto"/>
                      </w:divBdr>
                    </w:div>
                    <w:div w:id="1553150644">
                      <w:marLeft w:val="0"/>
                      <w:marRight w:val="0"/>
                      <w:marTop w:val="0"/>
                      <w:marBottom w:val="0"/>
                      <w:divBdr>
                        <w:top w:val="none" w:sz="0" w:space="0" w:color="auto"/>
                        <w:left w:val="none" w:sz="0" w:space="0" w:color="auto"/>
                        <w:bottom w:val="none" w:sz="0" w:space="0" w:color="auto"/>
                        <w:right w:val="none" w:sz="0" w:space="0" w:color="auto"/>
                      </w:divBdr>
                    </w:div>
                    <w:div w:id="8874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57978">
      <w:bodyDiv w:val="1"/>
      <w:marLeft w:val="0"/>
      <w:marRight w:val="0"/>
      <w:marTop w:val="0"/>
      <w:marBottom w:val="0"/>
      <w:divBdr>
        <w:top w:val="none" w:sz="0" w:space="0" w:color="auto"/>
        <w:left w:val="none" w:sz="0" w:space="0" w:color="auto"/>
        <w:bottom w:val="none" w:sz="0" w:space="0" w:color="auto"/>
        <w:right w:val="none" w:sz="0" w:space="0" w:color="auto"/>
      </w:divBdr>
      <w:divsChild>
        <w:div w:id="1458600537">
          <w:marLeft w:val="0"/>
          <w:marRight w:val="0"/>
          <w:marTop w:val="0"/>
          <w:marBottom w:val="0"/>
          <w:divBdr>
            <w:top w:val="none" w:sz="0" w:space="0" w:color="auto"/>
            <w:left w:val="none" w:sz="0" w:space="0" w:color="auto"/>
            <w:bottom w:val="none" w:sz="0" w:space="0" w:color="auto"/>
            <w:right w:val="none" w:sz="0" w:space="0" w:color="auto"/>
          </w:divBdr>
        </w:div>
        <w:div w:id="1670869891">
          <w:marLeft w:val="0"/>
          <w:marRight w:val="0"/>
          <w:marTop w:val="0"/>
          <w:marBottom w:val="0"/>
          <w:divBdr>
            <w:top w:val="none" w:sz="0" w:space="0" w:color="auto"/>
            <w:left w:val="none" w:sz="0" w:space="0" w:color="auto"/>
            <w:bottom w:val="none" w:sz="0" w:space="0" w:color="auto"/>
            <w:right w:val="none" w:sz="0" w:space="0" w:color="auto"/>
          </w:divBdr>
        </w:div>
        <w:div w:id="221867990">
          <w:marLeft w:val="0"/>
          <w:marRight w:val="0"/>
          <w:marTop w:val="0"/>
          <w:marBottom w:val="0"/>
          <w:divBdr>
            <w:top w:val="none" w:sz="0" w:space="0" w:color="auto"/>
            <w:left w:val="none" w:sz="0" w:space="0" w:color="auto"/>
            <w:bottom w:val="none" w:sz="0" w:space="0" w:color="auto"/>
            <w:right w:val="none" w:sz="0" w:space="0" w:color="auto"/>
          </w:divBdr>
        </w:div>
        <w:div w:id="63184878">
          <w:marLeft w:val="0"/>
          <w:marRight w:val="0"/>
          <w:marTop w:val="0"/>
          <w:marBottom w:val="0"/>
          <w:divBdr>
            <w:top w:val="none" w:sz="0" w:space="0" w:color="auto"/>
            <w:left w:val="none" w:sz="0" w:space="0" w:color="auto"/>
            <w:bottom w:val="none" w:sz="0" w:space="0" w:color="auto"/>
            <w:right w:val="none" w:sz="0" w:space="0" w:color="auto"/>
          </w:divBdr>
        </w:div>
        <w:div w:id="297810241">
          <w:marLeft w:val="0"/>
          <w:marRight w:val="0"/>
          <w:marTop w:val="0"/>
          <w:marBottom w:val="0"/>
          <w:divBdr>
            <w:top w:val="none" w:sz="0" w:space="0" w:color="auto"/>
            <w:left w:val="none" w:sz="0" w:space="0" w:color="auto"/>
            <w:bottom w:val="none" w:sz="0" w:space="0" w:color="auto"/>
            <w:right w:val="none" w:sz="0" w:space="0" w:color="auto"/>
          </w:divBdr>
        </w:div>
        <w:div w:id="1089501958">
          <w:marLeft w:val="0"/>
          <w:marRight w:val="0"/>
          <w:marTop w:val="0"/>
          <w:marBottom w:val="0"/>
          <w:divBdr>
            <w:top w:val="none" w:sz="0" w:space="0" w:color="auto"/>
            <w:left w:val="none" w:sz="0" w:space="0" w:color="auto"/>
            <w:bottom w:val="none" w:sz="0" w:space="0" w:color="auto"/>
            <w:right w:val="none" w:sz="0" w:space="0" w:color="auto"/>
          </w:divBdr>
          <w:divsChild>
            <w:div w:id="1743678316">
              <w:marLeft w:val="0"/>
              <w:marRight w:val="0"/>
              <w:marTop w:val="30"/>
              <w:marBottom w:val="30"/>
              <w:divBdr>
                <w:top w:val="none" w:sz="0" w:space="0" w:color="auto"/>
                <w:left w:val="none" w:sz="0" w:space="0" w:color="auto"/>
                <w:bottom w:val="none" w:sz="0" w:space="0" w:color="auto"/>
                <w:right w:val="none" w:sz="0" w:space="0" w:color="auto"/>
              </w:divBdr>
              <w:divsChild>
                <w:div w:id="1826314920">
                  <w:marLeft w:val="0"/>
                  <w:marRight w:val="0"/>
                  <w:marTop w:val="0"/>
                  <w:marBottom w:val="0"/>
                  <w:divBdr>
                    <w:top w:val="none" w:sz="0" w:space="0" w:color="auto"/>
                    <w:left w:val="none" w:sz="0" w:space="0" w:color="auto"/>
                    <w:bottom w:val="none" w:sz="0" w:space="0" w:color="auto"/>
                    <w:right w:val="none" w:sz="0" w:space="0" w:color="auto"/>
                  </w:divBdr>
                  <w:divsChild>
                    <w:div w:id="103112009">
                      <w:marLeft w:val="0"/>
                      <w:marRight w:val="0"/>
                      <w:marTop w:val="0"/>
                      <w:marBottom w:val="0"/>
                      <w:divBdr>
                        <w:top w:val="none" w:sz="0" w:space="0" w:color="auto"/>
                        <w:left w:val="none" w:sz="0" w:space="0" w:color="auto"/>
                        <w:bottom w:val="none" w:sz="0" w:space="0" w:color="auto"/>
                        <w:right w:val="none" w:sz="0" w:space="0" w:color="auto"/>
                      </w:divBdr>
                    </w:div>
                  </w:divsChild>
                </w:div>
                <w:div w:id="788548787">
                  <w:marLeft w:val="0"/>
                  <w:marRight w:val="0"/>
                  <w:marTop w:val="0"/>
                  <w:marBottom w:val="0"/>
                  <w:divBdr>
                    <w:top w:val="none" w:sz="0" w:space="0" w:color="auto"/>
                    <w:left w:val="none" w:sz="0" w:space="0" w:color="auto"/>
                    <w:bottom w:val="none" w:sz="0" w:space="0" w:color="auto"/>
                    <w:right w:val="none" w:sz="0" w:space="0" w:color="auto"/>
                  </w:divBdr>
                  <w:divsChild>
                    <w:div w:id="205266645">
                      <w:marLeft w:val="0"/>
                      <w:marRight w:val="0"/>
                      <w:marTop w:val="0"/>
                      <w:marBottom w:val="0"/>
                      <w:divBdr>
                        <w:top w:val="none" w:sz="0" w:space="0" w:color="auto"/>
                        <w:left w:val="none" w:sz="0" w:space="0" w:color="auto"/>
                        <w:bottom w:val="none" w:sz="0" w:space="0" w:color="auto"/>
                        <w:right w:val="none" w:sz="0" w:space="0" w:color="auto"/>
                      </w:divBdr>
                    </w:div>
                    <w:div w:id="1351755933">
                      <w:marLeft w:val="0"/>
                      <w:marRight w:val="0"/>
                      <w:marTop w:val="0"/>
                      <w:marBottom w:val="0"/>
                      <w:divBdr>
                        <w:top w:val="none" w:sz="0" w:space="0" w:color="auto"/>
                        <w:left w:val="none" w:sz="0" w:space="0" w:color="auto"/>
                        <w:bottom w:val="none" w:sz="0" w:space="0" w:color="auto"/>
                        <w:right w:val="none" w:sz="0" w:space="0" w:color="auto"/>
                      </w:divBdr>
                    </w:div>
                  </w:divsChild>
                </w:div>
                <w:div w:id="547761944">
                  <w:marLeft w:val="0"/>
                  <w:marRight w:val="0"/>
                  <w:marTop w:val="0"/>
                  <w:marBottom w:val="0"/>
                  <w:divBdr>
                    <w:top w:val="none" w:sz="0" w:space="0" w:color="auto"/>
                    <w:left w:val="none" w:sz="0" w:space="0" w:color="auto"/>
                    <w:bottom w:val="none" w:sz="0" w:space="0" w:color="auto"/>
                    <w:right w:val="none" w:sz="0" w:space="0" w:color="auto"/>
                  </w:divBdr>
                  <w:divsChild>
                    <w:div w:id="2111775722">
                      <w:marLeft w:val="0"/>
                      <w:marRight w:val="0"/>
                      <w:marTop w:val="0"/>
                      <w:marBottom w:val="0"/>
                      <w:divBdr>
                        <w:top w:val="none" w:sz="0" w:space="0" w:color="auto"/>
                        <w:left w:val="none" w:sz="0" w:space="0" w:color="auto"/>
                        <w:bottom w:val="none" w:sz="0" w:space="0" w:color="auto"/>
                        <w:right w:val="none" w:sz="0" w:space="0" w:color="auto"/>
                      </w:divBdr>
                    </w:div>
                    <w:div w:id="1321078265">
                      <w:marLeft w:val="0"/>
                      <w:marRight w:val="0"/>
                      <w:marTop w:val="0"/>
                      <w:marBottom w:val="0"/>
                      <w:divBdr>
                        <w:top w:val="none" w:sz="0" w:space="0" w:color="auto"/>
                        <w:left w:val="none" w:sz="0" w:space="0" w:color="auto"/>
                        <w:bottom w:val="none" w:sz="0" w:space="0" w:color="auto"/>
                        <w:right w:val="none" w:sz="0" w:space="0" w:color="auto"/>
                      </w:divBdr>
                    </w:div>
                  </w:divsChild>
                </w:div>
                <w:div w:id="1878393491">
                  <w:marLeft w:val="0"/>
                  <w:marRight w:val="0"/>
                  <w:marTop w:val="0"/>
                  <w:marBottom w:val="0"/>
                  <w:divBdr>
                    <w:top w:val="none" w:sz="0" w:space="0" w:color="auto"/>
                    <w:left w:val="none" w:sz="0" w:space="0" w:color="auto"/>
                    <w:bottom w:val="none" w:sz="0" w:space="0" w:color="auto"/>
                    <w:right w:val="none" w:sz="0" w:space="0" w:color="auto"/>
                  </w:divBdr>
                  <w:divsChild>
                    <w:div w:id="1031686733">
                      <w:marLeft w:val="0"/>
                      <w:marRight w:val="0"/>
                      <w:marTop w:val="0"/>
                      <w:marBottom w:val="0"/>
                      <w:divBdr>
                        <w:top w:val="none" w:sz="0" w:space="0" w:color="auto"/>
                        <w:left w:val="none" w:sz="0" w:space="0" w:color="auto"/>
                        <w:bottom w:val="none" w:sz="0" w:space="0" w:color="auto"/>
                        <w:right w:val="none" w:sz="0" w:space="0" w:color="auto"/>
                      </w:divBdr>
                    </w:div>
                    <w:div w:id="2079017483">
                      <w:marLeft w:val="0"/>
                      <w:marRight w:val="0"/>
                      <w:marTop w:val="0"/>
                      <w:marBottom w:val="0"/>
                      <w:divBdr>
                        <w:top w:val="none" w:sz="0" w:space="0" w:color="auto"/>
                        <w:left w:val="none" w:sz="0" w:space="0" w:color="auto"/>
                        <w:bottom w:val="none" w:sz="0" w:space="0" w:color="auto"/>
                        <w:right w:val="none" w:sz="0" w:space="0" w:color="auto"/>
                      </w:divBdr>
                    </w:div>
                    <w:div w:id="3307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3166">
          <w:marLeft w:val="0"/>
          <w:marRight w:val="0"/>
          <w:marTop w:val="0"/>
          <w:marBottom w:val="0"/>
          <w:divBdr>
            <w:top w:val="none" w:sz="0" w:space="0" w:color="auto"/>
            <w:left w:val="none" w:sz="0" w:space="0" w:color="auto"/>
            <w:bottom w:val="none" w:sz="0" w:space="0" w:color="auto"/>
            <w:right w:val="none" w:sz="0" w:space="0" w:color="auto"/>
          </w:divBdr>
        </w:div>
        <w:div w:id="81269221">
          <w:marLeft w:val="0"/>
          <w:marRight w:val="0"/>
          <w:marTop w:val="0"/>
          <w:marBottom w:val="0"/>
          <w:divBdr>
            <w:top w:val="none" w:sz="0" w:space="0" w:color="auto"/>
            <w:left w:val="none" w:sz="0" w:space="0" w:color="auto"/>
            <w:bottom w:val="none" w:sz="0" w:space="0" w:color="auto"/>
            <w:right w:val="none" w:sz="0" w:space="0" w:color="auto"/>
          </w:divBdr>
        </w:div>
        <w:div w:id="331954591">
          <w:marLeft w:val="0"/>
          <w:marRight w:val="0"/>
          <w:marTop w:val="0"/>
          <w:marBottom w:val="0"/>
          <w:divBdr>
            <w:top w:val="none" w:sz="0" w:space="0" w:color="auto"/>
            <w:left w:val="none" w:sz="0" w:space="0" w:color="auto"/>
            <w:bottom w:val="none" w:sz="0" w:space="0" w:color="auto"/>
            <w:right w:val="none" w:sz="0" w:space="0" w:color="auto"/>
          </w:divBdr>
        </w:div>
        <w:div w:id="342630036">
          <w:marLeft w:val="0"/>
          <w:marRight w:val="0"/>
          <w:marTop w:val="0"/>
          <w:marBottom w:val="0"/>
          <w:divBdr>
            <w:top w:val="none" w:sz="0" w:space="0" w:color="auto"/>
            <w:left w:val="none" w:sz="0" w:space="0" w:color="auto"/>
            <w:bottom w:val="none" w:sz="0" w:space="0" w:color="auto"/>
            <w:right w:val="none" w:sz="0" w:space="0" w:color="auto"/>
          </w:divBdr>
        </w:div>
        <w:div w:id="1232619257">
          <w:marLeft w:val="0"/>
          <w:marRight w:val="0"/>
          <w:marTop w:val="0"/>
          <w:marBottom w:val="0"/>
          <w:divBdr>
            <w:top w:val="none" w:sz="0" w:space="0" w:color="auto"/>
            <w:left w:val="none" w:sz="0" w:space="0" w:color="auto"/>
            <w:bottom w:val="none" w:sz="0" w:space="0" w:color="auto"/>
            <w:right w:val="none" w:sz="0" w:space="0" w:color="auto"/>
          </w:divBdr>
          <w:divsChild>
            <w:div w:id="195655807">
              <w:marLeft w:val="0"/>
              <w:marRight w:val="0"/>
              <w:marTop w:val="30"/>
              <w:marBottom w:val="30"/>
              <w:divBdr>
                <w:top w:val="none" w:sz="0" w:space="0" w:color="auto"/>
                <w:left w:val="none" w:sz="0" w:space="0" w:color="auto"/>
                <w:bottom w:val="none" w:sz="0" w:space="0" w:color="auto"/>
                <w:right w:val="none" w:sz="0" w:space="0" w:color="auto"/>
              </w:divBdr>
              <w:divsChild>
                <w:div w:id="788277326">
                  <w:marLeft w:val="0"/>
                  <w:marRight w:val="0"/>
                  <w:marTop w:val="0"/>
                  <w:marBottom w:val="0"/>
                  <w:divBdr>
                    <w:top w:val="none" w:sz="0" w:space="0" w:color="auto"/>
                    <w:left w:val="none" w:sz="0" w:space="0" w:color="auto"/>
                    <w:bottom w:val="none" w:sz="0" w:space="0" w:color="auto"/>
                    <w:right w:val="none" w:sz="0" w:space="0" w:color="auto"/>
                  </w:divBdr>
                  <w:divsChild>
                    <w:div w:id="738089028">
                      <w:marLeft w:val="0"/>
                      <w:marRight w:val="0"/>
                      <w:marTop w:val="0"/>
                      <w:marBottom w:val="0"/>
                      <w:divBdr>
                        <w:top w:val="none" w:sz="0" w:space="0" w:color="auto"/>
                        <w:left w:val="none" w:sz="0" w:space="0" w:color="auto"/>
                        <w:bottom w:val="none" w:sz="0" w:space="0" w:color="auto"/>
                        <w:right w:val="none" w:sz="0" w:space="0" w:color="auto"/>
                      </w:divBdr>
                    </w:div>
                    <w:div w:id="1300922208">
                      <w:marLeft w:val="0"/>
                      <w:marRight w:val="0"/>
                      <w:marTop w:val="0"/>
                      <w:marBottom w:val="0"/>
                      <w:divBdr>
                        <w:top w:val="none" w:sz="0" w:space="0" w:color="auto"/>
                        <w:left w:val="none" w:sz="0" w:space="0" w:color="auto"/>
                        <w:bottom w:val="none" w:sz="0" w:space="0" w:color="auto"/>
                        <w:right w:val="none" w:sz="0" w:space="0" w:color="auto"/>
                      </w:divBdr>
                    </w:div>
                  </w:divsChild>
                </w:div>
                <w:div w:id="149177997">
                  <w:marLeft w:val="0"/>
                  <w:marRight w:val="0"/>
                  <w:marTop w:val="0"/>
                  <w:marBottom w:val="0"/>
                  <w:divBdr>
                    <w:top w:val="none" w:sz="0" w:space="0" w:color="auto"/>
                    <w:left w:val="none" w:sz="0" w:space="0" w:color="auto"/>
                    <w:bottom w:val="none" w:sz="0" w:space="0" w:color="auto"/>
                    <w:right w:val="none" w:sz="0" w:space="0" w:color="auto"/>
                  </w:divBdr>
                  <w:divsChild>
                    <w:div w:id="1234243775">
                      <w:marLeft w:val="0"/>
                      <w:marRight w:val="0"/>
                      <w:marTop w:val="0"/>
                      <w:marBottom w:val="0"/>
                      <w:divBdr>
                        <w:top w:val="none" w:sz="0" w:space="0" w:color="auto"/>
                        <w:left w:val="none" w:sz="0" w:space="0" w:color="auto"/>
                        <w:bottom w:val="none" w:sz="0" w:space="0" w:color="auto"/>
                        <w:right w:val="none" w:sz="0" w:space="0" w:color="auto"/>
                      </w:divBdr>
                    </w:div>
                  </w:divsChild>
                </w:div>
                <w:div w:id="1892225746">
                  <w:marLeft w:val="0"/>
                  <w:marRight w:val="0"/>
                  <w:marTop w:val="0"/>
                  <w:marBottom w:val="0"/>
                  <w:divBdr>
                    <w:top w:val="none" w:sz="0" w:space="0" w:color="auto"/>
                    <w:left w:val="none" w:sz="0" w:space="0" w:color="auto"/>
                    <w:bottom w:val="none" w:sz="0" w:space="0" w:color="auto"/>
                    <w:right w:val="none" w:sz="0" w:space="0" w:color="auto"/>
                  </w:divBdr>
                  <w:divsChild>
                    <w:div w:id="948587209">
                      <w:marLeft w:val="0"/>
                      <w:marRight w:val="0"/>
                      <w:marTop w:val="0"/>
                      <w:marBottom w:val="0"/>
                      <w:divBdr>
                        <w:top w:val="none" w:sz="0" w:space="0" w:color="auto"/>
                        <w:left w:val="none" w:sz="0" w:space="0" w:color="auto"/>
                        <w:bottom w:val="none" w:sz="0" w:space="0" w:color="auto"/>
                        <w:right w:val="none" w:sz="0" w:space="0" w:color="auto"/>
                      </w:divBdr>
                    </w:div>
                    <w:div w:id="812796546">
                      <w:marLeft w:val="0"/>
                      <w:marRight w:val="0"/>
                      <w:marTop w:val="0"/>
                      <w:marBottom w:val="0"/>
                      <w:divBdr>
                        <w:top w:val="none" w:sz="0" w:space="0" w:color="auto"/>
                        <w:left w:val="none" w:sz="0" w:space="0" w:color="auto"/>
                        <w:bottom w:val="none" w:sz="0" w:space="0" w:color="auto"/>
                        <w:right w:val="none" w:sz="0" w:space="0" w:color="auto"/>
                      </w:divBdr>
                    </w:div>
                  </w:divsChild>
                </w:div>
                <w:div w:id="434254789">
                  <w:marLeft w:val="0"/>
                  <w:marRight w:val="0"/>
                  <w:marTop w:val="0"/>
                  <w:marBottom w:val="0"/>
                  <w:divBdr>
                    <w:top w:val="none" w:sz="0" w:space="0" w:color="auto"/>
                    <w:left w:val="none" w:sz="0" w:space="0" w:color="auto"/>
                    <w:bottom w:val="none" w:sz="0" w:space="0" w:color="auto"/>
                    <w:right w:val="none" w:sz="0" w:space="0" w:color="auto"/>
                  </w:divBdr>
                  <w:divsChild>
                    <w:div w:id="404381556">
                      <w:marLeft w:val="0"/>
                      <w:marRight w:val="0"/>
                      <w:marTop w:val="0"/>
                      <w:marBottom w:val="0"/>
                      <w:divBdr>
                        <w:top w:val="none" w:sz="0" w:space="0" w:color="auto"/>
                        <w:left w:val="none" w:sz="0" w:space="0" w:color="auto"/>
                        <w:bottom w:val="none" w:sz="0" w:space="0" w:color="auto"/>
                        <w:right w:val="none" w:sz="0" w:space="0" w:color="auto"/>
                      </w:divBdr>
                    </w:div>
                  </w:divsChild>
                </w:div>
                <w:div w:id="1516649766">
                  <w:marLeft w:val="0"/>
                  <w:marRight w:val="0"/>
                  <w:marTop w:val="0"/>
                  <w:marBottom w:val="0"/>
                  <w:divBdr>
                    <w:top w:val="none" w:sz="0" w:space="0" w:color="auto"/>
                    <w:left w:val="none" w:sz="0" w:space="0" w:color="auto"/>
                    <w:bottom w:val="none" w:sz="0" w:space="0" w:color="auto"/>
                    <w:right w:val="none" w:sz="0" w:space="0" w:color="auto"/>
                  </w:divBdr>
                  <w:divsChild>
                    <w:div w:id="696349771">
                      <w:marLeft w:val="0"/>
                      <w:marRight w:val="0"/>
                      <w:marTop w:val="0"/>
                      <w:marBottom w:val="0"/>
                      <w:divBdr>
                        <w:top w:val="none" w:sz="0" w:space="0" w:color="auto"/>
                        <w:left w:val="none" w:sz="0" w:space="0" w:color="auto"/>
                        <w:bottom w:val="none" w:sz="0" w:space="0" w:color="auto"/>
                        <w:right w:val="none" w:sz="0" w:space="0" w:color="auto"/>
                      </w:divBdr>
                    </w:div>
                    <w:div w:id="127939987">
                      <w:marLeft w:val="0"/>
                      <w:marRight w:val="0"/>
                      <w:marTop w:val="0"/>
                      <w:marBottom w:val="0"/>
                      <w:divBdr>
                        <w:top w:val="none" w:sz="0" w:space="0" w:color="auto"/>
                        <w:left w:val="none" w:sz="0" w:space="0" w:color="auto"/>
                        <w:bottom w:val="none" w:sz="0" w:space="0" w:color="auto"/>
                        <w:right w:val="none" w:sz="0" w:space="0" w:color="auto"/>
                      </w:divBdr>
                    </w:div>
                  </w:divsChild>
                </w:div>
                <w:div w:id="838235977">
                  <w:marLeft w:val="0"/>
                  <w:marRight w:val="0"/>
                  <w:marTop w:val="0"/>
                  <w:marBottom w:val="0"/>
                  <w:divBdr>
                    <w:top w:val="none" w:sz="0" w:space="0" w:color="auto"/>
                    <w:left w:val="none" w:sz="0" w:space="0" w:color="auto"/>
                    <w:bottom w:val="none" w:sz="0" w:space="0" w:color="auto"/>
                    <w:right w:val="none" w:sz="0" w:space="0" w:color="auto"/>
                  </w:divBdr>
                  <w:divsChild>
                    <w:div w:id="47609925">
                      <w:marLeft w:val="0"/>
                      <w:marRight w:val="0"/>
                      <w:marTop w:val="0"/>
                      <w:marBottom w:val="0"/>
                      <w:divBdr>
                        <w:top w:val="none" w:sz="0" w:space="0" w:color="auto"/>
                        <w:left w:val="none" w:sz="0" w:space="0" w:color="auto"/>
                        <w:bottom w:val="none" w:sz="0" w:space="0" w:color="auto"/>
                        <w:right w:val="none" w:sz="0" w:space="0" w:color="auto"/>
                      </w:divBdr>
                    </w:div>
                    <w:div w:id="632519826">
                      <w:marLeft w:val="0"/>
                      <w:marRight w:val="0"/>
                      <w:marTop w:val="0"/>
                      <w:marBottom w:val="0"/>
                      <w:divBdr>
                        <w:top w:val="none" w:sz="0" w:space="0" w:color="auto"/>
                        <w:left w:val="none" w:sz="0" w:space="0" w:color="auto"/>
                        <w:bottom w:val="none" w:sz="0" w:space="0" w:color="auto"/>
                        <w:right w:val="none" w:sz="0" w:space="0" w:color="auto"/>
                      </w:divBdr>
                    </w:div>
                    <w:div w:id="295453292">
                      <w:marLeft w:val="0"/>
                      <w:marRight w:val="0"/>
                      <w:marTop w:val="0"/>
                      <w:marBottom w:val="0"/>
                      <w:divBdr>
                        <w:top w:val="none" w:sz="0" w:space="0" w:color="auto"/>
                        <w:left w:val="none" w:sz="0" w:space="0" w:color="auto"/>
                        <w:bottom w:val="none" w:sz="0" w:space="0" w:color="auto"/>
                        <w:right w:val="none" w:sz="0" w:space="0" w:color="auto"/>
                      </w:divBdr>
                    </w:div>
                    <w:div w:id="876040370">
                      <w:marLeft w:val="0"/>
                      <w:marRight w:val="0"/>
                      <w:marTop w:val="0"/>
                      <w:marBottom w:val="0"/>
                      <w:divBdr>
                        <w:top w:val="none" w:sz="0" w:space="0" w:color="auto"/>
                        <w:left w:val="none" w:sz="0" w:space="0" w:color="auto"/>
                        <w:bottom w:val="none" w:sz="0" w:space="0" w:color="auto"/>
                        <w:right w:val="none" w:sz="0" w:space="0" w:color="auto"/>
                      </w:divBdr>
                    </w:div>
                    <w:div w:id="1856337894">
                      <w:marLeft w:val="0"/>
                      <w:marRight w:val="0"/>
                      <w:marTop w:val="0"/>
                      <w:marBottom w:val="0"/>
                      <w:divBdr>
                        <w:top w:val="none" w:sz="0" w:space="0" w:color="auto"/>
                        <w:left w:val="none" w:sz="0" w:space="0" w:color="auto"/>
                        <w:bottom w:val="none" w:sz="0" w:space="0" w:color="auto"/>
                        <w:right w:val="none" w:sz="0" w:space="0" w:color="auto"/>
                      </w:divBdr>
                    </w:div>
                    <w:div w:id="18650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489AEC2CA347E0B55978AF572FFACC"/>
        <w:category>
          <w:name w:val="General"/>
          <w:gallery w:val="placeholder"/>
        </w:category>
        <w:types>
          <w:type w:val="bbPlcHdr"/>
        </w:types>
        <w:behaviors>
          <w:behavior w:val="content"/>
        </w:behaviors>
        <w:guid w:val="{E52A1644-18C4-4FE6-8031-F673DAE803EE}"/>
      </w:docPartPr>
      <w:docPartBody>
        <w:p w:rsidR="006F4104" w:rsidRDefault="0014672F" w:rsidP="0014672F">
          <w:pPr>
            <w:pStyle w:val="BF489AEC2CA347E0B55978AF572FFACC"/>
          </w:pPr>
          <w:r w:rsidRPr="009604E8">
            <w:rPr>
              <w:rStyle w:val="PlaceholderText"/>
            </w:rPr>
            <w:t>Click here to enter text.</w:t>
          </w:r>
        </w:p>
      </w:docPartBody>
    </w:docPart>
    <w:docPart>
      <w:docPartPr>
        <w:name w:val="AB544ADC57444E82BFAA457155315674"/>
        <w:category>
          <w:name w:val="Bendrosios nuostatos"/>
          <w:gallery w:val="placeholder"/>
        </w:category>
        <w:types>
          <w:type w:val="bbPlcHdr"/>
        </w:types>
        <w:behaviors>
          <w:behavior w:val="content"/>
        </w:behaviors>
        <w:guid w:val="{F72D6E13-FF63-4FB4-835C-75A8B8DAC853}"/>
      </w:docPartPr>
      <w:docPartBody>
        <w:p w:rsidR="00F66B8B" w:rsidRDefault="00F66B8B" w:rsidP="00F66B8B">
          <w:pPr>
            <w:pStyle w:val="AB544ADC57444E82BFAA457155315674"/>
          </w:pPr>
          <w:r w:rsidRPr="00E21553">
            <w:rPr>
              <w:rFonts w:cs="Arial"/>
              <w:color w:val="FF0000"/>
              <w:sz w:val="20"/>
              <w:szCs w:val="20"/>
            </w:rPr>
            <w:t>[Pasirinkite]</w:t>
          </w:r>
        </w:p>
      </w:docPartBody>
    </w:docPart>
    <w:docPart>
      <w:docPartPr>
        <w:name w:val="50379E9D4C7148EAB22BEBBEE0C1ADBC"/>
        <w:category>
          <w:name w:val="Bendrosios nuostatos"/>
          <w:gallery w:val="placeholder"/>
        </w:category>
        <w:types>
          <w:type w:val="bbPlcHdr"/>
        </w:types>
        <w:behaviors>
          <w:behavior w:val="content"/>
        </w:behaviors>
        <w:guid w:val="{32FB89C3-CF16-49F0-AD65-6448CABF780C}"/>
      </w:docPartPr>
      <w:docPartBody>
        <w:p w:rsidR="00F66B8B" w:rsidRDefault="00F66B8B" w:rsidP="00F66B8B">
          <w:pPr>
            <w:pStyle w:val="50379E9D4C7148EAB22BEBBEE0C1ADBC"/>
          </w:pPr>
          <w:r w:rsidRPr="00E21553">
            <w:rPr>
              <w:rStyle w:val="PlaceholderText"/>
              <w:rFonts w:cs="Arial"/>
            </w:rPr>
            <w:t>________________________________</w:t>
          </w:r>
          <w:r w:rsidRPr="00E21553">
            <w:rPr>
              <w:rStyle w:val="PlaceholderText"/>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F"/>
    <w:rsid w:val="00092F1E"/>
    <w:rsid w:val="0014672F"/>
    <w:rsid w:val="001C6A55"/>
    <w:rsid w:val="002F20BB"/>
    <w:rsid w:val="003817E2"/>
    <w:rsid w:val="003A58CB"/>
    <w:rsid w:val="00512DA3"/>
    <w:rsid w:val="00693A0C"/>
    <w:rsid w:val="006C64BC"/>
    <w:rsid w:val="006F4104"/>
    <w:rsid w:val="00766640"/>
    <w:rsid w:val="00821437"/>
    <w:rsid w:val="00837C2D"/>
    <w:rsid w:val="008B41D8"/>
    <w:rsid w:val="00973C41"/>
    <w:rsid w:val="00A13E65"/>
    <w:rsid w:val="00A830AE"/>
    <w:rsid w:val="00AD3900"/>
    <w:rsid w:val="00AF1C5E"/>
    <w:rsid w:val="00B83D76"/>
    <w:rsid w:val="00BD6A22"/>
    <w:rsid w:val="00C820F5"/>
    <w:rsid w:val="00D52C09"/>
    <w:rsid w:val="00D8796F"/>
    <w:rsid w:val="00D92D6E"/>
    <w:rsid w:val="00E67364"/>
    <w:rsid w:val="00E82DD2"/>
    <w:rsid w:val="00EC28D7"/>
    <w:rsid w:val="00F66B8B"/>
    <w:rsid w:val="00F72086"/>
    <w:rsid w:val="00F93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B8B"/>
    <w:rPr>
      <w:color w:val="808080"/>
    </w:rPr>
  </w:style>
  <w:style w:type="paragraph" w:customStyle="1" w:styleId="BF489AEC2CA347E0B55978AF572FFACC">
    <w:name w:val="BF489AEC2CA347E0B55978AF572FFACC"/>
    <w:rsid w:val="0014672F"/>
  </w:style>
  <w:style w:type="paragraph" w:customStyle="1" w:styleId="AB544ADC57444E82BFAA457155315674">
    <w:name w:val="AB544ADC57444E82BFAA457155315674"/>
    <w:rsid w:val="00F66B8B"/>
    <w:pPr>
      <w:spacing w:line="278" w:lineRule="auto"/>
    </w:pPr>
    <w:rPr>
      <w:kern w:val="2"/>
      <w:sz w:val="24"/>
      <w:szCs w:val="24"/>
      <w14:ligatures w14:val="standardContextual"/>
    </w:rPr>
  </w:style>
  <w:style w:type="paragraph" w:customStyle="1" w:styleId="50379E9D4C7148EAB22BEBBEE0C1ADBC">
    <w:name w:val="50379E9D4C7148EAB22BEBBEE0C1ADBC"/>
    <w:rsid w:val="00F66B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02602CC49007742B71A48AC50A13213" ma:contentTypeVersion="19" ma:contentTypeDescription="Kurkite naują dokumentą." ma:contentTypeScope="" ma:versionID="5aa968778ad2ef3189f16a6274789621">
  <xsd:schema xmlns:xsd="http://www.w3.org/2001/XMLSchema" xmlns:xs="http://www.w3.org/2001/XMLSchema" xmlns:p="http://schemas.microsoft.com/office/2006/metadata/properties" xmlns:ns2="c664e710-c04f-43ff-9690-57a6144bd55a" xmlns:ns3="6dc1e889-de87-49ef-b35a-6827c50362f3" targetNamespace="http://schemas.microsoft.com/office/2006/metadata/properties" ma:root="true" ma:fieldsID="c4d53c96e4c648e64e078387af368483" ns2:_="" ns3:_="">
    <xsd:import namespace="c664e710-c04f-43ff-9690-57a6144bd55a"/>
    <xsd:import namespace="6dc1e889-de87-49ef-b35a-6827c50362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Gavimodata" minOccurs="0"/>
                <xsd:element ref="ns2:Gavimodata1"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e710-c04f-43ff-9690-57a6144bd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Gavimodata" ma:index="24" nillable="true" ma:displayName="Gavimo data" ma:default="1/5/2024" ma:format="DateOnly" ma:internalName="Gavimodata">
      <xsd:simpleType>
        <xsd:restriction base="dms:DateTime"/>
      </xsd:simpleType>
    </xsd:element>
    <xsd:element name="Gavimodata1" ma:index="25" nillable="true" ma:displayName="Gavimo data 1" ma:default="1/5/2024" ma:format="Dropdown" ma:internalName="Gavimodata1">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1e889-de87-49ef-b35a-6827c50362f3"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04a1a20-7a64-4903-ae16-0a9cdff4a26f}" ma:internalName="TaxCatchAll" ma:showField="CatchAllData" ma:web="6dc1e889-de87-49ef-b35a-6827c503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64e710-c04f-43ff-9690-57a6144bd55a">
      <Terms xmlns="http://schemas.microsoft.com/office/infopath/2007/PartnerControls"/>
    </lcf76f155ced4ddcb4097134ff3c332f>
    <TaxCatchAll xmlns="6dc1e889-de87-49ef-b35a-6827c50362f3" xsi:nil="true"/>
    <Gavimodata1 xmlns="c664e710-c04f-43ff-9690-57a6144bd55a" xsi:nil="true"/>
    <Gavimodata xmlns="c664e710-c04f-43ff-9690-57a6144bd55a" xsi:nil="true"/>
  </documentManagement>
</p:properties>
</file>

<file path=customXml/itemProps1.xml><?xml version="1.0" encoding="utf-8"?>
<ds:datastoreItem xmlns:ds="http://schemas.openxmlformats.org/officeDocument/2006/customXml" ds:itemID="{15F73C50-DE68-4E29-B4ED-0D70EA5133E8}">
  <ds:schemaRefs>
    <ds:schemaRef ds:uri="http://schemas.microsoft.com/sharepoint/v3/contenttype/forms"/>
  </ds:schemaRefs>
</ds:datastoreItem>
</file>

<file path=customXml/itemProps2.xml><?xml version="1.0" encoding="utf-8"?>
<ds:datastoreItem xmlns:ds="http://schemas.openxmlformats.org/officeDocument/2006/customXml" ds:itemID="{86FB0452-0E8E-4472-A78B-A509F5BF5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4e710-c04f-43ff-9690-57a6144bd55a"/>
    <ds:schemaRef ds:uri="6dc1e889-de87-49ef-b35a-6827c503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6BE92-2F03-4211-87F5-7D23C1E40713}">
  <ds:schemaRefs>
    <ds:schemaRef ds:uri="http://www.w3.org/XML/1998/namespace"/>
    <ds:schemaRef ds:uri="http://schemas.openxmlformats.org/package/2006/metadata/core-properties"/>
    <ds:schemaRef ds:uri="c664e710-c04f-43ff-9690-57a6144bd55a"/>
    <ds:schemaRef ds:uri="http://purl.org/dc/terms/"/>
    <ds:schemaRef ds:uri="http://schemas.microsoft.com/office/2006/metadata/properties"/>
    <ds:schemaRef ds:uri="http://purl.org/dc/dcmitype/"/>
    <ds:schemaRef ds:uri="6dc1e889-de87-49ef-b35a-6827c50362f3"/>
    <ds:schemaRef ds:uri="http://purl.org/dc/elements/1.1/"/>
    <ds:schemaRef ds:uri="http://schemas.microsoft.com/office/2006/documentManagement/typ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17391</Words>
  <Characters>9913</Characters>
  <Application>Microsoft Office Word</Application>
  <DocSecurity>0</DocSecurity>
  <Lines>82</Lines>
  <Paragraphs>54</Paragraphs>
  <ScaleCrop>false</ScaleCrop>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Unguraitienė</dc:creator>
  <cp:keywords/>
  <dc:description/>
  <cp:lastModifiedBy>Edita Šakalinienė</cp:lastModifiedBy>
  <cp:revision>4</cp:revision>
  <dcterms:created xsi:type="dcterms:W3CDTF">2025-10-01T05:26:00Z</dcterms:created>
  <dcterms:modified xsi:type="dcterms:W3CDTF">2025-10-01T05:26:00Z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Indre.Unguraitiene@ignitis.lt</vt:lpwstr>
  </property>
  <property fmtid="{D5CDD505-2E9C-101B-9397-08002B2CF9AE}" pid="5" name="MSIP_Label_320c693d-44b7-4e16-b3dd-4fcd87401cf5_SetDate">
    <vt:lpwstr>2019-12-19T12:04:55.2693439Z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c49444e7-87a5-4831-974f-2e26f20f8a3d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Indre.Unguraitiene@ignitis.lt</vt:lpwstr>
  </property>
  <property fmtid="{D5CDD505-2E9C-101B-9397-08002B2CF9AE}" pid="13" name="MSIP_Label_190751af-2442-49a7-b7b9-9f0bcce858c9_SetDate">
    <vt:lpwstr>2019-12-19T12:04:55.2693439Z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c49444e7-87a5-4831-974f-2e26f20f8a3d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0x010100F02602CC49007742B71A48AC50A13213</vt:lpwstr>
  </property>
  <property fmtid="{D5CDD505-2E9C-101B-9397-08002B2CF9AE}" pid="21" name="MediaServiceImageTags">
    <vt:lpwstr/>
  </property>
</Properties>
</file>