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0A72F89B"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w:t>
      </w:r>
      <w:r w:rsidR="00CB6D57">
        <w:rPr>
          <w:sz w:val="20"/>
          <w:szCs w:val="20"/>
          <w:lang w:val="lt-LT" w:eastAsia="lt-LT"/>
        </w:rPr>
        <w:t>0</w:t>
      </w:r>
      <w:r w:rsidRPr="0070333E">
        <w:rPr>
          <w:sz w:val="20"/>
          <w:szCs w:val="20"/>
          <w:lang w:val="lt-LT" w:eastAsia="lt-LT"/>
        </w:rPr>
        <w:t xml:space="preserve">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CB6D57"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37B16E65" w:rsidR="00B757D3" w:rsidRPr="00B757D3" w:rsidRDefault="00B757D3" w:rsidP="00B757D3">
      <w:pPr>
        <w:jc w:val="center"/>
        <w:rPr>
          <w:b/>
          <w:bCs/>
          <w:caps/>
          <w:smallCaps/>
          <w:color w:val="000000"/>
          <w:lang w:val="lt-LT" w:eastAsia="en-US"/>
        </w:rPr>
      </w:pPr>
      <w:r w:rsidRPr="00B757D3">
        <w:rPr>
          <w:b/>
          <w:color w:val="000000"/>
          <w:lang w:val="lt-LT" w:eastAsia="en-US"/>
        </w:rPr>
        <w:t>„</w:t>
      </w:r>
      <w:r w:rsidR="00170EBE">
        <w:rPr>
          <w:b/>
          <w:color w:val="000000"/>
          <w:lang w:val="lt-LT" w:eastAsia="en-US"/>
        </w:rPr>
        <w:t>MEDICININĖS PRIEMONĖS</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1199DE39" w14:textId="21CB0422" w:rsidR="00A96B4A" w:rsidRDefault="00170EBE" w:rsidP="00A96B4A">
      <w:pPr>
        <w:rPr>
          <w:b/>
          <w:lang w:val="lt-LT"/>
        </w:rPr>
      </w:pPr>
      <w:r>
        <w:rPr>
          <w:bCs/>
          <w:lang w:val="lt-LT"/>
        </w:rPr>
        <w:t xml:space="preserve">              3. Tiekėjo deklaracija dėl pašalinimo pagrindų</w:t>
      </w:r>
    </w:p>
    <w:p w14:paraId="56EEE814" w14:textId="77777777" w:rsidR="00B757D3" w:rsidRDefault="00B757D3" w:rsidP="00A96B4A">
      <w:pPr>
        <w:rPr>
          <w:b/>
          <w:lang w:val="lt-LT"/>
        </w:rPr>
      </w:pPr>
    </w:p>
    <w:p w14:paraId="7F134C29" w14:textId="77777777" w:rsidR="00170EBE" w:rsidRDefault="00170EBE"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503A1830"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6A284F">
        <w:rPr>
          <w:rFonts w:eastAsia="Calibri"/>
          <w:color w:val="000000"/>
          <w:lang w:val="lt-LT" w:eastAsia="lt-LT"/>
        </w:rPr>
        <w:t>medicininių</w:t>
      </w:r>
      <w:r w:rsidR="00EA2BA5">
        <w:rPr>
          <w:rFonts w:eastAsia="Calibri"/>
          <w:color w:val="000000"/>
          <w:lang w:val="lt-LT" w:eastAsia="lt-LT"/>
        </w:rPr>
        <w:t xml:space="preserve"> </w:t>
      </w:r>
      <w:r w:rsidR="003E21FE">
        <w:rPr>
          <w:rFonts w:eastAsia="Calibri"/>
          <w:color w:val="000000"/>
          <w:lang w:val="lt-LT" w:eastAsia="lt-LT"/>
        </w:rPr>
        <w:t>priemonių</w:t>
      </w:r>
      <w:r w:rsidR="00EA2BA5">
        <w:rPr>
          <w:rFonts w:eastAsia="Calibri"/>
          <w:color w:val="000000"/>
          <w:lang w:val="lt-LT" w:eastAsia="lt-LT"/>
        </w:rPr>
        <w:t xml:space="preserve"> </w:t>
      </w:r>
      <w:r w:rsidR="003A78E3">
        <w:rPr>
          <w:rFonts w:eastAsia="Calibri"/>
          <w:color w:val="000000"/>
          <w:lang w:val="lt-LT" w:eastAsia="lt-LT"/>
        </w:rPr>
        <w:t>įsig</w:t>
      </w:r>
      <w:r w:rsidR="006A284F">
        <w:rPr>
          <w:rFonts w:eastAsia="Calibri"/>
          <w:color w:val="000000"/>
          <w:lang w:val="lt-LT" w:eastAsia="lt-LT"/>
        </w:rPr>
        <w:t>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EA2BA5" w:rsidRPr="003E21FE">
        <w:rPr>
          <w:lang w:val="lt-LT" w:eastAsia="lt-LT"/>
        </w:rPr>
        <w:t>33196000-0</w:t>
      </w:r>
      <w:r w:rsidR="00EA2BA5">
        <w:rPr>
          <w:lang w:val="lt-LT" w:eastAsia="lt-LT"/>
        </w:rPr>
        <w:t xml:space="preserve"> </w:t>
      </w:r>
      <w:r w:rsidR="00EA2BA5" w:rsidRPr="003E21FE">
        <w:rPr>
          <w:lang w:val="lt-LT" w:eastAsia="lt-LT"/>
        </w:rPr>
        <w:t>– „Pagalbinės medicininės priemonės“</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 xml:space="preserve">Tatjana Seliugina +37034969042, adresas: Žeimių g. 19, Jonava; el. paštas: </w:t>
      </w:r>
      <w:proofErr w:type="spellStart"/>
      <w:r w:rsidR="003E21FE" w:rsidRPr="003E21FE">
        <w:rPr>
          <w:color w:val="000000"/>
          <w:lang w:val="lt-LT" w:eastAsia="lt-LT"/>
        </w:rPr>
        <w:t>tatjana.seliugina@jonavospspc.lt</w:t>
      </w:r>
      <w:proofErr w:type="spellEnd"/>
      <w:r w:rsidR="003E21FE" w:rsidRPr="003E21FE">
        <w:rPr>
          <w:color w:val="000000"/>
          <w:lang w:val="lt-LT" w:eastAsia="lt-LT"/>
        </w:rPr>
        <w: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36E1A5E7"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6A284F">
        <w:rPr>
          <w:color w:val="000000"/>
          <w:lang w:val="lt-LT" w:eastAsia="en-US"/>
        </w:rPr>
        <w:t>12</w:t>
      </w:r>
      <w:r w:rsidRPr="003A78E3">
        <w:rPr>
          <w:color w:val="000000"/>
          <w:lang w:val="lt-LT" w:eastAsia="en-US"/>
        </w:rPr>
        <w:t xml:space="preserve"> mėnesi</w:t>
      </w:r>
      <w:r w:rsidR="006A284F">
        <w:rPr>
          <w:color w:val="000000"/>
          <w:lang w:val="lt-LT" w:eastAsia="en-US"/>
        </w:rPr>
        <w:t>ų</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77777777"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r w:rsidR="003E21FE">
        <w:rPr>
          <w:color w:val="000000"/>
          <w:lang w:val="lt-LT" w:eastAsia="en-US"/>
        </w:rPr>
        <w:t>.</w:t>
      </w:r>
    </w:p>
    <w:p w14:paraId="2A3ADB06" w14:textId="6B32B123"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CB6D57">
        <w:rPr>
          <w:b/>
          <w:color w:val="000000"/>
          <w:lang w:val="lt-LT" w:eastAsia="en-US"/>
        </w:rPr>
        <w:t>6</w:t>
      </w:r>
      <w:r w:rsidR="006A284F">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58696E95"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EA2BA5">
        <w:rPr>
          <w:b/>
          <w:bCs/>
          <w:iCs/>
          <w:color w:val="000000"/>
          <w:u w:val="single"/>
          <w:lang w:val="lt-LT" w:eastAsia="en-US"/>
        </w:rPr>
        <w:t>5</w:t>
      </w:r>
      <w:r w:rsidR="00F553AC">
        <w:rPr>
          <w:b/>
          <w:bCs/>
          <w:iCs/>
          <w:color w:val="000000"/>
          <w:u w:val="single"/>
          <w:lang w:val="lt-LT" w:eastAsia="en-US"/>
        </w:rPr>
        <w:t xml:space="preserve"> m. </w:t>
      </w:r>
      <w:r w:rsidR="00CB6D57">
        <w:rPr>
          <w:b/>
          <w:bCs/>
          <w:iCs/>
          <w:color w:val="000000"/>
          <w:u w:val="single"/>
          <w:lang w:val="lt-LT" w:eastAsia="en-US"/>
        </w:rPr>
        <w:t>spalio 7</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w:t>
      </w:r>
      <w:proofErr w:type="spellStart"/>
      <w:r w:rsidR="00693F4C" w:rsidRPr="00693F4C">
        <w:rPr>
          <w:lang w:val="lt-LT" w:eastAsia="en-US"/>
        </w:rPr>
        <w:t>t.y</w:t>
      </w:r>
      <w:proofErr w:type="spellEnd"/>
      <w:r w:rsidR="00693F4C" w:rsidRPr="00693F4C">
        <w:rPr>
          <w:lang w:val="lt-LT" w:eastAsia="en-US"/>
        </w:rPr>
        <w:t xml:space="preserve">.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7FA3A6A0" w14:textId="64611976"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A2BA5">
        <w:rPr>
          <w:b/>
          <w:bCs/>
          <w:color w:val="000000"/>
          <w:lang w:val="lt-LT" w:eastAsia="en-US"/>
        </w:rPr>
        <w:t>2025-</w:t>
      </w:r>
      <w:r w:rsidR="00CB6D57">
        <w:rPr>
          <w:b/>
          <w:bCs/>
          <w:color w:val="000000"/>
          <w:lang w:val="lt-LT" w:eastAsia="en-US"/>
        </w:rPr>
        <w:t>10-07</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A2BA5">
        <w:rPr>
          <w:b/>
          <w:bCs/>
          <w:color w:val="000000"/>
          <w:lang w:val="lt-LT" w:eastAsia="en-US"/>
        </w:rPr>
        <w:t>2025-</w:t>
      </w:r>
      <w:r w:rsidR="00CB6D57">
        <w:rPr>
          <w:b/>
          <w:bCs/>
          <w:color w:val="000000"/>
          <w:lang w:val="lt-LT" w:eastAsia="en-US"/>
        </w:rPr>
        <w:t>10-07</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EA2BA5">
        <w:rPr>
          <w:b/>
          <w:iCs/>
          <w:u w:val="single"/>
          <w:lang w:val="lt-LT" w:eastAsia="en-US"/>
        </w:rPr>
        <w:t>5</w:t>
      </w:r>
      <w:r w:rsidRPr="00B757D3">
        <w:rPr>
          <w:b/>
          <w:iCs/>
          <w:u w:val="single"/>
          <w:lang w:val="lt-LT" w:eastAsia="en-US"/>
        </w:rPr>
        <w:t xml:space="preserve"> m. </w:t>
      </w:r>
      <w:r w:rsidR="00CB6D57">
        <w:rPr>
          <w:b/>
          <w:iCs/>
          <w:u w:val="single"/>
          <w:lang w:val="lt-LT" w:eastAsia="en-US"/>
        </w:rPr>
        <w:t>spalio</w:t>
      </w:r>
      <w:r w:rsidRPr="00B757D3">
        <w:rPr>
          <w:b/>
          <w:iCs/>
          <w:u w:val="single"/>
          <w:lang w:val="lt-LT" w:eastAsia="en-US"/>
        </w:rPr>
        <w:t xml:space="preserve"> mėn. </w:t>
      </w:r>
      <w:r w:rsidR="00CB6D57">
        <w:rPr>
          <w:b/>
          <w:iCs/>
          <w:u w:val="single"/>
          <w:lang w:val="lt-LT" w:eastAsia="en-US"/>
        </w:rPr>
        <w:t>7</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47F78AFD" w:rsidR="00787D50" w:rsidRPr="009476FC" w:rsidRDefault="00E63A02" w:rsidP="00787D50">
      <w:pPr>
        <w:jc w:val="center"/>
        <w:rPr>
          <w:b/>
          <w:color w:val="000000"/>
          <w:lang w:val="lt-LT" w:eastAsia="en-US"/>
        </w:rPr>
      </w:pPr>
      <w:r>
        <w:rPr>
          <w:b/>
          <w:color w:val="000000"/>
          <w:lang w:val="lt-LT" w:eastAsia="en-US"/>
        </w:rPr>
        <w:t>MEDICININIŲ PRIEMONIŲ</w:t>
      </w:r>
      <w:r w:rsidR="00EA2BA5" w:rsidRPr="00EA2BA5">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CB6D57"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CB6D57"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CB6D57"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CB6D57"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CB6D57"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14210" w:type="dxa"/>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587"/>
        <w:gridCol w:w="3130"/>
        <w:gridCol w:w="992"/>
        <w:gridCol w:w="992"/>
        <w:gridCol w:w="993"/>
        <w:gridCol w:w="1134"/>
        <w:gridCol w:w="2268"/>
        <w:gridCol w:w="4114"/>
      </w:tblGrid>
      <w:tr w:rsidR="00E63A02" w:rsidRPr="00CB6D57" w14:paraId="536CD1E1" w14:textId="77777777" w:rsidTr="00EC4F18">
        <w:trPr>
          <w:cantSplit/>
          <w:trHeight w:val="1143"/>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vAlign w:val="center"/>
          </w:tcPr>
          <w:p w14:paraId="4EB5C269" w14:textId="77777777" w:rsidR="00E63A02" w:rsidRPr="00EA2BA5" w:rsidRDefault="00E63A02" w:rsidP="00BD6A8B">
            <w:pPr>
              <w:pStyle w:val="Standard"/>
              <w:spacing w:after="0" w:line="240" w:lineRule="auto"/>
              <w:ind w:left="113" w:right="113"/>
              <w:jc w:val="center"/>
              <w:rPr>
                <w:b/>
                <w:bCs/>
                <w:sz w:val="16"/>
                <w:szCs w:val="16"/>
              </w:rPr>
            </w:pPr>
            <w:r w:rsidRPr="00EA2BA5">
              <w:rPr>
                <w:b/>
                <w:bCs/>
                <w:sz w:val="16"/>
                <w:szCs w:val="16"/>
              </w:rPr>
              <w:t>Pirkimo dalies eil. Nr.</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F014C8" w14:textId="77777777" w:rsidR="00E63A02" w:rsidRPr="00EA2BA5" w:rsidRDefault="00E63A02" w:rsidP="00BD6A8B">
            <w:pPr>
              <w:pStyle w:val="Standard"/>
              <w:spacing w:after="0" w:line="240" w:lineRule="auto"/>
              <w:jc w:val="center"/>
              <w:rPr>
                <w:b/>
                <w:bCs/>
                <w:sz w:val="28"/>
                <w:szCs w:val="28"/>
              </w:rPr>
            </w:pPr>
            <w:r w:rsidRPr="00EA2BA5">
              <w:rPr>
                <w:b/>
                <w:bCs/>
                <w:sz w:val="16"/>
                <w:szCs w:val="16"/>
              </w:rPr>
              <w:t>Prekės pavadinimas (siūlyti prekes lygiavertes, ne blogesnių savybių)</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9F763D3" w14:textId="77777777" w:rsidR="00E63A02" w:rsidRPr="00EA2BA5" w:rsidRDefault="00E63A02" w:rsidP="00E63A02">
            <w:pPr>
              <w:pStyle w:val="Standard"/>
              <w:spacing w:after="0" w:line="240" w:lineRule="auto"/>
              <w:jc w:val="center"/>
              <w:rPr>
                <w:b/>
                <w:bCs/>
                <w:sz w:val="16"/>
                <w:szCs w:val="16"/>
              </w:rPr>
            </w:pPr>
            <w:r w:rsidRPr="00EA2BA5">
              <w:rPr>
                <w:b/>
                <w:bCs/>
                <w:sz w:val="16"/>
                <w:szCs w:val="16"/>
              </w:rPr>
              <w:t>Planuojamas maksimalus poreikis mato vnt.</w:t>
            </w:r>
          </w:p>
          <w:p w14:paraId="367F4A7C" w14:textId="22BD8DD7" w:rsidR="00E63A02" w:rsidRPr="00EA2BA5" w:rsidRDefault="00E63A02" w:rsidP="00E63A02">
            <w:pPr>
              <w:pStyle w:val="Standard"/>
              <w:spacing w:after="0" w:line="240" w:lineRule="auto"/>
              <w:jc w:val="center"/>
              <w:rPr>
                <w:b/>
                <w:bCs/>
                <w:sz w:val="28"/>
                <w:szCs w:val="28"/>
              </w:rPr>
            </w:pPr>
            <w:r>
              <w:rPr>
                <w:b/>
                <w:bCs/>
                <w:sz w:val="16"/>
                <w:szCs w:val="16"/>
              </w:rPr>
              <w:t>12</w:t>
            </w:r>
            <w:r w:rsidRPr="00EA2BA5">
              <w:rPr>
                <w:b/>
                <w:bCs/>
                <w:sz w:val="16"/>
                <w:szCs w:val="16"/>
              </w:rPr>
              <w:t xml:space="preserve"> mėn.</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0DBC9EBD" w14:textId="62314B34" w:rsidR="00E63A02" w:rsidRPr="00EA2BA5" w:rsidRDefault="00E63A02" w:rsidP="00BD6A8B">
            <w:pPr>
              <w:pStyle w:val="Standard"/>
              <w:spacing w:after="0" w:line="240" w:lineRule="auto"/>
              <w:jc w:val="center"/>
              <w:rPr>
                <w:b/>
                <w:bCs/>
                <w:sz w:val="16"/>
                <w:szCs w:val="16"/>
              </w:rPr>
            </w:pPr>
            <w:r w:rsidRPr="00EA2BA5">
              <w:rPr>
                <w:b/>
                <w:bCs/>
                <w:sz w:val="16"/>
                <w:szCs w:val="16"/>
              </w:rPr>
              <w:t xml:space="preserve">1 mato vnt. kaina, € </w:t>
            </w:r>
            <w:r>
              <w:rPr>
                <w:b/>
                <w:bCs/>
                <w:sz w:val="16"/>
                <w:szCs w:val="16"/>
              </w:rPr>
              <w:t>be</w:t>
            </w:r>
            <w:r w:rsidRPr="00EA2BA5">
              <w:rPr>
                <w:b/>
                <w:bCs/>
                <w:sz w:val="16"/>
                <w:szCs w:val="16"/>
              </w:rPr>
              <w:t xml:space="preserve"> PVM</w:t>
            </w: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C908E7A" w14:textId="419CEB86" w:rsidR="00E63A02" w:rsidRPr="00EA2BA5" w:rsidRDefault="00EC4F18" w:rsidP="00BD6A8B">
            <w:pPr>
              <w:pStyle w:val="Standard"/>
              <w:spacing w:after="0" w:line="240" w:lineRule="auto"/>
              <w:jc w:val="center"/>
              <w:rPr>
                <w:b/>
                <w:bCs/>
                <w:sz w:val="16"/>
                <w:szCs w:val="16"/>
              </w:rPr>
            </w:pPr>
            <w:r w:rsidRPr="00EC4F18">
              <w:rPr>
                <w:b/>
                <w:bCs/>
                <w:sz w:val="16"/>
                <w:szCs w:val="16"/>
              </w:rPr>
              <w:t xml:space="preserve">1 mato vnt. kaina, € </w:t>
            </w:r>
            <w:r>
              <w:rPr>
                <w:b/>
                <w:bCs/>
                <w:sz w:val="16"/>
                <w:szCs w:val="16"/>
              </w:rPr>
              <w:t>su</w:t>
            </w:r>
            <w:r w:rsidRPr="00EC4F18">
              <w:rPr>
                <w:b/>
                <w:bCs/>
                <w:sz w:val="16"/>
                <w:szCs w:val="16"/>
              </w:rPr>
              <w:t xml:space="preserve"> PVM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BFCF648" w14:textId="77777777" w:rsidR="00E63A02" w:rsidRDefault="00EC4F18" w:rsidP="00E63A02">
            <w:pPr>
              <w:pStyle w:val="Standard"/>
              <w:spacing w:after="0" w:line="240" w:lineRule="auto"/>
              <w:jc w:val="center"/>
              <w:rPr>
                <w:b/>
                <w:bCs/>
                <w:sz w:val="16"/>
                <w:szCs w:val="16"/>
              </w:rPr>
            </w:pPr>
            <w:r>
              <w:rPr>
                <w:b/>
                <w:bCs/>
                <w:sz w:val="16"/>
                <w:szCs w:val="16"/>
              </w:rPr>
              <w:t>Viso kiekio</w:t>
            </w:r>
            <w:r w:rsidRPr="00EC4F18">
              <w:rPr>
                <w:b/>
                <w:bCs/>
                <w:sz w:val="16"/>
                <w:szCs w:val="16"/>
              </w:rPr>
              <w:t xml:space="preserve"> kaina, € </w:t>
            </w:r>
            <w:r>
              <w:rPr>
                <w:b/>
                <w:bCs/>
                <w:sz w:val="16"/>
                <w:szCs w:val="16"/>
              </w:rPr>
              <w:t xml:space="preserve">su </w:t>
            </w:r>
            <w:r w:rsidRPr="00EC4F18">
              <w:rPr>
                <w:b/>
                <w:bCs/>
                <w:sz w:val="16"/>
                <w:szCs w:val="16"/>
              </w:rPr>
              <w:t>PVM</w:t>
            </w:r>
          </w:p>
          <w:p w14:paraId="18227894" w14:textId="29D658FA" w:rsidR="00EC4F18" w:rsidRPr="00EA2BA5" w:rsidRDefault="00EC4F18" w:rsidP="00E63A02">
            <w:pPr>
              <w:pStyle w:val="Standard"/>
              <w:spacing w:after="0" w:line="240" w:lineRule="auto"/>
              <w:jc w:val="center"/>
              <w:rPr>
                <w:b/>
                <w:bCs/>
                <w:sz w:val="16"/>
                <w:szCs w:val="16"/>
              </w:rPr>
            </w:pPr>
            <w:r>
              <w:rPr>
                <w:b/>
                <w:bCs/>
                <w:sz w:val="16"/>
                <w:szCs w:val="16"/>
              </w:rPr>
              <w:t>(skaičiais)</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35275564" w14:textId="77777777" w:rsidR="00E63A02" w:rsidRDefault="00EC4F18" w:rsidP="00E63A02">
            <w:pPr>
              <w:pStyle w:val="Standard"/>
              <w:spacing w:after="0" w:line="240" w:lineRule="auto"/>
              <w:jc w:val="center"/>
              <w:rPr>
                <w:b/>
                <w:bCs/>
                <w:sz w:val="16"/>
                <w:szCs w:val="16"/>
              </w:rPr>
            </w:pPr>
            <w:r w:rsidRPr="00EC4F18">
              <w:rPr>
                <w:b/>
                <w:bCs/>
                <w:sz w:val="16"/>
                <w:szCs w:val="16"/>
              </w:rPr>
              <w:t>Viso kiekio kaina, € su PVM</w:t>
            </w:r>
          </w:p>
          <w:p w14:paraId="7D7876EA" w14:textId="1DF09EA1" w:rsidR="00EC4F18" w:rsidRPr="00EA2BA5" w:rsidRDefault="00EC4F18" w:rsidP="00E63A02">
            <w:pPr>
              <w:pStyle w:val="Standard"/>
              <w:spacing w:after="0" w:line="240" w:lineRule="auto"/>
              <w:jc w:val="center"/>
              <w:rPr>
                <w:b/>
                <w:bCs/>
                <w:sz w:val="16"/>
                <w:szCs w:val="16"/>
              </w:rPr>
            </w:pPr>
            <w:r>
              <w:rPr>
                <w:b/>
                <w:bCs/>
                <w:sz w:val="16"/>
                <w:szCs w:val="16"/>
              </w:rPr>
              <w:t>(žodžiais)</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176F53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Siūlomų prekių pavadinimas, kodas,  gamintojas, atitikimas techninei specifikacijai, prekių</w:t>
            </w:r>
          </w:p>
          <w:p w14:paraId="1BA9B20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aprašymas, nuoroda į pridėtus dokumentus (etiketes, bukletus, katalogus ir t.t., aktyvias nuorodas į internetinius tinklalapius)</w:t>
            </w:r>
          </w:p>
          <w:p w14:paraId="581F3365"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PILDYTI PRIVALOMA</w:t>
            </w:r>
          </w:p>
          <w:p w14:paraId="400391C4"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NEUŽPILDŽIUS TIKSLIŲ PASIŪLYMAS BUS ATMESTAS AUTOMATIŠKAI</w:t>
            </w:r>
          </w:p>
          <w:p w14:paraId="63FBF181" w14:textId="77777777" w:rsidR="00E63A02" w:rsidRPr="00EA2BA5" w:rsidRDefault="00E63A02" w:rsidP="00BD6A8B">
            <w:pPr>
              <w:pStyle w:val="Standard"/>
              <w:spacing w:after="0" w:line="240" w:lineRule="auto"/>
              <w:ind w:hanging="108"/>
              <w:jc w:val="center"/>
              <w:rPr>
                <w:b/>
                <w:sz w:val="16"/>
                <w:szCs w:val="16"/>
              </w:rPr>
            </w:pPr>
            <w:r w:rsidRPr="00EA2BA5">
              <w:rPr>
                <w:color w:val="0070C0"/>
                <w:sz w:val="16"/>
                <w:szCs w:val="16"/>
              </w:rPr>
              <w:t>Privaloma išsamiai aprašyti siūlomas prekes (parametrus). Pasiūlymai, kuriuose bus įrašyta „Taip/Ne“ arba „Atitinka“ bus atmesti kaip neatitinkantys reikalavimų</w:t>
            </w:r>
          </w:p>
        </w:tc>
      </w:tr>
      <w:tr w:rsidR="00E63A02" w:rsidRPr="00EA2BA5" w14:paraId="37E8107C" w14:textId="77777777" w:rsidTr="00EC4F18">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0BC93C9"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1</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7E40D7"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2</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9546FAE" w14:textId="09F5E56A" w:rsidR="00E63A02" w:rsidRPr="00EA2BA5" w:rsidRDefault="00E63A02" w:rsidP="00E63A02">
            <w:pPr>
              <w:pStyle w:val="Standard"/>
              <w:spacing w:after="0" w:line="240" w:lineRule="auto"/>
              <w:jc w:val="center"/>
              <w:rPr>
                <w:b/>
                <w:bCs/>
                <w:sz w:val="20"/>
                <w:szCs w:val="20"/>
              </w:rPr>
            </w:pPr>
            <w:r w:rsidRPr="00EA2BA5">
              <w:rPr>
                <w:b/>
                <w:bCs/>
                <w:sz w:val="20"/>
                <w:szCs w:val="20"/>
              </w:rPr>
              <w:t>3</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5F8A4222" w14:textId="723DDB32" w:rsidR="00E63A02" w:rsidRPr="00EA2BA5" w:rsidRDefault="00E63A02" w:rsidP="00E63A02">
            <w:pPr>
              <w:pStyle w:val="Standard"/>
              <w:spacing w:after="0" w:line="240" w:lineRule="auto"/>
              <w:jc w:val="center"/>
              <w:rPr>
                <w:b/>
                <w:bCs/>
                <w:sz w:val="20"/>
                <w:szCs w:val="20"/>
              </w:rPr>
            </w:pPr>
            <w:r w:rsidRPr="00EA2BA5">
              <w:rPr>
                <w:b/>
                <w:bCs/>
                <w:sz w:val="20"/>
                <w:szCs w:val="20"/>
              </w:rPr>
              <w:t>4</w:t>
            </w:r>
          </w:p>
        </w:tc>
        <w:tc>
          <w:tcPr>
            <w:tcW w:w="993" w:type="dxa"/>
            <w:tcBorders>
              <w:top w:val="single" w:sz="4" w:space="0" w:color="00000A"/>
              <w:left w:val="single" w:sz="4" w:space="0" w:color="auto"/>
              <w:bottom w:val="single" w:sz="4" w:space="0" w:color="00000A"/>
              <w:right w:val="single" w:sz="4" w:space="0" w:color="00000A"/>
            </w:tcBorders>
            <w:shd w:val="clear" w:color="auto" w:fill="FFFFFF"/>
          </w:tcPr>
          <w:p w14:paraId="08AAC443" w14:textId="4A0F148F" w:rsidR="00E63A02" w:rsidRPr="00EA2BA5" w:rsidRDefault="00E63A02" w:rsidP="00E63A02">
            <w:pPr>
              <w:pStyle w:val="Standard"/>
              <w:spacing w:after="0" w:line="240" w:lineRule="auto"/>
              <w:jc w:val="center"/>
              <w:rPr>
                <w:b/>
                <w:bCs/>
                <w:sz w:val="20"/>
                <w:szCs w:val="20"/>
              </w:rPr>
            </w:pPr>
            <w:r w:rsidRPr="00EA2BA5">
              <w:rPr>
                <w:b/>
                <w:bCs/>
                <w:sz w:val="20"/>
                <w:szCs w:val="20"/>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617FDDF" w14:textId="3F94947B" w:rsidR="00E63A02" w:rsidRPr="00EA2BA5" w:rsidRDefault="00E63A02" w:rsidP="00E63A02">
            <w:pPr>
              <w:pStyle w:val="Standard"/>
              <w:spacing w:after="0" w:line="240" w:lineRule="auto"/>
              <w:jc w:val="center"/>
              <w:rPr>
                <w:b/>
                <w:bCs/>
                <w:sz w:val="20"/>
                <w:szCs w:val="20"/>
              </w:rPr>
            </w:pPr>
            <w:r w:rsidRPr="00EA2BA5">
              <w:rPr>
                <w:b/>
                <w:bCs/>
                <w:sz w:val="20"/>
                <w:szCs w:val="20"/>
              </w:rPr>
              <w:t>6</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17346F3" w14:textId="4211070E" w:rsidR="00E63A02" w:rsidRPr="00EA2BA5" w:rsidRDefault="00E63A02" w:rsidP="00E63A02">
            <w:pPr>
              <w:pStyle w:val="Standard"/>
              <w:spacing w:after="0" w:line="240" w:lineRule="auto"/>
              <w:jc w:val="center"/>
              <w:rPr>
                <w:b/>
                <w:bCs/>
                <w:sz w:val="20"/>
                <w:szCs w:val="20"/>
              </w:rPr>
            </w:pPr>
            <w:r>
              <w:rPr>
                <w:b/>
                <w:bCs/>
                <w:sz w:val="20"/>
                <w:szCs w:val="20"/>
              </w:rPr>
              <w:t>7</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75CA8A" w14:textId="22486BCB" w:rsidR="00E63A02" w:rsidRPr="00EA2BA5" w:rsidRDefault="00E63A02" w:rsidP="00E63A02">
            <w:pPr>
              <w:pStyle w:val="Standard"/>
              <w:spacing w:after="0" w:line="240" w:lineRule="auto"/>
              <w:jc w:val="center"/>
              <w:rPr>
                <w:b/>
                <w:bCs/>
                <w:sz w:val="20"/>
                <w:szCs w:val="20"/>
              </w:rPr>
            </w:pPr>
            <w:r>
              <w:rPr>
                <w:b/>
                <w:bCs/>
                <w:sz w:val="20"/>
                <w:szCs w:val="20"/>
              </w:rPr>
              <w:t>8</w:t>
            </w:r>
          </w:p>
        </w:tc>
      </w:tr>
      <w:tr w:rsidR="00E63A02" w:rsidRPr="00CB6D57" w14:paraId="49D2920D" w14:textId="40D9863A" w:rsidTr="00252772">
        <w:trPr>
          <w:trHeight w:val="60"/>
        </w:trPr>
        <w:tc>
          <w:tcPr>
            <w:tcW w:w="14210" w:type="dxa"/>
            <w:gridSpan w:val="8"/>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3FF2F2A" w14:textId="7041E0E3" w:rsidR="00E63A02" w:rsidRPr="00D61637" w:rsidRDefault="00E63A02" w:rsidP="00E63A02">
            <w:pPr>
              <w:jc w:val="both"/>
              <w:rPr>
                <w:sz w:val="20"/>
                <w:szCs w:val="20"/>
                <w:lang w:val="lt-LT"/>
              </w:rPr>
            </w:pPr>
            <w:r w:rsidRPr="00D61637">
              <w:rPr>
                <w:color w:val="0070C0"/>
                <w:sz w:val="20"/>
                <w:szCs w:val="20"/>
                <w:lang w:val="lt-LT"/>
              </w:rPr>
              <w:t xml:space="preserve">PASTABOS: </w:t>
            </w:r>
            <w:r w:rsidRPr="00D61637">
              <w:rPr>
                <w:b/>
                <w:color w:val="0070C0"/>
                <w:sz w:val="20"/>
                <w:szCs w:val="20"/>
                <w:u w:val="single"/>
                <w:lang w:val="lt-LT"/>
              </w:rPr>
              <w:t>Teikiant pasiūlymą pateikti prekių</w:t>
            </w:r>
            <w:r w:rsidRPr="00D61637">
              <w:rPr>
                <w:color w:val="0070C0"/>
                <w:sz w:val="20"/>
                <w:szCs w:val="20"/>
                <w:lang w:val="lt-LT"/>
              </w:rPr>
              <w:t xml:space="preserve"> etiketes, bukletus, katalogus ir t.t., aktyvias nuorodas į internetinius tinklalapius (nepateiktus šių dokumentų pasiūlymas bus automatiškai atmestas neprašant papildyti). Prekių pavadinimas, gamintojas, prekių techninė specifikacija turi sutapti tiek pateiktuose prikabintuose dokumentuose, tiek </w:t>
            </w:r>
            <w:r>
              <w:rPr>
                <w:color w:val="0070C0"/>
                <w:sz w:val="20"/>
                <w:szCs w:val="20"/>
                <w:lang w:val="lt-LT"/>
              </w:rPr>
              <w:t>8</w:t>
            </w:r>
            <w:r w:rsidRPr="00D61637">
              <w:rPr>
                <w:color w:val="0070C0"/>
                <w:sz w:val="20"/>
                <w:szCs w:val="20"/>
                <w:lang w:val="lt-LT"/>
              </w:rPr>
              <w:t xml:space="preserve"> stulpelyje įrašyta informacija. Teikiant pasiūlymą </w:t>
            </w:r>
            <w:r>
              <w:rPr>
                <w:color w:val="0070C0"/>
                <w:sz w:val="20"/>
                <w:szCs w:val="20"/>
                <w:lang w:val="lt-LT"/>
              </w:rPr>
              <w:t>8</w:t>
            </w:r>
            <w:r w:rsidRPr="00D61637">
              <w:rPr>
                <w:color w:val="0070C0"/>
                <w:sz w:val="20"/>
                <w:szCs w:val="20"/>
                <w:lang w:val="lt-LT"/>
              </w:rPr>
              <w:t xml:space="preserve"> stulpelyje negali būti paliekami ženklai „&gt;, &lt;“, negali būti žodžių lygiavertis.</w:t>
            </w:r>
          </w:p>
        </w:tc>
      </w:tr>
      <w:tr w:rsidR="00AF34A6" w:rsidRPr="00EC4F18" w14:paraId="4235492F" w14:textId="77777777" w:rsidTr="00E37C6F">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846F5F8" w14:textId="3B5642B7" w:rsidR="00AF34A6" w:rsidRPr="00EA2BA5" w:rsidRDefault="00AF34A6" w:rsidP="00AF34A6">
            <w:pPr>
              <w:pStyle w:val="Standard"/>
              <w:spacing w:after="0" w:line="240" w:lineRule="auto"/>
              <w:rPr>
                <w:sz w:val="22"/>
                <w:szCs w:val="22"/>
              </w:rPr>
            </w:pPr>
            <w:r w:rsidRPr="00462D67">
              <w:rPr>
                <w:rFonts w:eastAsia="Lucida Sans Unicode"/>
                <w:color w:val="000000"/>
                <w:kern w:val="2"/>
                <w:sz w:val="20"/>
                <w:szCs w:val="20"/>
                <w:lang w:eastAsia="hi-IN"/>
              </w:rPr>
              <w:t>1</w:t>
            </w:r>
          </w:p>
        </w:tc>
        <w:tc>
          <w:tcPr>
            <w:tcW w:w="3130" w:type="dxa"/>
            <w:tcBorders>
              <w:left w:val="single" w:sz="6" w:space="0" w:color="auto"/>
            </w:tcBorders>
            <w:tcMar>
              <w:left w:w="93" w:type="dxa"/>
            </w:tcMar>
          </w:tcPr>
          <w:p w14:paraId="728D1D81" w14:textId="77777777" w:rsidR="00AF34A6" w:rsidRPr="004D777A" w:rsidRDefault="00AF34A6" w:rsidP="00AF34A6">
            <w:pPr>
              <w:rPr>
                <w:lang w:val="lt-LT"/>
              </w:rPr>
            </w:pPr>
            <w:r w:rsidRPr="004D777A">
              <w:rPr>
                <w:sz w:val="22"/>
                <w:szCs w:val="22"/>
                <w:lang w:val="lt-LT"/>
              </w:rPr>
              <w:t xml:space="preserve">Šepetėlis </w:t>
            </w:r>
            <w:proofErr w:type="spellStart"/>
            <w:r w:rsidRPr="004D777A">
              <w:rPr>
                <w:sz w:val="22"/>
                <w:szCs w:val="22"/>
                <w:lang w:val="lt-LT"/>
              </w:rPr>
              <w:t>onko</w:t>
            </w:r>
            <w:proofErr w:type="spellEnd"/>
            <w:r w:rsidRPr="004D777A">
              <w:rPr>
                <w:sz w:val="22"/>
                <w:szCs w:val="22"/>
                <w:lang w:val="lt-LT"/>
              </w:rPr>
              <w:t xml:space="preserve">-citologinis sterilus </w:t>
            </w:r>
          </w:p>
          <w:p w14:paraId="1556F055" w14:textId="2AB1D3CD" w:rsidR="00AF34A6" w:rsidRPr="00A104C7" w:rsidRDefault="00AF34A6" w:rsidP="00AF34A6">
            <w:pPr>
              <w:jc w:val="both"/>
              <w:rPr>
                <w:color w:val="000000"/>
                <w:lang w:val="lt-LT"/>
              </w:rPr>
            </w:pPr>
            <w:r>
              <w:rPr>
                <w:rFonts w:ascii="Calibri" w:eastAsia="Calibri" w:hAnsi="Calibri"/>
                <w:noProof/>
                <w:sz w:val="22"/>
                <w:szCs w:val="22"/>
                <w:lang w:val="lt-LT" w:eastAsia="lt-LT"/>
              </w:rPr>
              <w:pict w14:anchorId="09E00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2" o:spid="_x0000_i1027" type="#_x0000_t75" style="width:55.5pt;height:42pt;visibility:visible">
                  <v:imagedata r:id="rId12" o:title="B tipo"/>
                </v:shape>
              </w:pict>
            </w:r>
            <w:r w:rsidRPr="004D777A">
              <w:rPr>
                <w:rFonts w:ascii="Calibri" w:eastAsia="Calibri" w:hAnsi="Calibri"/>
                <w:noProof/>
                <w:sz w:val="22"/>
                <w:szCs w:val="22"/>
                <w:lang w:val="lt-LT" w:eastAsia="lt-LT"/>
              </w:rPr>
              <w:t xml:space="preserve"> </w:t>
            </w:r>
            <w:r w:rsidRPr="004D777A">
              <w:rPr>
                <w:rFonts w:eastAsia="Calibri"/>
                <w:noProof/>
                <w:sz w:val="22"/>
                <w:szCs w:val="22"/>
                <w:lang w:val="lt-LT" w:eastAsia="lt-LT"/>
              </w:rPr>
              <w:t>eglutės formos</w:t>
            </w:r>
          </w:p>
        </w:tc>
        <w:tc>
          <w:tcPr>
            <w:tcW w:w="992" w:type="dxa"/>
          </w:tcPr>
          <w:p w14:paraId="434E9A10" w14:textId="247A3651" w:rsidR="00AF34A6" w:rsidRPr="00A104C7" w:rsidRDefault="00AF34A6" w:rsidP="00AF34A6">
            <w:pPr>
              <w:jc w:val="center"/>
              <w:rPr>
                <w:color w:val="000000"/>
                <w:lang w:val="lt-LT"/>
              </w:rPr>
            </w:pPr>
            <w:r>
              <w:rPr>
                <w:sz w:val="22"/>
                <w:szCs w:val="22"/>
                <w:lang w:val="lt-LT"/>
              </w:rPr>
              <w:t>30</w:t>
            </w:r>
            <w:r w:rsidRPr="004D777A">
              <w:rPr>
                <w:sz w:val="22"/>
                <w:szCs w:val="22"/>
                <w:lang w:val="lt-LT"/>
              </w:rPr>
              <w:t>00</w:t>
            </w:r>
            <w:r>
              <w:rPr>
                <w:sz w:val="22"/>
                <w:szCs w:val="22"/>
                <w:lang w:val="lt-LT"/>
              </w:rPr>
              <w:t xml:space="preserve"> </w:t>
            </w:r>
            <w:r w:rsidRPr="005C1FC4">
              <w:rPr>
                <w:sz w:val="22"/>
                <w:szCs w:val="22"/>
                <w:lang w:val="lt-LT"/>
              </w:rPr>
              <w:t>Vnt.</w:t>
            </w:r>
          </w:p>
        </w:tc>
        <w:tc>
          <w:tcPr>
            <w:tcW w:w="992" w:type="dxa"/>
            <w:tcBorders>
              <w:right w:val="single" w:sz="6" w:space="0" w:color="auto"/>
            </w:tcBorders>
            <w:tcMar>
              <w:left w:w="93" w:type="dxa"/>
            </w:tcMar>
          </w:tcPr>
          <w:p w14:paraId="39791F98" w14:textId="2BB4FBA1" w:rsidR="00AF34A6" w:rsidRPr="00EA2BA5" w:rsidRDefault="00AF34A6" w:rsidP="00AF34A6">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7F9EF84" w14:textId="77777777" w:rsidR="00AF34A6" w:rsidRPr="00EA2BA5" w:rsidRDefault="00AF34A6" w:rsidP="00AF34A6">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6BDE481" w14:textId="1A8052EC" w:rsidR="00AF34A6" w:rsidRPr="00EC4F18" w:rsidRDefault="00AF34A6" w:rsidP="00AF34A6">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DF42458" w14:textId="77777777" w:rsidR="00AF34A6" w:rsidRPr="00EA2BA5" w:rsidRDefault="00AF34A6" w:rsidP="00AF34A6">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A232AFF" w14:textId="77777777" w:rsidR="00AF34A6" w:rsidRPr="00EA2BA5" w:rsidRDefault="00AF34A6" w:rsidP="00AF34A6">
            <w:pPr>
              <w:jc w:val="both"/>
              <w:rPr>
                <w:lang w:val="lt-LT"/>
              </w:rPr>
            </w:pPr>
          </w:p>
        </w:tc>
      </w:tr>
      <w:tr w:rsidR="00AF34A6" w:rsidRPr="00EC4F18" w14:paraId="34954439" w14:textId="77777777" w:rsidTr="00F52EA0">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1457408" w14:textId="397A4113" w:rsidR="00AF34A6" w:rsidRPr="00EA2BA5" w:rsidRDefault="00AF34A6" w:rsidP="00AF34A6">
            <w:pPr>
              <w:pStyle w:val="Standard"/>
              <w:spacing w:after="0" w:line="240" w:lineRule="auto"/>
              <w:rPr>
                <w:sz w:val="22"/>
                <w:szCs w:val="22"/>
              </w:rPr>
            </w:pPr>
            <w:r>
              <w:rPr>
                <w:rFonts w:eastAsia="Lucida Sans Unicode"/>
                <w:color w:val="000000"/>
                <w:kern w:val="2"/>
                <w:sz w:val="20"/>
                <w:szCs w:val="20"/>
                <w:lang w:eastAsia="hi-IN"/>
              </w:rPr>
              <w:t>2</w:t>
            </w:r>
          </w:p>
        </w:tc>
        <w:tc>
          <w:tcPr>
            <w:tcW w:w="3130" w:type="dxa"/>
            <w:tcBorders>
              <w:left w:val="single" w:sz="6" w:space="0" w:color="auto"/>
            </w:tcBorders>
            <w:tcMar>
              <w:left w:w="93" w:type="dxa"/>
            </w:tcMar>
          </w:tcPr>
          <w:p w14:paraId="30811639" w14:textId="0DDCC1F1" w:rsidR="00AF34A6" w:rsidRPr="00A104C7" w:rsidRDefault="00AF34A6" w:rsidP="00AF34A6">
            <w:pPr>
              <w:jc w:val="both"/>
              <w:rPr>
                <w:color w:val="000000"/>
                <w:lang w:val="lt-LT"/>
              </w:rPr>
            </w:pPr>
            <w:proofErr w:type="spellStart"/>
            <w:r w:rsidRPr="004D777A">
              <w:rPr>
                <w:sz w:val="22"/>
                <w:szCs w:val="22"/>
                <w:lang w:val="lt-LT"/>
              </w:rPr>
              <w:t>Obj</w:t>
            </w:r>
            <w:proofErr w:type="spellEnd"/>
            <w:r w:rsidRPr="004D777A">
              <w:rPr>
                <w:sz w:val="22"/>
                <w:szCs w:val="22"/>
                <w:lang w:val="lt-LT"/>
              </w:rPr>
              <w:t>. stikliukas, šlifuotu kraštu, N50</w:t>
            </w:r>
          </w:p>
        </w:tc>
        <w:tc>
          <w:tcPr>
            <w:tcW w:w="992" w:type="dxa"/>
          </w:tcPr>
          <w:p w14:paraId="60DE2DD7" w14:textId="77777777" w:rsidR="00AF34A6" w:rsidRDefault="00AF34A6" w:rsidP="00AF34A6">
            <w:pPr>
              <w:jc w:val="center"/>
              <w:rPr>
                <w:sz w:val="22"/>
                <w:szCs w:val="22"/>
                <w:lang w:val="lt-LT"/>
              </w:rPr>
            </w:pPr>
            <w:r>
              <w:rPr>
                <w:sz w:val="22"/>
                <w:szCs w:val="22"/>
                <w:lang w:val="lt-LT"/>
              </w:rPr>
              <w:t>5</w:t>
            </w:r>
            <w:r w:rsidRPr="004D777A">
              <w:rPr>
                <w:sz w:val="22"/>
                <w:szCs w:val="22"/>
                <w:lang w:val="lt-LT"/>
              </w:rPr>
              <w:t>0</w:t>
            </w:r>
            <w:r>
              <w:rPr>
                <w:sz w:val="22"/>
                <w:szCs w:val="22"/>
                <w:lang w:val="lt-LT"/>
              </w:rPr>
              <w:t xml:space="preserve"> </w:t>
            </w:r>
          </w:p>
          <w:p w14:paraId="633E4ED7" w14:textId="49947F23" w:rsidR="00AF34A6" w:rsidRPr="00A104C7" w:rsidRDefault="00AF34A6" w:rsidP="00AF34A6">
            <w:pPr>
              <w:jc w:val="center"/>
              <w:rPr>
                <w:lang w:val="lt-LT"/>
              </w:rPr>
            </w:pPr>
            <w:proofErr w:type="spellStart"/>
            <w:r w:rsidRPr="004D777A">
              <w:rPr>
                <w:sz w:val="22"/>
                <w:szCs w:val="22"/>
                <w:lang w:val="lt-LT"/>
              </w:rPr>
              <w:t>Įpok</w:t>
            </w:r>
            <w:proofErr w:type="spellEnd"/>
            <w:r w:rsidRPr="004D777A">
              <w:rPr>
                <w:sz w:val="22"/>
                <w:szCs w:val="22"/>
                <w:lang w:val="lt-LT"/>
              </w:rPr>
              <w:t>.</w:t>
            </w:r>
          </w:p>
        </w:tc>
        <w:tc>
          <w:tcPr>
            <w:tcW w:w="992" w:type="dxa"/>
            <w:tcBorders>
              <w:right w:val="single" w:sz="6" w:space="0" w:color="auto"/>
            </w:tcBorders>
            <w:tcMar>
              <w:left w:w="93" w:type="dxa"/>
            </w:tcMar>
          </w:tcPr>
          <w:p w14:paraId="6863688B" w14:textId="033999E6" w:rsidR="00AF34A6" w:rsidRPr="00EA2BA5" w:rsidRDefault="00AF34A6" w:rsidP="00AF34A6">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2ACEC77" w14:textId="77777777" w:rsidR="00AF34A6" w:rsidRPr="00EA2BA5" w:rsidRDefault="00AF34A6" w:rsidP="00AF34A6">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8AE7F8D" w14:textId="6B5ABA60" w:rsidR="00AF34A6" w:rsidRPr="00EC4F18" w:rsidRDefault="00AF34A6" w:rsidP="00AF34A6">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9602301" w14:textId="77777777" w:rsidR="00AF34A6" w:rsidRPr="00EA2BA5" w:rsidRDefault="00AF34A6" w:rsidP="00AF34A6">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2BD4F3" w14:textId="42564730" w:rsidR="00AF34A6" w:rsidRPr="00EA2BA5" w:rsidRDefault="00AF34A6" w:rsidP="00AF34A6">
            <w:pPr>
              <w:jc w:val="both"/>
              <w:rPr>
                <w:lang w:val="lt-LT"/>
              </w:rPr>
            </w:pPr>
          </w:p>
        </w:tc>
      </w:tr>
      <w:tr w:rsidR="00AF34A6" w:rsidRPr="00EC4F18" w14:paraId="7D2C9CF6" w14:textId="77777777" w:rsidTr="00F52EA0">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0D9E346D" w14:textId="4EF450B7" w:rsidR="00AF34A6" w:rsidRDefault="00AF34A6" w:rsidP="00AF34A6">
            <w:pPr>
              <w:pStyle w:val="Standard"/>
              <w:spacing w:after="0" w:line="240" w:lineRule="auto"/>
              <w:rPr>
                <w:rFonts w:eastAsia="Lucida Sans Unicode"/>
                <w:color w:val="000000"/>
                <w:kern w:val="2"/>
                <w:sz w:val="20"/>
                <w:szCs w:val="20"/>
                <w:lang w:eastAsia="hi-IN"/>
              </w:rPr>
            </w:pPr>
            <w:r>
              <w:rPr>
                <w:rFonts w:eastAsia="Lucida Sans Unicode"/>
                <w:color w:val="000000"/>
                <w:kern w:val="2"/>
                <w:sz w:val="20"/>
                <w:szCs w:val="20"/>
                <w:lang w:eastAsia="hi-IN"/>
              </w:rPr>
              <w:t>3</w:t>
            </w:r>
          </w:p>
        </w:tc>
        <w:tc>
          <w:tcPr>
            <w:tcW w:w="3130" w:type="dxa"/>
            <w:tcBorders>
              <w:left w:val="single" w:sz="6" w:space="0" w:color="auto"/>
            </w:tcBorders>
            <w:tcMar>
              <w:left w:w="93" w:type="dxa"/>
            </w:tcMar>
          </w:tcPr>
          <w:p w14:paraId="094DF0F9" w14:textId="379734FE" w:rsidR="00AF34A6" w:rsidRPr="00A104C7" w:rsidRDefault="00AF34A6" w:rsidP="00AF34A6">
            <w:pPr>
              <w:jc w:val="both"/>
              <w:rPr>
                <w:color w:val="000000"/>
                <w:lang w:val="lt-LT"/>
              </w:rPr>
            </w:pPr>
            <w:r w:rsidRPr="004D777A">
              <w:rPr>
                <w:sz w:val="22"/>
                <w:szCs w:val="22"/>
                <w:lang w:val="lt-LT"/>
              </w:rPr>
              <w:t>Vaginaliniai skėtikliai (</w:t>
            </w:r>
            <w:proofErr w:type="spellStart"/>
            <w:r w:rsidRPr="004D777A">
              <w:rPr>
                <w:sz w:val="22"/>
                <w:szCs w:val="22"/>
                <w:lang w:val="lt-LT"/>
              </w:rPr>
              <w:t>Kusco</w:t>
            </w:r>
            <w:proofErr w:type="spellEnd"/>
            <w:r w:rsidRPr="004D777A">
              <w:rPr>
                <w:sz w:val="22"/>
                <w:szCs w:val="22"/>
                <w:lang w:val="lt-LT"/>
              </w:rPr>
              <w:t xml:space="preserve"> tip</w:t>
            </w:r>
            <w:r>
              <w:rPr>
                <w:sz w:val="22"/>
                <w:szCs w:val="22"/>
                <w:lang w:val="lt-LT"/>
              </w:rPr>
              <w:t>o) vienkartiniai, sterilūs S,M,</w:t>
            </w:r>
            <w:r w:rsidRPr="004D777A">
              <w:rPr>
                <w:sz w:val="22"/>
                <w:szCs w:val="22"/>
                <w:lang w:val="lt-LT"/>
              </w:rPr>
              <w:t xml:space="preserve"> dydžio</w:t>
            </w:r>
          </w:p>
        </w:tc>
        <w:tc>
          <w:tcPr>
            <w:tcW w:w="992" w:type="dxa"/>
          </w:tcPr>
          <w:p w14:paraId="56E57360" w14:textId="77777777" w:rsidR="00AF34A6" w:rsidRDefault="00AF34A6" w:rsidP="00AF34A6">
            <w:pPr>
              <w:jc w:val="center"/>
              <w:rPr>
                <w:sz w:val="22"/>
                <w:szCs w:val="22"/>
                <w:lang w:val="lt-LT"/>
              </w:rPr>
            </w:pPr>
            <w:r>
              <w:rPr>
                <w:sz w:val="22"/>
                <w:szCs w:val="22"/>
                <w:lang w:val="lt-LT"/>
              </w:rPr>
              <w:t>8</w:t>
            </w:r>
            <w:r w:rsidRPr="004D777A">
              <w:rPr>
                <w:sz w:val="22"/>
                <w:szCs w:val="22"/>
                <w:lang w:val="lt-LT"/>
              </w:rPr>
              <w:t>00</w:t>
            </w:r>
            <w:r>
              <w:rPr>
                <w:sz w:val="22"/>
                <w:szCs w:val="22"/>
                <w:lang w:val="lt-LT"/>
              </w:rPr>
              <w:t xml:space="preserve"> </w:t>
            </w:r>
          </w:p>
          <w:p w14:paraId="0E223CDA" w14:textId="46917FED" w:rsidR="00AF34A6" w:rsidRPr="00A104C7" w:rsidRDefault="00AF34A6" w:rsidP="00AF34A6">
            <w:pPr>
              <w:jc w:val="center"/>
              <w:rPr>
                <w:lang w:val="lt-LT"/>
              </w:rPr>
            </w:pPr>
            <w:r w:rsidRPr="004D777A">
              <w:rPr>
                <w:sz w:val="22"/>
                <w:szCs w:val="22"/>
                <w:lang w:val="lt-LT"/>
              </w:rPr>
              <w:t>Vnt.</w:t>
            </w:r>
          </w:p>
        </w:tc>
        <w:tc>
          <w:tcPr>
            <w:tcW w:w="992" w:type="dxa"/>
            <w:tcBorders>
              <w:right w:val="single" w:sz="6" w:space="0" w:color="auto"/>
            </w:tcBorders>
            <w:tcMar>
              <w:left w:w="93" w:type="dxa"/>
            </w:tcMar>
          </w:tcPr>
          <w:p w14:paraId="52853A1B" w14:textId="50D59D21" w:rsidR="00AF34A6" w:rsidRPr="00EA2BA5" w:rsidRDefault="00AF34A6" w:rsidP="00AF34A6">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5C12FF84" w14:textId="77777777" w:rsidR="00AF34A6" w:rsidRPr="00EA2BA5" w:rsidRDefault="00AF34A6" w:rsidP="00AF34A6">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FE13F65" w14:textId="77777777" w:rsidR="00AF34A6" w:rsidRPr="00EC4F18" w:rsidRDefault="00AF34A6" w:rsidP="00AF34A6">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5F49FABA" w14:textId="77777777" w:rsidR="00AF34A6" w:rsidRPr="00EA2BA5" w:rsidRDefault="00AF34A6" w:rsidP="00AF34A6">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424A722" w14:textId="77777777" w:rsidR="00AF34A6" w:rsidRPr="00EA2BA5" w:rsidRDefault="00AF34A6" w:rsidP="00AF34A6">
            <w:pPr>
              <w:jc w:val="both"/>
              <w:rPr>
                <w:lang w:val="lt-LT"/>
              </w:rPr>
            </w:pPr>
          </w:p>
        </w:tc>
      </w:tr>
      <w:tr w:rsidR="00AF34A6" w:rsidRPr="00EC4F18" w14:paraId="425892F4" w14:textId="77777777" w:rsidTr="00E37C6F">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41938C60" w14:textId="0DC95DF7" w:rsidR="00AF34A6" w:rsidRDefault="00AF34A6" w:rsidP="00AF34A6">
            <w:pPr>
              <w:pStyle w:val="Standard"/>
              <w:spacing w:after="0" w:line="240" w:lineRule="auto"/>
              <w:rPr>
                <w:rFonts w:eastAsia="Lucida Sans Unicode"/>
                <w:color w:val="000000"/>
                <w:kern w:val="2"/>
                <w:sz w:val="20"/>
                <w:szCs w:val="20"/>
                <w:lang w:eastAsia="hi-IN"/>
              </w:rPr>
            </w:pPr>
            <w:r>
              <w:rPr>
                <w:rFonts w:eastAsia="Lucida Sans Unicode"/>
                <w:color w:val="000000"/>
                <w:kern w:val="2"/>
                <w:sz w:val="20"/>
                <w:szCs w:val="20"/>
                <w:lang w:eastAsia="hi-IN"/>
              </w:rPr>
              <w:t>4</w:t>
            </w:r>
          </w:p>
        </w:tc>
        <w:tc>
          <w:tcPr>
            <w:tcW w:w="3130" w:type="dxa"/>
            <w:tcMar>
              <w:left w:w="93" w:type="dxa"/>
            </w:tcMar>
          </w:tcPr>
          <w:p w14:paraId="560875B8" w14:textId="77777777" w:rsidR="00AF34A6" w:rsidRDefault="00AF34A6" w:rsidP="00AF34A6">
            <w:pPr>
              <w:jc w:val="both"/>
              <w:rPr>
                <w:color w:val="000000"/>
                <w:lang w:val="lt-LT"/>
              </w:rPr>
            </w:pPr>
            <w:proofErr w:type="spellStart"/>
            <w:r w:rsidRPr="00A7778C">
              <w:rPr>
                <w:color w:val="000000"/>
                <w:lang w:val="lt-LT"/>
              </w:rPr>
              <w:t>Manžetė</w:t>
            </w:r>
            <w:proofErr w:type="spellEnd"/>
            <w:r w:rsidRPr="00A7778C">
              <w:rPr>
                <w:color w:val="000000"/>
                <w:lang w:val="lt-LT"/>
              </w:rPr>
              <w:t xml:space="preserve"> (1 </w:t>
            </w:r>
            <w:proofErr w:type="spellStart"/>
            <w:r w:rsidRPr="00A7778C">
              <w:rPr>
                <w:color w:val="000000"/>
                <w:lang w:val="lt-LT"/>
              </w:rPr>
              <w:t>šlangutės</w:t>
            </w:r>
            <w:proofErr w:type="spellEnd"/>
            <w:r w:rsidRPr="00A7778C">
              <w:rPr>
                <w:color w:val="000000"/>
                <w:lang w:val="lt-LT"/>
              </w:rPr>
              <w:t>)</w:t>
            </w:r>
          </w:p>
          <w:p w14:paraId="1D98E957" w14:textId="77777777" w:rsidR="00AF34A6" w:rsidRPr="00A7778C" w:rsidRDefault="00AF34A6" w:rsidP="00AF34A6">
            <w:pPr>
              <w:jc w:val="both"/>
              <w:rPr>
                <w:color w:val="000000"/>
                <w:lang w:val="lt-LT"/>
              </w:rPr>
            </w:pPr>
            <w:r w:rsidRPr="00A7778C">
              <w:rPr>
                <w:color w:val="000000"/>
                <w:lang w:val="lt-LT"/>
              </w:rPr>
              <w:t xml:space="preserve">Su lipdukais (be metalinio laikiklio) pagaminta iš aukštos kokybės nailono, atspari drėgmei, dezinfekcinėms medžiagoms, skirta rankos apimčiai nuo 24 iki 40 cm,  vienos </w:t>
            </w:r>
            <w:proofErr w:type="spellStart"/>
            <w:r w:rsidRPr="00A7778C">
              <w:rPr>
                <w:color w:val="000000"/>
                <w:lang w:val="lt-LT"/>
              </w:rPr>
              <w:t>šlangutės</w:t>
            </w:r>
            <w:proofErr w:type="spellEnd"/>
            <w:r w:rsidRPr="00A7778C">
              <w:rPr>
                <w:color w:val="000000"/>
                <w:lang w:val="lt-LT"/>
              </w:rPr>
              <w:t>.</w:t>
            </w:r>
          </w:p>
          <w:p w14:paraId="547D0C80" w14:textId="0E3C6BC0" w:rsidR="00AF34A6" w:rsidRPr="00A104C7" w:rsidRDefault="00AF34A6" w:rsidP="00AF34A6">
            <w:pPr>
              <w:jc w:val="both"/>
              <w:rPr>
                <w:color w:val="000000"/>
                <w:lang w:val="lt-LT"/>
              </w:rPr>
            </w:pPr>
            <w:r w:rsidRPr="00A7778C">
              <w:rPr>
                <w:color w:val="000000"/>
                <w:lang w:val="lt-LT"/>
              </w:rPr>
              <w:t>Ženklinta CE ženklu</w:t>
            </w:r>
          </w:p>
        </w:tc>
        <w:tc>
          <w:tcPr>
            <w:tcW w:w="992" w:type="dxa"/>
          </w:tcPr>
          <w:p w14:paraId="73079F2A" w14:textId="77777777" w:rsidR="00AF34A6" w:rsidRDefault="00AF34A6" w:rsidP="00AF34A6">
            <w:pPr>
              <w:jc w:val="center"/>
              <w:rPr>
                <w:sz w:val="22"/>
                <w:szCs w:val="22"/>
                <w:lang w:val="lt-LT"/>
              </w:rPr>
            </w:pPr>
            <w:r>
              <w:rPr>
                <w:sz w:val="22"/>
                <w:szCs w:val="22"/>
                <w:lang w:val="lt-LT"/>
              </w:rPr>
              <w:t>30</w:t>
            </w:r>
          </w:p>
          <w:p w14:paraId="5C556B3B" w14:textId="000C4D8C" w:rsidR="00AF34A6" w:rsidRPr="00A104C7" w:rsidRDefault="00AF34A6" w:rsidP="00AF34A6">
            <w:pPr>
              <w:jc w:val="center"/>
              <w:rPr>
                <w:lang w:val="lt-LT"/>
              </w:rPr>
            </w:pPr>
            <w:r w:rsidRPr="004D777A">
              <w:rPr>
                <w:sz w:val="22"/>
                <w:szCs w:val="22"/>
                <w:lang w:val="lt-LT"/>
              </w:rPr>
              <w:t>Vnt.</w:t>
            </w:r>
          </w:p>
        </w:tc>
        <w:tc>
          <w:tcPr>
            <w:tcW w:w="992" w:type="dxa"/>
            <w:tcBorders>
              <w:right w:val="single" w:sz="6" w:space="0" w:color="auto"/>
            </w:tcBorders>
            <w:tcMar>
              <w:left w:w="93" w:type="dxa"/>
            </w:tcMar>
          </w:tcPr>
          <w:p w14:paraId="53FFA361" w14:textId="73E53E33" w:rsidR="00AF34A6" w:rsidRPr="00EA2BA5" w:rsidRDefault="00AF34A6" w:rsidP="00AF34A6">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12B9E20" w14:textId="77777777" w:rsidR="00AF34A6" w:rsidRPr="00EA2BA5" w:rsidRDefault="00AF34A6" w:rsidP="00AF34A6">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15DFBF4" w14:textId="77777777" w:rsidR="00AF34A6" w:rsidRPr="00EC4F18" w:rsidRDefault="00AF34A6" w:rsidP="00AF34A6">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1D97A0AD" w14:textId="77777777" w:rsidR="00AF34A6" w:rsidRPr="00EA2BA5" w:rsidRDefault="00AF34A6" w:rsidP="00AF34A6">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CFBC8F0" w14:textId="77777777" w:rsidR="00AF34A6" w:rsidRPr="00EA2BA5" w:rsidRDefault="00AF34A6" w:rsidP="00AF34A6">
            <w:pPr>
              <w:jc w:val="both"/>
              <w:rPr>
                <w:lang w:val="lt-LT"/>
              </w:rPr>
            </w:pPr>
          </w:p>
        </w:tc>
      </w:tr>
      <w:tr w:rsidR="00AF34A6" w:rsidRPr="00EC4F18" w14:paraId="535E61FE" w14:textId="77777777" w:rsidTr="00E37C6F">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9CCF197" w14:textId="01268C46" w:rsidR="00AF34A6" w:rsidRDefault="00AF34A6" w:rsidP="00AF34A6">
            <w:pPr>
              <w:pStyle w:val="Standard"/>
              <w:spacing w:after="0" w:line="240" w:lineRule="auto"/>
              <w:rPr>
                <w:rFonts w:eastAsia="Lucida Sans Unicode"/>
                <w:color w:val="000000"/>
                <w:kern w:val="2"/>
                <w:sz w:val="20"/>
                <w:szCs w:val="20"/>
                <w:lang w:eastAsia="hi-IN"/>
              </w:rPr>
            </w:pPr>
            <w:r>
              <w:rPr>
                <w:rFonts w:eastAsia="Lucida Sans Unicode"/>
                <w:color w:val="000000"/>
                <w:kern w:val="2"/>
                <w:sz w:val="20"/>
                <w:szCs w:val="20"/>
                <w:lang w:eastAsia="hi-IN"/>
              </w:rPr>
              <w:t>5</w:t>
            </w:r>
          </w:p>
        </w:tc>
        <w:tc>
          <w:tcPr>
            <w:tcW w:w="3130" w:type="dxa"/>
            <w:tcMar>
              <w:left w:w="93" w:type="dxa"/>
            </w:tcMar>
          </w:tcPr>
          <w:p w14:paraId="46BEF82B" w14:textId="77777777" w:rsidR="00AF34A6" w:rsidRDefault="00AF34A6" w:rsidP="00AF34A6">
            <w:pPr>
              <w:jc w:val="both"/>
              <w:rPr>
                <w:color w:val="000000"/>
                <w:lang w:val="lt-LT"/>
              </w:rPr>
            </w:pPr>
            <w:proofErr w:type="spellStart"/>
            <w:r w:rsidRPr="00A7778C">
              <w:rPr>
                <w:color w:val="000000"/>
                <w:lang w:val="lt-LT"/>
              </w:rPr>
              <w:t>Manžetė</w:t>
            </w:r>
            <w:proofErr w:type="spellEnd"/>
            <w:r w:rsidRPr="00A7778C">
              <w:rPr>
                <w:color w:val="000000"/>
                <w:lang w:val="lt-LT"/>
              </w:rPr>
              <w:t xml:space="preserve"> (vaikiška </w:t>
            </w:r>
            <w:r>
              <w:rPr>
                <w:color w:val="000000"/>
                <w:lang w:val="lt-LT"/>
              </w:rPr>
              <w:t>1</w:t>
            </w:r>
            <w:r w:rsidRPr="00A7778C">
              <w:rPr>
                <w:color w:val="000000"/>
                <w:lang w:val="lt-LT"/>
              </w:rPr>
              <w:t xml:space="preserve"> </w:t>
            </w:r>
            <w:proofErr w:type="spellStart"/>
            <w:r w:rsidRPr="00A7778C">
              <w:rPr>
                <w:color w:val="000000"/>
                <w:lang w:val="lt-LT"/>
              </w:rPr>
              <w:t>šlangu</w:t>
            </w:r>
            <w:r>
              <w:rPr>
                <w:color w:val="000000"/>
                <w:lang w:val="lt-LT"/>
              </w:rPr>
              <w:t>tės</w:t>
            </w:r>
            <w:proofErr w:type="spellEnd"/>
            <w:r w:rsidRPr="00A7778C">
              <w:rPr>
                <w:color w:val="000000"/>
                <w:lang w:val="lt-LT"/>
              </w:rPr>
              <w:t>)</w:t>
            </w:r>
          </w:p>
          <w:p w14:paraId="27435B72" w14:textId="77777777" w:rsidR="00AF34A6" w:rsidRPr="00A7778C" w:rsidRDefault="00AF34A6" w:rsidP="00AF34A6">
            <w:pPr>
              <w:jc w:val="both"/>
              <w:rPr>
                <w:color w:val="000000"/>
                <w:lang w:val="lt-LT"/>
              </w:rPr>
            </w:pPr>
            <w:r w:rsidRPr="00A7778C">
              <w:rPr>
                <w:color w:val="000000"/>
                <w:lang w:val="lt-LT"/>
              </w:rPr>
              <w:t xml:space="preserve">Su lipdukais (be metalinio </w:t>
            </w:r>
            <w:r w:rsidRPr="00A7778C">
              <w:rPr>
                <w:color w:val="000000"/>
                <w:lang w:val="lt-LT"/>
              </w:rPr>
              <w:lastRenderedPageBreak/>
              <w:t xml:space="preserve">laikiklio) pagaminta iš aukštos kokybės nailono, atspari drėgmei, dezinfekcinėms medžiagoms, skirta rankos apimčiai nuo 15 iki 24 cm,  vienos </w:t>
            </w:r>
            <w:proofErr w:type="spellStart"/>
            <w:r w:rsidRPr="00A7778C">
              <w:rPr>
                <w:color w:val="000000"/>
                <w:lang w:val="lt-LT"/>
              </w:rPr>
              <w:t>šlangutės</w:t>
            </w:r>
            <w:proofErr w:type="spellEnd"/>
            <w:r w:rsidRPr="00A7778C">
              <w:rPr>
                <w:color w:val="000000"/>
                <w:lang w:val="lt-LT"/>
              </w:rPr>
              <w:t>.</w:t>
            </w:r>
          </w:p>
          <w:p w14:paraId="665CDFD5" w14:textId="5E17E560" w:rsidR="00AF34A6" w:rsidRPr="00A104C7" w:rsidRDefault="00AF34A6" w:rsidP="00AF34A6">
            <w:pPr>
              <w:jc w:val="both"/>
              <w:rPr>
                <w:color w:val="000000"/>
                <w:lang w:val="lt-LT"/>
              </w:rPr>
            </w:pPr>
            <w:r w:rsidRPr="00A7778C">
              <w:rPr>
                <w:color w:val="000000"/>
                <w:lang w:val="lt-LT"/>
              </w:rPr>
              <w:t>Ženklinta CE ženklu</w:t>
            </w:r>
          </w:p>
        </w:tc>
        <w:tc>
          <w:tcPr>
            <w:tcW w:w="992" w:type="dxa"/>
          </w:tcPr>
          <w:p w14:paraId="2E9A5CBA" w14:textId="77777777" w:rsidR="00AF34A6" w:rsidRDefault="00AF34A6" w:rsidP="00AF34A6">
            <w:pPr>
              <w:jc w:val="center"/>
              <w:rPr>
                <w:sz w:val="22"/>
                <w:szCs w:val="22"/>
                <w:lang w:val="lt-LT"/>
              </w:rPr>
            </w:pPr>
            <w:r>
              <w:rPr>
                <w:sz w:val="22"/>
                <w:szCs w:val="22"/>
                <w:lang w:val="lt-LT"/>
              </w:rPr>
              <w:lastRenderedPageBreak/>
              <w:t>10</w:t>
            </w:r>
          </w:p>
          <w:p w14:paraId="1403CE24" w14:textId="28E68573" w:rsidR="00AF34A6" w:rsidRPr="00A104C7" w:rsidRDefault="00AF34A6" w:rsidP="00AF34A6">
            <w:pPr>
              <w:jc w:val="center"/>
              <w:rPr>
                <w:lang w:val="lt-LT"/>
              </w:rPr>
            </w:pPr>
            <w:r w:rsidRPr="004D777A">
              <w:rPr>
                <w:sz w:val="22"/>
                <w:szCs w:val="22"/>
                <w:lang w:val="lt-LT"/>
              </w:rPr>
              <w:t>Vnt.</w:t>
            </w:r>
          </w:p>
        </w:tc>
        <w:tc>
          <w:tcPr>
            <w:tcW w:w="992" w:type="dxa"/>
            <w:tcBorders>
              <w:right w:val="single" w:sz="6" w:space="0" w:color="auto"/>
            </w:tcBorders>
            <w:tcMar>
              <w:left w:w="93" w:type="dxa"/>
            </w:tcMar>
          </w:tcPr>
          <w:p w14:paraId="7107F3CC" w14:textId="0985B71B" w:rsidR="00AF34A6" w:rsidRPr="00EA2BA5" w:rsidRDefault="00AF34A6" w:rsidP="00AF34A6">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5920C634" w14:textId="77777777" w:rsidR="00AF34A6" w:rsidRPr="00EA2BA5" w:rsidRDefault="00AF34A6" w:rsidP="00AF34A6">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960A4B6" w14:textId="77777777" w:rsidR="00AF34A6" w:rsidRPr="00EC4F18" w:rsidRDefault="00AF34A6" w:rsidP="00AF34A6">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B9BC291" w14:textId="77777777" w:rsidR="00AF34A6" w:rsidRPr="00EA2BA5" w:rsidRDefault="00AF34A6" w:rsidP="00AF34A6">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1841675" w14:textId="77777777" w:rsidR="00AF34A6" w:rsidRPr="00EA2BA5" w:rsidRDefault="00AF34A6" w:rsidP="00AF34A6">
            <w:pPr>
              <w:jc w:val="both"/>
              <w:rPr>
                <w:lang w:val="lt-LT"/>
              </w:rPr>
            </w:pPr>
          </w:p>
        </w:tc>
      </w:tr>
      <w:tr w:rsidR="00AF34A6" w:rsidRPr="00EC4F18" w14:paraId="1495B959" w14:textId="77777777" w:rsidTr="00F52EA0">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7F13321A" w14:textId="3EE00E1B" w:rsidR="00AF34A6" w:rsidRDefault="00AF34A6" w:rsidP="00AF34A6">
            <w:pPr>
              <w:pStyle w:val="Standard"/>
              <w:spacing w:after="0" w:line="240" w:lineRule="auto"/>
              <w:rPr>
                <w:rFonts w:eastAsia="Lucida Sans Unicode"/>
                <w:color w:val="000000"/>
                <w:kern w:val="2"/>
                <w:sz w:val="20"/>
                <w:szCs w:val="20"/>
                <w:lang w:eastAsia="hi-IN"/>
              </w:rPr>
            </w:pPr>
            <w:r>
              <w:rPr>
                <w:rFonts w:eastAsia="Lucida Sans Unicode"/>
                <w:color w:val="000000"/>
                <w:kern w:val="2"/>
                <w:sz w:val="20"/>
                <w:szCs w:val="20"/>
                <w:lang w:eastAsia="hi-IN"/>
              </w:rPr>
              <w:t>6</w:t>
            </w:r>
          </w:p>
        </w:tc>
        <w:tc>
          <w:tcPr>
            <w:tcW w:w="3130" w:type="dxa"/>
            <w:tcBorders>
              <w:left w:val="single" w:sz="6" w:space="0" w:color="auto"/>
            </w:tcBorders>
            <w:tcMar>
              <w:left w:w="93" w:type="dxa"/>
            </w:tcMar>
          </w:tcPr>
          <w:p w14:paraId="1E75FD11" w14:textId="3FE2F78D" w:rsidR="00AF34A6" w:rsidRPr="00A104C7" w:rsidRDefault="00AF34A6" w:rsidP="00AF34A6">
            <w:pPr>
              <w:jc w:val="both"/>
              <w:rPr>
                <w:color w:val="000000"/>
                <w:lang w:val="lt-LT"/>
              </w:rPr>
            </w:pPr>
            <w:r w:rsidRPr="004D777A">
              <w:rPr>
                <w:sz w:val="22"/>
                <w:szCs w:val="22"/>
                <w:lang w:val="lt-LT"/>
              </w:rPr>
              <w:t>Balionėlis – kriaušė kraujospūdžio matuokliui</w:t>
            </w:r>
          </w:p>
        </w:tc>
        <w:tc>
          <w:tcPr>
            <w:tcW w:w="992" w:type="dxa"/>
          </w:tcPr>
          <w:p w14:paraId="5DDEBACC" w14:textId="77777777" w:rsidR="00AF34A6" w:rsidRDefault="00AF34A6" w:rsidP="00AF34A6">
            <w:pPr>
              <w:jc w:val="center"/>
              <w:rPr>
                <w:sz w:val="22"/>
                <w:szCs w:val="22"/>
                <w:lang w:val="lt-LT"/>
              </w:rPr>
            </w:pPr>
            <w:r>
              <w:rPr>
                <w:sz w:val="22"/>
                <w:szCs w:val="22"/>
                <w:lang w:val="lt-LT"/>
              </w:rPr>
              <w:t>10</w:t>
            </w:r>
          </w:p>
          <w:p w14:paraId="2F7A4520" w14:textId="657F409D" w:rsidR="00AF34A6" w:rsidRPr="00A104C7" w:rsidRDefault="00AF34A6" w:rsidP="00AF34A6">
            <w:pPr>
              <w:jc w:val="center"/>
              <w:rPr>
                <w:lang w:val="lt-LT"/>
              </w:rPr>
            </w:pPr>
            <w:r w:rsidRPr="004D777A">
              <w:rPr>
                <w:sz w:val="22"/>
                <w:szCs w:val="22"/>
                <w:lang w:val="lt-LT"/>
              </w:rPr>
              <w:t>Vnt.</w:t>
            </w:r>
          </w:p>
        </w:tc>
        <w:tc>
          <w:tcPr>
            <w:tcW w:w="992" w:type="dxa"/>
            <w:tcBorders>
              <w:right w:val="single" w:sz="6" w:space="0" w:color="auto"/>
            </w:tcBorders>
            <w:tcMar>
              <w:left w:w="93" w:type="dxa"/>
            </w:tcMar>
          </w:tcPr>
          <w:p w14:paraId="00BAAF33" w14:textId="2C6708BA" w:rsidR="00AF34A6" w:rsidRPr="00EA2BA5" w:rsidRDefault="00AF34A6" w:rsidP="00AF34A6">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4DFF173" w14:textId="77777777" w:rsidR="00AF34A6" w:rsidRPr="00EA2BA5" w:rsidRDefault="00AF34A6" w:rsidP="00AF34A6">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3E8BE9" w14:textId="77777777" w:rsidR="00AF34A6" w:rsidRPr="00EC4F18" w:rsidRDefault="00AF34A6" w:rsidP="00AF34A6">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08A6BC1" w14:textId="77777777" w:rsidR="00AF34A6" w:rsidRPr="00EA2BA5" w:rsidRDefault="00AF34A6" w:rsidP="00AF34A6">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954C852" w14:textId="77777777" w:rsidR="00AF34A6" w:rsidRPr="00EA2BA5" w:rsidRDefault="00AF34A6" w:rsidP="00AF34A6">
            <w:pPr>
              <w:jc w:val="both"/>
              <w:rPr>
                <w:lang w:val="lt-LT"/>
              </w:rPr>
            </w:pPr>
          </w:p>
        </w:tc>
      </w:tr>
    </w:tbl>
    <w:p w14:paraId="58A4F0FB" w14:textId="77777777" w:rsidR="000A313D" w:rsidRDefault="000A313D" w:rsidP="002D59F0">
      <w:pPr>
        <w:tabs>
          <w:tab w:val="center" w:pos="5812"/>
          <w:tab w:val="left" w:pos="7655"/>
        </w:tabs>
        <w:rPr>
          <w:color w:val="000000"/>
          <w:sz w:val="22"/>
          <w:szCs w:val="22"/>
          <w:lang w:val="lt-LT" w:eastAsia="en-US"/>
        </w:rPr>
      </w:pPr>
    </w:p>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8D7570">
          <w:pgSz w:w="16838" w:h="11906" w:orient="landscape"/>
          <w:pgMar w:top="567" w:right="1134" w:bottom="1701"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007FBF11" w:rsidR="003C11A3" w:rsidRPr="003C11A3"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E63A02">
        <w:rPr>
          <w:b/>
          <w:color w:val="000000"/>
          <w:sz w:val="22"/>
          <w:szCs w:val="22"/>
          <w:lang w:val="lt-LT" w:eastAsia="en-US"/>
        </w:rPr>
        <w:t>MEDICININĖS PRIEMONĖS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7B9BC21" w14:textId="77777777"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w:t>
      </w:r>
      <w:r w:rsidR="006272B4" w:rsidRPr="006272B4">
        <w:rPr>
          <w:iCs/>
          <w:color w:val="000000"/>
          <w:sz w:val="22"/>
          <w:szCs w:val="22"/>
          <w:lang w:val="lt-LT" w:eastAsia="en-US"/>
        </w:rPr>
        <w:t xml:space="preserve">(pagal poreikį) </w:t>
      </w:r>
      <w:r w:rsidR="006272B4">
        <w:rPr>
          <w:iCs/>
          <w:color w:val="000000"/>
          <w:sz w:val="22"/>
          <w:szCs w:val="22"/>
          <w:lang w:val="lt-LT" w:eastAsia="en-US"/>
        </w:rPr>
        <w:t>savo</w:t>
      </w:r>
      <w:r w:rsidR="00DC126B">
        <w:rPr>
          <w:color w:val="000000"/>
          <w:sz w:val="22"/>
          <w:szCs w:val="22"/>
          <w:lang w:val="lt-LT" w:eastAsia="en-US"/>
        </w:rPr>
        <w:t xml:space="preserve"> transportu </w:t>
      </w:r>
      <w:r w:rsidR="00A47C30">
        <w:rPr>
          <w:color w:val="000000"/>
          <w:sz w:val="22"/>
          <w:szCs w:val="22"/>
          <w:lang w:val="lt-LT" w:eastAsia="en-US"/>
        </w:rPr>
        <w:t xml:space="preserve">ne vėliau kaip </w:t>
      </w:r>
      <w:r w:rsidR="00DC126B">
        <w:rPr>
          <w:color w:val="000000"/>
          <w:sz w:val="22"/>
          <w:szCs w:val="22"/>
          <w:lang w:val="lt-LT" w:eastAsia="en-US"/>
        </w:rPr>
        <w:t xml:space="preserve">per </w:t>
      </w:r>
      <w:r w:rsidR="00A47C30">
        <w:rPr>
          <w:color w:val="000000"/>
          <w:sz w:val="22"/>
          <w:szCs w:val="22"/>
          <w:lang w:val="lt-LT" w:eastAsia="en-US"/>
        </w:rPr>
        <w:t>tris</w:t>
      </w:r>
      <w:r w:rsidR="00DC126B">
        <w:rPr>
          <w:color w:val="000000"/>
          <w:sz w:val="22"/>
          <w:szCs w:val="22"/>
          <w:lang w:val="lt-LT" w:eastAsia="en-US"/>
        </w:rPr>
        <w:t xml:space="preserve"> darbo dienas nuo užsakymo pateikimo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786A78F3"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A918BE">
        <w:rPr>
          <w:color w:val="000000"/>
          <w:sz w:val="22"/>
          <w:szCs w:val="22"/>
          <w:lang w:val="lt-LT" w:eastAsia="en-US"/>
        </w:rPr>
        <w:t>SABIS</w:t>
      </w:r>
      <w:r w:rsidRPr="003C11A3">
        <w:rPr>
          <w:color w:val="000000"/>
          <w:sz w:val="22"/>
          <w:szCs w:val="22"/>
          <w:lang w:val="lt-LT" w:eastAsia="en-US"/>
        </w:rPr>
        <w:t>“</w:t>
      </w:r>
      <w:r w:rsidR="00A918BE">
        <w:rPr>
          <w:color w:val="000000"/>
          <w:sz w:val="22"/>
          <w:szCs w:val="22"/>
          <w:lang w:val="lt-LT" w:eastAsia="en-US"/>
        </w:rPr>
        <w:t>.</w:t>
      </w:r>
    </w:p>
    <w:p w14:paraId="7B746EF5" w14:textId="24729C79"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w:t>
      </w:r>
      <w:r w:rsidR="00CB6D57">
        <w:rPr>
          <w:sz w:val="22"/>
          <w:szCs w:val="22"/>
          <w:lang w:val="lt-LT" w:eastAsia="en-US"/>
        </w:rPr>
        <w:t>.</w:t>
      </w:r>
      <w:r w:rsidRPr="003C11A3">
        <w:rPr>
          <w:sz w:val="22"/>
          <w:szCs w:val="22"/>
          <w:lang w:val="lt-LT" w:eastAsia="en-US"/>
        </w:rPr>
        <w:t xml:space="preserve"> </w:t>
      </w:r>
      <w:r w:rsidR="00CB6D57" w:rsidRPr="00CB6D57">
        <w:rPr>
          <w:sz w:val="22"/>
          <w:szCs w:val="22"/>
          <w:lang w:val="lt-LT" w:eastAsia="en-US"/>
        </w:rPr>
        <w:t xml:space="preserve">Kartu su Prekėmis pateikiami šie dokumentai: </w:t>
      </w:r>
      <w:r w:rsidR="00CB6D57">
        <w:rPr>
          <w:sz w:val="22"/>
          <w:szCs w:val="22"/>
          <w:lang w:val="lt-LT" w:eastAsia="en-US"/>
        </w:rPr>
        <w:t>p</w:t>
      </w:r>
      <w:r w:rsidR="00CB6D57" w:rsidRPr="00CB6D57">
        <w:rPr>
          <w:sz w:val="22"/>
          <w:szCs w:val="22"/>
          <w:lang w:val="lt-LT" w:eastAsia="en-US"/>
        </w:rPr>
        <w:t>rekių perdavimo-priėmimo aktas</w:t>
      </w:r>
      <w:r w:rsidRPr="003C11A3">
        <w:rPr>
          <w:sz w:val="22"/>
          <w:szCs w:val="22"/>
          <w:lang w:val="lt-LT" w:eastAsia="en-US"/>
        </w:rPr>
        <w:t xml:space="preserve">.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17E930AE" w14:textId="77777777" w:rsidR="008C33C9" w:rsidRDefault="003C11A3" w:rsidP="008C33C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5E2B679" w14:textId="77777777" w:rsidR="008C33C9" w:rsidRPr="008C33C9" w:rsidRDefault="008C33C9" w:rsidP="008C33C9">
      <w:pPr>
        <w:numPr>
          <w:ilvl w:val="1"/>
          <w:numId w:val="3"/>
        </w:numPr>
        <w:tabs>
          <w:tab w:val="clear" w:pos="2149"/>
          <w:tab w:val="num" w:pos="-180"/>
          <w:tab w:val="num" w:pos="1134"/>
        </w:tabs>
        <w:ind w:left="0" w:firstLine="540"/>
        <w:jc w:val="both"/>
        <w:rPr>
          <w:sz w:val="22"/>
          <w:szCs w:val="22"/>
          <w:lang w:val="lt-LT" w:eastAsia="en-US"/>
        </w:rPr>
      </w:pPr>
      <w:r w:rsidRPr="008C33C9">
        <w:rPr>
          <w:bCs/>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papunkčiu:</w:t>
      </w:r>
      <w:r>
        <w:rPr>
          <w:sz w:val="22"/>
          <w:szCs w:val="22"/>
          <w:lang w:val="lt-LT" w:eastAsia="en-US"/>
        </w:rPr>
        <w:t xml:space="preserve"> </w:t>
      </w:r>
      <w:r w:rsidRPr="008C33C9">
        <w:rPr>
          <w:bCs/>
          <w:lang w:val="lt-LT"/>
        </w:rPr>
        <w:t xml:space="preserve">4.4.1 punkte nustatyto aplinkosauginio </w:t>
      </w:r>
      <w:r w:rsidRPr="008C33C9">
        <w:rPr>
          <w:bCs/>
          <w:lang w:val="lt-LT"/>
        </w:rPr>
        <w:lastRenderedPageBreak/>
        <w:t xml:space="preserve">principo, todėl Pardavėjas įsipareigoja mažinti popieriaus sunaudojimą, atsisakyti nebūtino dokumentų kopijavimo ir spausdinimo, rengiant dokumentacija, </w:t>
      </w:r>
      <w:proofErr w:type="spellStart"/>
      <w:r w:rsidRPr="008C33C9">
        <w:rPr>
          <w:bCs/>
          <w:lang w:val="lt-LT"/>
        </w:rPr>
        <w:t>t.y</w:t>
      </w:r>
      <w:proofErr w:type="spellEnd"/>
      <w:r w:rsidRPr="008C33C9">
        <w:rPr>
          <w:bCs/>
          <w:lang w:val="lt-LT"/>
        </w:rPr>
        <w:t>. prekių perdavimo–priėmimo aktai Pirkėjui turi būti pateikti tik elektroniniu formatu, o dokumentacija, kuri turi būti pasirašoma  Pardavėjo pasirašoma elektroniniu parašu. Esant būtinybei spausdinti, naudojamas perdirbtas popierius, kuris atitinka žaliojo pirkimo reikalavimus, patvirtintus Lietuvos Respublikos aplinkos ministro 2011 m. birželio 28 d. įsakymu Nr. D1-508;</w:t>
      </w:r>
    </w:p>
    <w:p w14:paraId="468025D9" w14:textId="56B9B00B" w:rsidR="006362FB" w:rsidRPr="008C33C9" w:rsidRDefault="008C33C9" w:rsidP="008C33C9">
      <w:pPr>
        <w:numPr>
          <w:ilvl w:val="1"/>
          <w:numId w:val="3"/>
        </w:numPr>
        <w:tabs>
          <w:tab w:val="clear" w:pos="2149"/>
          <w:tab w:val="num" w:pos="-180"/>
          <w:tab w:val="num" w:pos="1134"/>
        </w:tabs>
        <w:ind w:left="0" w:firstLine="540"/>
        <w:jc w:val="both"/>
        <w:rPr>
          <w:sz w:val="22"/>
          <w:szCs w:val="22"/>
          <w:lang w:val="lt-LT" w:eastAsia="en-US"/>
        </w:rPr>
      </w:pPr>
      <w:r w:rsidRPr="008C33C9">
        <w:rPr>
          <w:lang w:val="lt-LT" w:eastAsia="en-GB"/>
        </w:rPr>
        <w:t>Jeigu Prekės supakuojamos į antrinę pakuotę, ji turi būti perdirbamoji pakuotė pagal Lietuvos Respublikos mokesčio už aplinkos teršimą įstatymo nuostatas. Tiekėjas pat</w:t>
      </w:r>
      <w:r>
        <w:rPr>
          <w:lang w:val="lt-LT" w:eastAsia="en-GB"/>
        </w:rPr>
        <w:t>ei</w:t>
      </w:r>
      <w:r w:rsidRPr="008C33C9">
        <w:rPr>
          <w:lang w:val="lt-LT" w:eastAsia="en-GB"/>
        </w:rPr>
        <w:t>kdamas Prekes Pirkėjui, pateikia Prekės antrinės pakuotės tinkamumą perdirbti (</w:t>
      </w:r>
      <w:proofErr w:type="spellStart"/>
      <w:r w:rsidRPr="008C33C9">
        <w:rPr>
          <w:lang w:val="lt-LT" w:eastAsia="en-GB"/>
        </w:rPr>
        <w:t>perdirbamumą</w:t>
      </w:r>
      <w:proofErr w:type="spellEnd"/>
      <w:r w:rsidRPr="008C33C9">
        <w:rPr>
          <w:lang w:val="lt-LT" w:eastAsia="en-GB"/>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49D4A323"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63A02">
        <w:rPr>
          <w:color w:val="000000"/>
          <w:sz w:val="22"/>
          <w:szCs w:val="22"/>
          <w:lang w:val="lt-LT" w:eastAsia="lt-LT"/>
        </w:rPr>
        <w:t>12</w:t>
      </w:r>
      <w:r w:rsidR="003C11A3" w:rsidRPr="003C11A3">
        <w:rPr>
          <w:color w:val="000000"/>
          <w:sz w:val="22"/>
          <w:szCs w:val="22"/>
          <w:lang w:val="lt-LT" w:eastAsia="lt-LT"/>
        </w:rPr>
        <w:t xml:space="preserve"> (</w:t>
      </w:r>
      <w:r w:rsidR="00793E61">
        <w:rPr>
          <w:color w:val="000000"/>
          <w:sz w:val="22"/>
          <w:szCs w:val="22"/>
          <w:lang w:val="lt-LT" w:eastAsia="lt-LT"/>
        </w:rPr>
        <w:t>dv</w:t>
      </w:r>
      <w:r w:rsidR="00E63A02">
        <w:rPr>
          <w:color w:val="000000"/>
          <w:sz w:val="22"/>
          <w:szCs w:val="22"/>
          <w:lang w:val="lt-LT" w:eastAsia="lt-LT"/>
        </w:rPr>
        <w:t>ylika</w:t>
      </w:r>
      <w:r w:rsidR="003C11A3" w:rsidRPr="003C11A3">
        <w:rPr>
          <w:color w:val="000000"/>
          <w:sz w:val="22"/>
          <w:szCs w:val="22"/>
          <w:lang w:val="lt-LT" w:eastAsia="lt-LT"/>
        </w:rPr>
        <w:t>) mėnesi</w:t>
      </w:r>
      <w:r w:rsidR="00E63A02">
        <w:rPr>
          <w:color w:val="000000"/>
          <w:sz w:val="22"/>
          <w:szCs w:val="22"/>
          <w:lang w:val="lt-LT" w:eastAsia="lt-LT"/>
        </w:rPr>
        <w:t>ų</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xml:space="preserve">. Pagrįstomis subtiekėjo keitimo priežastimis laikomos priežastys, kai tiekėjo pasiūlytas subtiekėjas dėl objektyvių priežasčių (subtiekėjui </w:t>
      </w:r>
      <w:r w:rsidR="003C11A3" w:rsidRPr="003C11A3">
        <w:rPr>
          <w:sz w:val="22"/>
          <w:szCs w:val="22"/>
          <w:lang w:val="lt-LT" w:eastAsia="lt-LT"/>
        </w:rPr>
        <w:lastRenderedPageBreak/>
        <w:t>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18E5E9CD" w:rsidR="006A79C9" w:rsidRPr="00E77DE5" w:rsidRDefault="006A79C9" w:rsidP="001D60E6">
            <w:pPr>
              <w:rPr>
                <w:sz w:val="20"/>
                <w:szCs w:val="20"/>
                <w:lang w:val="lt-LT"/>
              </w:rPr>
            </w:pPr>
            <w:r w:rsidRPr="00E77DE5">
              <w:rPr>
                <w:sz w:val="20"/>
                <w:szCs w:val="20"/>
                <w:lang w:val="lt-LT"/>
              </w:rPr>
              <w:t>Tel.:(</w:t>
            </w:r>
            <w:r w:rsidR="008C33C9">
              <w:rPr>
                <w:sz w:val="20"/>
                <w:szCs w:val="20"/>
                <w:lang w:val="lt-LT"/>
              </w:rPr>
              <w:t>0</w:t>
            </w:r>
            <w:r w:rsidR="00E77DE5">
              <w:rPr>
                <w:sz w:val="20"/>
                <w:szCs w:val="20"/>
                <w:lang w:val="lt-LT"/>
              </w:rPr>
              <w:t xml:space="preserve"> 349) 6901</w:t>
            </w:r>
            <w:r w:rsidR="001E0024">
              <w:rPr>
                <w:sz w:val="20"/>
                <w:szCs w:val="20"/>
                <w:lang w:val="lt-LT"/>
              </w:rPr>
              <w:t>1</w:t>
            </w:r>
            <w:r w:rsidR="00E77DE5">
              <w:rPr>
                <w:sz w:val="20"/>
                <w:szCs w:val="20"/>
                <w:lang w:val="lt-LT"/>
              </w:rPr>
              <w:t xml:space="preserve">, </w:t>
            </w:r>
            <w:proofErr w:type="spellStart"/>
            <w:r w:rsidR="001E0024">
              <w:rPr>
                <w:sz w:val="20"/>
                <w:szCs w:val="20"/>
                <w:lang w:val="lt-LT"/>
              </w:rPr>
              <w:t>el.p</w:t>
            </w:r>
            <w:proofErr w:type="spellEnd"/>
            <w:r w:rsidR="001E0024">
              <w:rPr>
                <w:sz w:val="20"/>
                <w:szCs w:val="20"/>
                <w:lang w:val="lt-LT"/>
              </w:rPr>
              <w:t>.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proofErr w:type="spellStart"/>
            <w:r>
              <w:rPr>
                <w:sz w:val="20"/>
                <w:szCs w:val="20"/>
                <w:lang w:val="lt-LT"/>
              </w:rPr>
              <w:t>Luminor</w:t>
            </w:r>
            <w:proofErr w:type="spellEnd"/>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Default="006A79C9" w:rsidP="0038269F">
      <w:pPr>
        <w:jc w:val="both"/>
        <w:rPr>
          <w:i/>
          <w:sz w:val="22"/>
          <w:szCs w:val="22"/>
          <w:lang w:val="lt-LT"/>
        </w:rPr>
      </w:pPr>
      <w:r w:rsidRPr="003C11A3">
        <w:rPr>
          <w:i/>
          <w:sz w:val="22"/>
          <w:szCs w:val="22"/>
          <w:lang w:val="lt-LT"/>
        </w:rPr>
        <w:t>A.V.</w:t>
      </w:r>
    </w:p>
    <w:p w14:paraId="7265F107" w14:textId="77777777" w:rsidR="00170EBE" w:rsidRDefault="00170EBE" w:rsidP="0038269F">
      <w:pPr>
        <w:jc w:val="both"/>
        <w:rPr>
          <w:i/>
          <w:sz w:val="22"/>
          <w:szCs w:val="22"/>
          <w:lang w:val="lt-LT"/>
        </w:rPr>
      </w:pPr>
    </w:p>
    <w:p w14:paraId="67510520" w14:textId="77777777" w:rsidR="00170EBE" w:rsidRDefault="00170EBE" w:rsidP="0038269F">
      <w:pPr>
        <w:jc w:val="both"/>
        <w:rPr>
          <w:i/>
          <w:sz w:val="22"/>
          <w:szCs w:val="22"/>
          <w:lang w:val="lt-LT"/>
        </w:rPr>
      </w:pPr>
    </w:p>
    <w:p w14:paraId="3A5ED8E0" w14:textId="77777777" w:rsidR="00170EBE" w:rsidRDefault="00170EBE" w:rsidP="0038269F">
      <w:pPr>
        <w:jc w:val="both"/>
        <w:rPr>
          <w:i/>
          <w:sz w:val="22"/>
          <w:szCs w:val="22"/>
          <w:lang w:val="lt-LT"/>
        </w:rPr>
      </w:pPr>
    </w:p>
    <w:p w14:paraId="60C0A6C8" w14:textId="77777777" w:rsidR="00170EBE" w:rsidRDefault="00170EBE" w:rsidP="0038269F">
      <w:pPr>
        <w:jc w:val="both"/>
        <w:rPr>
          <w:i/>
          <w:sz w:val="22"/>
          <w:szCs w:val="22"/>
          <w:lang w:val="lt-LT"/>
        </w:rPr>
      </w:pPr>
    </w:p>
    <w:p w14:paraId="61375378" w14:textId="77777777" w:rsidR="00170EBE" w:rsidRDefault="00170EBE" w:rsidP="0038269F">
      <w:pPr>
        <w:jc w:val="both"/>
        <w:rPr>
          <w:i/>
          <w:sz w:val="22"/>
          <w:szCs w:val="22"/>
          <w:lang w:val="lt-LT"/>
        </w:rPr>
      </w:pPr>
    </w:p>
    <w:p w14:paraId="26D07005" w14:textId="77777777" w:rsidR="00170EBE" w:rsidRDefault="00170EBE" w:rsidP="0038269F">
      <w:pPr>
        <w:jc w:val="both"/>
        <w:rPr>
          <w:i/>
          <w:sz w:val="22"/>
          <w:szCs w:val="22"/>
          <w:lang w:val="lt-LT"/>
        </w:rPr>
      </w:pPr>
    </w:p>
    <w:p w14:paraId="5B2B1CFE" w14:textId="77777777" w:rsidR="00170EBE" w:rsidRDefault="00170EBE" w:rsidP="0038269F">
      <w:pPr>
        <w:jc w:val="both"/>
        <w:rPr>
          <w:i/>
          <w:sz w:val="22"/>
          <w:szCs w:val="22"/>
          <w:lang w:val="lt-LT"/>
        </w:rPr>
      </w:pPr>
    </w:p>
    <w:p w14:paraId="5B21220E" w14:textId="77777777" w:rsidR="00170EBE" w:rsidRDefault="00170EBE" w:rsidP="0038269F">
      <w:pPr>
        <w:jc w:val="both"/>
        <w:rPr>
          <w:i/>
          <w:sz w:val="22"/>
          <w:szCs w:val="22"/>
          <w:lang w:val="lt-LT"/>
        </w:rPr>
      </w:pPr>
    </w:p>
    <w:p w14:paraId="0A5FBDFC" w14:textId="77777777" w:rsidR="00170EBE" w:rsidRDefault="00170EBE" w:rsidP="0038269F">
      <w:pPr>
        <w:jc w:val="both"/>
        <w:rPr>
          <w:i/>
          <w:sz w:val="22"/>
          <w:szCs w:val="22"/>
          <w:lang w:val="lt-LT"/>
        </w:rPr>
      </w:pPr>
    </w:p>
    <w:p w14:paraId="53EED340" w14:textId="77777777" w:rsidR="00170EBE" w:rsidRDefault="00170EBE" w:rsidP="0038269F">
      <w:pPr>
        <w:jc w:val="both"/>
        <w:rPr>
          <w:i/>
          <w:sz w:val="22"/>
          <w:szCs w:val="22"/>
          <w:lang w:val="lt-LT"/>
        </w:rPr>
      </w:pPr>
    </w:p>
    <w:p w14:paraId="6FA93519" w14:textId="77777777" w:rsidR="00170EBE" w:rsidRDefault="00170EBE" w:rsidP="0038269F">
      <w:pPr>
        <w:jc w:val="both"/>
        <w:rPr>
          <w:i/>
          <w:sz w:val="22"/>
          <w:szCs w:val="22"/>
          <w:lang w:val="lt-LT"/>
        </w:rPr>
      </w:pPr>
    </w:p>
    <w:p w14:paraId="0D85F93C" w14:textId="77777777" w:rsidR="00170EBE" w:rsidRDefault="00170EBE" w:rsidP="0038269F">
      <w:pPr>
        <w:jc w:val="both"/>
        <w:rPr>
          <w:i/>
          <w:sz w:val="22"/>
          <w:szCs w:val="22"/>
          <w:lang w:val="lt-LT"/>
        </w:rPr>
      </w:pPr>
    </w:p>
    <w:p w14:paraId="7A5DA4EA" w14:textId="77777777" w:rsidR="00170EBE" w:rsidRDefault="00170EBE" w:rsidP="0038269F">
      <w:pPr>
        <w:jc w:val="both"/>
        <w:rPr>
          <w:i/>
          <w:sz w:val="22"/>
          <w:szCs w:val="22"/>
          <w:lang w:val="lt-LT"/>
        </w:rPr>
      </w:pPr>
    </w:p>
    <w:p w14:paraId="2F1840E3" w14:textId="77777777" w:rsidR="00170EBE" w:rsidRDefault="00170EBE" w:rsidP="0038269F">
      <w:pPr>
        <w:jc w:val="both"/>
        <w:rPr>
          <w:i/>
          <w:sz w:val="22"/>
          <w:szCs w:val="22"/>
          <w:lang w:val="lt-LT"/>
        </w:rPr>
      </w:pPr>
    </w:p>
    <w:p w14:paraId="0E4F8B30" w14:textId="77777777" w:rsidR="00170EBE" w:rsidRDefault="00170EBE" w:rsidP="0038269F">
      <w:pPr>
        <w:jc w:val="both"/>
        <w:rPr>
          <w:i/>
          <w:sz w:val="22"/>
          <w:szCs w:val="22"/>
          <w:lang w:val="lt-LT"/>
        </w:rPr>
      </w:pPr>
    </w:p>
    <w:p w14:paraId="11858BF9" w14:textId="77777777" w:rsidR="00170EBE" w:rsidRDefault="00170EBE" w:rsidP="0038269F">
      <w:pPr>
        <w:jc w:val="both"/>
        <w:rPr>
          <w:i/>
          <w:sz w:val="22"/>
          <w:szCs w:val="22"/>
          <w:lang w:val="lt-LT"/>
        </w:rPr>
      </w:pPr>
    </w:p>
    <w:p w14:paraId="7ABC34A9" w14:textId="77777777" w:rsidR="00170EBE" w:rsidRDefault="00170EBE" w:rsidP="0038269F">
      <w:pPr>
        <w:jc w:val="both"/>
        <w:rPr>
          <w:i/>
          <w:sz w:val="22"/>
          <w:szCs w:val="22"/>
          <w:lang w:val="lt-LT"/>
        </w:rPr>
      </w:pPr>
    </w:p>
    <w:p w14:paraId="43FB00CC" w14:textId="77777777" w:rsidR="00170EBE" w:rsidRDefault="00170EBE" w:rsidP="0038269F">
      <w:pPr>
        <w:jc w:val="both"/>
        <w:rPr>
          <w:i/>
          <w:sz w:val="22"/>
          <w:szCs w:val="22"/>
          <w:lang w:val="lt-LT"/>
        </w:rPr>
      </w:pPr>
    </w:p>
    <w:p w14:paraId="18489958" w14:textId="77777777" w:rsidR="00170EBE" w:rsidRDefault="00170EBE" w:rsidP="0038269F">
      <w:pPr>
        <w:jc w:val="both"/>
        <w:rPr>
          <w:i/>
          <w:sz w:val="22"/>
          <w:szCs w:val="22"/>
          <w:lang w:val="lt-LT"/>
        </w:rPr>
      </w:pPr>
    </w:p>
    <w:p w14:paraId="1D828FB3" w14:textId="77777777" w:rsidR="00170EBE" w:rsidRDefault="00170EBE" w:rsidP="0038269F">
      <w:pPr>
        <w:jc w:val="both"/>
        <w:rPr>
          <w:i/>
          <w:sz w:val="22"/>
          <w:szCs w:val="22"/>
          <w:lang w:val="lt-LT"/>
        </w:rPr>
      </w:pPr>
    </w:p>
    <w:p w14:paraId="17A2EDF5" w14:textId="77777777" w:rsidR="00170EBE" w:rsidRDefault="00170EBE" w:rsidP="0038269F">
      <w:pPr>
        <w:jc w:val="both"/>
        <w:rPr>
          <w:i/>
          <w:sz w:val="22"/>
          <w:szCs w:val="22"/>
          <w:lang w:val="lt-LT"/>
        </w:rPr>
      </w:pPr>
    </w:p>
    <w:p w14:paraId="00C7486A" w14:textId="77777777" w:rsidR="00170EBE" w:rsidRDefault="00170EBE" w:rsidP="0038269F">
      <w:pPr>
        <w:jc w:val="both"/>
        <w:rPr>
          <w:i/>
          <w:sz w:val="22"/>
          <w:szCs w:val="22"/>
          <w:lang w:val="lt-LT"/>
        </w:rPr>
      </w:pPr>
    </w:p>
    <w:p w14:paraId="27499E9C" w14:textId="77777777" w:rsidR="00170EBE" w:rsidRDefault="00170EBE" w:rsidP="0038269F">
      <w:pPr>
        <w:jc w:val="both"/>
        <w:rPr>
          <w:i/>
          <w:sz w:val="22"/>
          <w:szCs w:val="22"/>
          <w:lang w:val="lt-LT"/>
        </w:rPr>
      </w:pPr>
    </w:p>
    <w:p w14:paraId="6A1F6CDE" w14:textId="77777777" w:rsidR="00170EBE" w:rsidRDefault="00170EBE" w:rsidP="0038269F">
      <w:pPr>
        <w:jc w:val="both"/>
        <w:rPr>
          <w:i/>
          <w:sz w:val="22"/>
          <w:szCs w:val="22"/>
          <w:lang w:val="lt-LT"/>
        </w:rPr>
      </w:pPr>
    </w:p>
    <w:p w14:paraId="6E37AE02" w14:textId="77777777" w:rsidR="00170EBE" w:rsidRDefault="00170EBE" w:rsidP="0038269F">
      <w:pPr>
        <w:jc w:val="both"/>
        <w:rPr>
          <w:i/>
          <w:sz w:val="22"/>
          <w:szCs w:val="22"/>
          <w:lang w:val="lt-LT"/>
        </w:rPr>
      </w:pPr>
    </w:p>
    <w:p w14:paraId="5E6102E1" w14:textId="77777777" w:rsidR="00170EBE" w:rsidRDefault="00170EBE" w:rsidP="0038269F">
      <w:pPr>
        <w:jc w:val="both"/>
        <w:rPr>
          <w:i/>
          <w:sz w:val="22"/>
          <w:szCs w:val="22"/>
          <w:lang w:val="lt-LT"/>
        </w:rPr>
      </w:pPr>
    </w:p>
    <w:p w14:paraId="1F3A7045" w14:textId="77777777" w:rsidR="00170EBE" w:rsidRDefault="00170EBE" w:rsidP="0038269F">
      <w:pPr>
        <w:jc w:val="both"/>
        <w:rPr>
          <w:i/>
          <w:sz w:val="22"/>
          <w:szCs w:val="22"/>
          <w:lang w:val="lt-LT"/>
        </w:rPr>
      </w:pPr>
    </w:p>
    <w:p w14:paraId="1B3A2DE2" w14:textId="77777777" w:rsidR="00170EBE" w:rsidRDefault="00170EBE" w:rsidP="0038269F">
      <w:pPr>
        <w:jc w:val="both"/>
        <w:rPr>
          <w:i/>
          <w:sz w:val="22"/>
          <w:szCs w:val="22"/>
          <w:lang w:val="lt-LT"/>
        </w:rPr>
      </w:pPr>
    </w:p>
    <w:p w14:paraId="4AADEA9F" w14:textId="77777777" w:rsidR="00170EBE" w:rsidRDefault="00170EBE" w:rsidP="0038269F">
      <w:pPr>
        <w:jc w:val="both"/>
        <w:rPr>
          <w:i/>
          <w:sz w:val="22"/>
          <w:szCs w:val="22"/>
          <w:lang w:val="lt-LT"/>
        </w:rPr>
      </w:pPr>
    </w:p>
    <w:p w14:paraId="053D3219" w14:textId="77777777" w:rsidR="00170EBE" w:rsidRDefault="00170EBE" w:rsidP="0038269F">
      <w:pPr>
        <w:jc w:val="both"/>
        <w:rPr>
          <w:i/>
          <w:sz w:val="22"/>
          <w:szCs w:val="22"/>
          <w:lang w:val="lt-LT"/>
        </w:rPr>
      </w:pPr>
    </w:p>
    <w:p w14:paraId="7ADB41A9" w14:textId="77777777" w:rsidR="00170EBE" w:rsidRDefault="00170EBE" w:rsidP="0038269F">
      <w:pPr>
        <w:jc w:val="both"/>
        <w:rPr>
          <w:i/>
          <w:sz w:val="22"/>
          <w:szCs w:val="22"/>
          <w:lang w:val="lt-LT"/>
        </w:rPr>
      </w:pPr>
    </w:p>
    <w:p w14:paraId="2FBE2136" w14:textId="77777777" w:rsidR="00E63A02" w:rsidRDefault="00E63A02" w:rsidP="0038269F">
      <w:pPr>
        <w:jc w:val="both"/>
        <w:rPr>
          <w:i/>
          <w:sz w:val="22"/>
          <w:szCs w:val="22"/>
          <w:lang w:val="lt-LT"/>
        </w:rPr>
      </w:pPr>
    </w:p>
    <w:p w14:paraId="03A3F888" w14:textId="77777777" w:rsidR="00E63A02" w:rsidRDefault="00E63A02" w:rsidP="0038269F">
      <w:pPr>
        <w:jc w:val="both"/>
        <w:rPr>
          <w:i/>
          <w:sz w:val="22"/>
          <w:szCs w:val="22"/>
          <w:lang w:val="lt-LT"/>
        </w:rPr>
      </w:pPr>
    </w:p>
    <w:p w14:paraId="64410620" w14:textId="77777777" w:rsidR="00AF34A6" w:rsidRDefault="00AF34A6" w:rsidP="0038269F">
      <w:pPr>
        <w:jc w:val="both"/>
        <w:rPr>
          <w:i/>
          <w:sz w:val="22"/>
          <w:szCs w:val="22"/>
          <w:lang w:val="lt-LT"/>
        </w:rPr>
      </w:pPr>
    </w:p>
    <w:p w14:paraId="45558F70" w14:textId="77777777" w:rsidR="00AF34A6" w:rsidRDefault="00AF34A6" w:rsidP="0038269F">
      <w:pPr>
        <w:jc w:val="both"/>
        <w:rPr>
          <w:i/>
          <w:sz w:val="22"/>
          <w:szCs w:val="22"/>
          <w:lang w:val="lt-LT"/>
        </w:rPr>
      </w:pPr>
    </w:p>
    <w:p w14:paraId="7AE42227" w14:textId="77777777" w:rsidR="00170EBE" w:rsidRDefault="00170EBE" w:rsidP="0038269F">
      <w:pPr>
        <w:jc w:val="both"/>
        <w:rPr>
          <w:i/>
          <w:sz w:val="22"/>
          <w:szCs w:val="22"/>
          <w:lang w:val="lt-LT"/>
        </w:rPr>
      </w:pPr>
    </w:p>
    <w:p w14:paraId="021CAE41" w14:textId="6E2D1162" w:rsidR="00170EBE" w:rsidRDefault="00170EBE" w:rsidP="00170EBE">
      <w:pPr>
        <w:jc w:val="right"/>
        <w:rPr>
          <w:sz w:val="22"/>
          <w:szCs w:val="22"/>
          <w:lang w:val="lt-LT"/>
        </w:rPr>
      </w:pPr>
      <w:r>
        <w:rPr>
          <w:sz w:val="22"/>
          <w:szCs w:val="22"/>
          <w:lang w:val="lt-LT"/>
        </w:rPr>
        <w:lastRenderedPageBreak/>
        <w:t>Priedas Nr. 3</w:t>
      </w:r>
    </w:p>
    <w:p w14:paraId="2155ABBD" w14:textId="77777777" w:rsidR="00170EBE" w:rsidRPr="00FB6769" w:rsidRDefault="00170EBE" w:rsidP="00170EBE">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FB6769" w14:paraId="03465C12" w14:textId="77777777" w:rsidTr="00B530CD">
        <w:tc>
          <w:tcPr>
            <w:tcW w:w="851" w:type="dxa"/>
            <w:tcBorders>
              <w:top w:val="nil"/>
              <w:left w:val="nil"/>
              <w:bottom w:val="nil"/>
              <w:right w:val="nil"/>
            </w:tcBorders>
          </w:tcPr>
          <w:p w14:paraId="6EAA2702" w14:textId="77777777" w:rsidR="00170EBE" w:rsidRPr="00FB6769" w:rsidRDefault="00170EBE" w:rsidP="00B530CD">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0A77529" w14:textId="77777777" w:rsidR="00170EBE" w:rsidRPr="00FB6769" w:rsidRDefault="00170EBE" w:rsidP="00B530CD">
            <w:pPr>
              <w:keepNext/>
              <w:tabs>
                <w:tab w:val="left" w:pos="5174"/>
              </w:tabs>
              <w:ind w:right="140"/>
              <w:jc w:val="center"/>
              <w:outlineLvl w:val="0"/>
              <w:rPr>
                <w:b/>
                <w:lang w:val="lt-LT"/>
              </w:rPr>
            </w:pPr>
          </w:p>
        </w:tc>
      </w:tr>
      <w:tr w:rsidR="00170EBE" w:rsidRPr="00CB6D57" w14:paraId="706790C1" w14:textId="77777777" w:rsidTr="00B530CD">
        <w:tc>
          <w:tcPr>
            <w:tcW w:w="851" w:type="dxa"/>
            <w:tcBorders>
              <w:top w:val="nil"/>
              <w:left w:val="nil"/>
              <w:bottom w:val="nil"/>
              <w:right w:val="nil"/>
            </w:tcBorders>
          </w:tcPr>
          <w:p w14:paraId="3D46DE87" w14:textId="77777777" w:rsidR="00170EBE" w:rsidRPr="00FB6769"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FB6769" w:rsidRDefault="00170EBE" w:rsidP="00B530CD">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70EBE" w:rsidRPr="00FB6769" w14:paraId="5982DB2B" w14:textId="77777777" w:rsidTr="00B530CD">
        <w:tc>
          <w:tcPr>
            <w:tcW w:w="9923" w:type="dxa"/>
            <w:gridSpan w:val="4"/>
            <w:tcBorders>
              <w:top w:val="nil"/>
              <w:left w:val="nil"/>
              <w:bottom w:val="nil"/>
              <w:right w:val="nil"/>
            </w:tcBorders>
          </w:tcPr>
          <w:p w14:paraId="50293FD6" w14:textId="77777777" w:rsidR="00170EBE" w:rsidRPr="00FB6769" w:rsidRDefault="00170EBE" w:rsidP="00B530CD">
            <w:pPr>
              <w:keepNext/>
              <w:tabs>
                <w:tab w:val="left" w:pos="5174"/>
              </w:tabs>
              <w:spacing w:line="360" w:lineRule="auto"/>
              <w:ind w:right="142"/>
              <w:outlineLvl w:val="0"/>
              <w:rPr>
                <w:i/>
                <w:lang w:val="lt-LT"/>
              </w:rPr>
            </w:pPr>
            <w:r w:rsidRPr="00FB6769">
              <w:rPr>
                <w:spacing w:val="8"/>
                <w:lang w:val="lt-LT"/>
              </w:rPr>
              <w:t>patvirtinu*, kad</w:t>
            </w:r>
          </w:p>
        </w:tc>
      </w:tr>
      <w:tr w:rsidR="00170EBE" w:rsidRPr="00CB6D57" w14:paraId="32034E94" w14:textId="77777777" w:rsidTr="00B530CD">
        <w:tc>
          <w:tcPr>
            <w:tcW w:w="851" w:type="dxa"/>
            <w:tcBorders>
              <w:top w:val="nil"/>
              <w:left w:val="nil"/>
              <w:bottom w:val="nil"/>
              <w:right w:val="nil"/>
            </w:tcBorders>
          </w:tcPr>
          <w:p w14:paraId="0C1EE614"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186D3E7F"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170EBE" w:rsidRPr="00CB6D57" w14:paraId="06795EC0" w14:textId="77777777" w:rsidTr="00B530CD">
        <w:tc>
          <w:tcPr>
            <w:tcW w:w="851" w:type="dxa"/>
            <w:tcBorders>
              <w:top w:val="nil"/>
              <w:left w:val="nil"/>
              <w:bottom w:val="nil"/>
              <w:right w:val="nil"/>
            </w:tcBorders>
          </w:tcPr>
          <w:p w14:paraId="43EA3F5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0C8C893B"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170EBE" w:rsidRPr="00CB6D57" w14:paraId="130ADB60" w14:textId="77777777" w:rsidTr="00B530CD">
        <w:tc>
          <w:tcPr>
            <w:tcW w:w="851" w:type="dxa"/>
            <w:tcBorders>
              <w:top w:val="nil"/>
              <w:left w:val="nil"/>
              <w:bottom w:val="nil"/>
              <w:right w:val="nil"/>
            </w:tcBorders>
          </w:tcPr>
          <w:p w14:paraId="793495B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7160362A"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170EBE" w:rsidRPr="00CB6D57" w14:paraId="591914F2" w14:textId="77777777" w:rsidTr="00B530CD">
        <w:tc>
          <w:tcPr>
            <w:tcW w:w="9923" w:type="dxa"/>
            <w:gridSpan w:val="4"/>
            <w:tcBorders>
              <w:top w:val="nil"/>
              <w:left w:val="nil"/>
              <w:bottom w:val="nil"/>
              <w:right w:val="nil"/>
            </w:tcBorders>
          </w:tcPr>
          <w:p w14:paraId="228EBDEE" w14:textId="77777777" w:rsidR="00170EBE" w:rsidRPr="00FB6769" w:rsidRDefault="00170EBE" w:rsidP="00B530CD">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CB6D57" w14:paraId="1D0ADAA4" w14:textId="77777777" w:rsidTr="00B530CD">
        <w:tc>
          <w:tcPr>
            <w:tcW w:w="2461" w:type="dxa"/>
            <w:gridSpan w:val="2"/>
            <w:tcBorders>
              <w:top w:val="nil"/>
              <w:left w:val="nil"/>
              <w:bottom w:val="nil"/>
              <w:right w:val="nil"/>
            </w:tcBorders>
          </w:tcPr>
          <w:p w14:paraId="32457EAD"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FB6769" w:rsidRDefault="00170EBE" w:rsidP="00B530CD">
            <w:pPr>
              <w:keepNext/>
              <w:tabs>
                <w:tab w:val="left" w:pos="5174"/>
              </w:tabs>
              <w:ind w:right="140"/>
              <w:jc w:val="both"/>
              <w:outlineLvl w:val="0"/>
              <w:rPr>
                <w:color w:val="333333"/>
                <w:shd w:val="clear" w:color="auto" w:fill="FFFFFF"/>
                <w:lang w:val="lt-LT"/>
              </w:rPr>
            </w:pPr>
          </w:p>
        </w:tc>
      </w:tr>
      <w:tr w:rsidR="00170EBE" w:rsidRPr="00FB6769" w14:paraId="79258BFC" w14:textId="77777777" w:rsidTr="00B530CD">
        <w:tc>
          <w:tcPr>
            <w:tcW w:w="2461" w:type="dxa"/>
            <w:gridSpan w:val="2"/>
            <w:tcBorders>
              <w:top w:val="single" w:sz="4" w:space="0" w:color="auto"/>
              <w:left w:val="nil"/>
              <w:bottom w:val="nil"/>
              <w:right w:val="nil"/>
            </w:tcBorders>
          </w:tcPr>
          <w:p w14:paraId="447280B3"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70EBE" w:rsidRPr="00CB6D57" w14:paraId="28CF3B72" w14:textId="77777777" w:rsidTr="00B530CD">
        <w:tc>
          <w:tcPr>
            <w:tcW w:w="9923" w:type="dxa"/>
            <w:gridSpan w:val="4"/>
            <w:tcBorders>
              <w:top w:val="nil"/>
              <w:left w:val="nil"/>
              <w:bottom w:val="nil"/>
              <w:right w:val="nil"/>
            </w:tcBorders>
          </w:tcPr>
          <w:p w14:paraId="307836B0" w14:textId="77777777" w:rsidR="00170EBE" w:rsidRPr="00FB6769"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FB6769" w:rsidRDefault="00170EBE" w:rsidP="00B530CD">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085DCF7" w14:textId="77777777" w:rsidR="00170EBE" w:rsidRPr="00FB6769"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FB6769" w:rsidRDefault="00170EBE" w:rsidP="00B530CD">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C11A3" w:rsidRDefault="00170EBE" w:rsidP="0038269F">
      <w:pPr>
        <w:jc w:val="both"/>
        <w:rPr>
          <w:sz w:val="22"/>
          <w:szCs w:val="22"/>
          <w:lang w:val="lt-LT"/>
        </w:rPr>
      </w:pPr>
    </w:p>
    <w:sectPr w:rsidR="00170EBE" w:rsidRPr="003C11A3"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C75F1" w14:textId="77777777" w:rsidR="005B20AD" w:rsidRDefault="005B20AD" w:rsidP="000A171B">
      <w:r>
        <w:separator/>
      </w:r>
    </w:p>
  </w:endnote>
  <w:endnote w:type="continuationSeparator" w:id="0">
    <w:p w14:paraId="3C263E93" w14:textId="77777777" w:rsidR="005B20AD" w:rsidRDefault="005B20AD"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E0B1C" w14:textId="77777777" w:rsidR="005B20AD" w:rsidRDefault="005B20AD" w:rsidP="000A171B">
      <w:r>
        <w:separator/>
      </w:r>
    </w:p>
  </w:footnote>
  <w:footnote w:type="continuationSeparator" w:id="0">
    <w:p w14:paraId="4DF67DDE" w14:textId="77777777" w:rsidR="005B20AD" w:rsidRDefault="005B20AD"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3223C"/>
    <w:rsid w:val="00054DFD"/>
    <w:rsid w:val="0005513B"/>
    <w:rsid w:val="00055E41"/>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6EC"/>
    <w:rsid w:val="00113AC2"/>
    <w:rsid w:val="00115D2B"/>
    <w:rsid w:val="0012210D"/>
    <w:rsid w:val="00123801"/>
    <w:rsid w:val="001261E5"/>
    <w:rsid w:val="00131A5F"/>
    <w:rsid w:val="00132494"/>
    <w:rsid w:val="001334E2"/>
    <w:rsid w:val="001364A4"/>
    <w:rsid w:val="0014380C"/>
    <w:rsid w:val="001475DE"/>
    <w:rsid w:val="00160060"/>
    <w:rsid w:val="00162D99"/>
    <w:rsid w:val="00170EBE"/>
    <w:rsid w:val="00171482"/>
    <w:rsid w:val="00172E6A"/>
    <w:rsid w:val="001A4EFB"/>
    <w:rsid w:val="001D2287"/>
    <w:rsid w:val="001D3EB0"/>
    <w:rsid w:val="001D60E6"/>
    <w:rsid w:val="001E0024"/>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C021F"/>
    <w:rsid w:val="003C11A3"/>
    <w:rsid w:val="003C2AC0"/>
    <w:rsid w:val="003C3F12"/>
    <w:rsid w:val="003D22D3"/>
    <w:rsid w:val="003E21FE"/>
    <w:rsid w:val="003F2A6F"/>
    <w:rsid w:val="003F2CE5"/>
    <w:rsid w:val="003F7C66"/>
    <w:rsid w:val="0042053E"/>
    <w:rsid w:val="00420C62"/>
    <w:rsid w:val="00421D3A"/>
    <w:rsid w:val="00423D4C"/>
    <w:rsid w:val="004465C1"/>
    <w:rsid w:val="0048337E"/>
    <w:rsid w:val="00496E8B"/>
    <w:rsid w:val="004C7131"/>
    <w:rsid w:val="004D4F0C"/>
    <w:rsid w:val="004D63D3"/>
    <w:rsid w:val="004D6DDD"/>
    <w:rsid w:val="004E2220"/>
    <w:rsid w:val="004E6B57"/>
    <w:rsid w:val="004F2A75"/>
    <w:rsid w:val="00501690"/>
    <w:rsid w:val="0050408A"/>
    <w:rsid w:val="00505885"/>
    <w:rsid w:val="005075CC"/>
    <w:rsid w:val="00511BE6"/>
    <w:rsid w:val="005216F4"/>
    <w:rsid w:val="00556C9B"/>
    <w:rsid w:val="00560169"/>
    <w:rsid w:val="00561B73"/>
    <w:rsid w:val="00562268"/>
    <w:rsid w:val="00572BDE"/>
    <w:rsid w:val="00593BF1"/>
    <w:rsid w:val="005A1251"/>
    <w:rsid w:val="005B1734"/>
    <w:rsid w:val="005B20AD"/>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305C2"/>
    <w:rsid w:val="0073239C"/>
    <w:rsid w:val="00733334"/>
    <w:rsid w:val="0074484B"/>
    <w:rsid w:val="0078184C"/>
    <w:rsid w:val="00782524"/>
    <w:rsid w:val="00787D50"/>
    <w:rsid w:val="00793E61"/>
    <w:rsid w:val="007A3B93"/>
    <w:rsid w:val="007C4EA3"/>
    <w:rsid w:val="007D72EF"/>
    <w:rsid w:val="007E29EF"/>
    <w:rsid w:val="007E6155"/>
    <w:rsid w:val="007F3DA3"/>
    <w:rsid w:val="007F6355"/>
    <w:rsid w:val="007F655F"/>
    <w:rsid w:val="008007BA"/>
    <w:rsid w:val="00804478"/>
    <w:rsid w:val="00804D09"/>
    <w:rsid w:val="00807541"/>
    <w:rsid w:val="00822F97"/>
    <w:rsid w:val="008556C6"/>
    <w:rsid w:val="00856E3A"/>
    <w:rsid w:val="00862D1E"/>
    <w:rsid w:val="00865577"/>
    <w:rsid w:val="00865A25"/>
    <w:rsid w:val="0087294D"/>
    <w:rsid w:val="008756B1"/>
    <w:rsid w:val="0088695E"/>
    <w:rsid w:val="00891807"/>
    <w:rsid w:val="0089754E"/>
    <w:rsid w:val="008C33C9"/>
    <w:rsid w:val="008C4D6C"/>
    <w:rsid w:val="008C5897"/>
    <w:rsid w:val="008D17F1"/>
    <w:rsid w:val="008D1D49"/>
    <w:rsid w:val="008D7570"/>
    <w:rsid w:val="008F0868"/>
    <w:rsid w:val="008F0897"/>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5513"/>
    <w:rsid w:val="009B679B"/>
    <w:rsid w:val="009C1788"/>
    <w:rsid w:val="009C5BA7"/>
    <w:rsid w:val="009C62EC"/>
    <w:rsid w:val="009D3042"/>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34A6"/>
    <w:rsid w:val="00AF55D1"/>
    <w:rsid w:val="00AF7399"/>
    <w:rsid w:val="00B110F0"/>
    <w:rsid w:val="00B27857"/>
    <w:rsid w:val="00B32871"/>
    <w:rsid w:val="00B44D7D"/>
    <w:rsid w:val="00B5432E"/>
    <w:rsid w:val="00B62820"/>
    <w:rsid w:val="00B757D3"/>
    <w:rsid w:val="00B77F4E"/>
    <w:rsid w:val="00B8059B"/>
    <w:rsid w:val="00BA734E"/>
    <w:rsid w:val="00BC7329"/>
    <w:rsid w:val="00BC74FF"/>
    <w:rsid w:val="00BE2FFC"/>
    <w:rsid w:val="00C00D1F"/>
    <w:rsid w:val="00C017D4"/>
    <w:rsid w:val="00C11828"/>
    <w:rsid w:val="00C1214A"/>
    <w:rsid w:val="00C13E8F"/>
    <w:rsid w:val="00C35BCB"/>
    <w:rsid w:val="00C40D3A"/>
    <w:rsid w:val="00C6344C"/>
    <w:rsid w:val="00C66A9C"/>
    <w:rsid w:val="00C701C5"/>
    <w:rsid w:val="00C7757B"/>
    <w:rsid w:val="00C80A45"/>
    <w:rsid w:val="00C818CD"/>
    <w:rsid w:val="00C82D20"/>
    <w:rsid w:val="00C83CEA"/>
    <w:rsid w:val="00CA5B6A"/>
    <w:rsid w:val="00CA5FCF"/>
    <w:rsid w:val="00CB60ED"/>
    <w:rsid w:val="00CB6D57"/>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21692"/>
    <w:rsid w:val="00E33193"/>
    <w:rsid w:val="00E4251C"/>
    <w:rsid w:val="00E62A5C"/>
    <w:rsid w:val="00E63A02"/>
    <w:rsid w:val="00E70472"/>
    <w:rsid w:val="00E718F2"/>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76A52"/>
    <w:rsid w:val="00F842F5"/>
    <w:rsid w:val="00F94DB2"/>
    <w:rsid w:val="00F94ED3"/>
    <w:rsid w:val="00FA3DB7"/>
    <w:rsid w:val="00FC2140"/>
    <w:rsid w:val="00FC474A"/>
    <w:rsid w:val="00FD0FFC"/>
    <w:rsid w:val="00FD4359"/>
    <w:rsid w:val="00FD62AE"/>
    <w:rsid w:val="00FE20D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2578</TotalTime>
  <Pages>16</Pages>
  <Words>29760</Words>
  <Characters>16964</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181</cp:revision>
  <cp:lastPrinted>2019-11-13T10:58:00Z</cp:lastPrinted>
  <dcterms:created xsi:type="dcterms:W3CDTF">2012-01-17T09:47:00Z</dcterms:created>
  <dcterms:modified xsi:type="dcterms:W3CDTF">2025-10-01T12:15:00Z</dcterms:modified>
</cp:coreProperties>
</file>