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F6E5" w14:textId="77777777" w:rsidR="00027B83" w:rsidRPr="00966539" w:rsidRDefault="00027B83">
      <w:pPr>
        <w:tabs>
          <w:tab w:val="left" w:pos="5400"/>
        </w:tabs>
        <w:ind w:firstLine="62"/>
        <w:textAlignment w:val="center"/>
      </w:pPr>
    </w:p>
    <w:p w14:paraId="5C3EF6E6" w14:textId="77777777" w:rsidR="00027B83" w:rsidRPr="00966539" w:rsidRDefault="00027B83">
      <w:pPr>
        <w:tabs>
          <w:tab w:val="left" w:pos="5400"/>
        </w:tabs>
        <w:textAlignment w:val="center"/>
        <w:rPr>
          <w:szCs w:val="24"/>
        </w:rPr>
      </w:pPr>
    </w:p>
    <w:p w14:paraId="5C3EF6E7" w14:textId="77777777" w:rsidR="00027B83" w:rsidRPr="00966539" w:rsidRDefault="000B0897">
      <w:pPr>
        <w:widowControl w:val="0"/>
        <w:pBdr>
          <w:top w:val="nil"/>
          <w:left w:val="nil"/>
          <w:bottom w:val="nil"/>
          <w:right w:val="nil"/>
          <w:between w:val="nil"/>
        </w:pBdr>
        <w:tabs>
          <w:tab w:val="left" w:pos="567"/>
          <w:tab w:val="left" w:pos="851"/>
        </w:tabs>
        <w:jc w:val="center"/>
        <w:rPr>
          <w:b/>
          <w:bCs/>
          <w:caps/>
          <w:szCs w:val="24"/>
        </w:rPr>
      </w:pPr>
      <w:r w:rsidRPr="00966539">
        <w:rPr>
          <w:b/>
          <w:bCs/>
          <w:caps/>
          <w:szCs w:val="24"/>
        </w:rPr>
        <w:t>paslaugų pirkimo-pardavimo sutarties Specialiosios sąlygos</w:t>
      </w:r>
    </w:p>
    <w:p w14:paraId="5C3EF6E8" w14:textId="77777777" w:rsidR="00027B83" w:rsidRPr="00966539" w:rsidRDefault="00027B83">
      <w:pPr>
        <w:widowControl w:val="0"/>
        <w:pBdr>
          <w:top w:val="nil"/>
          <w:left w:val="nil"/>
          <w:bottom w:val="nil"/>
          <w:right w:val="nil"/>
          <w:between w:val="nil"/>
        </w:pBdr>
        <w:tabs>
          <w:tab w:val="left" w:pos="567"/>
          <w:tab w:val="left" w:pos="851"/>
        </w:tabs>
        <w:jc w:val="center"/>
        <w:rPr>
          <w:b/>
          <w:bCs/>
          <w:caps/>
          <w:szCs w:val="24"/>
        </w:rPr>
      </w:pPr>
    </w:p>
    <w:p w14:paraId="5C3EF6EB" w14:textId="77777777" w:rsidR="00027B83" w:rsidRPr="00966539" w:rsidRDefault="00027B83">
      <w:pPr>
        <w:widowControl w:val="0"/>
        <w:pBdr>
          <w:top w:val="nil"/>
          <w:left w:val="nil"/>
          <w:bottom w:val="nil"/>
          <w:right w:val="nil"/>
          <w:between w:val="nil"/>
        </w:pBdr>
        <w:tabs>
          <w:tab w:val="left" w:pos="567"/>
          <w:tab w:val="left" w:pos="851"/>
        </w:tabs>
        <w:jc w:val="center"/>
        <w:rPr>
          <w:caps/>
          <w:szCs w:val="24"/>
        </w:rPr>
      </w:pPr>
    </w:p>
    <w:p w14:paraId="5C3EF6EC" w14:textId="77777777" w:rsidR="00027B83" w:rsidRPr="00966539"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6539" w:rsidRPr="00966539" w14:paraId="5C3EF6EF" w14:textId="77777777">
        <w:tc>
          <w:tcPr>
            <w:tcW w:w="2448" w:type="dxa"/>
          </w:tcPr>
          <w:p w14:paraId="5C3EF6ED" w14:textId="77777777" w:rsidR="00027B83" w:rsidRPr="00966539" w:rsidRDefault="000B0897">
            <w:pPr>
              <w:jc w:val="both"/>
              <w:rPr>
                <w:b/>
                <w:kern w:val="2"/>
                <w:szCs w:val="24"/>
              </w:rPr>
            </w:pPr>
            <w:r w:rsidRPr="00966539">
              <w:rPr>
                <w:b/>
                <w:kern w:val="2"/>
                <w:szCs w:val="24"/>
              </w:rPr>
              <w:t>Sutarties pavadinimas</w:t>
            </w:r>
          </w:p>
        </w:tc>
        <w:tc>
          <w:tcPr>
            <w:tcW w:w="7110" w:type="dxa"/>
            <w:gridSpan w:val="3"/>
          </w:tcPr>
          <w:p w14:paraId="5C3EF6EE" w14:textId="77777777" w:rsidR="00027B83" w:rsidRPr="00966539" w:rsidRDefault="00027B83">
            <w:pPr>
              <w:jc w:val="both"/>
              <w:rPr>
                <w:kern w:val="2"/>
                <w:szCs w:val="24"/>
              </w:rPr>
            </w:pPr>
          </w:p>
        </w:tc>
      </w:tr>
      <w:tr w:rsidR="00966539" w:rsidRPr="00966539" w14:paraId="5C3EF6F4" w14:textId="77777777">
        <w:tc>
          <w:tcPr>
            <w:tcW w:w="2448" w:type="dxa"/>
          </w:tcPr>
          <w:p w14:paraId="5C3EF6F0" w14:textId="77777777" w:rsidR="00027B83" w:rsidRPr="00966539" w:rsidRDefault="000B0897">
            <w:pPr>
              <w:jc w:val="both"/>
              <w:rPr>
                <w:b/>
                <w:kern w:val="2"/>
                <w:szCs w:val="24"/>
              </w:rPr>
            </w:pPr>
            <w:r w:rsidRPr="00966539">
              <w:rPr>
                <w:b/>
                <w:kern w:val="2"/>
                <w:szCs w:val="24"/>
              </w:rPr>
              <w:t>Sutarties data</w:t>
            </w:r>
          </w:p>
        </w:tc>
        <w:tc>
          <w:tcPr>
            <w:tcW w:w="2177" w:type="dxa"/>
          </w:tcPr>
          <w:p w14:paraId="5C3EF6F1" w14:textId="77777777" w:rsidR="00027B83" w:rsidRPr="00966539" w:rsidRDefault="00027B83">
            <w:pPr>
              <w:jc w:val="both"/>
              <w:rPr>
                <w:kern w:val="2"/>
                <w:szCs w:val="24"/>
              </w:rPr>
            </w:pPr>
          </w:p>
        </w:tc>
        <w:tc>
          <w:tcPr>
            <w:tcW w:w="2362" w:type="dxa"/>
          </w:tcPr>
          <w:p w14:paraId="5C3EF6F2" w14:textId="77777777" w:rsidR="00027B83" w:rsidRPr="00966539" w:rsidRDefault="000B0897">
            <w:pPr>
              <w:jc w:val="both"/>
              <w:rPr>
                <w:b/>
                <w:kern w:val="2"/>
                <w:szCs w:val="24"/>
              </w:rPr>
            </w:pPr>
            <w:r w:rsidRPr="00966539">
              <w:rPr>
                <w:b/>
                <w:kern w:val="2"/>
                <w:szCs w:val="24"/>
              </w:rPr>
              <w:t>Sutarties numeris</w:t>
            </w:r>
          </w:p>
        </w:tc>
        <w:tc>
          <w:tcPr>
            <w:tcW w:w="2571" w:type="dxa"/>
          </w:tcPr>
          <w:p w14:paraId="5C3EF6F3" w14:textId="77777777" w:rsidR="00027B83" w:rsidRPr="00966539" w:rsidRDefault="00027B83">
            <w:pPr>
              <w:jc w:val="both"/>
              <w:rPr>
                <w:kern w:val="2"/>
                <w:szCs w:val="24"/>
              </w:rPr>
            </w:pPr>
          </w:p>
        </w:tc>
      </w:tr>
      <w:tr w:rsidR="00966539" w:rsidRPr="00966539" w14:paraId="56AD7145" w14:textId="77777777" w:rsidTr="0017519A">
        <w:tc>
          <w:tcPr>
            <w:tcW w:w="2448" w:type="dxa"/>
          </w:tcPr>
          <w:p w14:paraId="0B98DDEB" w14:textId="7064289B" w:rsidR="00DA7919" w:rsidRPr="00966539" w:rsidRDefault="00DA7919">
            <w:pPr>
              <w:jc w:val="both"/>
              <w:rPr>
                <w:b/>
                <w:kern w:val="2"/>
                <w:szCs w:val="24"/>
              </w:rPr>
            </w:pPr>
            <w:r w:rsidRPr="00966539">
              <w:rPr>
                <w:b/>
                <w:kern w:val="2"/>
                <w:szCs w:val="24"/>
              </w:rPr>
              <w:t>Pirkimo būdas</w:t>
            </w:r>
          </w:p>
        </w:tc>
        <w:tc>
          <w:tcPr>
            <w:tcW w:w="7110" w:type="dxa"/>
            <w:gridSpan w:val="3"/>
          </w:tcPr>
          <w:p w14:paraId="1C53D209" w14:textId="7D755497" w:rsidR="00DA7919" w:rsidRPr="00966539" w:rsidRDefault="00546964">
            <w:pPr>
              <w:jc w:val="both"/>
              <w:rPr>
                <w:kern w:val="2"/>
                <w:szCs w:val="24"/>
              </w:rPr>
            </w:pPr>
            <w:r w:rsidRPr="00966539">
              <w:rPr>
                <w:kern w:val="2"/>
                <w:szCs w:val="24"/>
              </w:rPr>
              <w:t>Atviras konkursas</w:t>
            </w:r>
          </w:p>
        </w:tc>
      </w:tr>
      <w:tr w:rsidR="00DA7919" w:rsidRPr="00966539" w14:paraId="4ADF4991" w14:textId="77777777">
        <w:tc>
          <w:tcPr>
            <w:tcW w:w="2448" w:type="dxa"/>
          </w:tcPr>
          <w:p w14:paraId="79C40CC8" w14:textId="65DC67FD" w:rsidR="00DA7919" w:rsidRPr="00966539" w:rsidRDefault="00DA7919">
            <w:pPr>
              <w:jc w:val="both"/>
              <w:rPr>
                <w:b/>
                <w:kern w:val="2"/>
                <w:szCs w:val="24"/>
              </w:rPr>
            </w:pPr>
            <w:r w:rsidRPr="00966539">
              <w:rPr>
                <w:b/>
                <w:kern w:val="2"/>
                <w:szCs w:val="24"/>
              </w:rPr>
              <w:t>Pirkimo numeris:</w:t>
            </w:r>
          </w:p>
        </w:tc>
        <w:tc>
          <w:tcPr>
            <w:tcW w:w="2177" w:type="dxa"/>
          </w:tcPr>
          <w:p w14:paraId="712B4785" w14:textId="76F5BF6A" w:rsidR="00DA7919" w:rsidRPr="00966539" w:rsidRDefault="00DA7919">
            <w:pPr>
              <w:jc w:val="both"/>
              <w:rPr>
                <w:kern w:val="2"/>
                <w:szCs w:val="24"/>
              </w:rPr>
            </w:pPr>
          </w:p>
        </w:tc>
        <w:tc>
          <w:tcPr>
            <w:tcW w:w="2362" w:type="dxa"/>
          </w:tcPr>
          <w:p w14:paraId="2463A4B1" w14:textId="091560B1" w:rsidR="00DA7919" w:rsidRPr="00966539" w:rsidRDefault="00DA7919">
            <w:pPr>
              <w:jc w:val="both"/>
              <w:rPr>
                <w:b/>
                <w:kern w:val="2"/>
                <w:szCs w:val="24"/>
              </w:rPr>
            </w:pPr>
            <w:r w:rsidRPr="00966539">
              <w:rPr>
                <w:b/>
                <w:kern w:val="2"/>
                <w:szCs w:val="24"/>
              </w:rPr>
              <w:t>BVPŽ kodas (-ai):</w:t>
            </w:r>
          </w:p>
        </w:tc>
        <w:tc>
          <w:tcPr>
            <w:tcW w:w="2571" w:type="dxa"/>
          </w:tcPr>
          <w:p w14:paraId="1DB1D905" w14:textId="7E6BA662" w:rsidR="00DA7919" w:rsidRPr="00966539" w:rsidRDefault="00DA7919">
            <w:pPr>
              <w:jc w:val="both"/>
              <w:rPr>
                <w:kern w:val="2"/>
                <w:szCs w:val="24"/>
              </w:rPr>
            </w:pPr>
            <w:r w:rsidRPr="00966539">
              <w:rPr>
                <w:kern w:val="2"/>
                <w:szCs w:val="24"/>
              </w:rPr>
              <w:t xml:space="preserve"> </w:t>
            </w:r>
            <w:r w:rsidR="00FE5C31" w:rsidRPr="00966539">
              <w:rPr>
                <w:sz w:val="22"/>
                <w:szCs w:val="22"/>
              </w:rPr>
              <w:t>72267100-0</w:t>
            </w:r>
          </w:p>
        </w:tc>
      </w:tr>
    </w:tbl>
    <w:p w14:paraId="5C3EF6F5" w14:textId="77777777" w:rsidR="00027B83" w:rsidRPr="0096653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6539" w:rsidRPr="00966539" w14:paraId="5C3EF6F7" w14:textId="77777777">
        <w:tc>
          <w:tcPr>
            <w:tcW w:w="9558" w:type="dxa"/>
            <w:gridSpan w:val="3"/>
          </w:tcPr>
          <w:p w14:paraId="5C3EF6F6" w14:textId="2590C343" w:rsidR="00027B83" w:rsidRPr="00966539" w:rsidRDefault="000B0897">
            <w:pPr>
              <w:jc w:val="center"/>
              <w:rPr>
                <w:b/>
                <w:kern w:val="2"/>
                <w:szCs w:val="24"/>
              </w:rPr>
            </w:pPr>
            <w:r w:rsidRPr="00966539">
              <w:rPr>
                <w:b/>
                <w:kern w:val="2"/>
                <w:szCs w:val="24"/>
              </w:rPr>
              <w:t>1. SUTARTIES ŠALYS</w:t>
            </w:r>
          </w:p>
        </w:tc>
      </w:tr>
      <w:tr w:rsidR="00966539" w:rsidRPr="00966539" w14:paraId="5C3EF6FF" w14:textId="77777777">
        <w:tc>
          <w:tcPr>
            <w:tcW w:w="2808" w:type="dxa"/>
            <w:vMerge w:val="restart"/>
          </w:tcPr>
          <w:p w14:paraId="5C3EF6F8" w14:textId="77777777" w:rsidR="00060F62" w:rsidRPr="00966539" w:rsidRDefault="00060F62" w:rsidP="00060F62">
            <w:pPr>
              <w:jc w:val="center"/>
              <w:rPr>
                <w:b/>
                <w:kern w:val="2"/>
                <w:szCs w:val="24"/>
              </w:rPr>
            </w:pPr>
          </w:p>
          <w:p w14:paraId="5C3EF6F9" w14:textId="77777777" w:rsidR="00060F62" w:rsidRPr="00966539" w:rsidRDefault="00060F62" w:rsidP="00060F62">
            <w:pPr>
              <w:jc w:val="center"/>
              <w:rPr>
                <w:b/>
                <w:kern w:val="2"/>
                <w:szCs w:val="24"/>
              </w:rPr>
            </w:pPr>
          </w:p>
          <w:p w14:paraId="5C3EF6FA" w14:textId="77777777" w:rsidR="00060F62" w:rsidRPr="00966539" w:rsidRDefault="00060F62" w:rsidP="00060F62">
            <w:pPr>
              <w:jc w:val="center"/>
              <w:rPr>
                <w:b/>
                <w:kern w:val="2"/>
                <w:szCs w:val="24"/>
              </w:rPr>
            </w:pPr>
          </w:p>
          <w:p w14:paraId="5C3EF6FB" w14:textId="77777777" w:rsidR="00060F62" w:rsidRPr="00966539" w:rsidRDefault="00060F62" w:rsidP="00060F62">
            <w:pPr>
              <w:rPr>
                <w:b/>
                <w:kern w:val="2"/>
                <w:szCs w:val="24"/>
              </w:rPr>
            </w:pPr>
          </w:p>
          <w:p w14:paraId="5C3EF6FC" w14:textId="77777777" w:rsidR="00060F62" w:rsidRPr="00966539" w:rsidRDefault="00060F62" w:rsidP="00060F62">
            <w:pPr>
              <w:rPr>
                <w:b/>
                <w:kern w:val="2"/>
                <w:szCs w:val="24"/>
              </w:rPr>
            </w:pPr>
            <w:r w:rsidRPr="00966539">
              <w:rPr>
                <w:b/>
                <w:kern w:val="2"/>
                <w:szCs w:val="24"/>
              </w:rPr>
              <w:t>1.1. Pirkėjas</w:t>
            </w:r>
          </w:p>
        </w:tc>
        <w:tc>
          <w:tcPr>
            <w:tcW w:w="3240" w:type="dxa"/>
          </w:tcPr>
          <w:p w14:paraId="5C3EF6FD" w14:textId="77777777" w:rsidR="00060F62" w:rsidRPr="00966539" w:rsidRDefault="00060F62" w:rsidP="00060F62">
            <w:pPr>
              <w:rPr>
                <w:kern w:val="2"/>
                <w:szCs w:val="24"/>
              </w:rPr>
            </w:pPr>
            <w:r w:rsidRPr="00966539">
              <w:rPr>
                <w:kern w:val="2"/>
                <w:szCs w:val="24"/>
              </w:rPr>
              <w:t>1.1.1. Pavadinimas</w:t>
            </w:r>
          </w:p>
        </w:tc>
        <w:tc>
          <w:tcPr>
            <w:tcW w:w="3510" w:type="dxa"/>
          </w:tcPr>
          <w:p w14:paraId="5C3EF6FE" w14:textId="6DF88D97" w:rsidR="00060F62" w:rsidRPr="00966539" w:rsidRDefault="00060F62" w:rsidP="00060F62">
            <w:pPr>
              <w:jc w:val="center"/>
              <w:rPr>
                <w:kern w:val="2"/>
                <w:szCs w:val="24"/>
              </w:rPr>
            </w:pPr>
            <w:r w:rsidRPr="00966539">
              <w:rPr>
                <w:rFonts w:asciiTheme="majorBidi" w:hAnsiTheme="majorBidi" w:cstheme="majorBidi"/>
                <w:kern w:val="2"/>
              </w:rPr>
              <w:t>Nacionalinė švietimo agentūra</w:t>
            </w:r>
          </w:p>
        </w:tc>
      </w:tr>
      <w:tr w:rsidR="00966539" w:rsidRPr="00966539" w14:paraId="5C3EF703" w14:textId="77777777">
        <w:tc>
          <w:tcPr>
            <w:tcW w:w="2808" w:type="dxa"/>
            <w:vMerge/>
          </w:tcPr>
          <w:p w14:paraId="5C3EF700" w14:textId="77777777" w:rsidR="00060F62" w:rsidRPr="00966539" w:rsidRDefault="00060F62" w:rsidP="00060F62">
            <w:pPr>
              <w:rPr>
                <w:kern w:val="2"/>
                <w:szCs w:val="24"/>
              </w:rPr>
            </w:pPr>
          </w:p>
        </w:tc>
        <w:tc>
          <w:tcPr>
            <w:tcW w:w="3240" w:type="dxa"/>
          </w:tcPr>
          <w:p w14:paraId="5C3EF701" w14:textId="77777777" w:rsidR="00060F62" w:rsidRPr="00966539" w:rsidRDefault="00060F62" w:rsidP="00060F62">
            <w:pPr>
              <w:rPr>
                <w:kern w:val="2"/>
                <w:szCs w:val="24"/>
              </w:rPr>
            </w:pPr>
            <w:r w:rsidRPr="00966539">
              <w:rPr>
                <w:kern w:val="2"/>
                <w:szCs w:val="24"/>
              </w:rPr>
              <w:t>1.1.2. Juridinio asmens kodas</w:t>
            </w:r>
          </w:p>
        </w:tc>
        <w:tc>
          <w:tcPr>
            <w:tcW w:w="3510" w:type="dxa"/>
          </w:tcPr>
          <w:p w14:paraId="5C3EF702" w14:textId="735CBE42" w:rsidR="00060F62" w:rsidRPr="00966539" w:rsidRDefault="00060F62" w:rsidP="00060F62">
            <w:pPr>
              <w:jc w:val="center"/>
              <w:rPr>
                <w:kern w:val="2"/>
                <w:szCs w:val="24"/>
              </w:rPr>
            </w:pPr>
            <w:r w:rsidRPr="00966539">
              <w:rPr>
                <w:rFonts w:asciiTheme="majorBidi" w:hAnsiTheme="majorBidi" w:cstheme="majorBidi"/>
                <w:kern w:val="2"/>
              </w:rPr>
              <w:t>305238040</w:t>
            </w:r>
          </w:p>
        </w:tc>
      </w:tr>
      <w:tr w:rsidR="00966539" w:rsidRPr="00966539" w14:paraId="5C3EF707" w14:textId="77777777">
        <w:tc>
          <w:tcPr>
            <w:tcW w:w="2808" w:type="dxa"/>
            <w:vMerge/>
          </w:tcPr>
          <w:p w14:paraId="5C3EF704" w14:textId="77777777" w:rsidR="00060F62" w:rsidRPr="00966539" w:rsidRDefault="00060F62" w:rsidP="00060F62">
            <w:pPr>
              <w:rPr>
                <w:kern w:val="2"/>
                <w:szCs w:val="24"/>
              </w:rPr>
            </w:pPr>
          </w:p>
        </w:tc>
        <w:tc>
          <w:tcPr>
            <w:tcW w:w="3240" w:type="dxa"/>
          </w:tcPr>
          <w:p w14:paraId="5C3EF705" w14:textId="77777777" w:rsidR="00060F62" w:rsidRPr="00966539" w:rsidRDefault="00060F62" w:rsidP="00060F62">
            <w:pPr>
              <w:rPr>
                <w:kern w:val="2"/>
                <w:szCs w:val="24"/>
              </w:rPr>
            </w:pPr>
            <w:r w:rsidRPr="00966539">
              <w:rPr>
                <w:kern w:val="2"/>
                <w:szCs w:val="24"/>
              </w:rPr>
              <w:t>1.1.3. Adresas</w:t>
            </w:r>
          </w:p>
        </w:tc>
        <w:tc>
          <w:tcPr>
            <w:tcW w:w="3510" w:type="dxa"/>
          </w:tcPr>
          <w:p w14:paraId="5C3EF706" w14:textId="47FBD31A" w:rsidR="00060F62" w:rsidRPr="00966539" w:rsidRDefault="00060F62" w:rsidP="00060F62">
            <w:pPr>
              <w:jc w:val="center"/>
              <w:rPr>
                <w:kern w:val="2"/>
                <w:szCs w:val="24"/>
              </w:rPr>
            </w:pPr>
            <w:r w:rsidRPr="00966539">
              <w:rPr>
                <w:rFonts w:asciiTheme="majorBidi" w:hAnsiTheme="majorBidi" w:cstheme="majorBidi"/>
                <w:kern w:val="2"/>
              </w:rPr>
              <w:t>K. Kalinausko g. 7, LT-03107, Vilnius</w:t>
            </w:r>
          </w:p>
        </w:tc>
      </w:tr>
      <w:tr w:rsidR="00966539" w:rsidRPr="00966539" w14:paraId="5C3EF70B" w14:textId="77777777">
        <w:tc>
          <w:tcPr>
            <w:tcW w:w="2808" w:type="dxa"/>
            <w:vMerge/>
          </w:tcPr>
          <w:p w14:paraId="5C3EF708" w14:textId="77777777" w:rsidR="00060F62" w:rsidRPr="00966539" w:rsidRDefault="00060F62" w:rsidP="00060F62">
            <w:pPr>
              <w:rPr>
                <w:kern w:val="2"/>
                <w:szCs w:val="24"/>
              </w:rPr>
            </w:pPr>
          </w:p>
        </w:tc>
        <w:tc>
          <w:tcPr>
            <w:tcW w:w="3240" w:type="dxa"/>
          </w:tcPr>
          <w:p w14:paraId="5C3EF709" w14:textId="77777777" w:rsidR="00060F62" w:rsidRPr="00966539" w:rsidRDefault="00060F62" w:rsidP="00060F62">
            <w:pPr>
              <w:rPr>
                <w:kern w:val="2"/>
                <w:szCs w:val="24"/>
              </w:rPr>
            </w:pPr>
            <w:r w:rsidRPr="00966539">
              <w:rPr>
                <w:kern w:val="2"/>
                <w:szCs w:val="24"/>
              </w:rPr>
              <w:t>1.1.4. PVM mokėtojo kodas</w:t>
            </w:r>
          </w:p>
        </w:tc>
        <w:tc>
          <w:tcPr>
            <w:tcW w:w="3510" w:type="dxa"/>
          </w:tcPr>
          <w:p w14:paraId="5C3EF70A" w14:textId="22DE604B" w:rsidR="00060F62" w:rsidRPr="00966539" w:rsidRDefault="00060F62" w:rsidP="00060F62">
            <w:pPr>
              <w:jc w:val="center"/>
              <w:rPr>
                <w:kern w:val="2"/>
                <w:szCs w:val="24"/>
              </w:rPr>
            </w:pPr>
            <w:r w:rsidRPr="00966539">
              <w:rPr>
                <w:rFonts w:asciiTheme="majorBidi" w:hAnsiTheme="majorBidi" w:cstheme="majorBidi"/>
                <w:kern w:val="2"/>
              </w:rPr>
              <w:t>305238040</w:t>
            </w:r>
          </w:p>
        </w:tc>
      </w:tr>
      <w:tr w:rsidR="00966539" w:rsidRPr="00966539" w14:paraId="5C3EF70F" w14:textId="77777777">
        <w:tc>
          <w:tcPr>
            <w:tcW w:w="2808" w:type="dxa"/>
            <w:vMerge/>
          </w:tcPr>
          <w:p w14:paraId="5C3EF70C" w14:textId="77777777" w:rsidR="00060F62" w:rsidRPr="00966539" w:rsidRDefault="00060F62" w:rsidP="00060F62">
            <w:pPr>
              <w:rPr>
                <w:kern w:val="2"/>
                <w:szCs w:val="24"/>
              </w:rPr>
            </w:pPr>
          </w:p>
        </w:tc>
        <w:tc>
          <w:tcPr>
            <w:tcW w:w="3240" w:type="dxa"/>
          </w:tcPr>
          <w:p w14:paraId="5C3EF70D" w14:textId="77777777" w:rsidR="00060F62" w:rsidRPr="00966539" w:rsidRDefault="00060F62" w:rsidP="00060F62">
            <w:pPr>
              <w:rPr>
                <w:kern w:val="2"/>
                <w:szCs w:val="24"/>
              </w:rPr>
            </w:pPr>
            <w:r w:rsidRPr="00966539">
              <w:rPr>
                <w:kern w:val="2"/>
                <w:szCs w:val="24"/>
              </w:rPr>
              <w:t>1.1.5. Atsiskaitomoji sąskaita</w:t>
            </w:r>
          </w:p>
        </w:tc>
        <w:tc>
          <w:tcPr>
            <w:tcW w:w="3510" w:type="dxa"/>
          </w:tcPr>
          <w:p w14:paraId="5C3EF70E" w14:textId="4820DA8A" w:rsidR="00060F62" w:rsidRPr="00966539" w:rsidRDefault="00060F62" w:rsidP="00060F62">
            <w:pPr>
              <w:jc w:val="center"/>
              <w:rPr>
                <w:kern w:val="2"/>
                <w:szCs w:val="24"/>
              </w:rPr>
            </w:pPr>
            <w:r w:rsidRPr="00966539">
              <w:rPr>
                <w:rFonts w:asciiTheme="majorBidi" w:hAnsiTheme="majorBidi" w:cstheme="majorBidi"/>
                <w:kern w:val="2"/>
              </w:rPr>
              <w:t>LT694040063610001631</w:t>
            </w:r>
          </w:p>
        </w:tc>
      </w:tr>
      <w:tr w:rsidR="00966539" w:rsidRPr="00966539" w14:paraId="5C3EF713" w14:textId="77777777">
        <w:tc>
          <w:tcPr>
            <w:tcW w:w="2808" w:type="dxa"/>
            <w:vMerge/>
          </w:tcPr>
          <w:p w14:paraId="5C3EF710" w14:textId="77777777" w:rsidR="00060F62" w:rsidRPr="00966539" w:rsidRDefault="00060F62" w:rsidP="00060F62">
            <w:pPr>
              <w:rPr>
                <w:kern w:val="2"/>
                <w:szCs w:val="24"/>
              </w:rPr>
            </w:pPr>
          </w:p>
        </w:tc>
        <w:tc>
          <w:tcPr>
            <w:tcW w:w="3240" w:type="dxa"/>
          </w:tcPr>
          <w:p w14:paraId="5C3EF711" w14:textId="77777777" w:rsidR="00060F62" w:rsidRPr="00966539" w:rsidRDefault="00060F62" w:rsidP="00060F62">
            <w:pPr>
              <w:rPr>
                <w:kern w:val="2"/>
                <w:szCs w:val="24"/>
              </w:rPr>
            </w:pPr>
            <w:r w:rsidRPr="00966539">
              <w:rPr>
                <w:kern w:val="2"/>
                <w:szCs w:val="24"/>
              </w:rPr>
              <w:t>1.1.6. Bankas, banko kodas</w:t>
            </w:r>
          </w:p>
        </w:tc>
        <w:tc>
          <w:tcPr>
            <w:tcW w:w="3510" w:type="dxa"/>
          </w:tcPr>
          <w:p w14:paraId="5C3EF712" w14:textId="2F6CA9F0" w:rsidR="00060F62" w:rsidRPr="00966539" w:rsidRDefault="00060F62" w:rsidP="00060F62">
            <w:pPr>
              <w:jc w:val="center"/>
              <w:rPr>
                <w:kern w:val="2"/>
                <w:szCs w:val="24"/>
              </w:rPr>
            </w:pPr>
            <w:r w:rsidRPr="00966539">
              <w:rPr>
                <w:rFonts w:asciiTheme="majorBidi" w:hAnsiTheme="majorBidi" w:cstheme="majorBidi"/>
                <w:kern w:val="2"/>
              </w:rPr>
              <w:t>Lietuvos Respublikos finansų ministerija</w:t>
            </w:r>
          </w:p>
        </w:tc>
      </w:tr>
      <w:tr w:rsidR="00966539" w:rsidRPr="00966539" w14:paraId="5C3EF717" w14:textId="77777777">
        <w:tc>
          <w:tcPr>
            <w:tcW w:w="2808" w:type="dxa"/>
            <w:vMerge/>
          </w:tcPr>
          <w:p w14:paraId="5C3EF714" w14:textId="77777777" w:rsidR="00060F62" w:rsidRPr="00966539" w:rsidRDefault="00060F62" w:rsidP="00060F62">
            <w:pPr>
              <w:rPr>
                <w:kern w:val="2"/>
                <w:szCs w:val="24"/>
              </w:rPr>
            </w:pPr>
          </w:p>
        </w:tc>
        <w:tc>
          <w:tcPr>
            <w:tcW w:w="3240" w:type="dxa"/>
          </w:tcPr>
          <w:p w14:paraId="5C3EF715" w14:textId="77777777" w:rsidR="00060F62" w:rsidRPr="00966539" w:rsidRDefault="00060F62" w:rsidP="00060F62">
            <w:pPr>
              <w:rPr>
                <w:kern w:val="2"/>
                <w:szCs w:val="24"/>
              </w:rPr>
            </w:pPr>
            <w:r w:rsidRPr="00966539">
              <w:rPr>
                <w:kern w:val="2"/>
                <w:szCs w:val="24"/>
              </w:rPr>
              <w:t>1.1.7. Telefonas</w:t>
            </w:r>
          </w:p>
        </w:tc>
        <w:tc>
          <w:tcPr>
            <w:tcW w:w="3510" w:type="dxa"/>
          </w:tcPr>
          <w:p w14:paraId="5C3EF716" w14:textId="76C032CD" w:rsidR="00060F62" w:rsidRPr="00966539" w:rsidRDefault="00060F62" w:rsidP="00060F62">
            <w:pPr>
              <w:jc w:val="center"/>
              <w:rPr>
                <w:kern w:val="2"/>
                <w:szCs w:val="24"/>
              </w:rPr>
            </w:pPr>
            <w:r w:rsidRPr="00966539">
              <w:rPr>
                <w:rFonts w:asciiTheme="majorBidi" w:hAnsiTheme="majorBidi" w:cstheme="majorBidi"/>
                <w:kern w:val="2"/>
              </w:rPr>
              <w:t>8 658 18504</w:t>
            </w:r>
          </w:p>
        </w:tc>
      </w:tr>
      <w:tr w:rsidR="00966539" w:rsidRPr="00966539" w14:paraId="5C3EF71B" w14:textId="77777777">
        <w:tc>
          <w:tcPr>
            <w:tcW w:w="2808" w:type="dxa"/>
            <w:vMerge/>
          </w:tcPr>
          <w:p w14:paraId="5C3EF718" w14:textId="77777777" w:rsidR="00060F62" w:rsidRPr="00966539" w:rsidRDefault="00060F62" w:rsidP="00060F62">
            <w:pPr>
              <w:rPr>
                <w:kern w:val="2"/>
                <w:szCs w:val="24"/>
              </w:rPr>
            </w:pPr>
          </w:p>
        </w:tc>
        <w:tc>
          <w:tcPr>
            <w:tcW w:w="3240" w:type="dxa"/>
          </w:tcPr>
          <w:p w14:paraId="5C3EF719" w14:textId="77777777" w:rsidR="00060F62" w:rsidRPr="00966539" w:rsidRDefault="00060F62" w:rsidP="00060F62">
            <w:pPr>
              <w:rPr>
                <w:kern w:val="2"/>
                <w:szCs w:val="24"/>
              </w:rPr>
            </w:pPr>
            <w:r w:rsidRPr="00966539">
              <w:rPr>
                <w:kern w:val="2"/>
                <w:szCs w:val="24"/>
              </w:rPr>
              <w:t>1.1.8. El. paštas</w:t>
            </w:r>
          </w:p>
        </w:tc>
        <w:tc>
          <w:tcPr>
            <w:tcW w:w="3510" w:type="dxa"/>
          </w:tcPr>
          <w:p w14:paraId="5C3EF71A" w14:textId="14467E50" w:rsidR="00060F62" w:rsidRPr="00966539" w:rsidRDefault="00060F62" w:rsidP="00060F62">
            <w:pPr>
              <w:jc w:val="center"/>
              <w:rPr>
                <w:kern w:val="2"/>
                <w:szCs w:val="24"/>
              </w:rPr>
            </w:pPr>
            <w:r w:rsidRPr="00966539">
              <w:rPr>
                <w:rFonts w:asciiTheme="majorBidi" w:hAnsiTheme="majorBidi" w:cstheme="majorBidi"/>
                <w:kern w:val="2"/>
              </w:rPr>
              <w:t>info@nsa.sm</w:t>
            </w:r>
            <w:r w:rsidR="001B7C97" w:rsidRPr="00966539">
              <w:rPr>
                <w:rFonts w:asciiTheme="majorBidi" w:hAnsiTheme="majorBidi" w:cstheme="majorBidi"/>
                <w:kern w:val="2"/>
              </w:rPr>
              <w:t>s</w:t>
            </w:r>
            <w:r w:rsidRPr="00966539">
              <w:rPr>
                <w:rFonts w:asciiTheme="majorBidi" w:hAnsiTheme="majorBidi" w:cstheme="majorBidi"/>
                <w:kern w:val="2"/>
              </w:rPr>
              <w:t>m.lt</w:t>
            </w:r>
          </w:p>
        </w:tc>
      </w:tr>
      <w:tr w:rsidR="00966539" w:rsidRPr="00966539" w14:paraId="5C3EF71F" w14:textId="77777777">
        <w:tc>
          <w:tcPr>
            <w:tcW w:w="2808" w:type="dxa"/>
            <w:vMerge/>
          </w:tcPr>
          <w:p w14:paraId="5C3EF71C" w14:textId="77777777" w:rsidR="00060F62" w:rsidRPr="00966539" w:rsidRDefault="00060F62" w:rsidP="00060F62">
            <w:pPr>
              <w:rPr>
                <w:kern w:val="2"/>
                <w:szCs w:val="24"/>
              </w:rPr>
            </w:pPr>
          </w:p>
        </w:tc>
        <w:tc>
          <w:tcPr>
            <w:tcW w:w="3240" w:type="dxa"/>
          </w:tcPr>
          <w:p w14:paraId="5C3EF71D" w14:textId="77777777" w:rsidR="00060F62" w:rsidRPr="00966539" w:rsidRDefault="00060F62" w:rsidP="00060F62">
            <w:pPr>
              <w:rPr>
                <w:kern w:val="2"/>
                <w:szCs w:val="24"/>
              </w:rPr>
            </w:pPr>
            <w:r w:rsidRPr="00966539">
              <w:rPr>
                <w:kern w:val="2"/>
                <w:szCs w:val="24"/>
              </w:rPr>
              <w:t>1.1.9. Šalies atstovas</w:t>
            </w:r>
          </w:p>
        </w:tc>
        <w:tc>
          <w:tcPr>
            <w:tcW w:w="3510" w:type="dxa"/>
          </w:tcPr>
          <w:p w14:paraId="5C3EF71E" w14:textId="67075A25" w:rsidR="00060F62" w:rsidRPr="00966539" w:rsidRDefault="00060F62" w:rsidP="00060F62">
            <w:pPr>
              <w:jc w:val="center"/>
              <w:rPr>
                <w:kern w:val="2"/>
                <w:szCs w:val="24"/>
              </w:rPr>
            </w:pPr>
            <w:r w:rsidRPr="00966539">
              <w:rPr>
                <w:rFonts w:asciiTheme="majorBidi" w:hAnsiTheme="majorBidi" w:cstheme="majorBidi"/>
                <w:kern w:val="2"/>
              </w:rPr>
              <w:t>Simonas Šabanovas</w:t>
            </w:r>
          </w:p>
        </w:tc>
      </w:tr>
      <w:tr w:rsidR="00966539" w:rsidRPr="00966539" w14:paraId="5C3EF723" w14:textId="77777777">
        <w:tc>
          <w:tcPr>
            <w:tcW w:w="2808" w:type="dxa"/>
            <w:vMerge/>
          </w:tcPr>
          <w:p w14:paraId="5C3EF720" w14:textId="77777777" w:rsidR="00060F62" w:rsidRPr="00966539" w:rsidRDefault="00060F62" w:rsidP="00060F62">
            <w:pPr>
              <w:rPr>
                <w:kern w:val="2"/>
                <w:szCs w:val="24"/>
              </w:rPr>
            </w:pPr>
          </w:p>
        </w:tc>
        <w:tc>
          <w:tcPr>
            <w:tcW w:w="3240" w:type="dxa"/>
          </w:tcPr>
          <w:p w14:paraId="5C3EF721" w14:textId="77777777" w:rsidR="00060F62" w:rsidRPr="00966539" w:rsidRDefault="00060F62" w:rsidP="00060F62">
            <w:pPr>
              <w:rPr>
                <w:kern w:val="2"/>
                <w:szCs w:val="24"/>
              </w:rPr>
            </w:pPr>
            <w:r w:rsidRPr="00966539">
              <w:rPr>
                <w:kern w:val="2"/>
                <w:szCs w:val="24"/>
              </w:rPr>
              <w:t>1.1.10. Atstovavimo pagrindas</w:t>
            </w:r>
          </w:p>
        </w:tc>
        <w:tc>
          <w:tcPr>
            <w:tcW w:w="3510" w:type="dxa"/>
          </w:tcPr>
          <w:p w14:paraId="5C3EF722" w14:textId="201A28E4" w:rsidR="00060F62" w:rsidRPr="00966539" w:rsidRDefault="00060F62" w:rsidP="00060F62">
            <w:pPr>
              <w:jc w:val="center"/>
              <w:rPr>
                <w:kern w:val="2"/>
                <w:szCs w:val="24"/>
              </w:rPr>
            </w:pPr>
            <w:r w:rsidRPr="00966539">
              <w:t>Nacionalinės švietimo agentūros nuostatai, patvirtinti Lietuvos Respublikos švietimo, mokslo ir sporto ministro 2023 m. balandžio 20 d. įsakymu Nr. V-573 „Dėl Nacionalinės švietimo agentūros nuostatų patvirtinimo</w:t>
            </w:r>
          </w:p>
        </w:tc>
      </w:tr>
      <w:tr w:rsidR="00966539" w:rsidRPr="00966539" w14:paraId="5C3EF72D" w14:textId="77777777">
        <w:tc>
          <w:tcPr>
            <w:tcW w:w="2808" w:type="dxa"/>
            <w:vMerge w:val="restart"/>
          </w:tcPr>
          <w:p w14:paraId="5C3EF724" w14:textId="77777777" w:rsidR="00060F62" w:rsidRPr="00966539" w:rsidRDefault="00060F62" w:rsidP="00060F62">
            <w:pPr>
              <w:rPr>
                <w:b/>
                <w:kern w:val="2"/>
                <w:szCs w:val="24"/>
              </w:rPr>
            </w:pPr>
          </w:p>
          <w:p w14:paraId="5C3EF725" w14:textId="77777777" w:rsidR="00060F62" w:rsidRPr="00966539" w:rsidRDefault="00060F62" w:rsidP="00060F62">
            <w:pPr>
              <w:rPr>
                <w:b/>
                <w:kern w:val="2"/>
                <w:szCs w:val="24"/>
              </w:rPr>
            </w:pPr>
          </w:p>
          <w:p w14:paraId="5C3EF726" w14:textId="77777777" w:rsidR="00060F62" w:rsidRPr="00966539" w:rsidRDefault="00060F62" w:rsidP="00060F62">
            <w:pPr>
              <w:rPr>
                <w:b/>
                <w:kern w:val="2"/>
                <w:szCs w:val="24"/>
              </w:rPr>
            </w:pPr>
          </w:p>
          <w:p w14:paraId="5C3EF727" w14:textId="77777777" w:rsidR="00060F62" w:rsidRPr="00966539" w:rsidRDefault="00060F62" w:rsidP="00060F62">
            <w:pPr>
              <w:rPr>
                <w:b/>
                <w:kern w:val="2"/>
                <w:szCs w:val="24"/>
              </w:rPr>
            </w:pPr>
            <w:r w:rsidRPr="00966539">
              <w:rPr>
                <w:b/>
                <w:kern w:val="2"/>
                <w:szCs w:val="24"/>
              </w:rPr>
              <w:t>1.2. Tiekėjas</w:t>
            </w:r>
          </w:p>
          <w:p w14:paraId="5C3EF728" w14:textId="77777777" w:rsidR="00060F62" w:rsidRPr="00966539" w:rsidRDefault="00060F62" w:rsidP="00060F62">
            <w:pPr>
              <w:rPr>
                <w:kern w:val="2"/>
                <w:szCs w:val="24"/>
              </w:rPr>
            </w:pPr>
            <w:r w:rsidRPr="00966539">
              <w:rPr>
                <w:kern w:val="2"/>
                <w:szCs w:val="24"/>
              </w:rPr>
              <w:t>(jei Tiekėjas yra fizinis asmuo, skiltys atitinkamai pakoreguojamos.</w:t>
            </w:r>
          </w:p>
          <w:p w14:paraId="5C3EF729" w14:textId="77777777" w:rsidR="00060F62" w:rsidRPr="00966539" w:rsidRDefault="00060F62" w:rsidP="00060F62">
            <w:pPr>
              <w:rPr>
                <w:kern w:val="2"/>
                <w:szCs w:val="24"/>
              </w:rPr>
            </w:pPr>
            <w:r w:rsidRPr="00966539">
              <w:rPr>
                <w:kern w:val="2"/>
                <w:szCs w:val="24"/>
              </w:rPr>
              <w:t>Jei Tiekėjas yra tiekėjų grupė, skiltys pildomos įterpiant kiekvieno grupės nario informaciją)</w:t>
            </w:r>
          </w:p>
          <w:p w14:paraId="5C3EF72A" w14:textId="77777777" w:rsidR="00060F62" w:rsidRPr="00966539" w:rsidRDefault="00060F62" w:rsidP="00060F62">
            <w:pPr>
              <w:rPr>
                <w:b/>
                <w:kern w:val="2"/>
                <w:szCs w:val="24"/>
              </w:rPr>
            </w:pPr>
          </w:p>
        </w:tc>
        <w:tc>
          <w:tcPr>
            <w:tcW w:w="3240" w:type="dxa"/>
          </w:tcPr>
          <w:p w14:paraId="5C3EF72B" w14:textId="77777777" w:rsidR="00060F62" w:rsidRPr="00966539" w:rsidRDefault="00060F62" w:rsidP="00060F62">
            <w:pPr>
              <w:rPr>
                <w:kern w:val="2"/>
                <w:szCs w:val="24"/>
              </w:rPr>
            </w:pPr>
            <w:r w:rsidRPr="00966539">
              <w:rPr>
                <w:kern w:val="2"/>
                <w:szCs w:val="24"/>
              </w:rPr>
              <w:t>1.2.1. Pavadinimas</w:t>
            </w:r>
          </w:p>
        </w:tc>
        <w:tc>
          <w:tcPr>
            <w:tcW w:w="3510" w:type="dxa"/>
          </w:tcPr>
          <w:p w14:paraId="5C3EF72C" w14:textId="77777777" w:rsidR="00060F62" w:rsidRPr="00966539" w:rsidRDefault="00060F62" w:rsidP="00060F62">
            <w:pPr>
              <w:jc w:val="center"/>
              <w:rPr>
                <w:kern w:val="2"/>
                <w:szCs w:val="24"/>
              </w:rPr>
            </w:pPr>
          </w:p>
        </w:tc>
      </w:tr>
      <w:tr w:rsidR="00966539" w:rsidRPr="00966539" w14:paraId="5C3EF731" w14:textId="77777777">
        <w:tc>
          <w:tcPr>
            <w:tcW w:w="2808" w:type="dxa"/>
            <w:vMerge/>
          </w:tcPr>
          <w:p w14:paraId="5C3EF72E" w14:textId="77777777" w:rsidR="00060F62" w:rsidRPr="00966539" w:rsidRDefault="00060F62" w:rsidP="00060F62">
            <w:pPr>
              <w:rPr>
                <w:b/>
                <w:kern w:val="2"/>
                <w:szCs w:val="24"/>
              </w:rPr>
            </w:pPr>
          </w:p>
        </w:tc>
        <w:tc>
          <w:tcPr>
            <w:tcW w:w="3240" w:type="dxa"/>
          </w:tcPr>
          <w:p w14:paraId="5C3EF72F" w14:textId="77777777" w:rsidR="00060F62" w:rsidRPr="00966539" w:rsidRDefault="00060F62" w:rsidP="00060F62">
            <w:pPr>
              <w:rPr>
                <w:kern w:val="2"/>
                <w:szCs w:val="24"/>
              </w:rPr>
            </w:pPr>
            <w:r w:rsidRPr="00966539">
              <w:rPr>
                <w:kern w:val="2"/>
                <w:szCs w:val="24"/>
              </w:rPr>
              <w:t>1.2.2. Juridinio asmens kodas</w:t>
            </w:r>
          </w:p>
        </w:tc>
        <w:tc>
          <w:tcPr>
            <w:tcW w:w="3510" w:type="dxa"/>
          </w:tcPr>
          <w:p w14:paraId="5C3EF730" w14:textId="77777777" w:rsidR="00060F62" w:rsidRPr="00966539" w:rsidRDefault="00060F62" w:rsidP="00060F62">
            <w:pPr>
              <w:jc w:val="center"/>
              <w:rPr>
                <w:kern w:val="2"/>
                <w:szCs w:val="24"/>
              </w:rPr>
            </w:pPr>
          </w:p>
        </w:tc>
      </w:tr>
      <w:tr w:rsidR="00966539" w:rsidRPr="00966539" w14:paraId="5C3EF735" w14:textId="77777777">
        <w:tc>
          <w:tcPr>
            <w:tcW w:w="2808" w:type="dxa"/>
            <w:vMerge/>
          </w:tcPr>
          <w:p w14:paraId="5C3EF732" w14:textId="77777777" w:rsidR="00060F62" w:rsidRPr="00966539" w:rsidRDefault="00060F62" w:rsidP="00060F62">
            <w:pPr>
              <w:rPr>
                <w:b/>
                <w:kern w:val="2"/>
                <w:szCs w:val="24"/>
              </w:rPr>
            </w:pPr>
          </w:p>
        </w:tc>
        <w:tc>
          <w:tcPr>
            <w:tcW w:w="3240" w:type="dxa"/>
          </w:tcPr>
          <w:p w14:paraId="5C3EF733" w14:textId="77777777" w:rsidR="00060F62" w:rsidRPr="00966539" w:rsidRDefault="00060F62" w:rsidP="00060F62">
            <w:pPr>
              <w:rPr>
                <w:kern w:val="2"/>
                <w:szCs w:val="24"/>
              </w:rPr>
            </w:pPr>
            <w:r w:rsidRPr="00966539">
              <w:rPr>
                <w:kern w:val="2"/>
                <w:szCs w:val="24"/>
              </w:rPr>
              <w:t>1.2.3. Adresas</w:t>
            </w:r>
          </w:p>
        </w:tc>
        <w:tc>
          <w:tcPr>
            <w:tcW w:w="3510" w:type="dxa"/>
          </w:tcPr>
          <w:p w14:paraId="5C3EF734" w14:textId="77777777" w:rsidR="00060F62" w:rsidRPr="00966539" w:rsidRDefault="00060F62" w:rsidP="00060F62">
            <w:pPr>
              <w:jc w:val="center"/>
              <w:rPr>
                <w:kern w:val="2"/>
                <w:szCs w:val="24"/>
              </w:rPr>
            </w:pPr>
          </w:p>
        </w:tc>
      </w:tr>
      <w:tr w:rsidR="00966539" w:rsidRPr="00966539" w14:paraId="5C3EF739" w14:textId="77777777">
        <w:tc>
          <w:tcPr>
            <w:tcW w:w="2808" w:type="dxa"/>
            <w:vMerge/>
          </w:tcPr>
          <w:p w14:paraId="5C3EF736" w14:textId="77777777" w:rsidR="00060F62" w:rsidRPr="00966539" w:rsidRDefault="00060F62" w:rsidP="00060F62">
            <w:pPr>
              <w:rPr>
                <w:b/>
                <w:kern w:val="2"/>
                <w:szCs w:val="24"/>
              </w:rPr>
            </w:pPr>
          </w:p>
        </w:tc>
        <w:tc>
          <w:tcPr>
            <w:tcW w:w="3240" w:type="dxa"/>
          </w:tcPr>
          <w:p w14:paraId="5C3EF737" w14:textId="77777777" w:rsidR="00060F62" w:rsidRPr="00966539" w:rsidRDefault="00060F62" w:rsidP="00060F62">
            <w:pPr>
              <w:rPr>
                <w:kern w:val="2"/>
                <w:szCs w:val="24"/>
              </w:rPr>
            </w:pPr>
            <w:r w:rsidRPr="00966539">
              <w:rPr>
                <w:kern w:val="2"/>
                <w:szCs w:val="24"/>
              </w:rPr>
              <w:t>1.2.4. PVM mokėtojo kodas</w:t>
            </w:r>
          </w:p>
        </w:tc>
        <w:tc>
          <w:tcPr>
            <w:tcW w:w="3510" w:type="dxa"/>
          </w:tcPr>
          <w:p w14:paraId="5C3EF738" w14:textId="77777777" w:rsidR="00060F62" w:rsidRPr="00966539" w:rsidRDefault="00060F62" w:rsidP="00060F62">
            <w:pPr>
              <w:jc w:val="center"/>
              <w:rPr>
                <w:kern w:val="2"/>
                <w:szCs w:val="24"/>
              </w:rPr>
            </w:pPr>
          </w:p>
        </w:tc>
      </w:tr>
      <w:tr w:rsidR="00966539" w:rsidRPr="00966539" w14:paraId="5C3EF73D" w14:textId="77777777">
        <w:tc>
          <w:tcPr>
            <w:tcW w:w="2808" w:type="dxa"/>
            <w:vMerge/>
          </w:tcPr>
          <w:p w14:paraId="5C3EF73A" w14:textId="77777777" w:rsidR="00060F62" w:rsidRPr="00966539" w:rsidRDefault="00060F62" w:rsidP="00060F62">
            <w:pPr>
              <w:rPr>
                <w:b/>
                <w:kern w:val="2"/>
                <w:szCs w:val="24"/>
              </w:rPr>
            </w:pPr>
          </w:p>
        </w:tc>
        <w:tc>
          <w:tcPr>
            <w:tcW w:w="3240" w:type="dxa"/>
          </w:tcPr>
          <w:p w14:paraId="5C3EF73B" w14:textId="77777777" w:rsidR="00060F62" w:rsidRPr="00966539" w:rsidRDefault="00060F62" w:rsidP="00060F62">
            <w:pPr>
              <w:rPr>
                <w:kern w:val="2"/>
                <w:szCs w:val="24"/>
              </w:rPr>
            </w:pPr>
            <w:r w:rsidRPr="00966539">
              <w:rPr>
                <w:kern w:val="2"/>
                <w:szCs w:val="24"/>
              </w:rPr>
              <w:t>1.2.5. Atsiskaitomoji sąskaita</w:t>
            </w:r>
          </w:p>
        </w:tc>
        <w:tc>
          <w:tcPr>
            <w:tcW w:w="3510" w:type="dxa"/>
          </w:tcPr>
          <w:p w14:paraId="5C3EF73C" w14:textId="77777777" w:rsidR="00060F62" w:rsidRPr="00966539" w:rsidRDefault="00060F62" w:rsidP="00060F62">
            <w:pPr>
              <w:jc w:val="center"/>
              <w:rPr>
                <w:kern w:val="2"/>
                <w:szCs w:val="24"/>
              </w:rPr>
            </w:pPr>
          </w:p>
        </w:tc>
      </w:tr>
      <w:tr w:rsidR="00966539" w:rsidRPr="00966539" w14:paraId="5C3EF741" w14:textId="77777777">
        <w:tc>
          <w:tcPr>
            <w:tcW w:w="2808" w:type="dxa"/>
            <w:vMerge/>
          </w:tcPr>
          <w:p w14:paraId="5C3EF73E" w14:textId="77777777" w:rsidR="00060F62" w:rsidRPr="00966539" w:rsidRDefault="00060F62" w:rsidP="00060F62">
            <w:pPr>
              <w:rPr>
                <w:b/>
                <w:kern w:val="2"/>
                <w:szCs w:val="24"/>
              </w:rPr>
            </w:pPr>
          </w:p>
        </w:tc>
        <w:tc>
          <w:tcPr>
            <w:tcW w:w="3240" w:type="dxa"/>
          </w:tcPr>
          <w:p w14:paraId="5C3EF73F" w14:textId="77777777" w:rsidR="00060F62" w:rsidRPr="00966539" w:rsidRDefault="00060F62" w:rsidP="00060F62">
            <w:pPr>
              <w:rPr>
                <w:kern w:val="2"/>
                <w:szCs w:val="24"/>
              </w:rPr>
            </w:pPr>
            <w:r w:rsidRPr="00966539">
              <w:rPr>
                <w:kern w:val="2"/>
                <w:szCs w:val="24"/>
              </w:rPr>
              <w:t>1.2.6. Bankas, banko kodas</w:t>
            </w:r>
          </w:p>
        </w:tc>
        <w:tc>
          <w:tcPr>
            <w:tcW w:w="3510" w:type="dxa"/>
          </w:tcPr>
          <w:p w14:paraId="5C3EF740" w14:textId="77777777" w:rsidR="00060F62" w:rsidRPr="00966539" w:rsidRDefault="00060F62" w:rsidP="00060F62">
            <w:pPr>
              <w:jc w:val="center"/>
              <w:rPr>
                <w:kern w:val="2"/>
                <w:szCs w:val="24"/>
              </w:rPr>
            </w:pPr>
          </w:p>
        </w:tc>
      </w:tr>
      <w:tr w:rsidR="00966539" w:rsidRPr="00966539" w14:paraId="5C3EF745" w14:textId="77777777">
        <w:tc>
          <w:tcPr>
            <w:tcW w:w="2808" w:type="dxa"/>
            <w:vMerge/>
          </w:tcPr>
          <w:p w14:paraId="5C3EF742" w14:textId="77777777" w:rsidR="00060F62" w:rsidRPr="00966539" w:rsidRDefault="00060F62" w:rsidP="00060F62">
            <w:pPr>
              <w:rPr>
                <w:b/>
                <w:kern w:val="2"/>
                <w:szCs w:val="24"/>
              </w:rPr>
            </w:pPr>
          </w:p>
        </w:tc>
        <w:tc>
          <w:tcPr>
            <w:tcW w:w="3240" w:type="dxa"/>
          </w:tcPr>
          <w:p w14:paraId="5C3EF743" w14:textId="77777777" w:rsidR="00060F62" w:rsidRPr="00966539" w:rsidRDefault="00060F62" w:rsidP="00060F62">
            <w:pPr>
              <w:rPr>
                <w:kern w:val="2"/>
                <w:szCs w:val="24"/>
              </w:rPr>
            </w:pPr>
            <w:r w:rsidRPr="00966539">
              <w:rPr>
                <w:kern w:val="2"/>
                <w:szCs w:val="24"/>
              </w:rPr>
              <w:t>1.2.7. Telefonas</w:t>
            </w:r>
          </w:p>
        </w:tc>
        <w:tc>
          <w:tcPr>
            <w:tcW w:w="3510" w:type="dxa"/>
          </w:tcPr>
          <w:p w14:paraId="5C3EF744" w14:textId="77777777" w:rsidR="00060F62" w:rsidRPr="00966539" w:rsidRDefault="00060F62" w:rsidP="00060F62">
            <w:pPr>
              <w:jc w:val="center"/>
              <w:rPr>
                <w:kern w:val="2"/>
                <w:szCs w:val="24"/>
              </w:rPr>
            </w:pPr>
          </w:p>
        </w:tc>
      </w:tr>
      <w:tr w:rsidR="00966539" w:rsidRPr="00966539" w14:paraId="5C3EF749" w14:textId="77777777">
        <w:tc>
          <w:tcPr>
            <w:tcW w:w="2808" w:type="dxa"/>
            <w:vMerge/>
          </w:tcPr>
          <w:p w14:paraId="5C3EF746" w14:textId="77777777" w:rsidR="00060F62" w:rsidRPr="00966539" w:rsidRDefault="00060F62" w:rsidP="00060F62">
            <w:pPr>
              <w:rPr>
                <w:b/>
                <w:kern w:val="2"/>
                <w:szCs w:val="24"/>
              </w:rPr>
            </w:pPr>
          </w:p>
        </w:tc>
        <w:tc>
          <w:tcPr>
            <w:tcW w:w="3240" w:type="dxa"/>
          </w:tcPr>
          <w:p w14:paraId="5C3EF747" w14:textId="77777777" w:rsidR="00060F62" w:rsidRPr="00966539" w:rsidRDefault="00060F62" w:rsidP="00060F62">
            <w:pPr>
              <w:rPr>
                <w:kern w:val="2"/>
                <w:szCs w:val="24"/>
              </w:rPr>
            </w:pPr>
            <w:r w:rsidRPr="00966539">
              <w:rPr>
                <w:kern w:val="2"/>
                <w:szCs w:val="24"/>
              </w:rPr>
              <w:t>1.2.8. El. paštas</w:t>
            </w:r>
          </w:p>
        </w:tc>
        <w:tc>
          <w:tcPr>
            <w:tcW w:w="3510" w:type="dxa"/>
          </w:tcPr>
          <w:p w14:paraId="5C3EF748" w14:textId="77777777" w:rsidR="00060F62" w:rsidRPr="00966539" w:rsidRDefault="00060F62" w:rsidP="00060F62">
            <w:pPr>
              <w:jc w:val="center"/>
              <w:rPr>
                <w:kern w:val="2"/>
                <w:szCs w:val="24"/>
              </w:rPr>
            </w:pPr>
          </w:p>
        </w:tc>
      </w:tr>
      <w:tr w:rsidR="00966539" w:rsidRPr="00966539" w14:paraId="5C3EF74D" w14:textId="77777777">
        <w:tc>
          <w:tcPr>
            <w:tcW w:w="2808" w:type="dxa"/>
            <w:vMerge/>
          </w:tcPr>
          <w:p w14:paraId="5C3EF74A" w14:textId="77777777" w:rsidR="00060F62" w:rsidRPr="00966539" w:rsidRDefault="00060F62" w:rsidP="00060F62">
            <w:pPr>
              <w:rPr>
                <w:b/>
                <w:kern w:val="2"/>
                <w:szCs w:val="24"/>
              </w:rPr>
            </w:pPr>
          </w:p>
        </w:tc>
        <w:tc>
          <w:tcPr>
            <w:tcW w:w="3240" w:type="dxa"/>
          </w:tcPr>
          <w:p w14:paraId="5C3EF74B" w14:textId="77777777" w:rsidR="00060F62" w:rsidRPr="00966539" w:rsidRDefault="00060F62" w:rsidP="00060F62">
            <w:pPr>
              <w:rPr>
                <w:kern w:val="2"/>
                <w:szCs w:val="24"/>
              </w:rPr>
            </w:pPr>
            <w:r w:rsidRPr="00966539">
              <w:rPr>
                <w:kern w:val="2"/>
                <w:szCs w:val="24"/>
              </w:rPr>
              <w:t>1.2.9. Šalies atstovas</w:t>
            </w:r>
          </w:p>
        </w:tc>
        <w:tc>
          <w:tcPr>
            <w:tcW w:w="3510" w:type="dxa"/>
          </w:tcPr>
          <w:p w14:paraId="5C3EF74C" w14:textId="77777777" w:rsidR="00060F62" w:rsidRPr="00966539" w:rsidRDefault="00060F62" w:rsidP="00060F62">
            <w:pPr>
              <w:jc w:val="center"/>
              <w:rPr>
                <w:kern w:val="2"/>
                <w:szCs w:val="24"/>
              </w:rPr>
            </w:pPr>
          </w:p>
        </w:tc>
      </w:tr>
      <w:tr w:rsidR="00060F62" w:rsidRPr="00966539" w14:paraId="5C3EF751" w14:textId="77777777">
        <w:tc>
          <w:tcPr>
            <w:tcW w:w="2808" w:type="dxa"/>
            <w:vMerge/>
          </w:tcPr>
          <w:p w14:paraId="5C3EF74E" w14:textId="77777777" w:rsidR="00060F62" w:rsidRPr="00966539" w:rsidRDefault="00060F62" w:rsidP="00060F62">
            <w:pPr>
              <w:rPr>
                <w:b/>
                <w:kern w:val="2"/>
                <w:szCs w:val="24"/>
              </w:rPr>
            </w:pPr>
          </w:p>
        </w:tc>
        <w:tc>
          <w:tcPr>
            <w:tcW w:w="3240" w:type="dxa"/>
          </w:tcPr>
          <w:p w14:paraId="5C3EF74F" w14:textId="77777777" w:rsidR="00060F62" w:rsidRPr="00966539" w:rsidRDefault="00060F62" w:rsidP="00060F62">
            <w:pPr>
              <w:rPr>
                <w:kern w:val="2"/>
                <w:szCs w:val="24"/>
              </w:rPr>
            </w:pPr>
            <w:r w:rsidRPr="00966539">
              <w:rPr>
                <w:kern w:val="2"/>
                <w:szCs w:val="24"/>
              </w:rPr>
              <w:t>1.2.10. Atstovavimo pagrindas</w:t>
            </w:r>
          </w:p>
        </w:tc>
        <w:tc>
          <w:tcPr>
            <w:tcW w:w="3510" w:type="dxa"/>
          </w:tcPr>
          <w:p w14:paraId="5C3EF750" w14:textId="77777777" w:rsidR="00060F62" w:rsidRPr="00966539" w:rsidRDefault="00060F62" w:rsidP="00060F62">
            <w:pPr>
              <w:jc w:val="center"/>
              <w:rPr>
                <w:kern w:val="2"/>
                <w:szCs w:val="24"/>
              </w:rPr>
            </w:pPr>
          </w:p>
        </w:tc>
      </w:tr>
    </w:tbl>
    <w:p w14:paraId="5C3EF752" w14:textId="77777777" w:rsidR="00027B83" w:rsidRPr="00966539" w:rsidRDefault="00027B83">
      <w:pPr>
        <w:jc w:val="both"/>
        <w:rPr>
          <w:szCs w:val="24"/>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33"/>
        <w:gridCol w:w="2133"/>
        <w:gridCol w:w="4310"/>
        <w:gridCol w:w="32"/>
      </w:tblGrid>
      <w:tr w:rsidR="00966539" w:rsidRPr="00966539" w14:paraId="5C3EF754" w14:textId="77777777" w:rsidTr="00216A63">
        <w:trPr>
          <w:gridAfter w:val="1"/>
          <w:wAfter w:w="32" w:type="dxa"/>
          <w:trHeight w:val="300"/>
        </w:trPr>
        <w:tc>
          <w:tcPr>
            <w:tcW w:w="9834" w:type="dxa"/>
            <w:gridSpan w:val="4"/>
          </w:tcPr>
          <w:p w14:paraId="5C3EF753" w14:textId="77777777" w:rsidR="00027B83" w:rsidRPr="00966539" w:rsidRDefault="000B0897">
            <w:pPr>
              <w:jc w:val="center"/>
              <w:rPr>
                <w:b/>
                <w:kern w:val="2"/>
                <w:szCs w:val="24"/>
              </w:rPr>
            </w:pPr>
            <w:r w:rsidRPr="00966539">
              <w:rPr>
                <w:b/>
                <w:kern w:val="2"/>
                <w:szCs w:val="24"/>
              </w:rPr>
              <w:t>2. ATSAKINGI ASMENYS</w:t>
            </w:r>
          </w:p>
        </w:tc>
      </w:tr>
      <w:tr w:rsidR="00966539" w:rsidRPr="00966539" w14:paraId="5C3EF757" w14:textId="77777777" w:rsidTr="00216A63">
        <w:trPr>
          <w:gridAfter w:val="1"/>
          <w:wAfter w:w="32" w:type="dxa"/>
          <w:trHeight w:val="300"/>
        </w:trPr>
        <w:tc>
          <w:tcPr>
            <w:tcW w:w="3391" w:type="dxa"/>
            <w:gridSpan w:val="2"/>
          </w:tcPr>
          <w:p w14:paraId="5C3EF755" w14:textId="77777777" w:rsidR="00027B83" w:rsidRPr="00966539" w:rsidRDefault="000B0897">
            <w:pPr>
              <w:rPr>
                <w:b/>
                <w:kern w:val="2"/>
                <w:szCs w:val="24"/>
              </w:rPr>
            </w:pPr>
            <w:r w:rsidRPr="00966539">
              <w:rPr>
                <w:b/>
                <w:kern w:val="2"/>
                <w:szCs w:val="24"/>
              </w:rPr>
              <w:t xml:space="preserve">2.1. Pirkėjo kontaktiniai asmenys, atsakingi už Sutarties vykdymą, </w:t>
            </w:r>
            <w:r w:rsidRPr="00966539">
              <w:rPr>
                <w:b/>
                <w:szCs w:val="24"/>
              </w:rPr>
              <w:t>Paslaugų</w:t>
            </w:r>
            <w:r w:rsidRPr="00966539">
              <w:rPr>
                <w:b/>
                <w:kern w:val="2"/>
                <w:szCs w:val="24"/>
              </w:rPr>
              <w:t xml:space="preserve"> </w:t>
            </w:r>
            <w:r w:rsidRPr="00966539">
              <w:rPr>
                <w:b/>
                <w:kern w:val="2"/>
                <w:szCs w:val="24"/>
              </w:rPr>
              <w:lastRenderedPageBreak/>
              <w:t>priėmimą, Sąskaitų per informacinę sistemą SABIS priėmimą</w:t>
            </w:r>
          </w:p>
        </w:tc>
        <w:tc>
          <w:tcPr>
            <w:tcW w:w="6443" w:type="dxa"/>
            <w:gridSpan w:val="2"/>
          </w:tcPr>
          <w:p w14:paraId="71FDE637" w14:textId="00A0A162" w:rsidR="00F821D7" w:rsidRPr="00966539" w:rsidRDefault="00F821D7" w:rsidP="00F821D7">
            <w:pPr>
              <w:rPr>
                <w:rFonts w:asciiTheme="majorBidi" w:hAnsiTheme="majorBidi" w:cstheme="majorBidi"/>
                <w:i/>
                <w:iCs/>
                <w:kern w:val="2"/>
              </w:rPr>
            </w:pPr>
            <w:r w:rsidRPr="00966539">
              <w:rPr>
                <w:rFonts w:asciiTheme="majorBidi" w:hAnsiTheme="majorBidi" w:cstheme="majorBidi"/>
                <w:i/>
                <w:iCs/>
                <w:kern w:val="2"/>
              </w:rPr>
              <w:lastRenderedPageBreak/>
              <w:t>Informacinių išteklių departamento Duomenų baz</w:t>
            </w:r>
            <w:r w:rsidR="00A211E1" w:rsidRPr="00966539">
              <w:rPr>
                <w:rFonts w:asciiTheme="majorBidi" w:hAnsiTheme="majorBidi" w:cstheme="majorBidi"/>
                <w:i/>
                <w:iCs/>
                <w:kern w:val="2"/>
              </w:rPr>
              <w:t>ių</w:t>
            </w:r>
            <w:r w:rsidRPr="00966539">
              <w:rPr>
                <w:rFonts w:asciiTheme="majorBidi" w:hAnsiTheme="majorBidi" w:cstheme="majorBidi"/>
                <w:i/>
                <w:iCs/>
                <w:kern w:val="2"/>
              </w:rPr>
              <w:t xml:space="preserve"> skyriaus vedėja Alina Čeremisova, +370 677 81047 </w:t>
            </w:r>
          </w:p>
          <w:p w14:paraId="5C3EF756" w14:textId="3475CFC8" w:rsidR="00027B83" w:rsidRPr="00966539" w:rsidRDefault="00F821D7" w:rsidP="00F821D7">
            <w:pPr>
              <w:rPr>
                <w:kern w:val="2"/>
                <w:szCs w:val="24"/>
              </w:rPr>
            </w:pPr>
            <w:r w:rsidRPr="00966539">
              <w:rPr>
                <w:rFonts w:asciiTheme="majorBidi" w:hAnsiTheme="majorBidi" w:cstheme="majorBidi"/>
                <w:i/>
                <w:iCs/>
                <w:kern w:val="2"/>
              </w:rPr>
              <w:t>alina.ceremisova@nsa.smm.lt</w:t>
            </w:r>
          </w:p>
        </w:tc>
      </w:tr>
      <w:tr w:rsidR="00966539" w:rsidRPr="00966539" w14:paraId="5C3EF75A" w14:textId="77777777" w:rsidTr="00216A63">
        <w:trPr>
          <w:gridAfter w:val="1"/>
          <w:wAfter w:w="32" w:type="dxa"/>
          <w:trHeight w:val="300"/>
        </w:trPr>
        <w:tc>
          <w:tcPr>
            <w:tcW w:w="3391" w:type="dxa"/>
            <w:gridSpan w:val="2"/>
          </w:tcPr>
          <w:p w14:paraId="5C3EF758" w14:textId="77777777" w:rsidR="00027B83" w:rsidRPr="00966539" w:rsidRDefault="000B0897">
            <w:pPr>
              <w:rPr>
                <w:b/>
                <w:kern w:val="2"/>
                <w:szCs w:val="24"/>
              </w:rPr>
            </w:pPr>
            <w:r w:rsidRPr="00966539">
              <w:rPr>
                <w:b/>
                <w:kern w:val="2"/>
                <w:szCs w:val="24"/>
              </w:rPr>
              <w:t>2.2. Tiekėjo kontaktiniai asmenys, atsakingi už Sutarties vykdymą</w:t>
            </w:r>
          </w:p>
        </w:tc>
        <w:tc>
          <w:tcPr>
            <w:tcW w:w="6443" w:type="dxa"/>
            <w:gridSpan w:val="2"/>
          </w:tcPr>
          <w:p w14:paraId="5C3EF759" w14:textId="77777777" w:rsidR="00027B83" w:rsidRPr="00966539" w:rsidRDefault="000B0897">
            <w:pPr>
              <w:rPr>
                <w:kern w:val="2"/>
                <w:szCs w:val="24"/>
              </w:rPr>
            </w:pPr>
            <w:r w:rsidRPr="00966539">
              <w:rPr>
                <w:kern w:val="2"/>
                <w:szCs w:val="24"/>
              </w:rPr>
              <w:t>(nurodyti padalinį / skyrių, pareigas, vardą, pavardę, tel., el. paštą)</w:t>
            </w:r>
          </w:p>
        </w:tc>
      </w:tr>
      <w:tr w:rsidR="00966539" w:rsidRPr="00966539" w14:paraId="5C3EF75C" w14:textId="77777777" w:rsidTr="00216A63">
        <w:trPr>
          <w:gridAfter w:val="1"/>
          <w:wAfter w:w="32" w:type="dxa"/>
          <w:trHeight w:val="300"/>
        </w:trPr>
        <w:tc>
          <w:tcPr>
            <w:tcW w:w="9834" w:type="dxa"/>
            <w:gridSpan w:val="4"/>
          </w:tcPr>
          <w:p w14:paraId="5C3EF75B" w14:textId="77777777" w:rsidR="00027B83" w:rsidRPr="00966539" w:rsidRDefault="000B0897">
            <w:pPr>
              <w:jc w:val="center"/>
              <w:rPr>
                <w:b/>
                <w:kern w:val="2"/>
                <w:szCs w:val="24"/>
              </w:rPr>
            </w:pPr>
            <w:r w:rsidRPr="00966539">
              <w:rPr>
                <w:b/>
                <w:kern w:val="2"/>
                <w:szCs w:val="24"/>
              </w:rPr>
              <w:t>3. SUTARTIES DALYKAS</w:t>
            </w:r>
          </w:p>
        </w:tc>
      </w:tr>
      <w:tr w:rsidR="00966539" w:rsidRPr="00966539" w14:paraId="5C3EF760" w14:textId="77777777" w:rsidTr="00216A63">
        <w:trPr>
          <w:gridAfter w:val="1"/>
          <w:wAfter w:w="32" w:type="dxa"/>
          <w:trHeight w:val="300"/>
        </w:trPr>
        <w:tc>
          <w:tcPr>
            <w:tcW w:w="3391" w:type="dxa"/>
            <w:gridSpan w:val="2"/>
          </w:tcPr>
          <w:p w14:paraId="5C3EF75D" w14:textId="77777777" w:rsidR="00027B83" w:rsidRPr="00966539" w:rsidRDefault="000B0897">
            <w:pPr>
              <w:rPr>
                <w:b/>
                <w:kern w:val="2"/>
                <w:szCs w:val="24"/>
              </w:rPr>
            </w:pPr>
            <w:r w:rsidRPr="00966539">
              <w:rPr>
                <w:b/>
                <w:kern w:val="2"/>
                <w:szCs w:val="24"/>
              </w:rPr>
              <w:t>3.1. Sutarties dalykas</w:t>
            </w:r>
          </w:p>
        </w:tc>
        <w:tc>
          <w:tcPr>
            <w:tcW w:w="6443" w:type="dxa"/>
            <w:gridSpan w:val="2"/>
          </w:tcPr>
          <w:p w14:paraId="16B1CCFB" w14:textId="77777777" w:rsidR="001B7C97" w:rsidRPr="00966539" w:rsidRDefault="007F5CB1">
            <w:pPr>
              <w:rPr>
                <w:kern w:val="2"/>
                <w:szCs w:val="24"/>
              </w:rPr>
            </w:pPr>
            <w:r w:rsidRPr="00966539">
              <w:rPr>
                <w:bCs/>
              </w:rPr>
              <w:t>Techninio administravimo paslaugos apimančios Paslaugų tiekėjo pasitelktų ekspertų komandos(-ų) teikiamą techninę pagalbą sklandžiam ir kokybiškam NMPP, PUPP ir VBE sesijų proceso užtikrinimui</w:t>
            </w:r>
            <w:r w:rsidR="00A36B8C" w:rsidRPr="00966539">
              <w:rPr>
                <w:bCs/>
              </w:rPr>
              <w:t>.</w:t>
            </w:r>
            <w:r w:rsidRPr="00966539">
              <w:rPr>
                <w:kern w:val="2"/>
                <w:szCs w:val="24"/>
              </w:rPr>
              <w:t xml:space="preserve"> </w:t>
            </w:r>
          </w:p>
          <w:p w14:paraId="3C68C84B" w14:textId="66E875D3" w:rsidR="001B7C97" w:rsidRPr="00966539" w:rsidRDefault="001B7C97">
            <w:pPr>
              <w:rPr>
                <w:kern w:val="2"/>
                <w:szCs w:val="24"/>
              </w:rPr>
            </w:pPr>
            <w:r w:rsidRPr="00966539">
              <w:rPr>
                <w:kern w:val="2"/>
                <w:szCs w:val="24"/>
              </w:rPr>
              <w:t>Paslaugos apima visus TILDE pokalbių roboto platformos modulius, įdiegtus svetainėje emokykla.lt, ir apima:</w:t>
            </w:r>
            <w:r w:rsidRPr="00966539">
              <w:rPr>
                <w:kern w:val="2"/>
                <w:szCs w:val="24"/>
              </w:rPr>
              <w:br/>
              <w:t>– išmaniojo pokalbių roboto talpinimą ir infrastruktūros veikimo užtikrinimą;</w:t>
            </w:r>
            <w:r w:rsidRPr="00966539">
              <w:rPr>
                <w:kern w:val="2"/>
                <w:szCs w:val="24"/>
              </w:rPr>
              <w:br/>
              <w:t>– išmaniojo pokalbių roboto sprendinio palaikymą;</w:t>
            </w:r>
            <w:r w:rsidRPr="00966539">
              <w:rPr>
                <w:kern w:val="2"/>
                <w:szCs w:val="24"/>
              </w:rPr>
              <w:br/>
              <w:t>– darbuotojų konsultavimą ar papildomus darbus ne mažiau kaip 12 valandų per mėnesį;</w:t>
            </w:r>
            <w:r w:rsidRPr="00966539">
              <w:rPr>
                <w:kern w:val="2"/>
                <w:szCs w:val="24"/>
              </w:rPr>
              <w:br/>
              <w:t>– klaidų ir trikčių valdymą pagal techninėje specifikacijoje nustatytus SLA (kritinės, svarbios, kitos klaidos);</w:t>
            </w:r>
            <w:r w:rsidRPr="00966539">
              <w:rPr>
                <w:kern w:val="2"/>
                <w:szCs w:val="24"/>
              </w:rPr>
              <w:br/>
              <w:t>– visų trečiųjų šalių licencijų ir programinės įrangos, reikalingos pokalbių roboto veikimui, kaštų įtraukimą į pasiūlymo kainą.</w:t>
            </w:r>
          </w:p>
          <w:p w14:paraId="5C3EF75F" w14:textId="4741A521" w:rsidR="00006626" w:rsidRPr="00966539" w:rsidRDefault="000B0897">
            <w:pPr>
              <w:rPr>
                <w:kern w:val="2"/>
                <w:szCs w:val="24"/>
              </w:rPr>
            </w:pPr>
            <w:r w:rsidRPr="00966539">
              <w:rPr>
                <w:kern w:val="2"/>
                <w:szCs w:val="24"/>
              </w:rPr>
              <w:t xml:space="preserve">Išsamus </w:t>
            </w:r>
            <w:r w:rsidRPr="00966539">
              <w:rPr>
                <w:szCs w:val="24"/>
              </w:rPr>
              <w:t>Paslaugų</w:t>
            </w:r>
            <w:r w:rsidRPr="00966539">
              <w:rPr>
                <w:kern w:val="2"/>
                <w:szCs w:val="24"/>
              </w:rPr>
              <w:t xml:space="preserve"> aprašymas ir kiti reikalavimai teikiamoms </w:t>
            </w:r>
            <w:r w:rsidRPr="00966539">
              <w:rPr>
                <w:szCs w:val="24"/>
              </w:rPr>
              <w:t>Paslaugoms</w:t>
            </w:r>
            <w:r w:rsidRPr="00966539">
              <w:rPr>
                <w:kern w:val="2"/>
                <w:szCs w:val="24"/>
              </w:rPr>
              <w:t xml:space="preserve"> nustatyti Sutarties priede Nr. </w:t>
            </w:r>
            <w:r w:rsidR="006057FD" w:rsidRPr="00966539">
              <w:rPr>
                <w:kern w:val="2"/>
                <w:szCs w:val="24"/>
              </w:rPr>
              <w:t>1</w:t>
            </w:r>
            <w:r w:rsidRPr="00966539">
              <w:rPr>
                <w:kern w:val="2"/>
                <w:szCs w:val="24"/>
              </w:rPr>
              <w:t xml:space="preserve"> „Techninė specifikacija“ (toliau – Techninė specifikacija) ir Sutarties priede Nr. </w:t>
            </w:r>
            <w:r w:rsidR="006057FD" w:rsidRPr="00966539">
              <w:rPr>
                <w:kern w:val="2"/>
                <w:szCs w:val="24"/>
              </w:rPr>
              <w:t>2</w:t>
            </w:r>
            <w:r w:rsidRPr="00966539">
              <w:rPr>
                <w:kern w:val="2"/>
                <w:szCs w:val="24"/>
              </w:rPr>
              <w:t xml:space="preserve"> „Pasiūlymas“.</w:t>
            </w:r>
          </w:p>
        </w:tc>
      </w:tr>
      <w:tr w:rsidR="00966539" w:rsidRPr="00966539" w14:paraId="5C3EF763" w14:textId="77777777" w:rsidTr="00216A63">
        <w:trPr>
          <w:gridAfter w:val="1"/>
          <w:wAfter w:w="32" w:type="dxa"/>
          <w:trHeight w:val="300"/>
        </w:trPr>
        <w:tc>
          <w:tcPr>
            <w:tcW w:w="3391" w:type="dxa"/>
            <w:gridSpan w:val="2"/>
          </w:tcPr>
          <w:p w14:paraId="5C3EF761" w14:textId="77777777" w:rsidR="00027B83" w:rsidRPr="00966539" w:rsidRDefault="000B0897">
            <w:pPr>
              <w:rPr>
                <w:b/>
                <w:kern w:val="2"/>
                <w:szCs w:val="24"/>
              </w:rPr>
            </w:pPr>
            <w:r w:rsidRPr="00966539">
              <w:rPr>
                <w:b/>
                <w:kern w:val="2"/>
                <w:szCs w:val="24"/>
              </w:rPr>
              <w:t>3.2. Pirkimo pavadinimas ir numeris</w:t>
            </w:r>
          </w:p>
        </w:tc>
        <w:tc>
          <w:tcPr>
            <w:tcW w:w="6443" w:type="dxa"/>
            <w:gridSpan w:val="2"/>
          </w:tcPr>
          <w:p w14:paraId="5C3EF762" w14:textId="3E6992E8" w:rsidR="00027B83" w:rsidRPr="00966539" w:rsidRDefault="00D8397A">
            <w:pPr>
              <w:rPr>
                <w:kern w:val="2"/>
                <w:szCs w:val="24"/>
              </w:rPr>
            </w:pPr>
            <w:r w:rsidRPr="00966539">
              <w:rPr>
                <w:sz w:val="22"/>
                <w:szCs w:val="22"/>
              </w:rPr>
              <w:t>Mokinių pasiekimų patikrinimų ir egzaminų techninio administravimo paslaugos</w:t>
            </w:r>
            <w:r w:rsidR="00AD28B2" w:rsidRPr="00966539">
              <w:rPr>
                <w:sz w:val="22"/>
                <w:szCs w:val="22"/>
              </w:rPr>
              <w:t xml:space="preserve"> (toliau </w:t>
            </w:r>
            <w:r w:rsidR="009D070B" w:rsidRPr="00966539">
              <w:rPr>
                <w:sz w:val="22"/>
                <w:szCs w:val="22"/>
              </w:rPr>
              <w:t>-PASLAUGOS)</w:t>
            </w:r>
          </w:p>
        </w:tc>
      </w:tr>
      <w:tr w:rsidR="00966539" w:rsidRPr="00966539" w14:paraId="5C3EF76E" w14:textId="77777777" w:rsidTr="00216A63">
        <w:trPr>
          <w:gridAfter w:val="1"/>
          <w:wAfter w:w="32" w:type="dxa"/>
          <w:trHeight w:val="300"/>
        </w:trPr>
        <w:tc>
          <w:tcPr>
            <w:tcW w:w="3391" w:type="dxa"/>
            <w:gridSpan w:val="2"/>
          </w:tcPr>
          <w:p w14:paraId="5C3EF764" w14:textId="77777777" w:rsidR="00027B83" w:rsidRPr="00966539" w:rsidRDefault="000B0897">
            <w:pPr>
              <w:rPr>
                <w:b/>
                <w:kern w:val="2"/>
                <w:szCs w:val="24"/>
              </w:rPr>
            </w:pPr>
            <w:r w:rsidRPr="00966539">
              <w:rPr>
                <w:b/>
                <w:kern w:val="2"/>
                <w:szCs w:val="24"/>
              </w:rPr>
              <w:t>3.3. Informacija apie Europos Sąjungos lėšomis finansuojamą projektą arba kitą projektą</w:t>
            </w:r>
          </w:p>
        </w:tc>
        <w:tc>
          <w:tcPr>
            <w:tcW w:w="6443" w:type="dxa"/>
            <w:gridSpan w:val="2"/>
          </w:tcPr>
          <w:p w14:paraId="5C3EF765" w14:textId="77777777" w:rsidR="00027B83" w:rsidRPr="00966539" w:rsidRDefault="000B0897">
            <w:pPr>
              <w:rPr>
                <w:kern w:val="2"/>
                <w:szCs w:val="24"/>
              </w:rPr>
            </w:pPr>
            <w:r w:rsidRPr="00966539">
              <w:rPr>
                <w:kern w:val="2"/>
                <w:szCs w:val="24"/>
              </w:rPr>
              <w:t>Netaikoma</w:t>
            </w:r>
          </w:p>
          <w:p w14:paraId="5C3EF766" w14:textId="77777777" w:rsidR="00027B83" w:rsidRPr="00966539" w:rsidRDefault="00027B83">
            <w:pPr>
              <w:rPr>
                <w:kern w:val="2"/>
                <w:szCs w:val="24"/>
              </w:rPr>
            </w:pPr>
          </w:p>
          <w:p w14:paraId="5C3EF76D" w14:textId="7B5AFA06" w:rsidR="00027B83" w:rsidRPr="00966539" w:rsidRDefault="00027B83">
            <w:pPr>
              <w:rPr>
                <w:kern w:val="2"/>
                <w:szCs w:val="24"/>
              </w:rPr>
            </w:pPr>
          </w:p>
        </w:tc>
      </w:tr>
      <w:tr w:rsidR="00966539" w:rsidRPr="00966539" w14:paraId="5C3EF770" w14:textId="77777777" w:rsidTr="00216A63">
        <w:trPr>
          <w:gridAfter w:val="1"/>
          <w:wAfter w:w="32" w:type="dxa"/>
          <w:trHeight w:val="300"/>
        </w:trPr>
        <w:tc>
          <w:tcPr>
            <w:tcW w:w="9834" w:type="dxa"/>
            <w:gridSpan w:val="4"/>
          </w:tcPr>
          <w:p w14:paraId="5C3EF76F" w14:textId="77777777" w:rsidR="00027B83" w:rsidRPr="00966539" w:rsidRDefault="000B0897">
            <w:pPr>
              <w:jc w:val="center"/>
              <w:rPr>
                <w:b/>
                <w:kern w:val="2"/>
                <w:szCs w:val="24"/>
              </w:rPr>
            </w:pPr>
            <w:r w:rsidRPr="00966539">
              <w:rPr>
                <w:b/>
                <w:kern w:val="2"/>
                <w:szCs w:val="24"/>
              </w:rPr>
              <w:t xml:space="preserve">4. PASLAUGŲ SUTEIKIMO TERMINAI IR PASLAUGŲ PERDAVIMO </w:t>
            </w:r>
            <w:r w:rsidRPr="00966539">
              <w:rPr>
                <w:kern w:val="2"/>
                <w:szCs w:val="24"/>
              </w:rPr>
              <w:t>–</w:t>
            </w:r>
            <w:r w:rsidRPr="00966539">
              <w:rPr>
                <w:b/>
                <w:kern w:val="2"/>
                <w:szCs w:val="24"/>
              </w:rPr>
              <w:t xml:space="preserve"> PRIĖMIMO TVARKA</w:t>
            </w:r>
          </w:p>
        </w:tc>
      </w:tr>
      <w:tr w:rsidR="00966539" w:rsidRPr="00966539" w14:paraId="5C3EF790" w14:textId="77777777" w:rsidTr="00216A63">
        <w:trPr>
          <w:gridAfter w:val="1"/>
          <w:wAfter w:w="32" w:type="dxa"/>
          <w:trHeight w:val="300"/>
        </w:trPr>
        <w:tc>
          <w:tcPr>
            <w:tcW w:w="3391" w:type="dxa"/>
            <w:gridSpan w:val="2"/>
          </w:tcPr>
          <w:p w14:paraId="5C3EF771" w14:textId="77777777" w:rsidR="00027B83" w:rsidRPr="00966539" w:rsidRDefault="000B0897">
            <w:pPr>
              <w:rPr>
                <w:b/>
                <w:kern w:val="2"/>
                <w:szCs w:val="24"/>
              </w:rPr>
            </w:pPr>
            <w:r w:rsidRPr="00966539">
              <w:rPr>
                <w:b/>
                <w:kern w:val="2"/>
                <w:szCs w:val="24"/>
              </w:rPr>
              <w:t xml:space="preserve">4.1. </w:t>
            </w:r>
            <w:r w:rsidRPr="00966539">
              <w:rPr>
                <w:b/>
                <w:szCs w:val="24"/>
              </w:rPr>
              <w:t>Paslaugų</w:t>
            </w:r>
            <w:r w:rsidRPr="00966539">
              <w:rPr>
                <w:b/>
                <w:kern w:val="2"/>
                <w:szCs w:val="24"/>
              </w:rPr>
              <w:t xml:space="preserve"> </w:t>
            </w:r>
            <w:r w:rsidRPr="00966539">
              <w:rPr>
                <w:b/>
                <w:szCs w:val="24"/>
              </w:rPr>
              <w:t>suteikimo</w:t>
            </w:r>
            <w:r w:rsidRPr="00966539">
              <w:rPr>
                <w:b/>
                <w:kern w:val="2"/>
                <w:szCs w:val="24"/>
              </w:rPr>
              <w:t xml:space="preserve"> terminas, kai </w:t>
            </w:r>
            <w:r w:rsidRPr="00966539">
              <w:rPr>
                <w:b/>
                <w:szCs w:val="24"/>
              </w:rPr>
              <w:t>Paslaugos yra vienkartinio pobūdžio, teikiamos periodiškai arba pagal Pirkėjo Užsakymą</w:t>
            </w:r>
          </w:p>
          <w:p w14:paraId="5C3EF781" w14:textId="77777777" w:rsidR="00027B83" w:rsidRPr="00966539" w:rsidRDefault="00027B83" w:rsidP="007F26F7">
            <w:pPr>
              <w:rPr>
                <w:b/>
                <w:kern w:val="2"/>
                <w:szCs w:val="24"/>
              </w:rPr>
            </w:pPr>
          </w:p>
        </w:tc>
        <w:tc>
          <w:tcPr>
            <w:tcW w:w="6443" w:type="dxa"/>
            <w:gridSpan w:val="2"/>
          </w:tcPr>
          <w:p w14:paraId="77C12226" w14:textId="4E391474" w:rsidR="0004063C" w:rsidRPr="00966539" w:rsidRDefault="0004063C" w:rsidP="0004063C">
            <w:pPr>
              <w:rPr>
                <w:szCs w:val="24"/>
              </w:rPr>
            </w:pPr>
            <w:r w:rsidRPr="00966539">
              <w:rPr>
                <w:szCs w:val="24"/>
              </w:rPr>
              <w:t xml:space="preserve">Tiekėjas Paslaugas įsipareigoja teikti nuo Sutarties įsigaliojimo dienos. Paslaugų suteikimo terminas </w:t>
            </w:r>
            <w:r w:rsidR="00AD28B2" w:rsidRPr="00966539">
              <w:rPr>
                <w:szCs w:val="24"/>
              </w:rPr>
              <w:t>35</w:t>
            </w:r>
            <w:r w:rsidRPr="00966539">
              <w:rPr>
                <w:szCs w:val="24"/>
              </w:rPr>
              <w:t xml:space="preserve"> mėn.</w:t>
            </w:r>
          </w:p>
          <w:p w14:paraId="236AB307" w14:textId="791AC7C2" w:rsidR="001B7C97" w:rsidRPr="00966539" w:rsidRDefault="001B7C97" w:rsidP="0004063C">
            <w:r w:rsidRPr="00966539">
              <w:t>Paslaugų teikėjas privalo suteikti Paslaugas pagal Pirkėjo pateiktas užsakymo–specifikacijas. Užsakymas–specifikacija pateikiama ne vėliau kaip likus 30 (trisdešimt) kalendorinių dienų iki paslaugų vykdymo pradžios. Užsakyme nurodomi darbų paketai ir jų apimtys, tikslus kiekvieno patikrinimo ar egzamino tvarkaraštis, vykdymo ir vertinimo terminai, už užsakymo koordinavimą atsakingi Tiekėjo specialistai, planuojami mokinių darbų kiekiai bei darbų formų specifikacijos. Paslaugų teikėjas įsipareigoja laikytis užsakyme nurodytų terminų ir sąlygų.</w:t>
            </w:r>
          </w:p>
          <w:p w14:paraId="47480736" w14:textId="400CD991" w:rsidR="0004063C" w:rsidRPr="00966539" w:rsidRDefault="0004063C" w:rsidP="0004063C">
            <w:r w:rsidRPr="00966539">
              <w:t xml:space="preserve">Užsakomiems darbams įvykdymo terminai pateikti Techninėje specifikacijos </w:t>
            </w:r>
            <w:r w:rsidR="00060942" w:rsidRPr="00966539">
              <w:t>A priedo</w:t>
            </w:r>
            <w:r w:rsidRPr="00966539">
              <w:t xml:space="preserve"> lentelėje.</w:t>
            </w:r>
          </w:p>
          <w:p w14:paraId="5C3EF78F" w14:textId="51C0CB96" w:rsidR="00027B83" w:rsidRPr="00966539" w:rsidRDefault="00027B83">
            <w:pPr>
              <w:rPr>
                <w:szCs w:val="24"/>
              </w:rPr>
            </w:pPr>
          </w:p>
        </w:tc>
      </w:tr>
      <w:tr w:rsidR="00966539" w:rsidRPr="00966539" w14:paraId="5C3EF797" w14:textId="77777777" w:rsidTr="00216A63">
        <w:trPr>
          <w:gridAfter w:val="1"/>
          <w:wAfter w:w="32" w:type="dxa"/>
          <w:trHeight w:val="300"/>
        </w:trPr>
        <w:tc>
          <w:tcPr>
            <w:tcW w:w="3391" w:type="dxa"/>
            <w:gridSpan w:val="2"/>
          </w:tcPr>
          <w:p w14:paraId="5C3EF791" w14:textId="77777777" w:rsidR="00027B83" w:rsidRPr="00966539" w:rsidRDefault="000B0897">
            <w:pPr>
              <w:rPr>
                <w:b/>
                <w:szCs w:val="24"/>
              </w:rPr>
            </w:pPr>
            <w:r w:rsidRPr="00966539">
              <w:rPr>
                <w:b/>
                <w:kern w:val="2"/>
                <w:szCs w:val="24"/>
              </w:rPr>
              <w:lastRenderedPageBreak/>
              <w:t xml:space="preserve">4.1. </w:t>
            </w:r>
            <w:r w:rsidRPr="00966539">
              <w:rPr>
                <w:b/>
                <w:szCs w:val="24"/>
              </w:rPr>
              <w:t>Paslaugų</w:t>
            </w:r>
            <w:r w:rsidRPr="00966539">
              <w:rPr>
                <w:b/>
                <w:kern w:val="2"/>
                <w:szCs w:val="24"/>
              </w:rPr>
              <w:t xml:space="preserve"> </w:t>
            </w:r>
            <w:r w:rsidRPr="00966539">
              <w:rPr>
                <w:b/>
                <w:szCs w:val="24"/>
              </w:rPr>
              <w:t>suteikimo</w:t>
            </w:r>
            <w:r w:rsidRPr="00966539">
              <w:rPr>
                <w:b/>
                <w:kern w:val="2"/>
                <w:szCs w:val="24"/>
              </w:rPr>
              <w:t xml:space="preserve"> terminai, kai </w:t>
            </w:r>
            <w:r w:rsidRPr="00966539">
              <w:rPr>
                <w:b/>
                <w:szCs w:val="24"/>
              </w:rPr>
              <w:t>Paslaugos</w:t>
            </w:r>
            <w:r w:rsidRPr="00966539">
              <w:rPr>
                <w:b/>
                <w:kern w:val="2"/>
                <w:szCs w:val="24"/>
              </w:rPr>
              <w:t xml:space="preserve"> </w:t>
            </w:r>
            <w:r w:rsidRPr="00966539">
              <w:rPr>
                <w:b/>
                <w:szCs w:val="24"/>
              </w:rPr>
              <w:t>teikiamos</w:t>
            </w:r>
            <w:r w:rsidRPr="00966539">
              <w:rPr>
                <w:b/>
                <w:kern w:val="2"/>
                <w:szCs w:val="24"/>
              </w:rPr>
              <w:t xml:space="preserve"> </w:t>
            </w:r>
            <w:r w:rsidRPr="00966539">
              <w:rPr>
                <w:b/>
                <w:szCs w:val="24"/>
              </w:rPr>
              <w:t>etapais</w:t>
            </w:r>
          </w:p>
        </w:tc>
        <w:tc>
          <w:tcPr>
            <w:tcW w:w="6443" w:type="dxa"/>
            <w:gridSpan w:val="2"/>
          </w:tcPr>
          <w:p w14:paraId="5C3EF796" w14:textId="24D92BC0" w:rsidR="00027B83" w:rsidRPr="00966539" w:rsidRDefault="0004063C" w:rsidP="0004063C">
            <w:pPr>
              <w:rPr>
                <w:kern w:val="2"/>
                <w:szCs w:val="24"/>
              </w:rPr>
            </w:pPr>
            <w:r w:rsidRPr="00966539">
              <w:rPr>
                <w:kern w:val="2"/>
                <w:szCs w:val="24"/>
              </w:rPr>
              <w:t>Netaikoma</w:t>
            </w:r>
          </w:p>
        </w:tc>
      </w:tr>
      <w:tr w:rsidR="00966539" w:rsidRPr="00966539" w14:paraId="5C3EF7A3" w14:textId="77777777" w:rsidTr="00216A63">
        <w:trPr>
          <w:gridAfter w:val="1"/>
          <w:wAfter w:w="32" w:type="dxa"/>
          <w:trHeight w:val="300"/>
        </w:trPr>
        <w:tc>
          <w:tcPr>
            <w:tcW w:w="3391" w:type="dxa"/>
            <w:gridSpan w:val="2"/>
          </w:tcPr>
          <w:p w14:paraId="5C3EF798" w14:textId="77777777" w:rsidR="00027B83" w:rsidRPr="00966539" w:rsidRDefault="000B0897">
            <w:pPr>
              <w:rPr>
                <w:b/>
                <w:kern w:val="2"/>
                <w:szCs w:val="24"/>
              </w:rPr>
            </w:pPr>
            <w:r w:rsidRPr="00966539">
              <w:rPr>
                <w:b/>
                <w:kern w:val="2"/>
                <w:szCs w:val="24"/>
              </w:rPr>
              <w:t>4.2. Paslaugų / jų dalies / etapo / periodo suteikimo termino pratęsimas</w:t>
            </w:r>
          </w:p>
        </w:tc>
        <w:tc>
          <w:tcPr>
            <w:tcW w:w="6443" w:type="dxa"/>
            <w:gridSpan w:val="2"/>
          </w:tcPr>
          <w:p w14:paraId="5C3EF799" w14:textId="77777777" w:rsidR="00027B83" w:rsidRPr="00966539" w:rsidRDefault="000B0897">
            <w:pPr>
              <w:rPr>
                <w:kern w:val="2"/>
                <w:szCs w:val="24"/>
              </w:rPr>
            </w:pPr>
            <w:r w:rsidRPr="00966539">
              <w:rPr>
                <w:kern w:val="2"/>
                <w:szCs w:val="24"/>
              </w:rPr>
              <w:t>Netaikoma</w:t>
            </w:r>
          </w:p>
          <w:p w14:paraId="5C3EF7A2" w14:textId="43464928" w:rsidR="00027B83" w:rsidRPr="00966539" w:rsidRDefault="00027B83">
            <w:pPr>
              <w:rPr>
                <w:szCs w:val="24"/>
              </w:rPr>
            </w:pPr>
          </w:p>
        </w:tc>
      </w:tr>
      <w:tr w:rsidR="00966539" w:rsidRPr="00966539" w14:paraId="5C3EF7AA" w14:textId="77777777" w:rsidTr="00216A63">
        <w:trPr>
          <w:gridAfter w:val="1"/>
          <w:wAfter w:w="32" w:type="dxa"/>
          <w:trHeight w:val="300"/>
        </w:trPr>
        <w:tc>
          <w:tcPr>
            <w:tcW w:w="3391" w:type="dxa"/>
            <w:gridSpan w:val="2"/>
          </w:tcPr>
          <w:p w14:paraId="5C3EF7A4" w14:textId="77777777" w:rsidR="00863B26" w:rsidRPr="00966539" w:rsidRDefault="00863B26" w:rsidP="00863B26">
            <w:pPr>
              <w:rPr>
                <w:b/>
                <w:kern w:val="2"/>
                <w:szCs w:val="24"/>
              </w:rPr>
            </w:pPr>
            <w:r w:rsidRPr="00966539">
              <w:rPr>
                <w:b/>
                <w:kern w:val="2"/>
                <w:szCs w:val="24"/>
              </w:rPr>
              <w:t>4.3. Užsakymų teikimo tvarka</w:t>
            </w:r>
          </w:p>
        </w:tc>
        <w:tc>
          <w:tcPr>
            <w:tcW w:w="6443" w:type="dxa"/>
            <w:gridSpan w:val="2"/>
          </w:tcPr>
          <w:p w14:paraId="6918DBCC" w14:textId="27D5EBAA" w:rsidR="002D06A2" w:rsidRPr="00966539" w:rsidRDefault="002D06A2" w:rsidP="002D06A2">
            <w:pPr>
              <w:pStyle w:val="Body2"/>
              <w:spacing w:after="0"/>
              <w:rPr>
                <w:rFonts w:cs="Times New Roman"/>
                <w:color w:val="auto"/>
                <w:sz w:val="24"/>
                <w:szCs w:val="24"/>
                <w:lang w:val="lt-LT"/>
              </w:rPr>
            </w:pPr>
            <w:r w:rsidRPr="00966539">
              <w:rPr>
                <w:rFonts w:cs="Times New Roman"/>
                <w:color w:val="auto"/>
                <w:sz w:val="24"/>
                <w:szCs w:val="24"/>
                <w:lang w:val="lt-LT"/>
              </w:rPr>
              <w:t>.</w:t>
            </w:r>
          </w:p>
          <w:p w14:paraId="4E869DDE" w14:textId="1C4FBA1F" w:rsidR="001B7C97" w:rsidRPr="00966539" w:rsidRDefault="001B7C97" w:rsidP="001B7C97">
            <w:r w:rsidRPr="00966539">
              <w:t xml:space="preserve">Paslaugų teikėjas privalo suteikti Paslaugas pagal Pirkėjo pateiktas užsakymo–specifikacijas. Užsakymas–specifikacija pateikiama ne vėliau kaip likus 30 (trisdešimt) kalendorinių dienų iki paslaugų vykdymo pradžios. </w:t>
            </w:r>
          </w:p>
          <w:p w14:paraId="7845EECD" w14:textId="244C9B27" w:rsidR="001B7C97" w:rsidRPr="00966539" w:rsidRDefault="00010F78" w:rsidP="002D06A2">
            <w:pPr>
              <w:pStyle w:val="Body2"/>
              <w:spacing w:after="0"/>
              <w:rPr>
                <w:rFonts w:cs="Times New Roman"/>
                <w:color w:val="auto"/>
                <w:sz w:val="24"/>
                <w:szCs w:val="24"/>
                <w:lang w:val="lt-LT"/>
              </w:rPr>
            </w:pPr>
            <w:r w:rsidRPr="00966539">
              <w:rPr>
                <w:rFonts w:cs="Times New Roman"/>
                <w:color w:val="auto"/>
                <w:sz w:val="24"/>
                <w:szCs w:val="24"/>
                <w:lang w:val="lt-LT"/>
              </w:rPr>
              <w:t>Pokalbių roboto talpinimo ir palaikymo paslaugos teikimui naudojama Paslaugos teikėjo valdoma Centralizuota tinklo įvykių stebėjimo ir valdymo sistema (Service desk), kurioje:</w:t>
            </w:r>
            <w:r w:rsidRPr="00966539">
              <w:rPr>
                <w:rFonts w:cs="Times New Roman"/>
                <w:color w:val="auto"/>
                <w:sz w:val="24"/>
                <w:szCs w:val="24"/>
                <w:lang w:val="lt-LT"/>
              </w:rPr>
              <w:br/>
              <w:t>– Pirkėjas registruoja klaidas, problemas, užsakymus, paklausimus;</w:t>
            </w:r>
            <w:r w:rsidRPr="00966539">
              <w:rPr>
                <w:rFonts w:cs="Times New Roman"/>
                <w:color w:val="auto"/>
                <w:sz w:val="24"/>
                <w:szCs w:val="24"/>
                <w:lang w:val="lt-LT"/>
              </w:rPr>
              <w:br/>
              <w:t>– Kreipiniai sprendžiami pagal prioritetus (kritinės, svarbios, kitos klaidos);</w:t>
            </w:r>
            <w:r w:rsidRPr="00966539">
              <w:rPr>
                <w:rFonts w:cs="Times New Roman"/>
                <w:color w:val="auto"/>
                <w:sz w:val="24"/>
                <w:szCs w:val="24"/>
                <w:lang w:val="lt-LT"/>
              </w:rPr>
              <w:br/>
              <w:t>– Paslaugos teikėjas informuoja, pateikia analizę, terminus ir atsakingus asmenis;</w:t>
            </w:r>
            <w:r w:rsidRPr="00966539">
              <w:rPr>
                <w:rFonts w:cs="Times New Roman"/>
                <w:color w:val="auto"/>
                <w:sz w:val="24"/>
                <w:szCs w:val="24"/>
                <w:lang w:val="lt-LT"/>
              </w:rPr>
              <w:br/>
              <w:t>– Galima stebėti darbų būseną, progresą, filtruoti, pateikti papildomą info.</w:t>
            </w:r>
          </w:p>
          <w:p w14:paraId="023A85BE" w14:textId="77777777" w:rsidR="001B7C97" w:rsidRPr="00966539" w:rsidRDefault="001B7C97" w:rsidP="002D06A2">
            <w:pPr>
              <w:pStyle w:val="Body2"/>
              <w:spacing w:after="0"/>
              <w:rPr>
                <w:rFonts w:cs="Times New Roman"/>
                <w:color w:val="auto"/>
                <w:sz w:val="24"/>
                <w:szCs w:val="24"/>
                <w:lang w:val="lt-LT"/>
              </w:rPr>
            </w:pPr>
          </w:p>
          <w:p w14:paraId="28C373B4" w14:textId="23CA795B" w:rsidR="007A3A59" w:rsidRPr="00966539" w:rsidRDefault="007A3A59" w:rsidP="007A3A59">
            <w:pPr>
              <w:pStyle w:val="Body2"/>
              <w:rPr>
                <w:rFonts w:cs="Times New Roman"/>
                <w:color w:val="auto"/>
                <w:sz w:val="24"/>
                <w:szCs w:val="24"/>
                <w:lang w:val="lt-LT"/>
              </w:rPr>
            </w:pPr>
            <w:r w:rsidRPr="00966539">
              <w:rPr>
                <w:rFonts w:cs="Times New Roman"/>
                <w:color w:val="auto"/>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0E9DA373" w14:textId="7457236E" w:rsidR="007A3A59" w:rsidRPr="00966539" w:rsidRDefault="007A3A59" w:rsidP="007A3A59">
            <w:pPr>
              <w:pStyle w:val="Body2"/>
              <w:spacing w:after="0"/>
              <w:rPr>
                <w:rFonts w:cs="Times New Roman"/>
                <w:color w:val="auto"/>
                <w:sz w:val="24"/>
                <w:szCs w:val="24"/>
                <w:lang w:val="lt-LT"/>
              </w:rPr>
            </w:pPr>
            <w:r w:rsidRPr="00966539">
              <w:rPr>
                <w:rFonts w:cs="Times New Roman"/>
                <w:color w:val="auto"/>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w:t>
            </w:r>
            <w:r w:rsidRPr="00966539">
              <w:rPr>
                <w:rFonts w:cs="Times New Roman"/>
                <w:color w:val="auto"/>
                <w:sz w:val="24"/>
                <w:szCs w:val="24"/>
                <w:lang w:val="lt-LT"/>
              </w:rPr>
              <w:lastRenderedPageBreak/>
              <w:t>privalo apie tai raštu pranešti Paslaugų teikėjui ir nurodyti, kokių reikalavimų Paslaugos neatitinka.</w:t>
            </w:r>
          </w:p>
          <w:p w14:paraId="5C3EF7A9" w14:textId="466B06A0" w:rsidR="00863B26" w:rsidRPr="00966539" w:rsidRDefault="00863B26" w:rsidP="00B8574B">
            <w:pPr>
              <w:rPr>
                <w:szCs w:val="24"/>
              </w:rPr>
            </w:pPr>
          </w:p>
        </w:tc>
      </w:tr>
      <w:tr w:rsidR="00966539" w:rsidRPr="00966539" w14:paraId="5C3EF7B5" w14:textId="77777777" w:rsidTr="00216A63">
        <w:trPr>
          <w:gridAfter w:val="1"/>
          <w:wAfter w:w="32" w:type="dxa"/>
          <w:trHeight w:val="1319"/>
        </w:trPr>
        <w:tc>
          <w:tcPr>
            <w:tcW w:w="3391" w:type="dxa"/>
            <w:gridSpan w:val="2"/>
            <w:tcBorders>
              <w:top w:val="single" w:sz="4" w:space="0" w:color="auto"/>
              <w:left w:val="single" w:sz="4" w:space="0" w:color="auto"/>
              <w:bottom w:val="single" w:sz="4" w:space="0" w:color="auto"/>
              <w:right w:val="single" w:sz="4" w:space="0" w:color="auto"/>
            </w:tcBorders>
          </w:tcPr>
          <w:p w14:paraId="5C3EF7AB" w14:textId="77777777" w:rsidR="00863B26" w:rsidRPr="00966539" w:rsidRDefault="00863B26" w:rsidP="00863B26">
            <w:pPr>
              <w:rPr>
                <w:b/>
                <w:kern w:val="2"/>
                <w:szCs w:val="24"/>
              </w:rPr>
            </w:pPr>
            <w:r w:rsidRPr="00966539">
              <w:rPr>
                <w:b/>
                <w:kern w:val="2"/>
                <w:szCs w:val="24"/>
              </w:rPr>
              <w:lastRenderedPageBreak/>
              <w:t>4.4. Dėl minimalios Užsakymo vertės ar apimties</w:t>
            </w:r>
          </w:p>
        </w:tc>
        <w:tc>
          <w:tcPr>
            <w:tcW w:w="6443" w:type="dxa"/>
            <w:gridSpan w:val="2"/>
            <w:tcBorders>
              <w:top w:val="single" w:sz="4" w:space="0" w:color="auto"/>
              <w:left w:val="single" w:sz="4" w:space="0" w:color="auto"/>
              <w:bottom w:val="single" w:sz="4" w:space="0" w:color="auto"/>
              <w:right w:val="single" w:sz="4" w:space="0" w:color="auto"/>
            </w:tcBorders>
          </w:tcPr>
          <w:p w14:paraId="5C3EF7B4" w14:textId="5A984326" w:rsidR="00863B26" w:rsidRPr="00966539" w:rsidRDefault="00863B26" w:rsidP="00863B26">
            <w:pPr>
              <w:rPr>
                <w:kern w:val="2"/>
                <w:szCs w:val="24"/>
              </w:rPr>
            </w:pPr>
            <w:r w:rsidRPr="00966539">
              <w:rPr>
                <w:kern w:val="2"/>
                <w:szCs w:val="24"/>
              </w:rPr>
              <w:t>Netaikoma</w:t>
            </w:r>
          </w:p>
        </w:tc>
      </w:tr>
      <w:tr w:rsidR="00966539" w:rsidRPr="00966539" w14:paraId="5C3EF7B8" w14:textId="77777777" w:rsidTr="00216A63">
        <w:trPr>
          <w:gridAfter w:val="1"/>
          <w:wAfter w:w="32" w:type="dxa"/>
          <w:trHeight w:val="300"/>
        </w:trPr>
        <w:tc>
          <w:tcPr>
            <w:tcW w:w="3391" w:type="dxa"/>
            <w:gridSpan w:val="2"/>
          </w:tcPr>
          <w:p w14:paraId="5C3EF7B6" w14:textId="77777777" w:rsidR="00863B26" w:rsidRPr="00966539" w:rsidRDefault="00863B26" w:rsidP="00863B26">
            <w:pPr>
              <w:rPr>
                <w:b/>
                <w:kern w:val="2"/>
                <w:szCs w:val="24"/>
              </w:rPr>
            </w:pPr>
            <w:r w:rsidRPr="00966539">
              <w:rPr>
                <w:b/>
                <w:kern w:val="2"/>
                <w:szCs w:val="24"/>
              </w:rPr>
              <w:t>4.5. Pateikiami dokumentai</w:t>
            </w:r>
          </w:p>
        </w:tc>
        <w:tc>
          <w:tcPr>
            <w:tcW w:w="6443" w:type="dxa"/>
            <w:gridSpan w:val="2"/>
          </w:tcPr>
          <w:p w14:paraId="71A8225D"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Užsakovui priimant suteiktas paslaugas, Paslaugų teikėjas privalo pateikti šiuos dokumentus:</w:t>
            </w:r>
          </w:p>
          <w:p w14:paraId="6AA07586"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mėnesinę konsultacijų ataskaitą (nurodant konsultacijų temas, apimtį, laiką);</w:t>
            </w:r>
          </w:p>
          <w:p w14:paraId="6DABEB62"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atliktų vystymo ir (ar) žinių bazės koregavimo darbų aprašą (jei tokie darbai buvo vykdyti);</w:t>
            </w:r>
          </w:p>
          <w:p w14:paraId="2BF9D64E"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incidentų / trikčių registrą su įrodymais apie paslaugų kokybės įsipareigojimų vykdymą pagal prioritetus (kritinės, svarbios, kitos klaidos) ir sprendimo laikus;</w:t>
            </w:r>
          </w:p>
          <w:p w14:paraId="0D788669" w14:textId="77777777"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suteiktų paslaugų kokybės ataskaitą (jei buvo nustatytų neatitikimų – jų šalinimo eigą ir terminus);</w:t>
            </w:r>
          </w:p>
          <w:p w14:paraId="1B161394" w14:textId="2617A458"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paslaugų perdavimo–priėmimo aktą, pasirašytą abiejų šalių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w:t>
            </w:r>
          </w:p>
          <w:p w14:paraId="10CC1645" w14:textId="7C351290" w:rsidR="001C32F9" w:rsidRPr="00966539" w:rsidRDefault="001C32F9" w:rsidP="00BE1E63">
            <w:pPr>
              <w:pStyle w:val="Body2"/>
              <w:spacing w:after="0"/>
              <w:rPr>
                <w:rFonts w:cs="Times New Roman"/>
                <w:color w:val="auto"/>
                <w:sz w:val="24"/>
                <w:szCs w:val="24"/>
                <w:lang w:val="lt-LT"/>
              </w:rPr>
            </w:pPr>
            <w:r w:rsidRPr="00966539">
              <w:rPr>
                <w:rFonts w:cs="Times New Roman"/>
                <w:color w:val="auto"/>
                <w:sz w:val="24"/>
                <w:szCs w:val="24"/>
                <w:lang w:val="lt-LT"/>
              </w:rPr>
              <w:t>– sąskaitą faktūrą už suteiktas paslaugas.</w:t>
            </w:r>
          </w:p>
          <w:p w14:paraId="5C3EF7B7" w14:textId="3097831F" w:rsidR="00F26BA5" w:rsidRPr="00966539" w:rsidRDefault="00BE1E63" w:rsidP="00BE1E63">
            <w:pPr>
              <w:pStyle w:val="Body2"/>
              <w:spacing w:after="0"/>
              <w:rPr>
                <w:color w:val="auto"/>
                <w:szCs w:val="24"/>
                <w:lang w:val="lt-LT"/>
              </w:rPr>
            </w:pPr>
            <w:r w:rsidRPr="00966539">
              <w:rPr>
                <w:rFonts w:cs="Times New Roman"/>
                <w:color w:val="auto"/>
                <w:sz w:val="24"/>
                <w:szCs w:val="24"/>
                <w:lang w:val="lt-LT"/>
              </w:rPr>
              <w:t xml:space="preserve">. </w:t>
            </w:r>
          </w:p>
        </w:tc>
      </w:tr>
      <w:tr w:rsidR="00966539" w:rsidRPr="00966539" w14:paraId="5C3EF7BA" w14:textId="77777777" w:rsidTr="00216A63">
        <w:trPr>
          <w:gridAfter w:val="1"/>
          <w:wAfter w:w="32" w:type="dxa"/>
          <w:trHeight w:val="300"/>
        </w:trPr>
        <w:tc>
          <w:tcPr>
            <w:tcW w:w="9834" w:type="dxa"/>
            <w:gridSpan w:val="4"/>
          </w:tcPr>
          <w:p w14:paraId="5C3EF7B9" w14:textId="77777777" w:rsidR="00863B26" w:rsidRPr="00966539" w:rsidRDefault="00863B26" w:rsidP="00863B26">
            <w:pPr>
              <w:jc w:val="center"/>
              <w:rPr>
                <w:b/>
                <w:kern w:val="2"/>
                <w:szCs w:val="24"/>
              </w:rPr>
            </w:pPr>
            <w:r w:rsidRPr="00966539">
              <w:rPr>
                <w:b/>
                <w:kern w:val="2"/>
                <w:szCs w:val="24"/>
              </w:rPr>
              <w:t>5. SUTARTIES KAINA IR ATSISKAITYMO TVARKA</w:t>
            </w:r>
          </w:p>
        </w:tc>
      </w:tr>
      <w:tr w:rsidR="00966539" w:rsidRPr="00966539" w14:paraId="5C3EF7D3" w14:textId="77777777" w:rsidTr="00216A63">
        <w:trPr>
          <w:gridAfter w:val="1"/>
          <w:wAfter w:w="32" w:type="dxa"/>
          <w:trHeight w:val="300"/>
        </w:trPr>
        <w:tc>
          <w:tcPr>
            <w:tcW w:w="3391" w:type="dxa"/>
            <w:gridSpan w:val="2"/>
          </w:tcPr>
          <w:p w14:paraId="5C3EF7BB" w14:textId="77777777" w:rsidR="00863B26" w:rsidRPr="00966539" w:rsidRDefault="00863B26" w:rsidP="00863B26">
            <w:pPr>
              <w:rPr>
                <w:b/>
                <w:kern w:val="2"/>
                <w:szCs w:val="24"/>
              </w:rPr>
            </w:pPr>
            <w:r w:rsidRPr="00966539">
              <w:rPr>
                <w:b/>
                <w:kern w:val="2"/>
                <w:szCs w:val="24"/>
              </w:rPr>
              <w:t>5.1. Sutarčiai taikomas kainos apskaičiavimo būdas</w:t>
            </w:r>
          </w:p>
        </w:tc>
        <w:tc>
          <w:tcPr>
            <w:tcW w:w="6443" w:type="dxa"/>
            <w:gridSpan w:val="2"/>
          </w:tcPr>
          <w:p w14:paraId="5C3EF7D2" w14:textId="5D414246" w:rsidR="00863B26" w:rsidRPr="007D16E7" w:rsidRDefault="007D16E7" w:rsidP="00863B26">
            <w:pPr>
              <w:rPr>
                <w:kern w:val="2"/>
                <w:szCs w:val="24"/>
              </w:rPr>
            </w:pPr>
            <w:r w:rsidRPr="007D16E7">
              <w:rPr>
                <w:b/>
                <w:bCs/>
                <w:kern w:val="2"/>
                <w:szCs w:val="24"/>
              </w:rPr>
              <w:t>Fiksuoto įkainio kainodara.</w:t>
            </w:r>
            <w:r w:rsidRPr="007D16E7">
              <w:rPr>
                <w:kern w:val="2"/>
                <w:szCs w:val="24"/>
              </w:rPr>
              <w:t xml:space="preserve"> Už suteiktas Paslaugas Pirkėjas atsiskaito pagal faktiškai suteiktą paslaugų kiekį (darbo valandas), padauginus iš Tiekėjo pasiūlyme nurodyto valandinio įkainio be PVM</w:t>
            </w:r>
            <w:r>
              <w:rPr>
                <w:kern w:val="2"/>
                <w:szCs w:val="24"/>
              </w:rPr>
              <w:t>.</w:t>
            </w:r>
          </w:p>
        </w:tc>
      </w:tr>
      <w:tr w:rsidR="00966539" w:rsidRPr="00966539" w14:paraId="5C3EF7DE" w14:textId="77777777" w:rsidTr="00216A63">
        <w:trPr>
          <w:gridAfter w:val="1"/>
          <w:wAfter w:w="32" w:type="dxa"/>
          <w:trHeight w:val="300"/>
        </w:trPr>
        <w:tc>
          <w:tcPr>
            <w:tcW w:w="3391" w:type="dxa"/>
            <w:gridSpan w:val="2"/>
          </w:tcPr>
          <w:p w14:paraId="5C3EF7D4" w14:textId="0E1BB829" w:rsidR="00863B26" w:rsidRPr="00966539" w:rsidRDefault="00863B26" w:rsidP="00863B26">
            <w:pPr>
              <w:rPr>
                <w:b/>
                <w:kern w:val="2"/>
                <w:szCs w:val="24"/>
              </w:rPr>
            </w:pPr>
            <w:r w:rsidRPr="00966539">
              <w:rPr>
                <w:b/>
                <w:kern w:val="2"/>
                <w:szCs w:val="24"/>
              </w:rPr>
              <w:t xml:space="preserve">5.2. Pradinės Sutarties vertė ir Sutarties kaina, kai taikoma </w:t>
            </w:r>
            <w:r w:rsidRPr="00966539">
              <w:rPr>
                <w:b/>
                <w:kern w:val="2"/>
                <w:szCs w:val="24"/>
                <w:u w:val="single"/>
              </w:rPr>
              <w:t xml:space="preserve">fiksuoto </w:t>
            </w:r>
            <w:r w:rsidR="00B8574B" w:rsidRPr="00966539">
              <w:rPr>
                <w:b/>
                <w:kern w:val="2"/>
                <w:szCs w:val="24"/>
                <w:u w:val="single"/>
              </w:rPr>
              <w:t>į</w:t>
            </w:r>
            <w:r w:rsidRPr="00966539">
              <w:rPr>
                <w:b/>
                <w:kern w:val="2"/>
                <w:szCs w:val="24"/>
                <w:u w:val="single"/>
              </w:rPr>
              <w:t>kain</w:t>
            </w:r>
            <w:r w:rsidR="00B8574B" w:rsidRPr="00966539">
              <w:rPr>
                <w:b/>
                <w:kern w:val="2"/>
                <w:szCs w:val="24"/>
                <w:u w:val="single"/>
              </w:rPr>
              <w:t>io</w:t>
            </w:r>
            <w:r w:rsidRPr="00966539">
              <w:rPr>
                <w:b/>
                <w:kern w:val="2"/>
                <w:szCs w:val="24"/>
              </w:rPr>
              <w:t xml:space="preserve"> kainodara</w:t>
            </w:r>
          </w:p>
          <w:p w14:paraId="5C3EF7D5" w14:textId="77777777" w:rsidR="00863B26" w:rsidRPr="00966539" w:rsidRDefault="00863B26" w:rsidP="00863B26">
            <w:pPr>
              <w:rPr>
                <w:b/>
                <w:kern w:val="2"/>
                <w:szCs w:val="24"/>
              </w:rPr>
            </w:pPr>
          </w:p>
          <w:p w14:paraId="5C3EF7D6" w14:textId="77777777" w:rsidR="00863B26" w:rsidRPr="00966539" w:rsidRDefault="00863B26" w:rsidP="00863B26">
            <w:pPr>
              <w:rPr>
                <w:b/>
                <w:kern w:val="2"/>
                <w:szCs w:val="24"/>
              </w:rPr>
            </w:pPr>
          </w:p>
          <w:p w14:paraId="5C3EF7D7" w14:textId="77777777" w:rsidR="00863B26" w:rsidRPr="00966539" w:rsidRDefault="00863B26" w:rsidP="00863B26">
            <w:pPr>
              <w:rPr>
                <w:b/>
                <w:kern w:val="2"/>
                <w:szCs w:val="24"/>
              </w:rPr>
            </w:pPr>
          </w:p>
          <w:p w14:paraId="5C3EF7D9" w14:textId="77777777" w:rsidR="00863B26" w:rsidRPr="00966539" w:rsidRDefault="00863B26" w:rsidP="00A53C9C">
            <w:pPr>
              <w:jc w:val="both"/>
              <w:rPr>
                <w:b/>
                <w:kern w:val="2"/>
                <w:szCs w:val="24"/>
              </w:rPr>
            </w:pPr>
          </w:p>
        </w:tc>
        <w:tc>
          <w:tcPr>
            <w:tcW w:w="6443" w:type="dxa"/>
            <w:gridSpan w:val="2"/>
          </w:tcPr>
          <w:p w14:paraId="1F4266AC" w14:textId="3D6468D2" w:rsidR="00863B26" w:rsidRPr="00966539" w:rsidRDefault="00863B26" w:rsidP="00863B26">
            <w:pPr>
              <w:rPr>
                <w:kern w:val="2"/>
                <w:szCs w:val="24"/>
              </w:rPr>
            </w:pPr>
          </w:p>
          <w:p w14:paraId="73E830D2" w14:textId="77777777" w:rsidR="00AD7D09" w:rsidRPr="00966539" w:rsidRDefault="00AD7D09" w:rsidP="00AD7D09">
            <w:pPr>
              <w:rPr>
                <w:kern w:val="2"/>
                <w:szCs w:val="24"/>
              </w:rPr>
            </w:pPr>
            <w:r w:rsidRPr="00966539">
              <w:rPr>
                <w:kern w:val="2"/>
                <w:szCs w:val="24"/>
              </w:rPr>
              <w:t>Pradinė Sutarties vertė yra (nurodyti sumą skaičiais) Eur, (nurodyti sumą žodžiais) Eur be PVM.</w:t>
            </w:r>
            <w:r w:rsidRPr="00966539">
              <w:rPr>
                <w:kern w:val="2"/>
                <w:szCs w:val="24"/>
              </w:rPr>
              <w:br/>
              <w:t>PVM sudaro (nurodyti sumą skaičiais) Eur, (nurodyti sumą žodžiais) Eur.</w:t>
            </w:r>
            <w:r w:rsidRPr="00966539">
              <w:rPr>
                <w:kern w:val="2"/>
                <w:szCs w:val="24"/>
              </w:rPr>
              <w:br/>
              <w:t>Sutarties kaina yra (nurodyti sumą skaičiais) Eur, (nurodyti sumą žodžiais) Eur su PVM.</w:t>
            </w:r>
          </w:p>
          <w:p w14:paraId="2DA5DB15" w14:textId="61637B0A" w:rsidR="00AD7D09" w:rsidRPr="00966539" w:rsidRDefault="00AD7D09" w:rsidP="00AD7D09">
            <w:pPr>
              <w:rPr>
                <w:kern w:val="2"/>
                <w:szCs w:val="24"/>
              </w:rPr>
            </w:pPr>
            <w:r w:rsidRPr="00966539">
              <w:rPr>
                <w:kern w:val="2"/>
                <w:szCs w:val="24"/>
              </w:rPr>
              <w:t xml:space="preserve">Šioje Sutartyje Pradinė Sutarties vertė yra lygi Tiekėjo pasiūlymo kainai be PVM, apskaičiuotai kaip maksimalaus paslaugų kiekio (darbo valandų) ir pasiūlyto įkainio sandauga. Pirkėjas neįsipareigoja išpirkti viso </w:t>
            </w:r>
            <w:r w:rsidR="0042385D">
              <w:rPr>
                <w:kern w:val="2"/>
                <w:szCs w:val="24"/>
              </w:rPr>
              <w:t>maksimalaus</w:t>
            </w:r>
            <w:r w:rsidRPr="00966539">
              <w:rPr>
                <w:kern w:val="2"/>
                <w:szCs w:val="24"/>
              </w:rPr>
              <w:t xml:space="preserve"> paslaugų kiekio ar jo dalies; už Paslaugas mokama tik pagal faktiškai suteiktas ir paslaugų perdavimo–priėmimo aktu patvirtintas Paslaugas.</w:t>
            </w:r>
          </w:p>
          <w:p w14:paraId="5C3EF7DD" w14:textId="7959938B" w:rsidR="00AD7D09" w:rsidRPr="00966539" w:rsidRDefault="00AD7D09" w:rsidP="00863B26">
            <w:pPr>
              <w:rPr>
                <w:kern w:val="2"/>
                <w:szCs w:val="24"/>
              </w:rPr>
            </w:pPr>
          </w:p>
        </w:tc>
      </w:tr>
      <w:tr w:rsidR="00966539" w:rsidRPr="00966539" w14:paraId="5C3EF8B6" w14:textId="77777777" w:rsidTr="00216A63">
        <w:trPr>
          <w:gridAfter w:val="1"/>
          <w:wAfter w:w="32" w:type="dxa"/>
          <w:trHeight w:val="300"/>
        </w:trPr>
        <w:tc>
          <w:tcPr>
            <w:tcW w:w="3391" w:type="dxa"/>
            <w:gridSpan w:val="2"/>
          </w:tcPr>
          <w:p w14:paraId="5C3EF8AC" w14:textId="77777777" w:rsidR="00863B26" w:rsidRPr="00966539" w:rsidRDefault="00863B26" w:rsidP="00863B26">
            <w:pPr>
              <w:rPr>
                <w:b/>
                <w:kern w:val="2"/>
                <w:szCs w:val="24"/>
              </w:rPr>
            </w:pPr>
            <w:r w:rsidRPr="00966539">
              <w:rPr>
                <w:b/>
                <w:kern w:val="2"/>
                <w:szCs w:val="24"/>
              </w:rPr>
              <w:lastRenderedPageBreak/>
              <w:t xml:space="preserve">5.3. Sutarties kainos / įkainių perskaičiavimas taikant </w:t>
            </w:r>
            <w:r w:rsidRPr="00966539">
              <w:rPr>
                <w:b/>
                <w:kern w:val="2"/>
                <w:szCs w:val="24"/>
                <w:u w:val="single"/>
              </w:rPr>
              <w:t>peržiūros</w:t>
            </w:r>
            <w:r w:rsidRPr="00966539">
              <w:rPr>
                <w:b/>
                <w:kern w:val="2"/>
                <w:szCs w:val="24"/>
              </w:rPr>
              <w:t xml:space="preserve"> taisykles</w:t>
            </w:r>
          </w:p>
          <w:p w14:paraId="5C3EF8AD" w14:textId="77777777" w:rsidR="00863B26" w:rsidRPr="00966539" w:rsidRDefault="00863B26" w:rsidP="00863B26">
            <w:pPr>
              <w:rPr>
                <w:b/>
                <w:kern w:val="2"/>
                <w:szCs w:val="24"/>
              </w:rPr>
            </w:pPr>
          </w:p>
          <w:p w14:paraId="5C3EF8AE" w14:textId="77777777" w:rsidR="00863B26" w:rsidRPr="00966539" w:rsidRDefault="00863B26" w:rsidP="00863B26">
            <w:pPr>
              <w:rPr>
                <w:kern w:val="2"/>
                <w:szCs w:val="24"/>
              </w:rPr>
            </w:pPr>
          </w:p>
        </w:tc>
        <w:tc>
          <w:tcPr>
            <w:tcW w:w="6443" w:type="dxa"/>
            <w:gridSpan w:val="2"/>
          </w:tcPr>
          <w:p w14:paraId="5C3EF8B1" w14:textId="3C969978" w:rsidR="00863B26" w:rsidRPr="00966539" w:rsidRDefault="00863B26" w:rsidP="00863B26">
            <w:pPr>
              <w:rPr>
                <w:szCs w:val="24"/>
              </w:rPr>
            </w:pPr>
            <w:r w:rsidRPr="00966539">
              <w:rPr>
                <w:kern w:val="2"/>
                <w:szCs w:val="24"/>
              </w:rPr>
              <w:t xml:space="preserve">Sutarties </w:t>
            </w:r>
            <w:r w:rsidR="001A2AF4" w:rsidRPr="00966539">
              <w:rPr>
                <w:kern w:val="2"/>
                <w:szCs w:val="24"/>
              </w:rPr>
              <w:t>kaina</w:t>
            </w:r>
            <w:r w:rsidRPr="00966539">
              <w:rPr>
                <w:kern w:val="2"/>
                <w:szCs w:val="24"/>
              </w:rPr>
              <w:t xml:space="preserve"> bus perskaičiuojam</w:t>
            </w:r>
            <w:r w:rsidR="001A2AF4" w:rsidRPr="00966539">
              <w:rPr>
                <w:kern w:val="2"/>
                <w:szCs w:val="24"/>
              </w:rPr>
              <w:t>a</w:t>
            </w:r>
            <w:r w:rsidRPr="00966539">
              <w:rPr>
                <w:kern w:val="2"/>
                <w:szCs w:val="24"/>
              </w:rPr>
              <w:t>:</w:t>
            </w:r>
          </w:p>
          <w:p w14:paraId="5C3EF8B2" w14:textId="77777777" w:rsidR="00863B26" w:rsidRPr="00966539" w:rsidRDefault="00863B26" w:rsidP="00863B26">
            <w:pPr>
              <w:rPr>
                <w:kern w:val="2"/>
                <w:szCs w:val="24"/>
              </w:rPr>
            </w:pPr>
            <w:r w:rsidRPr="00966539">
              <w:rPr>
                <w:kern w:val="2"/>
                <w:szCs w:val="24"/>
              </w:rPr>
              <w:t>5.3.1. dėl PVM tarifo pasikeitimo;</w:t>
            </w:r>
          </w:p>
          <w:p w14:paraId="5C3EF8B4" w14:textId="667DCC7D" w:rsidR="00863B26" w:rsidRPr="00966539" w:rsidRDefault="00863B26" w:rsidP="00863B26">
            <w:pPr>
              <w:rPr>
                <w:kern w:val="2"/>
                <w:szCs w:val="24"/>
              </w:rPr>
            </w:pPr>
            <w:r w:rsidRPr="00966539">
              <w:rPr>
                <w:kern w:val="2"/>
                <w:szCs w:val="24"/>
              </w:rPr>
              <w:t>5</w:t>
            </w:r>
            <w:r w:rsidR="00782943" w:rsidRPr="00966539">
              <w:rPr>
                <w:kern w:val="2"/>
                <w:szCs w:val="24"/>
              </w:rPr>
              <w:t>.3</w:t>
            </w:r>
            <w:r w:rsidRPr="00966539">
              <w:rPr>
                <w:kern w:val="2"/>
                <w:szCs w:val="24"/>
              </w:rPr>
              <w:t>.</w:t>
            </w:r>
            <w:r w:rsidR="00782943" w:rsidRPr="00966539">
              <w:rPr>
                <w:kern w:val="2"/>
                <w:szCs w:val="24"/>
              </w:rPr>
              <w:t>2</w:t>
            </w:r>
            <w:r w:rsidRPr="00966539">
              <w:rPr>
                <w:kern w:val="2"/>
                <w:szCs w:val="24"/>
              </w:rPr>
              <w:t>. dėl kainų lygio pokyčio;</w:t>
            </w:r>
          </w:p>
          <w:p w14:paraId="5C3EF8B5" w14:textId="602745C5" w:rsidR="00863B26" w:rsidRPr="00966539" w:rsidRDefault="00863B26" w:rsidP="00863B26">
            <w:pPr>
              <w:rPr>
                <w:kern w:val="2"/>
                <w:szCs w:val="24"/>
              </w:rPr>
            </w:pPr>
          </w:p>
        </w:tc>
      </w:tr>
      <w:tr w:rsidR="00966539" w:rsidRPr="00966539" w14:paraId="5C3EF8BF" w14:textId="77777777" w:rsidTr="00216A63">
        <w:trPr>
          <w:gridAfter w:val="1"/>
          <w:wAfter w:w="32" w:type="dxa"/>
          <w:trHeight w:val="300"/>
        </w:trPr>
        <w:tc>
          <w:tcPr>
            <w:tcW w:w="3391" w:type="dxa"/>
            <w:gridSpan w:val="2"/>
          </w:tcPr>
          <w:p w14:paraId="5C3EF8B7" w14:textId="77777777" w:rsidR="00863B26" w:rsidRPr="00966539" w:rsidRDefault="00863B26" w:rsidP="00863B26">
            <w:pPr>
              <w:rPr>
                <w:b/>
                <w:kern w:val="2"/>
                <w:szCs w:val="24"/>
              </w:rPr>
            </w:pPr>
            <w:r w:rsidRPr="00966539">
              <w:rPr>
                <w:b/>
                <w:kern w:val="2"/>
                <w:szCs w:val="24"/>
              </w:rPr>
              <w:t>5.3.1. Sutarties kainos / įkainių peržiūra dėl PVM tarifo pasikeitimo</w:t>
            </w:r>
          </w:p>
        </w:tc>
        <w:tc>
          <w:tcPr>
            <w:tcW w:w="6443" w:type="dxa"/>
            <w:gridSpan w:val="2"/>
          </w:tcPr>
          <w:p w14:paraId="50097C79" w14:textId="77777777" w:rsidR="00C0066D" w:rsidRPr="00966539" w:rsidRDefault="00C0066D" w:rsidP="00C0066D">
            <w:pPr>
              <w:rPr>
                <w:szCs w:val="24"/>
              </w:rPr>
            </w:pPr>
            <w:r w:rsidRPr="00966539">
              <w:rPr>
                <w:kern w:val="2"/>
                <w:szCs w:val="24"/>
              </w:rPr>
              <w:t>Jeigu Sutarties vykdymo metu pasikeičia PVM mokėjimą reglamentuojantys teisės aktai, darantys tiesioginę įtaką Tiekėjo t</w:t>
            </w:r>
            <w:r w:rsidRPr="00966539">
              <w:rPr>
                <w:szCs w:val="24"/>
              </w:rPr>
              <w:t>ei</w:t>
            </w:r>
            <w:r w:rsidRPr="00966539">
              <w:rPr>
                <w:kern w:val="2"/>
                <w:szCs w:val="24"/>
              </w:rPr>
              <w:t>kiamų P</w:t>
            </w:r>
            <w:r w:rsidRPr="00966539">
              <w:rPr>
                <w:szCs w:val="24"/>
              </w:rPr>
              <w:t>aslaugų</w:t>
            </w:r>
            <w:r w:rsidRPr="00966539">
              <w:rPr>
                <w:kern w:val="2"/>
                <w:szCs w:val="24"/>
              </w:rPr>
              <w:t xml:space="preserve"> Sutartyje nurodytai kainai / įkainiams, Sutarties kaina / įkainiai perskaičiuojami nekeičiant P</w:t>
            </w:r>
            <w:r w:rsidRPr="00966539">
              <w:rPr>
                <w:szCs w:val="24"/>
              </w:rPr>
              <w:t>aslaugų</w:t>
            </w:r>
            <w:r w:rsidRPr="00966539">
              <w:rPr>
                <w:kern w:val="2"/>
                <w:szCs w:val="24"/>
              </w:rPr>
              <w:t xml:space="preserve"> kainos / įkainio be PVM.</w:t>
            </w:r>
          </w:p>
          <w:p w14:paraId="16F91669" w14:textId="77777777" w:rsidR="00C0066D" w:rsidRPr="00966539" w:rsidRDefault="00C0066D" w:rsidP="00C0066D">
            <w:pPr>
              <w:rPr>
                <w:kern w:val="2"/>
                <w:szCs w:val="24"/>
              </w:rPr>
            </w:pPr>
          </w:p>
          <w:p w14:paraId="5C3EF8BE" w14:textId="6CDD758F" w:rsidR="00863B26" w:rsidRPr="00966539" w:rsidRDefault="00C0066D" w:rsidP="00C0066D">
            <w:pPr>
              <w:rPr>
                <w:szCs w:val="24"/>
              </w:rPr>
            </w:pPr>
            <w:r w:rsidRPr="00966539">
              <w:rPr>
                <w:kern w:val="2"/>
                <w:szCs w:val="24"/>
              </w:rPr>
              <w:t>Perskaičiuota (-i) Sutarties kaina / įkainiai įforminama (-i) Susitarimu ir turi būti taikoma (-i) nuo naujo PVM įvedimo datos (nepriklausomai nuo to, kada pasirašytas Susitarimas).</w:t>
            </w:r>
          </w:p>
        </w:tc>
      </w:tr>
      <w:tr w:rsidR="00966539" w:rsidRPr="00966539" w14:paraId="5C3EF8C8" w14:textId="77777777" w:rsidTr="00216A63">
        <w:trPr>
          <w:gridAfter w:val="1"/>
          <w:wAfter w:w="32" w:type="dxa"/>
          <w:trHeight w:val="300"/>
        </w:trPr>
        <w:tc>
          <w:tcPr>
            <w:tcW w:w="3391" w:type="dxa"/>
            <w:gridSpan w:val="2"/>
          </w:tcPr>
          <w:p w14:paraId="5C3EF8C0" w14:textId="77777777" w:rsidR="00863B26" w:rsidRPr="00966539" w:rsidRDefault="00863B26" w:rsidP="00863B26">
            <w:pPr>
              <w:rPr>
                <w:szCs w:val="24"/>
              </w:rPr>
            </w:pPr>
            <w:r w:rsidRPr="00966539">
              <w:rPr>
                <w:b/>
                <w:bCs/>
                <w:kern w:val="2"/>
                <w:szCs w:val="24"/>
              </w:rPr>
              <w:t>5.3.2.</w:t>
            </w:r>
            <w:r w:rsidRPr="00966539">
              <w:rPr>
                <w:kern w:val="2"/>
                <w:szCs w:val="24"/>
              </w:rPr>
              <w:t xml:space="preserve"> </w:t>
            </w:r>
            <w:r w:rsidRPr="00966539">
              <w:rPr>
                <w:b/>
                <w:bCs/>
                <w:kern w:val="2"/>
                <w:szCs w:val="24"/>
              </w:rPr>
              <w:t>Sutarties kainos / įkainių peržiūra dėl kitų mokesčių, lemiančių Paslaugų kainos / įkainių pokytį, pasikeitimo</w:t>
            </w:r>
          </w:p>
        </w:tc>
        <w:tc>
          <w:tcPr>
            <w:tcW w:w="6443" w:type="dxa"/>
            <w:gridSpan w:val="2"/>
          </w:tcPr>
          <w:p w14:paraId="5C3EF8C1" w14:textId="77777777" w:rsidR="00863B26" w:rsidRPr="00966539" w:rsidRDefault="00863B26" w:rsidP="00863B26">
            <w:pPr>
              <w:rPr>
                <w:kern w:val="2"/>
                <w:szCs w:val="24"/>
              </w:rPr>
            </w:pPr>
            <w:r w:rsidRPr="00966539">
              <w:rPr>
                <w:kern w:val="2"/>
                <w:szCs w:val="24"/>
              </w:rPr>
              <w:t>Netaikoma</w:t>
            </w:r>
          </w:p>
          <w:p w14:paraId="5C3EF8C2" w14:textId="77777777" w:rsidR="00863B26" w:rsidRPr="00966539" w:rsidRDefault="00863B26" w:rsidP="00863B26">
            <w:pPr>
              <w:rPr>
                <w:kern w:val="2"/>
                <w:szCs w:val="24"/>
              </w:rPr>
            </w:pPr>
          </w:p>
          <w:p w14:paraId="5C3EF8C7" w14:textId="48E3DAFE" w:rsidR="00863B26" w:rsidRPr="00966539" w:rsidRDefault="00863B26" w:rsidP="00863B26">
            <w:pPr>
              <w:rPr>
                <w:szCs w:val="24"/>
              </w:rPr>
            </w:pPr>
          </w:p>
        </w:tc>
      </w:tr>
      <w:tr w:rsidR="00966539" w:rsidRPr="00966539" w14:paraId="5C3EF8E5" w14:textId="77777777" w:rsidTr="00216A63">
        <w:trPr>
          <w:gridAfter w:val="1"/>
          <w:wAfter w:w="32" w:type="dxa"/>
          <w:trHeight w:val="300"/>
        </w:trPr>
        <w:tc>
          <w:tcPr>
            <w:tcW w:w="3391" w:type="dxa"/>
            <w:gridSpan w:val="2"/>
          </w:tcPr>
          <w:p w14:paraId="5C3EF8C9" w14:textId="77777777" w:rsidR="00CE344C" w:rsidRPr="00966539" w:rsidRDefault="00CE344C" w:rsidP="00CE344C">
            <w:pPr>
              <w:rPr>
                <w:b/>
                <w:kern w:val="2"/>
                <w:szCs w:val="24"/>
              </w:rPr>
            </w:pPr>
            <w:r w:rsidRPr="00966539">
              <w:rPr>
                <w:b/>
                <w:kern w:val="2"/>
                <w:szCs w:val="24"/>
              </w:rPr>
              <w:t>5.3.3. Sutarties kainos / įkainių peržiūra dėl kainų lygio pokyčio</w:t>
            </w:r>
          </w:p>
          <w:p w14:paraId="5C3EF8CA" w14:textId="77777777" w:rsidR="00CE344C" w:rsidRPr="00966539" w:rsidRDefault="00CE344C" w:rsidP="00CE344C">
            <w:pPr>
              <w:rPr>
                <w:kern w:val="2"/>
                <w:szCs w:val="24"/>
              </w:rPr>
            </w:pPr>
          </w:p>
          <w:p w14:paraId="5C3EF8CB" w14:textId="5448B441" w:rsidR="00CE344C" w:rsidRPr="00966539" w:rsidRDefault="00CE344C" w:rsidP="00CE344C">
            <w:pPr>
              <w:rPr>
                <w:b/>
                <w:kern w:val="2"/>
                <w:szCs w:val="24"/>
              </w:rPr>
            </w:pPr>
          </w:p>
        </w:tc>
        <w:tc>
          <w:tcPr>
            <w:tcW w:w="6443" w:type="dxa"/>
            <w:gridSpan w:val="2"/>
          </w:tcPr>
          <w:p w14:paraId="32BDB33B" w14:textId="77777777" w:rsidR="00CE344C" w:rsidRPr="00966539" w:rsidRDefault="00CE344C" w:rsidP="00CE344C">
            <w:pPr>
              <w:rPr>
                <w:szCs w:val="24"/>
              </w:rPr>
            </w:pPr>
            <w:r w:rsidRPr="00966539">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3 (trys) mėnesiai.</w:t>
            </w:r>
          </w:p>
          <w:p w14:paraId="3291A2EB" w14:textId="77777777" w:rsidR="00CE344C" w:rsidRPr="00966539" w:rsidRDefault="00CE344C" w:rsidP="00CE344C">
            <w:pPr>
              <w:rPr>
                <w:kern w:val="2"/>
                <w:szCs w:val="24"/>
                <w:shd w:val="clear" w:color="auto" w:fill="FFFFFF"/>
              </w:rPr>
            </w:pPr>
            <w:r w:rsidRPr="00966539">
              <w:rPr>
                <w:kern w:val="2"/>
                <w:szCs w:val="24"/>
              </w:rPr>
              <w:t>5.3.3.2. Sutarties k</w:t>
            </w:r>
            <w:r w:rsidRPr="00966539">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823EBF6" w14:textId="77777777" w:rsidR="00CE344C" w:rsidRPr="00966539" w:rsidRDefault="00CE344C" w:rsidP="00CE344C">
            <w:pPr>
              <w:rPr>
                <w:kern w:val="2"/>
                <w:szCs w:val="24"/>
                <w:shd w:val="clear" w:color="auto" w:fill="FFFFFF"/>
              </w:rPr>
            </w:pPr>
            <w:r w:rsidRPr="00966539">
              <w:rPr>
                <w:kern w:val="2"/>
                <w:szCs w:val="24"/>
              </w:rPr>
              <w:t xml:space="preserve">5.3.3.3. </w:t>
            </w:r>
            <w:r w:rsidRPr="00966539">
              <w:rPr>
                <w:kern w:val="2"/>
                <w:szCs w:val="24"/>
                <w:shd w:val="clear" w:color="auto" w:fill="FFFFFF"/>
              </w:rPr>
              <w:t>Jeigu P</w:t>
            </w:r>
            <w:r w:rsidRPr="00966539">
              <w:rPr>
                <w:szCs w:val="24"/>
              </w:rPr>
              <w:t>aslaugų teikimas</w:t>
            </w:r>
            <w:r w:rsidRPr="00966539">
              <w:rPr>
                <w:kern w:val="2"/>
                <w:szCs w:val="24"/>
                <w:shd w:val="clear" w:color="auto" w:fill="FFFFFF"/>
              </w:rPr>
              <w:t xml:space="preserve"> vėluoja dėl Tiekėjo kaltės, uždelstų suteikti P</w:t>
            </w:r>
            <w:r w:rsidRPr="00966539">
              <w:rPr>
                <w:szCs w:val="24"/>
              </w:rPr>
              <w:t>aslaugų</w:t>
            </w:r>
            <w:r w:rsidRPr="00966539">
              <w:rPr>
                <w:kern w:val="2"/>
                <w:szCs w:val="24"/>
                <w:shd w:val="clear" w:color="auto" w:fill="FFFFFF"/>
              </w:rPr>
              <w:t xml:space="preserve"> kaina / įkainiai nėra perskaičiuojami dėl kainų lygio kilimo (gali būti mažinami, tačiau negali būti didinami).</w:t>
            </w:r>
          </w:p>
          <w:p w14:paraId="352006FF" w14:textId="77777777" w:rsidR="00CE344C" w:rsidRPr="00966539" w:rsidRDefault="00CE344C" w:rsidP="00CE344C">
            <w:pPr>
              <w:rPr>
                <w:kern w:val="2"/>
                <w:szCs w:val="24"/>
                <w:shd w:val="clear" w:color="auto" w:fill="FFFFFF"/>
              </w:rPr>
            </w:pPr>
            <w:r w:rsidRPr="00966539">
              <w:rPr>
                <w:kern w:val="2"/>
                <w:szCs w:val="24"/>
              </w:rPr>
              <w:t xml:space="preserve">5.3.3.4. Atlikdamos Sutarties kainos / įkainių peržiūrą </w:t>
            </w:r>
            <w:r w:rsidRPr="0096653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8B93B2E" w14:textId="77777777" w:rsidR="00CE344C" w:rsidRPr="00966539" w:rsidRDefault="00CE344C" w:rsidP="00CE344C">
            <w:pPr>
              <w:rPr>
                <w:kern w:val="2"/>
                <w:szCs w:val="24"/>
                <w:shd w:val="clear" w:color="auto" w:fill="FFFFFF"/>
              </w:rPr>
            </w:pPr>
            <w:r w:rsidRPr="0096653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52025AE" w14:textId="77777777" w:rsidR="00CE344C" w:rsidRPr="00966539" w:rsidRDefault="00CE344C" w:rsidP="00CE344C">
            <w:pPr>
              <w:rPr>
                <w:szCs w:val="24"/>
              </w:rPr>
            </w:pPr>
            <w:r w:rsidRPr="00966539">
              <w:rPr>
                <w:kern w:val="2"/>
                <w:szCs w:val="24"/>
                <w:shd w:val="clear" w:color="auto" w:fill="FFFFFF"/>
              </w:rPr>
              <w:t>5.3.3.6. Nauja Sutarties kaina / įkainiai apskaičiuojami pagal žemiau pateiktą formulę:</w:t>
            </w:r>
          </w:p>
          <w:p w14:paraId="1D52797A" w14:textId="77777777" w:rsidR="00CE344C" w:rsidRPr="00966539" w:rsidRDefault="00CE344C" w:rsidP="00CE344C">
            <w:pPr>
              <w:rPr>
                <w:szCs w:val="24"/>
              </w:rPr>
            </w:pPr>
          </w:p>
          <w:p w14:paraId="000AFB11" w14:textId="77777777" w:rsidR="00CE344C" w:rsidRPr="00966539" w:rsidRDefault="00000000" w:rsidP="00CE344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CE344C" w:rsidRPr="00966539">
              <w:rPr>
                <w:kern w:val="2"/>
                <w:szCs w:val="24"/>
              </w:rPr>
              <w:t>, kur a – kaina / įkainis (Eur be PVM) (jei peržiūra jau buvo atlikta, tai po paskutinio perskaičiavimo)</w:t>
            </w:r>
          </w:p>
          <w:p w14:paraId="404E6210" w14:textId="77777777" w:rsidR="00CE344C" w:rsidRPr="00966539" w:rsidRDefault="00CE344C" w:rsidP="00CE344C">
            <w:pPr>
              <w:jc w:val="both"/>
              <w:textAlignment w:val="baseline"/>
              <w:rPr>
                <w:szCs w:val="24"/>
              </w:rPr>
            </w:pPr>
            <w:r w:rsidRPr="00966539">
              <w:rPr>
                <w:kern w:val="2"/>
                <w:szCs w:val="24"/>
              </w:rPr>
              <w:t>a</w:t>
            </w:r>
            <w:r w:rsidRPr="00966539">
              <w:rPr>
                <w:kern w:val="2"/>
                <w:szCs w:val="24"/>
                <w:vertAlign w:val="subscript"/>
              </w:rPr>
              <w:t>1</w:t>
            </w:r>
            <w:r w:rsidRPr="00966539">
              <w:rPr>
                <w:kern w:val="2"/>
                <w:szCs w:val="24"/>
              </w:rPr>
              <w:t xml:space="preserve"> – perskaičiuota (pakeista) kaina / įkainis (Eur be PVM)</w:t>
            </w:r>
          </w:p>
          <w:p w14:paraId="1A14E412" w14:textId="77777777" w:rsidR="00CE344C" w:rsidRPr="00966539" w:rsidRDefault="00CE344C" w:rsidP="00CE344C">
            <w:pPr>
              <w:jc w:val="both"/>
              <w:textAlignment w:val="baseline"/>
              <w:rPr>
                <w:szCs w:val="24"/>
              </w:rPr>
            </w:pPr>
            <w:r w:rsidRPr="00966539">
              <w:rPr>
                <w:kern w:val="2"/>
                <w:szCs w:val="24"/>
              </w:rPr>
              <w:t>k – pagal vartotojų kainų indeksą ( „Vartojimo prekių ir paslaugų“ indeksas) apskaičiuotas Vartojimo prekių ir paslaugų kainų pokytis (padidėjimas arba sumažėjimas) (%). „k“ reikšmė skaičiuojama pagal formulę:</w:t>
            </w:r>
          </w:p>
          <w:p w14:paraId="2E7E4900" w14:textId="77777777" w:rsidR="00CE344C" w:rsidRPr="00966539" w:rsidRDefault="00CE344C" w:rsidP="00CE344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66539">
              <w:rPr>
                <w:kern w:val="2"/>
                <w:szCs w:val="24"/>
              </w:rPr>
              <w:t>, (proc.) kur</w:t>
            </w:r>
          </w:p>
          <w:p w14:paraId="3DC36343" w14:textId="77777777" w:rsidR="00CE344C" w:rsidRPr="00966539" w:rsidRDefault="00CE344C" w:rsidP="00CE344C">
            <w:pPr>
              <w:jc w:val="both"/>
              <w:textAlignment w:val="baseline"/>
              <w:rPr>
                <w:szCs w:val="24"/>
              </w:rPr>
            </w:pPr>
            <w:r w:rsidRPr="00966539">
              <w:rPr>
                <w:kern w:val="2"/>
                <w:szCs w:val="24"/>
              </w:rPr>
              <w:t>Ind</w:t>
            </w:r>
            <w:r w:rsidRPr="00966539">
              <w:rPr>
                <w:kern w:val="2"/>
                <w:szCs w:val="24"/>
                <w:vertAlign w:val="subscript"/>
              </w:rPr>
              <w:t>naujausias</w:t>
            </w:r>
            <w:r w:rsidRPr="00966539">
              <w:rPr>
                <w:kern w:val="2"/>
                <w:szCs w:val="24"/>
              </w:rPr>
              <w:t xml:space="preserve"> – kreipimosi dėl kainos / įkainių peržiūros išsiuntimo kitai Šaliai dieną paskelbtas naujausias vartojimo prekių ir paslaugų indeksas ( „Vartojimo prekių ir paslaugų“ bendras indeksas)).</w:t>
            </w:r>
          </w:p>
          <w:p w14:paraId="0BC3C827" w14:textId="77777777" w:rsidR="00CE344C" w:rsidRPr="00966539" w:rsidRDefault="00CE344C" w:rsidP="00CE344C">
            <w:pPr>
              <w:rPr>
                <w:szCs w:val="24"/>
              </w:rPr>
            </w:pPr>
            <w:r w:rsidRPr="00966539">
              <w:rPr>
                <w:kern w:val="2"/>
                <w:szCs w:val="24"/>
              </w:rPr>
              <w:t>Ind</w:t>
            </w:r>
            <w:r w:rsidRPr="00966539">
              <w:rPr>
                <w:kern w:val="2"/>
                <w:szCs w:val="24"/>
                <w:vertAlign w:val="subscript"/>
              </w:rPr>
              <w:t>pradžia</w:t>
            </w:r>
            <w:r w:rsidRPr="00966539">
              <w:rPr>
                <w:kern w:val="2"/>
                <w:szCs w:val="24"/>
              </w:rPr>
              <w:t xml:space="preserve"> – laikotarpio pradžios datos (mėnesio) vartojimo prekių ir paslaugų indeksas ( „Vartojimo prekių ir paslaugų“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E2263B" w14:textId="77777777" w:rsidR="00CE344C" w:rsidRPr="00966539" w:rsidRDefault="00CE344C" w:rsidP="00CE344C">
            <w:pPr>
              <w:rPr>
                <w:kern w:val="2"/>
                <w:szCs w:val="24"/>
                <w:shd w:val="clear" w:color="auto" w:fill="FFFFFF"/>
              </w:rPr>
            </w:pPr>
            <w:r w:rsidRPr="00966539">
              <w:rPr>
                <w:kern w:val="2"/>
                <w:szCs w:val="24"/>
              </w:rPr>
              <w:t xml:space="preserve">5.3.3.7. </w:t>
            </w:r>
            <w:r w:rsidRPr="00966539">
              <w:rPr>
                <w:kern w:val="2"/>
                <w:szCs w:val="24"/>
                <w:shd w:val="clear" w:color="auto" w:fill="FFFFFF"/>
              </w:rPr>
              <w:t xml:space="preserve">Skaičiavimams indeksų reikšmės imamos </w:t>
            </w:r>
            <w:r w:rsidRPr="00966539">
              <w:rPr>
                <w:b/>
                <w:kern w:val="2"/>
                <w:szCs w:val="24"/>
                <w:shd w:val="clear" w:color="auto" w:fill="FFFFFF"/>
              </w:rPr>
              <w:t>keturių</w:t>
            </w:r>
            <w:r w:rsidRPr="00966539">
              <w:rPr>
                <w:kern w:val="2"/>
                <w:szCs w:val="24"/>
                <w:shd w:val="clear" w:color="auto" w:fill="FFFFFF"/>
              </w:rPr>
              <w:t xml:space="preserve"> skaitmenų po kablelio tikslumu. Apskaičiuotas pokytis (k) tolimesniems skaičiavimams naudojamas suapvalinus iki </w:t>
            </w:r>
            <w:r w:rsidRPr="00966539">
              <w:rPr>
                <w:b/>
                <w:kern w:val="2"/>
                <w:szCs w:val="24"/>
                <w:shd w:val="clear" w:color="auto" w:fill="FFFFFF"/>
              </w:rPr>
              <w:t>vieno</w:t>
            </w:r>
            <w:r w:rsidRPr="00966539">
              <w:rPr>
                <w:kern w:val="2"/>
                <w:szCs w:val="24"/>
                <w:shd w:val="clear" w:color="auto" w:fill="FFFFFF"/>
              </w:rPr>
              <w:t xml:space="preserve"> (Valstybės duomenų agentūra pokyčius skelbia apvalindama iki vieno skaitmens po kablelio) skaitmens po kablelio, o apskaičiuotas įkainis „a</w:t>
            </w:r>
            <w:r w:rsidRPr="00966539">
              <w:rPr>
                <w:kern w:val="2"/>
                <w:szCs w:val="24"/>
                <w:shd w:val="clear" w:color="auto" w:fill="FFFFFF"/>
                <w:vertAlign w:val="subscript"/>
              </w:rPr>
              <w:t>1</w:t>
            </w:r>
            <w:r w:rsidRPr="00966539">
              <w:rPr>
                <w:kern w:val="2"/>
                <w:szCs w:val="24"/>
                <w:shd w:val="clear" w:color="auto" w:fill="FFFFFF"/>
              </w:rPr>
              <w:t xml:space="preserve">“ suapvalinamas iki </w:t>
            </w:r>
            <w:r w:rsidRPr="00966539">
              <w:rPr>
                <w:b/>
                <w:kern w:val="2"/>
                <w:szCs w:val="24"/>
                <w:shd w:val="clear" w:color="auto" w:fill="FFFFFF"/>
              </w:rPr>
              <w:t xml:space="preserve">dviejų </w:t>
            </w:r>
            <w:r w:rsidRPr="00966539">
              <w:rPr>
                <w:kern w:val="2"/>
                <w:szCs w:val="24"/>
                <w:shd w:val="clear" w:color="auto" w:fill="FFFFFF"/>
              </w:rPr>
              <w:t>(skaitmenų po kablelio.</w:t>
            </w:r>
          </w:p>
          <w:p w14:paraId="2EE189C4" w14:textId="77777777" w:rsidR="00CE344C" w:rsidRPr="00966539" w:rsidRDefault="00CE344C" w:rsidP="00CE344C">
            <w:pPr>
              <w:rPr>
                <w:kern w:val="2"/>
                <w:szCs w:val="24"/>
                <w:shd w:val="clear" w:color="auto" w:fill="FFFFFF"/>
              </w:rPr>
            </w:pPr>
            <w:r w:rsidRPr="00966539">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66539">
              <w:rPr>
                <w:kern w:val="2"/>
                <w:szCs w:val="24"/>
                <w:bdr w:val="none" w:sz="0" w:space="0" w:color="auto" w:frame="1"/>
              </w:rPr>
              <w:t>kitus oficialius šaltinių duomenis</w:t>
            </w:r>
            <w:r w:rsidRPr="00966539">
              <w:rPr>
                <w:kern w:val="2"/>
                <w:szCs w:val="24"/>
                <w:shd w:val="clear" w:color="auto" w:fill="FFFFFF"/>
              </w:rPr>
              <w:t>. Prašyme Šalis neturi teisės nurodyti kito indekso ar prašyti perskaičiavimo pagal kitą indeksą nei nurodytas šioje procedūroje.</w:t>
            </w:r>
          </w:p>
          <w:p w14:paraId="1D6EE013" w14:textId="77777777" w:rsidR="00CE344C" w:rsidRPr="00966539" w:rsidRDefault="00CE344C" w:rsidP="00CE344C">
            <w:pPr>
              <w:rPr>
                <w:kern w:val="2"/>
                <w:szCs w:val="24"/>
                <w:shd w:val="clear" w:color="auto" w:fill="FFFFFF"/>
              </w:rPr>
            </w:pPr>
            <w:r w:rsidRPr="00966539">
              <w:rPr>
                <w:kern w:val="2"/>
                <w:szCs w:val="24"/>
                <w:shd w:val="clear" w:color="auto" w:fill="FFFFFF"/>
              </w:rPr>
              <w:t>5</w:t>
            </w:r>
            <w:r w:rsidRPr="00966539">
              <w:rPr>
                <w:kern w:val="2"/>
                <w:szCs w:val="24"/>
              </w:rPr>
              <w:t xml:space="preserve">.3.3.9. </w:t>
            </w:r>
            <w:r w:rsidRPr="00966539">
              <w:rPr>
                <w:kern w:val="2"/>
                <w:szCs w:val="24"/>
                <w:shd w:val="clear" w:color="auto" w:fill="FFFFFF"/>
              </w:rPr>
              <w:t>Susitarimas turi būti sudarytas per (10 (dešimt) darbo dienų) nuo Šalies pateikto tinkamo prašymo perskaičiuoti S</w:t>
            </w:r>
            <w:r w:rsidRPr="00966539">
              <w:rPr>
                <w:kern w:val="2"/>
                <w:szCs w:val="24"/>
              </w:rPr>
              <w:t xml:space="preserve">utarties </w:t>
            </w:r>
            <w:r w:rsidRPr="00966539">
              <w:rPr>
                <w:kern w:val="2"/>
                <w:szCs w:val="24"/>
                <w:shd w:val="clear" w:color="auto" w:fill="FFFFFF"/>
              </w:rPr>
              <w:t>kainą / įkainius gavimo dienos.</w:t>
            </w:r>
          </w:p>
          <w:p w14:paraId="4196F166" w14:textId="77777777" w:rsidR="00CE344C" w:rsidRPr="00966539" w:rsidRDefault="00CE344C" w:rsidP="00CE344C">
            <w:pPr>
              <w:rPr>
                <w:kern w:val="2"/>
                <w:szCs w:val="24"/>
              </w:rPr>
            </w:pPr>
            <w:r w:rsidRPr="00966539">
              <w:rPr>
                <w:kern w:val="2"/>
                <w:szCs w:val="24"/>
                <w:shd w:val="clear" w:color="auto" w:fill="FFFFFF"/>
              </w:rPr>
              <w:t xml:space="preserve">5.3.3.10. </w:t>
            </w:r>
            <w:r w:rsidRPr="00966539">
              <w:rPr>
                <w:kern w:val="2"/>
                <w:szCs w:val="24"/>
                <w:bdr w:val="none" w:sz="0" w:space="0" w:color="auto" w:frame="1"/>
              </w:rPr>
              <w:t>Susitarimu Šalys neturi teisės keisti procedūroje nurodytos tvarkos ar kitų Sutarties nuostatų, išskyrus, jei keitimas atliekamas pagal VPĮ nuostatas.</w:t>
            </w:r>
          </w:p>
          <w:p w14:paraId="5C3EF8E4" w14:textId="7AD449E8" w:rsidR="00CE344C" w:rsidRPr="00966539" w:rsidRDefault="00CE344C" w:rsidP="00CE344C">
            <w:pPr>
              <w:rPr>
                <w:kern w:val="2"/>
                <w:szCs w:val="24"/>
              </w:rPr>
            </w:pPr>
          </w:p>
        </w:tc>
      </w:tr>
      <w:tr w:rsidR="00966539" w:rsidRPr="00966539" w14:paraId="5C3EF8EC" w14:textId="77777777" w:rsidTr="00216A63">
        <w:trPr>
          <w:gridAfter w:val="1"/>
          <w:wAfter w:w="32" w:type="dxa"/>
          <w:trHeight w:val="300"/>
        </w:trPr>
        <w:tc>
          <w:tcPr>
            <w:tcW w:w="3391" w:type="dxa"/>
            <w:gridSpan w:val="2"/>
          </w:tcPr>
          <w:p w14:paraId="5C3EF8E6" w14:textId="77777777" w:rsidR="00CE344C" w:rsidRPr="00966539" w:rsidRDefault="00CE344C" w:rsidP="00CE344C">
            <w:pPr>
              <w:rPr>
                <w:b/>
                <w:kern w:val="2"/>
                <w:szCs w:val="24"/>
              </w:rPr>
            </w:pPr>
            <w:r w:rsidRPr="00966539">
              <w:rPr>
                <w:b/>
                <w:kern w:val="2"/>
                <w:szCs w:val="24"/>
              </w:rPr>
              <w:lastRenderedPageBreak/>
              <w:t xml:space="preserve">5.3.4. Sutarties kainos / įkainių peržiūra dėl kainų lygio pokyčio pagal </w:t>
            </w:r>
            <w:r w:rsidRPr="00966539">
              <w:rPr>
                <w:b/>
                <w:bCs/>
                <w:kern w:val="2"/>
                <w:szCs w:val="24"/>
              </w:rPr>
              <w:t>Paslaugų</w:t>
            </w:r>
            <w:r w:rsidRPr="00966539">
              <w:rPr>
                <w:b/>
                <w:kern w:val="2"/>
                <w:szCs w:val="24"/>
              </w:rPr>
              <w:t xml:space="preserve"> grupių kainų pokyčius</w:t>
            </w:r>
          </w:p>
        </w:tc>
        <w:tc>
          <w:tcPr>
            <w:tcW w:w="6443" w:type="dxa"/>
            <w:gridSpan w:val="2"/>
          </w:tcPr>
          <w:p w14:paraId="5C3EF8EB" w14:textId="1B5381A7" w:rsidR="00CE344C" w:rsidRPr="00966539" w:rsidRDefault="00AF3B69" w:rsidP="008D4482">
            <w:pPr>
              <w:rPr>
                <w:szCs w:val="24"/>
              </w:rPr>
            </w:pPr>
            <w:r w:rsidRPr="00966539">
              <w:rPr>
                <w:szCs w:val="24"/>
              </w:rPr>
              <w:t>Netaikoma</w:t>
            </w:r>
          </w:p>
        </w:tc>
      </w:tr>
      <w:tr w:rsidR="00966539" w:rsidRPr="00966539" w14:paraId="5C3EF8F5" w14:textId="77777777" w:rsidTr="00216A63">
        <w:trPr>
          <w:gridAfter w:val="1"/>
          <w:wAfter w:w="32" w:type="dxa"/>
          <w:trHeight w:val="300"/>
        </w:trPr>
        <w:tc>
          <w:tcPr>
            <w:tcW w:w="3391" w:type="dxa"/>
            <w:gridSpan w:val="2"/>
          </w:tcPr>
          <w:p w14:paraId="5C3EF8ED" w14:textId="77777777" w:rsidR="00F02FC4" w:rsidRPr="00966539" w:rsidRDefault="00F02FC4" w:rsidP="00F02FC4">
            <w:pPr>
              <w:rPr>
                <w:b/>
                <w:bCs/>
                <w:kern w:val="2"/>
                <w:szCs w:val="24"/>
              </w:rPr>
            </w:pPr>
            <w:r w:rsidRPr="00966539">
              <w:rPr>
                <w:b/>
                <w:bCs/>
                <w:kern w:val="2"/>
                <w:szCs w:val="24"/>
              </w:rPr>
              <w:lastRenderedPageBreak/>
              <w:t xml:space="preserve">5.4. Sutarties kainos / įkainių apskaičiavimas taikant </w:t>
            </w:r>
            <w:r w:rsidRPr="00966539">
              <w:rPr>
                <w:b/>
                <w:bCs/>
                <w:kern w:val="2"/>
                <w:szCs w:val="24"/>
                <w:u w:val="single"/>
              </w:rPr>
              <w:t>kiekio (apimties)</w:t>
            </w:r>
            <w:r w:rsidRPr="00966539">
              <w:rPr>
                <w:b/>
                <w:bCs/>
                <w:kern w:val="2"/>
                <w:szCs w:val="24"/>
              </w:rPr>
              <w:t xml:space="preserve"> keitimo taisykles</w:t>
            </w:r>
          </w:p>
        </w:tc>
        <w:tc>
          <w:tcPr>
            <w:tcW w:w="6443" w:type="dxa"/>
            <w:gridSpan w:val="2"/>
          </w:tcPr>
          <w:p w14:paraId="785B8658" w14:textId="77777777" w:rsidR="005136E1" w:rsidRPr="00966539" w:rsidRDefault="005136E1" w:rsidP="005136E1">
            <w:pPr>
              <w:rPr>
                <w:kern w:val="2"/>
                <w:szCs w:val="24"/>
              </w:rPr>
            </w:pPr>
            <w:r w:rsidRPr="00966539">
              <w:rPr>
                <w:kern w:val="2"/>
                <w:szCs w:val="24"/>
              </w:rPr>
              <w:t xml:space="preserve">Pirkėjas numato galimybę įsigyti Sutartimi įsigyjamų </w:t>
            </w:r>
            <w:r w:rsidRPr="00966539">
              <w:rPr>
                <w:b/>
                <w:bCs/>
                <w:kern w:val="2"/>
                <w:szCs w:val="24"/>
              </w:rPr>
              <w:t>Paslaugų</w:t>
            </w:r>
            <w:r w:rsidRPr="00966539">
              <w:rPr>
                <w:kern w:val="2"/>
                <w:szCs w:val="24"/>
              </w:rPr>
              <w:t xml:space="preserve"> sąraše nenurodytų, tačiau su pirkimo objektu susijusių </w:t>
            </w:r>
            <w:r w:rsidRPr="00966539">
              <w:rPr>
                <w:b/>
                <w:bCs/>
                <w:kern w:val="2"/>
                <w:szCs w:val="24"/>
              </w:rPr>
              <w:t>Papildomų paslaugų</w:t>
            </w:r>
            <w:r w:rsidRPr="00966539">
              <w:rPr>
                <w:kern w:val="2"/>
                <w:szCs w:val="24"/>
              </w:rPr>
              <w:t xml:space="preserve"> (toliau – Nenumatytos paslaugos), neviršijant 10 (dešimt) procentų Pradinės Sutarties vertės (jos nedidinant).</w:t>
            </w:r>
          </w:p>
          <w:p w14:paraId="5C3EF8F4" w14:textId="4A21F684" w:rsidR="00F02FC4" w:rsidRPr="00966539" w:rsidRDefault="005136E1" w:rsidP="00AF3B69">
            <w:pPr>
              <w:rPr>
                <w:kern w:val="2"/>
                <w:szCs w:val="24"/>
              </w:rPr>
            </w:pPr>
            <w:r w:rsidRPr="00966539">
              <w:rPr>
                <w:kern w:val="2"/>
                <w:szCs w:val="24"/>
              </w:rPr>
              <w:t>Už Nenumatytas paslaugas bus apmokama ne didesnėmis nei Užsakymo dieną Tiekėjo pasiūlytomis, konkurencingomis ir rinką atitinkančiomis kainomis. Nenumatytų paslaugų kaina su Pirkėju turi būti derinama iš anksto. Gavęs Tiekėjo pateiktą komercinį pasiūlymą, Pirkėjas atlieka rinkos kainų tyrimą (apklausą telefonu ir / ar raštu, ir / ar paiešką elektroninėje erdvėje), kad įsitikintų, ar Tiekėjo pateiktos kainos atitinka rinkos sąlygas. Nustačius, kad Tiekėjo pasiūlytos Nenumatytų paslaugų kainos yra didesnės nei rinkos, Pirkėjas prašo Tiekėjo jas sumažinti. Tiekėjui nesutikus sumažinti kainos iki rinkos lygio, Pirkėjas pasilieka teisę Nenumatytas paslaugas įsigyti atskiru pirkimu.</w:t>
            </w:r>
          </w:p>
        </w:tc>
      </w:tr>
      <w:tr w:rsidR="00966539" w:rsidRPr="00966539" w14:paraId="5C3EF901" w14:textId="77777777" w:rsidTr="00216A63">
        <w:trPr>
          <w:gridAfter w:val="1"/>
          <w:wAfter w:w="32" w:type="dxa"/>
          <w:trHeight w:val="300"/>
        </w:trPr>
        <w:tc>
          <w:tcPr>
            <w:tcW w:w="3391" w:type="dxa"/>
            <w:gridSpan w:val="2"/>
          </w:tcPr>
          <w:p w14:paraId="5C3EF8F6" w14:textId="77777777" w:rsidR="00F02FC4" w:rsidRPr="00966539" w:rsidRDefault="00F02FC4" w:rsidP="00F02FC4">
            <w:pPr>
              <w:rPr>
                <w:b/>
                <w:kern w:val="2"/>
                <w:szCs w:val="24"/>
              </w:rPr>
            </w:pPr>
            <w:r w:rsidRPr="00966539">
              <w:rPr>
                <w:b/>
                <w:kern w:val="2"/>
                <w:szCs w:val="24"/>
              </w:rPr>
              <w:t>5.5. Atsiskaitymo su Tiekėju terminas ir tvarka</w:t>
            </w:r>
          </w:p>
        </w:tc>
        <w:tc>
          <w:tcPr>
            <w:tcW w:w="6443" w:type="dxa"/>
            <w:gridSpan w:val="2"/>
          </w:tcPr>
          <w:p w14:paraId="1DD2F6FC" w14:textId="4108F53B" w:rsidR="00260592" w:rsidRPr="00966539" w:rsidRDefault="00AF3B69" w:rsidP="00260592">
            <w:pPr>
              <w:rPr>
                <w:kern w:val="2"/>
                <w:szCs w:val="24"/>
              </w:rPr>
            </w:pPr>
            <w:r w:rsidRPr="00966539">
              <w:rPr>
                <w:kern w:val="2"/>
                <w:szCs w:val="24"/>
              </w:rPr>
              <w:t>Pirkėjas atsiskaito su Tiekėju ne vėliau kaip per 30 kalendorinių dienų nuo Sąskaitos gavimo dienos.</w:t>
            </w:r>
            <w:r w:rsidR="00762E6A" w:rsidRPr="00966539">
              <w:rPr>
                <w:kern w:val="2"/>
                <w:szCs w:val="24"/>
              </w:rPr>
              <w:t xml:space="preserve"> U</w:t>
            </w:r>
            <w:r w:rsidR="00260592" w:rsidRPr="00966539">
              <w:rPr>
                <w:kern w:val="2"/>
                <w:szCs w:val="24"/>
              </w:rPr>
              <w:t xml:space="preserve">ž paslaugą atsiskaitoma paslaugos valandos įkainį padauginus iš faktiškai paslaugai panaudotų valandų skaičiaus. </w:t>
            </w:r>
          </w:p>
          <w:p w14:paraId="5C3EF900" w14:textId="22834541" w:rsidR="00F02FC4" w:rsidRPr="00966539" w:rsidRDefault="00260592" w:rsidP="00F02FC4">
            <w:pPr>
              <w:rPr>
                <w:kern w:val="2"/>
                <w:szCs w:val="24"/>
              </w:rPr>
            </w:pPr>
            <w:r w:rsidRPr="00966539">
              <w:rPr>
                <w:kern w:val="2"/>
                <w:szCs w:val="24"/>
              </w:rPr>
              <w:t xml:space="preserve"> </w:t>
            </w:r>
          </w:p>
        </w:tc>
      </w:tr>
      <w:tr w:rsidR="00966539" w:rsidRPr="00966539" w14:paraId="5C3EF908" w14:textId="77777777" w:rsidTr="00216A63">
        <w:trPr>
          <w:gridAfter w:val="1"/>
          <w:wAfter w:w="32" w:type="dxa"/>
          <w:trHeight w:val="300"/>
        </w:trPr>
        <w:tc>
          <w:tcPr>
            <w:tcW w:w="3391" w:type="dxa"/>
            <w:gridSpan w:val="2"/>
          </w:tcPr>
          <w:p w14:paraId="5C3EF902" w14:textId="77777777" w:rsidR="00F02FC4" w:rsidRPr="00966539" w:rsidRDefault="00F02FC4" w:rsidP="00F02FC4">
            <w:pPr>
              <w:rPr>
                <w:b/>
                <w:kern w:val="2"/>
                <w:szCs w:val="24"/>
              </w:rPr>
            </w:pPr>
            <w:r w:rsidRPr="00966539">
              <w:rPr>
                <w:b/>
                <w:kern w:val="2"/>
                <w:szCs w:val="24"/>
              </w:rPr>
              <w:t>5.6. Avansas</w:t>
            </w:r>
          </w:p>
        </w:tc>
        <w:tc>
          <w:tcPr>
            <w:tcW w:w="6443" w:type="dxa"/>
            <w:gridSpan w:val="2"/>
          </w:tcPr>
          <w:p w14:paraId="5C3EF907" w14:textId="709427D0" w:rsidR="00F02FC4" w:rsidRPr="00966539" w:rsidRDefault="00F02FC4" w:rsidP="00AF3B69">
            <w:pPr>
              <w:rPr>
                <w:kern w:val="2"/>
                <w:szCs w:val="24"/>
                <w:shd w:val="clear" w:color="auto" w:fill="FFFFFF"/>
              </w:rPr>
            </w:pPr>
            <w:r w:rsidRPr="00966539">
              <w:rPr>
                <w:kern w:val="2"/>
                <w:szCs w:val="24"/>
              </w:rPr>
              <w:t>Netaikoma</w:t>
            </w:r>
          </w:p>
        </w:tc>
      </w:tr>
      <w:tr w:rsidR="00966539" w:rsidRPr="00966539" w14:paraId="5C3EF910" w14:textId="77777777" w:rsidTr="00216A63">
        <w:trPr>
          <w:gridAfter w:val="1"/>
          <w:wAfter w:w="32" w:type="dxa"/>
          <w:trHeight w:val="300"/>
        </w:trPr>
        <w:tc>
          <w:tcPr>
            <w:tcW w:w="3391" w:type="dxa"/>
            <w:gridSpan w:val="2"/>
          </w:tcPr>
          <w:p w14:paraId="5C3EF909" w14:textId="77777777" w:rsidR="00F02FC4" w:rsidRPr="00966539" w:rsidRDefault="00F02FC4" w:rsidP="00F02FC4">
            <w:pPr>
              <w:rPr>
                <w:b/>
                <w:kern w:val="2"/>
                <w:szCs w:val="24"/>
              </w:rPr>
            </w:pPr>
            <w:r w:rsidRPr="00966539">
              <w:rPr>
                <w:b/>
                <w:kern w:val="2"/>
                <w:szCs w:val="24"/>
              </w:rPr>
              <w:t>5.7. Avanso užtikrinimas</w:t>
            </w:r>
          </w:p>
        </w:tc>
        <w:tc>
          <w:tcPr>
            <w:tcW w:w="6443" w:type="dxa"/>
            <w:gridSpan w:val="2"/>
          </w:tcPr>
          <w:p w14:paraId="5C3EF90F" w14:textId="4D9ED97E" w:rsidR="00F02FC4" w:rsidRPr="00966539" w:rsidRDefault="00F02FC4" w:rsidP="00F02FC4">
            <w:pPr>
              <w:rPr>
                <w:kern w:val="2"/>
                <w:szCs w:val="24"/>
              </w:rPr>
            </w:pPr>
            <w:r w:rsidRPr="00966539">
              <w:rPr>
                <w:kern w:val="2"/>
                <w:szCs w:val="24"/>
              </w:rPr>
              <w:t>Netaikoma</w:t>
            </w:r>
            <w:r w:rsidRPr="00966539">
              <w:rPr>
                <w:kern w:val="2"/>
                <w:szCs w:val="24"/>
                <w:shd w:val="clear" w:color="auto" w:fill="FFFFFF"/>
              </w:rPr>
              <w:t xml:space="preserve"> </w:t>
            </w:r>
          </w:p>
        </w:tc>
      </w:tr>
      <w:tr w:rsidR="00966539" w:rsidRPr="00966539" w14:paraId="5C3EF912" w14:textId="77777777" w:rsidTr="00216A63">
        <w:trPr>
          <w:gridAfter w:val="1"/>
          <w:wAfter w:w="32" w:type="dxa"/>
          <w:trHeight w:val="300"/>
        </w:trPr>
        <w:tc>
          <w:tcPr>
            <w:tcW w:w="9834" w:type="dxa"/>
            <w:gridSpan w:val="4"/>
          </w:tcPr>
          <w:p w14:paraId="5C3EF911" w14:textId="77777777" w:rsidR="00F02FC4" w:rsidRPr="00966539" w:rsidRDefault="00F02FC4" w:rsidP="00F02FC4">
            <w:pPr>
              <w:jc w:val="center"/>
              <w:rPr>
                <w:b/>
                <w:kern w:val="2"/>
                <w:szCs w:val="24"/>
              </w:rPr>
            </w:pPr>
            <w:r w:rsidRPr="00966539">
              <w:rPr>
                <w:b/>
                <w:kern w:val="2"/>
                <w:szCs w:val="24"/>
              </w:rPr>
              <w:t>6. PASLAUGŲ KOKYBĖ IR GARANTINIAI ĮSIPAREIGOJIMAI</w:t>
            </w:r>
          </w:p>
        </w:tc>
      </w:tr>
      <w:tr w:rsidR="00966539" w:rsidRPr="00966539" w14:paraId="5C3EF91D" w14:textId="77777777" w:rsidTr="00216A63">
        <w:trPr>
          <w:gridAfter w:val="1"/>
          <w:wAfter w:w="32" w:type="dxa"/>
          <w:trHeight w:val="300"/>
        </w:trPr>
        <w:tc>
          <w:tcPr>
            <w:tcW w:w="3391" w:type="dxa"/>
            <w:gridSpan w:val="2"/>
          </w:tcPr>
          <w:p w14:paraId="5C3EF913" w14:textId="77777777" w:rsidR="00F928E8" w:rsidRPr="00966539" w:rsidRDefault="00F928E8" w:rsidP="00F928E8">
            <w:pPr>
              <w:rPr>
                <w:b/>
                <w:kern w:val="2"/>
                <w:szCs w:val="24"/>
              </w:rPr>
            </w:pPr>
            <w:r w:rsidRPr="00966539">
              <w:rPr>
                <w:b/>
                <w:kern w:val="2"/>
                <w:szCs w:val="24"/>
              </w:rPr>
              <w:t>6.1. Garantinis terminas</w:t>
            </w:r>
          </w:p>
        </w:tc>
        <w:tc>
          <w:tcPr>
            <w:tcW w:w="6443" w:type="dxa"/>
            <w:gridSpan w:val="2"/>
          </w:tcPr>
          <w:p w14:paraId="5C3EF91C" w14:textId="3FE0A1C4" w:rsidR="00F928E8" w:rsidRPr="00966539" w:rsidRDefault="00A34BC7" w:rsidP="00F96A9D">
            <w:pPr>
              <w:pStyle w:val="Sraopastraipa"/>
              <w:tabs>
                <w:tab w:val="left" w:pos="623"/>
              </w:tabs>
              <w:spacing w:after="0" w:line="240" w:lineRule="auto"/>
              <w:ind w:left="0"/>
              <w:jc w:val="both"/>
              <w:rPr>
                <w:rFonts w:ascii="Times New Roman" w:hAnsi="Times New Roman" w:cs="Times New Roman"/>
              </w:rPr>
            </w:pPr>
            <w:r w:rsidRPr="00966539">
              <w:rPr>
                <w:rFonts w:ascii="Times New Roman" w:hAnsi="Times New Roman" w:cs="Times New Roman"/>
              </w:rPr>
              <w:t>Paslaugoms taikomi techninėje specifikacijoje nustatyti paslaugų kokybės įsipareigojimai (SLA).</w:t>
            </w:r>
          </w:p>
        </w:tc>
      </w:tr>
      <w:tr w:rsidR="00966539" w:rsidRPr="00966539" w14:paraId="5C3EF928" w14:textId="77777777" w:rsidTr="00216A63">
        <w:trPr>
          <w:gridAfter w:val="1"/>
          <w:wAfter w:w="32" w:type="dxa"/>
          <w:trHeight w:val="300"/>
        </w:trPr>
        <w:tc>
          <w:tcPr>
            <w:tcW w:w="3391" w:type="dxa"/>
            <w:gridSpan w:val="2"/>
          </w:tcPr>
          <w:p w14:paraId="5C3EF91E" w14:textId="77777777" w:rsidR="00F928E8" w:rsidRPr="00966539" w:rsidRDefault="00F928E8" w:rsidP="00F928E8">
            <w:pPr>
              <w:rPr>
                <w:b/>
                <w:kern w:val="2"/>
                <w:szCs w:val="24"/>
              </w:rPr>
            </w:pPr>
            <w:r w:rsidRPr="00966539">
              <w:rPr>
                <w:b/>
                <w:szCs w:val="24"/>
              </w:rPr>
              <w:t>6.2. Terminas Paslaugų trūkumams pašalinti</w:t>
            </w:r>
          </w:p>
        </w:tc>
        <w:tc>
          <w:tcPr>
            <w:tcW w:w="6443" w:type="dxa"/>
            <w:gridSpan w:val="2"/>
          </w:tcPr>
          <w:p w14:paraId="5C3EF927" w14:textId="552C5856" w:rsidR="00F928E8" w:rsidRPr="00966539" w:rsidRDefault="00A34BC7" w:rsidP="00F928E8">
            <w:pPr>
              <w:rPr>
                <w:kern w:val="2"/>
                <w:szCs w:val="24"/>
              </w:rPr>
            </w:pPr>
            <w:r w:rsidRPr="00966539">
              <w:rPr>
                <w:kern w:val="2"/>
                <w:szCs w:val="24"/>
              </w:rPr>
              <w:t>Paslaugų teikėjas privalo trūkumus šalinti nedelsdamas pagal šiuos terminus:</w:t>
            </w:r>
            <w:r w:rsidRPr="00966539">
              <w:rPr>
                <w:kern w:val="2"/>
                <w:szCs w:val="24"/>
              </w:rPr>
              <w:br/>
              <w:t>– kritinės klaidos atveju – reakcija iki 4 darbo valandų, sprendimas per ne daugiau kaip 8 darbo valandas;</w:t>
            </w:r>
            <w:r w:rsidRPr="00966539">
              <w:rPr>
                <w:kern w:val="2"/>
                <w:szCs w:val="24"/>
              </w:rPr>
              <w:br/>
              <w:t>– svarbios klaidos atveju – reakcija iki 6 darbo valandų, sprendimas per ne daugiau kaip 16 darbo valandų;</w:t>
            </w:r>
            <w:r w:rsidRPr="00966539">
              <w:rPr>
                <w:kern w:val="2"/>
                <w:szCs w:val="24"/>
              </w:rPr>
              <w:br/>
              <w:t>– kitų klaidų ar paklausimų atveju – reakcija iki 16 darbo valandų, sprendimas per ne daugiau kaip 40 darbo valandų.</w:t>
            </w:r>
            <w:r w:rsidRPr="00966539">
              <w:rPr>
                <w:kern w:val="2"/>
                <w:szCs w:val="24"/>
              </w:rPr>
              <w:br/>
              <w:t>Jeigu dėl objektyvių priežasčių trūkumų pašalinti per nustatytus terminus neįmanoma, Šalys suderina kitą sutrikimo pašalinimo terminą, nepažeisdamos esminių Sutarties sąlygų.</w:t>
            </w:r>
          </w:p>
        </w:tc>
      </w:tr>
      <w:tr w:rsidR="00966539" w:rsidRPr="00966539" w14:paraId="5C3EF92F" w14:textId="77777777" w:rsidTr="00216A63">
        <w:trPr>
          <w:gridAfter w:val="1"/>
          <w:wAfter w:w="32" w:type="dxa"/>
          <w:trHeight w:val="300"/>
        </w:trPr>
        <w:tc>
          <w:tcPr>
            <w:tcW w:w="3391" w:type="dxa"/>
            <w:gridSpan w:val="2"/>
          </w:tcPr>
          <w:p w14:paraId="5C3EF929" w14:textId="77777777" w:rsidR="00F928E8" w:rsidRPr="00966539" w:rsidRDefault="00F928E8" w:rsidP="00F928E8">
            <w:pPr>
              <w:rPr>
                <w:b/>
                <w:szCs w:val="24"/>
              </w:rPr>
            </w:pPr>
            <w:r w:rsidRPr="00966539">
              <w:rPr>
                <w:b/>
                <w:szCs w:val="24"/>
              </w:rPr>
              <w:t xml:space="preserve">6.3. Kokybinių kriterijų įgyvendinimo </w:t>
            </w:r>
            <w:r w:rsidRPr="00966539">
              <w:rPr>
                <w:b/>
                <w:bCs/>
                <w:szCs w:val="24"/>
              </w:rPr>
              <w:t xml:space="preserve">ir </w:t>
            </w:r>
            <w:r w:rsidRPr="00966539">
              <w:rPr>
                <w:b/>
                <w:szCs w:val="24"/>
              </w:rPr>
              <w:t>tikrinimo tvarka</w:t>
            </w:r>
          </w:p>
        </w:tc>
        <w:tc>
          <w:tcPr>
            <w:tcW w:w="6443" w:type="dxa"/>
            <w:gridSpan w:val="2"/>
          </w:tcPr>
          <w:p w14:paraId="0A5BBBFA" w14:textId="77777777" w:rsidR="0032451F" w:rsidRPr="00966539" w:rsidRDefault="0032451F" w:rsidP="0032451F">
            <w:r w:rsidRPr="00966539">
              <w:t>Vertinami pasiūlyme nurodyti specialistai, atitinkantys minimalius kvalifikacijos reikalavimus, kurie tiesiogiai teiks paslaugas Perkančiajai organizacijai. Ekonominio naudingumo vertinimo metu balai skiriami už šių specialistų papildomą profesinę (darbinę) patirtį:</w:t>
            </w:r>
          </w:p>
          <w:p w14:paraId="7C471FE3" w14:textId="77777777" w:rsidR="0032451F" w:rsidRPr="00966539" w:rsidRDefault="0032451F" w:rsidP="0032451F">
            <w:pPr>
              <w:numPr>
                <w:ilvl w:val="0"/>
                <w:numId w:val="7"/>
              </w:numPr>
            </w:pPr>
            <w:r w:rsidRPr="00966539">
              <w:rPr>
                <w:b/>
                <w:bCs/>
              </w:rPr>
              <w:t>Specialistas Nr. 2</w:t>
            </w:r>
            <w:r w:rsidRPr="00966539">
              <w:t xml:space="preserve"> – patirtis dokumentų skenavimo ir duomenų apdorojimo, naudojant automatinio duomenų atpažinimo šablonus, srityje;</w:t>
            </w:r>
          </w:p>
          <w:p w14:paraId="4F9F3EE6" w14:textId="77777777" w:rsidR="0032451F" w:rsidRPr="00966539" w:rsidRDefault="0032451F" w:rsidP="0032451F">
            <w:pPr>
              <w:numPr>
                <w:ilvl w:val="0"/>
                <w:numId w:val="7"/>
              </w:numPr>
            </w:pPr>
            <w:r w:rsidRPr="00966539">
              <w:rPr>
                <w:b/>
                <w:bCs/>
              </w:rPr>
              <w:t>Specialistas Nr. 4</w:t>
            </w:r>
            <w:r w:rsidRPr="00966539">
              <w:t xml:space="preserve"> – patirtis dokumentų indeksavimo ir duomenų verifikavimo srityje.</w:t>
            </w:r>
          </w:p>
          <w:p w14:paraId="2B3CEC13" w14:textId="77777777" w:rsidR="0032451F" w:rsidRPr="00966539" w:rsidRDefault="0032451F" w:rsidP="0032451F">
            <w:r w:rsidRPr="00966539">
              <w:lastRenderedPageBreak/>
              <w:t xml:space="preserve">Maksimalus kokybės kriterijų įvertinimas – </w:t>
            </w:r>
            <w:r w:rsidRPr="00966539">
              <w:rPr>
                <w:b/>
                <w:bCs/>
              </w:rPr>
              <w:t>20 balų</w:t>
            </w:r>
            <w:r w:rsidRPr="00966539">
              <w:t xml:space="preserve"> (po 10 balų už kiekvieną vertinamą specialistą).</w:t>
            </w:r>
          </w:p>
          <w:p w14:paraId="5B396BAB" w14:textId="77777777" w:rsidR="0032451F" w:rsidRPr="00966539" w:rsidRDefault="0032451F" w:rsidP="0032451F">
            <w:r w:rsidRPr="00966539">
              <w:t xml:space="preserve">Pasiūlyme nurodyti specialistai, kurių patirtis buvo vertinama, </w:t>
            </w:r>
            <w:r w:rsidRPr="00966539">
              <w:rPr>
                <w:b/>
                <w:bCs/>
              </w:rPr>
              <w:t>privalo dalyvauti vykdant paslaugas per visą sutarties galiojimo laikotarpį</w:t>
            </w:r>
            <w:r w:rsidRPr="00966539">
              <w:t>. Siūlant kelis specialistus toje pačioje pozicijoje, Tiekėjas turi nurodyti, kurio specialisto patirtis yra vertinama.</w:t>
            </w:r>
          </w:p>
          <w:p w14:paraId="44E465FF" w14:textId="77777777" w:rsidR="0032451F" w:rsidRPr="00966539" w:rsidRDefault="0032451F" w:rsidP="0032451F">
            <w:r w:rsidRPr="00966539">
              <w:t>Pirkėjas turi teisę visu Sutarties vykdymo metu tikrinti, kaip Tiekėjas vykdo įsipareigojimus, kurie buvo nurodyti pasiūlyme kaip ekonominio naudingumo vertinimo kriterijai, įskaitant, bet neapsiribojant:</w:t>
            </w:r>
          </w:p>
          <w:p w14:paraId="0929D08A" w14:textId="77777777" w:rsidR="0032451F" w:rsidRPr="00966539" w:rsidRDefault="0032451F" w:rsidP="004105A0">
            <w:pPr>
              <w:numPr>
                <w:ilvl w:val="0"/>
                <w:numId w:val="8"/>
              </w:numPr>
              <w:tabs>
                <w:tab w:val="clear" w:pos="720"/>
                <w:tab w:val="num" w:pos="327"/>
              </w:tabs>
              <w:ind w:left="43" w:firstLine="0"/>
            </w:pPr>
            <w:r w:rsidRPr="00966539">
              <w:t>ar faktiškai paslaugas teikia pasiūlyme nurodyti specialistai,</w:t>
            </w:r>
          </w:p>
          <w:p w14:paraId="2431FD00" w14:textId="77777777" w:rsidR="0032451F" w:rsidRPr="00966539" w:rsidRDefault="0032451F" w:rsidP="004105A0">
            <w:pPr>
              <w:numPr>
                <w:ilvl w:val="0"/>
                <w:numId w:val="8"/>
              </w:numPr>
              <w:tabs>
                <w:tab w:val="clear" w:pos="720"/>
                <w:tab w:val="num" w:pos="327"/>
              </w:tabs>
              <w:ind w:left="43" w:firstLine="0"/>
            </w:pPr>
            <w:r w:rsidRPr="00966539">
              <w:t>ar šių specialistų patirtis atitinka pasiūlyme deklaruotą,</w:t>
            </w:r>
          </w:p>
          <w:p w14:paraId="2CC3ABB0" w14:textId="77777777" w:rsidR="0032451F" w:rsidRPr="00966539" w:rsidRDefault="0032451F" w:rsidP="004105A0">
            <w:pPr>
              <w:numPr>
                <w:ilvl w:val="0"/>
                <w:numId w:val="8"/>
              </w:numPr>
              <w:tabs>
                <w:tab w:val="clear" w:pos="720"/>
                <w:tab w:val="num" w:pos="327"/>
                <w:tab w:val="num" w:pos="468"/>
              </w:tabs>
              <w:ind w:left="43" w:firstLine="0"/>
            </w:pPr>
            <w:r w:rsidRPr="00966539">
              <w:t>ar pateikti dokumentai pagrindžia tiek minimalų, tiek papildomą patirties kiekį (pvz., CV, sutarčių išrašai, užsakovo kontaktai).</w:t>
            </w:r>
          </w:p>
          <w:p w14:paraId="48200229" w14:textId="77777777" w:rsidR="0032451F" w:rsidRPr="00966539" w:rsidRDefault="0032451F" w:rsidP="00E0261F">
            <w:pPr>
              <w:widowControl w:val="0"/>
              <w:tabs>
                <w:tab w:val="left" w:pos="1829"/>
                <w:tab w:val="left" w:pos="3130"/>
                <w:tab w:val="left" w:pos="4205"/>
              </w:tabs>
              <w:jc w:val="both"/>
            </w:pPr>
          </w:p>
          <w:p w14:paraId="5C3EF92E" w14:textId="5F1672A3" w:rsidR="00F928E8" w:rsidRPr="00966539" w:rsidRDefault="00E0261F" w:rsidP="008B311D">
            <w:pPr>
              <w:pStyle w:val="Betarp"/>
              <w:ind w:firstLine="339"/>
              <w:rPr>
                <w:rFonts w:ascii="Times New Roman" w:hAnsi="Times New Roman" w:cs="Times New Roman"/>
                <w:i/>
                <w:iCs/>
                <w:sz w:val="24"/>
                <w:szCs w:val="24"/>
                <w:lang w:val="lt-LT"/>
              </w:rPr>
            </w:pPr>
            <w:r w:rsidRPr="00966539">
              <w:rPr>
                <w:rFonts w:ascii="Times New Roman" w:hAnsi="Times New Roman" w:cs="Times New Roman"/>
                <w:sz w:val="24"/>
                <w:szCs w:val="24"/>
                <w:lang w:val="lt-LT"/>
              </w:rPr>
              <w:t>Tiekėjui, nevykdančiam Pirkimo dokumentuose ir šiose Specialiosiose sąlygose numatytų kokybės kriterijų ar jų nepasiekus, gali būti taikoma Specialiųjų sąlygų 9.7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12.2.2 punktą.</w:t>
            </w:r>
          </w:p>
        </w:tc>
      </w:tr>
      <w:tr w:rsidR="00966539" w:rsidRPr="00966539" w14:paraId="5C3EF931" w14:textId="77777777" w:rsidTr="00216A63">
        <w:trPr>
          <w:gridAfter w:val="1"/>
          <w:wAfter w:w="32" w:type="dxa"/>
          <w:trHeight w:val="300"/>
        </w:trPr>
        <w:tc>
          <w:tcPr>
            <w:tcW w:w="9834" w:type="dxa"/>
            <w:gridSpan w:val="4"/>
          </w:tcPr>
          <w:p w14:paraId="5C3EF930" w14:textId="77777777" w:rsidR="00F928E8" w:rsidRPr="00966539" w:rsidRDefault="00F928E8" w:rsidP="00F928E8">
            <w:pPr>
              <w:jc w:val="center"/>
              <w:rPr>
                <w:b/>
                <w:kern w:val="2"/>
                <w:szCs w:val="24"/>
              </w:rPr>
            </w:pPr>
            <w:r w:rsidRPr="00966539">
              <w:rPr>
                <w:b/>
                <w:kern w:val="2"/>
                <w:szCs w:val="24"/>
              </w:rPr>
              <w:lastRenderedPageBreak/>
              <w:t>7. SUTARTIES VYKDYMUI PASITELKIAMI SUBTIEKĖJAI IR (AR) SPECIALISTAI</w:t>
            </w:r>
          </w:p>
        </w:tc>
      </w:tr>
      <w:tr w:rsidR="00966539" w:rsidRPr="00966539" w14:paraId="5C3EF938" w14:textId="77777777" w:rsidTr="00216A63">
        <w:trPr>
          <w:gridAfter w:val="1"/>
          <w:wAfter w:w="32" w:type="dxa"/>
          <w:trHeight w:val="300"/>
        </w:trPr>
        <w:tc>
          <w:tcPr>
            <w:tcW w:w="3391" w:type="dxa"/>
            <w:gridSpan w:val="2"/>
          </w:tcPr>
          <w:p w14:paraId="5C3EF932" w14:textId="77777777" w:rsidR="00F928E8" w:rsidRPr="00966539" w:rsidRDefault="00F928E8" w:rsidP="00F928E8">
            <w:pPr>
              <w:rPr>
                <w:b/>
                <w:bCs/>
                <w:kern w:val="2"/>
                <w:szCs w:val="24"/>
              </w:rPr>
            </w:pPr>
            <w:r w:rsidRPr="00966539">
              <w:rPr>
                <w:b/>
                <w:bCs/>
                <w:kern w:val="2"/>
                <w:szCs w:val="24"/>
              </w:rPr>
              <w:t>7.1. Sutarties vykdymui pasitelkiami subtiekėjai ir (ar) specialistai</w:t>
            </w:r>
          </w:p>
        </w:tc>
        <w:tc>
          <w:tcPr>
            <w:tcW w:w="6443" w:type="dxa"/>
            <w:gridSpan w:val="2"/>
          </w:tcPr>
          <w:p w14:paraId="5C3EF933" w14:textId="55741085" w:rsidR="00F928E8" w:rsidRPr="00966539" w:rsidRDefault="00F928E8" w:rsidP="00F928E8">
            <w:pPr>
              <w:rPr>
                <w:kern w:val="2"/>
                <w:szCs w:val="24"/>
              </w:rPr>
            </w:pPr>
            <w:r w:rsidRPr="00966539">
              <w:rPr>
                <w:kern w:val="2"/>
                <w:szCs w:val="24"/>
              </w:rPr>
              <w:t xml:space="preserve">Sutarties vykdymui subtiekėjai ir (ar) specialistai </w:t>
            </w:r>
            <w:r w:rsidR="00F26BA5" w:rsidRPr="00966539">
              <w:rPr>
                <w:kern w:val="2"/>
                <w:szCs w:val="24"/>
              </w:rPr>
              <w:t>pasitelkiami /</w:t>
            </w:r>
            <w:r w:rsidRPr="00966539">
              <w:rPr>
                <w:kern w:val="2"/>
                <w:szCs w:val="24"/>
              </w:rPr>
              <w:t>nepasitelkiami</w:t>
            </w:r>
            <w:r w:rsidR="00AA4FC1" w:rsidRPr="00966539">
              <w:rPr>
                <w:kern w:val="2"/>
                <w:szCs w:val="24"/>
              </w:rPr>
              <w:t>.</w:t>
            </w:r>
          </w:p>
          <w:p w14:paraId="5C3EF937" w14:textId="11DDC97A" w:rsidR="00F928E8" w:rsidRPr="00966539" w:rsidRDefault="00F928E8" w:rsidP="00F928E8">
            <w:pPr>
              <w:rPr>
                <w:b/>
                <w:kern w:val="2"/>
                <w:szCs w:val="24"/>
              </w:rPr>
            </w:pPr>
          </w:p>
        </w:tc>
      </w:tr>
      <w:tr w:rsidR="00966539" w:rsidRPr="00966539" w14:paraId="5C3EF93A" w14:textId="77777777" w:rsidTr="00216A63">
        <w:trPr>
          <w:gridAfter w:val="1"/>
          <w:wAfter w:w="32" w:type="dxa"/>
          <w:trHeight w:val="300"/>
        </w:trPr>
        <w:tc>
          <w:tcPr>
            <w:tcW w:w="9834" w:type="dxa"/>
            <w:gridSpan w:val="4"/>
          </w:tcPr>
          <w:p w14:paraId="5C3EF939" w14:textId="77777777" w:rsidR="00F928E8" w:rsidRPr="00966539" w:rsidRDefault="00F928E8" w:rsidP="00F928E8">
            <w:pPr>
              <w:jc w:val="center"/>
              <w:rPr>
                <w:b/>
                <w:kern w:val="2"/>
                <w:szCs w:val="24"/>
              </w:rPr>
            </w:pPr>
            <w:r w:rsidRPr="00966539">
              <w:rPr>
                <w:b/>
                <w:kern w:val="2"/>
                <w:szCs w:val="24"/>
              </w:rPr>
              <w:t>8. PRIEVOLIŲ PAGAL SUTARTĮ ĮVYKDYMO UŽTIKRINIMAS</w:t>
            </w:r>
          </w:p>
        </w:tc>
      </w:tr>
      <w:tr w:rsidR="00966539" w:rsidRPr="00966539" w14:paraId="5C3EF941" w14:textId="77777777" w:rsidTr="00216A63">
        <w:trPr>
          <w:gridAfter w:val="1"/>
          <w:wAfter w:w="32" w:type="dxa"/>
          <w:trHeight w:val="300"/>
        </w:trPr>
        <w:tc>
          <w:tcPr>
            <w:tcW w:w="3391" w:type="dxa"/>
            <w:gridSpan w:val="2"/>
          </w:tcPr>
          <w:p w14:paraId="5C3EF93B" w14:textId="77777777" w:rsidR="00F928E8" w:rsidRPr="00966539" w:rsidRDefault="00F928E8" w:rsidP="00F928E8">
            <w:pPr>
              <w:rPr>
                <w:b/>
                <w:kern w:val="2"/>
                <w:szCs w:val="24"/>
              </w:rPr>
            </w:pPr>
            <w:r w:rsidRPr="00966539">
              <w:rPr>
                <w:b/>
                <w:kern w:val="2"/>
                <w:szCs w:val="24"/>
              </w:rPr>
              <w:t>8.1. Prievolių pagal Sutartį įvykdymo užtikrinimas</w:t>
            </w:r>
          </w:p>
        </w:tc>
        <w:tc>
          <w:tcPr>
            <w:tcW w:w="6443" w:type="dxa"/>
            <w:gridSpan w:val="2"/>
          </w:tcPr>
          <w:p w14:paraId="484AAFFC" w14:textId="73EEB1B5" w:rsidR="00F928E8" w:rsidRPr="00966539" w:rsidRDefault="00000000" w:rsidP="00F928E8">
            <w:pPr>
              <w:rPr>
                <w:rFonts w:asciiTheme="majorBidi" w:hAnsiTheme="majorBidi" w:cstheme="majorBidi"/>
              </w:rPr>
            </w:pPr>
            <w:sdt>
              <w:sdtPr>
                <w:rPr>
                  <w:rFonts w:asciiTheme="majorBidi" w:hAnsiTheme="majorBidi" w:cstheme="majorBidi"/>
                </w:rPr>
                <w:alias w:val="PASIRINKITE"/>
                <w:tag w:val="PASIRINKITE"/>
                <w:id w:val="1121643867"/>
                <w:placeholder>
                  <w:docPart w:val="F44FC3E2881B484EA3A74F83C87BE2D5"/>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Content>
                <w:r w:rsidR="000844A9" w:rsidRPr="00966539">
                  <w:rPr>
                    <w:rFonts w:asciiTheme="majorBidi" w:hAnsiTheme="majorBidi" w:cstheme="majorBidi"/>
                  </w:rPr>
                  <w:t>Reikalaujamas Sutarties įvykdymo užtikrinimas</w:t>
                </w:r>
              </w:sdtContent>
            </w:sdt>
            <w:r w:rsidR="00FD2036" w:rsidRPr="00966539">
              <w:rPr>
                <w:rFonts w:asciiTheme="majorBidi" w:hAnsiTheme="majorBidi" w:cstheme="majorBidi"/>
              </w:rPr>
              <w:t>.</w:t>
            </w:r>
          </w:p>
          <w:p w14:paraId="5C3EF940" w14:textId="746A0E44" w:rsidR="000844A9" w:rsidRPr="00966539" w:rsidRDefault="000844A9" w:rsidP="000844A9">
            <w:pPr>
              <w:rPr>
                <w:szCs w:val="24"/>
                <w:highlight w:val="yellow"/>
              </w:rPr>
            </w:pPr>
            <w:r w:rsidRPr="00966539">
              <w:rPr>
                <w:szCs w:val="24"/>
              </w:rPr>
              <w:t xml:space="preserve">Tiekėjas privalo pateikti Sutarties įvykdymo užtikrinimą – banko garantiją arba draudimo bendrovės laidavimą – ne mažesnei kaip </w:t>
            </w:r>
            <w:r w:rsidRPr="00966539">
              <w:rPr>
                <w:b/>
                <w:bCs/>
                <w:szCs w:val="24"/>
              </w:rPr>
              <w:t>5 (penkių) procentų</w:t>
            </w:r>
            <w:r w:rsidRPr="00966539">
              <w:rPr>
                <w:szCs w:val="24"/>
              </w:rPr>
              <w:t xml:space="preserve"> nuo bendros Sutarties vertės sumai.</w:t>
            </w:r>
          </w:p>
        </w:tc>
      </w:tr>
      <w:tr w:rsidR="00966539" w:rsidRPr="00966539" w14:paraId="5C3EF94C" w14:textId="77777777" w:rsidTr="00216A63">
        <w:trPr>
          <w:gridAfter w:val="1"/>
          <w:wAfter w:w="32" w:type="dxa"/>
          <w:trHeight w:val="300"/>
        </w:trPr>
        <w:tc>
          <w:tcPr>
            <w:tcW w:w="3391" w:type="dxa"/>
            <w:gridSpan w:val="2"/>
          </w:tcPr>
          <w:p w14:paraId="5C3EF942" w14:textId="77777777" w:rsidR="00F928E8" w:rsidRPr="00966539" w:rsidRDefault="00F928E8" w:rsidP="00F928E8">
            <w:pPr>
              <w:rPr>
                <w:b/>
                <w:kern w:val="2"/>
                <w:szCs w:val="24"/>
              </w:rPr>
            </w:pPr>
            <w:r w:rsidRPr="00966539">
              <w:rPr>
                <w:b/>
                <w:kern w:val="2"/>
                <w:szCs w:val="24"/>
              </w:rPr>
              <w:t>8.2 Sutarties įvykdymo užtikrinimo galiojimo terminas</w:t>
            </w:r>
          </w:p>
        </w:tc>
        <w:tc>
          <w:tcPr>
            <w:tcW w:w="6443" w:type="dxa"/>
            <w:gridSpan w:val="2"/>
          </w:tcPr>
          <w:p w14:paraId="5C3EF944" w14:textId="66746F22" w:rsidR="00F928E8" w:rsidRPr="00966539" w:rsidRDefault="000844A9" w:rsidP="00F928E8">
            <w:pPr>
              <w:rPr>
                <w:kern w:val="2"/>
                <w:szCs w:val="24"/>
              </w:rPr>
            </w:pPr>
            <w:r w:rsidRPr="00966539">
              <w:rPr>
                <w:szCs w:val="24"/>
              </w:rPr>
              <w:t>Sutarties įvykdymo užtikrinimo priemonė turi galioti visą Sutarties galiojimo laikotarpį. Jeigu draudėjas visam sutarties galiojimo laikotarpiui sutarties vykdymo užtikrinimo negali suteikti, gali būti pateikimas sutarties vykdymo užtikrinimas vienerių metų laikotarpiui, o pasibaigiant jo galiojimui, sutarties vykdymo užtikrinimas turi būti pratęsiamas (ar pateikiamas naujas) sutarties vykdymo užtikrinimas dar vienerių metų (ar likusiam sutarties galiojimo laikotarpiui) laikotarpiui.</w:t>
            </w:r>
          </w:p>
          <w:p w14:paraId="5C3EF94B" w14:textId="4E36C0D5" w:rsidR="00F928E8" w:rsidRPr="00966539" w:rsidRDefault="00F928E8" w:rsidP="00F928E8">
            <w:pPr>
              <w:rPr>
                <w:kern w:val="2"/>
                <w:szCs w:val="24"/>
              </w:rPr>
            </w:pPr>
          </w:p>
        </w:tc>
      </w:tr>
      <w:tr w:rsidR="00966539" w:rsidRPr="00966539" w14:paraId="5C3EF953" w14:textId="77777777" w:rsidTr="00216A63">
        <w:trPr>
          <w:gridAfter w:val="1"/>
          <w:wAfter w:w="32" w:type="dxa"/>
          <w:trHeight w:val="300"/>
        </w:trPr>
        <w:tc>
          <w:tcPr>
            <w:tcW w:w="3391" w:type="dxa"/>
            <w:gridSpan w:val="2"/>
          </w:tcPr>
          <w:p w14:paraId="5C3EF94D" w14:textId="77777777" w:rsidR="00F928E8" w:rsidRPr="00966539" w:rsidRDefault="00F928E8" w:rsidP="00F928E8">
            <w:pPr>
              <w:rPr>
                <w:b/>
                <w:kern w:val="2"/>
                <w:szCs w:val="24"/>
              </w:rPr>
            </w:pPr>
            <w:r w:rsidRPr="00966539">
              <w:rPr>
                <w:b/>
                <w:kern w:val="2"/>
                <w:szCs w:val="24"/>
              </w:rPr>
              <w:t>8.3. Sutarties įvykdymo užtikrinimo pateikimas</w:t>
            </w:r>
          </w:p>
        </w:tc>
        <w:tc>
          <w:tcPr>
            <w:tcW w:w="6443" w:type="dxa"/>
            <w:gridSpan w:val="2"/>
          </w:tcPr>
          <w:p w14:paraId="5C3EF952" w14:textId="40CC4C68" w:rsidR="00F928E8" w:rsidRPr="00966539" w:rsidRDefault="000844A9" w:rsidP="000844A9">
            <w:pPr>
              <w:rPr>
                <w:szCs w:val="24"/>
              </w:rPr>
            </w:pPr>
            <w:r w:rsidRPr="00966539">
              <w:rPr>
                <w:rStyle w:val="Numatytasispastraiposriftas1"/>
                <w:szCs w:val="24"/>
              </w:rPr>
              <w:t>10 (dešimt) darbo dienų nuo Sutarties pasirašymo dienos</w:t>
            </w:r>
          </w:p>
        </w:tc>
      </w:tr>
      <w:tr w:rsidR="00966539" w:rsidRPr="00966539" w14:paraId="5C3EF955" w14:textId="77777777" w:rsidTr="00216A63">
        <w:trPr>
          <w:gridAfter w:val="1"/>
          <w:wAfter w:w="32" w:type="dxa"/>
          <w:trHeight w:val="300"/>
        </w:trPr>
        <w:tc>
          <w:tcPr>
            <w:tcW w:w="9834" w:type="dxa"/>
            <w:gridSpan w:val="4"/>
          </w:tcPr>
          <w:p w14:paraId="5C3EF954" w14:textId="77777777" w:rsidR="00F928E8" w:rsidRPr="00966539" w:rsidRDefault="00F928E8" w:rsidP="00F928E8">
            <w:pPr>
              <w:jc w:val="center"/>
              <w:rPr>
                <w:b/>
                <w:kern w:val="2"/>
                <w:szCs w:val="24"/>
              </w:rPr>
            </w:pPr>
            <w:r w:rsidRPr="00966539">
              <w:rPr>
                <w:b/>
                <w:kern w:val="2"/>
                <w:szCs w:val="24"/>
              </w:rPr>
              <w:lastRenderedPageBreak/>
              <w:t>9. ŠALIŲ ATSAKOMYBĖ</w:t>
            </w:r>
          </w:p>
        </w:tc>
      </w:tr>
      <w:tr w:rsidR="00966539" w:rsidRPr="00966539" w14:paraId="5C3EF95C" w14:textId="77777777" w:rsidTr="00216A63">
        <w:trPr>
          <w:gridAfter w:val="1"/>
          <w:wAfter w:w="32" w:type="dxa"/>
          <w:trHeight w:val="300"/>
        </w:trPr>
        <w:tc>
          <w:tcPr>
            <w:tcW w:w="3391" w:type="dxa"/>
            <w:gridSpan w:val="2"/>
          </w:tcPr>
          <w:p w14:paraId="5C3EF956" w14:textId="77777777" w:rsidR="008D7B94" w:rsidRPr="00966539" w:rsidRDefault="008D7B94" w:rsidP="008D7B94">
            <w:pPr>
              <w:rPr>
                <w:b/>
                <w:kern w:val="2"/>
                <w:szCs w:val="24"/>
              </w:rPr>
            </w:pPr>
            <w:r w:rsidRPr="00966539">
              <w:rPr>
                <w:b/>
                <w:kern w:val="2"/>
                <w:szCs w:val="24"/>
              </w:rPr>
              <w:t>9.1. Pirkėjui taikomos netesybos už mokėjimų pagal Sutartį vėlavimą</w:t>
            </w:r>
          </w:p>
        </w:tc>
        <w:tc>
          <w:tcPr>
            <w:tcW w:w="6443" w:type="dxa"/>
            <w:gridSpan w:val="2"/>
          </w:tcPr>
          <w:p w14:paraId="5C3EF95B" w14:textId="2B77EEB2" w:rsidR="008D7B94" w:rsidRPr="00966539" w:rsidRDefault="008D7B94" w:rsidP="008D7B94">
            <w:pPr>
              <w:spacing w:line="259" w:lineRule="auto"/>
              <w:rPr>
                <w:kern w:val="2"/>
                <w:szCs w:val="24"/>
              </w:rPr>
            </w:pPr>
            <w:r w:rsidRPr="0096653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966539" w:rsidRPr="00966539" w14:paraId="5C3EF961" w14:textId="77777777" w:rsidTr="00216A63">
        <w:trPr>
          <w:gridAfter w:val="1"/>
          <w:wAfter w:w="32" w:type="dxa"/>
          <w:trHeight w:val="300"/>
        </w:trPr>
        <w:tc>
          <w:tcPr>
            <w:tcW w:w="3391" w:type="dxa"/>
            <w:gridSpan w:val="2"/>
          </w:tcPr>
          <w:p w14:paraId="5C3EF95D" w14:textId="77777777" w:rsidR="00F928E8" w:rsidRPr="00966539" w:rsidRDefault="00F928E8" w:rsidP="00F928E8">
            <w:pPr>
              <w:rPr>
                <w:b/>
                <w:kern w:val="2"/>
                <w:szCs w:val="24"/>
              </w:rPr>
            </w:pPr>
            <w:r w:rsidRPr="00966539">
              <w:rPr>
                <w:b/>
                <w:szCs w:val="24"/>
              </w:rPr>
              <w:t>9.2. Tiekėjui taikomos netesybos</w:t>
            </w:r>
          </w:p>
        </w:tc>
        <w:tc>
          <w:tcPr>
            <w:tcW w:w="6443" w:type="dxa"/>
            <w:gridSpan w:val="2"/>
          </w:tcPr>
          <w:p w14:paraId="0321AA50" w14:textId="2A8EE349" w:rsidR="00F928E8" w:rsidRPr="00966539" w:rsidRDefault="004B6097" w:rsidP="00F928E8">
            <w:pPr>
              <w:rPr>
                <w:kern w:val="2"/>
                <w:szCs w:val="24"/>
              </w:rPr>
            </w:pPr>
            <w:r w:rsidRPr="00966539">
              <w:rPr>
                <w:kern w:val="2"/>
                <w:szCs w:val="24"/>
              </w:rPr>
              <w:t>9.2.1..</w:t>
            </w:r>
          </w:p>
          <w:p w14:paraId="5C3EF960" w14:textId="7B3B1384" w:rsidR="00E61CF4" w:rsidRPr="00966539" w:rsidRDefault="00E61CF4" w:rsidP="00F928E8">
            <w:pPr>
              <w:rPr>
                <w:bCs/>
                <w:kern w:val="2"/>
                <w:szCs w:val="24"/>
              </w:rPr>
            </w:pPr>
            <w:r w:rsidRPr="00966539">
              <w:rPr>
                <w:bCs/>
                <w:kern w:val="2"/>
                <w:szCs w:val="24"/>
              </w:rPr>
              <w:t>9.2.1. Viršijus techninėje specifikacijoje nustatytus terminus:</w:t>
            </w:r>
            <w:r w:rsidRPr="00966539">
              <w:rPr>
                <w:bCs/>
                <w:kern w:val="2"/>
                <w:szCs w:val="24"/>
              </w:rPr>
              <w:br/>
              <w:t>– kritinė klaida (reakcija ≤ 4 val., sprendimas ≤ 8 val.) – 300 Eur už kiekvieną atvejį;</w:t>
            </w:r>
            <w:r w:rsidRPr="00966539">
              <w:rPr>
                <w:bCs/>
                <w:kern w:val="2"/>
                <w:szCs w:val="24"/>
              </w:rPr>
              <w:br/>
              <w:t>– svarbi klaida (reakcija ≤ 6 val., sprendimas ≤ 16 val.) – 150 Eur už kiekvieną atvejį;</w:t>
            </w:r>
            <w:r w:rsidRPr="00966539">
              <w:rPr>
                <w:bCs/>
                <w:kern w:val="2"/>
                <w:szCs w:val="24"/>
              </w:rPr>
              <w:br/>
              <w:t>– kita klaida / paklausimas (reakcija ≤ 16 val., sprendimas ≤ 40 val.) – 50 Eur už kiekvieną atvejį.</w:t>
            </w:r>
            <w:r w:rsidRPr="00966539">
              <w:rPr>
                <w:bCs/>
                <w:kern w:val="2"/>
                <w:szCs w:val="24"/>
              </w:rPr>
              <w:br/>
              <w:t>9.2.2. 3 ir daugiau SLA pažeidimų per tą patį kalendorinį mėnesį laikoma sistemingu nevykdymu ir gali būti laikoma esminiu sutarties pažeidimu (žr. 12.2 p.).</w:t>
            </w:r>
          </w:p>
        </w:tc>
      </w:tr>
      <w:tr w:rsidR="00966539" w:rsidRPr="00966539" w14:paraId="5C3EF970" w14:textId="77777777" w:rsidTr="00216A63">
        <w:trPr>
          <w:gridAfter w:val="1"/>
          <w:wAfter w:w="32" w:type="dxa"/>
          <w:trHeight w:val="300"/>
        </w:trPr>
        <w:tc>
          <w:tcPr>
            <w:tcW w:w="3391" w:type="dxa"/>
            <w:gridSpan w:val="2"/>
          </w:tcPr>
          <w:p w14:paraId="5C3EF962" w14:textId="77777777" w:rsidR="00F928E8" w:rsidRPr="00966539" w:rsidRDefault="00F928E8" w:rsidP="00F928E8">
            <w:pPr>
              <w:rPr>
                <w:b/>
                <w:kern w:val="2"/>
                <w:szCs w:val="24"/>
              </w:rPr>
            </w:pPr>
            <w:r w:rsidRPr="00966539">
              <w:rPr>
                <w:b/>
                <w:kern w:val="2"/>
                <w:szCs w:val="24"/>
              </w:rPr>
              <w:t>9.3. Tiekėjui / Pirkėjui taikoma bauda nutraukus Sutartį dėl esminio Sutarties pažeidimo ar nepagrįstai nutraukus Sutarties vykdymą ne Sutartyje nustatyta tvarka</w:t>
            </w:r>
          </w:p>
        </w:tc>
        <w:tc>
          <w:tcPr>
            <w:tcW w:w="6443" w:type="dxa"/>
            <w:gridSpan w:val="2"/>
          </w:tcPr>
          <w:p w14:paraId="0E3711A4" w14:textId="77777777" w:rsidR="00323134" w:rsidRPr="00966539" w:rsidRDefault="00323134" w:rsidP="00323134">
            <w:pPr>
              <w:rPr>
                <w:kern w:val="2"/>
                <w:szCs w:val="24"/>
              </w:rPr>
            </w:pPr>
          </w:p>
          <w:p w14:paraId="71AC6690" w14:textId="77777777" w:rsidR="00323134" w:rsidRPr="00966539" w:rsidRDefault="00323134" w:rsidP="00323134">
            <w:pPr>
              <w:rPr>
                <w:kern w:val="2"/>
                <w:szCs w:val="24"/>
              </w:rPr>
            </w:pPr>
            <w:r w:rsidRPr="00966539">
              <w:rPr>
                <w:kern w:val="2"/>
                <w:szCs w:val="24"/>
              </w:rPr>
              <w:t>9.3.1. Nutraukus Sutartį dėl esminio Sutarties pažeidimo, mokama 10 proc. nuo pradinės Sutarties vertės dydžio bauda.</w:t>
            </w:r>
          </w:p>
          <w:p w14:paraId="7DE7A608" w14:textId="77777777" w:rsidR="00323134" w:rsidRPr="00966539" w:rsidRDefault="00323134" w:rsidP="00323134">
            <w:pPr>
              <w:rPr>
                <w:szCs w:val="24"/>
              </w:rPr>
            </w:pPr>
          </w:p>
          <w:p w14:paraId="5C3EF96F" w14:textId="55708C08" w:rsidR="00F928E8" w:rsidRPr="00966539" w:rsidRDefault="00323134" w:rsidP="00F928E8">
            <w:pPr>
              <w:rPr>
                <w:szCs w:val="24"/>
              </w:rPr>
            </w:pPr>
            <w:r w:rsidRPr="00966539">
              <w:rPr>
                <w:szCs w:val="24"/>
              </w:rPr>
              <w:t xml:space="preserve">9.3.2. Nepagrįstai nutraukus Sutarties vykdymą ne Sutartyje nustatyta tvarka, mokama </w:t>
            </w:r>
            <w:r w:rsidRPr="00966539">
              <w:rPr>
                <w:kern w:val="2"/>
                <w:szCs w:val="24"/>
              </w:rPr>
              <w:t>10 procentų dydžio bauda nuo Pradinės Sutarties vertės, nurodytos Specialiųjų sąlygų 5.2 punkte.</w:t>
            </w:r>
          </w:p>
        </w:tc>
      </w:tr>
      <w:tr w:rsidR="00966539" w:rsidRPr="00966539" w14:paraId="5C3EF977" w14:textId="77777777" w:rsidTr="00216A63">
        <w:trPr>
          <w:gridAfter w:val="1"/>
          <w:wAfter w:w="32" w:type="dxa"/>
          <w:trHeight w:val="300"/>
        </w:trPr>
        <w:tc>
          <w:tcPr>
            <w:tcW w:w="3391" w:type="dxa"/>
            <w:gridSpan w:val="2"/>
          </w:tcPr>
          <w:p w14:paraId="5C3EF971" w14:textId="77777777" w:rsidR="00F928E8" w:rsidRPr="00966539" w:rsidRDefault="00F928E8" w:rsidP="00F928E8">
            <w:pPr>
              <w:rPr>
                <w:b/>
                <w:kern w:val="2"/>
                <w:szCs w:val="24"/>
              </w:rPr>
            </w:pPr>
            <w:r w:rsidRPr="00966539">
              <w:rPr>
                <w:b/>
                <w:kern w:val="2"/>
                <w:szCs w:val="24"/>
              </w:rPr>
              <w:t>9.4. Tiekėjui taikoma bauda dėl esamų subtiekėjų ar specialistų pakeitimo / naujų subtiekėjų pasitelkimo nesilaikant Bendrosiose sąlygose nurodytos subtiekėjų ir (ar) specialistų keitimo tvarkos</w:t>
            </w:r>
          </w:p>
        </w:tc>
        <w:tc>
          <w:tcPr>
            <w:tcW w:w="6443" w:type="dxa"/>
            <w:gridSpan w:val="2"/>
          </w:tcPr>
          <w:p w14:paraId="37B26D60" w14:textId="77777777" w:rsidR="0094418A" w:rsidRPr="00966539" w:rsidRDefault="0094418A" w:rsidP="0094418A">
            <w:pPr>
              <w:rPr>
                <w:kern w:val="2"/>
                <w:szCs w:val="24"/>
              </w:rPr>
            </w:pPr>
            <w:r w:rsidRPr="00966539">
              <w:rPr>
                <w:kern w:val="2"/>
                <w:szCs w:val="24"/>
              </w:rPr>
              <w:t>100 Eur už kiekvieną pažeidimo atvejį, įvertinant ir tai, ar Sutartį gali vykdyti subtiekėjas ir (ar) specialistas, kurio kvalifikacija buvo vertinama kokybiniams kriterijams pagrįsti).</w:t>
            </w:r>
          </w:p>
          <w:p w14:paraId="5C3EF976" w14:textId="778A4ADD" w:rsidR="00F928E8" w:rsidRPr="00966539" w:rsidRDefault="00F928E8" w:rsidP="00F928E8">
            <w:pPr>
              <w:rPr>
                <w:kern w:val="2"/>
                <w:szCs w:val="24"/>
              </w:rPr>
            </w:pPr>
          </w:p>
        </w:tc>
      </w:tr>
      <w:tr w:rsidR="00966539" w:rsidRPr="00966539" w14:paraId="5C3EF986" w14:textId="77777777" w:rsidTr="00216A63">
        <w:trPr>
          <w:gridAfter w:val="1"/>
          <w:wAfter w:w="32" w:type="dxa"/>
          <w:trHeight w:val="300"/>
        </w:trPr>
        <w:tc>
          <w:tcPr>
            <w:tcW w:w="3391" w:type="dxa"/>
            <w:gridSpan w:val="2"/>
          </w:tcPr>
          <w:p w14:paraId="5C3EF978" w14:textId="77777777" w:rsidR="00F928E8" w:rsidRPr="00966539" w:rsidRDefault="00F928E8" w:rsidP="00F928E8">
            <w:pPr>
              <w:rPr>
                <w:b/>
                <w:kern w:val="2"/>
                <w:szCs w:val="24"/>
              </w:rPr>
            </w:pPr>
            <w:r w:rsidRPr="00966539">
              <w:rPr>
                <w:b/>
                <w:kern w:val="2"/>
                <w:szCs w:val="24"/>
              </w:rPr>
              <w:t>9.5. Tiekėjui taikomos baudos dėl aplinkosauginių ir (arba) socialinių kriterijų nesilaikymo</w:t>
            </w:r>
          </w:p>
        </w:tc>
        <w:tc>
          <w:tcPr>
            <w:tcW w:w="6443" w:type="dxa"/>
            <w:gridSpan w:val="2"/>
          </w:tcPr>
          <w:p w14:paraId="5C3EF979" w14:textId="77777777" w:rsidR="00F928E8" w:rsidRPr="00966539" w:rsidRDefault="00F928E8" w:rsidP="00F928E8">
            <w:pPr>
              <w:rPr>
                <w:kern w:val="2"/>
                <w:szCs w:val="24"/>
              </w:rPr>
            </w:pPr>
            <w:r w:rsidRPr="00966539">
              <w:rPr>
                <w:kern w:val="2"/>
                <w:szCs w:val="24"/>
              </w:rPr>
              <w:t>Netaikoma</w:t>
            </w:r>
          </w:p>
          <w:p w14:paraId="5C3EF97A" w14:textId="77777777" w:rsidR="00F928E8" w:rsidRPr="00966539" w:rsidRDefault="00F928E8" w:rsidP="00F928E8">
            <w:pPr>
              <w:rPr>
                <w:kern w:val="2"/>
                <w:szCs w:val="24"/>
              </w:rPr>
            </w:pPr>
          </w:p>
          <w:p w14:paraId="5C3EF985" w14:textId="6E96AC2E" w:rsidR="00F928E8" w:rsidRPr="00966539" w:rsidRDefault="00F928E8" w:rsidP="00F928E8">
            <w:pPr>
              <w:rPr>
                <w:kern w:val="2"/>
                <w:szCs w:val="24"/>
              </w:rPr>
            </w:pPr>
          </w:p>
        </w:tc>
      </w:tr>
      <w:tr w:rsidR="00966539" w:rsidRPr="00966539" w14:paraId="5C3EF98E" w14:textId="77777777" w:rsidTr="00216A63">
        <w:trPr>
          <w:gridAfter w:val="1"/>
          <w:wAfter w:w="32" w:type="dxa"/>
          <w:trHeight w:val="300"/>
        </w:trPr>
        <w:tc>
          <w:tcPr>
            <w:tcW w:w="3391" w:type="dxa"/>
            <w:gridSpan w:val="2"/>
          </w:tcPr>
          <w:p w14:paraId="5C3EF987" w14:textId="77777777" w:rsidR="00E300CA" w:rsidRPr="00966539" w:rsidRDefault="00E300CA" w:rsidP="00E300CA">
            <w:pPr>
              <w:rPr>
                <w:b/>
                <w:kern w:val="2"/>
                <w:szCs w:val="24"/>
              </w:rPr>
            </w:pPr>
            <w:r w:rsidRPr="00966539">
              <w:rPr>
                <w:b/>
                <w:kern w:val="2"/>
                <w:szCs w:val="24"/>
              </w:rPr>
              <w:t>9.6. Tiekėjui / Pirkėjui taikoma bauda dėl konfidencialumo reikalavimų nesilaikymo</w:t>
            </w:r>
          </w:p>
        </w:tc>
        <w:tc>
          <w:tcPr>
            <w:tcW w:w="6443" w:type="dxa"/>
            <w:gridSpan w:val="2"/>
          </w:tcPr>
          <w:p w14:paraId="5C3EF98D" w14:textId="23B3F0D2" w:rsidR="00E300CA" w:rsidRPr="00966539" w:rsidRDefault="00E300CA" w:rsidP="00E300CA">
            <w:pPr>
              <w:rPr>
                <w:kern w:val="2"/>
                <w:szCs w:val="24"/>
              </w:rPr>
            </w:pPr>
            <w:r w:rsidRPr="00966539">
              <w:rPr>
                <w:rFonts w:asciiTheme="majorBidi" w:hAnsiTheme="majorBidi" w:cstheme="majorBidi"/>
              </w:rPr>
              <w:t>1000 EUR už kiekvieną atvejį atskirai</w:t>
            </w:r>
          </w:p>
        </w:tc>
      </w:tr>
      <w:tr w:rsidR="00966539" w:rsidRPr="00966539" w14:paraId="5C3EF996" w14:textId="77777777" w:rsidTr="00216A63">
        <w:trPr>
          <w:gridAfter w:val="1"/>
          <w:wAfter w:w="32" w:type="dxa"/>
          <w:trHeight w:val="300"/>
        </w:trPr>
        <w:tc>
          <w:tcPr>
            <w:tcW w:w="3391" w:type="dxa"/>
            <w:gridSpan w:val="2"/>
          </w:tcPr>
          <w:p w14:paraId="5C3EF98F" w14:textId="77777777" w:rsidR="00E300CA" w:rsidRPr="00966539" w:rsidRDefault="00E300CA" w:rsidP="00E300CA">
            <w:pPr>
              <w:rPr>
                <w:b/>
                <w:kern w:val="2"/>
                <w:szCs w:val="24"/>
              </w:rPr>
            </w:pPr>
            <w:r w:rsidRPr="00966539">
              <w:rPr>
                <w:b/>
                <w:kern w:val="2"/>
                <w:szCs w:val="24"/>
              </w:rPr>
              <w:t>9.7. Tiekėjui taikomos netesybos dėl pirkimo dokumentuose nustatytų kokybinių kriterijų nepasiekimo Sutarties vykdymo metu</w:t>
            </w:r>
          </w:p>
        </w:tc>
        <w:tc>
          <w:tcPr>
            <w:tcW w:w="6443" w:type="dxa"/>
            <w:gridSpan w:val="2"/>
          </w:tcPr>
          <w:p w14:paraId="01C14E9F" w14:textId="5EE24146" w:rsidR="00B34706" w:rsidRPr="00966539" w:rsidRDefault="00B34706" w:rsidP="00B34706">
            <w:r w:rsidRPr="00966539">
              <w:t>Jei paslaugas teikia asmenys, nenurodyti Specialiųjų sutarties sąlygų priede 1 „Pasiūlymas“ arba turintis žemesnę specialistų kvalifikaciją, nei kad už ją buvo suteikta ekonominio naudingumo balai, taikoma bauda 10 procentų nuo pradinės sutarties vertės už kiekvieną užfiksuotą atvejį</w:t>
            </w:r>
          </w:p>
          <w:p w14:paraId="5C3EF995" w14:textId="1D86F205" w:rsidR="00E300CA" w:rsidRPr="00966539" w:rsidRDefault="00E300CA" w:rsidP="00E300CA">
            <w:pPr>
              <w:rPr>
                <w:kern w:val="2"/>
                <w:szCs w:val="24"/>
              </w:rPr>
            </w:pPr>
          </w:p>
        </w:tc>
      </w:tr>
      <w:tr w:rsidR="00966539" w:rsidRPr="00966539" w14:paraId="5C3EF99D" w14:textId="77777777" w:rsidTr="00216A63">
        <w:trPr>
          <w:gridAfter w:val="1"/>
          <w:wAfter w:w="32" w:type="dxa"/>
          <w:trHeight w:val="1560"/>
        </w:trPr>
        <w:tc>
          <w:tcPr>
            <w:tcW w:w="3391" w:type="dxa"/>
            <w:gridSpan w:val="2"/>
            <w:tcBorders>
              <w:top w:val="single" w:sz="4" w:space="0" w:color="auto"/>
              <w:left w:val="single" w:sz="4" w:space="0" w:color="auto"/>
              <w:bottom w:val="single" w:sz="4" w:space="0" w:color="auto"/>
              <w:right w:val="single" w:sz="4" w:space="0" w:color="auto"/>
            </w:tcBorders>
          </w:tcPr>
          <w:p w14:paraId="5C3EF997" w14:textId="77777777" w:rsidR="00E300CA" w:rsidRPr="00966539" w:rsidRDefault="00E300CA" w:rsidP="00E300CA">
            <w:pPr>
              <w:rPr>
                <w:b/>
                <w:kern w:val="2"/>
                <w:szCs w:val="24"/>
              </w:rPr>
            </w:pPr>
            <w:r w:rsidRPr="00966539">
              <w:rPr>
                <w:b/>
                <w:kern w:val="2"/>
                <w:szCs w:val="24"/>
              </w:rPr>
              <w:lastRenderedPageBreak/>
              <w:t xml:space="preserve">9.8. Tiekėjui taikomos netesybos dėl Sutarties įvykdymo užtikrinimo </w:t>
            </w:r>
            <w:r w:rsidRPr="00966539">
              <w:rPr>
                <w:b/>
                <w:bCs/>
                <w:szCs w:val="24"/>
              </w:rPr>
              <w:t>nepratęsimo</w:t>
            </w:r>
          </w:p>
        </w:tc>
        <w:tc>
          <w:tcPr>
            <w:tcW w:w="6443" w:type="dxa"/>
            <w:gridSpan w:val="2"/>
            <w:tcBorders>
              <w:top w:val="single" w:sz="4" w:space="0" w:color="auto"/>
              <w:left w:val="single" w:sz="4" w:space="0" w:color="auto"/>
              <w:bottom w:val="single" w:sz="4" w:space="0" w:color="auto"/>
              <w:right w:val="single" w:sz="4" w:space="0" w:color="auto"/>
            </w:tcBorders>
          </w:tcPr>
          <w:p w14:paraId="5C3EF99C" w14:textId="7911A4F8" w:rsidR="00E300CA" w:rsidRPr="00966539" w:rsidRDefault="00D979CD" w:rsidP="00E300CA">
            <w:pPr>
              <w:rPr>
                <w:kern w:val="2"/>
                <w:szCs w:val="24"/>
              </w:rPr>
            </w:pPr>
            <w:r w:rsidRPr="00966539">
              <w:rPr>
                <w:kern w:val="2"/>
                <w:szCs w:val="24"/>
              </w:rPr>
              <w:t xml:space="preserve">Jeigu Tiekėjas laiku nepratęsia ar nepakeičia Sutarties įvykdymo užtikrinimo priemonės, numatytos šios Sutarties 8 skyriuje, Perkančioji organizacija turi teisę iš Tiekėjo pareikalauti </w:t>
            </w:r>
            <w:r w:rsidRPr="00966539">
              <w:rPr>
                <w:b/>
                <w:bCs/>
                <w:kern w:val="2"/>
                <w:szCs w:val="24"/>
              </w:rPr>
              <w:t>1 000,00 (vieno tūkstančio eurų)</w:t>
            </w:r>
            <w:r w:rsidRPr="00966539">
              <w:rPr>
                <w:kern w:val="2"/>
                <w:szCs w:val="24"/>
              </w:rPr>
              <w:t xml:space="preserve"> dydžio netesybų už kiekvieną tokį pažeidimą. Be to, jei Tiekėjas per </w:t>
            </w:r>
            <w:r w:rsidRPr="00966539">
              <w:rPr>
                <w:b/>
                <w:bCs/>
                <w:kern w:val="2"/>
                <w:szCs w:val="24"/>
              </w:rPr>
              <w:t>10 (dešimt) kalendorinių dienų</w:t>
            </w:r>
            <w:r w:rsidRPr="00966539">
              <w:rPr>
                <w:kern w:val="2"/>
                <w:szCs w:val="24"/>
              </w:rPr>
              <w:t xml:space="preserve"> nuo Perkančiosios organizacijos raštiško pranešimo nepratęsia ar nepakeičia užtikrinimo priemonės, Perkančioji organizacija turi teisę vienašališkai nutraukti Sutartį</w:t>
            </w:r>
          </w:p>
        </w:tc>
      </w:tr>
      <w:tr w:rsidR="00966539" w:rsidRPr="00966539" w14:paraId="5C3EF9A3" w14:textId="77777777" w:rsidTr="00216A63">
        <w:trPr>
          <w:gridAfter w:val="1"/>
          <w:wAfter w:w="32" w:type="dxa"/>
          <w:trHeight w:val="300"/>
        </w:trPr>
        <w:tc>
          <w:tcPr>
            <w:tcW w:w="3391" w:type="dxa"/>
            <w:gridSpan w:val="2"/>
          </w:tcPr>
          <w:p w14:paraId="5C3EF99E" w14:textId="77777777" w:rsidR="00940329" w:rsidRPr="00966539" w:rsidRDefault="00940329" w:rsidP="00940329">
            <w:pPr>
              <w:rPr>
                <w:b/>
                <w:bCs/>
                <w:kern w:val="2"/>
                <w:szCs w:val="24"/>
              </w:rPr>
            </w:pPr>
            <w:r w:rsidRPr="0096653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3" w:type="dxa"/>
            <w:gridSpan w:val="2"/>
          </w:tcPr>
          <w:sdt>
            <w:sdtPr>
              <w:rPr>
                <w:rFonts w:asciiTheme="majorBidi" w:hAnsiTheme="majorBidi" w:cstheme="majorBidi"/>
              </w:rPr>
              <w:alias w:val="PASIRINKITE"/>
              <w:tag w:val="PASIRINKITE"/>
              <w:id w:val="1341430017"/>
              <w:placeholder>
                <w:docPart w:val="D8CF1F68F2BF490A949A04CCEE02D1F2"/>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Content>
              <w:p w14:paraId="7C7395A8" w14:textId="732640D6" w:rsidR="00940329" w:rsidRPr="00966539" w:rsidRDefault="00940329" w:rsidP="00940329">
                <w:pPr>
                  <w:rPr>
                    <w:rFonts w:asciiTheme="majorBidi" w:hAnsiTheme="majorBidi" w:cstheme="majorBidi"/>
                    <w:kern w:val="2"/>
                  </w:rPr>
                </w:pPr>
                <w:r w:rsidRPr="00966539">
                  <w:rPr>
                    <w:rFonts w:asciiTheme="majorBidi" w:hAnsiTheme="majorBidi" w:cstheme="majorBidi"/>
                  </w:rPr>
                  <w:t>1</w:t>
                </w:r>
                <w:r w:rsidR="00B34706" w:rsidRPr="00966539">
                  <w:rPr>
                    <w:rFonts w:asciiTheme="majorBidi" w:hAnsiTheme="majorBidi" w:cstheme="majorBidi"/>
                  </w:rPr>
                  <w:t>0</w:t>
                </w:r>
                <w:r w:rsidRPr="00966539">
                  <w:rPr>
                    <w:rFonts w:asciiTheme="majorBidi" w:hAnsiTheme="majorBidi" w:cstheme="majorBidi"/>
                  </w:rPr>
                  <w:t xml:space="preserve"> proc. nuo pradinės Sutarties vertės</w:t>
                </w:r>
              </w:p>
            </w:sdtContent>
          </w:sdt>
          <w:p w14:paraId="5C3EF9A2" w14:textId="77777777" w:rsidR="00940329" w:rsidRPr="00966539" w:rsidRDefault="00940329" w:rsidP="00940329">
            <w:pPr>
              <w:rPr>
                <w:kern w:val="2"/>
                <w:szCs w:val="24"/>
              </w:rPr>
            </w:pPr>
          </w:p>
        </w:tc>
      </w:tr>
      <w:tr w:rsidR="00966539" w:rsidRPr="00966539" w14:paraId="5C3EF9A6" w14:textId="77777777" w:rsidTr="00216A63">
        <w:trPr>
          <w:gridAfter w:val="1"/>
          <w:wAfter w:w="32" w:type="dxa"/>
          <w:trHeight w:val="300"/>
        </w:trPr>
        <w:tc>
          <w:tcPr>
            <w:tcW w:w="3391" w:type="dxa"/>
            <w:gridSpan w:val="2"/>
          </w:tcPr>
          <w:p w14:paraId="5C3EF9A4" w14:textId="7D8DDF64" w:rsidR="00E300CA" w:rsidRPr="00966539" w:rsidRDefault="00E300CA" w:rsidP="00E300CA">
            <w:pPr>
              <w:rPr>
                <w:b/>
                <w:kern w:val="2"/>
                <w:szCs w:val="24"/>
                <w:lang w:val="en-US"/>
              </w:rPr>
            </w:pPr>
            <w:r w:rsidRPr="00966539">
              <w:rPr>
                <w:b/>
                <w:kern w:val="2"/>
                <w:szCs w:val="24"/>
                <w:lang w:val="en-US"/>
              </w:rPr>
              <w:t>9.</w:t>
            </w:r>
            <w:r w:rsidR="00F96A9D" w:rsidRPr="00966539">
              <w:rPr>
                <w:b/>
                <w:kern w:val="2"/>
                <w:szCs w:val="24"/>
                <w:lang w:val="en-US"/>
              </w:rPr>
              <w:t>10</w:t>
            </w:r>
            <w:r w:rsidRPr="00966539">
              <w:rPr>
                <w:b/>
                <w:kern w:val="2"/>
                <w:szCs w:val="24"/>
                <w:lang w:val="en-US"/>
              </w:rPr>
              <w:t xml:space="preserve">. </w:t>
            </w:r>
            <w:r w:rsidRPr="00966539">
              <w:rPr>
                <w:b/>
                <w:kern w:val="2"/>
                <w:szCs w:val="24"/>
              </w:rPr>
              <w:t>Kitos netesybos</w:t>
            </w:r>
          </w:p>
        </w:tc>
        <w:tc>
          <w:tcPr>
            <w:tcW w:w="6443" w:type="dxa"/>
            <w:gridSpan w:val="2"/>
          </w:tcPr>
          <w:p w14:paraId="13EFD6F0" w14:textId="571C820F" w:rsidR="00E61CF4" w:rsidRPr="00966539" w:rsidRDefault="00285A14" w:rsidP="00E61CF4">
            <w:pPr>
              <w:jc w:val="both"/>
              <w:rPr>
                <w:kern w:val="2"/>
                <w:sz w:val="22"/>
                <w:szCs w:val="22"/>
              </w:rPr>
            </w:pPr>
            <w:r w:rsidRPr="00966539">
              <w:rPr>
                <w:kern w:val="2"/>
                <w:sz w:val="22"/>
                <w:szCs w:val="22"/>
              </w:rPr>
              <w:t>9.10.1.</w:t>
            </w:r>
            <w:r w:rsidR="00E61CF4" w:rsidRPr="00966539">
              <w:rPr>
                <w:kern w:val="2"/>
                <w:sz w:val="22"/>
                <w:szCs w:val="22"/>
              </w:rPr>
              <w:t>Jeigu Tiekėjas nepateikia numatytų mėnesinių dokumentų (konsultacijų ataskaitos, incidentų/trikčių registro, darbų aprašo) pagal 4.5 punktą, taikoma 50 Eur bauda už kiekvieną nepateiktą ar pavėluotai pateiktą dokumentą.</w:t>
            </w:r>
          </w:p>
          <w:p w14:paraId="7315643D" w14:textId="3B3AEC9C" w:rsidR="00E61CF4" w:rsidRPr="00966539" w:rsidRDefault="00E61CF4" w:rsidP="00E61CF4">
            <w:pPr>
              <w:jc w:val="both"/>
              <w:rPr>
                <w:kern w:val="2"/>
                <w:sz w:val="22"/>
                <w:szCs w:val="22"/>
              </w:rPr>
            </w:pPr>
            <w:r w:rsidRPr="00966539">
              <w:rPr>
                <w:kern w:val="2"/>
                <w:sz w:val="22"/>
                <w:szCs w:val="22"/>
              </w:rPr>
              <w:t>9.10.2. Jeigu paaiškėja, kad į pasiūlymo kainą nebuvo įtraukti visi trečiųjų šalių licencijų ar programinės įrangos kaštai, kaip reikalaujama Techninėje specifikacijoje, Tiekėjas privalo padengti šias išlaidas savo lėšomis ir Pirkėjui sumoka 200 Eur baudą už kiekvieną tokį atvejį.</w:t>
            </w:r>
          </w:p>
          <w:p w14:paraId="16B37B10" w14:textId="650A39CB" w:rsidR="00E61CF4" w:rsidRPr="00966539" w:rsidRDefault="00E61CF4" w:rsidP="00E61CF4">
            <w:pPr>
              <w:jc w:val="both"/>
              <w:rPr>
                <w:kern w:val="2"/>
                <w:sz w:val="22"/>
                <w:szCs w:val="22"/>
              </w:rPr>
            </w:pPr>
            <w:r w:rsidRPr="00966539">
              <w:rPr>
                <w:kern w:val="2"/>
                <w:sz w:val="22"/>
                <w:szCs w:val="22"/>
              </w:rPr>
              <w:t>9.10.3. Jeigu Tiekėjas neužtikrina sistemos prieinamumo ar veikimo pagal Techninės specifikacijos reikalavimus (išskyrus atvejus, kai prieinamumui įtakos turi force majeure arba Pirkėjo veiksmai), taikoma 300 Eur bauda už kiekvieną užfiksuotą atvejį.</w:t>
            </w:r>
          </w:p>
          <w:p w14:paraId="5F073A9F" w14:textId="21157C79" w:rsidR="00285A14" w:rsidRPr="00966539" w:rsidRDefault="00285A14" w:rsidP="00285A14">
            <w:pPr>
              <w:jc w:val="both"/>
              <w:rPr>
                <w:kern w:val="2"/>
                <w:sz w:val="22"/>
                <w:szCs w:val="22"/>
              </w:rPr>
            </w:pPr>
            <w:r w:rsidRPr="00966539">
              <w:rPr>
                <w:kern w:val="2"/>
                <w:sz w:val="22"/>
                <w:szCs w:val="22"/>
              </w:rPr>
              <w:t>9.10.</w:t>
            </w:r>
            <w:r w:rsidR="00E61CF4" w:rsidRPr="00966539">
              <w:rPr>
                <w:kern w:val="2"/>
                <w:sz w:val="22"/>
                <w:szCs w:val="22"/>
              </w:rPr>
              <w:t>4</w:t>
            </w:r>
            <w:r w:rsidRPr="00966539">
              <w:rPr>
                <w:kern w:val="2"/>
                <w:sz w:val="22"/>
                <w:szCs w:val="22"/>
              </w:rPr>
              <w:t xml:space="preserve">. </w:t>
            </w:r>
            <w:r w:rsidRPr="00966539">
              <w:rPr>
                <w:rFonts w:asciiTheme="majorBidi" w:hAnsiTheme="majorBidi" w:cstheme="majorBidi"/>
                <w:sz w:val="22"/>
                <w:szCs w:val="22"/>
              </w:rPr>
              <w:t>Jei Tiekėjas pažeidžia Sutartyje nustatytus įsipareigojimus, dalinai ar visiškai įsipareigojimų nevykdo (ar juos vykdo ne pagal Sutarties sąlygas), Pirkėjas turi teisę reikalauti netesybų.</w:t>
            </w:r>
          </w:p>
          <w:p w14:paraId="3360D615" w14:textId="5054F6DD" w:rsidR="00285A14" w:rsidRPr="00966539" w:rsidRDefault="00285A14" w:rsidP="00285A14">
            <w:pPr>
              <w:rPr>
                <w:rFonts w:eastAsia="Arial"/>
                <w:sz w:val="22"/>
                <w:szCs w:val="22"/>
              </w:rPr>
            </w:pPr>
            <w:r w:rsidRPr="00966539">
              <w:rPr>
                <w:kern w:val="2"/>
                <w:sz w:val="22"/>
                <w:szCs w:val="22"/>
              </w:rPr>
              <w:t>9.10.</w:t>
            </w:r>
            <w:r w:rsidR="00E61CF4" w:rsidRPr="00966539">
              <w:rPr>
                <w:kern w:val="2"/>
                <w:sz w:val="22"/>
                <w:szCs w:val="22"/>
              </w:rPr>
              <w:t>5</w:t>
            </w:r>
            <w:r w:rsidRPr="00966539">
              <w:rPr>
                <w:kern w:val="2"/>
                <w:sz w:val="22"/>
                <w:szCs w:val="22"/>
              </w:rPr>
              <w:t xml:space="preserve">. </w:t>
            </w:r>
            <w:r w:rsidRPr="00966539">
              <w:rPr>
                <w:rStyle w:val="Numatytasispastraiposriftas1"/>
                <w:rFonts w:eastAsia="Arial Unicode MS"/>
                <w:sz w:val="22"/>
                <w:szCs w:val="22"/>
              </w:rPr>
              <w:t>Netesybas Tiekėjas privalo sumokėti per 5 darbo dienas, Pirkėjui pareikalavus. Jei Tiekėjas per nurodytą terminą netesybų nesumoka, Pirkėjas turi teisę netesybas išskaičiuoti iš mokėtinų sumų.</w:t>
            </w:r>
          </w:p>
          <w:p w14:paraId="5C3EF9A5" w14:textId="668F4C02" w:rsidR="00E300CA" w:rsidRPr="00966539" w:rsidRDefault="00285A14" w:rsidP="00285A14">
            <w:pPr>
              <w:rPr>
                <w:kern w:val="2"/>
                <w:szCs w:val="24"/>
              </w:rPr>
            </w:pPr>
            <w:r w:rsidRPr="00966539">
              <w:rPr>
                <w:rFonts w:eastAsia="Arial"/>
                <w:sz w:val="22"/>
                <w:szCs w:val="22"/>
              </w:rPr>
              <w:t>9.10.</w:t>
            </w:r>
            <w:r w:rsidR="00E61CF4" w:rsidRPr="00966539">
              <w:rPr>
                <w:rFonts w:eastAsia="Arial"/>
                <w:sz w:val="22"/>
                <w:szCs w:val="22"/>
              </w:rPr>
              <w:t>6</w:t>
            </w:r>
            <w:r w:rsidRPr="00966539">
              <w:rPr>
                <w:rFonts w:eastAsia="Arial"/>
                <w:sz w:val="22"/>
                <w:szCs w:val="22"/>
              </w:rPr>
              <w:t xml:space="preserve"> </w:t>
            </w:r>
            <w:r w:rsidRPr="00966539">
              <w:rPr>
                <w:rFonts w:asciiTheme="majorBidi" w:eastAsia="Arial" w:hAnsiTheme="majorBidi" w:cstheme="majorBidi"/>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tc>
      </w:tr>
      <w:tr w:rsidR="00966539" w:rsidRPr="00966539" w14:paraId="5C3EF9A8" w14:textId="77777777" w:rsidTr="00216A63">
        <w:trPr>
          <w:gridAfter w:val="1"/>
          <w:wAfter w:w="32" w:type="dxa"/>
          <w:trHeight w:val="300"/>
        </w:trPr>
        <w:tc>
          <w:tcPr>
            <w:tcW w:w="9834" w:type="dxa"/>
            <w:gridSpan w:val="4"/>
          </w:tcPr>
          <w:p w14:paraId="5C3EF9A7" w14:textId="77777777" w:rsidR="00E300CA" w:rsidRPr="00966539" w:rsidRDefault="00E300CA" w:rsidP="00E300CA">
            <w:pPr>
              <w:jc w:val="center"/>
              <w:rPr>
                <w:kern w:val="2"/>
                <w:szCs w:val="24"/>
              </w:rPr>
            </w:pPr>
            <w:r w:rsidRPr="00966539">
              <w:rPr>
                <w:b/>
                <w:kern w:val="2"/>
                <w:szCs w:val="24"/>
              </w:rPr>
              <w:t>10. ESMINĖS SUTARTIES SĄLYGOS</w:t>
            </w:r>
          </w:p>
        </w:tc>
      </w:tr>
      <w:tr w:rsidR="00966539" w:rsidRPr="00966539" w14:paraId="5C3EF9AF" w14:textId="77777777" w:rsidTr="00216A63">
        <w:trPr>
          <w:gridAfter w:val="1"/>
          <w:wAfter w:w="32" w:type="dxa"/>
          <w:trHeight w:val="300"/>
        </w:trPr>
        <w:tc>
          <w:tcPr>
            <w:tcW w:w="3391" w:type="dxa"/>
            <w:gridSpan w:val="2"/>
          </w:tcPr>
          <w:p w14:paraId="5C3EF9A9" w14:textId="77777777" w:rsidR="004E65E2" w:rsidRPr="00966539" w:rsidRDefault="004E65E2" w:rsidP="004E65E2">
            <w:pPr>
              <w:rPr>
                <w:b/>
                <w:kern w:val="2"/>
                <w:szCs w:val="24"/>
                <w:lang w:val="en-US"/>
              </w:rPr>
            </w:pPr>
            <w:r w:rsidRPr="00966539">
              <w:rPr>
                <w:b/>
                <w:kern w:val="2"/>
                <w:szCs w:val="24"/>
                <w:lang w:val="en-US"/>
              </w:rPr>
              <w:t xml:space="preserve">10.1. </w:t>
            </w:r>
            <w:r w:rsidRPr="00966539">
              <w:rPr>
                <w:b/>
                <w:kern w:val="2"/>
                <w:szCs w:val="24"/>
              </w:rPr>
              <w:t>Esminės Sutarties sąlygos</w:t>
            </w:r>
          </w:p>
        </w:tc>
        <w:tc>
          <w:tcPr>
            <w:tcW w:w="6443" w:type="dxa"/>
            <w:gridSpan w:val="2"/>
          </w:tcPr>
          <w:p w14:paraId="5C3EF9AE" w14:textId="76DF10BA" w:rsidR="004E65E2" w:rsidRPr="00966539" w:rsidRDefault="00AD7D09" w:rsidP="00C13AF9">
            <w:pPr>
              <w:shd w:val="clear" w:color="auto" w:fill="FFFFFF"/>
              <w:tabs>
                <w:tab w:val="left" w:pos="993"/>
              </w:tabs>
              <w:jc w:val="both"/>
            </w:pPr>
            <w:r w:rsidRPr="00966539">
              <w:t>Netaikoma</w:t>
            </w:r>
          </w:p>
        </w:tc>
      </w:tr>
      <w:tr w:rsidR="00966539" w:rsidRPr="00966539" w14:paraId="5C5E40A0" w14:textId="77777777" w:rsidTr="00216A63">
        <w:trPr>
          <w:gridAfter w:val="1"/>
          <w:wAfter w:w="32" w:type="dxa"/>
          <w:trHeight w:val="300"/>
        </w:trPr>
        <w:tc>
          <w:tcPr>
            <w:tcW w:w="3391" w:type="dxa"/>
            <w:gridSpan w:val="2"/>
            <w:tcBorders>
              <w:top w:val="single" w:sz="4" w:space="0" w:color="auto"/>
              <w:left w:val="single" w:sz="4" w:space="0" w:color="auto"/>
              <w:bottom w:val="single" w:sz="4" w:space="0" w:color="auto"/>
              <w:right w:val="single" w:sz="4" w:space="0" w:color="auto"/>
            </w:tcBorders>
            <w:hideMark/>
          </w:tcPr>
          <w:p w14:paraId="1457B338" w14:textId="77777777" w:rsidR="00AD7D09" w:rsidRPr="00966539" w:rsidRDefault="00AD7D09" w:rsidP="00252D06">
            <w:pPr>
              <w:rPr>
                <w:b/>
                <w:bCs/>
              </w:rPr>
            </w:pPr>
            <w:r w:rsidRPr="00966539">
              <w:rPr>
                <w:b/>
                <w:bCs/>
              </w:rPr>
              <w:t>10.2. Dideli arba nuolatiniai esminės Sutarties sąlygos vykdymo trūkumai</w:t>
            </w:r>
          </w:p>
        </w:tc>
        <w:tc>
          <w:tcPr>
            <w:tcW w:w="6443" w:type="dxa"/>
            <w:gridSpan w:val="2"/>
            <w:tcBorders>
              <w:top w:val="single" w:sz="4" w:space="0" w:color="auto"/>
              <w:left w:val="single" w:sz="4" w:space="0" w:color="auto"/>
              <w:bottom w:val="single" w:sz="4" w:space="0" w:color="auto"/>
              <w:right w:val="single" w:sz="4" w:space="0" w:color="auto"/>
            </w:tcBorders>
            <w:hideMark/>
          </w:tcPr>
          <w:p w14:paraId="03833A3F" w14:textId="0D012324" w:rsidR="00AD7D09" w:rsidRPr="00966539" w:rsidRDefault="00AD7D09" w:rsidP="00252D06">
            <w:r w:rsidRPr="00966539">
              <w:t>Netaikoma</w:t>
            </w:r>
          </w:p>
        </w:tc>
      </w:tr>
      <w:tr w:rsidR="00966539" w:rsidRPr="00966539" w14:paraId="0C20C22C" w14:textId="77777777" w:rsidTr="00216A63">
        <w:trPr>
          <w:gridAfter w:val="1"/>
          <w:wAfter w:w="32" w:type="dxa"/>
          <w:trHeight w:val="300"/>
        </w:trPr>
        <w:tc>
          <w:tcPr>
            <w:tcW w:w="3391" w:type="dxa"/>
            <w:gridSpan w:val="2"/>
          </w:tcPr>
          <w:p w14:paraId="1B8B7D10" w14:textId="77777777" w:rsidR="00AD7D09" w:rsidRPr="00966539" w:rsidRDefault="00AD7D09" w:rsidP="004E65E2">
            <w:pPr>
              <w:rPr>
                <w:b/>
                <w:kern w:val="2"/>
                <w:szCs w:val="24"/>
              </w:rPr>
            </w:pPr>
          </w:p>
        </w:tc>
        <w:tc>
          <w:tcPr>
            <w:tcW w:w="6443" w:type="dxa"/>
            <w:gridSpan w:val="2"/>
          </w:tcPr>
          <w:p w14:paraId="51498283" w14:textId="77777777" w:rsidR="00AD7D09" w:rsidRPr="00966539" w:rsidRDefault="00AD7D09" w:rsidP="00C13AF9">
            <w:pPr>
              <w:shd w:val="clear" w:color="auto" w:fill="FFFFFF"/>
              <w:tabs>
                <w:tab w:val="left" w:pos="993"/>
              </w:tabs>
              <w:jc w:val="both"/>
            </w:pPr>
          </w:p>
        </w:tc>
      </w:tr>
      <w:tr w:rsidR="00966539" w:rsidRPr="00966539" w14:paraId="5C3EF9B1" w14:textId="77777777" w:rsidTr="00216A63">
        <w:trPr>
          <w:gridAfter w:val="1"/>
          <w:wAfter w:w="32" w:type="dxa"/>
          <w:trHeight w:val="300"/>
        </w:trPr>
        <w:tc>
          <w:tcPr>
            <w:tcW w:w="9834" w:type="dxa"/>
            <w:gridSpan w:val="4"/>
          </w:tcPr>
          <w:p w14:paraId="5C3EF9B0" w14:textId="77777777" w:rsidR="00E300CA" w:rsidRPr="00966539" w:rsidRDefault="00E300CA" w:rsidP="00E300CA">
            <w:pPr>
              <w:jc w:val="center"/>
              <w:rPr>
                <w:b/>
                <w:kern w:val="2"/>
                <w:szCs w:val="24"/>
              </w:rPr>
            </w:pPr>
            <w:r w:rsidRPr="00966539">
              <w:rPr>
                <w:b/>
                <w:kern w:val="2"/>
                <w:szCs w:val="24"/>
              </w:rPr>
              <w:t>11. SUTARTIES GALIOJIMAS IR KEITIMAS</w:t>
            </w:r>
          </w:p>
        </w:tc>
      </w:tr>
      <w:tr w:rsidR="00966539" w:rsidRPr="00966539" w14:paraId="5C3EF9C2" w14:textId="77777777" w:rsidTr="00216A63">
        <w:trPr>
          <w:gridAfter w:val="1"/>
          <w:wAfter w:w="32" w:type="dxa"/>
          <w:trHeight w:val="300"/>
        </w:trPr>
        <w:tc>
          <w:tcPr>
            <w:tcW w:w="3391" w:type="dxa"/>
            <w:gridSpan w:val="2"/>
          </w:tcPr>
          <w:p w14:paraId="5C3EF9B2" w14:textId="77777777" w:rsidR="00E300CA" w:rsidRPr="00966539" w:rsidRDefault="00E300CA" w:rsidP="00E300CA">
            <w:pPr>
              <w:rPr>
                <w:b/>
                <w:kern w:val="2"/>
                <w:szCs w:val="24"/>
              </w:rPr>
            </w:pPr>
            <w:r w:rsidRPr="00966539">
              <w:rPr>
                <w:b/>
                <w:szCs w:val="24"/>
              </w:rPr>
              <w:t>11.1. Sutarties sudarymas ir įsigaliojimas</w:t>
            </w:r>
          </w:p>
        </w:tc>
        <w:tc>
          <w:tcPr>
            <w:tcW w:w="6443" w:type="dxa"/>
            <w:gridSpan w:val="2"/>
          </w:tcPr>
          <w:p w14:paraId="0DED4FD6" w14:textId="77777777" w:rsidR="00820453" w:rsidRPr="00966539" w:rsidRDefault="00820453" w:rsidP="00820453">
            <w:pPr>
              <w:rPr>
                <w:kern w:val="2"/>
                <w:szCs w:val="24"/>
              </w:rPr>
            </w:pPr>
            <w:r w:rsidRPr="00966539">
              <w:rPr>
                <w:kern w:val="2"/>
                <w:szCs w:val="24"/>
              </w:rPr>
              <w:t>Ši Sutartis laikoma sudaryta ir įsigalioja nuo Sutarties pasirašymo dienos (antrosios Šalies pasirašymo dieną).</w:t>
            </w:r>
          </w:p>
          <w:p w14:paraId="5C3EF9C1" w14:textId="2BD901D4" w:rsidR="00E300CA" w:rsidRPr="00966539" w:rsidRDefault="00820453" w:rsidP="00820453">
            <w:pPr>
              <w:rPr>
                <w:kern w:val="2"/>
                <w:szCs w:val="24"/>
              </w:rPr>
            </w:pPr>
            <w:r w:rsidRPr="00966539">
              <w:rPr>
                <w:kern w:val="2"/>
                <w:szCs w:val="24"/>
              </w:rPr>
              <w:lastRenderedPageBreak/>
              <w:t xml:space="preserve">Sutartis galioja iki visiško prievolių įvykdymo (kol bus išnaudota Pradinės Sutarties vertė, bet jos terminas negali būti ilgesnis kaip </w:t>
            </w:r>
            <w:r w:rsidR="00880858" w:rsidRPr="00966539">
              <w:rPr>
                <w:kern w:val="2"/>
                <w:szCs w:val="24"/>
              </w:rPr>
              <w:t>3</w:t>
            </w:r>
            <w:r w:rsidR="005A114C">
              <w:rPr>
                <w:kern w:val="2"/>
                <w:szCs w:val="24"/>
              </w:rPr>
              <w:t>6</w:t>
            </w:r>
            <w:r w:rsidRPr="00966539">
              <w:rPr>
                <w:kern w:val="2"/>
                <w:szCs w:val="24"/>
              </w:rPr>
              <w:t xml:space="preserve"> mėnesiai.</w:t>
            </w:r>
          </w:p>
        </w:tc>
      </w:tr>
      <w:tr w:rsidR="00966539" w:rsidRPr="00966539" w14:paraId="5C3EF9CF" w14:textId="77777777" w:rsidTr="00216A63">
        <w:trPr>
          <w:gridAfter w:val="1"/>
          <w:wAfter w:w="32" w:type="dxa"/>
          <w:trHeight w:val="300"/>
        </w:trPr>
        <w:tc>
          <w:tcPr>
            <w:tcW w:w="3391" w:type="dxa"/>
            <w:gridSpan w:val="2"/>
          </w:tcPr>
          <w:p w14:paraId="5C3EF9C3" w14:textId="77777777" w:rsidR="00E300CA" w:rsidRPr="00966539" w:rsidRDefault="00E300CA" w:rsidP="00E300CA">
            <w:pPr>
              <w:rPr>
                <w:b/>
                <w:kern w:val="2"/>
                <w:szCs w:val="24"/>
              </w:rPr>
            </w:pPr>
            <w:r w:rsidRPr="00966539">
              <w:rPr>
                <w:b/>
                <w:kern w:val="2"/>
                <w:szCs w:val="24"/>
              </w:rPr>
              <w:lastRenderedPageBreak/>
              <w:t>11.2. Sutarties galiojimo termino pratęsimas</w:t>
            </w:r>
          </w:p>
        </w:tc>
        <w:tc>
          <w:tcPr>
            <w:tcW w:w="6443" w:type="dxa"/>
            <w:gridSpan w:val="2"/>
          </w:tcPr>
          <w:p w14:paraId="5C3EF9C4" w14:textId="77777777" w:rsidR="00E300CA" w:rsidRPr="00966539" w:rsidRDefault="00E300CA" w:rsidP="00E300CA">
            <w:pPr>
              <w:rPr>
                <w:kern w:val="2"/>
                <w:szCs w:val="24"/>
              </w:rPr>
            </w:pPr>
            <w:r w:rsidRPr="00966539">
              <w:rPr>
                <w:kern w:val="2"/>
                <w:szCs w:val="24"/>
              </w:rPr>
              <w:t>Netaikoma</w:t>
            </w:r>
          </w:p>
          <w:p w14:paraId="5C3EF9CE" w14:textId="7CC9F2CE" w:rsidR="00E300CA" w:rsidRPr="00966539" w:rsidRDefault="00E300CA" w:rsidP="00E300CA">
            <w:pPr>
              <w:rPr>
                <w:kern w:val="2"/>
                <w:szCs w:val="24"/>
              </w:rPr>
            </w:pPr>
          </w:p>
        </w:tc>
      </w:tr>
      <w:tr w:rsidR="00966539" w:rsidRPr="00966539" w14:paraId="5C3EF9D1" w14:textId="77777777" w:rsidTr="00216A63">
        <w:trPr>
          <w:gridAfter w:val="1"/>
          <w:wAfter w:w="32" w:type="dxa"/>
          <w:trHeight w:val="300"/>
        </w:trPr>
        <w:tc>
          <w:tcPr>
            <w:tcW w:w="9834" w:type="dxa"/>
            <w:gridSpan w:val="4"/>
          </w:tcPr>
          <w:p w14:paraId="5C3EF9D0" w14:textId="77777777" w:rsidR="00E300CA" w:rsidRPr="00966539" w:rsidRDefault="00E300CA" w:rsidP="00E300CA">
            <w:pPr>
              <w:jc w:val="center"/>
              <w:rPr>
                <w:b/>
                <w:kern w:val="2"/>
                <w:szCs w:val="24"/>
              </w:rPr>
            </w:pPr>
            <w:r w:rsidRPr="00966539">
              <w:rPr>
                <w:b/>
                <w:kern w:val="2"/>
                <w:szCs w:val="24"/>
              </w:rPr>
              <w:t>12. SUTARTIES NUTRAUKIMAS</w:t>
            </w:r>
          </w:p>
        </w:tc>
      </w:tr>
      <w:tr w:rsidR="00966539" w:rsidRPr="00966539" w14:paraId="5C3EF9DA" w14:textId="77777777" w:rsidTr="00216A63">
        <w:trPr>
          <w:trHeight w:val="300"/>
        </w:trPr>
        <w:tc>
          <w:tcPr>
            <w:tcW w:w="3391" w:type="dxa"/>
            <w:gridSpan w:val="2"/>
            <w:tcBorders>
              <w:top w:val="single" w:sz="4" w:space="0" w:color="auto"/>
              <w:left w:val="single" w:sz="4" w:space="0" w:color="auto"/>
              <w:bottom w:val="single" w:sz="4" w:space="0" w:color="auto"/>
              <w:right w:val="single" w:sz="4" w:space="0" w:color="auto"/>
            </w:tcBorders>
          </w:tcPr>
          <w:p w14:paraId="5C3EF9D2" w14:textId="77777777" w:rsidR="00E300CA" w:rsidRPr="00966539" w:rsidRDefault="00E300CA" w:rsidP="00E300CA">
            <w:pPr>
              <w:rPr>
                <w:b/>
                <w:kern w:val="2"/>
                <w:szCs w:val="24"/>
              </w:rPr>
            </w:pPr>
            <w:r w:rsidRPr="00966539">
              <w:rPr>
                <w:b/>
                <w:kern w:val="2"/>
                <w:szCs w:val="24"/>
              </w:rPr>
              <w:t>12.1. Sutarties nutraukimo pagrindai</w:t>
            </w:r>
          </w:p>
        </w:tc>
        <w:tc>
          <w:tcPr>
            <w:tcW w:w="6475" w:type="dxa"/>
            <w:gridSpan w:val="3"/>
            <w:tcBorders>
              <w:top w:val="single" w:sz="4" w:space="0" w:color="auto"/>
              <w:left w:val="single" w:sz="4" w:space="0" w:color="auto"/>
              <w:bottom w:val="single" w:sz="4" w:space="0" w:color="auto"/>
              <w:right w:val="single" w:sz="4" w:space="0" w:color="auto"/>
            </w:tcBorders>
          </w:tcPr>
          <w:p w14:paraId="5C3EF9D9" w14:textId="3FC36C51" w:rsidR="00E300CA" w:rsidRPr="00966539" w:rsidRDefault="007020E8" w:rsidP="00E300CA">
            <w:pPr>
              <w:rPr>
                <w:kern w:val="2"/>
                <w:szCs w:val="24"/>
              </w:rPr>
            </w:pPr>
            <w:r w:rsidRPr="00966539">
              <w:rPr>
                <w:kern w:val="2"/>
                <w:szCs w:val="24"/>
              </w:rPr>
              <w:t>Sutartis gali būti nutraukiama rašytiniu Šalių susitarimu arba vienašališkai, Bendrosiose sąlygose ir šiais Specialiosiose sąlygose nurodytais atvejais ir nustatyta tvarka.</w:t>
            </w:r>
          </w:p>
        </w:tc>
      </w:tr>
      <w:tr w:rsidR="00966539" w:rsidRPr="00966539" w14:paraId="5C3EF9E9" w14:textId="77777777" w:rsidTr="00216A63">
        <w:trPr>
          <w:trHeight w:val="300"/>
        </w:trPr>
        <w:tc>
          <w:tcPr>
            <w:tcW w:w="3391" w:type="dxa"/>
            <w:gridSpan w:val="2"/>
            <w:tcBorders>
              <w:top w:val="single" w:sz="4" w:space="0" w:color="auto"/>
              <w:left w:val="single" w:sz="4" w:space="0" w:color="auto"/>
              <w:bottom w:val="single" w:sz="4" w:space="0" w:color="auto"/>
              <w:right w:val="single" w:sz="4" w:space="0" w:color="auto"/>
            </w:tcBorders>
          </w:tcPr>
          <w:p w14:paraId="5C3EF9DB" w14:textId="77777777" w:rsidR="00FE4E18" w:rsidRPr="00966539" w:rsidRDefault="00FE4E18" w:rsidP="00FE4E18">
            <w:pPr>
              <w:rPr>
                <w:b/>
                <w:kern w:val="2"/>
                <w:szCs w:val="24"/>
              </w:rPr>
            </w:pPr>
            <w:r w:rsidRPr="00966539">
              <w:rPr>
                <w:b/>
                <w:kern w:val="2"/>
                <w:szCs w:val="24"/>
              </w:rPr>
              <w:t xml:space="preserve">12.2. Esminiai Sutarties </w:t>
            </w:r>
            <w:r w:rsidRPr="00966539">
              <w:rPr>
                <w:b/>
                <w:szCs w:val="24"/>
              </w:rPr>
              <w:t>pažeidimai</w:t>
            </w:r>
          </w:p>
        </w:tc>
        <w:tc>
          <w:tcPr>
            <w:tcW w:w="6475" w:type="dxa"/>
            <w:gridSpan w:val="3"/>
            <w:tcBorders>
              <w:top w:val="single" w:sz="4" w:space="0" w:color="auto"/>
              <w:left w:val="single" w:sz="4" w:space="0" w:color="auto"/>
              <w:bottom w:val="single" w:sz="4" w:space="0" w:color="auto"/>
              <w:right w:val="single" w:sz="4" w:space="0" w:color="auto"/>
            </w:tcBorders>
          </w:tcPr>
          <w:p w14:paraId="7BDA25AE" w14:textId="77777777" w:rsidR="00FE4E18" w:rsidRPr="00966539" w:rsidRDefault="00FE4E18" w:rsidP="00FE4E18">
            <w:pPr>
              <w:rPr>
                <w:kern w:val="2"/>
                <w:szCs w:val="24"/>
              </w:rPr>
            </w:pPr>
            <w:r w:rsidRPr="00966539">
              <w:rPr>
                <w:kern w:val="2"/>
                <w:szCs w:val="24"/>
              </w:rPr>
              <w:t>12.2.1. jeigu Tiekėjas nevykdo prisiimtų įsipareigojimų už Sutartyje nustatytą Sutarties kainą / įkainius;</w:t>
            </w:r>
          </w:p>
          <w:p w14:paraId="7AE47C3E" w14:textId="77777777" w:rsidR="00FE4E18" w:rsidRPr="00966539" w:rsidRDefault="00FE4E18" w:rsidP="00FE4E18">
            <w:pPr>
              <w:rPr>
                <w:kern w:val="2"/>
                <w:szCs w:val="24"/>
              </w:rPr>
            </w:pPr>
            <w:r w:rsidRPr="00966539">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966539">
              <w:rPr>
                <w:kern w:val="2"/>
              </w:rPr>
              <w:t>2</w:t>
            </w:r>
            <w:r w:rsidRPr="00966539">
              <w:rPr>
                <w:rFonts w:asciiTheme="majorBidi" w:hAnsiTheme="majorBidi" w:cstheme="majorBidi"/>
                <w:kern w:val="2"/>
              </w:rPr>
              <w:t xml:space="preserve"> darbo</w:t>
            </w:r>
            <w:r w:rsidRPr="00966539">
              <w:rPr>
                <w:kern w:val="2"/>
                <w:szCs w:val="24"/>
              </w:rPr>
              <w:t xml:space="preserve"> dienas neištaiso pažeidimų;</w:t>
            </w:r>
          </w:p>
          <w:p w14:paraId="2A7F566D"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12.2.3. jeigu Tiekėjas pažeidžia Paslaugų suteikimo terminus ir priskaičiuotų netesybų už vėlavimą suma viršija 20 (dvidešimt) proc. Pradinės sutarties vertės;</w:t>
            </w:r>
          </w:p>
          <w:p w14:paraId="72236FD5"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12.2.4. Tiekėjas pažeidžia Paslaugų suteikimo terminus ir dėl Paslaugų suteikimo vėlavimo Paslaugos tampa nebereikalingos;</w:t>
            </w:r>
          </w:p>
          <w:p w14:paraId="54862F38"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12.2.5. Tiekėjas daugiau kaip 2 (du) kartus suteikia Paslaugas, kurios neatitinka Sutartyje ir (ar) įstatymuose nustatytų reikalavimų Paslaugoms;</w:t>
            </w:r>
          </w:p>
          <w:p w14:paraId="3ACE6677"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B3DA505" w14:textId="77777777" w:rsidR="00FE4E18" w:rsidRPr="00966539" w:rsidRDefault="00FE4E18" w:rsidP="00FE4E18">
            <w:pPr>
              <w:tabs>
                <w:tab w:val="left" w:pos="567"/>
                <w:tab w:val="left" w:pos="851"/>
                <w:tab w:val="left" w:pos="992"/>
                <w:tab w:val="left" w:pos="1134"/>
              </w:tabs>
              <w:spacing w:line="257" w:lineRule="auto"/>
              <w:jc w:val="both"/>
              <w:rPr>
                <w:rFonts w:eastAsia="Arial"/>
                <w:kern w:val="2"/>
                <w:szCs w:val="24"/>
              </w:rPr>
            </w:pPr>
            <w:r w:rsidRPr="00966539">
              <w:rPr>
                <w:rFonts w:eastAsia="Arial"/>
                <w:kern w:val="2"/>
                <w:szCs w:val="24"/>
              </w:rPr>
              <w:t>12.2.7. Tiekėjas pažeidžia šios Sutarties nuostatas, reglamentuojančias konkurenciją, intelektinės nuosavybės ar konfidencialios informacijos valdymą;</w:t>
            </w:r>
          </w:p>
          <w:p w14:paraId="26F076BA" w14:textId="77777777" w:rsidR="00FE4E18" w:rsidRPr="00966539" w:rsidRDefault="00FE4E18" w:rsidP="00FE4E18">
            <w:pPr>
              <w:spacing w:line="257" w:lineRule="auto"/>
              <w:rPr>
                <w:rFonts w:eastAsia="Arial"/>
                <w:kern w:val="2"/>
                <w:szCs w:val="24"/>
              </w:rPr>
            </w:pPr>
            <w:r w:rsidRPr="00966539">
              <w:rPr>
                <w:rFonts w:eastAsia="Arial"/>
                <w:kern w:val="2"/>
                <w:szCs w:val="24"/>
              </w:rPr>
              <w:t>12.2.8. Tiekėjas pažeidžia Bendrųjų sąlygų nuostatas dėl Sutarties vykdymui pasitelkiamų naujų subtiekėjų ir (ar) specialistų / esamų subtiekėjų ir (ar) specialistų keitimo;</w:t>
            </w:r>
          </w:p>
          <w:p w14:paraId="5C3EF9E8" w14:textId="7207831A" w:rsidR="00FE4E18" w:rsidRPr="00966539" w:rsidRDefault="00FE4E18" w:rsidP="00FE4E18">
            <w:pPr>
              <w:spacing w:line="257" w:lineRule="auto"/>
              <w:rPr>
                <w:rFonts w:eastAsia="Arial"/>
                <w:kern w:val="2"/>
                <w:szCs w:val="24"/>
              </w:rPr>
            </w:pPr>
            <w:r w:rsidRPr="00966539">
              <w:rPr>
                <w:rFonts w:eastAsia="Arial"/>
                <w:kern w:val="2"/>
                <w:szCs w:val="24"/>
              </w:rPr>
              <w:t>12.2.9. Tiekėjas 2 (du) kartus pažeidžia esminę Sutarties sąlygą.</w:t>
            </w:r>
          </w:p>
        </w:tc>
      </w:tr>
      <w:tr w:rsidR="00966539" w:rsidRPr="00966539" w14:paraId="5C3EF9EB" w14:textId="77777777" w:rsidTr="00216A63">
        <w:trPr>
          <w:gridAfter w:val="1"/>
          <w:wAfter w:w="32" w:type="dxa"/>
          <w:trHeight w:val="300"/>
        </w:trPr>
        <w:tc>
          <w:tcPr>
            <w:tcW w:w="9834" w:type="dxa"/>
            <w:gridSpan w:val="4"/>
          </w:tcPr>
          <w:p w14:paraId="5C3EF9EA" w14:textId="67F0A41E" w:rsidR="00FE4E18" w:rsidRPr="00966539" w:rsidRDefault="00FE4E18" w:rsidP="00FE4E18">
            <w:pPr>
              <w:jc w:val="center"/>
              <w:rPr>
                <w:kern w:val="2"/>
                <w:szCs w:val="24"/>
              </w:rPr>
            </w:pPr>
            <w:r w:rsidRPr="00966539">
              <w:rPr>
                <w:b/>
                <w:kern w:val="2"/>
                <w:szCs w:val="24"/>
              </w:rPr>
              <w:t xml:space="preserve">13. APLINKOS APSAUGOS IR SOCIALINIAI KRITERIJAI </w:t>
            </w:r>
          </w:p>
        </w:tc>
      </w:tr>
      <w:tr w:rsidR="00966539" w:rsidRPr="00966539" w14:paraId="5C3EF9F5" w14:textId="77777777" w:rsidTr="00216A63">
        <w:trPr>
          <w:trHeight w:val="300"/>
        </w:trPr>
        <w:tc>
          <w:tcPr>
            <w:tcW w:w="3391" w:type="dxa"/>
            <w:gridSpan w:val="2"/>
          </w:tcPr>
          <w:p w14:paraId="5C3EF9EC" w14:textId="77777777" w:rsidR="00FE4E18" w:rsidRPr="00966539" w:rsidRDefault="00FE4E18" w:rsidP="00FE4E18">
            <w:pPr>
              <w:rPr>
                <w:b/>
                <w:kern w:val="2"/>
                <w:szCs w:val="24"/>
              </w:rPr>
            </w:pPr>
            <w:r w:rsidRPr="00966539">
              <w:rPr>
                <w:b/>
                <w:kern w:val="2"/>
                <w:szCs w:val="24"/>
              </w:rPr>
              <w:t xml:space="preserve">13.1. Su perkamomis paslaugomis susiję  aplinkos apsaugos kriterijai </w:t>
            </w:r>
          </w:p>
        </w:tc>
        <w:tc>
          <w:tcPr>
            <w:tcW w:w="6475" w:type="dxa"/>
            <w:gridSpan w:val="3"/>
          </w:tcPr>
          <w:p w14:paraId="5C3EF9F4" w14:textId="4BA33C5C" w:rsidR="00FE4E18" w:rsidRPr="00966539" w:rsidRDefault="005613AE" w:rsidP="00FE4E18">
            <w:pPr>
              <w:rPr>
                <w:kern w:val="2"/>
                <w:szCs w:val="24"/>
              </w:rPr>
            </w:pPr>
            <w:bookmarkStart w:id="0" w:name="_Hlk207351555"/>
            <w:r w:rsidRPr="00966539">
              <w:rPr>
                <w:lang w:eastAsia="lt-LT"/>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bookmarkEnd w:id="0"/>
            <w:r w:rsidRPr="00966539">
              <w:rPr>
                <w:lang w:eastAsia="lt-LT"/>
              </w:rPr>
              <w:t>.</w:t>
            </w:r>
          </w:p>
        </w:tc>
      </w:tr>
      <w:tr w:rsidR="00966539" w:rsidRPr="00966539" w14:paraId="5C3EF9FD" w14:textId="77777777" w:rsidTr="00216A63">
        <w:trPr>
          <w:trHeight w:val="300"/>
        </w:trPr>
        <w:tc>
          <w:tcPr>
            <w:tcW w:w="3391" w:type="dxa"/>
            <w:gridSpan w:val="2"/>
          </w:tcPr>
          <w:p w14:paraId="5C3EF9F6" w14:textId="77777777" w:rsidR="00FE4E18" w:rsidRPr="00966539" w:rsidRDefault="00FE4E18" w:rsidP="00FE4E18">
            <w:pPr>
              <w:rPr>
                <w:b/>
                <w:kern w:val="2"/>
                <w:szCs w:val="24"/>
              </w:rPr>
            </w:pPr>
            <w:r w:rsidRPr="00966539">
              <w:rPr>
                <w:b/>
                <w:kern w:val="2"/>
                <w:szCs w:val="24"/>
              </w:rPr>
              <w:lastRenderedPageBreak/>
              <w:t>13.2. Su perkamomis Paslaugomis susiję socialiniai kriterijai</w:t>
            </w:r>
          </w:p>
        </w:tc>
        <w:tc>
          <w:tcPr>
            <w:tcW w:w="6475" w:type="dxa"/>
            <w:gridSpan w:val="3"/>
          </w:tcPr>
          <w:p w14:paraId="5C3EF9F7" w14:textId="77777777" w:rsidR="00FE4E18" w:rsidRPr="00966539" w:rsidRDefault="00FE4E18" w:rsidP="00FE4E18">
            <w:pPr>
              <w:rPr>
                <w:kern w:val="2"/>
                <w:szCs w:val="24"/>
                <w:shd w:val="clear" w:color="auto" w:fill="FFFFFF"/>
              </w:rPr>
            </w:pPr>
            <w:r w:rsidRPr="00966539">
              <w:rPr>
                <w:kern w:val="2"/>
                <w:szCs w:val="24"/>
                <w:shd w:val="clear" w:color="auto" w:fill="FFFFFF"/>
              </w:rPr>
              <w:t>Netaikoma</w:t>
            </w:r>
          </w:p>
          <w:p w14:paraId="5C3EF9F8" w14:textId="77777777" w:rsidR="00FE4E18" w:rsidRPr="00966539" w:rsidRDefault="00FE4E18" w:rsidP="00FE4E18">
            <w:pPr>
              <w:rPr>
                <w:kern w:val="2"/>
                <w:szCs w:val="24"/>
                <w:shd w:val="clear" w:color="auto" w:fill="FFFFFF"/>
              </w:rPr>
            </w:pPr>
          </w:p>
          <w:p w14:paraId="5C3EF9FC" w14:textId="7F13EC65" w:rsidR="00FE4E18" w:rsidRPr="00966539" w:rsidRDefault="00FE4E18" w:rsidP="00FE4E18">
            <w:pPr>
              <w:rPr>
                <w:kern w:val="2"/>
                <w:szCs w:val="24"/>
              </w:rPr>
            </w:pPr>
          </w:p>
        </w:tc>
      </w:tr>
      <w:tr w:rsidR="00966539" w:rsidRPr="00966539" w14:paraId="5C3EFA00" w14:textId="77777777" w:rsidTr="00216A63">
        <w:trPr>
          <w:gridAfter w:val="1"/>
          <w:wAfter w:w="32" w:type="dxa"/>
          <w:trHeight w:val="300"/>
        </w:trPr>
        <w:tc>
          <w:tcPr>
            <w:tcW w:w="9834" w:type="dxa"/>
            <w:gridSpan w:val="4"/>
          </w:tcPr>
          <w:p w14:paraId="5C3EF9FE" w14:textId="77777777" w:rsidR="00FE4E18" w:rsidRPr="00966539" w:rsidRDefault="00FE4E18" w:rsidP="00FE4E18">
            <w:pPr>
              <w:jc w:val="center"/>
              <w:rPr>
                <w:b/>
                <w:kern w:val="2"/>
                <w:szCs w:val="24"/>
              </w:rPr>
            </w:pPr>
            <w:r w:rsidRPr="00966539">
              <w:rPr>
                <w:b/>
                <w:kern w:val="2"/>
                <w:szCs w:val="24"/>
              </w:rPr>
              <w:t xml:space="preserve">14. BENDRŲJŲ SĄLYGŲ PAKEITIMAI IR PAPILDYMAI </w:t>
            </w:r>
          </w:p>
          <w:p w14:paraId="5C3EF9FF" w14:textId="15D505C4" w:rsidR="00FE4E18" w:rsidRPr="00966539" w:rsidRDefault="00FE4E18" w:rsidP="00FE4E18">
            <w:pPr>
              <w:jc w:val="center"/>
              <w:rPr>
                <w:kern w:val="2"/>
                <w:szCs w:val="24"/>
              </w:rPr>
            </w:pPr>
          </w:p>
        </w:tc>
      </w:tr>
      <w:tr w:rsidR="00966539" w:rsidRPr="00966539" w14:paraId="6FCE5609" w14:textId="77777777" w:rsidTr="00966539">
        <w:trPr>
          <w:gridAfter w:val="1"/>
          <w:wAfter w:w="32" w:type="dxa"/>
          <w:trHeight w:val="300"/>
        </w:trPr>
        <w:tc>
          <w:tcPr>
            <w:tcW w:w="3058" w:type="dxa"/>
          </w:tcPr>
          <w:p w14:paraId="43413AE2" w14:textId="10619F0B" w:rsidR="004754B9" w:rsidRPr="00966539" w:rsidRDefault="004754B9" w:rsidP="00252D06">
            <w:pPr>
              <w:rPr>
                <w:b/>
                <w:kern w:val="2"/>
                <w:szCs w:val="24"/>
              </w:rPr>
            </w:pPr>
            <w:r w:rsidRPr="00966539">
              <w:rPr>
                <w:b/>
                <w:kern w:val="2"/>
                <w:szCs w:val="24"/>
              </w:rPr>
              <w:t xml:space="preserve">14.1. </w:t>
            </w:r>
            <w:r w:rsidRPr="00966539">
              <w:rPr>
                <w:b/>
                <w:bCs/>
                <w:kern w:val="2"/>
              </w:rPr>
              <w:t>INTELEKTINĖ NUOSAVYBĖ</w:t>
            </w:r>
          </w:p>
        </w:tc>
        <w:tc>
          <w:tcPr>
            <w:tcW w:w="6776" w:type="dxa"/>
            <w:gridSpan w:val="3"/>
          </w:tcPr>
          <w:p w14:paraId="387CB928" w14:textId="77777777" w:rsidR="004754B9" w:rsidRPr="00966539" w:rsidRDefault="004754B9" w:rsidP="00252D06">
            <w:pPr>
              <w:widowControl w:val="0"/>
              <w:tabs>
                <w:tab w:val="left" w:pos="606"/>
              </w:tabs>
              <w:spacing w:before="120" w:line="276" w:lineRule="auto"/>
              <w:rPr>
                <w:szCs w:val="24"/>
              </w:rPr>
            </w:pPr>
            <w:r w:rsidRPr="00966539">
              <w:rPr>
                <w:rFonts w:asciiTheme="majorBidi" w:hAnsiTheme="majorBidi" w:cstheme="majorBidi"/>
                <w:szCs w:val="24"/>
              </w:rPr>
              <w:t xml:space="preserve">15.4. </w:t>
            </w:r>
            <w:r w:rsidRPr="00966539">
              <w:rPr>
                <w:szCs w:val="24"/>
              </w:rPr>
              <w:t xml:space="preserve">Pirkėjui </w:t>
            </w:r>
            <w:r w:rsidRPr="00966539">
              <w:rPr>
                <w:szCs w:val="24"/>
                <w:lang w:eastAsia="lt-LT" w:bidi="lt-LT"/>
              </w:rPr>
              <w:t xml:space="preserve">nuo Paslaugų perdavimo–priėmimo akto pasirašymo momento ar Sąskaitos išrašymo (priklausomai, kas įvyksta pirmiau) </w:t>
            </w:r>
            <w:r w:rsidRPr="00966539">
              <w:rPr>
                <w:szCs w:val="24"/>
              </w:rPr>
              <w:t>yra išimtinai perduodamos, perleidžiamos ir pereina visos turtinės teisės į Paslaugų rezultatus, įskaitant, bet neapsiribojant:</w:t>
            </w:r>
            <w:bookmarkStart w:id="1" w:name="_Hlk103867078"/>
          </w:p>
          <w:p w14:paraId="23D81132" w14:textId="77777777" w:rsidR="004754B9" w:rsidRPr="00966539" w:rsidRDefault="004754B9" w:rsidP="00252D06">
            <w:pPr>
              <w:widowControl w:val="0"/>
              <w:tabs>
                <w:tab w:val="left" w:pos="606"/>
              </w:tabs>
              <w:spacing w:before="120" w:line="276" w:lineRule="auto"/>
              <w:rPr>
                <w:rFonts w:asciiTheme="majorBidi" w:hAnsiTheme="majorBidi" w:cstheme="majorBidi"/>
                <w:szCs w:val="24"/>
              </w:rPr>
            </w:pPr>
            <w:r w:rsidRPr="00966539">
              <w:rPr>
                <w:rFonts w:asciiTheme="majorBidi" w:hAnsiTheme="majorBidi" w:cstheme="majorBidi"/>
                <w:szCs w:val="24"/>
              </w:rPr>
              <w:t xml:space="preserve">15.4.1 </w:t>
            </w:r>
            <w:r w:rsidRPr="00966539">
              <w:rPr>
                <w:szCs w:val="24"/>
              </w:rPr>
              <w:t>teisė atgaminti Paslaugų rezultatus bet kokia forma ir būdu</w:t>
            </w:r>
            <w:r w:rsidRPr="00966539">
              <w:rPr>
                <w:rFonts w:asciiTheme="majorBidi" w:hAnsiTheme="majorBidi" w:cstheme="majorBidi"/>
                <w:szCs w:val="24"/>
              </w:rPr>
              <w:t>.</w:t>
            </w:r>
          </w:p>
          <w:p w14:paraId="33186097" w14:textId="77777777" w:rsidR="004754B9" w:rsidRPr="00966539" w:rsidRDefault="004754B9" w:rsidP="00252D06">
            <w:pPr>
              <w:widowControl w:val="0"/>
              <w:tabs>
                <w:tab w:val="left" w:pos="606"/>
              </w:tabs>
              <w:spacing w:before="120" w:line="276" w:lineRule="auto"/>
              <w:rPr>
                <w:szCs w:val="24"/>
              </w:rPr>
            </w:pPr>
            <w:r w:rsidRPr="00966539">
              <w:rPr>
                <w:rFonts w:asciiTheme="majorBidi" w:hAnsiTheme="majorBidi" w:cstheme="majorBidi"/>
                <w:szCs w:val="24"/>
              </w:rPr>
              <w:t xml:space="preserve">15.4.2 </w:t>
            </w:r>
            <w:r w:rsidRPr="00966539">
              <w:rPr>
                <w:szCs w:val="24"/>
              </w:rPr>
              <w:t xml:space="preserve">teisė išleisti Paslaugų rezultatus neribotu tiražu ir neribojant leidimų skaičiaus; </w:t>
            </w:r>
          </w:p>
          <w:p w14:paraId="493E47E3" w14:textId="77777777" w:rsidR="004754B9" w:rsidRPr="00966539" w:rsidRDefault="004754B9" w:rsidP="00252D06">
            <w:pPr>
              <w:widowControl w:val="0"/>
              <w:tabs>
                <w:tab w:val="left" w:pos="766"/>
              </w:tabs>
              <w:spacing w:line="276" w:lineRule="auto"/>
              <w:rPr>
                <w:szCs w:val="24"/>
              </w:rPr>
            </w:pPr>
            <w:r w:rsidRPr="00966539">
              <w:rPr>
                <w:rFonts w:asciiTheme="majorBidi" w:hAnsiTheme="majorBidi" w:cstheme="majorBidi"/>
                <w:szCs w:val="24"/>
              </w:rPr>
              <w:t xml:space="preserve">15.4.3. </w:t>
            </w:r>
            <w:r w:rsidRPr="00966539">
              <w:rPr>
                <w:szCs w:val="24"/>
              </w:rPr>
              <w:t>teisė adaptuoti, modifikuoti, pildyti ir bet kokiu būdu keisti Paslaugų rezultatus;</w:t>
            </w:r>
          </w:p>
          <w:p w14:paraId="7558B0CB" w14:textId="77777777" w:rsidR="004754B9" w:rsidRPr="00966539" w:rsidRDefault="004754B9" w:rsidP="00252D06">
            <w:pPr>
              <w:widowControl w:val="0"/>
              <w:tabs>
                <w:tab w:val="left" w:pos="341"/>
                <w:tab w:val="left" w:pos="766"/>
              </w:tabs>
              <w:spacing w:line="276" w:lineRule="auto"/>
              <w:rPr>
                <w:szCs w:val="24"/>
              </w:rPr>
            </w:pPr>
            <w:r w:rsidRPr="00966539">
              <w:rPr>
                <w:rFonts w:asciiTheme="majorBidi" w:hAnsiTheme="majorBidi" w:cstheme="majorBidi"/>
                <w:szCs w:val="24"/>
              </w:rPr>
              <w:t xml:space="preserve">15.4.4. </w:t>
            </w:r>
            <w:r w:rsidRPr="00966539">
              <w:rPr>
                <w:szCs w:val="24"/>
              </w:rPr>
              <w:t>teisė platinti Paslaugų rezultatų originalus ar jų kopijas parduodant, nuomojant, teikiant panaudai ar kitaip perduodant nuosavybėn ar valdyti, taip pat importuojant, eksportuojant;</w:t>
            </w:r>
          </w:p>
          <w:p w14:paraId="66835A13" w14:textId="77777777" w:rsidR="004754B9" w:rsidRPr="00966539" w:rsidRDefault="004754B9" w:rsidP="00252D06">
            <w:pPr>
              <w:widowControl w:val="0"/>
              <w:tabs>
                <w:tab w:val="left" w:pos="606"/>
              </w:tabs>
              <w:spacing w:line="276" w:lineRule="auto"/>
              <w:rPr>
                <w:szCs w:val="24"/>
              </w:rPr>
            </w:pPr>
            <w:r w:rsidRPr="00966539">
              <w:rPr>
                <w:rFonts w:asciiTheme="majorBidi" w:hAnsiTheme="majorBidi" w:cstheme="majorBidi"/>
                <w:szCs w:val="24"/>
              </w:rPr>
              <w:t xml:space="preserve">15.4.5. </w:t>
            </w:r>
            <w:r w:rsidRPr="00966539">
              <w:rPr>
                <w:szCs w:val="24"/>
              </w:rPr>
              <w:t>teisė viešai rodyti Paslaugų rezultatų originalus ar jų kopijas;</w:t>
            </w:r>
          </w:p>
          <w:p w14:paraId="58236E55" w14:textId="77777777" w:rsidR="004754B9" w:rsidRPr="00966539" w:rsidRDefault="004754B9" w:rsidP="00252D06">
            <w:pPr>
              <w:widowControl w:val="0"/>
              <w:tabs>
                <w:tab w:val="left" w:pos="199"/>
                <w:tab w:val="left" w:pos="766"/>
              </w:tabs>
              <w:spacing w:line="276" w:lineRule="auto"/>
              <w:rPr>
                <w:szCs w:val="24"/>
              </w:rPr>
            </w:pPr>
            <w:r w:rsidRPr="00966539">
              <w:rPr>
                <w:rFonts w:asciiTheme="majorBidi" w:hAnsiTheme="majorBidi" w:cstheme="majorBidi"/>
                <w:szCs w:val="24"/>
              </w:rPr>
              <w:t xml:space="preserve">15.4.6. </w:t>
            </w:r>
            <w:r w:rsidRPr="00966539">
              <w:rPr>
                <w:szCs w:val="24"/>
              </w:rPr>
              <w:t>teisė panaudoti visą Paslaugų rezultatą ir (ar) jo atskiras dalis kuriant kitus kūrinius;</w:t>
            </w:r>
          </w:p>
          <w:p w14:paraId="624C8E24" w14:textId="77777777" w:rsidR="004754B9" w:rsidRPr="00966539" w:rsidRDefault="004754B9" w:rsidP="00252D06">
            <w:pPr>
              <w:widowControl w:val="0"/>
              <w:tabs>
                <w:tab w:val="left" w:pos="0"/>
                <w:tab w:val="left" w:pos="766"/>
              </w:tabs>
              <w:spacing w:line="276" w:lineRule="auto"/>
              <w:rPr>
                <w:szCs w:val="24"/>
              </w:rPr>
            </w:pPr>
            <w:r w:rsidRPr="00966539">
              <w:rPr>
                <w:rFonts w:asciiTheme="majorBidi" w:hAnsiTheme="majorBidi" w:cstheme="majorBidi"/>
                <w:szCs w:val="24"/>
              </w:rPr>
              <w:t xml:space="preserve">15.4.7. </w:t>
            </w:r>
            <w:r w:rsidRPr="00966539">
              <w:rPr>
                <w:szCs w:val="24"/>
              </w:rPr>
              <w:t>teisė transliuoti, retransliuoti ir kitaip viešai skelbti, įskaitant, bet neapsiribojant, viešą rodymą, skelbimą visais medijų kanalais, naudoti reklamoje ir kt., įskaitant jo padarymą prieinamu kompiuterių tinklais (internete);</w:t>
            </w:r>
          </w:p>
          <w:p w14:paraId="2DF5DE0F" w14:textId="77777777" w:rsidR="004754B9" w:rsidRPr="00966539" w:rsidRDefault="004754B9" w:rsidP="00252D06">
            <w:pPr>
              <w:widowControl w:val="0"/>
              <w:tabs>
                <w:tab w:val="left" w:pos="606"/>
              </w:tabs>
              <w:spacing w:line="276" w:lineRule="auto"/>
              <w:rPr>
                <w:szCs w:val="24"/>
              </w:rPr>
            </w:pPr>
            <w:r w:rsidRPr="00966539">
              <w:rPr>
                <w:rFonts w:asciiTheme="majorBidi" w:hAnsiTheme="majorBidi" w:cstheme="majorBidi"/>
                <w:szCs w:val="24"/>
              </w:rPr>
              <w:t xml:space="preserve">15.4.8. </w:t>
            </w:r>
            <w:r w:rsidRPr="00966539">
              <w:rPr>
                <w:szCs w:val="24"/>
              </w:rPr>
              <w:t xml:space="preserve">teisė įtraukti Paslaugų rezultatus į rinkinius. </w:t>
            </w:r>
            <w:bookmarkEnd w:id="1"/>
          </w:p>
          <w:p w14:paraId="4C54BD44" w14:textId="77777777" w:rsidR="004754B9" w:rsidRPr="00966539" w:rsidRDefault="004754B9" w:rsidP="00252D06">
            <w:pPr>
              <w:widowControl w:val="0"/>
              <w:tabs>
                <w:tab w:val="left" w:pos="58"/>
                <w:tab w:val="left" w:pos="625"/>
              </w:tabs>
              <w:rPr>
                <w:rFonts w:asciiTheme="majorBidi" w:hAnsiTheme="majorBidi" w:cstheme="majorBidi"/>
                <w:szCs w:val="24"/>
              </w:rPr>
            </w:pPr>
            <w:r w:rsidRPr="00966539">
              <w:rPr>
                <w:rFonts w:asciiTheme="majorBidi" w:hAnsiTheme="majorBidi" w:cstheme="majorBidi"/>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69EDAF0B" w14:textId="77777777" w:rsidR="004754B9" w:rsidRPr="00966539" w:rsidRDefault="004754B9" w:rsidP="00252D06">
            <w:pPr>
              <w:widowControl w:val="0"/>
              <w:tabs>
                <w:tab w:val="left" w:pos="0"/>
                <w:tab w:val="left" w:pos="625"/>
              </w:tabs>
              <w:rPr>
                <w:rFonts w:asciiTheme="majorBidi" w:hAnsiTheme="majorBidi" w:cstheme="majorBidi"/>
                <w:szCs w:val="24"/>
              </w:rPr>
            </w:pPr>
            <w:r w:rsidRPr="00966539">
              <w:rPr>
                <w:rFonts w:asciiTheme="majorBidi" w:hAnsiTheme="majorBidi" w:cstheme="majorBidi"/>
                <w:szCs w:val="24"/>
              </w:rPr>
              <w:t>15.6. Šalys susitaria, kad šia Sutartimi Pirkėjas taip pat įgyja teisę gauti bet kokį atlyginimą ir (ar) kompensaciją už jam perduotų turtinių teisių naudojimą ar tokių teisių perdavimą ar suteikimą tretiesiems asmenims.</w:t>
            </w:r>
          </w:p>
          <w:p w14:paraId="5E6134ED" w14:textId="77777777" w:rsidR="004754B9" w:rsidRPr="00966539" w:rsidRDefault="004754B9" w:rsidP="00252D06">
            <w:pPr>
              <w:pStyle w:val="Sraopastraipa"/>
              <w:widowControl w:val="0"/>
              <w:tabs>
                <w:tab w:val="left" w:pos="58"/>
                <w:tab w:val="left" w:pos="625"/>
              </w:tabs>
              <w:suppressAutoHyphens/>
              <w:ind w:left="0"/>
              <w:rPr>
                <w:rFonts w:asciiTheme="majorBidi" w:hAnsiTheme="majorBidi" w:cstheme="majorBidi"/>
              </w:rPr>
            </w:pPr>
            <w:r w:rsidRPr="00966539">
              <w:rPr>
                <w:rFonts w:asciiTheme="majorBidi" w:hAnsiTheme="majorBidi" w:cstheme="majorBidi"/>
              </w:rPr>
              <w:t xml:space="preserve">15.7. Visos 15.4 punkte numatytos teisės į Paslaugų rezultatus perleidžiamos Pirkėjui Lietuvos Respublikos ir tarptautinės teisės aktuose numatytam tokių teisių galiojimo ir galioja viso pasaulio teritorijoje. </w:t>
            </w:r>
          </w:p>
          <w:p w14:paraId="52385292" w14:textId="77777777" w:rsidR="004754B9" w:rsidRPr="00966539" w:rsidRDefault="004754B9" w:rsidP="00252D06">
            <w:pPr>
              <w:widowControl w:val="0"/>
              <w:tabs>
                <w:tab w:val="left" w:pos="58"/>
                <w:tab w:val="left" w:pos="766"/>
              </w:tabs>
              <w:rPr>
                <w:rFonts w:asciiTheme="majorBidi" w:hAnsiTheme="majorBidi" w:cstheme="majorBidi"/>
                <w:szCs w:val="24"/>
              </w:rPr>
            </w:pPr>
            <w:r w:rsidRPr="00966539">
              <w:rPr>
                <w:rFonts w:asciiTheme="majorBidi" w:hAnsiTheme="majorBidi" w:cstheme="majorBidi"/>
                <w:szCs w:val="24"/>
                <w:lang w:eastAsia="ru-RU"/>
              </w:rPr>
              <w:t xml:space="preserve">15.8. Tiekėjas įsipareigoja sudaryti visas reikalingas sutartis, gauti visus reikalingus leidimus, perdavimo aktus ir sutikimus iš savo darbuotojų ir (arba) trečiųjų asmenų tam, kad galėtų perleisti turtines teises Pirkėjui šioje Sutartyje numatyta apimtimi. Tiekėjas, </w:t>
            </w:r>
            <w:r w:rsidRPr="00966539">
              <w:rPr>
                <w:rFonts w:asciiTheme="majorBidi" w:hAnsiTheme="majorBidi" w:cstheme="majorBidi"/>
                <w:szCs w:val="24"/>
                <w:lang w:eastAsia="ru-RU"/>
              </w:rPr>
              <w:lastRenderedPageBreak/>
              <w:t>Pirkėjui pareikalavus, turi pateikti šiame punkte nurodytus dokumentus per 4 (keturias) kalendorines dienas nuo pareikalavimo.</w:t>
            </w:r>
          </w:p>
          <w:p w14:paraId="55C48926" w14:textId="77777777" w:rsidR="004754B9" w:rsidRPr="00966539" w:rsidRDefault="004754B9" w:rsidP="00252D06">
            <w:pPr>
              <w:widowControl w:val="0"/>
              <w:tabs>
                <w:tab w:val="left" w:pos="58"/>
                <w:tab w:val="left" w:pos="606"/>
              </w:tabs>
              <w:rPr>
                <w:rFonts w:asciiTheme="majorBidi" w:hAnsiTheme="majorBidi" w:cstheme="majorBidi"/>
                <w:b/>
                <w:bCs/>
                <w:szCs w:val="24"/>
              </w:rPr>
            </w:pPr>
            <w:r w:rsidRPr="00966539">
              <w:rPr>
                <w:rFonts w:asciiTheme="majorBidi" w:hAnsiTheme="majorBidi" w:cstheme="majorBidi"/>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66539" w:rsidRPr="00966539" w14:paraId="4CFCE02C" w14:textId="77777777" w:rsidTr="00216A63">
        <w:trPr>
          <w:gridAfter w:val="1"/>
          <w:wAfter w:w="32" w:type="dxa"/>
          <w:trHeight w:val="300"/>
        </w:trPr>
        <w:tc>
          <w:tcPr>
            <w:tcW w:w="9834" w:type="dxa"/>
            <w:gridSpan w:val="4"/>
          </w:tcPr>
          <w:p w14:paraId="53DC7EE4" w14:textId="77777777" w:rsidR="004754B9" w:rsidRPr="00966539" w:rsidRDefault="004754B9" w:rsidP="00FE4E18">
            <w:pPr>
              <w:jc w:val="center"/>
              <w:rPr>
                <w:b/>
                <w:kern w:val="2"/>
                <w:szCs w:val="24"/>
              </w:rPr>
            </w:pPr>
          </w:p>
        </w:tc>
      </w:tr>
      <w:tr w:rsidR="00966539" w:rsidRPr="00966539" w14:paraId="5C3EFA14" w14:textId="77777777" w:rsidTr="00216A63">
        <w:trPr>
          <w:gridAfter w:val="1"/>
          <w:wAfter w:w="32" w:type="dxa"/>
          <w:trHeight w:val="300"/>
        </w:trPr>
        <w:tc>
          <w:tcPr>
            <w:tcW w:w="9834" w:type="dxa"/>
            <w:gridSpan w:val="4"/>
          </w:tcPr>
          <w:p w14:paraId="5C3EFA13" w14:textId="77777777" w:rsidR="00FE4E18" w:rsidRPr="00966539" w:rsidRDefault="00FE4E18" w:rsidP="00FE4E18">
            <w:pPr>
              <w:jc w:val="center"/>
              <w:rPr>
                <w:b/>
                <w:kern w:val="2"/>
                <w:szCs w:val="24"/>
              </w:rPr>
            </w:pPr>
            <w:r w:rsidRPr="00966539">
              <w:rPr>
                <w:b/>
                <w:kern w:val="2"/>
                <w:szCs w:val="24"/>
              </w:rPr>
              <w:t>15. SUTARTIES PRIEDAI</w:t>
            </w:r>
          </w:p>
        </w:tc>
      </w:tr>
      <w:tr w:rsidR="00966539" w:rsidRPr="00966539" w14:paraId="5C3EFA17" w14:textId="77777777" w:rsidTr="00216A63">
        <w:trPr>
          <w:trHeight w:val="300"/>
        </w:trPr>
        <w:tc>
          <w:tcPr>
            <w:tcW w:w="3391" w:type="dxa"/>
            <w:gridSpan w:val="2"/>
          </w:tcPr>
          <w:p w14:paraId="5C3EFA15" w14:textId="77777777" w:rsidR="000F3A07" w:rsidRPr="00966539" w:rsidRDefault="000F3A07" w:rsidP="000F3A07">
            <w:pPr>
              <w:jc w:val="center"/>
              <w:rPr>
                <w:b/>
                <w:kern w:val="2"/>
                <w:szCs w:val="24"/>
              </w:rPr>
            </w:pPr>
            <w:r w:rsidRPr="00966539">
              <w:rPr>
                <w:b/>
                <w:kern w:val="2"/>
                <w:szCs w:val="24"/>
              </w:rPr>
              <w:t>15.1. Priedas Nr. 1</w:t>
            </w:r>
          </w:p>
        </w:tc>
        <w:tc>
          <w:tcPr>
            <w:tcW w:w="6475" w:type="dxa"/>
            <w:gridSpan w:val="3"/>
          </w:tcPr>
          <w:p w14:paraId="5C3EFA16" w14:textId="069A1E32" w:rsidR="000F3A07" w:rsidRPr="00966539" w:rsidRDefault="000F3A07" w:rsidP="000F3A07">
            <w:pPr>
              <w:rPr>
                <w:b/>
                <w:kern w:val="2"/>
                <w:szCs w:val="24"/>
              </w:rPr>
            </w:pPr>
            <w:r w:rsidRPr="00966539">
              <w:rPr>
                <w:bCs/>
                <w:kern w:val="2"/>
                <w:szCs w:val="24"/>
              </w:rPr>
              <w:t>Techninė specifikacija</w:t>
            </w:r>
          </w:p>
        </w:tc>
      </w:tr>
      <w:tr w:rsidR="00966539" w:rsidRPr="00966539" w14:paraId="5C3EFA1A" w14:textId="77777777" w:rsidTr="00216A63">
        <w:trPr>
          <w:trHeight w:val="300"/>
        </w:trPr>
        <w:tc>
          <w:tcPr>
            <w:tcW w:w="3391" w:type="dxa"/>
            <w:gridSpan w:val="2"/>
          </w:tcPr>
          <w:p w14:paraId="5C3EFA18" w14:textId="77777777" w:rsidR="000F3A07" w:rsidRPr="00966539" w:rsidRDefault="000F3A07" w:rsidP="000F3A07">
            <w:pPr>
              <w:jc w:val="center"/>
              <w:rPr>
                <w:b/>
                <w:kern w:val="2"/>
                <w:szCs w:val="24"/>
              </w:rPr>
            </w:pPr>
            <w:r w:rsidRPr="00966539">
              <w:rPr>
                <w:b/>
                <w:kern w:val="2"/>
                <w:szCs w:val="24"/>
              </w:rPr>
              <w:t>15.2. Priedas Nr. 2</w:t>
            </w:r>
          </w:p>
        </w:tc>
        <w:tc>
          <w:tcPr>
            <w:tcW w:w="6475" w:type="dxa"/>
            <w:gridSpan w:val="3"/>
          </w:tcPr>
          <w:p w14:paraId="5C3EFA19" w14:textId="61852041" w:rsidR="000F3A07" w:rsidRPr="00966539" w:rsidRDefault="000F3A07" w:rsidP="000F3A07">
            <w:pPr>
              <w:rPr>
                <w:b/>
                <w:kern w:val="2"/>
                <w:szCs w:val="24"/>
              </w:rPr>
            </w:pPr>
            <w:r w:rsidRPr="00966539">
              <w:rPr>
                <w:bCs/>
                <w:kern w:val="2"/>
                <w:szCs w:val="24"/>
              </w:rPr>
              <w:t>Pasiūlymas</w:t>
            </w:r>
          </w:p>
        </w:tc>
      </w:tr>
      <w:tr w:rsidR="00966539" w:rsidRPr="00966539" w14:paraId="5C3EFA1D" w14:textId="77777777" w:rsidTr="00216A63">
        <w:trPr>
          <w:trHeight w:val="300"/>
        </w:trPr>
        <w:tc>
          <w:tcPr>
            <w:tcW w:w="3391" w:type="dxa"/>
            <w:gridSpan w:val="2"/>
          </w:tcPr>
          <w:p w14:paraId="5C3EFA1B" w14:textId="77777777" w:rsidR="00713FC7" w:rsidRPr="00966539" w:rsidRDefault="00713FC7" w:rsidP="00713FC7">
            <w:pPr>
              <w:jc w:val="center"/>
              <w:rPr>
                <w:b/>
                <w:kern w:val="2"/>
                <w:szCs w:val="24"/>
              </w:rPr>
            </w:pPr>
            <w:r w:rsidRPr="00966539">
              <w:rPr>
                <w:b/>
                <w:kern w:val="2"/>
                <w:szCs w:val="24"/>
              </w:rPr>
              <w:t>15.3. Priedas Nr. 3</w:t>
            </w:r>
          </w:p>
        </w:tc>
        <w:tc>
          <w:tcPr>
            <w:tcW w:w="6475" w:type="dxa"/>
            <w:gridSpan w:val="3"/>
          </w:tcPr>
          <w:p w14:paraId="5C3EFA1C" w14:textId="56C78D64" w:rsidR="00713FC7" w:rsidRPr="00966539" w:rsidRDefault="00713FC7" w:rsidP="00713FC7">
            <w:pPr>
              <w:rPr>
                <w:b/>
                <w:kern w:val="2"/>
                <w:szCs w:val="24"/>
              </w:rPr>
            </w:pPr>
          </w:p>
        </w:tc>
      </w:tr>
      <w:tr w:rsidR="00966539" w:rsidRPr="00966539" w14:paraId="5C3EFA20" w14:textId="77777777" w:rsidTr="00216A63">
        <w:trPr>
          <w:trHeight w:val="300"/>
        </w:trPr>
        <w:tc>
          <w:tcPr>
            <w:tcW w:w="3391" w:type="dxa"/>
            <w:gridSpan w:val="2"/>
          </w:tcPr>
          <w:p w14:paraId="5C3EFA1E" w14:textId="77777777" w:rsidR="00713FC7" w:rsidRPr="00966539" w:rsidRDefault="00713FC7" w:rsidP="00713FC7">
            <w:pPr>
              <w:jc w:val="center"/>
              <w:rPr>
                <w:b/>
                <w:kern w:val="2"/>
                <w:szCs w:val="24"/>
              </w:rPr>
            </w:pPr>
            <w:r w:rsidRPr="00966539">
              <w:rPr>
                <w:b/>
                <w:kern w:val="2"/>
                <w:szCs w:val="24"/>
              </w:rPr>
              <w:t>15.4. Priedas Nr. 4</w:t>
            </w:r>
          </w:p>
        </w:tc>
        <w:tc>
          <w:tcPr>
            <w:tcW w:w="6475" w:type="dxa"/>
            <w:gridSpan w:val="3"/>
          </w:tcPr>
          <w:p w14:paraId="5C3EFA1F" w14:textId="77777777" w:rsidR="00713FC7" w:rsidRPr="00966539" w:rsidRDefault="00713FC7" w:rsidP="00713FC7">
            <w:pPr>
              <w:jc w:val="center"/>
              <w:rPr>
                <w:b/>
                <w:kern w:val="2"/>
                <w:szCs w:val="24"/>
              </w:rPr>
            </w:pPr>
          </w:p>
        </w:tc>
      </w:tr>
      <w:tr w:rsidR="00966539" w:rsidRPr="00966539" w14:paraId="5C3EFA23" w14:textId="77777777" w:rsidTr="00216A63">
        <w:trPr>
          <w:trHeight w:val="300"/>
        </w:trPr>
        <w:tc>
          <w:tcPr>
            <w:tcW w:w="3391" w:type="dxa"/>
            <w:gridSpan w:val="2"/>
          </w:tcPr>
          <w:p w14:paraId="5C3EFA21" w14:textId="77777777" w:rsidR="00713FC7" w:rsidRPr="00966539" w:rsidRDefault="00713FC7" w:rsidP="00713FC7">
            <w:pPr>
              <w:jc w:val="center"/>
              <w:rPr>
                <w:b/>
                <w:kern w:val="2"/>
                <w:szCs w:val="24"/>
              </w:rPr>
            </w:pPr>
            <w:r w:rsidRPr="00966539">
              <w:rPr>
                <w:b/>
                <w:kern w:val="2"/>
                <w:szCs w:val="24"/>
              </w:rPr>
              <w:t>15.5. Priedas Nr. 5</w:t>
            </w:r>
          </w:p>
        </w:tc>
        <w:tc>
          <w:tcPr>
            <w:tcW w:w="6475" w:type="dxa"/>
            <w:gridSpan w:val="3"/>
          </w:tcPr>
          <w:p w14:paraId="5C3EFA22" w14:textId="77777777" w:rsidR="00713FC7" w:rsidRPr="00966539" w:rsidRDefault="00713FC7" w:rsidP="00713FC7">
            <w:pPr>
              <w:jc w:val="center"/>
              <w:rPr>
                <w:b/>
                <w:kern w:val="2"/>
                <w:szCs w:val="24"/>
              </w:rPr>
            </w:pPr>
          </w:p>
        </w:tc>
      </w:tr>
      <w:tr w:rsidR="00966539" w:rsidRPr="00966539" w14:paraId="5C3EFA25" w14:textId="77777777" w:rsidTr="00216A63">
        <w:trPr>
          <w:gridAfter w:val="1"/>
          <w:wAfter w:w="32" w:type="dxa"/>
        </w:trPr>
        <w:tc>
          <w:tcPr>
            <w:tcW w:w="9834" w:type="dxa"/>
            <w:gridSpan w:val="4"/>
          </w:tcPr>
          <w:p w14:paraId="5C3EFA24" w14:textId="77777777" w:rsidR="00713FC7" w:rsidRPr="00966539" w:rsidRDefault="00713FC7" w:rsidP="00713FC7">
            <w:pPr>
              <w:jc w:val="center"/>
              <w:rPr>
                <w:b/>
                <w:kern w:val="2"/>
                <w:szCs w:val="24"/>
              </w:rPr>
            </w:pPr>
            <w:r w:rsidRPr="00966539">
              <w:rPr>
                <w:b/>
                <w:kern w:val="2"/>
                <w:szCs w:val="24"/>
              </w:rPr>
              <w:t>16. ŠALIŲ ATSTOVŲ PARAŠAI</w:t>
            </w:r>
          </w:p>
        </w:tc>
      </w:tr>
      <w:tr w:rsidR="00966539" w:rsidRPr="00966539" w14:paraId="5C3EFA28" w14:textId="77777777" w:rsidTr="00216A63">
        <w:trPr>
          <w:gridAfter w:val="1"/>
          <w:wAfter w:w="32" w:type="dxa"/>
        </w:trPr>
        <w:tc>
          <w:tcPr>
            <w:tcW w:w="5524" w:type="dxa"/>
            <w:gridSpan w:val="3"/>
          </w:tcPr>
          <w:p w14:paraId="5C3EFA26" w14:textId="77777777" w:rsidR="00713FC7" w:rsidRPr="00966539" w:rsidRDefault="00713FC7" w:rsidP="00713FC7">
            <w:pPr>
              <w:jc w:val="center"/>
              <w:rPr>
                <w:b/>
                <w:kern w:val="2"/>
                <w:szCs w:val="24"/>
              </w:rPr>
            </w:pPr>
            <w:r w:rsidRPr="00966539">
              <w:rPr>
                <w:b/>
                <w:kern w:val="2"/>
                <w:szCs w:val="24"/>
              </w:rPr>
              <w:t>PIRKĖJAS</w:t>
            </w:r>
          </w:p>
        </w:tc>
        <w:tc>
          <w:tcPr>
            <w:tcW w:w="4310" w:type="dxa"/>
          </w:tcPr>
          <w:p w14:paraId="5C3EFA27" w14:textId="77777777" w:rsidR="00713FC7" w:rsidRPr="00966539" w:rsidRDefault="00713FC7" w:rsidP="00713FC7">
            <w:pPr>
              <w:jc w:val="center"/>
              <w:rPr>
                <w:b/>
                <w:kern w:val="2"/>
                <w:szCs w:val="24"/>
              </w:rPr>
            </w:pPr>
            <w:r w:rsidRPr="00966539">
              <w:rPr>
                <w:b/>
                <w:kern w:val="2"/>
                <w:szCs w:val="24"/>
              </w:rPr>
              <w:t>TIEKĖJAS</w:t>
            </w:r>
          </w:p>
        </w:tc>
      </w:tr>
      <w:tr w:rsidR="00966539" w:rsidRPr="00966539" w14:paraId="5C3EFA2B" w14:textId="77777777" w:rsidTr="00216A63">
        <w:trPr>
          <w:gridAfter w:val="1"/>
          <w:wAfter w:w="32" w:type="dxa"/>
        </w:trPr>
        <w:tc>
          <w:tcPr>
            <w:tcW w:w="5524" w:type="dxa"/>
            <w:gridSpan w:val="3"/>
          </w:tcPr>
          <w:p w14:paraId="5C3EFA29" w14:textId="77777777" w:rsidR="00713FC7" w:rsidRPr="00966539" w:rsidRDefault="00713FC7" w:rsidP="00713FC7">
            <w:pPr>
              <w:jc w:val="center"/>
              <w:rPr>
                <w:kern w:val="2"/>
                <w:szCs w:val="24"/>
              </w:rPr>
            </w:pPr>
            <w:r w:rsidRPr="00966539">
              <w:rPr>
                <w:kern w:val="2"/>
                <w:szCs w:val="24"/>
              </w:rPr>
              <w:t>(nurodomos atstovo pareigos, vardas, pavardė)</w:t>
            </w:r>
          </w:p>
        </w:tc>
        <w:tc>
          <w:tcPr>
            <w:tcW w:w="4310" w:type="dxa"/>
          </w:tcPr>
          <w:p w14:paraId="5C3EFA2A" w14:textId="77777777" w:rsidR="00713FC7" w:rsidRPr="00966539" w:rsidRDefault="00713FC7" w:rsidP="00713FC7">
            <w:pPr>
              <w:jc w:val="center"/>
              <w:rPr>
                <w:b/>
                <w:kern w:val="2"/>
                <w:szCs w:val="24"/>
              </w:rPr>
            </w:pPr>
            <w:r w:rsidRPr="00966539">
              <w:rPr>
                <w:kern w:val="2"/>
                <w:szCs w:val="24"/>
              </w:rPr>
              <w:t>(nurodomos atstovo pareigos, vardas, pavardė)</w:t>
            </w:r>
          </w:p>
        </w:tc>
      </w:tr>
      <w:tr w:rsidR="00966539" w:rsidRPr="00966539" w14:paraId="5C3EFA32" w14:textId="77777777" w:rsidTr="00216A63">
        <w:trPr>
          <w:gridAfter w:val="1"/>
          <w:wAfter w:w="32" w:type="dxa"/>
        </w:trPr>
        <w:tc>
          <w:tcPr>
            <w:tcW w:w="5524" w:type="dxa"/>
            <w:gridSpan w:val="3"/>
          </w:tcPr>
          <w:p w14:paraId="5C3EFA2C" w14:textId="77777777" w:rsidR="00713FC7" w:rsidRPr="00966539" w:rsidRDefault="00713FC7" w:rsidP="00713FC7">
            <w:pPr>
              <w:jc w:val="center"/>
              <w:rPr>
                <w:b/>
                <w:kern w:val="2"/>
                <w:szCs w:val="24"/>
              </w:rPr>
            </w:pPr>
          </w:p>
          <w:p w14:paraId="5C3EFA2D" w14:textId="77777777" w:rsidR="00713FC7" w:rsidRPr="00966539" w:rsidRDefault="00713FC7" w:rsidP="00713FC7">
            <w:pPr>
              <w:jc w:val="center"/>
              <w:rPr>
                <w:b/>
                <w:kern w:val="2"/>
                <w:szCs w:val="24"/>
              </w:rPr>
            </w:pPr>
            <w:r w:rsidRPr="00966539">
              <w:rPr>
                <w:b/>
                <w:kern w:val="2"/>
                <w:szCs w:val="24"/>
              </w:rPr>
              <w:t>(parašas)</w:t>
            </w:r>
          </w:p>
          <w:p w14:paraId="5C3EFA2E" w14:textId="77777777" w:rsidR="00713FC7" w:rsidRPr="00966539" w:rsidRDefault="00713FC7" w:rsidP="00713FC7">
            <w:pPr>
              <w:jc w:val="center"/>
              <w:rPr>
                <w:b/>
                <w:kern w:val="2"/>
                <w:szCs w:val="24"/>
              </w:rPr>
            </w:pPr>
          </w:p>
          <w:p w14:paraId="5C3EFA2F" w14:textId="77777777" w:rsidR="00713FC7" w:rsidRPr="00966539" w:rsidRDefault="00713FC7" w:rsidP="00713FC7">
            <w:pPr>
              <w:jc w:val="center"/>
              <w:rPr>
                <w:b/>
                <w:kern w:val="2"/>
                <w:szCs w:val="24"/>
              </w:rPr>
            </w:pPr>
          </w:p>
        </w:tc>
        <w:tc>
          <w:tcPr>
            <w:tcW w:w="4310" w:type="dxa"/>
          </w:tcPr>
          <w:p w14:paraId="5C3EFA30" w14:textId="77777777" w:rsidR="00713FC7" w:rsidRPr="00966539" w:rsidRDefault="00713FC7" w:rsidP="00713FC7">
            <w:pPr>
              <w:jc w:val="center"/>
              <w:rPr>
                <w:b/>
                <w:kern w:val="2"/>
                <w:szCs w:val="24"/>
              </w:rPr>
            </w:pPr>
          </w:p>
          <w:p w14:paraId="5C3EFA31" w14:textId="77777777" w:rsidR="00713FC7" w:rsidRPr="00966539" w:rsidRDefault="00713FC7" w:rsidP="00713FC7">
            <w:pPr>
              <w:jc w:val="center"/>
              <w:rPr>
                <w:b/>
                <w:kern w:val="2"/>
                <w:szCs w:val="24"/>
              </w:rPr>
            </w:pPr>
            <w:r w:rsidRPr="00966539">
              <w:rPr>
                <w:b/>
                <w:kern w:val="2"/>
                <w:szCs w:val="24"/>
              </w:rPr>
              <w:t>(parašas)</w:t>
            </w:r>
          </w:p>
        </w:tc>
      </w:tr>
    </w:tbl>
    <w:p w14:paraId="5C3EFA33" w14:textId="77777777" w:rsidR="00027B83" w:rsidRDefault="00027B83">
      <w:pPr>
        <w:rPr>
          <w:szCs w:val="24"/>
        </w:rPr>
      </w:pPr>
    </w:p>
    <w:p w14:paraId="5C3EFA34" w14:textId="77777777" w:rsidR="00027B83" w:rsidRDefault="00027B83">
      <w:pPr>
        <w:rPr>
          <w:szCs w:val="24"/>
        </w:rPr>
      </w:pPr>
    </w:p>
    <w:p w14:paraId="5C3EFA35"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419CA" w14:textId="77777777" w:rsidR="00E070D5" w:rsidRDefault="00E070D5">
      <w:pPr>
        <w:rPr>
          <w:sz w:val="20"/>
        </w:rPr>
      </w:pPr>
      <w:r>
        <w:rPr>
          <w:sz w:val="20"/>
        </w:rPr>
        <w:separator/>
      </w:r>
    </w:p>
  </w:endnote>
  <w:endnote w:type="continuationSeparator" w:id="0">
    <w:p w14:paraId="010B17EC" w14:textId="77777777" w:rsidR="00E070D5" w:rsidRDefault="00E070D5">
      <w:pPr>
        <w:rPr>
          <w:sz w:val="20"/>
        </w:rPr>
      </w:pPr>
      <w:r>
        <w:rPr>
          <w:sz w:val="20"/>
        </w:rPr>
        <w:continuationSeparator/>
      </w:r>
    </w:p>
  </w:endnote>
  <w:endnote w:type="continuationNotice" w:id="1">
    <w:p w14:paraId="461AC3D0" w14:textId="77777777" w:rsidR="00E070D5" w:rsidRDefault="00E07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4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86DF" w14:textId="77777777" w:rsidR="00E070D5" w:rsidRDefault="00E070D5">
      <w:pPr>
        <w:rPr>
          <w:sz w:val="20"/>
        </w:rPr>
      </w:pPr>
      <w:r>
        <w:rPr>
          <w:sz w:val="20"/>
        </w:rPr>
        <w:separator/>
      </w:r>
    </w:p>
  </w:footnote>
  <w:footnote w:type="continuationSeparator" w:id="0">
    <w:p w14:paraId="323EAB61" w14:textId="77777777" w:rsidR="00E070D5" w:rsidRDefault="00E070D5">
      <w:pPr>
        <w:rPr>
          <w:sz w:val="20"/>
        </w:rPr>
      </w:pPr>
      <w:r>
        <w:rPr>
          <w:sz w:val="20"/>
        </w:rPr>
        <w:continuationSeparator/>
      </w:r>
    </w:p>
  </w:footnote>
  <w:footnote w:type="continuationNotice" w:id="1">
    <w:p w14:paraId="4EB56721" w14:textId="77777777" w:rsidR="00E070D5" w:rsidRDefault="00E07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FA3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C3EFA3F"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37A"/>
    <w:multiLevelType w:val="multilevel"/>
    <w:tmpl w:val="2F506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3D86"/>
    <w:multiLevelType w:val="multilevel"/>
    <w:tmpl w:val="C7409212"/>
    <w:lvl w:ilvl="0">
      <w:start w:val="1"/>
      <w:numFmt w:val="none"/>
      <w:pStyle w:val="Antrat1"/>
      <w:suff w:val="space"/>
      <w:lvlText w:val="9."/>
      <w:lvlJc w:val="left"/>
      <w:pPr>
        <w:ind w:left="1512" w:hanging="432"/>
      </w:pPr>
      <w:rPr>
        <w:rFonts w:cs="Times New Roman"/>
        <w:b/>
      </w:rPr>
    </w:lvl>
    <w:lvl w:ilvl="1">
      <w:start w:val="1"/>
      <w:numFmt w:val="decimal"/>
      <w:pStyle w:val="Antrat2"/>
      <w:suff w:val="space"/>
      <w:lvlText w:val="9.%2."/>
      <w:lvlJc w:val="left"/>
      <w:pPr>
        <w:ind w:firstLine="720"/>
      </w:pPr>
      <w:rPr>
        <w:rFonts w:cs="Times New Roman"/>
        <w:b w:val="0"/>
        <w:i w:val="0"/>
      </w:rPr>
    </w:lvl>
    <w:lvl w:ilvl="2">
      <w:start w:val="1"/>
      <w:numFmt w:val="decimal"/>
      <w:pStyle w:val="Antrat3"/>
      <w:suff w:val="space"/>
      <w:lvlText w:val="9.%2.%3."/>
      <w:lvlJc w:val="left"/>
      <w:pPr>
        <w:ind w:left="360" w:firstLine="720"/>
      </w:pPr>
      <w:rPr>
        <w:rFonts w:cs="Times New Roman"/>
        <w:b w:val="0"/>
        <w:color w:val="auto"/>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 w15:restartNumberingAfterBreak="0">
    <w:nsid w:val="108F01B1"/>
    <w:multiLevelType w:val="hybridMultilevel"/>
    <w:tmpl w:val="2CDE90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8634D7"/>
    <w:multiLevelType w:val="hybridMultilevel"/>
    <w:tmpl w:val="9C248BDE"/>
    <w:lvl w:ilvl="0" w:tplc="04270001">
      <w:start w:val="1"/>
      <w:numFmt w:val="decimal"/>
      <w:lvlText w:val="%1."/>
      <w:lvlJc w:val="left"/>
      <w:pPr>
        <w:tabs>
          <w:tab w:val="num" w:pos="840"/>
        </w:tabs>
        <w:ind w:left="840" w:hanging="360"/>
      </w:pPr>
      <w:rPr>
        <w:rFonts w:cs="Times New Roman" w:hint="default"/>
      </w:rPr>
    </w:lvl>
    <w:lvl w:ilvl="1" w:tplc="04270003" w:tentative="1">
      <w:start w:val="1"/>
      <w:numFmt w:val="lowerLetter"/>
      <w:lvlText w:val="%2."/>
      <w:lvlJc w:val="left"/>
      <w:pPr>
        <w:tabs>
          <w:tab w:val="num" w:pos="1440"/>
        </w:tabs>
        <w:ind w:left="1440" w:hanging="360"/>
      </w:pPr>
      <w:rPr>
        <w:rFonts w:cs="Times New Roman"/>
      </w:rPr>
    </w:lvl>
    <w:lvl w:ilvl="2" w:tplc="04270005" w:tentative="1">
      <w:start w:val="1"/>
      <w:numFmt w:val="lowerRoman"/>
      <w:lvlText w:val="%3."/>
      <w:lvlJc w:val="right"/>
      <w:pPr>
        <w:tabs>
          <w:tab w:val="num" w:pos="2160"/>
        </w:tabs>
        <w:ind w:left="2160" w:hanging="180"/>
      </w:pPr>
      <w:rPr>
        <w:rFonts w:cs="Times New Roman"/>
      </w:rPr>
    </w:lvl>
    <w:lvl w:ilvl="3" w:tplc="04270001" w:tentative="1">
      <w:start w:val="1"/>
      <w:numFmt w:val="decimal"/>
      <w:lvlText w:val="%4."/>
      <w:lvlJc w:val="left"/>
      <w:pPr>
        <w:tabs>
          <w:tab w:val="num" w:pos="2880"/>
        </w:tabs>
        <w:ind w:left="2880" w:hanging="360"/>
      </w:pPr>
      <w:rPr>
        <w:rFonts w:cs="Times New Roman"/>
      </w:rPr>
    </w:lvl>
    <w:lvl w:ilvl="4" w:tplc="04270003" w:tentative="1">
      <w:start w:val="1"/>
      <w:numFmt w:val="lowerLetter"/>
      <w:lvlText w:val="%5."/>
      <w:lvlJc w:val="left"/>
      <w:pPr>
        <w:tabs>
          <w:tab w:val="num" w:pos="3600"/>
        </w:tabs>
        <w:ind w:left="3600" w:hanging="360"/>
      </w:pPr>
      <w:rPr>
        <w:rFonts w:cs="Times New Roman"/>
      </w:rPr>
    </w:lvl>
    <w:lvl w:ilvl="5" w:tplc="04270005" w:tentative="1">
      <w:start w:val="1"/>
      <w:numFmt w:val="lowerRoman"/>
      <w:lvlText w:val="%6."/>
      <w:lvlJc w:val="right"/>
      <w:pPr>
        <w:tabs>
          <w:tab w:val="num" w:pos="4320"/>
        </w:tabs>
        <w:ind w:left="4320" w:hanging="180"/>
      </w:pPr>
      <w:rPr>
        <w:rFonts w:cs="Times New Roman"/>
      </w:rPr>
    </w:lvl>
    <w:lvl w:ilvl="6" w:tplc="04270001" w:tentative="1">
      <w:start w:val="1"/>
      <w:numFmt w:val="decimal"/>
      <w:lvlText w:val="%7."/>
      <w:lvlJc w:val="left"/>
      <w:pPr>
        <w:tabs>
          <w:tab w:val="num" w:pos="5040"/>
        </w:tabs>
        <w:ind w:left="5040" w:hanging="360"/>
      </w:pPr>
      <w:rPr>
        <w:rFonts w:cs="Times New Roman"/>
      </w:rPr>
    </w:lvl>
    <w:lvl w:ilvl="7" w:tplc="04270003" w:tentative="1">
      <w:start w:val="1"/>
      <w:numFmt w:val="lowerLetter"/>
      <w:lvlText w:val="%8."/>
      <w:lvlJc w:val="left"/>
      <w:pPr>
        <w:tabs>
          <w:tab w:val="num" w:pos="5760"/>
        </w:tabs>
        <w:ind w:left="5760" w:hanging="360"/>
      </w:pPr>
      <w:rPr>
        <w:rFonts w:cs="Times New Roman"/>
      </w:rPr>
    </w:lvl>
    <w:lvl w:ilvl="8" w:tplc="0427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2A757A56"/>
    <w:multiLevelType w:val="multilevel"/>
    <w:tmpl w:val="3020C8FC"/>
    <w:lvl w:ilvl="0">
      <w:start w:val="1"/>
      <w:numFmt w:val="decimal"/>
      <w:lvlText w:val="%1."/>
      <w:lvlJc w:val="left"/>
      <w:pPr>
        <w:tabs>
          <w:tab w:val="num" w:pos="-27"/>
        </w:tabs>
        <w:ind w:left="-27" w:firstLine="567"/>
      </w:pPr>
      <w:rPr>
        <w:rFonts w:hint="default"/>
        <w:i w:val="0"/>
        <w:sz w:val="24"/>
      </w:rPr>
    </w:lvl>
    <w:lvl w:ilvl="1">
      <w:start w:val="1"/>
      <w:numFmt w:val="decimal"/>
      <w:lvlText w:val="%1.%2."/>
      <w:lvlJc w:val="left"/>
      <w:pPr>
        <w:tabs>
          <w:tab w:val="num" w:pos="-283"/>
        </w:tabs>
        <w:ind w:left="-283" w:firstLine="567"/>
      </w:pPr>
      <w:rPr>
        <w:rFonts w:hint="default"/>
      </w:rPr>
    </w:lvl>
    <w:lvl w:ilvl="2">
      <w:start w:val="1"/>
      <w:numFmt w:val="decimal"/>
      <w:lvlText w:val="%1.%2.%3."/>
      <w:lvlJc w:val="left"/>
      <w:pPr>
        <w:tabs>
          <w:tab w:val="num" w:pos="0"/>
        </w:tabs>
        <w:ind w:left="0" w:firstLine="567"/>
      </w:pPr>
      <w:rPr>
        <w:rFonts w:hint="default"/>
        <w:strike w:val="0"/>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C4054C9"/>
    <w:multiLevelType w:val="multilevel"/>
    <w:tmpl w:val="DE6C9332"/>
    <w:lvl w:ilvl="0">
      <w:start w:val="6"/>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773034E5"/>
    <w:multiLevelType w:val="hybridMultilevel"/>
    <w:tmpl w:val="D158C98C"/>
    <w:lvl w:ilvl="0" w:tplc="8D7AE294">
      <w:start w:val="4"/>
      <w:numFmt w:val="decimal"/>
      <w:lvlText w:val="%1."/>
      <w:lvlJc w:val="left"/>
      <w:pPr>
        <w:ind w:left="644" w:hanging="360"/>
      </w:pPr>
      <w:rPr>
        <w:rFonts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686351"/>
    <w:multiLevelType w:val="multilevel"/>
    <w:tmpl w:val="C0CE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276368">
    <w:abstractNumId w:val="5"/>
  </w:num>
  <w:num w:numId="2" w16cid:durableId="2038577201">
    <w:abstractNumId w:val="4"/>
  </w:num>
  <w:num w:numId="3" w16cid:durableId="123038713">
    <w:abstractNumId w:val="2"/>
  </w:num>
  <w:num w:numId="4" w16cid:durableId="1780098262">
    <w:abstractNumId w:val="1"/>
  </w:num>
  <w:num w:numId="5" w16cid:durableId="2041124860">
    <w:abstractNumId w:val="3"/>
  </w:num>
  <w:num w:numId="6" w16cid:durableId="1637031334">
    <w:abstractNumId w:val="6"/>
  </w:num>
  <w:num w:numId="7" w16cid:durableId="523401487">
    <w:abstractNumId w:val="0"/>
  </w:num>
  <w:num w:numId="8" w16cid:durableId="986934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069"/>
    <w:rsid w:val="00006626"/>
    <w:rsid w:val="00010F78"/>
    <w:rsid w:val="00027B83"/>
    <w:rsid w:val="00037102"/>
    <w:rsid w:val="00040344"/>
    <w:rsid w:val="0004063C"/>
    <w:rsid w:val="00041C44"/>
    <w:rsid w:val="00060942"/>
    <w:rsid w:val="00060F62"/>
    <w:rsid w:val="000738C8"/>
    <w:rsid w:val="000844A9"/>
    <w:rsid w:val="000A433C"/>
    <w:rsid w:val="000B0897"/>
    <w:rsid w:val="000B218F"/>
    <w:rsid w:val="000B421C"/>
    <w:rsid w:val="000D57DD"/>
    <w:rsid w:val="000E0808"/>
    <w:rsid w:val="000F3A07"/>
    <w:rsid w:val="00100E14"/>
    <w:rsid w:val="00106749"/>
    <w:rsid w:val="0015762D"/>
    <w:rsid w:val="001804C2"/>
    <w:rsid w:val="00197E31"/>
    <w:rsid w:val="001A2AF4"/>
    <w:rsid w:val="001A2D3F"/>
    <w:rsid w:val="001B7C97"/>
    <w:rsid w:val="001C32F9"/>
    <w:rsid w:val="001F10AB"/>
    <w:rsid w:val="00207AB9"/>
    <w:rsid w:val="00216A63"/>
    <w:rsid w:val="002319A1"/>
    <w:rsid w:val="00253DBD"/>
    <w:rsid w:val="002560FF"/>
    <w:rsid w:val="00260592"/>
    <w:rsid w:val="00281FF1"/>
    <w:rsid w:val="00285A14"/>
    <w:rsid w:val="0029629A"/>
    <w:rsid w:val="002B038E"/>
    <w:rsid w:val="002D06A2"/>
    <w:rsid w:val="002D7DDD"/>
    <w:rsid w:val="002E0877"/>
    <w:rsid w:val="00323134"/>
    <w:rsid w:val="0032451F"/>
    <w:rsid w:val="00336B01"/>
    <w:rsid w:val="00347071"/>
    <w:rsid w:val="003870D5"/>
    <w:rsid w:val="003A79C5"/>
    <w:rsid w:val="003B3B2D"/>
    <w:rsid w:val="003E5404"/>
    <w:rsid w:val="004105A0"/>
    <w:rsid w:val="0042385D"/>
    <w:rsid w:val="00427330"/>
    <w:rsid w:val="004754B9"/>
    <w:rsid w:val="004A14D5"/>
    <w:rsid w:val="004A2C1D"/>
    <w:rsid w:val="004A45C6"/>
    <w:rsid w:val="004B6097"/>
    <w:rsid w:val="004C19CD"/>
    <w:rsid w:val="004D6C86"/>
    <w:rsid w:val="004E160E"/>
    <w:rsid w:val="004E65E2"/>
    <w:rsid w:val="004F7410"/>
    <w:rsid w:val="00511310"/>
    <w:rsid w:val="005136E1"/>
    <w:rsid w:val="00534936"/>
    <w:rsid w:val="00546964"/>
    <w:rsid w:val="005613AE"/>
    <w:rsid w:val="00562F3A"/>
    <w:rsid w:val="00571880"/>
    <w:rsid w:val="0059156A"/>
    <w:rsid w:val="005A114C"/>
    <w:rsid w:val="005B5A61"/>
    <w:rsid w:val="005C1305"/>
    <w:rsid w:val="005C140E"/>
    <w:rsid w:val="005C39AB"/>
    <w:rsid w:val="005D3C96"/>
    <w:rsid w:val="005E07CF"/>
    <w:rsid w:val="005E386A"/>
    <w:rsid w:val="005E73DD"/>
    <w:rsid w:val="006057FD"/>
    <w:rsid w:val="006063FF"/>
    <w:rsid w:val="00606D2E"/>
    <w:rsid w:val="0061255B"/>
    <w:rsid w:val="0066175F"/>
    <w:rsid w:val="006946DB"/>
    <w:rsid w:val="006B395A"/>
    <w:rsid w:val="006C6EC7"/>
    <w:rsid w:val="006C7C18"/>
    <w:rsid w:val="006E52AB"/>
    <w:rsid w:val="006E75B2"/>
    <w:rsid w:val="007020E8"/>
    <w:rsid w:val="00712FF1"/>
    <w:rsid w:val="00713FC7"/>
    <w:rsid w:val="00717D9F"/>
    <w:rsid w:val="00730B34"/>
    <w:rsid w:val="00732C66"/>
    <w:rsid w:val="00745B1B"/>
    <w:rsid w:val="00760E8C"/>
    <w:rsid w:val="00762E6A"/>
    <w:rsid w:val="00782943"/>
    <w:rsid w:val="007A3A59"/>
    <w:rsid w:val="007D16E7"/>
    <w:rsid w:val="007E02AE"/>
    <w:rsid w:val="007F0682"/>
    <w:rsid w:val="007F26F7"/>
    <w:rsid w:val="007F5CB1"/>
    <w:rsid w:val="00801044"/>
    <w:rsid w:val="00816668"/>
    <w:rsid w:val="00820453"/>
    <w:rsid w:val="00836214"/>
    <w:rsid w:val="00842931"/>
    <w:rsid w:val="00847E27"/>
    <w:rsid w:val="00851E93"/>
    <w:rsid w:val="00863B26"/>
    <w:rsid w:val="00880858"/>
    <w:rsid w:val="008B2CFB"/>
    <w:rsid w:val="008B311D"/>
    <w:rsid w:val="008C2E18"/>
    <w:rsid w:val="008D4482"/>
    <w:rsid w:val="008D7B94"/>
    <w:rsid w:val="008E6230"/>
    <w:rsid w:val="008F4834"/>
    <w:rsid w:val="008F5B35"/>
    <w:rsid w:val="009012F6"/>
    <w:rsid w:val="009401F1"/>
    <w:rsid w:val="00940329"/>
    <w:rsid w:val="00940704"/>
    <w:rsid w:val="0094418A"/>
    <w:rsid w:val="00966539"/>
    <w:rsid w:val="009728BC"/>
    <w:rsid w:val="009A1AA6"/>
    <w:rsid w:val="009B519A"/>
    <w:rsid w:val="009B64A0"/>
    <w:rsid w:val="009D070B"/>
    <w:rsid w:val="009D7D93"/>
    <w:rsid w:val="00A01968"/>
    <w:rsid w:val="00A211E1"/>
    <w:rsid w:val="00A30B05"/>
    <w:rsid w:val="00A34BC7"/>
    <w:rsid w:val="00A36B8C"/>
    <w:rsid w:val="00A46D99"/>
    <w:rsid w:val="00A53C9C"/>
    <w:rsid w:val="00A621EC"/>
    <w:rsid w:val="00A71E6B"/>
    <w:rsid w:val="00A940F3"/>
    <w:rsid w:val="00A94A8A"/>
    <w:rsid w:val="00AA4FC1"/>
    <w:rsid w:val="00AB1115"/>
    <w:rsid w:val="00AD28B2"/>
    <w:rsid w:val="00AD7D09"/>
    <w:rsid w:val="00AF3B69"/>
    <w:rsid w:val="00B00050"/>
    <w:rsid w:val="00B00C42"/>
    <w:rsid w:val="00B060FF"/>
    <w:rsid w:val="00B329EB"/>
    <w:rsid w:val="00B34706"/>
    <w:rsid w:val="00B53E6B"/>
    <w:rsid w:val="00B8574B"/>
    <w:rsid w:val="00BE0744"/>
    <w:rsid w:val="00BE1E63"/>
    <w:rsid w:val="00BE214B"/>
    <w:rsid w:val="00BE27B9"/>
    <w:rsid w:val="00C0066D"/>
    <w:rsid w:val="00C13AF9"/>
    <w:rsid w:val="00C2030B"/>
    <w:rsid w:val="00C328CB"/>
    <w:rsid w:val="00C50175"/>
    <w:rsid w:val="00C673A7"/>
    <w:rsid w:val="00C703D3"/>
    <w:rsid w:val="00C83BA1"/>
    <w:rsid w:val="00CD764A"/>
    <w:rsid w:val="00CE344C"/>
    <w:rsid w:val="00CF030B"/>
    <w:rsid w:val="00CF4D9D"/>
    <w:rsid w:val="00CF7B63"/>
    <w:rsid w:val="00D07E62"/>
    <w:rsid w:val="00D147F4"/>
    <w:rsid w:val="00D5546C"/>
    <w:rsid w:val="00D6581F"/>
    <w:rsid w:val="00D67B3D"/>
    <w:rsid w:val="00D8397A"/>
    <w:rsid w:val="00D95A48"/>
    <w:rsid w:val="00D975F6"/>
    <w:rsid w:val="00D979CD"/>
    <w:rsid w:val="00DA4E0C"/>
    <w:rsid w:val="00DA7919"/>
    <w:rsid w:val="00DC5C2A"/>
    <w:rsid w:val="00DD3C3D"/>
    <w:rsid w:val="00DE6648"/>
    <w:rsid w:val="00E0261F"/>
    <w:rsid w:val="00E070D5"/>
    <w:rsid w:val="00E20C90"/>
    <w:rsid w:val="00E300CA"/>
    <w:rsid w:val="00E345FE"/>
    <w:rsid w:val="00E406BC"/>
    <w:rsid w:val="00E41DE7"/>
    <w:rsid w:val="00E61CF4"/>
    <w:rsid w:val="00E6797B"/>
    <w:rsid w:val="00E83BC7"/>
    <w:rsid w:val="00E8539A"/>
    <w:rsid w:val="00E879F9"/>
    <w:rsid w:val="00E92A5E"/>
    <w:rsid w:val="00E93B3F"/>
    <w:rsid w:val="00E95ACD"/>
    <w:rsid w:val="00EA07AA"/>
    <w:rsid w:val="00EA2D87"/>
    <w:rsid w:val="00EB74A3"/>
    <w:rsid w:val="00F02FC4"/>
    <w:rsid w:val="00F0375B"/>
    <w:rsid w:val="00F26BA5"/>
    <w:rsid w:val="00F310D8"/>
    <w:rsid w:val="00F355AE"/>
    <w:rsid w:val="00F60BD9"/>
    <w:rsid w:val="00F821D7"/>
    <w:rsid w:val="00F86775"/>
    <w:rsid w:val="00F928E8"/>
    <w:rsid w:val="00F96A9D"/>
    <w:rsid w:val="00FD2036"/>
    <w:rsid w:val="00FE4E18"/>
    <w:rsid w:val="00FE5C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F4E8"/>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81FF1"/>
    <w:pPr>
      <w:keepNext/>
      <w:numPr>
        <w:numId w:val="4"/>
      </w:numPr>
      <w:spacing w:before="360" w:after="360"/>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281FF1"/>
    <w:pPr>
      <w:numPr>
        <w:ilvl w:val="1"/>
        <w:numId w:val="4"/>
      </w:numPr>
      <w:jc w:val="both"/>
      <w:outlineLvl w:val="1"/>
    </w:pPr>
    <w:rPr>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281FF1"/>
    <w:pPr>
      <w:keepNext/>
      <w:numPr>
        <w:ilvl w:val="2"/>
        <w:numId w:val="4"/>
      </w:numPr>
      <w:jc w:val="both"/>
      <w:outlineLvl w:val="2"/>
    </w:pPr>
    <w:rPr>
      <w:lang w:eastAsia="lt-LT"/>
    </w:rPr>
  </w:style>
  <w:style w:type="paragraph" w:styleId="Antrat4">
    <w:name w:val="heading 4"/>
    <w:aliases w:val="Heading 4 Char Char Char Char,Sub-Clause Sub-paragraph,I4,4,l4,heading4,I41,41,l41,heading41,h4,4heading,H4,4 dash,d,Ref Heading 1,rh1,Unterunterabschnitt,Heading4,H4-Heading 4,a.,TF-Overskrift 4,H41,H42,hd4"/>
    <w:basedOn w:val="prastasis"/>
    <w:next w:val="prastasis"/>
    <w:link w:val="Antrat4Diagrama"/>
    <w:uiPriority w:val="99"/>
    <w:qFormat/>
    <w:rsid w:val="00281FF1"/>
    <w:pPr>
      <w:keepNext/>
      <w:numPr>
        <w:ilvl w:val="3"/>
        <w:numId w:val="4"/>
      </w:numPr>
      <w:outlineLvl w:val="3"/>
    </w:pPr>
    <w:rPr>
      <w:b/>
      <w:sz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281FF1"/>
    <w:pPr>
      <w:keepNext/>
      <w:numPr>
        <w:ilvl w:val="4"/>
        <w:numId w:val="4"/>
      </w:numPr>
      <w:outlineLvl w:val="4"/>
    </w:pPr>
    <w:rPr>
      <w:b/>
      <w:sz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281FF1"/>
    <w:pPr>
      <w:keepNext/>
      <w:numPr>
        <w:ilvl w:val="5"/>
        <w:numId w:val="4"/>
      </w:numPr>
      <w:outlineLvl w:val="5"/>
    </w:pPr>
    <w:rPr>
      <w:b/>
      <w:sz w:val="36"/>
      <w:lang w:eastAsia="lt-LT"/>
    </w:rPr>
  </w:style>
  <w:style w:type="paragraph" w:styleId="Antrat7">
    <w:name w:val="heading 7"/>
    <w:aliases w:val="PIM 7"/>
    <w:basedOn w:val="prastasis"/>
    <w:next w:val="prastasis"/>
    <w:link w:val="Antrat7Diagrama"/>
    <w:uiPriority w:val="99"/>
    <w:qFormat/>
    <w:rsid w:val="00281FF1"/>
    <w:pPr>
      <w:keepNext/>
      <w:numPr>
        <w:ilvl w:val="6"/>
        <w:numId w:val="4"/>
      </w:numPr>
      <w:outlineLvl w:val="6"/>
    </w:pPr>
    <w:rPr>
      <w:sz w:val="48"/>
      <w:lang w:eastAsia="lt-LT"/>
    </w:rPr>
  </w:style>
  <w:style w:type="paragraph" w:styleId="Antrat8">
    <w:name w:val="heading 8"/>
    <w:basedOn w:val="prastasis"/>
    <w:next w:val="prastasis"/>
    <w:link w:val="Antrat8Diagrama"/>
    <w:uiPriority w:val="99"/>
    <w:qFormat/>
    <w:rsid w:val="00281FF1"/>
    <w:pPr>
      <w:keepNext/>
      <w:numPr>
        <w:ilvl w:val="7"/>
        <w:numId w:val="4"/>
      </w:numPr>
      <w:outlineLvl w:val="7"/>
    </w:pPr>
    <w:rPr>
      <w:b/>
      <w:sz w:val="18"/>
      <w:lang w:eastAsia="lt-LT"/>
    </w:rPr>
  </w:style>
  <w:style w:type="paragraph" w:styleId="Antrat9">
    <w:name w:val="heading 9"/>
    <w:aliases w:val="PIM 9"/>
    <w:basedOn w:val="prastasis"/>
    <w:next w:val="prastasis"/>
    <w:link w:val="Antrat9Diagrama"/>
    <w:uiPriority w:val="99"/>
    <w:qFormat/>
    <w:rsid w:val="00281FF1"/>
    <w:pPr>
      <w:keepNext/>
      <w:numPr>
        <w:ilvl w:val="8"/>
        <w:numId w:val="4"/>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List Paragraph Red,Bullet EY,Buletai,List Paragraph21,List Paragraph2,lp1,Bullet 1,Use Case List Paragraph,Numbering,ERP-List Paragraph,List Paragraph11,List Paragraph111,Lentele,List Paragraph1,Paragraph,List not in Table"/>
    <w:basedOn w:val="prastasis"/>
    <w:link w:val="SraopastraipaDiagrama"/>
    <w:uiPriority w:val="34"/>
    <w:qFormat/>
    <w:rsid w:val="00F928E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928E8"/>
    <w:rPr>
      <w:rFonts w:asciiTheme="minorHAnsi" w:eastAsiaTheme="minorHAnsi" w:hAnsiTheme="minorHAnsi" w:cstheme="minorBidi"/>
      <w:kern w:val="2"/>
      <w:szCs w:val="24"/>
      <w14:ligatures w14:val="standardContextual"/>
    </w:rPr>
  </w:style>
  <w:style w:type="paragraph" w:styleId="Betarp">
    <w:name w:val="No Spacing"/>
    <w:uiPriority w:val="1"/>
    <w:qFormat/>
    <w:rsid w:val="00E0261F"/>
    <w:rPr>
      <w:rFonts w:asciiTheme="minorHAnsi" w:eastAsiaTheme="minorHAnsi" w:hAnsiTheme="minorHAnsi" w:cstheme="minorBidi"/>
      <w:sz w:val="22"/>
      <w:szCs w:val="22"/>
      <w:lang w:val="en-GB"/>
    </w:rPr>
  </w:style>
  <w:style w:type="character" w:customStyle="1" w:styleId="Numatytasispastraiposriftas1">
    <w:name w:val="Numatytasis pastraipos šriftas1"/>
    <w:rsid w:val="00285A14"/>
  </w:style>
  <w:style w:type="character" w:styleId="Komentaronuoroda">
    <w:name w:val="annotation reference"/>
    <w:basedOn w:val="Numatytasispastraiposriftas"/>
    <w:semiHidden/>
    <w:unhideWhenUsed/>
    <w:rsid w:val="00B8574B"/>
    <w:rPr>
      <w:sz w:val="16"/>
      <w:szCs w:val="16"/>
    </w:rPr>
  </w:style>
  <w:style w:type="paragraph" w:styleId="Komentarotekstas">
    <w:name w:val="annotation text"/>
    <w:basedOn w:val="prastasis"/>
    <w:link w:val="KomentarotekstasDiagrama"/>
    <w:unhideWhenUsed/>
    <w:rsid w:val="00B8574B"/>
    <w:rPr>
      <w:sz w:val="20"/>
    </w:rPr>
  </w:style>
  <w:style w:type="character" w:customStyle="1" w:styleId="KomentarotekstasDiagrama">
    <w:name w:val="Komentaro tekstas Diagrama"/>
    <w:basedOn w:val="Numatytasispastraiposriftas"/>
    <w:link w:val="Komentarotekstas"/>
    <w:rsid w:val="00B8574B"/>
    <w:rPr>
      <w:sz w:val="20"/>
    </w:rPr>
  </w:style>
  <w:style w:type="paragraph" w:styleId="Komentarotema">
    <w:name w:val="annotation subject"/>
    <w:basedOn w:val="Komentarotekstas"/>
    <w:next w:val="Komentarotekstas"/>
    <w:link w:val="KomentarotemaDiagrama"/>
    <w:semiHidden/>
    <w:unhideWhenUsed/>
    <w:rsid w:val="00F96A9D"/>
    <w:rPr>
      <w:b/>
      <w:bCs/>
    </w:rPr>
  </w:style>
  <w:style w:type="character" w:customStyle="1" w:styleId="KomentarotemaDiagrama">
    <w:name w:val="Komentaro tema Diagrama"/>
    <w:basedOn w:val="KomentarotekstasDiagrama"/>
    <w:link w:val="Komentarotema"/>
    <w:semiHidden/>
    <w:rsid w:val="00F96A9D"/>
    <w:rPr>
      <w:b/>
      <w:bCs/>
      <w:sz w:val="20"/>
    </w:rPr>
  </w:style>
  <w:style w:type="character" w:customStyle="1" w:styleId="Antrat1Diagrama">
    <w:name w:val="Antraštė 1 Diagrama"/>
    <w:basedOn w:val="Numatytasispastraiposriftas"/>
    <w:link w:val="Antrat1"/>
    <w:uiPriority w:val="9"/>
    <w:rsid w:val="00281FF1"/>
    <w:rPr>
      <w:sz w:val="28"/>
      <w:lang w:eastAsia="lt-LT"/>
    </w:rPr>
  </w:style>
  <w:style w:type="character" w:customStyle="1" w:styleId="Antrat2Diagrama">
    <w:name w:val="Antraštė 2 Diagrama"/>
    <w:aliases w:val="Title Header2 Diagrama"/>
    <w:basedOn w:val="Numatytasispastraiposriftas"/>
    <w:link w:val="Antrat2"/>
    <w:uiPriority w:val="9"/>
    <w:rsid w:val="00281FF1"/>
    <w:rPr>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281FF1"/>
    <w:rPr>
      <w:lang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uiPriority w:val="99"/>
    <w:rsid w:val="00281FF1"/>
    <w:rPr>
      <w:b/>
      <w:sz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281FF1"/>
    <w:rPr>
      <w:b/>
      <w:sz w:val="40"/>
      <w:lang w:eastAsia="lt-LT"/>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uiPriority w:val="99"/>
    <w:rsid w:val="00281FF1"/>
    <w:rPr>
      <w:b/>
      <w:sz w:val="36"/>
      <w:lang w:eastAsia="lt-LT"/>
    </w:rPr>
  </w:style>
  <w:style w:type="character" w:customStyle="1" w:styleId="Antrat7Diagrama">
    <w:name w:val="Antraštė 7 Diagrama"/>
    <w:aliases w:val="PIM 7 Diagrama"/>
    <w:basedOn w:val="Numatytasispastraiposriftas"/>
    <w:link w:val="Antrat7"/>
    <w:uiPriority w:val="99"/>
    <w:rsid w:val="00281FF1"/>
    <w:rPr>
      <w:sz w:val="48"/>
      <w:lang w:eastAsia="lt-LT"/>
    </w:rPr>
  </w:style>
  <w:style w:type="character" w:customStyle="1" w:styleId="Antrat8Diagrama">
    <w:name w:val="Antraštė 8 Diagrama"/>
    <w:basedOn w:val="Numatytasispastraiposriftas"/>
    <w:link w:val="Antrat8"/>
    <w:uiPriority w:val="99"/>
    <w:rsid w:val="00281FF1"/>
    <w:rPr>
      <w:b/>
      <w:sz w:val="18"/>
      <w:lang w:eastAsia="lt-LT"/>
    </w:rPr>
  </w:style>
  <w:style w:type="character" w:customStyle="1" w:styleId="Antrat9Diagrama">
    <w:name w:val="Antraštė 9 Diagrama"/>
    <w:aliases w:val="PIM 9 Diagrama"/>
    <w:basedOn w:val="Numatytasispastraiposriftas"/>
    <w:link w:val="Antrat9"/>
    <w:uiPriority w:val="99"/>
    <w:rsid w:val="00281FF1"/>
    <w:rPr>
      <w:sz w:val="40"/>
      <w:lang w:eastAsia="lt-LT"/>
    </w:rPr>
  </w:style>
  <w:style w:type="paragraph" w:styleId="Pataisymai">
    <w:name w:val="Revision"/>
    <w:hidden/>
    <w:semiHidden/>
    <w:rsid w:val="00260592"/>
  </w:style>
  <w:style w:type="paragraph" w:customStyle="1" w:styleId="Body2">
    <w:name w:val="Body 2"/>
    <w:rsid w:val="002D06A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Debesliotekstas">
    <w:name w:val="Balloon Text"/>
    <w:basedOn w:val="prastasis"/>
    <w:link w:val="DebesliotekstasDiagrama"/>
    <w:semiHidden/>
    <w:unhideWhenUsed/>
    <w:rsid w:val="00A30B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30B05"/>
    <w:rPr>
      <w:rFonts w:ascii="Segoe UI" w:hAnsi="Segoe UI" w:cs="Segoe UI"/>
      <w:sz w:val="18"/>
      <w:szCs w:val="18"/>
    </w:rPr>
  </w:style>
  <w:style w:type="paragraph" w:styleId="prastasiniatinklio">
    <w:name w:val="Normal (Web)"/>
    <w:basedOn w:val="prastasis"/>
    <w:semiHidden/>
    <w:unhideWhenUsed/>
    <w:rsid w:val="00E61CF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FC3E2881B484EA3A74F83C87BE2D5"/>
        <w:category>
          <w:name w:val="Bendrosios nuostatos"/>
          <w:gallery w:val="placeholder"/>
        </w:category>
        <w:types>
          <w:type w:val="bbPlcHdr"/>
        </w:types>
        <w:behaviors>
          <w:behavior w:val="content"/>
        </w:behaviors>
        <w:guid w:val="{91BE979C-D1B7-4FCB-A47D-00EAAD00CF5F}"/>
      </w:docPartPr>
      <w:docPartBody>
        <w:p w:rsidR="00811E70" w:rsidRDefault="00811E70" w:rsidP="00811E70">
          <w:pPr>
            <w:pStyle w:val="F44FC3E2881B484EA3A74F83C87BE2D5"/>
          </w:pPr>
          <w:r w:rsidRPr="00DB164D">
            <w:rPr>
              <w:rStyle w:val="Vietosrezervavimoenklotekstas"/>
            </w:rPr>
            <w:t>Choose an item.</w:t>
          </w:r>
        </w:p>
      </w:docPartBody>
    </w:docPart>
    <w:docPart>
      <w:docPartPr>
        <w:name w:val="D8CF1F68F2BF490A949A04CCEE02D1F2"/>
        <w:category>
          <w:name w:val="Bendrosios nuostatos"/>
          <w:gallery w:val="placeholder"/>
        </w:category>
        <w:types>
          <w:type w:val="bbPlcHdr"/>
        </w:types>
        <w:behaviors>
          <w:behavior w:val="content"/>
        </w:behaviors>
        <w:guid w:val="{46FDC760-662D-4565-ADC9-BC904A6E18CC}"/>
      </w:docPartPr>
      <w:docPartBody>
        <w:p w:rsidR="00811E70" w:rsidRDefault="00811E70" w:rsidP="00811E70">
          <w:pPr>
            <w:pStyle w:val="D8CF1F68F2BF490A949A04CCEE02D1F2"/>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27"/>
    <w:rsid w:val="00040344"/>
    <w:rsid w:val="00041C44"/>
    <w:rsid w:val="000B218F"/>
    <w:rsid w:val="00182086"/>
    <w:rsid w:val="00197E31"/>
    <w:rsid w:val="00207AB9"/>
    <w:rsid w:val="002319A1"/>
    <w:rsid w:val="002B038E"/>
    <w:rsid w:val="002F2669"/>
    <w:rsid w:val="00382BF7"/>
    <w:rsid w:val="003B3B2D"/>
    <w:rsid w:val="003C0327"/>
    <w:rsid w:val="003E5404"/>
    <w:rsid w:val="004F62BB"/>
    <w:rsid w:val="005E73DD"/>
    <w:rsid w:val="00600AC6"/>
    <w:rsid w:val="006A6F22"/>
    <w:rsid w:val="006B395A"/>
    <w:rsid w:val="006C7C18"/>
    <w:rsid w:val="007A184C"/>
    <w:rsid w:val="007F0682"/>
    <w:rsid w:val="00811E70"/>
    <w:rsid w:val="00816668"/>
    <w:rsid w:val="00842931"/>
    <w:rsid w:val="008B2CFB"/>
    <w:rsid w:val="008F4834"/>
    <w:rsid w:val="009401F1"/>
    <w:rsid w:val="00976990"/>
    <w:rsid w:val="009B64A0"/>
    <w:rsid w:val="00A01968"/>
    <w:rsid w:val="00A621EC"/>
    <w:rsid w:val="00A83F87"/>
    <w:rsid w:val="00AD1C02"/>
    <w:rsid w:val="00AD467E"/>
    <w:rsid w:val="00B82787"/>
    <w:rsid w:val="00BE0744"/>
    <w:rsid w:val="00BE27B9"/>
    <w:rsid w:val="00C61317"/>
    <w:rsid w:val="00CF4D9D"/>
    <w:rsid w:val="00D07E62"/>
    <w:rsid w:val="00E6797B"/>
    <w:rsid w:val="00E8539A"/>
    <w:rsid w:val="00EA07AA"/>
    <w:rsid w:val="00F86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811E70"/>
    <w:rPr>
      <w:color w:val="666666"/>
    </w:rPr>
  </w:style>
  <w:style w:type="paragraph" w:customStyle="1" w:styleId="F44FC3E2881B484EA3A74F83C87BE2D5">
    <w:name w:val="F44FC3E2881B484EA3A74F83C87BE2D5"/>
    <w:rsid w:val="00811E70"/>
    <w:pPr>
      <w:spacing w:line="278" w:lineRule="auto"/>
    </w:pPr>
    <w:rPr>
      <w:kern w:val="2"/>
      <w:sz w:val="24"/>
      <w:szCs w:val="24"/>
      <w14:ligatures w14:val="standardContextual"/>
    </w:rPr>
  </w:style>
  <w:style w:type="paragraph" w:customStyle="1" w:styleId="D8CF1F68F2BF490A949A04CCEE02D1F2">
    <w:name w:val="D8CF1F68F2BF490A949A04CCEE02D1F2"/>
    <w:rsid w:val="00811E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74F8D2DF-C9AB-4265-B56F-13BFD3956046}">
  <ds:schemaRefs>
    <ds:schemaRef ds:uri="http://schemas.openxmlformats.org/officeDocument/2006/bibliography"/>
  </ds:schemaRefs>
</ds:datastoreItem>
</file>

<file path=customXml/itemProps2.xml><?xml version="1.0" encoding="utf-8"?>
<ds:datastoreItem xmlns:ds="http://schemas.openxmlformats.org/officeDocument/2006/customXml" ds:itemID="{C90A40D3-BB45-4D50-AF2E-F56C9D03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18908</Words>
  <Characters>10778</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4</cp:revision>
  <cp:lastPrinted>2017-06-29T23:42:00Z</cp:lastPrinted>
  <dcterms:created xsi:type="dcterms:W3CDTF">2025-10-01T07:52:00Z</dcterms:created>
  <dcterms:modified xsi:type="dcterms:W3CDTF">2025-10-01T07:54:00Z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