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85156" w14:textId="4B86B59B" w:rsidR="001B42D1" w:rsidRPr="00244A98" w:rsidRDefault="001B42D1" w:rsidP="005A4B92">
      <w:pPr>
        <w:pStyle w:val="Subtitle"/>
        <w:spacing w:after="0" w:line="240" w:lineRule="auto"/>
        <w:jc w:val="center"/>
        <w:rPr>
          <w:rFonts w:asciiTheme="majorBidi" w:hAnsiTheme="majorBidi"/>
          <w:b/>
          <w:color w:val="auto"/>
          <w:sz w:val="22"/>
          <w:szCs w:val="22"/>
          <w:lang w:val="lt-LT"/>
        </w:rPr>
      </w:pPr>
      <w:r w:rsidRPr="008F6A7E">
        <w:rPr>
          <w:rFonts w:ascii="Times New Roman" w:hAnsi="Times New Roman" w:cs="Times New Roman"/>
          <w:noProof/>
          <w:sz w:val="22"/>
          <w:szCs w:val="22"/>
          <w:lang w:val="lt-LT" w:eastAsia="lt-LT"/>
        </w:rPr>
        <w:drawing>
          <wp:inline distT="0" distB="0" distL="0" distR="0" wp14:anchorId="09F1C950" wp14:editId="1BC4B8EA">
            <wp:extent cx="1530350" cy="43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0F9468D7" w14:textId="77777777" w:rsidR="001B42D1" w:rsidRPr="00244A98" w:rsidRDefault="001B42D1" w:rsidP="005A4B92">
      <w:pPr>
        <w:pStyle w:val="Subtitle"/>
        <w:spacing w:after="0" w:line="240" w:lineRule="auto"/>
        <w:jc w:val="center"/>
        <w:rPr>
          <w:rFonts w:asciiTheme="majorBidi" w:hAnsiTheme="majorBidi"/>
          <w:b/>
          <w:color w:val="auto"/>
          <w:sz w:val="22"/>
          <w:szCs w:val="22"/>
          <w:lang w:val="lt-LT"/>
        </w:rPr>
      </w:pPr>
    </w:p>
    <w:p w14:paraId="2EC02401" w14:textId="1594FC01" w:rsidR="005A4B92" w:rsidRPr="00244A98" w:rsidRDefault="005A4B92" w:rsidP="005A4B92">
      <w:pPr>
        <w:pStyle w:val="Subtitle"/>
        <w:spacing w:after="0" w:line="240" w:lineRule="auto"/>
        <w:jc w:val="center"/>
        <w:rPr>
          <w:rFonts w:asciiTheme="majorBidi" w:hAnsiTheme="majorBidi"/>
          <w:b/>
          <w:color w:val="auto"/>
          <w:sz w:val="22"/>
          <w:szCs w:val="22"/>
          <w:lang w:val="lt-LT"/>
        </w:rPr>
      </w:pPr>
      <w:r w:rsidRPr="00244A98">
        <w:rPr>
          <w:rFonts w:asciiTheme="majorBidi" w:hAnsiTheme="majorBidi"/>
          <w:b/>
          <w:color w:val="auto"/>
          <w:sz w:val="22"/>
          <w:szCs w:val="22"/>
          <w:lang w:val="lt-LT"/>
        </w:rPr>
        <w:t>TECHNINĖ SPECIFIKACIJA</w:t>
      </w:r>
    </w:p>
    <w:p w14:paraId="1C3206A5" w14:textId="77777777" w:rsidR="005A4B92" w:rsidRPr="00244A98" w:rsidRDefault="005A4B92" w:rsidP="005A4B92">
      <w:pPr>
        <w:spacing w:after="0" w:line="240" w:lineRule="auto"/>
        <w:rPr>
          <w:rFonts w:asciiTheme="majorBidi" w:hAnsiTheme="majorBidi" w:cstheme="majorBidi"/>
          <w:lang w:val="lt-LT"/>
        </w:rPr>
      </w:pPr>
    </w:p>
    <w:p w14:paraId="463597F8" w14:textId="75523952" w:rsidR="005A4B92" w:rsidRPr="00244A98" w:rsidRDefault="005A4B92" w:rsidP="005A4B92">
      <w:pPr>
        <w:spacing w:after="0" w:line="240" w:lineRule="auto"/>
        <w:jc w:val="center"/>
        <w:rPr>
          <w:rFonts w:asciiTheme="majorBidi" w:hAnsiTheme="majorBidi" w:cstheme="majorBidi"/>
          <w:b/>
          <w:bCs/>
          <w:caps/>
          <w:lang w:val="lt-LT"/>
        </w:rPr>
      </w:pPr>
      <w:r w:rsidRPr="00244A98">
        <w:rPr>
          <w:rFonts w:asciiTheme="majorBidi" w:hAnsiTheme="majorBidi" w:cstheme="majorBidi"/>
          <w:b/>
          <w:bCs/>
          <w:caps/>
          <w:lang w:val="lt-LT"/>
        </w:rPr>
        <w:t xml:space="preserve">UNIVERSALI </w:t>
      </w:r>
      <w:r w:rsidR="00A0670F" w:rsidRPr="00244A98">
        <w:rPr>
          <w:rFonts w:asciiTheme="majorBidi" w:hAnsiTheme="majorBidi" w:cstheme="majorBidi"/>
          <w:b/>
          <w:bCs/>
          <w:caps/>
          <w:lang w:val="lt-LT"/>
        </w:rPr>
        <w:t>bandymų</w:t>
      </w:r>
      <w:r w:rsidR="00ED3A61" w:rsidRPr="00244A98">
        <w:rPr>
          <w:rFonts w:asciiTheme="majorBidi" w:hAnsiTheme="majorBidi" w:cstheme="majorBidi"/>
          <w:b/>
          <w:bCs/>
          <w:caps/>
          <w:lang w:val="lt-LT"/>
        </w:rPr>
        <w:t xml:space="preserve"> </w:t>
      </w:r>
      <w:r w:rsidRPr="00244A98">
        <w:rPr>
          <w:rFonts w:asciiTheme="majorBidi" w:hAnsiTheme="majorBidi" w:cstheme="majorBidi"/>
          <w:b/>
          <w:bCs/>
          <w:caps/>
          <w:lang w:val="lt-LT"/>
        </w:rPr>
        <w:t>MAŠINA</w:t>
      </w:r>
      <w:r w:rsidR="007504F4" w:rsidRPr="00244A98">
        <w:rPr>
          <w:rFonts w:asciiTheme="majorBidi" w:hAnsiTheme="majorBidi" w:cstheme="majorBidi"/>
          <w:b/>
          <w:bCs/>
          <w:caps/>
          <w:lang w:val="lt-LT"/>
        </w:rPr>
        <w:t xml:space="preserve"> (mažų apkrovų ir didelio jautrio presas)</w:t>
      </w:r>
    </w:p>
    <w:p w14:paraId="1113EF7F" w14:textId="77777777" w:rsidR="005A4B92" w:rsidRPr="00244A98" w:rsidRDefault="005A4B92" w:rsidP="005A4B92">
      <w:pPr>
        <w:spacing w:after="0" w:line="240" w:lineRule="auto"/>
        <w:jc w:val="center"/>
        <w:rPr>
          <w:rFonts w:asciiTheme="majorBidi" w:hAnsiTheme="majorBidi" w:cstheme="majorBidi"/>
          <w:b/>
          <w:lang w:val="lt-LT"/>
        </w:rPr>
      </w:pPr>
    </w:p>
    <w:p w14:paraId="44D78BEA" w14:textId="77777777" w:rsidR="005A4B92" w:rsidRPr="00244A98" w:rsidRDefault="005A4B92" w:rsidP="00D663AC">
      <w:pPr>
        <w:spacing w:after="0" w:line="240" w:lineRule="auto"/>
        <w:jc w:val="center"/>
        <w:rPr>
          <w:rFonts w:asciiTheme="majorBidi" w:hAnsiTheme="majorBidi" w:cstheme="majorBidi"/>
          <w:b/>
          <w:lang w:val="lt-LT"/>
        </w:rPr>
      </w:pPr>
      <w:r w:rsidRPr="00244A98">
        <w:rPr>
          <w:rFonts w:asciiTheme="majorBidi" w:hAnsiTheme="majorBidi" w:cstheme="majorBidi"/>
          <w:b/>
          <w:lang w:val="lt-LT"/>
        </w:rPr>
        <w:t>BENDRI REIKALAVIMAI PERKAMAI ĮRANGAI</w:t>
      </w:r>
    </w:p>
    <w:p w14:paraId="0679655F" w14:textId="77777777" w:rsidR="005A4B92" w:rsidRPr="00244A98" w:rsidRDefault="005A4B92" w:rsidP="00ED3A61">
      <w:pPr>
        <w:tabs>
          <w:tab w:val="left" w:pos="6804"/>
        </w:tabs>
        <w:spacing w:after="0" w:line="276" w:lineRule="auto"/>
        <w:rPr>
          <w:rFonts w:asciiTheme="majorBidi" w:hAnsiTheme="majorBidi" w:cstheme="majorBidi"/>
          <w:bCs/>
          <w:iCs/>
          <w:lang w:val="lt-LT"/>
        </w:rPr>
      </w:pPr>
    </w:p>
    <w:p w14:paraId="675353DE" w14:textId="5612A1CC" w:rsidR="00645619" w:rsidRPr="00244A98" w:rsidRDefault="00645619" w:rsidP="005A4B92">
      <w:pPr>
        <w:pStyle w:val="ListParagraph"/>
        <w:numPr>
          <w:ilvl w:val="0"/>
          <w:numId w:val="2"/>
        </w:numPr>
        <w:tabs>
          <w:tab w:val="left" w:pos="567"/>
        </w:tabs>
        <w:spacing w:after="0" w:line="276" w:lineRule="auto"/>
        <w:ind w:left="0" w:firstLine="0"/>
        <w:jc w:val="both"/>
        <w:rPr>
          <w:rFonts w:asciiTheme="majorBidi" w:hAnsiTheme="majorBidi" w:cstheme="majorBidi"/>
          <w:bCs/>
          <w:lang w:val="lt-LT"/>
        </w:rPr>
      </w:pPr>
      <w:r w:rsidRPr="00244A98">
        <w:rPr>
          <w:rFonts w:asciiTheme="majorBidi" w:hAnsiTheme="majorBidi" w:cstheme="majorBidi"/>
          <w:b/>
          <w:lang w:val="lt-LT"/>
        </w:rPr>
        <w:t>Perkančioji organizacija</w:t>
      </w:r>
      <w:r w:rsidRPr="00244A98">
        <w:rPr>
          <w:rFonts w:asciiTheme="majorBidi" w:hAnsiTheme="majorBidi" w:cstheme="majorBidi"/>
          <w:bCs/>
          <w:lang w:val="lt-LT"/>
        </w:rPr>
        <w:t xml:space="preserve"> </w:t>
      </w:r>
      <w:r w:rsidR="00C1171D" w:rsidRPr="00244A98">
        <w:rPr>
          <w:rFonts w:asciiTheme="majorBidi" w:hAnsiTheme="majorBidi" w:cstheme="majorBidi"/>
          <w:bCs/>
          <w:lang w:val="lt-LT"/>
        </w:rPr>
        <w:softHyphen/>
        <w:t>–</w:t>
      </w:r>
      <w:r w:rsidRPr="00244A98">
        <w:rPr>
          <w:rFonts w:asciiTheme="majorBidi" w:hAnsiTheme="majorBidi" w:cstheme="majorBidi"/>
          <w:bCs/>
          <w:lang w:val="lt-LT"/>
        </w:rPr>
        <w:t xml:space="preserve"> VšĮ Vilniaus Gedimino Technikos universitetas (toliau</w:t>
      </w:r>
      <w:r w:rsidR="00812544">
        <w:rPr>
          <w:rFonts w:asciiTheme="majorBidi" w:hAnsiTheme="majorBidi" w:cstheme="majorBidi"/>
          <w:bCs/>
          <w:lang w:val="lt-LT"/>
        </w:rPr>
        <w:t xml:space="preserve"> –</w:t>
      </w:r>
      <w:r w:rsidRPr="00244A98">
        <w:rPr>
          <w:rFonts w:asciiTheme="majorBidi" w:hAnsiTheme="majorBidi" w:cstheme="majorBidi"/>
          <w:bCs/>
          <w:lang w:val="lt-LT"/>
        </w:rPr>
        <w:t xml:space="preserve"> perkančioji organizacija);</w:t>
      </w:r>
    </w:p>
    <w:p w14:paraId="02FADFB9" w14:textId="2BDDB8D9" w:rsidR="005A4B92" w:rsidRPr="00244A98" w:rsidRDefault="00B217A8" w:rsidP="005A4B92">
      <w:pPr>
        <w:pStyle w:val="ListParagraph"/>
        <w:numPr>
          <w:ilvl w:val="0"/>
          <w:numId w:val="2"/>
        </w:numPr>
        <w:tabs>
          <w:tab w:val="left" w:pos="567"/>
        </w:tabs>
        <w:spacing w:after="0" w:line="276" w:lineRule="auto"/>
        <w:ind w:left="0" w:firstLine="0"/>
        <w:jc w:val="both"/>
        <w:rPr>
          <w:rFonts w:asciiTheme="majorBidi" w:hAnsiTheme="majorBidi" w:cstheme="majorBidi"/>
          <w:bCs/>
          <w:lang w:val="lt-LT"/>
        </w:rPr>
      </w:pPr>
      <w:r w:rsidRPr="00244A98">
        <w:rPr>
          <w:rFonts w:asciiTheme="majorBidi" w:hAnsiTheme="majorBidi" w:cstheme="majorBidi"/>
          <w:b/>
          <w:lang w:val="lt-LT"/>
        </w:rPr>
        <w:t>Pirkimo objektas</w:t>
      </w:r>
      <w:r w:rsidRPr="00244A98">
        <w:rPr>
          <w:rFonts w:asciiTheme="majorBidi" w:hAnsiTheme="majorBidi" w:cstheme="majorBidi"/>
          <w:bCs/>
          <w:lang w:val="lt-LT"/>
        </w:rPr>
        <w:t xml:space="preserve"> – </w:t>
      </w:r>
      <w:r w:rsidR="005A4B92" w:rsidRPr="00244A98">
        <w:rPr>
          <w:rFonts w:asciiTheme="majorBidi" w:hAnsiTheme="majorBidi" w:cstheme="majorBidi"/>
          <w:bCs/>
          <w:lang w:val="lt-LT"/>
        </w:rPr>
        <w:t xml:space="preserve">universali </w:t>
      </w:r>
      <w:r w:rsidR="00ED3A61" w:rsidRPr="00244A98">
        <w:rPr>
          <w:rFonts w:asciiTheme="majorBidi" w:hAnsiTheme="majorBidi" w:cstheme="majorBidi"/>
          <w:bCs/>
          <w:lang w:val="lt-LT"/>
        </w:rPr>
        <w:t>bandymų</w:t>
      </w:r>
      <w:r w:rsidR="005A4B92" w:rsidRPr="00244A98">
        <w:rPr>
          <w:rFonts w:asciiTheme="majorBidi" w:hAnsiTheme="majorBidi" w:cstheme="majorBidi"/>
          <w:bCs/>
          <w:lang w:val="lt-LT"/>
        </w:rPr>
        <w:t xml:space="preserve"> mašina (mažų apkrovų ir didelio jautrio presas), skirta pavienių granulių mechaninėms savybėms kontroliuoti</w:t>
      </w:r>
      <w:r w:rsidR="00D73C63" w:rsidRPr="00244A98">
        <w:rPr>
          <w:rFonts w:asciiTheme="majorBidi" w:hAnsiTheme="majorBidi" w:cstheme="majorBidi"/>
          <w:bCs/>
          <w:lang w:val="lt-LT"/>
        </w:rPr>
        <w:t xml:space="preserve"> (toliau – Įranga)</w:t>
      </w:r>
      <w:r w:rsidR="00645619" w:rsidRPr="00244A98">
        <w:rPr>
          <w:rFonts w:asciiTheme="majorBidi" w:hAnsiTheme="majorBidi" w:cstheme="majorBidi"/>
          <w:bCs/>
          <w:lang w:val="lt-LT"/>
        </w:rPr>
        <w:t>;</w:t>
      </w:r>
    </w:p>
    <w:p w14:paraId="74092057" w14:textId="46BFDB99" w:rsidR="0060192E" w:rsidRPr="00244A98" w:rsidRDefault="0060192E" w:rsidP="005A4B92">
      <w:pPr>
        <w:pStyle w:val="ListParagraph"/>
        <w:numPr>
          <w:ilvl w:val="0"/>
          <w:numId w:val="2"/>
        </w:numPr>
        <w:tabs>
          <w:tab w:val="left" w:pos="567"/>
        </w:tabs>
        <w:spacing w:after="0" w:line="276" w:lineRule="auto"/>
        <w:ind w:left="0" w:firstLine="0"/>
        <w:jc w:val="both"/>
        <w:rPr>
          <w:rFonts w:asciiTheme="majorBidi" w:hAnsiTheme="majorBidi" w:cstheme="majorBidi"/>
          <w:bCs/>
          <w:lang w:val="lt-LT"/>
        </w:rPr>
      </w:pPr>
      <w:r w:rsidRPr="00244A98">
        <w:rPr>
          <w:rFonts w:asciiTheme="majorBidi" w:hAnsiTheme="majorBidi" w:cstheme="majorBidi"/>
          <w:b/>
          <w:lang w:val="lt-LT"/>
        </w:rPr>
        <w:t xml:space="preserve">Perkamas kiekis </w:t>
      </w:r>
      <w:r w:rsidRPr="00244A98">
        <w:rPr>
          <w:rFonts w:asciiTheme="majorBidi" w:hAnsiTheme="majorBidi" w:cstheme="majorBidi"/>
          <w:bCs/>
          <w:lang w:val="lt-LT"/>
        </w:rPr>
        <w:t xml:space="preserve">– 1 vnt. </w:t>
      </w:r>
    </w:p>
    <w:p w14:paraId="6D65802A" w14:textId="77777777" w:rsidR="005A4B92" w:rsidRPr="00244A98" w:rsidRDefault="005A4B92" w:rsidP="005A4B92">
      <w:pPr>
        <w:pStyle w:val="ListParagraph"/>
        <w:numPr>
          <w:ilvl w:val="0"/>
          <w:numId w:val="2"/>
        </w:numPr>
        <w:tabs>
          <w:tab w:val="left" w:pos="567"/>
        </w:tabs>
        <w:spacing w:after="0" w:line="276" w:lineRule="auto"/>
        <w:ind w:left="0" w:firstLine="0"/>
        <w:jc w:val="both"/>
        <w:rPr>
          <w:rFonts w:asciiTheme="majorBidi" w:hAnsiTheme="majorBidi" w:cstheme="majorBidi"/>
          <w:b/>
          <w:bCs/>
          <w:lang w:val="lt-LT"/>
        </w:rPr>
      </w:pPr>
      <w:r w:rsidRPr="00244A98">
        <w:rPr>
          <w:rFonts w:asciiTheme="majorBidi" w:hAnsiTheme="majorBidi" w:cstheme="majorBidi"/>
          <w:b/>
          <w:bCs/>
          <w:lang w:val="lt-LT"/>
        </w:rPr>
        <w:t>Įrangos pristatymo vieta</w:t>
      </w:r>
      <w:r w:rsidRPr="00244A98">
        <w:rPr>
          <w:rFonts w:asciiTheme="majorBidi" w:hAnsiTheme="majorBidi" w:cstheme="majorBidi"/>
          <w:lang w:val="lt-LT"/>
        </w:rPr>
        <w:t xml:space="preserve"> </w:t>
      </w:r>
      <w:r w:rsidRPr="00244A98">
        <w:rPr>
          <w:rFonts w:asciiTheme="majorBidi" w:hAnsiTheme="majorBidi" w:cstheme="majorBidi"/>
          <w:b/>
          <w:bCs/>
          <w:lang w:val="lt-LT"/>
        </w:rPr>
        <w:t>–</w:t>
      </w:r>
      <w:r w:rsidRPr="00244A98">
        <w:rPr>
          <w:rFonts w:asciiTheme="majorBidi" w:hAnsiTheme="majorBidi" w:cstheme="majorBidi"/>
          <w:lang w:val="lt-LT"/>
        </w:rPr>
        <w:t xml:space="preserve"> Saulėtekio al. 11, LT-10223 Vilnius, Lietuva;</w:t>
      </w:r>
    </w:p>
    <w:p w14:paraId="2101874D" w14:textId="6C82A3DB" w:rsidR="005A4B92" w:rsidRPr="00244A98" w:rsidRDefault="005A4B92" w:rsidP="005A4B92">
      <w:pPr>
        <w:pStyle w:val="ListParagraph"/>
        <w:numPr>
          <w:ilvl w:val="0"/>
          <w:numId w:val="2"/>
        </w:numPr>
        <w:tabs>
          <w:tab w:val="left" w:pos="567"/>
        </w:tabs>
        <w:spacing w:after="0" w:line="276" w:lineRule="auto"/>
        <w:ind w:left="0" w:firstLine="0"/>
        <w:jc w:val="both"/>
        <w:rPr>
          <w:rFonts w:asciiTheme="majorBidi" w:hAnsiTheme="majorBidi" w:cstheme="majorBidi"/>
          <w:color w:val="000000" w:themeColor="text1"/>
          <w:lang w:val="lt-LT"/>
        </w:rPr>
      </w:pPr>
      <w:r w:rsidRPr="00244A98">
        <w:rPr>
          <w:rFonts w:asciiTheme="majorBidi" w:hAnsiTheme="majorBidi" w:cstheme="majorBidi"/>
          <w:b/>
          <w:bCs/>
          <w:color w:val="000000" w:themeColor="text1"/>
          <w:lang w:val="lt-LT"/>
        </w:rPr>
        <w:t>Pristatymo terminai</w:t>
      </w:r>
      <w:r w:rsidRPr="00244A98">
        <w:rPr>
          <w:rFonts w:asciiTheme="majorBidi" w:hAnsiTheme="majorBidi" w:cstheme="majorBidi"/>
          <w:color w:val="000000" w:themeColor="text1"/>
          <w:lang w:val="lt-LT"/>
        </w:rPr>
        <w:t xml:space="preserve"> – </w:t>
      </w:r>
      <w:r w:rsidR="00D663AC" w:rsidRPr="00244A98">
        <w:rPr>
          <w:rFonts w:asciiTheme="majorBidi" w:hAnsiTheme="majorBidi" w:cstheme="majorBidi"/>
          <w:color w:val="000000" w:themeColor="text1"/>
          <w:lang w:val="lt-LT"/>
        </w:rPr>
        <w:t xml:space="preserve">prekė turi būti pristatyta </w:t>
      </w:r>
      <w:r w:rsidRPr="00244A98">
        <w:rPr>
          <w:rFonts w:asciiTheme="majorBidi" w:hAnsiTheme="majorBidi" w:cstheme="majorBidi"/>
          <w:color w:val="000000" w:themeColor="text1"/>
          <w:lang w:val="lt-LT"/>
        </w:rPr>
        <w:t xml:space="preserve">ne vėliau </w:t>
      </w:r>
      <w:r w:rsidRPr="00244A98">
        <w:rPr>
          <w:rFonts w:asciiTheme="majorBidi" w:hAnsiTheme="majorBidi" w:cstheme="majorBidi"/>
          <w:b/>
          <w:bCs/>
          <w:color w:val="000000" w:themeColor="text1"/>
          <w:lang w:val="lt-LT"/>
        </w:rPr>
        <w:t>kaip per 6 mėnesius</w:t>
      </w:r>
      <w:r w:rsidRPr="00244A98">
        <w:rPr>
          <w:rFonts w:asciiTheme="majorBidi" w:hAnsiTheme="majorBidi" w:cstheme="majorBidi"/>
          <w:color w:val="000000" w:themeColor="text1"/>
          <w:lang w:val="lt-LT"/>
        </w:rPr>
        <w:t xml:space="preserve"> nuo pirkimo sutarties </w:t>
      </w:r>
      <w:r w:rsidR="00645619" w:rsidRPr="00244A98">
        <w:rPr>
          <w:rFonts w:asciiTheme="majorBidi" w:hAnsiTheme="majorBidi" w:cstheme="majorBidi"/>
          <w:bCs/>
          <w:lang w:val="lt-LT"/>
        </w:rPr>
        <w:t>įsigaliojimo</w:t>
      </w:r>
      <w:r w:rsidR="00645619" w:rsidRPr="00244A98">
        <w:rPr>
          <w:rFonts w:asciiTheme="majorBidi" w:hAnsiTheme="majorBidi" w:cstheme="majorBidi"/>
          <w:color w:val="000000" w:themeColor="text1"/>
          <w:lang w:val="lt-LT"/>
        </w:rPr>
        <w:t xml:space="preserve"> </w:t>
      </w:r>
      <w:r w:rsidRPr="00244A98">
        <w:rPr>
          <w:rFonts w:asciiTheme="majorBidi" w:hAnsiTheme="majorBidi" w:cstheme="majorBidi"/>
          <w:color w:val="000000" w:themeColor="text1"/>
          <w:lang w:val="lt-LT"/>
        </w:rPr>
        <w:t>dienos</w:t>
      </w:r>
      <w:r w:rsidR="00D73C63" w:rsidRPr="00244A98">
        <w:rPr>
          <w:rFonts w:asciiTheme="majorBidi" w:hAnsiTheme="majorBidi" w:cstheme="majorBidi"/>
          <w:color w:val="000000" w:themeColor="text1"/>
          <w:lang w:val="lt-LT"/>
        </w:rPr>
        <w:t>. Į šį terminą įskaičiuotas Įrangos paruošimas darbui (montavimas, diegimas, paleidimas, funkcionalumo patikrinimas ir perkančiosios organizacijos darbuotojų apmokymas)</w:t>
      </w:r>
      <w:r w:rsidR="00645619" w:rsidRPr="00244A98">
        <w:rPr>
          <w:rFonts w:asciiTheme="majorBidi" w:hAnsiTheme="majorBidi" w:cstheme="majorBidi"/>
          <w:color w:val="000000" w:themeColor="text1"/>
          <w:lang w:val="lt-LT"/>
        </w:rPr>
        <w:t xml:space="preserve">. </w:t>
      </w:r>
      <w:r w:rsidRPr="00244A98">
        <w:rPr>
          <w:rFonts w:asciiTheme="majorBidi" w:hAnsiTheme="majorBidi" w:cstheme="majorBidi"/>
          <w:color w:val="000000" w:themeColor="text1"/>
          <w:lang w:val="lt-LT"/>
        </w:rPr>
        <w:t>Tiekėjas</w:t>
      </w:r>
      <w:r w:rsidR="00645619" w:rsidRPr="00244A98">
        <w:rPr>
          <w:rFonts w:asciiTheme="majorBidi" w:hAnsiTheme="majorBidi" w:cstheme="majorBidi"/>
          <w:color w:val="000000" w:themeColor="text1"/>
          <w:lang w:val="lt-LT"/>
        </w:rPr>
        <w:t xml:space="preserve"> įsipareigoja</w:t>
      </w:r>
      <w:r w:rsidRPr="00244A98">
        <w:rPr>
          <w:rFonts w:asciiTheme="majorBidi" w:hAnsiTheme="majorBidi" w:cstheme="majorBidi"/>
          <w:color w:val="000000" w:themeColor="text1"/>
          <w:lang w:val="lt-LT"/>
        </w:rPr>
        <w:t xml:space="preserve"> savo lėšomis, transportu ir jėgomis pristatyti</w:t>
      </w:r>
      <w:r w:rsidR="00645619" w:rsidRPr="00244A98">
        <w:rPr>
          <w:rFonts w:asciiTheme="majorBidi" w:hAnsiTheme="majorBidi" w:cstheme="majorBidi"/>
          <w:color w:val="000000" w:themeColor="text1"/>
          <w:lang w:val="lt-LT"/>
        </w:rPr>
        <w:t xml:space="preserve"> ir</w:t>
      </w:r>
      <w:r w:rsidRPr="00244A98">
        <w:rPr>
          <w:rFonts w:asciiTheme="majorBidi" w:hAnsiTheme="majorBidi" w:cstheme="majorBidi"/>
          <w:color w:val="000000" w:themeColor="text1"/>
          <w:lang w:val="lt-LT"/>
        </w:rPr>
        <w:t xml:space="preserve"> sumontuoti</w:t>
      </w:r>
      <w:r w:rsidR="00645619" w:rsidRPr="00244A98">
        <w:rPr>
          <w:rFonts w:asciiTheme="majorBidi" w:hAnsiTheme="majorBidi" w:cstheme="majorBidi"/>
          <w:color w:val="000000" w:themeColor="text1"/>
          <w:lang w:val="lt-LT"/>
        </w:rPr>
        <w:t xml:space="preserve"> Įrangą</w:t>
      </w:r>
      <w:r w:rsidRPr="00244A98">
        <w:rPr>
          <w:rFonts w:asciiTheme="majorBidi" w:hAnsiTheme="majorBidi" w:cstheme="majorBidi"/>
          <w:color w:val="000000" w:themeColor="text1"/>
          <w:lang w:val="lt-LT"/>
        </w:rPr>
        <w:t>,</w:t>
      </w:r>
      <w:r w:rsidR="00765AEB" w:rsidRPr="00244A98">
        <w:rPr>
          <w:rFonts w:asciiTheme="majorBidi" w:hAnsiTheme="majorBidi" w:cstheme="majorBidi"/>
          <w:color w:val="000000" w:themeColor="text1"/>
          <w:lang w:val="lt-LT"/>
        </w:rPr>
        <w:t xml:space="preserve"> </w:t>
      </w:r>
      <w:r w:rsidR="00645619" w:rsidRPr="00244A98">
        <w:rPr>
          <w:rFonts w:asciiTheme="majorBidi" w:hAnsiTheme="majorBidi" w:cstheme="majorBidi"/>
          <w:color w:val="000000" w:themeColor="text1"/>
          <w:lang w:val="lt-LT"/>
        </w:rPr>
        <w:t>bei</w:t>
      </w:r>
      <w:r w:rsidRPr="00244A98">
        <w:rPr>
          <w:rFonts w:asciiTheme="majorBidi" w:hAnsiTheme="majorBidi" w:cstheme="majorBidi"/>
          <w:color w:val="000000" w:themeColor="text1"/>
          <w:lang w:val="lt-LT"/>
        </w:rPr>
        <w:t xml:space="preserve"> patikrinti Įrangos funkcionalumą.</w:t>
      </w:r>
      <w:r w:rsidR="00645619" w:rsidRPr="00244A98">
        <w:rPr>
          <w:rFonts w:asciiTheme="majorBidi" w:hAnsiTheme="majorBidi" w:cstheme="majorBidi"/>
          <w:color w:val="000000" w:themeColor="text1"/>
          <w:lang w:val="lt-LT"/>
        </w:rPr>
        <w:t xml:space="preserve"> Šios išlaidos turi būti įskaičiuotos į pasiūlymo kainą.</w:t>
      </w:r>
    </w:p>
    <w:p w14:paraId="52B066CB" w14:textId="0099EDB1" w:rsidR="005A4B92" w:rsidRPr="00244A98" w:rsidRDefault="005A4B92" w:rsidP="005A4B92">
      <w:pPr>
        <w:pStyle w:val="ListParagraph"/>
        <w:numPr>
          <w:ilvl w:val="0"/>
          <w:numId w:val="2"/>
        </w:numPr>
        <w:tabs>
          <w:tab w:val="left" w:pos="567"/>
        </w:tabs>
        <w:spacing w:after="0" w:line="276" w:lineRule="auto"/>
        <w:ind w:left="0" w:firstLine="0"/>
        <w:jc w:val="both"/>
        <w:rPr>
          <w:rFonts w:asciiTheme="majorBidi" w:hAnsiTheme="majorBidi" w:cstheme="majorBidi"/>
          <w:color w:val="000000" w:themeColor="text1"/>
          <w:lang w:val="lt-LT"/>
        </w:rPr>
      </w:pPr>
      <w:r w:rsidRPr="00244A98">
        <w:rPr>
          <w:rFonts w:asciiTheme="majorBidi" w:hAnsiTheme="majorBidi" w:cstheme="majorBidi"/>
          <w:lang w:val="lt-LT"/>
        </w:rPr>
        <w:t>Įranga turi būti nauja, nenaudota ir atitikti šioje Techninėje specifikacijoje nustatytus reikalavimus.</w:t>
      </w:r>
    </w:p>
    <w:p w14:paraId="54646112" w14:textId="2C404B96" w:rsidR="005A4B92" w:rsidRPr="00244A98" w:rsidRDefault="005A4B92" w:rsidP="005A4B92">
      <w:pPr>
        <w:pStyle w:val="ListParagraph"/>
        <w:numPr>
          <w:ilvl w:val="0"/>
          <w:numId w:val="2"/>
        </w:numPr>
        <w:tabs>
          <w:tab w:val="left" w:pos="567"/>
        </w:tabs>
        <w:spacing w:after="0" w:line="276" w:lineRule="auto"/>
        <w:ind w:left="0" w:firstLine="0"/>
        <w:jc w:val="both"/>
        <w:rPr>
          <w:rFonts w:asciiTheme="majorBidi" w:hAnsiTheme="majorBidi" w:cstheme="majorBidi"/>
          <w:color w:val="000000" w:themeColor="text1"/>
          <w:lang w:val="lt-LT"/>
        </w:rPr>
      </w:pPr>
      <w:r w:rsidRPr="00244A98">
        <w:rPr>
          <w:rFonts w:asciiTheme="majorBidi" w:eastAsia="Calibri" w:hAnsiTheme="majorBidi" w:cstheme="majorBidi"/>
          <w:b/>
          <w:bCs/>
          <w:color w:val="000000" w:themeColor="text1"/>
          <w:lang w:val="lt-LT"/>
        </w:rPr>
        <w:t>Įrangai</w:t>
      </w:r>
      <w:r w:rsidRPr="00244A98">
        <w:rPr>
          <w:rFonts w:asciiTheme="majorBidi" w:hAnsiTheme="majorBidi" w:cstheme="majorBidi"/>
          <w:b/>
          <w:bCs/>
          <w:color w:val="000000" w:themeColor="text1"/>
          <w:lang w:val="lt-LT"/>
        </w:rPr>
        <w:t xml:space="preserve"> (įskaitant jos sudėtines/komplektuojamas dalis/ montavimo paslaugas)</w:t>
      </w:r>
      <w:r w:rsidRPr="00244A98">
        <w:rPr>
          <w:rFonts w:asciiTheme="majorBidi" w:eastAsia="Calibri" w:hAnsiTheme="majorBidi" w:cstheme="majorBidi"/>
          <w:b/>
          <w:bCs/>
          <w:color w:val="000000" w:themeColor="text1"/>
          <w:lang w:val="lt-LT"/>
        </w:rPr>
        <w:t xml:space="preserve"> turi būti suteikiama garantija ne trumpesniam kaip </w:t>
      </w:r>
      <w:r w:rsidR="009701E2" w:rsidRPr="00244A98">
        <w:rPr>
          <w:rFonts w:asciiTheme="majorBidi" w:eastAsia="Calibri" w:hAnsiTheme="majorBidi" w:cstheme="majorBidi"/>
          <w:b/>
          <w:bCs/>
          <w:color w:val="000000" w:themeColor="text1"/>
          <w:lang w:val="lt-LT"/>
        </w:rPr>
        <w:t>24</w:t>
      </w:r>
      <w:r w:rsidRPr="00244A98">
        <w:rPr>
          <w:rFonts w:asciiTheme="majorBidi" w:eastAsia="Calibri" w:hAnsiTheme="majorBidi" w:cstheme="majorBidi"/>
          <w:b/>
          <w:bCs/>
          <w:color w:val="000000" w:themeColor="text1"/>
          <w:lang w:val="lt-LT"/>
        </w:rPr>
        <w:t xml:space="preserve"> mėnesių terminui</w:t>
      </w:r>
      <w:r w:rsidRPr="00244A98">
        <w:rPr>
          <w:rFonts w:asciiTheme="majorBidi" w:hAnsiTheme="majorBidi" w:cstheme="majorBidi"/>
          <w:b/>
          <w:bCs/>
          <w:color w:val="000000" w:themeColor="text1"/>
          <w:lang w:val="lt-LT"/>
        </w:rPr>
        <w:t xml:space="preserve"> </w:t>
      </w:r>
      <w:r w:rsidRPr="00244A98">
        <w:rPr>
          <w:rFonts w:asciiTheme="majorBidi" w:hAnsiTheme="majorBidi" w:cstheme="majorBidi"/>
          <w:b/>
          <w:bCs/>
          <w:lang w:val="lt-LT"/>
        </w:rPr>
        <w:t>nuo priėmimo</w:t>
      </w:r>
      <w:r w:rsidR="00645619" w:rsidRPr="00244A98">
        <w:rPr>
          <w:rFonts w:asciiTheme="majorBidi" w:hAnsiTheme="majorBidi" w:cstheme="majorBidi"/>
          <w:b/>
          <w:bCs/>
          <w:lang w:val="lt-LT"/>
        </w:rPr>
        <w:t>-perdavimo</w:t>
      </w:r>
      <w:r w:rsidRPr="00244A98">
        <w:rPr>
          <w:rFonts w:asciiTheme="majorBidi" w:hAnsiTheme="majorBidi" w:cstheme="majorBidi"/>
          <w:b/>
          <w:bCs/>
          <w:lang w:val="lt-LT"/>
        </w:rPr>
        <w:t xml:space="preserve"> akto pasirašymo dienos. </w:t>
      </w:r>
    </w:p>
    <w:p w14:paraId="29ECDBE3" w14:textId="3B83787C" w:rsidR="005A4B92" w:rsidRPr="00244A98" w:rsidRDefault="005A4B92" w:rsidP="005A4B92">
      <w:pPr>
        <w:pStyle w:val="ListParagraph"/>
        <w:numPr>
          <w:ilvl w:val="0"/>
          <w:numId w:val="2"/>
        </w:numPr>
        <w:tabs>
          <w:tab w:val="left" w:pos="567"/>
        </w:tabs>
        <w:spacing w:after="0" w:line="276" w:lineRule="auto"/>
        <w:ind w:left="0" w:firstLine="0"/>
        <w:jc w:val="both"/>
        <w:rPr>
          <w:rFonts w:asciiTheme="majorBidi" w:hAnsiTheme="majorBidi" w:cstheme="majorBidi"/>
          <w:color w:val="000000" w:themeColor="text1"/>
          <w:lang w:val="lt-LT"/>
        </w:rPr>
      </w:pPr>
      <w:r w:rsidRPr="00244A98">
        <w:rPr>
          <w:rFonts w:asciiTheme="majorBidi" w:hAnsiTheme="majorBidi" w:cstheme="majorBidi"/>
          <w:color w:val="000000" w:themeColor="text1"/>
          <w:lang w:val="lt-LT"/>
        </w:rPr>
        <w:t xml:space="preserve">Tiekėjas turi apmokyti </w:t>
      </w:r>
      <w:r w:rsidR="00645619" w:rsidRPr="00244A98">
        <w:rPr>
          <w:rFonts w:asciiTheme="majorBidi" w:hAnsiTheme="majorBidi" w:cstheme="majorBidi"/>
          <w:color w:val="000000" w:themeColor="text1"/>
          <w:lang w:val="lt-LT"/>
        </w:rPr>
        <w:t xml:space="preserve">ne mažiau kaip </w:t>
      </w:r>
      <w:r w:rsidR="00305130">
        <w:rPr>
          <w:rFonts w:asciiTheme="majorBidi" w:hAnsiTheme="majorBidi" w:cstheme="majorBidi"/>
          <w:color w:val="000000" w:themeColor="text1"/>
          <w:lang w:val="lt-LT"/>
        </w:rPr>
        <w:t>3 (trys</w:t>
      </w:r>
      <w:r w:rsidR="00C1171D" w:rsidRPr="00244A98">
        <w:rPr>
          <w:rFonts w:asciiTheme="majorBidi" w:hAnsiTheme="majorBidi" w:cstheme="majorBidi"/>
          <w:color w:val="000000" w:themeColor="text1"/>
          <w:lang w:val="lt-LT"/>
        </w:rPr>
        <w:t xml:space="preserve">) </w:t>
      </w:r>
      <w:r w:rsidRPr="00244A98">
        <w:rPr>
          <w:rFonts w:asciiTheme="majorBidi" w:hAnsiTheme="majorBidi" w:cstheme="majorBidi"/>
          <w:lang w:val="lt-LT"/>
        </w:rPr>
        <w:t>perkančiosios organizacijos darbuotoj</w:t>
      </w:r>
      <w:r w:rsidR="00C1171D" w:rsidRPr="00244A98">
        <w:rPr>
          <w:rFonts w:asciiTheme="majorBidi" w:hAnsiTheme="majorBidi" w:cstheme="majorBidi"/>
          <w:lang w:val="lt-LT"/>
        </w:rPr>
        <w:t>u</w:t>
      </w:r>
      <w:r w:rsidRPr="00244A98">
        <w:rPr>
          <w:rFonts w:asciiTheme="majorBidi" w:hAnsiTheme="majorBidi" w:cstheme="majorBidi"/>
          <w:lang w:val="lt-LT"/>
        </w:rPr>
        <w:t xml:space="preserve">s </w:t>
      </w:r>
      <w:r w:rsidR="00645619" w:rsidRPr="00244A98">
        <w:rPr>
          <w:rFonts w:asciiTheme="majorBidi" w:hAnsiTheme="majorBidi" w:cstheme="majorBidi"/>
          <w:lang w:val="lt-LT"/>
        </w:rPr>
        <w:t>d</w:t>
      </w:r>
      <w:r w:rsidR="00C1171D" w:rsidRPr="00244A98">
        <w:rPr>
          <w:rFonts w:asciiTheme="majorBidi" w:hAnsiTheme="majorBidi" w:cstheme="majorBidi"/>
          <w:lang w:val="lt-LT"/>
        </w:rPr>
        <w:t>a</w:t>
      </w:r>
      <w:r w:rsidR="00645619" w:rsidRPr="00244A98">
        <w:rPr>
          <w:rFonts w:asciiTheme="majorBidi" w:hAnsiTheme="majorBidi" w:cstheme="majorBidi"/>
          <w:lang w:val="lt-LT"/>
        </w:rPr>
        <w:t xml:space="preserve">rbui </w:t>
      </w:r>
      <w:r w:rsidRPr="00244A98">
        <w:rPr>
          <w:rFonts w:asciiTheme="majorBidi" w:hAnsiTheme="majorBidi" w:cstheme="majorBidi"/>
          <w:lang w:val="lt-LT"/>
        </w:rPr>
        <w:t>su Įranga</w:t>
      </w:r>
      <w:r w:rsidRPr="00244A98">
        <w:rPr>
          <w:rFonts w:asciiTheme="majorBidi" w:hAnsiTheme="majorBidi" w:cstheme="majorBidi"/>
          <w:color w:val="000000" w:themeColor="text1"/>
          <w:lang w:val="lt-LT"/>
        </w:rPr>
        <w:t xml:space="preserve">. </w:t>
      </w:r>
      <w:r w:rsidR="00CC77B8" w:rsidRPr="00244A98">
        <w:rPr>
          <w:rFonts w:asciiTheme="majorBidi" w:hAnsiTheme="majorBidi" w:cstheme="majorBidi"/>
          <w:color w:val="000000" w:themeColor="text1"/>
          <w:lang w:val="lt-LT"/>
        </w:rPr>
        <w:t xml:space="preserve">Mokymai turi vykti </w:t>
      </w:r>
      <w:r w:rsidR="00CC77B8" w:rsidRPr="00305130">
        <w:rPr>
          <w:rFonts w:asciiTheme="majorBidi" w:hAnsiTheme="majorBidi" w:cstheme="majorBidi"/>
          <w:color w:val="000000" w:themeColor="text1"/>
          <w:lang w:val="lt-LT"/>
        </w:rPr>
        <w:t>perkančiosios organizacijos patalpose</w:t>
      </w:r>
      <w:r w:rsidR="00D663AC" w:rsidRPr="00305130">
        <w:rPr>
          <w:rFonts w:asciiTheme="majorBidi" w:hAnsiTheme="majorBidi" w:cstheme="majorBidi"/>
          <w:color w:val="000000" w:themeColor="text1"/>
          <w:lang w:val="lt-LT"/>
        </w:rPr>
        <w:t>,</w:t>
      </w:r>
      <w:r w:rsidR="00CC77B8" w:rsidRPr="00305130">
        <w:rPr>
          <w:rFonts w:asciiTheme="majorBidi" w:hAnsiTheme="majorBidi" w:cstheme="majorBidi"/>
          <w:color w:val="000000" w:themeColor="text1"/>
          <w:lang w:val="lt-LT"/>
        </w:rPr>
        <w:t xml:space="preserve"> kontaktiniu būdu </w:t>
      </w:r>
      <w:r w:rsidR="00D663AC" w:rsidRPr="00305130">
        <w:rPr>
          <w:rFonts w:asciiTheme="majorBidi" w:hAnsiTheme="majorBidi" w:cstheme="majorBidi"/>
          <w:color w:val="000000" w:themeColor="text1"/>
          <w:lang w:val="lt-LT"/>
        </w:rPr>
        <w:t xml:space="preserve">ir </w:t>
      </w:r>
      <w:r w:rsidR="00CC77B8" w:rsidRPr="00305130">
        <w:rPr>
          <w:rFonts w:asciiTheme="majorBidi" w:hAnsiTheme="majorBidi" w:cstheme="majorBidi"/>
          <w:color w:val="000000" w:themeColor="text1"/>
          <w:lang w:val="lt-LT"/>
        </w:rPr>
        <w:t>pagal iš anksto su perkanči</w:t>
      </w:r>
      <w:r w:rsidR="00C1171D" w:rsidRPr="00305130">
        <w:rPr>
          <w:rFonts w:asciiTheme="majorBidi" w:hAnsiTheme="majorBidi" w:cstheme="majorBidi"/>
          <w:color w:val="000000" w:themeColor="text1"/>
          <w:lang w:val="lt-LT"/>
        </w:rPr>
        <w:t>ą</w:t>
      </w:r>
      <w:r w:rsidR="00CC77B8" w:rsidRPr="00305130">
        <w:rPr>
          <w:rFonts w:asciiTheme="majorBidi" w:hAnsiTheme="majorBidi" w:cstheme="majorBidi"/>
          <w:color w:val="000000" w:themeColor="text1"/>
          <w:lang w:val="lt-LT"/>
        </w:rPr>
        <w:t xml:space="preserve">ja organizacija suderintą grafiką. Mokymai turi trukti ne trumpiau kaip </w:t>
      </w:r>
      <w:r w:rsidR="00C1171D" w:rsidRPr="00305130">
        <w:rPr>
          <w:rFonts w:asciiTheme="majorBidi" w:hAnsiTheme="majorBidi" w:cstheme="majorBidi"/>
          <w:color w:val="000000" w:themeColor="text1"/>
          <w:lang w:val="lt-LT"/>
        </w:rPr>
        <w:t xml:space="preserve">8 </w:t>
      </w:r>
      <w:r w:rsidR="00CC77B8" w:rsidRPr="00305130">
        <w:rPr>
          <w:rFonts w:asciiTheme="majorBidi" w:hAnsiTheme="majorBidi" w:cstheme="majorBidi"/>
          <w:color w:val="000000" w:themeColor="text1"/>
          <w:lang w:val="lt-LT"/>
        </w:rPr>
        <w:t xml:space="preserve">akad. val.  </w:t>
      </w:r>
    </w:p>
    <w:p w14:paraId="39B824AE" w14:textId="5CD680AD" w:rsidR="007A4720" w:rsidRPr="00244A98" w:rsidRDefault="007A4720" w:rsidP="00D663AC">
      <w:pPr>
        <w:pStyle w:val="ListParagraph"/>
        <w:numPr>
          <w:ilvl w:val="0"/>
          <w:numId w:val="2"/>
        </w:numPr>
        <w:ind w:left="0" w:firstLine="0"/>
        <w:jc w:val="both"/>
        <w:rPr>
          <w:rFonts w:asciiTheme="majorBidi" w:hAnsiTheme="majorBidi" w:cstheme="majorBidi"/>
          <w:color w:val="000000" w:themeColor="text1"/>
          <w:lang w:val="lt-LT"/>
        </w:rPr>
      </w:pPr>
      <w:r w:rsidRPr="00244A98">
        <w:rPr>
          <w:rFonts w:asciiTheme="majorBidi" w:hAnsiTheme="majorBidi" w:cstheme="majorBidi"/>
          <w:b/>
          <w:bCs/>
          <w:color w:val="000000" w:themeColor="text1"/>
          <w:lang w:val="lt-LT"/>
        </w:rPr>
        <w:t xml:space="preserve">Tiekėjas kartu su pasiūlymu turi pateikti siūlomos Įrangos gamintojo parengtą techninę specifikaciją </w:t>
      </w:r>
      <w:bookmarkStart w:id="0" w:name="_Hlk209707956"/>
      <w:r w:rsidRPr="00244A98">
        <w:rPr>
          <w:rFonts w:asciiTheme="majorBidi" w:hAnsiTheme="majorBidi" w:cstheme="majorBidi"/>
          <w:b/>
          <w:bCs/>
          <w:color w:val="000000" w:themeColor="text1"/>
          <w:lang w:val="lt-LT"/>
        </w:rPr>
        <w:t xml:space="preserve">ir (ar) </w:t>
      </w:r>
      <w:bookmarkEnd w:id="0"/>
      <w:r w:rsidRPr="00244A98">
        <w:rPr>
          <w:rFonts w:asciiTheme="majorBidi" w:hAnsiTheme="majorBidi" w:cstheme="majorBidi"/>
          <w:b/>
          <w:bCs/>
          <w:color w:val="000000" w:themeColor="text1"/>
          <w:lang w:val="lt-LT"/>
        </w:rPr>
        <w:t xml:space="preserve">katalogus, </w:t>
      </w:r>
      <w:r w:rsidR="00D663AC" w:rsidRPr="00244A98">
        <w:rPr>
          <w:rFonts w:asciiTheme="majorBidi" w:hAnsiTheme="majorBidi" w:cstheme="majorBidi"/>
          <w:b/>
          <w:bCs/>
          <w:color w:val="000000" w:themeColor="text1"/>
          <w:lang w:val="lt-LT"/>
        </w:rPr>
        <w:t xml:space="preserve">ir (ar) </w:t>
      </w:r>
      <w:r w:rsidRPr="00244A98">
        <w:rPr>
          <w:rFonts w:asciiTheme="majorBidi" w:hAnsiTheme="majorBidi" w:cstheme="majorBidi"/>
          <w:b/>
          <w:bCs/>
          <w:color w:val="000000" w:themeColor="text1"/>
          <w:lang w:val="lt-LT"/>
        </w:rPr>
        <w:t>brošiūras,</w:t>
      </w:r>
      <w:r w:rsidR="00D663AC" w:rsidRPr="00244A98">
        <w:rPr>
          <w:lang w:val="lt-LT"/>
        </w:rPr>
        <w:t xml:space="preserve"> </w:t>
      </w:r>
      <w:r w:rsidR="00D663AC" w:rsidRPr="00244A98">
        <w:rPr>
          <w:rFonts w:asciiTheme="majorBidi" w:hAnsiTheme="majorBidi" w:cstheme="majorBidi"/>
          <w:b/>
          <w:bCs/>
          <w:color w:val="000000" w:themeColor="text1"/>
          <w:lang w:val="lt-LT"/>
        </w:rPr>
        <w:t>ir (ar)</w:t>
      </w:r>
      <w:r w:rsidRPr="00244A98">
        <w:rPr>
          <w:rFonts w:asciiTheme="majorBidi" w:hAnsiTheme="majorBidi" w:cstheme="majorBidi"/>
          <w:b/>
          <w:bCs/>
          <w:color w:val="000000" w:themeColor="text1"/>
          <w:lang w:val="lt-LT"/>
        </w:rPr>
        <w:t xml:space="preserve"> bandymų protokolus (.</w:t>
      </w:r>
      <w:proofErr w:type="spellStart"/>
      <w:r w:rsidRPr="00244A98">
        <w:rPr>
          <w:rFonts w:asciiTheme="majorBidi" w:hAnsiTheme="majorBidi" w:cstheme="majorBidi"/>
          <w:b/>
          <w:bCs/>
          <w:color w:val="000000" w:themeColor="text1"/>
          <w:lang w:val="lt-LT"/>
        </w:rPr>
        <w:t>pdf</w:t>
      </w:r>
      <w:proofErr w:type="spellEnd"/>
      <w:r w:rsidRPr="00244A98">
        <w:rPr>
          <w:rFonts w:asciiTheme="majorBidi" w:hAnsiTheme="majorBidi" w:cstheme="majorBidi"/>
          <w:b/>
          <w:bCs/>
          <w:color w:val="000000" w:themeColor="text1"/>
          <w:lang w:val="lt-LT"/>
        </w:rPr>
        <w:t xml:space="preserve"> formatu), ir (ar) kitus lygiaverčius dokumentus lietuvių arba anglų kalbomis, įrodančius siūlomos Įrangos atitikimą minimaliems techniniams reikalavimams</w:t>
      </w:r>
      <w:r w:rsidRPr="00244A98">
        <w:rPr>
          <w:rFonts w:asciiTheme="majorBidi" w:hAnsiTheme="majorBidi" w:cstheme="majorBidi"/>
          <w:color w:val="000000" w:themeColor="text1"/>
          <w:lang w:val="lt-LT"/>
        </w:rPr>
        <w:t xml:space="preserve"> (nustatytiems šios techninės specifikacijos 1 lentelėje „Reikalavimai pirkimo objektui“). Šiuose pateikiamuose dokumentuose Tiekėjas turi nurodyti (t. y. nurodyti puslapį, kuriame yra siūloma reikšmė, ir / ar pastebėjimai pažymėti, ir / ar nurodyti rodyklėmis, ir /ar pabraukti ir pan.) konkrečias teikiamų dokumentų vietas, kur aprašomos reikalaujamų charakteristikų reikšmės (t. y. nurodyti puslapį, kuriame yra siūloma reikšmė, ir / ar pastebėjimai pažymėti, ir / ar nurodyti rodyklėmis, ir /ar pabraukti ir pan.). Jeigu gamintojo pateiktuose techniniuose dokumentuose ar kituose lygiaverčiuose atitiktį patvirtinančiuose dokumentuose tam tikros reikšmės nėra nurodytos, turi būti pateikta gamintojo deklaracija </w:t>
      </w:r>
      <w:r w:rsidR="00D663AC" w:rsidRPr="00244A98">
        <w:rPr>
          <w:rFonts w:asciiTheme="majorBidi" w:hAnsiTheme="majorBidi" w:cstheme="majorBidi"/>
          <w:color w:val="000000" w:themeColor="text1"/>
          <w:lang w:val="lt-LT"/>
        </w:rPr>
        <w:t>ir (</w:t>
      </w:r>
      <w:r w:rsidRPr="00244A98">
        <w:rPr>
          <w:rFonts w:asciiTheme="majorBidi" w:hAnsiTheme="majorBidi" w:cstheme="majorBidi"/>
          <w:color w:val="000000" w:themeColor="text1"/>
          <w:lang w:val="lt-LT"/>
        </w:rPr>
        <w:t>ar</w:t>
      </w:r>
      <w:r w:rsidR="00D663AC" w:rsidRPr="00244A98">
        <w:rPr>
          <w:rFonts w:asciiTheme="majorBidi" w:hAnsiTheme="majorBidi" w:cstheme="majorBidi"/>
          <w:color w:val="000000" w:themeColor="text1"/>
          <w:lang w:val="lt-LT"/>
        </w:rPr>
        <w:t>)</w:t>
      </w:r>
      <w:r w:rsidRPr="00244A98">
        <w:rPr>
          <w:rFonts w:asciiTheme="majorBidi" w:hAnsiTheme="majorBidi" w:cstheme="majorBidi"/>
          <w:color w:val="000000" w:themeColor="text1"/>
          <w:lang w:val="lt-LT"/>
        </w:rPr>
        <w:t xml:space="preserve"> kitas lygiavertis dokumentas, patvirtinantis atitiktį reikalaujamai reikšmei.</w:t>
      </w:r>
    </w:p>
    <w:p w14:paraId="7EBC5FF7" w14:textId="7ED4822B" w:rsidR="005A4B92" w:rsidRPr="00244A98" w:rsidRDefault="005A4B92" w:rsidP="005A4B92">
      <w:pPr>
        <w:pStyle w:val="ListParagraph"/>
        <w:numPr>
          <w:ilvl w:val="0"/>
          <w:numId w:val="2"/>
        </w:numPr>
        <w:tabs>
          <w:tab w:val="left" w:pos="567"/>
        </w:tabs>
        <w:spacing w:after="0" w:line="276" w:lineRule="auto"/>
        <w:ind w:left="0" w:firstLine="0"/>
        <w:jc w:val="both"/>
        <w:rPr>
          <w:rFonts w:asciiTheme="majorBidi" w:hAnsiTheme="majorBidi" w:cstheme="majorBidi"/>
          <w:color w:val="000000" w:themeColor="text1"/>
          <w:lang w:val="lt-LT"/>
        </w:rPr>
      </w:pPr>
      <w:r w:rsidRPr="00244A98">
        <w:rPr>
          <w:rFonts w:asciiTheme="majorBidi" w:hAnsiTheme="majorBidi" w:cstheme="majorBidi"/>
          <w:color w:val="000000" w:themeColor="text1"/>
          <w:lang w:val="lt-LT"/>
        </w:rPr>
        <w:t>Kartu su Įranga turi būti pateikiama naudojimosi instrukcija (lietuvių arba anglų kalba)</w:t>
      </w:r>
      <w:r w:rsidR="0060192E" w:rsidRPr="00244A98">
        <w:rPr>
          <w:rFonts w:asciiTheme="majorBidi" w:hAnsiTheme="majorBidi" w:cstheme="majorBidi"/>
          <w:color w:val="000000" w:themeColor="text1"/>
          <w:lang w:val="lt-LT"/>
        </w:rPr>
        <w:t xml:space="preserve">. </w:t>
      </w:r>
    </w:p>
    <w:p w14:paraId="7F3C6538" w14:textId="77777777" w:rsidR="007A4720" w:rsidRPr="00244A98" w:rsidRDefault="007A4720" w:rsidP="00611550">
      <w:pPr>
        <w:pStyle w:val="ListParagraph"/>
        <w:numPr>
          <w:ilvl w:val="0"/>
          <w:numId w:val="10"/>
        </w:numPr>
        <w:jc w:val="both"/>
        <w:rPr>
          <w:rFonts w:asciiTheme="majorBidi" w:hAnsiTheme="majorBidi" w:cstheme="majorBidi"/>
          <w:vanish/>
          <w:color w:val="000000" w:themeColor="text1"/>
        </w:rPr>
      </w:pPr>
    </w:p>
    <w:p w14:paraId="76AFEE1F" w14:textId="77777777" w:rsidR="007A4720" w:rsidRPr="00244A98" w:rsidRDefault="007A4720" w:rsidP="00611550">
      <w:pPr>
        <w:pStyle w:val="ListParagraph"/>
        <w:numPr>
          <w:ilvl w:val="0"/>
          <w:numId w:val="10"/>
        </w:numPr>
        <w:jc w:val="both"/>
        <w:rPr>
          <w:rFonts w:asciiTheme="majorBidi" w:hAnsiTheme="majorBidi" w:cstheme="majorBidi"/>
          <w:vanish/>
          <w:color w:val="000000" w:themeColor="text1"/>
        </w:rPr>
      </w:pPr>
    </w:p>
    <w:p w14:paraId="31903091" w14:textId="77777777" w:rsidR="007A4720" w:rsidRPr="00244A98" w:rsidRDefault="007A4720" w:rsidP="00611550">
      <w:pPr>
        <w:pStyle w:val="ListParagraph"/>
        <w:numPr>
          <w:ilvl w:val="0"/>
          <w:numId w:val="10"/>
        </w:numPr>
        <w:jc w:val="both"/>
        <w:rPr>
          <w:rFonts w:asciiTheme="majorBidi" w:hAnsiTheme="majorBidi" w:cstheme="majorBidi"/>
          <w:vanish/>
          <w:color w:val="000000" w:themeColor="text1"/>
        </w:rPr>
      </w:pPr>
    </w:p>
    <w:p w14:paraId="42B35724" w14:textId="77777777" w:rsidR="007A4720" w:rsidRPr="00244A98" w:rsidRDefault="007A4720" w:rsidP="00611550">
      <w:pPr>
        <w:pStyle w:val="ListParagraph"/>
        <w:numPr>
          <w:ilvl w:val="0"/>
          <w:numId w:val="10"/>
        </w:numPr>
        <w:jc w:val="both"/>
        <w:rPr>
          <w:rFonts w:asciiTheme="majorBidi" w:hAnsiTheme="majorBidi" w:cstheme="majorBidi"/>
          <w:vanish/>
          <w:color w:val="000000" w:themeColor="text1"/>
        </w:rPr>
      </w:pPr>
    </w:p>
    <w:p w14:paraId="5203E117" w14:textId="77777777" w:rsidR="007A4720" w:rsidRPr="00244A98" w:rsidRDefault="007A4720" w:rsidP="00611550">
      <w:pPr>
        <w:pStyle w:val="ListParagraph"/>
        <w:numPr>
          <w:ilvl w:val="0"/>
          <w:numId w:val="10"/>
        </w:numPr>
        <w:jc w:val="both"/>
        <w:rPr>
          <w:rFonts w:asciiTheme="majorBidi" w:hAnsiTheme="majorBidi" w:cstheme="majorBidi"/>
          <w:vanish/>
          <w:color w:val="000000" w:themeColor="text1"/>
        </w:rPr>
      </w:pPr>
    </w:p>
    <w:p w14:paraId="7D060E1C" w14:textId="77777777" w:rsidR="007A4720" w:rsidRPr="00244A98" w:rsidRDefault="007A4720" w:rsidP="00611550">
      <w:pPr>
        <w:pStyle w:val="ListParagraph"/>
        <w:numPr>
          <w:ilvl w:val="0"/>
          <w:numId w:val="10"/>
        </w:numPr>
        <w:jc w:val="both"/>
        <w:rPr>
          <w:rFonts w:asciiTheme="majorBidi" w:hAnsiTheme="majorBidi" w:cstheme="majorBidi"/>
          <w:vanish/>
          <w:color w:val="000000" w:themeColor="text1"/>
        </w:rPr>
      </w:pPr>
    </w:p>
    <w:p w14:paraId="0E7383F1" w14:textId="77777777" w:rsidR="007A4720" w:rsidRPr="00244A98" w:rsidRDefault="007A4720" w:rsidP="00611550">
      <w:pPr>
        <w:pStyle w:val="ListParagraph"/>
        <w:numPr>
          <w:ilvl w:val="0"/>
          <w:numId w:val="10"/>
        </w:numPr>
        <w:jc w:val="both"/>
        <w:rPr>
          <w:rFonts w:asciiTheme="majorBidi" w:hAnsiTheme="majorBidi" w:cstheme="majorBidi"/>
          <w:vanish/>
          <w:color w:val="000000" w:themeColor="text1"/>
        </w:rPr>
      </w:pPr>
    </w:p>
    <w:p w14:paraId="173BB199" w14:textId="77777777" w:rsidR="007A4720" w:rsidRPr="00244A98" w:rsidRDefault="007A4720" w:rsidP="00611550">
      <w:pPr>
        <w:pStyle w:val="ListParagraph"/>
        <w:numPr>
          <w:ilvl w:val="0"/>
          <w:numId w:val="10"/>
        </w:numPr>
        <w:jc w:val="both"/>
        <w:rPr>
          <w:rFonts w:asciiTheme="majorBidi" w:hAnsiTheme="majorBidi" w:cstheme="majorBidi"/>
          <w:vanish/>
          <w:color w:val="000000" w:themeColor="text1"/>
        </w:rPr>
      </w:pPr>
    </w:p>
    <w:p w14:paraId="21FB3566" w14:textId="77777777" w:rsidR="007A4720" w:rsidRPr="00244A98" w:rsidRDefault="007A4720" w:rsidP="00611550">
      <w:pPr>
        <w:pStyle w:val="ListParagraph"/>
        <w:numPr>
          <w:ilvl w:val="0"/>
          <w:numId w:val="10"/>
        </w:numPr>
        <w:jc w:val="both"/>
        <w:rPr>
          <w:rFonts w:asciiTheme="majorBidi" w:hAnsiTheme="majorBidi" w:cstheme="majorBidi"/>
          <w:vanish/>
          <w:color w:val="000000" w:themeColor="text1"/>
        </w:rPr>
      </w:pPr>
    </w:p>
    <w:p w14:paraId="4B987600" w14:textId="77777777" w:rsidR="007A4720" w:rsidRPr="00244A98" w:rsidRDefault="007A4720" w:rsidP="00611550">
      <w:pPr>
        <w:pStyle w:val="ListParagraph"/>
        <w:numPr>
          <w:ilvl w:val="0"/>
          <w:numId w:val="10"/>
        </w:numPr>
        <w:jc w:val="both"/>
        <w:rPr>
          <w:rFonts w:asciiTheme="majorBidi" w:hAnsiTheme="majorBidi" w:cstheme="majorBidi"/>
          <w:vanish/>
          <w:color w:val="000000" w:themeColor="text1"/>
        </w:rPr>
      </w:pPr>
    </w:p>
    <w:p w14:paraId="46E65309" w14:textId="3D3C410D" w:rsidR="00611550" w:rsidRPr="00090E5E" w:rsidRDefault="00611550" w:rsidP="00611550">
      <w:pPr>
        <w:pStyle w:val="ListParagraph"/>
        <w:numPr>
          <w:ilvl w:val="0"/>
          <w:numId w:val="10"/>
        </w:numPr>
        <w:jc w:val="both"/>
        <w:rPr>
          <w:rFonts w:asciiTheme="majorBidi" w:hAnsiTheme="majorBidi" w:cstheme="majorBidi"/>
          <w:color w:val="000000" w:themeColor="text1"/>
        </w:rPr>
      </w:pPr>
      <w:proofErr w:type="spellStart"/>
      <w:r w:rsidRPr="00244A98">
        <w:rPr>
          <w:rFonts w:asciiTheme="majorBidi" w:hAnsiTheme="majorBidi" w:cstheme="majorBidi"/>
          <w:color w:val="000000" w:themeColor="text1"/>
        </w:rPr>
        <w:t>Vykdomas</w:t>
      </w:r>
      <w:proofErr w:type="spellEnd"/>
      <w:r w:rsidRPr="00244A98">
        <w:rPr>
          <w:rFonts w:asciiTheme="majorBidi" w:hAnsiTheme="majorBidi" w:cstheme="majorBidi"/>
          <w:color w:val="000000" w:themeColor="text1"/>
        </w:rPr>
        <w:t xml:space="preserve"> </w:t>
      </w:r>
      <w:proofErr w:type="spellStart"/>
      <w:r w:rsidRPr="00244A98">
        <w:rPr>
          <w:rFonts w:asciiTheme="majorBidi" w:hAnsiTheme="majorBidi" w:cstheme="majorBidi"/>
          <w:color w:val="000000" w:themeColor="text1"/>
        </w:rPr>
        <w:t>žaliasis</w:t>
      </w:r>
      <w:proofErr w:type="spellEnd"/>
      <w:r w:rsidRPr="00244A98">
        <w:rPr>
          <w:rFonts w:asciiTheme="majorBidi" w:hAnsiTheme="majorBidi" w:cstheme="majorBidi"/>
          <w:color w:val="000000" w:themeColor="text1"/>
        </w:rPr>
        <w:t xml:space="preserve"> </w:t>
      </w:r>
      <w:proofErr w:type="spellStart"/>
      <w:r w:rsidRPr="00244A98">
        <w:rPr>
          <w:rFonts w:asciiTheme="majorBidi" w:hAnsiTheme="majorBidi" w:cstheme="majorBidi"/>
          <w:color w:val="000000" w:themeColor="text1"/>
        </w:rPr>
        <w:t>pirkimas</w:t>
      </w:r>
      <w:proofErr w:type="spellEnd"/>
      <w:r w:rsidRPr="00244A98">
        <w:rPr>
          <w:rFonts w:asciiTheme="majorBidi" w:hAnsiTheme="majorBidi" w:cstheme="majorBidi"/>
          <w:color w:val="000000" w:themeColor="text1"/>
        </w:rPr>
        <w:t xml:space="preserve">. </w:t>
      </w:r>
      <w:proofErr w:type="spellStart"/>
      <w:r w:rsidRPr="00244A98">
        <w:rPr>
          <w:rFonts w:asciiTheme="majorBidi" w:hAnsiTheme="majorBidi" w:cstheme="majorBidi"/>
          <w:color w:val="000000" w:themeColor="text1"/>
        </w:rPr>
        <w:t>Vadovaujantis</w:t>
      </w:r>
      <w:proofErr w:type="spellEnd"/>
      <w:r w:rsidRPr="00244A98">
        <w:rPr>
          <w:rFonts w:asciiTheme="majorBidi" w:hAnsiTheme="majorBidi" w:cstheme="majorBidi"/>
          <w:color w:val="000000" w:themeColor="text1"/>
        </w:rPr>
        <w:t xml:space="preserve"> </w:t>
      </w:r>
      <w:proofErr w:type="spellStart"/>
      <w:r w:rsidRPr="00244A98">
        <w:rPr>
          <w:rFonts w:asciiTheme="majorBidi" w:hAnsiTheme="majorBidi" w:cstheme="majorBidi"/>
          <w:color w:val="000000" w:themeColor="text1"/>
        </w:rPr>
        <w:t>Lietuvos</w:t>
      </w:r>
      <w:proofErr w:type="spellEnd"/>
      <w:r w:rsidRPr="00244A98">
        <w:rPr>
          <w:rFonts w:asciiTheme="majorBidi" w:hAnsiTheme="majorBidi" w:cstheme="majorBidi"/>
          <w:color w:val="000000" w:themeColor="text1"/>
        </w:rPr>
        <w:t xml:space="preserve"> </w:t>
      </w:r>
      <w:proofErr w:type="spellStart"/>
      <w:r w:rsidRPr="00244A98">
        <w:rPr>
          <w:rFonts w:asciiTheme="majorBidi" w:hAnsiTheme="majorBidi" w:cstheme="majorBidi"/>
          <w:color w:val="000000" w:themeColor="text1"/>
        </w:rPr>
        <w:t>Respublikos</w:t>
      </w:r>
      <w:proofErr w:type="spellEnd"/>
      <w:r w:rsidRPr="00244A98">
        <w:rPr>
          <w:rFonts w:asciiTheme="majorBidi" w:hAnsiTheme="majorBidi" w:cstheme="majorBidi"/>
          <w:color w:val="000000" w:themeColor="text1"/>
        </w:rPr>
        <w:t xml:space="preserve"> </w:t>
      </w:r>
      <w:proofErr w:type="spellStart"/>
      <w:r w:rsidRPr="00244A98">
        <w:rPr>
          <w:rFonts w:asciiTheme="majorBidi" w:hAnsiTheme="majorBidi" w:cstheme="majorBidi"/>
          <w:color w:val="000000" w:themeColor="text1"/>
        </w:rPr>
        <w:t>aplinkos</w:t>
      </w:r>
      <w:proofErr w:type="spellEnd"/>
      <w:r w:rsidRPr="00244A98">
        <w:rPr>
          <w:rFonts w:asciiTheme="majorBidi" w:hAnsiTheme="majorBidi" w:cstheme="majorBidi"/>
          <w:color w:val="000000" w:themeColor="text1"/>
        </w:rPr>
        <w:t xml:space="preserve"> </w:t>
      </w:r>
      <w:proofErr w:type="spellStart"/>
      <w:r w:rsidRPr="00244A98">
        <w:rPr>
          <w:rFonts w:asciiTheme="majorBidi" w:hAnsiTheme="majorBidi" w:cstheme="majorBidi"/>
          <w:color w:val="000000" w:themeColor="text1"/>
        </w:rPr>
        <w:t>ministro</w:t>
      </w:r>
      <w:proofErr w:type="spellEnd"/>
      <w:r w:rsidRPr="00244A98">
        <w:rPr>
          <w:rFonts w:asciiTheme="majorBidi" w:hAnsiTheme="majorBidi" w:cstheme="majorBidi"/>
          <w:color w:val="000000" w:themeColor="text1"/>
        </w:rPr>
        <w:t xml:space="preserve"> 2022 m. </w:t>
      </w:r>
      <w:proofErr w:type="spellStart"/>
      <w:r w:rsidRPr="00244A98">
        <w:rPr>
          <w:rFonts w:asciiTheme="majorBidi" w:hAnsiTheme="majorBidi" w:cstheme="majorBidi"/>
          <w:color w:val="000000" w:themeColor="text1"/>
        </w:rPr>
        <w:t>gruodžio</w:t>
      </w:r>
      <w:proofErr w:type="spellEnd"/>
      <w:r w:rsidRPr="00244A98">
        <w:rPr>
          <w:rFonts w:asciiTheme="majorBidi" w:hAnsiTheme="majorBidi" w:cstheme="majorBidi"/>
          <w:color w:val="000000" w:themeColor="text1"/>
        </w:rPr>
        <w:t xml:space="preserve"> 13 d. </w:t>
      </w:r>
      <w:proofErr w:type="spellStart"/>
      <w:r w:rsidRPr="00244A98">
        <w:rPr>
          <w:rFonts w:asciiTheme="majorBidi" w:hAnsiTheme="majorBidi" w:cstheme="majorBidi"/>
          <w:color w:val="000000" w:themeColor="text1"/>
        </w:rPr>
        <w:t>įsakymo</w:t>
      </w:r>
      <w:proofErr w:type="spellEnd"/>
      <w:r w:rsidRPr="00244A98">
        <w:rPr>
          <w:rFonts w:asciiTheme="majorBidi" w:hAnsiTheme="majorBidi" w:cstheme="majorBidi"/>
          <w:color w:val="000000" w:themeColor="text1"/>
        </w:rPr>
        <w:t xml:space="preserve"> Nr. D1-401 „</w:t>
      </w:r>
      <w:proofErr w:type="spellStart"/>
      <w:r w:rsidRPr="00244A98">
        <w:rPr>
          <w:rFonts w:asciiTheme="majorBidi" w:hAnsiTheme="majorBidi" w:cstheme="majorBidi"/>
          <w:color w:val="000000" w:themeColor="text1"/>
        </w:rPr>
        <w:t>Dėl</w:t>
      </w:r>
      <w:proofErr w:type="spellEnd"/>
      <w:r w:rsidRPr="00244A98">
        <w:rPr>
          <w:rFonts w:asciiTheme="majorBidi" w:hAnsiTheme="majorBidi" w:cstheme="majorBidi"/>
          <w:color w:val="000000" w:themeColor="text1"/>
        </w:rPr>
        <w:t xml:space="preserve"> </w:t>
      </w:r>
      <w:proofErr w:type="spellStart"/>
      <w:r w:rsidRPr="00244A98">
        <w:rPr>
          <w:rFonts w:asciiTheme="majorBidi" w:hAnsiTheme="majorBidi" w:cstheme="majorBidi"/>
          <w:color w:val="000000" w:themeColor="text1"/>
        </w:rPr>
        <w:t>Lietuvos</w:t>
      </w:r>
      <w:proofErr w:type="spellEnd"/>
      <w:r w:rsidRPr="00244A98">
        <w:rPr>
          <w:rFonts w:asciiTheme="majorBidi" w:hAnsiTheme="majorBidi" w:cstheme="majorBidi"/>
          <w:color w:val="000000" w:themeColor="text1"/>
        </w:rPr>
        <w:t xml:space="preserve"> </w:t>
      </w:r>
      <w:proofErr w:type="spellStart"/>
      <w:r w:rsidRPr="00244A98">
        <w:rPr>
          <w:rFonts w:asciiTheme="majorBidi" w:hAnsiTheme="majorBidi" w:cstheme="majorBidi"/>
          <w:color w:val="000000" w:themeColor="text1"/>
        </w:rPr>
        <w:t>Respublikos</w:t>
      </w:r>
      <w:proofErr w:type="spellEnd"/>
      <w:r w:rsidRPr="00244A98">
        <w:rPr>
          <w:rFonts w:asciiTheme="majorBidi" w:hAnsiTheme="majorBidi" w:cstheme="majorBidi"/>
          <w:color w:val="000000" w:themeColor="text1"/>
        </w:rPr>
        <w:t xml:space="preserve"> </w:t>
      </w:r>
      <w:proofErr w:type="spellStart"/>
      <w:r w:rsidRPr="00244A98">
        <w:rPr>
          <w:rFonts w:asciiTheme="majorBidi" w:hAnsiTheme="majorBidi" w:cstheme="majorBidi"/>
          <w:color w:val="000000" w:themeColor="text1"/>
        </w:rPr>
        <w:t>aplinkos</w:t>
      </w:r>
      <w:proofErr w:type="spellEnd"/>
      <w:r w:rsidRPr="00244A98">
        <w:rPr>
          <w:rFonts w:asciiTheme="majorBidi" w:hAnsiTheme="majorBidi" w:cstheme="majorBidi"/>
          <w:color w:val="000000" w:themeColor="text1"/>
        </w:rPr>
        <w:t xml:space="preserve"> </w:t>
      </w:r>
      <w:proofErr w:type="spellStart"/>
      <w:r w:rsidRPr="00244A98">
        <w:rPr>
          <w:rFonts w:asciiTheme="majorBidi" w:hAnsiTheme="majorBidi" w:cstheme="majorBidi"/>
          <w:color w:val="000000" w:themeColor="text1"/>
        </w:rPr>
        <w:t>ministro</w:t>
      </w:r>
      <w:proofErr w:type="spellEnd"/>
      <w:r w:rsidRPr="00244A98">
        <w:rPr>
          <w:rFonts w:asciiTheme="majorBidi" w:hAnsiTheme="majorBidi" w:cstheme="majorBidi"/>
          <w:color w:val="000000" w:themeColor="text1"/>
        </w:rPr>
        <w:t xml:space="preserve"> 2011 m. </w:t>
      </w:r>
      <w:proofErr w:type="spellStart"/>
      <w:r w:rsidRPr="00244A98">
        <w:rPr>
          <w:rFonts w:asciiTheme="majorBidi" w:hAnsiTheme="majorBidi" w:cstheme="majorBidi"/>
          <w:color w:val="000000" w:themeColor="text1"/>
        </w:rPr>
        <w:t>birželio</w:t>
      </w:r>
      <w:proofErr w:type="spellEnd"/>
      <w:r w:rsidRPr="00244A98">
        <w:rPr>
          <w:rFonts w:asciiTheme="majorBidi" w:hAnsiTheme="majorBidi" w:cstheme="majorBidi"/>
          <w:color w:val="000000" w:themeColor="text1"/>
        </w:rPr>
        <w:t xml:space="preserve"> 28 d. </w:t>
      </w:r>
      <w:proofErr w:type="spellStart"/>
      <w:r w:rsidRPr="00244A98">
        <w:rPr>
          <w:rFonts w:asciiTheme="majorBidi" w:hAnsiTheme="majorBidi" w:cstheme="majorBidi"/>
          <w:color w:val="000000" w:themeColor="text1"/>
        </w:rPr>
        <w:t>įsakymo</w:t>
      </w:r>
      <w:proofErr w:type="spellEnd"/>
      <w:r w:rsidRPr="00244A98">
        <w:rPr>
          <w:rFonts w:asciiTheme="majorBidi" w:hAnsiTheme="majorBidi" w:cstheme="majorBidi"/>
          <w:color w:val="000000" w:themeColor="text1"/>
        </w:rPr>
        <w:t xml:space="preserve"> Nr. D1-508 „</w:t>
      </w:r>
      <w:proofErr w:type="spellStart"/>
      <w:r w:rsidRPr="00244A98">
        <w:rPr>
          <w:rFonts w:asciiTheme="majorBidi" w:hAnsiTheme="majorBidi" w:cstheme="majorBidi"/>
          <w:color w:val="000000" w:themeColor="text1"/>
        </w:rPr>
        <w:t>Dėl</w:t>
      </w:r>
      <w:proofErr w:type="spellEnd"/>
      <w:r w:rsidRPr="00244A98">
        <w:rPr>
          <w:rFonts w:asciiTheme="majorBidi" w:hAnsiTheme="majorBidi" w:cstheme="majorBidi"/>
          <w:color w:val="000000" w:themeColor="text1"/>
        </w:rPr>
        <w:t xml:space="preserve"> </w:t>
      </w:r>
      <w:proofErr w:type="spellStart"/>
      <w:r w:rsidRPr="00244A98">
        <w:rPr>
          <w:rFonts w:asciiTheme="majorBidi" w:hAnsiTheme="majorBidi" w:cstheme="majorBidi"/>
          <w:color w:val="000000" w:themeColor="text1"/>
        </w:rPr>
        <w:t>Produktų</w:t>
      </w:r>
      <w:proofErr w:type="spellEnd"/>
      <w:r w:rsidRPr="00244A98">
        <w:rPr>
          <w:rFonts w:asciiTheme="majorBidi" w:hAnsiTheme="majorBidi" w:cstheme="majorBidi"/>
          <w:color w:val="000000" w:themeColor="text1"/>
        </w:rPr>
        <w:t xml:space="preserve">, </w:t>
      </w:r>
      <w:proofErr w:type="spellStart"/>
      <w:r w:rsidRPr="00244A98">
        <w:rPr>
          <w:rFonts w:asciiTheme="majorBidi" w:hAnsiTheme="majorBidi" w:cstheme="majorBidi"/>
          <w:color w:val="000000" w:themeColor="text1"/>
        </w:rPr>
        <w:t>kurių</w:t>
      </w:r>
      <w:proofErr w:type="spellEnd"/>
      <w:r w:rsidRPr="00244A98">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viešiesiems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pirkimams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ir</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pirkimams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taikytini</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Aplinkos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apsaugos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kriterijai</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sąrašo</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Aplinkos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apsaugos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kriterijų</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ir</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aplinkos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apsaugos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kriterijų</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kuriuos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perkančiosios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organizacijos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ir</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perkantieji</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subjektai</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turi</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taikyti</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pirkdami</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prekes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paslaugas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ar</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darbus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taikymo</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tvarkos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aprašo</w:t>
      </w:r>
      <w:proofErr w:type="spellEnd"/>
      <w:r w:rsidRPr="00090E5E">
        <w:rPr>
          <w:rFonts w:asciiTheme="majorBidi" w:hAnsiTheme="majorBidi" w:cstheme="majorBidi"/>
          <w:color w:val="000000" w:themeColor="text1"/>
        </w:rPr>
        <w:t xml:space="preserve"> </w:t>
      </w:r>
      <w:proofErr w:type="spellStart"/>
      <w:proofErr w:type="gramStart"/>
      <w:r w:rsidRPr="00090E5E">
        <w:rPr>
          <w:rFonts w:asciiTheme="majorBidi" w:hAnsiTheme="majorBidi" w:cstheme="majorBidi"/>
          <w:color w:val="000000" w:themeColor="text1"/>
        </w:rPr>
        <w:t>patvirtinimo</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pakeitimo</w:t>
      </w:r>
      <w:proofErr w:type="spellEnd"/>
      <w:proofErr w:type="gramEnd"/>
      <w:r w:rsidRPr="00090E5E">
        <w:rPr>
          <w:rFonts w:asciiTheme="majorBidi" w:hAnsiTheme="majorBidi" w:cstheme="majorBidi"/>
          <w:color w:val="000000" w:themeColor="text1"/>
        </w:rPr>
        <w:t>“</w:t>
      </w:r>
      <w:r w:rsidR="00EE4501" w:rsidRPr="00090E5E">
        <w:rPr>
          <w:rFonts w:asciiTheme="majorBidi" w:hAnsiTheme="majorBidi" w:cstheme="majorBidi"/>
          <w:color w:val="000000" w:themeColor="text1"/>
        </w:rPr>
        <w:t xml:space="preserve"> </w:t>
      </w:r>
      <w:proofErr w:type="spellStart"/>
      <w:r w:rsidR="00EE4501" w:rsidRPr="00090E5E">
        <w:rPr>
          <w:rFonts w:asciiTheme="majorBidi" w:hAnsiTheme="majorBidi" w:cstheme="majorBidi"/>
          <w:color w:val="000000" w:themeColor="text1"/>
        </w:rPr>
        <w:t>nuostatomis</w:t>
      </w:r>
      <w:proofErr w:type="spellEnd"/>
      <w:r w:rsidRPr="00090E5E">
        <w:rPr>
          <w:rFonts w:asciiTheme="majorBidi" w:hAnsiTheme="majorBidi" w:cstheme="majorBidi"/>
          <w:color w:val="000000" w:themeColor="text1"/>
        </w:rPr>
        <w:t xml:space="preserve"> (</w:t>
      </w:r>
      <w:proofErr w:type="spellStart"/>
      <w:r w:rsidRPr="00090E5E">
        <w:rPr>
          <w:rFonts w:asciiTheme="majorBidi" w:hAnsiTheme="majorBidi" w:cstheme="majorBidi"/>
          <w:color w:val="000000" w:themeColor="text1"/>
        </w:rPr>
        <w:t>toliau</w:t>
      </w:r>
      <w:proofErr w:type="spellEnd"/>
      <w:r w:rsidRPr="00090E5E">
        <w:rPr>
          <w:rFonts w:asciiTheme="majorBidi" w:hAnsiTheme="majorBidi" w:cstheme="majorBidi"/>
          <w:color w:val="000000" w:themeColor="text1"/>
        </w:rPr>
        <w:t xml:space="preserve"> – </w:t>
      </w:r>
      <w:proofErr w:type="spellStart"/>
      <w:r w:rsidRPr="00090E5E">
        <w:rPr>
          <w:rFonts w:asciiTheme="majorBidi" w:hAnsiTheme="majorBidi" w:cstheme="majorBidi"/>
          <w:color w:val="000000" w:themeColor="text1"/>
        </w:rPr>
        <w:t>Aprašas</w:t>
      </w:r>
      <w:proofErr w:type="spellEnd"/>
      <w:r w:rsidRPr="00090E5E">
        <w:rPr>
          <w:rFonts w:asciiTheme="majorBidi" w:hAnsiTheme="majorBidi" w:cstheme="majorBidi"/>
          <w:color w:val="000000" w:themeColor="text1"/>
        </w:rPr>
        <w:t>):</w:t>
      </w:r>
    </w:p>
    <w:p w14:paraId="70871483" w14:textId="77777777" w:rsidR="007A4720" w:rsidRPr="008F6A7E" w:rsidRDefault="007A4720" w:rsidP="007A4720">
      <w:pPr>
        <w:pStyle w:val="ListParagraph"/>
        <w:numPr>
          <w:ilvl w:val="0"/>
          <w:numId w:val="11"/>
        </w:numPr>
        <w:suppressAutoHyphens/>
        <w:spacing w:after="0" w:line="276" w:lineRule="auto"/>
        <w:jc w:val="both"/>
        <w:rPr>
          <w:rFonts w:ascii="Times New Roman" w:eastAsia="Aptos" w:hAnsi="Times New Roman" w:cs="Times New Roman"/>
          <w:vanish/>
          <w:lang w:val="lt-LT"/>
        </w:rPr>
      </w:pPr>
    </w:p>
    <w:p w14:paraId="4ABEF0F3" w14:textId="77777777" w:rsidR="007A4720" w:rsidRPr="008F6A7E" w:rsidRDefault="007A4720" w:rsidP="007A4720">
      <w:pPr>
        <w:pStyle w:val="ListParagraph"/>
        <w:numPr>
          <w:ilvl w:val="0"/>
          <w:numId w:val="11"/>
        </w:numPr>
        <w:suppressAutoHyphens/>
        <w:spacing w:after="0" w:line="276" w:lineRule="auto"/>
        <w:jc w:val="both"/>
        <w:rPr>
          <w:rFonts w:ascii="Times New Roman" w:eastAsia="Aptos" w:hAnsi="Times New Roman" w:cs="Times New Roman"/>
          <w:vanish/>
          <w:lang w:val="lt-LT"/>
        </w:rPr>
      </w:pPr>
    </w:p>
    <w:p w14:paraId="0143AA6E" w14:textId="77777777" w:rsidR="007A4720" w:rsidRPr="008F6A7E" w:rsidRDefault="007A4720" w:rsidP="007A4720">
      <w:pPr>
        <w:pStyle w:val="ListParagraph"/>
        <w:numPr>
          <w:ilvl w:val="0"/>
          <w:numId w:val="11"/>
        </w:numPr>
        <w:suppressAutoHyphens/>
        <w:spacing w:after="0" w:line="276" w:lineRule="auto"/>
        <w:jc w:val="both"/>
        <w:rPr>
          <w:rFonts w:ascii="Times New Roman" w:eastAsia="Aptos" w:hAnsi="Times New Roman" w:cs="Times New Roman"/>
          <w:vanish/>
          <w:lang w:val="lt-LT"/>
        </w:rPr>
      </w:pPr>
    </w:p>
    <w:p w14:paraId="1325FDEC" w14:textId="77777777" w:rsidR="007A4720" w:rsidRPr="008F6A7E" w:rsidRDefault="007A4720" w:rsidP="007A4720">
      <w:pPr>
        <w:pStyle w:val="ListParagraph"/>
        <w:numPr>
          <w:ilvl w:val="0"/>
          <w:numId w:val="11"/>
        </w:numPr>
        <w:suppressAutoHyphens/>
        <w:spacing w:after="0" w:line="276" w:lineRule="auto"/>
        <w:jc w:val="both"/>
        <w:rPr>
          <w:rFonts w:ascii="Times New Roman" w:eastAsia="Aptos" w:hAnsi="Times New Roman" w:cs="Times New Roman"/>
          <w:vanish/>
          <w:lang w:val="lt-LT"/>
        </w:rPr>
      </w:pPr>
    </w:p>
    <w:p w14:paraId="783E8DBC" w14:textId="77777777" w:rsidR="007A4720" w:rsidRPr="008F6A7E" w:rsidRDefault="007A4720" w:rsidP="007A4720">
      <w:pPr>
        <w:pStyle w:val="ListParagraph"/>
        <w:numPr>
          <w:ilvl w:val="0"/>
          <w:numId w:val="11"/>
        </w:numPr>
        <w:suppressAutoHyphens/>
        <w:spacing w:after="0" w:line="276" w:lineRule="auto"/>
        <w:jc w:val="both"/>
        <w:rPr>
          <w:rFonts w:ascii="Times New Roman" w:eastAsia="Aptos" w:hAnsi="Times New Roman" w:cs="Times New Roman"/>
          <w:vanish/>
          <w:lang w:val="lt-LT"/>
        </w:rPr>
      </w:pPr>
    </w:p>
    <w:p w14:paraId="5F7DE506" w14:textId="77777777" w:rsidR="007A4720" w:rsidRPr="008F6A7E" w:rsidRDefault="007A4720" w:rsidP="007A4720">
      <w:pPr>
        <w:pStyle w:val="ListParagraph"/>
        <w:numPr>
          <w:ilvl w:val="0"/>
          <w:numId w:val="11"/>
        </w:numPr>
        <w:suppressAutoHyphens/>
        <w:spacing w:after="0" w:line="276" w:lineRule="auto"/>
        <w:jc w:val="both"/>
        <w:rPr>
          <w:rFonts w:ascii="Times New Roman" w:eastAsia="Aptos" w:hAnsi="Times New Roman" w:cs="Times New Roman"/>
          <w:vanish/>
          <w:lang w:val="lt-LT"/>
        </w:rPr>
      </w:pPr>
    </w:p>
    <w:p w14:paraId="41E32E10" w14:textId="77777777" w:rsidR="007A4720" w:rsidRPr="008F6A7E" w:rsidRDefault="007A4720" w:rsidP="007A4720">
      <w:pPr>
        <w:pStyle w:val="ListParagraph"/>
        <w:numPr>
          <w:ilvl w:val="0"/>
          <w:numId w:val="11"/>
        </w:numPr>
        <w:suppressAutoHyphens/>
        <w:spacing w:after="0" w:line="276" w:lineRule="auto"/>
        <w:jc w:val="both"/>
        <w:rPr>
          <w:rFonts w:ascii="Times New Roman" w:eastAsia="Aptos" w:hAnsi="Times New Roman" w:cs="Times New Roman"/>
          <w:vanish/>
          <w:lang w:val="lt-LT"/>
        </w:rPr>
      </w:pPr>
    </w:p>
    <w:p w14:paraId="7B5E8251" w14:textId="77777777" w:rsidR="007A4720" w:rsidRPr="008F6A7E" w:rsidRDefault="007A4720" w:rsidP="007A4720">
      <w:pPr>
        <w:pStyle w:val="ListParagraph"/>
        <w:numPr>
          <w:ilvl w:val="0"/>
          <w:numId w:val="11"/>
        </w:numPr>
        <w:suppressAutoHyphens/>
        <w:spacing w:after="0" w:line="276" w:lineRule="auto"/>
        <w:jc w:val="both"/>
        <w:rPr>
          <w:rFonts w:ascii="Times New Roman" w:eastAsia="Aptos" w:hAnsi="Times New Roman" w:cs="Times New Roman"/>
          <w:vanish/>
          <w:lang w:val="lt-LT"/>
        </w:rPr>
      </w:pPr>
    </w:p>
    <w:p w14:paraId="4EE34407" w14:textId="77777777" w:rsidR="007A4720" w:rsidRPr="008F6A7E" w:rsidRDefault="007A4720" w:rsidP="007A4720">
      <w:pPr>
        <w:pStyle w:val="ListParagraph"/>
        <w:numPr>
          <w:ilvl w:val="0"/>
          <w:numId w:val="11"/>
        </w:numPr>
        <w:suppressAutoHyphens/>
        <w:spacing w:after="0" w:line="276" w:lineRule="auto"/>
        <w:jc w:val="both"/>
        <w:rPr>
          <w:rFonts w:ascii="Times New Roman" w:eastAsia="Aptos" w:hAnsi="Times New Roman" w:cs="Times New Roman"/>
          <w:vanish/>
          <w:lang w:val="lt-LT"/>
        </w:rPr>
      </w:pPr>
    </w:p>
    <w:p w14:paraId="77ADD3B7" w14:textId="77777777" w:rsidR="007A4720" w:rsidRPr="008F6A7E" w:rsidRDefault="007A4720" w:rsidP="007A4720">
      <w:pPr>
        <w:pStyle w:val="ListParagraph"/>
        <w:numPr>
          <w:ilvl w:val="0"/>
          <w:numId w:val="11"/>
        </w:numPr>
        <w:suppressAutoHyphens/>
        <w:spacing w:after="0" w:line="276" w:lineRule="auto"/>
        <w:jc w:val="both"/>
        <w:rPr>
          <w:rFonts w:ascii="Times New Roman" w:eastAsia="Aptos" w:hAnsi="Times New Roman" w:cs="Times New Roman"/>
          <w:vanish/>
          <w:lang w:val="lt-LT"/>
        </w:rPr>
      </w:pPr>
    </w:p>
    <w:p w14:paraId="30DE00CF" w14:textId="77777777" w:rsidR="007A4720" w:rsidRPr="008F6A7E" w:rsidRDefault="007A4720" w:rsidP="007A4720">
      <w:pPr>
        <w:pStyle w:val="ListParagraph"/>
        <w:numPr>
          <w:ilvl w:val="0"/>
          <w:numId w:val="11"/>
        </w:numPr>
        <w:suppressAutoHyphens/>
        <w:spacing w:after="0" w:line="276" w:lineRule="auto"/>
        <w:jc w:val="both"/>
        <w:rPr>
          <w:rFonts w:ascii="Times New Roman" w:eastAsia="Aptos" w:hAnsi="Times New Roman" w:cs="Times New Roman"/>
          <w:vanish/>
          <w:lang w:val="lt-LT"/>
        </w:rPr>
      </w:pPr>
    </w:p>
    <w:p w14:paraId="1A37A08F" w14:textId="22164968" w:rsidR="008F6A7E" w:rsidRDefault="00EE4501" w:rsidP="008F6A7E">
      <w:pPr>
        <w:pStyle w:val="ListParagraph"/>
        <w:numPr>
          <w:ilvl w:val="1"/>
          <w:numId w:val="11"/>
        </w:numPr>
        <w:suppressAutoHyphens/>
        <w:spacing w:after="0" w:line="276" w:lineRule="auto"/>
        <w:jc w:val="both"/>
        <w:rPr>
          <w:rFonts w:ascii="Times New Roman" w:eastAsia="Aptos" w:hAnsi="Times New Roman" w:cs="Times New Roman"/>
          <w:lang w:val="lt-LT"/>
        </w:rPr>
      </w:pPr>
      <w:r w:rsidRPr="008F6A7E">
        <w:rPr>
          <w:rFonts w:ascii="Times New Roman" w:eastAsia="Aptos" w:hAnsi="Times New Roman" w:cs="Times New Roman"/>
          <w:lang w:val="lt-LT"/>
        </w:rPr>
        <w:t>Vadovaujantis Aprašo 4.4.4.2 papunkčiu “</w:t>
      </w:r>
      <w:r w:rsidRPr="008F6A7E">
        <w:rPr>
          <w:rFonts w:ascii="Times New Roman" w:eastAsia="Aptos" w:hAnsi="Times New Roman" w:cs="Times New Roman"/>
          <w:i/>
          <w:iCs/>
          <w:lang w:val="lt-LT"/>
        </w:rPr>
        <w:t>prekei &lt;…&gt; naudoti &lt;…&gt; sunaudojama mažiau elektros energijos &lt;…&gt;”</w:t>
      </w:r>
      <w:r w:rsidRPr="008F6A7E">
        <w:rPr>
          <w:rFonts w:ascii="Times New Roman" w:eastAsia="Aptos" w:hAnsi="Times New Roman" w:cs="Times New Roman"/>
          <w:lang w:val="lt-LT"/>
        </w:rPr>
        <w:t xml:space="preserve">, kadangi </w:t>
      </w:r>
      <w:r w:rsidR="005876FA" w:rsidRPr="008F6A7E">
        <w:rPr>
          <w:rFonts w:ascii="Times New Roman" w:eastAsia="Aptos" w:hAnsi="Times New Roman" w:cs="Times New Roman"/>
          <w:lang w:val="lt-LT"/>
        </w:rPr>
        <w:t>siūloma Įranga turi būti energ</w:t>
      </w:r>
      <w:r w:rsidR="008F6A7E">
        <w:rPr>
          <w:rFonts w:ascii="Times New Roman" w:eastAsia="Aptos" w:hAnsi="Times New Roman" w:cs="Times New Roman"/>
          <w:lang w:val="lt-LT"/>
        </w:rPr>
        <w:t>et</w:t>
      </w:r>
      <w:r w:rsidR="005876FA" w:rsidRPr="008F6A7E">
        <w:rPr>
          <w:rFonts w:ascii="Times New Roman" w:eastAsia="Aptos" w:hAnsi="Times New Roman" w:cs="Times New Roman"/>
          <w:lang w:val="lt-LT"/>
        </w:rPr>
        <w:t xml:space="preserve">iškai efektyvi – jos maksimali elektros energijos suvartojimo galia negali viršyti 200 W. </w:t>
      </w:r>
      <w:r w:rsidR="005876FA" w:rsidRPr="008F6A7E">
        <w:rPr>
          <w:rFonts w:ascii="Times New Roman" w:eastAsia="Aptos" w:hAnsi="Times New Roman" w:cs="Times New Roman"/>
          <w:b/>
          <w:bCs/>
          <w:lang w:val="lt-LT"/>
        </w:rPr>
        <w:t>Tiekėjas kartu su pasiūlymu turi pateikti dokumentus, pagrindžiančius siūlomos įrangos atitiktį energijos vartojimo reikalavimui (ne didesnė kaip 200 W galia), tokius kaip gamintojo techninė dokumentacija, deklaracija, sertifikatas, bandymų protokolas ar kiti lygiaverčiai įrodymai.</w:t>
      </w:r>
      <w:r w:rsidR="005876FA" w:rsidRPr="008F6A7E">
        <w:rPr>
          <w:rFonts w:ascii="Times New Roman" w:eastAsia="Aptos" w:hAnsi="Times New Roman" w:cs="Times New Roman"/>
          <w:lang w:val="lt-LT"/>
        </w:rPr>
        <w:t xml:space="preserve"> Reikalavimas nustatytas šios techninės specifikacijos 1 lentelės „Reikalavimai pirkimo objektui“ p.;</w:t>
      </w:r>
    </w:p>
    <w:p w14:paraId="5A3827CA" w14:textId="258C80D8" w:rsidR="00244A98" w:rsidRPr="008F6A7E" w:rsidRDefault="00EE4501" w:rsidP="008F6A7E">
      <w:pPr>
        <w:pStyle w:val="ListParagraph"/>
        <w:numPr>
          <w:ilvl w:val="1"/>
          <w:numId w:val="11"/>
        </w:numPr>
        <w:suppressAutoHyphens/>
        <w:spacing w:after="0" w:line="276" w:lineRule="auto"/>
        <w:jc w:val="both"/>
        <w:rPr>
          <w:rFonts w:ascii="Times New Roman" w:eastAsia="Aptos" w:hAnsi="Times New Roman" w:cs="Times New Roman"/>
          <w:lang w:val="lt-LT"/>
        </w:rPr>
      </w:pPr>
      <w:r w:rsidRPr="008F6A7E">
        <w:rPr>
          <w:rFonts w:asciiTheme="majorBidi" w:hAnsiTheme="majorBidi" w:cstheme="majorBidi"/>
          <w:color w:val="000000" w:themeColor="text1"/>
          <w:lang w:val="lt-LT"/>
        </w:rPr>
        <w:lastRenderedPageBreak/>
        <w:t xml:space="preserve">Vadovaujantis Aprašo 4.4.4.3 </w:t>
      </w:r>
      <w:r w:rsidRPr="008F6A7E">
        <w:rPr>
          <w:rFonts w:ascii="Times New Roman" w:eastAsia="Aptos" w:hAnsi="Times New Roman" w:cs="Times New Roman"/>
          <w:lang w:val="lt-LT"/>
        </w:rPr>
        <w:t>papunkčiu „</w:t>
      </w:r>
      <w:r w:rsidRPr="008F6A7E">
        <w:rPr>
          <w:rFonts w:ascii="Times New Roman" w:eastAsia="Aptos" w:hAnsi="Times New Roman" w:cs="Times New Roman"/>
          <w:i/>
          <w:iCs/>
          <w:lang w:val="lt-LT"/>
        </w:rPr>
        <w:t>prekei pagaminti, naudojama mažiau ar nenaudojama pavojingųjų cheminių medžiagų, neteršiama aplinka ir nekeliamas pavojus sveikatai</w:t>
      </w:r>
      <w:r w:rsidRPr="008F6A7E">
        <w:rPr>
          <w:rFonts w:ascii="Times New Roman" w:eastAsia="Aptos" w:hAnsi="Times New Roman" w:cs="Times New Roman"/>
          <w:lang w:val="lt-LT"/>
        </w:rPr>
        <w:t xml:space="preserve">”, kadangi </w:t>
      </w:r>
      <w:bookmarkStart w:id="1" w:name="_Hlk207976242"/>
      <w:r w:rsidRPr="008F6A7E">
        <w:rPr>
          <w:rFonts w:ascii="Times New Roman" w:eastAsia="Aptos" w:hAnsi="Times New Roman" w:cs="Times New Roman"/>
          <w:lang w:val="lt-LT"/>
        </w:rPr>
        <w:t>perkama įranga turi atitikti Europos Parlamento ir Tarybos direktyvos 2011/65/ES (</w:t>
      </w:r>
      <w:proofErr w:type="spellStart"/>
      <w:r w:rsidRPr="008F6A7E">
        <w:rPr>
          <w:rFonts w:ascii="Times New Roman" w:eastAsia="Aptos" w:hAnsi="Times New Roman" w:cs="Times New Roman"/>
          <w:lang w:val="lt-LT"/>
        </w:rPr>
        <w:t>RoHS</w:t>
      </w:r>
      <w:proofErr w:type="spellEnd"/>
      <w:r w:rsidRPr="008F6A7E">
        <w:rPr>
          <w:rFonts w:ascii="Times New Roman" w:eastAsia="Aptos" w:hAnsi="Times New Roman" w:cs="Times New Roman"/>
          <w:lang w:val="lt-LT"/>
        </w:rPr>
        <w:t xml:space="preserve">) reikalavimus, ribojančius tam tikrų pavojingų medžiagų (švino, gyvsidabrio, kadmio, </w:t>
      </w:r>
      <w:proofErr w:type="spellStart"/>
      <w:r w:rsidRPr="008F6A7E">
        <w:rPr>
          <w:rFonts w:ascii="Times New Roman" w:eastAsia="Aptos" w:hAnsi="Times New Roman" w:cs="Times New Roman"/>
          <w:lang w:val="lt-LT"/>
        </w:rPr>
        <w:t>šešiavalen</w:t>
      </w:r>
      <w:r w:rsidR="00812544" w:rsidRPr="008F6A7E">
        <w:rPr>
          <w:rFonts w:ascii="Times New Roman" w:eastAsia="Aptos" w:hAnsi="Times New Roman" w:cs="Times New Roman"/>
          <w:lang w:val="lt-LT"/>
        </w:rPr>
        <w:t>č</w:t>
      </w:r>
      <w:r w:rsidRPr="008F6A7E">
        <w:rPr>
          <w:rFonts w:ascii="Times New Roman" w:eastAsia="Aptos" w:hAnsi="Times New Roman" w:cs="Times New Roman"/>
          <w:lang w:val="lt-LT"/>
        </w:rPr>
        <w:t>io</w:t>
      </w:r>
      <w:proofErr w:type="spellEnd"/>
      <w:r w:rsidRPr="008F6A7E">
        <w:rPr>
          <w:rFonts w:ascii="Times New Roman" w:eastAsia="Aptos" w:hAnsi="Times New Roman" w:cs="Times New Roman"/>
          <w:lang w:val="lt-LT"/>
        </w:rPr>
        <w:t xml:space="preserve"> chromo, PBB ir PBDE) naudojimą elektros ir elektroninėje įrangoje. </w:t>
      </w:r>
      <w:bookmarkEnd w:id="1"/>
      <w:r w:rsidRPr="008F6A7E">
        <w:rPr>
          <w:rFonts w:ascii="Times New Roman" w:eastAsia="Aptos" w:hAnsi="Times New Roman" w:cs="Times New Roman"/>
          <w:b/>
          <w:bCs/>
          <w:lang w:val="lt-LT"/>
        </w:rPr>
        <w:t xml:space="preserve">Atitiktis turi būti įrodoma kartu su pasiūlymu pateikiant gamintojo deklaraciją arba sertifikatą, patvirtinantį </w:t>
      </w:r>
      <w:proofErr w:type="spellStart"/>
      <w:r w:rsidRPr="008F6A7E">
        <w:rPr>
          <w:rFonts w:ascii="Times New Roman" w:eastAsia="Aptos" w:hAnsi="Times New Roman" w:cs="Times New Roman"/>
          <w:b/>
          <w:bCs/>
          <w:lang w:val="lt-LT"/>
        </w:rPr>
        <w:t>RoHS</w:t>
      </w:r>
      <w:proofErr w:type="spellEnd"/>
      <w:r w:rsidRPr="008F6A7E">
        <w:rPr>
          <w:rFonts w:ascii="Times New Roman" w:eastAsia="Aptos" w:hAnsi="Times New Roman" w:cs="Times New Roman"/>
          <w:b/>
          <w:bCs/>
          <w:lang w:val="lt-LT"/>
        </w:rPr>
        <w:t xml:space="preserve"> reikalavimų laikymąsi arba kitus lygiaverčius įrodymus</w:t>
      </w:r>
      <w:r w:rsidRPr="008F6A7E">
        <w:rPr>
          <w:rFonts w:ascii="Times New Roman" w:eastAsia="Aptos" w:hAnsi="Times New Roman" w:cs="Times New Roman"/>
          <w:lang w:val="lt-LT"/>
        </w:rPr>
        <w:t>. Reikalavimas nustatytas šios techninės specifikacijos 1 lentelės „Reikalavimai pirkimo objektui“ p.</w:t>
      </w:r>
    </w:p>
    <w:p w14:paraId="5AB55494" w14:textId="77777777" w:rsidR="005A4B92" w:rsidRPr="00244A98" w:rsidRDefault="005A4B92" w:rsidP="00611550">
      <w:pPr>
        <w:pStyle w:val="ListParagraph"/>
        <w:numPr>
          <w:ilvl w:val="0"/>
          <w:numId w:val="10"/>
        </w:numPr>
        <w:tabs>
          <w:tab w:val="left" w:pos="567"/>
        </w:tabs>
        <w:spacing w:after="0" w:line="276" w:lineRule="auto"/>
        <w:ind w:left="0" w:firstLine="0"/>
        <w:jc w:val="both"/>
        <w:rPr>
          <w:rFonts w:asciiTheme="majorBidi" w:hAnsiTheme="majorBidi" w:cstheme="majorBidi"/>
          <w:color w:val="000000" w:themeColor="text1"/>
          <w:lang w:val="lt-LT"/>
        </w:rPr>
      </w:pPr>
      <w:r w:rsidRPr="00244A98">
        <w:rPr>
          <w:rFonts w:asciiTheme="majorBidi" w:hAnsiTheme="majorBidi" w:cstheme="majorBidi"/>
          <w:color w:val="000000"/>
          <w:lang w:val="lt-LT"/>
        </w:rPr>
        <w:t xml:space="preserve">Šiose </w:t>
      </w:r>
      <w:r w:rsidRPr="00244A98">
        <w:rPr>
          <w:rFonts w:asciiTheme="majorBidi" w:hAnsiTheme="majorBidi" w:cstheme="majorBidi"/>
          <w:color w:val="000000" w:themeColor="text1"/>
          <w:lang w:val="lt-LT"/>
        </w:rPr>
        <w:t>specifikacijose pateiktos nuorodos į standartus/technologijas/prekės ženklus yra tik rekomendacinio pobūdžio, todėl standartai/technologijos/prekės ženklai gali būti pakeisti lygiaverčiais.</w:t>
      </w:r>
      <w:r w:rsidRPr="00090E5E">
        <w:rPr>
          <w:rFonts w:asciiTheme="majorBidi" w:hAnsiTheme="majorBidi" w:cstheme="majorBidi"/>
          <w:iCs/>
          <w:color w:val="000000" w:themeColor="text1"/>
          <w:lang w:val="lt-LT"/>
        </w:rPr>
        <w:t xml:space="preserve"> Jeigu techninėje specifikacijoje nurodomas </w:t>
      </w:r>
      <w:r w:rsidRPr="00090E5E">
        <w:rPr>
          <w:rFonts w:asciiTheme="majorBidi" w:hAnsiTheme="majorBidi" w:cstheme="majorBidi"/>
          <w:color w:val="000000" w:themeColor="text1"/>
          <w:lang w:val="lt-LT"/>
        </w:rPr>
        <w:t xml:space="preserve">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w:t>
      </w:r>
      <w:r w:rsidRPr="00244A98">
        <w:rPr>
          <w:rFonts w:asciiTheme="majorBidi" w:hAnsiTheme="majorBidi" w:cstheme="majorBidi"/>
          <w:color w:val="000000" w:themeColor="text1"/>
          <w:lang w:val="lt-LT"/>
        </w:rPr>
        <w:t>būtų atmesti</w:t>
      </w:r>
      <w:r w:rsidRPr="00244A98">
        <w:rPr>
          <w:rFonts w:asciiTheme="majorBidi" w:hAnsiTheme="majorBidi" w:cstheme="majorBidi"/>
          <w:iCs/>
          <w:color w:val="000000" w:themeColor="text1"/>
          <w:lang w:val="lt-LT"/>
        </w:rPr>
        <w:t>, gali būti pateikiamas lygiavertis objektas nurodytajam. Pateikti minimalūs/būtini reikalavimai. Tiekėjai gali siūlyti geresnių charakteristikų pirkimo objektą.</w:t>
      </w:r>
    </w:p>
    <w:p w14:paraId="797A8A07" w14:textId="017A7432" w:rsidR="005A4B92" w:rsidRPr="00244A98" w:rsidRDefault="005A4B92" w:rsidP="00611550">
      <w:pPr>
        <w:pStyle w:val="ListParagraph"/>
        <w:numPr>
          <w:ilvl w:val="0"/>
          <w:numId w:val="10"/>
        </w:numPr>
        <w:tabs>
          <w:tab w:val="left" w:pos="567"/>
          <w:tab w:val="left" w:pos="851"/>
        </w:tabs>
        <w:spacing w:after="0" w:line="276" w:lineRule="auto"/>
        <w:ind w:left="0" w:firstLine="0"/>
        <w:jc w:val="both"/>
        <w:rPr>
          <w:rFonts w:asciiTheme="majorBidi" w:hAnsiTheme="majorBidi" w:cstheme="majorBidi"/>
          <w:color w:val="000000" w:themeColor="text1"/>
          <w:lang w:val="lt-LT"/>
        </w:rPr>
      </w:pPr>
      <w:r w:rsidRPr="00244A98">
        <w:rPr>
          <w:rFonts w:asciiTheme="majorBidi" w:hAnsiTheme="majorBidi" w:cstheme="majorBidi"/>
          <w:bCs/>
          <w:lang w:val="lt-LT"/>
        </w:rPr>
        <w:t xml:space="preserve">Įranga turi atitikti žemiau nurodytus </w:t>
      </w:r>
      <w:r w:rsidR="00765AEB" w:rsidRPr="00244A98">
        <w:rPr>
          <w:rFonts w:asciiTheme="majorBidi" w:hAnsiTheme="majorBidi" w:cstheme="majorBidi"/>
          <w:bCs/>
          <w:lang w:val="lt-LT"/>
        </w:rPr>
        <w:t xml:space="preserve">minimalius techninius </w:t>
      </w:r>
      <w:r w:rsidRPr="00244A98">
        <w:rPr>
          <w:rFonts w:asciiTheme="majorBidi" w:hAnsiTheme="majorBidi" w:cstheme="majorBidi"/>
          <w:bCs/>
          <w:lang w:val="lt-LT"/>
        </w:rPr>
        <w:t>reikalavimus:</w:t>
      </w:r>
    </w:p>
    <w:p w14:paraId="75D308F6" w14:textId="77777777" w:rsidR="007504F4" w:rsidRPr="004D79CC" w:rsidRDefault="007504F4" w:rsidP="007504F4">
      <w:pPr>
        <w:spacing w:after="0" w:line="240" w:lineRule="auto"/>
        <w:ind w:left="720"/>
        <w:jc w:val="right"/>
        <w:rPr>
          <w:rFonts w:ascii="Times New Roman" w:eastAsia="Times New Roman" w:hAnsi="Times New Roman" w:cs="Times New Roman"/>
          <w:kern w:val="0"/>
          <w:lang w:val="lt-LT" w:eastAsia="lt-LT"/>
          <w14:ligatures w14:val="none"/>
        </w:rPr>
      </w:pPr>
    </w:p>
    <w:p w14:paraId="428198A9" w14:textId="77777777" w:rsidR="007504F4" w:rsidRPr="004D79CC" w:rsidRDefault="007504F4" w:rsidP="007504F4">
      <w:pPr>
        <w:spacing w:after="0" w:line="240" w:lineRule="auto"/>
        <w:ind w:left="720"/>
        <w:jc w:val="right"/>
        <w:rPr>
          <w:rFonts w:ascii="Times New Roman" w:eastAsia="Times New Roman" w:hAnsi="Times New Roman" w:cs="Times New Roman"/>
          <w:kern w:val="0"/>
          <w:lang w:val="lt-LT" w:eastAsia="lt-LT"/>
          <w14:ligatures w14:val="none"/>
        </w:rPr>
      </w:pPr>
    </w:p>
    <w:p w14:paraId="1EB4AB62" w14:textId="6DF510F5" w:rsidR="00881452" w:rsidRPr="004D79CC" w:rsidRDefault="00765AEB" w:rsidP="007504F4">
      <w:pPr>
        <w:spacing w:after="0" w:line="240" w:lineRule="auto"/>
        <w:ind w:left="720"/>
        <w:jc w:val="right"/>
        <w:rPr>
          <w:rFonts w:ascii="Times New Roman" w:eastAsia="Times New Roman" w:hAnsi="Times New Roman" w:cs="Times New Roman"/>
          <w:kern w:val="0"/>
          <w:lang w:val="lt-LT" w:eastAsia="lt-LT"/>
          <w14:ligatures w14:val="none"/>
        </w:rPr>
      </w:pPr>
      <w:r w:rsidRPr="004D79CC">
        <w:rPr>
          <w:rFonts w:ascii="Times New Roman" w:eastAsia="Times New Roman" w:hAnsi="Times New Roman" w:cs="Times New Roman"/>
          <w:kern w:val="0"/>
          <w:lang w:val="lt-LT" w:eastAsia="lt-LT"/>
          <w14:ligatures w14:val="none"/>
        </w:rPr>
        <w:t>1 lentelė „Reikalavimai pirkimo objektui</w:t>
      </w:r>
      <w:r w:rsidR="003A460D" w:rsidRPr="004D79CC">
        <w:rPr>
          <w:rFonts w:ascii="Times New Roman" w:eastAsia="Times New Roman" w:hAnsi="Times New Roman" w:cs="Times New Roman"/>
          <w:kern w:val="0"/>
          <w:lang w:val="lt-LT" w:eastAsia="lt-LT"/>
          <w14:ligatures w14:val="none"/>
        </w:rPr>
        <w:t>“</w:t>
      </w:r>
    </w:p>
    <w:p w14:paraId="6D9876CB" w14:textId="77777777" w:rsidR="003A460D" w:rsidRPr="004D79CC" w:rsidRDefault="003A460D" w:rsidP="007504F4">
      <w:pPr>
        <w:spacing w:after="0" w:line="240" w:lineRule="auto"/>
        <w:ind w:left="720"/>
        <w:jc w:val="right"/>
        <w:rPr>
          <w:rFonts w:ascii="Times New Roman" w:eastAsia="Times New Roman" w:hAnsi="Times New Roman" w:cs="Times New Roman"/>
          <w:kern w:val="0"/>
          <w:lang w:val="lt-LT" w:eastAsia="lt-LT"/>
          <w14:ligatures w14:val="none"/>
        </w:rPr>
      </w:pPr>
    </w:p>
    <w:tbl>
      <w:tblPr>
        <w:tblW w:w="10953" w:type="dxa"/>
        <w:tblInd w:w="-1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
        <w:gridCol w:w="3341"/>
        <w:gridCol w:w="3510"/>
        <w:gridCol w:w="3213"/>
      </w:tblGrid>
      <w:tr w:rsidR="006B3BAD" w:rsidRPr="00244A98" w14:paraId="7D9F4D26" w14:textId="77777777" w:rsidTr="00335EA0">
        <w:trPr>
          <w:trHeight w:val="770"/>
          <w:tblHeader/>
        </w:trPr>
        <w:tc>
          <w:tcPr>
            <w:tcW w:w="889" w:type="dxa"/>
            <w:tcBorders>
              <w:top w:val="single" w:sz="4" w:space="0" w:color="auto"/>
              <w:left w:val="single" w:sz="4" w:space="0" w:color="auto"/>
              <w:right w:val="single" w:sz="4" w:space="0" w:color="auto"/>
            </w:tcBorders>
            <w:shd w:val="clear" w:color="auto" w:fill="E6E6E6"/>
            <w:vAlign w:val="center"/>
          </w:tcPr>
          <w:p w14:paraId="02FC88CF" w14:textId="77777777" w:rsidR="006B3BAD" w:rsidRPr="004D79CC" w:rsidRDefault="006B3BAD" w:rsidP="00D97AF4">
            <w:pPr>
              <w:spacing w:after="0" w:line="240" w:lineRule="auto"/>
              <w:jc w:val="center"/>
              <w:rPr>
                <w:rFonts w:ascii="Times New Roman" w:eastAsia="Times New Roman" w:hAnsi="Times New Roman" w:cs="Times New Roman"/>
                <w:b/>
                <w:bCs/>
                <w:i/>
                <w:iCs/>
                <w:kern w:val="0"/>
                <w:lang w:val="lt-LT" w:eastAsia="lt-LT"/>
                <w14:ligatures w14:val="none"/>
              </w:rPr>
            </w:pPr>
            <w:r w:rsidRPr="004D79CC">
              <w:rPr>
                <w:rFonts w:ascii="Times New Roman" w:eastAsia="Times New Roman" w:hAnsi="Times New Roman" w:cs="Times New Roman"/>
                <w:b/>
                <w:bCs/>
                <w:i/>
                <w:iCs/>
                <w:kern w:val="0"/>
                <w:lang w:val="lt-LT" w:eastAsia="lt-LT"/>
                <w14:ligatures w14:val="none"/>
              </w:rPr>
              <w:t>Eil.</w:t>
            </w:r>
          </w:p>
          <w:p w14:paraId="2D191297" w14:textId="77777777" w:rsidR="006B3BAD" w:rsidRPr="004D79CC" w:rsidRDefault="006B3BAD" w:rsidP="00D97AF4">
            <w:pPr>
              <w:spacing w:after="0" w:line="240" w:lineRule="auto"/>
              <w:jc w:val="center"/>
              <w:rPr>
                <w:rFonts w:ascii="Times New Roman" w:eastAsia="Times New Roman" w:hAnsi="Times New Roman" w:cs="Times New Roman"/>
                <w:b/>
                <w:bCs/>
                <w:i/>
                <w:iCs/>
                <w:kern w:val="0"/>
                <w:lang w:val="lt-LT" w:eastAsia="lt-LT"/>
                <w14:ligatures w14:val="none"/>
              </w:rPr>
            </w:pPr>
            <w:r w:rsidRPr="004D79CC">
              <w:rPr>
                <w:rFonts w:ascii="Times New Roman" w:eastAsia="Times New Roman" w:hAnsi="Times New Roman" w:cs="Times New Roman"/>
                <w:b/>
                <w:bCs/>
                <w:i/>
                <w:iCs/>
                <w:kern w:val="0"/>
                <w:lang w:val="lt-LT" w:eastAsia="lt-LT"/>
                <w14:ligatures w14:val="none"/>
              </w:rPr>
              <w:t>Nr.</w:t>
            </w:r>
          </w:p>
        </w:tc>
        <w:tc>
          <w:tcPr>
            <w:tcW w:w="6851" w:type="dxa"/>
            <w:gridSpan w:val="2"/>
            <w:tcBorders>
              <w:top w:val="single" w:sz="4" w:space="0" w:color="auto"/>
              <w:left w:val="single" w:sz="4" w:space="0" w:color="auto"/>
              <w:right w:val="single" w:sz="4" w:space="0" w:color="auto"/>
            </w:tcBorders>
            <w:shd w:val="clear" w:color="auto" w:fill="E6E6E6"/>
            <w:vAlign w:val="center"/>
          </w:tcPr>
          <w:p w14:paraId="120C4144" w14:textId="17B415E3" w:rsidR="006B3BAD" w:rsidRPr="004D79CC" w:rsidRDefault="00D73C63" w:rsidP="00D97AF4">
            <w:pPr>
              <w:spacing w:after="0" w:line="240" w:lineRule="auto"/>
              <w:jc w:val="center"/>
              <w:rPr>
                <w:rFonts w:ascii="Times New Roman" w:eastAsia="Times New Roman" w:hAnsi="Times New Roman" w:cs="Times New Roman"/>
                <w:b/>
                <w:bCs/>
                <w:i/>
                <w:iCs/>
                <w:kern w:val="0"/>
                <w:lang w:val="lt-LT" w:eastAsia="lt-LT"/>
                <w14:ligatures w14:val="none"/>
              </w:rPr>
            </w:pPr>
            <w:r w:rsidRPr="004D79CC">
              <w:rPr>
                <w:rFonts w:ascii="Times New Roman" w:eastAsia="Times New Roman" w:hAnsi="Times New Roman" w:cs="Times New Roman"/>
                <w:b/>
                <w:bCs/>
                <w:i/>
                <w:iCs/>
                <w:kern w:val="0"/>
                <w:lang w:val="lt-LT" w:eastAsia="lt-LT"/>
                <w14:ligatures w14:val="none"/>
              </w:rPr>
              <w:t>Minimalios</w:t>
            </w:r>
            <w:r w:rsidR="006B3BAD" w:rsidRPr="004D79CC">
              <w:rPr>
                <w:rFonts w:ascii="Times New Roman" w:eastAsia="Times New Roman" w:hAnsi="Times New Roman" w:cs="Times New Roman"/>
                <w:b/>
                <w:bCs/>
                <w:i/>
                <w:iCs/>
                <w:kern w:val="0"/>
                <w:lang w:val="lt-LT" w:eastAsia="lt-LT"/>
                <w14:ligatures w14:val="none"/>
              </w:rPr>
              <w:t xml:space="preserve"> techninės charakteristikos</w:t>
            </w:r>
            <w:bookmarkStart w:id="2" w:name="_Hlk152062021"/>
            <w:r w:rsidR="006B3BAD" w:rsidRPr="004D79CC">
              <w:rPr>
                <w:rFonts w:ascii="Times New Roman" w:eastAsia="Times New Roman" w:hAnsi="Times New Roman" w:cs="Times New Roman"/>
                <w:b/>
                <w:bCs/>
                <w:i/>
                <w:iCs/>
                <w:kern w:val="0"/>
                <w:lang w:val="lt-LT" w:eastAsia="lt-LT"/>
                <w14:ligatures w14:val="none"/>
              </w:rPr>
              <w:t>/parametrai ir kiti reikalavimai</w:t>
            </w:r>
            <w:bookmarkEnd w:id="2"/>
          </w:p>
        </w:tc>
        <w:tc>
          <w:tcPr>
            <w:tcW w:w="3213" w:type="dxa"/>
            <w:tcBorders>
              <w:top w:val="single" w:sz="4" w:space="0" w:color="auto"/>
              <w:left w:val="single" w:sz="4" w:space="0" w:color="auto"/>
              <w:right w:val="single" w:sz="4" w:space="0" w:color="auto"/>
            </w:tcBorders>
            <w:shd w:val="clear" w:color="auto" w:fill="E6E6E6"/>
            <w:vAlign w:val="center"/>
          </w:tcPr>
          <w:p w14:paraId="7A107B22" w14:textId="15ADDDCB" w:rsidR="007504F4" w:rsidRPr="004D79CC" w:rsidRDefault="006B3BAD" w:rsidP="007504F4">
            <w:pPr>
              <w:spacing w:after="0" w:line="240" w:lineRule="auto"/>
              <w:jc w:val="center"/>
              <w:rPr>
                <w:rFonts w:ascii="Times New Roman" w:eastAsia="Times New Roman" w:hAnsi="Times New Roman" w:cs="Times New Roman"/>
                <w:b/>
                <w:bCs/>
                <w:i/>
                <w:iCs/>
                <w:kern w:val="0"/>
                <w:lang w:val="lt-LT" w:eastAsia="lt-LT"/>
                <w14:ligatures w14:val="none"/>
              </w:rPr>
            </w:pPr>
            <w:r w:rsidRPr="004D79CC">
              <w:rPr>
                <w:rFonts w:ascii="Times New Roman" w:eastAsia="Times New Roman" w:hAnsi="Times New Roman" w:cs="Times New Roman"/>
                <w:b/>
                <w:bCs/>
                <w:i/>
                <w:iCs/>
                <w:kern w:val="0"/>
                <w:lang w:val="lt-LT" w:eastAsia="lt-LT"/>
                <w14:ligatures w14:val="none"/>
              </w:rPr>
              <w:t>Tiekėjo siūlomos įrangos techninės charakteristikos</w:t>
            </w:r>
            <w:r w:rsidR="007504F4" w:rsidRPr="004D79CC">
              <w:rPr>
                <w:rFonts w:ascii="Times New Roman" w:eastAsia="Times New Roman" w:hAnsi="Times New Roman" w:cs="Times New Roman"/>
                <w:b/>
                <w:bCs/>
                <w:i/>
                <w:iCs/>
                <w:kern w:val="0"/>
                <w:lang w:val="lt-LT" w:eastAsia="lt-LT"/>
                <w14:ligatures w14:val="none"/>
              </w:rPr>
              <w:t>*</w:t>
            </w:r>
          </w:p>
          <w:p w14:paraId="4248F0A8" w14:textId="77777777" w:rsidR="007504F4" w:rsidRPr="004D79CC" w:rsidRDefault="007504F4" w:rsidP="007504F4">
            <w:pPr>
              <w:spacing w:after="0" w:line="240" w:lineRule="auto"/>
              <w:jc w:val="center"/>
              <w:rPr>
                <w:rFonts w:ascii="Times New Roman" w:eastAsia="Times New Roman" w:hAnsi="Times New Roman" w:cs="Times New Roman"/>
                <w:i/>
                <w:iCs/>
                <w:kern w:val="0"/>
                <w:lang w:val="lt-LT" w:eastAsia="lt-LT"/>
                <w14:ligatures w14:val="none"/>
              </w:rPr>
            </w:pPr>
          </w:p>
          <w:p w14:paraId="729E1B9B" w14:textId="54C49C52" w:rsidR="007504F4" w:rsidRPr="004D79CC" w:rsidRDefault="007504F4" w:rsidP="007504F4">
            <w:pPr>
              <w:spacing w:after="0" w:line="240" w:lineRule="auto"/>
              <w:jc w:val="center"/>
              <w:rPr>
                <w:rFonts w:ascii="Times New Roman" w:eastAsia="Times New Roman" w:hAnsi="Times New Roman" w:cs="Times New Roman"/>
                <w:i/>
                <w:iCs/>
                <w:kern w:val="0"/>
                <w:lang w:val="lt-LT" w:eastAsia="lt-LT"/>
                <w14:ligatures w14:val="none"/>
              </w:rPr>
            </w:pPr>
            <w:r w:rsidRPr="004D79CC">
              <w:rPr>
                <w:rFonts w:ascii="Times New Roman" w:eastAsia="Times New Roman" w:hAnsi="Times New Roman" w:cs="Times New Roman"/>
                <w:i/>
                <w:iCs/>
                <w:kern w:val="0"/>
                <w:lang w:val="lt-LT" w:eastAsia="lt-LT"/>
                <w14:ligatures w14:val="none"/>
              </w:rPr>
              <w:t xml:space="preserve">Privaloma aprašyti siūlomos prekės parametro atitikimą, nurodant tikslius dydžius, medžiagas ir pan. Pildydamas lentelę tiekėjas nepalieka „turi būti“, „ne mažiau“, „ne daugiau“, „ne anksčiau“, „ne ilgiau“ ir pan., nepalieka sąvokos „arba lygiavertis“,“+/-„ ir pan. </w:t>
            </w:r>
          </w:p>
          <w:p w14:paraId="3695F3A2" w14:textId="77777777" w:rsidR="007504F4" w:rsidRPr="004D79CC" w:rsidRDefault="007504F4" w:rsidP="007504F4">
            <w:pPr>
              <w:spacing w:after="0" w:line="240" w:lineRule="auto"/>
              <w:jc w:val="center"/>
              <w:rPr>
                <w:rFonts w:ascii="Times New Roman" w:eastAsia="Times New Roman" w:hAnsi="Times New Roman" w:cs="Times New Roman"/>
                <w:i/>
                <w:iCs/>
                <w:kern w:val="0"/>
                <w:lang w:val="lt-LT" w:eastAsia="lt-LT"/>
                <w14:ligatures w14:val="none"/>
              </w:rPr>
            </w:pPr>
          </w:p>
          <w:p w14:paraId="12706A00" w14:textId="31B05E1A" w:rsidR="007504F4" w:rsidRPr="004D79CC" w:rsidRDefault="007504F4" w:rsidP="007504F4">
            <w:pPr>
              <w:spacing w:after="0" w:line="240" w:lineRule="auto"/>
              <w:jc w:val="center"/>
              <w:rPr>
                <w:rFonts w:ascii="Times New Roman" w:eastAsia="Times New Roman" w:hAnsi="Times New Roman" w:cs="Times New Roman"/>
                <w:i/>
                <w:iCs/>
                <w:kern w:val="0"/>
                <w:lang w:val="lt-LT" w:eastAsia="lt-LT"/>
                <w14:ligatures w14:val="none"/>
              </w:rPr>
            </w:pPr>
            <w:r w:rsidRPr="004D79CC">
              <w:rPr>
                <w:rFonts w:ascii="Times New Roman" w:eastAsia="Times New Roman" w:hAnsi="Times New Roman" w:cs="Times New Roman"/>
                <w:i/>
                <w:iCs/>
                <w:kern w:val="0"/>
                <w:lang w:val="lt-LT" w:eastAsia="lt-LT"/>
                <w14:ligatures w14:val="none"/>
              </w:rPr>
              <w:t>*nurodyti dokumento pavadinimą, puslapio numerį prekės atitikties reikalaujamai reikšmei  pagrindimui. Šie dokumentai pateikiami kartu su pasiūlymu.</w:t>
            </w:r>
          </w:p>
        </w:tc>
      </w:tr>
      <w:tr w:rsidR="007504F4" w:rsidRPr="00244A98" w14:paraId="0737B4B9" w14:textId="77777777" w:rsidTr="00335EA0">
        <w:trPr>
          <w:trHeight w:val="993"/>
        </w:trPr>
        <w:tc>
          <w:tcPr>
            <w:tcW w:w="889" w:type="dxa"/>
            <w:tcBorders>
              <w:top w:val="double" w:sz="4" w:space="0" w:color="auto"/>
              <w:left w:val="single" w:sz="4" w:space="0" w:color="auto"/>
              <w:bottom w:val="single" w:sz="4" w:space="0" w:color="auto"/>
              <w:right w:val="single" w:sz="4" w:space="0" w:color="auto"/>
            </w:tcBorders>
            <w:vAlign w:val="center"/>
          </w:tcPr>
          <w:p w14:paraId="5AC0E2B2" w14:textId="0FA119B3" w:rsidR="007504F4" w:rsidRPr="004D79CC" w:rsidRDefault="007504F4" w:rsidP="00D97AF4">
            <w:pPr>
              <w:spacing w:after="0" w:line="240" w:lineRule="auto"/>
              <w:jc w:val="center"/>
              <w:rPr>
                <w:rFonts w:ascii="Times New Roman" w:eastAsia="Times New Roman" w:hAnsi="Times New Roman" w:cs="Times New Roman"/>
                <w:kern w:val="0"/>
                <w:lang w:eastAsia="lt-LT"/>
                <w14:ligatures w14:val="none"/>
              </w:rPr>
            </w:pPr>
            <w:r w:rsidRPr="004D79CC">
              <w:rPr>
                <w:rFonts w:ascii="Times New Roman" w:eastAsia="Times New Roman" w:hAnsi="Times New Roman" w:cs="Times New Roman"/>
                <w:kern w:val="0"/>
                <w:lang w:eastAsia="lt-LT"/>
                <w14:ligatures w14:val="none"/>
              </w:rPr>
              <w:t>1.</w:t>
            </w:r>
          </w:p>
        </w:tc>
        <w:tc>
          <w:tcPr>
            <w:tcW w:w="3341" w:type="dxa"/>
            <w:tcBorders>
              <w:top w:val="double" w:sz="4" w:space="0" w:color="auto"/>
              <w:left w:val="single" w:sz="4" w:space="0" w:color="auto"/>
              <w:bottom w:val="single" w:sz="4" w:space="0" w:color="auto"/>
              <w:right w:val="single" w:sz="4" w:space="0" w:color="auto"/>
            </w:tcBorders>
            <w:vAlign w:val="center"/>
          </w:tcPr>
          <w:p w14:paraId="34C5A5E6" w14:textId="10E52456" w:rsidR="007504F4" w:rsidRPr="004D79CC" w:rsidRDefault="007504F4" w:rsidP="00D97AF4">
            <w:pPr>
              <w:spacing w:after="0" w:line="240" w:lineRule="auto"/>
              <w:jc w:val="both"/>
              <w:rPr>
                <w:rFonts w:ascii="Times New Roman" w:eastAsia="Times New Roman" w:hAnsi="Times New Roman" w:cs="Times New Roman"/>
                <w:iCs/>
                <w:kern w:val="0"/>
                <w:lang w:val="lt-LT" w:eastAsia="lt-LT"/>
                <w14:ligatures w14:val="none"/>
              </w:rPr>
            </w:pPr>
            <w:r w:rsidRPr="004D79CC">
              <w:rPr>
                <w:rFonts w:ascii="Times New Roman" w:eastAsia="Times New Roman" w:hAnsi="Times New Roman" w:cs="Times New Roman"/>
                <w:iCs/>
                <w:kern w:val="0"/>
                <w:lang w:val="lt-LT" w:eastAsia="lt-LT"/>
                <w14:ligatures w14:val="none"/>
              </w:rPr>
              <w:t>Universali bandymų mašina</w:t>
            </w:r>
          </w:p>
        </w:tc>
        <w:tc>
          <w:tcPr>
            <w:tcW w:w="6723" w:type="dxa"/>
            <w:gridSpan w:val="2"/>
            <w:tcBorders>
              <w:top w:val="double" w:sz="4" w:space="0" w:color="auto"/>
              <w:left w:val="single" w:sz="4" w:space="0" w:color="auto"/>
              <w:bottom w:val="single" w:sz="4" w:space="0" w:color="auto"/>
              <w:right w:val="single" w:sz="4" w:space="0" w:color="auto"/>
            </w:tcBorders>
            <w:vAlign w:val="center"/>
          </w:tcPr>
          <w:p w14:paraId="289E3D3A" w14:textId="77777777" w:rsidR="007504F4" w:rsidRPr="004D79CC" w:rsidRDefault="007504F4" w:rsidP="007504F4">
            <w:pPr>
              <w:tabs>
                <w:tab w:val="left" w:pos="30"/>
              </w:tabs>
              <w:spacing w:after="0" w:line="240" w:lineRule="auto"/>
              <w:jc w:val="both"/>
              <w:rPr>
                <w:rFonts w:ascii="Times New Roman" w:eastAsia="Times New Roman" w:hAnsi="Times New Roman" w:cs="Times New Roman"/>
                <w:kern w:val="0"/>
                <w:lang w:val="lt-LT" w:eastAsia="lt-LT"/>
                <w14:ligatures w14:val="none"/>
              </w:rPr>
            </w:pPr>
            <w:r w:rsidRPr="004D79CC">
              <w:rPr>
                <w:rFonts w:ascii="Times New Roman" w:eastAsia="Times New Roman" w:hAnsi="Times New Roman" w:cs="Times New Roman"/>
                <w:kern w:val="0"/>
                <w:lang w:val="lt-LT" w:eastAsia="lt-LT"/>
                <w14:ligatures w14:val="none"/>
              </w:rPr>
              <w:t xml:space="preserve">Gamintojas </w:t>
            </w:r>
            <w:r w:rsidRPr="004D79CC">
              <w:rPr>
                <w:rFonts w:ascii="Times New Roman" w:eastAsia="Times New Roman" w:hAnsi="Times New Roman" w:cs="Times New Roman"/>
                <w:i/>
                <w:kern w:val="0"/>
                <w:lang w:val="lt-LT" w:eastAsia="lt-LT"/>
                <w14:ligatures w14:val="none"/>
              </w:rPr>
              <w:t>(nurodyti)</w:t>
            </w:r>
            <w:r w:rsidRPr="004D79CC">
              <w:rPr>
                <w:rFonts w:ascii="Times New Roman" w:eastAsia="Times New Roman" w:hAnsi="Times New Roman" w:cs="Times New Roman"/>
                <w:kern w:val="0"/>
                <w:lang w:val="lt-LT" w:eastAsia="lt-LT"/>
                <w14:ligatures w14:val="none"/>
              </w:rPr>
              <w:t>: .................</w:t>
            </w:r>
          </w:p>
          <w:p w14:paraId="599F93EA" w14:textId="77777777" w:rsidR="007504F4" w:rsidRPr="004D79CC" w:rsidRDefault="007504F4" w:rsidP="007504F4">
            <w:pPr>
              <w:spacing w:after="0" w:line="240" w:lineRule="auto"/>
              <w:jc w:val="both"/>
              <w:rPr>
                <w:rFonts w:ascii="Times New Roman" w:eastAsia="Times New Roman" w:hAnsi="Times New Roman" w:cs="Times New Roman"/>
                <w:kern w:val="0"/>
                <w:lang w:val="lt-LT" w:eastAsia="lt-LT"/>
                <w14:ligatures w14:val="none"/>
              </w:rPr>
            </w:pPr>
            <w:r w:rsidRPr="004D79CC">
              <w:rPr>
                <w:rFonts w:ascii="Times New Roman" w:eastAsia="Times New Roman" w:hAnsi="Times New Roman" w:cs="Times New Roman"/>
                <w:kern w:val="0"/>
                <w:lang w:val="lt-LT" w:eastAsia="lt-LT"/>
                <w14:ligatures w14:val="none"/>
              </w:rPr>
              <w:t xml:space="preserve">Modelis </w:t>
            </w:r>
            <w:r w:rsidRPr="004D79CC">
              <w:rPr>
                <w:rFonts w:ascii="Times New Roman" w:eastAsia="Times New Roman" w:hAnsi="Times New Roman" w:cs="Times New Roman"/>
                <w:i/>
                <w:kern w:val="0"/>
                <w:lang w:val="lt-LT" w:eastAsia="lt-LT"/>
                <w14:ligatures w14:val="none"/>
              </w:rPr>
              <w:t>(nurodyti, jeigu yra)</w:t>
            </w:r>
            <w:r w:rsidRPr="004D79CC">
              <w:rPr>
                <w:rFonts w:ascii="Times New Roman" w:eastAsia="Times New Roman" w:hAnsi="Times New Roman" w:cs="Times New Roman"/>
                <w:kern w:val="0"/>
                <w:lang w:val="lt-LT" w:eastAsia="lt-LT"/>
                <w14:ligatures w14:val="none"/>
              </w:rPr>
              <w:t>: .........................</w:t>
            </w:r>
          </w:p>
          <w:p w14:paraId="758B9749" w14:textId="59FA5A8A" w:rsidR="007504F4" w:rsidRPr="004D79CC" w:rsidRDefault="007504F4" w:rsidP="007504F4">
            <w:pPr>
              <w:tabs>
                <w:tab w:val="left" w:pos="30"/>
              </w:tabs>
              <w:spacing w:after="0" w:line="240" w:lineRule="auto"/>
              <w:jc w:val="both"/>
              <w:rPr>
                <w:rFonts w:ascii="Times New Roman" w:eastAsia="Times New Roman" w:hAnsi="Times New Roman" w:cs="Times New Roman"/>
                <w:kern w:val="0"/>
                <w:lang w:val="lt-LT" w:eastAsia="lt-LT"/>
                <w14:ligatures w14:val="none"/>
              </w:rPr>
            </w:pPr>
            <w:r w:rsidRPr="004D79CC">
              <w:rPr>
                <w:rFonts w:ascii="Times New Roman" w:eastAsia="Times New Roman" w:hAnsi="Times New Roman" w:cs="Times New Roman"/>
                <w:kern w:val="0"/>
                <w:lang w:val="lt-LT" w:eastAsia="lt-LT"/>
                <w14:ligatures w14:val="none"/>
              </w:rPr>
              <w:t xml:space="preserve">Kodas </w:t>
            </w:r>
            <w:r w:rsidRPr="004D79CC">
              <w:rPr>
                <w:rFonts w:ascii="Times New Roman" w:eastAsia="Times New Roman" w:hAnsi="Times New Roman" w:cs="Times New Roman"/>
                <w:i/>
                <w:kern w:val="0"/>
                <w:lang w:val="lt-LT" w:eastAsia="lt-LT"/>
                <w14:ligatures w14:val="none"/>
              </w:rPr>
              <w:t>(nurodyti, jeigu yra)</w:t>
            </w:r>
            <w:r w:rsidRPr="004D79CC">
              <w:rPr>
                <w:rFonts w:ascii="Times New Roman" w:eastAsia="Times New Roman" w:hAnsi="Times New Roman" w:cs="Times New Roman"/>
                <w:kern w:val="0"/>
                <w:lang w:val="lt-LT" w:eastAsia="lt-LT"/>
                <w14:ligatures w14:val="none"/>
              </w:rPr>
              <w:t>: .........................</w:t>
            </w:r>
          </w:p>
        </w:tc>
      </w:tr>
      <w:tr w:rsidR="00881452" w:rsidRPr="00244A98" w14:paraId="6FBEFC12" w14:textId="77777777" w:rsidTr="00335EA0">
        <w:trPr>
          <w:trHeight w:val="626"/>
        </w:trPr>
        <w:tc>
          <w:tcPr>
            <w:tcW w:w="889" w:type="dxa"/>
            <w:tcBorders>
              <w:top w:val="double" w:sz="4" w:space="0" w:color="auto"/>
              <w:left w:val="single" w:sz="4" w:space="0" w:color="auto"/>
              <w:bottom w:val="single" w:sz="4" w:space="0" w:color="auto"/>
              <w:right w:val="single" w:sz="4" w:space="0" w:color="auto"/>
            </w:tcBorders>
            <w:vAlign w:val="center"/>
          </w:tcPr>
          <w:p w14:paraId="635FB220" w14:textId="77777777" w:rsidR="00881452" w:rsidRPr="004D79CC" w:rsidRDefault="00881452" w:rsidP="00D97AF4">
            <w:pPr>
              <w:spacing w:after="0" w:line="240" w:lineRule="auto"/>
              <w:jc w:val="center"/>
              <w:rPr>
                <w:rFonts w:ascii="Times New Roman" w:eastAsia="Times New Roman" w:hAnsi="Times New Roman" w:cs="Times New Roman"/>
                <w:kern w:val="0"/>
                <w:lang w:val="lt-LT" w:eastAsia="lt-LT"/>
                <w14:ligatures w14:val="none"/>
              </w:rPr>
            </w:pPr>
            <w:r w:rsidRPr="004D79CC">
              <w:rPr>
                <w:rFonts w:ascii="Times New Roman" w:eastAsia="Times New Roman" w:hAnsi="Times New Roman" w:cs="Times New Roman"/>
                <w:kern w:val="0"/>
                <w:lang w:val="lt-LT" w:eastAsia="lt-LT"/>
                <w14:ligatures w14:val="none"/>
              </w:rPr>
              <w:t>2.</w:t>
            </w:r>
          </w:p>
        </w:tc>
        <w:tc>
          <w:tcPr>
            <w:tcW w:w="3341" w:type="dxa"/>
            <w:tcBorders>
              <w:top w:val="double" w:sz="4" w:space="0" w:color="auto"/>
              <w:left w:val="single" w:sz="4" w:space="0" w:color="auto"/>
              <w:bottom w:val="single" w:sz="4" w:space="0" w:color="auto"/>
              <w:right w:val="single" w:sz="4" w:space="0" w:color="auto"/>
            </w:tcBorders>
            <w:vAlign w:val="center"/>
          </w:tcPr>
          <w:p w14:paraId="1D9BC50B" w14:textId="02A2F884" w:rsidR="007504F4" w:rsidRPr="004D79CC" w:rsidRDefault="007504F4" w:rsidP="00D97AF4">
            <w:pPr>
              <w:spacing w:after="0" w:line="240" w:lineRule="auto"/>
              <w:jc w:val="both"/>
              <w:rPr>
                <w:rFonts w:ascii="Times New Roman" w:eastAsia="Times New Roman" w:hAnsi="Times New Roman" w:cs="Times New Roman"/>
                <w:b/>
                <w:bCs/>
                <w:iCs/>
                <w:kern w:val="0"/>
                <w:lang w:val="lt-LT" w:eastAsia="lt-LT"/>
                <w14:ligatures w14:val="none"/>
              </w:rPr>
            </w:pPr>
          </w:p>
          <w:p w14:paraId="31AE463B" w14:textId="0351A652" w:rsidR="007504F4" w:rsidRPr="004D79CC" w:rsidRDefault="007504F4" w:rsidP="007504F4">
            <w:pPr>
              <w:spacing w:after="0" w:line="240" w:lineRule="auto"/>
              <w:jc w:val="both"/>
              <w:rPr>
                <w:rFonts w:ascii="Times New Roman" w:eastAsia="Times New Roman" w:hAnsi="Times New Roman" w:cs="Times New Roman"/>
                <w:iCs/>
                <w:kern w:val="0"/>
                <w:lang w:val="lt-LT" w:eastAsia="lt-LT"/>
                <w14:ligatures w14:val="none"/>
              </w:rPr>
            </w:pPr>
            <w:r w:rsidRPr="004D79CC">
              <w:rPr>
                <w:rFonts w:ascii="Times New Roman" w:eastAsia="Times New Roman" w:hAnsi="Times New Roman" w:cs="Times New Roman"/>
                <w:iCs/>
                <w:kern w:val="0"/>
                <w:lang w:val="lt-LT" w:eastAsia="lt-LT"/>
                <w14:ligatures w14:val="none"/>
              </w:rPr>
              <w:t>Bandymo tipai:</w:t>
            </w:r>
          </w:p>
          <w:p w14:paraId="69415143" w14:textId="05C91EAD" w:rsidR="00881452" w:rsidRPr="004D79CC" w:rsidRDefault="00881452" w:rsidP="00D97AF4">
            <w:pPr>
              <w:spacing w:after="0" w:line="240" w:lineRule="auto"/>
              <w:jc w:val="both"/>
              <w:rPr>
                <w:rFonts w:ascii="Times New Roman" w:eastAsia="Times New Roman" w:hAnsi="Times New Roman" w:cs="Times New Roman"/>
                <w:b/>
                <w:i/>
                <w:color w:val="FF0000"/>
                <w:kern w:val="0"/>
                <w:lang w:val="lt-LT" w:eastAsia="lt-LT"/>
                <w14:ligatures w14:val="none"/>
              </w:rPr>
            </w:pPr>
          </w:p>
        </w:tc>
        <w:tc>
          <w:tcPr>
            <w:tcW w:w="3510" w:type="dxa"/>
            <w:tcBorders>
              <w:top w:val="double" w:sz="4" w:space="0" w:color="auto"/>
              <w:left w:val="single" w:sz="4" w:space="0" w:color="auto"/>
              <w:bottom w:val="single" w:sz="4" w:space="0" w:color="auto"/>
              <w:right w:val="single" w:sz="4" w:space="0" w:color="auto"/>
            </w:tcBorders>
            <w:vAlign w:val="center"/>
          </w:tcPr>
          <w:p w14:paraId="590C45A3" w14:textId="77777777" w:rsidR="007504F4" w:rsidRPr="004D79CC" w:rsidRDefault="007504F4" w:rsidP="007504F4">
            <w:pPr>
              <w:tabs>
                <w:tab w:val="left" w:pos="30"/>
              </w:tabs>
              <w:spacing w:after="0" w:line="240" w:lineRule="auto"/>
              <w:rPr>
                <w:rFonts w:ascii="Times New Roman" w:eastAsia="Times New Roman" w:hAnsi="Times New Roman" w:cs="Times New Roman"/>
                <w:kern w:val="0"/>
                <w:lang w:val="lt-LT" w:eastAsia="lt-LT"/>
                <w14:ligatures w14:val="none"/>
              </w:rPr>
            </w:pPr>
            <w:r w:rsidRPr="004D79CC">
              <w:rPr>
                <w:rFonts w:ascii="Times New Roman" w:eastAsia="Times New Roman" w:hAnsi="Times New Roman" w:cs="Times New Roman"/>
                <w:kern w:val="0"/>
                <w:lang w:val="lt-LT" w:eastAsia="lt-LT"/>
                <w14:ligatures w14:val="none"/>
              </w:rPr>
              <w:t>Siūloma įranga turi turėti ne mažiau kaip šias funkcijas:</w:t>
            </w:r>
          </w:p>
          <w:p w14:paraId="46D8520F" w14:textId="77777777" w:rsidR="007504F4" w:rsidRPr="004D79CC" w:rsidRDefault="007504F4" w:rsidP="007504F4">
            <w:pPr>
              <w:tabs>
                <w:tab w:val="left" w:pos="30"/>
              </w:tabs>
              <w:spacing w:after="0" w:line="240" w:lineRule="auto"/>
              <w:rPr>
                <w:rFonts w:ascii="Times New Roman" w:eastAsia="Times New Roman" w:hAnsi="Times New Roman" w:cs="Times New Roman"/>
                <w:kern w:val="0"/>
                <w:lang w:val="lt-LT" w:eastAsia="lt-LT"/>
                <w14:ligatures w14:val="none"/>
              </w:rPr>
            </w:pPr>
          </w:p>
          <w:p w14:paraId="73D0ED1A" w14:textId="0686AB2A" w:rsidR="007504F4" w:rsidRPr="004D79CC" w:rsidRDefault="007504F4" w:rsidP="002E54ED">
            <w:pPr>
              <w:pStyle w:val="ListParagraph"/>
              <w:numPr>
                <w:ilvl w:val="0"/>
                <w:numId w:val="12"/>
              </w:numPr>
              <w:tabs>
                <w:tab w:val="left" w:pos="30"/>
              </w:tabs>
              <w:spacing w:after="0" w:line="240" w:lineRule="auto"/>
              <w:ind w:left="357" w:hanging="357"/>
              <w:rPr>
                <w:rFonts w:ascii="Times New Roman" w:eastAsia="Times New Roman" w:hAnsi="Times New Roman" w:cs="Times New Roman"/>
                <w:kern w:val="0"/>
                <w:lang w:val="lt-LT" w:eastAsia="lt-LT"/>
                <w14:ligatures w14:val="none"/>
              </w:rPr>
            </w:pPr>
            <w:r w:rsidRPr="004D79CC">
              <w:rPr>
                <w:rFonts w:ascii="Times New Roman" w:eastAsia="Times New Roman" w:hAnsi="Times New Roman" w:cs="Times New Roman"/>
                <w:kern w:val="0"/>
                <w:lang w:val="lt-LT" w:eastAsia="lt-LT"/>
                <w14:ligatures w14:val="none"/>
              </w:rPr>
              <w:t>Gniuždymo ir tempimo bandymų atlikimas su įvairiomis medžiagomis;</w:t>
            </w:r>
          </w:p>
          <w:p w14:paraId="3124EE9D" w14:textId="53ADBE9F" w:rsidR="007504F4" w:rsidRPr="004D79CC" w:rsidRDefault="007504F4" w:rsidP="002E54ED">
            <w:pPr>
              <w:pStyle w:val="ListParagraph"/>
              <w:numPr>
                <w:ilvl w:val="0"/>
                <w:numId w:val="12"/>
              </w:numPr>
              <w:tabs>
                <w:tab w:val="left" w:pos="30"/>
              </w:tabs>
              <w:spacing w:after="0" w:line="240" w:lineRule="auto"/>
              <w:ind w:left="357" w:hanging="357"/>
              <w:rPr>
                <w:rFonts w:ascii="Times New Roman" w:eastAsia="Times New Roman" w:hAnsi="Times New Roman" w:cs="Times New Roman"/>
                <w:kern w:val="0"/>
                <w:lang w:val="lt-LT" w:eastAsia="lt-LT"/>
                <w14:ligatures w14:val="none"/>
              </w:rPr>
            </w:pPr>
            <w:r w:rsidRPr="004D79CC">
              <w:rPr>
                <w:rFonts w:ascii="Times New Roman" w:eastAsia="Times New Roman" w:hAnsi="Times New Roman" w:cs="Times New Roman"/>
                <w:kern w:val="0"/>
                <w:lang w:val="lt-LT" w:eastAsia="lt-LT"/>
                <w14:ligatures w14:val="none"/>
              </w:rPr>
              <w:lastRenderedPageBreak/>
              <w:t>Pavienių granulių ar tablečių gniuždymo bandymai;</w:t>
            </w:r>
          </w:p>
          <w:p w14:paraId="70E2D3B9" w14:textId="1D8AFAF2" w:rsidR="007504F4" w:rsidRPr="004D79CC" w:rsidRDefault="007504F4" w:rsidP="002E54ED">
            <w:pPr>
              <w:pStyle w:val="ListParagraph"/>
              <w:numPr>
                <w:ilvl w:val="0"/>
                <w:numId w:val="12"/>
              </w:numPr>
              <w:tabs>
                <w:tab w:val="left" w:pos="30"/>
              </w:tabs>
              <w:spacing w:after="0" w:line="240" w:lineRule="auto"/>
              <w:ind w:left="357" w:hanging="357"/>
              <w:rPr>
                <w:rFonts w:ascii="Times New Roman" w:eastAsia="Times New Roman" w:hAnsi="Times New Roman" w:cs="Times New Roman"/>
                <w:kern w:val="0"/>
                <w:lang w:val="lt-LT" w:eastAsia="lt-LT"/>
                <w14:ligatures w14:val="none"/>
              </w:rPr>
            </w:pPr>
            <w:r w:rsidRPr="004D79CC">
              <w:rPr>
                <w:rFonts w:ascii="Times New Roman" w:eastAsia="Times New Roman" w:hAnsi="Times New Roman" w:cs="Times New Roman"/>
                <w:kern w:val="0"/>
                <w:lang w:val="lt-LT" w:eastAsia="lt-LT"/>
                <w14:ligatures w14:val="none"/>
              </w:rPr>
              <w:t>Įvairių medžiagų elastingumo bandymai;</w:t>
            </w:r>
          </w:p>
          <w:p w14:paraId="48E1667A" w14:textId="46995EB0" w:rsidR="007504F4" w:rsidRPr="004D79CC" w:rsidRDefault="007504F4" w:rsidP="002E54ED">
            <w:pPr>
              <w:pStyle w:val="ListParagraph"/>
              <w:numPr>
                <w:ilvl w:val="0"/>
                <w:numId w:val="12"/>
              </w:numPr>
              <w:tabs>
                <w:tab w:val="left" w:pos="30"/>
              </w:tabs>
              <w:spacing w:after="0" w:line="240" w:lineRule="auto"/>
              <w:ind w:left="357" w:hanging="357"/>
              <w:rPr>
                <w:rFonts w:ascii="Times New Roman" w:eastAsia="Times New Roman" w:hAnsi="Times New Roman" w:cs="Times New Roman"/>
                <w:kern w:val="0"/>
                <w:lang w:val="lt-LT" w:eastAsia="lt-LT"/>
                <w14:ligatures w14:val="none"/>
              </w:rPr>
            </w:pPr>
            <w:r w:rsidRPr="004D79CC">
              <w:rPr>
                <w:rFonts w:ascii="Times New Roman" w:eastAsia="Times New Roman" w:hAnsi="Times New Roman" w:cs="Times New Roman"/>
                <w:kern w:val="0"/>
                <w:lang w:val="lt-LT" w:eastAsia="lt-LT"/>
                <w14:ligatures w14:val="none"/>
              </w:rPr>
              <w:t>Įspaudimo jėgos įvertinimas;</w:t>
            </w:r>
          </w:p>
          <w:p w14:paraId="69CEA8EE" w14:textId="57298B16" w:rsidR="007504F4" w:rsidRPr="004D79CC" w:rsidRDefault="007504F4" w:rsidP="002E54ED">
            <w:pPr>
              <w:pStyle w:val="ListParagraph"/>
              <w:numPr>
                <w:ilvl w:val="0"/>
                <w:numId w:val="12"/>
              </w:numPr>
              <w:tabs>
                <w:tab w:val="left" w:pos="30"/>
              </w:tabs>
              <w:spacing w:after="0" w:line="240" w:lineRule="auto"/>
              <w:ind w:left="357" w:hanging="357"/>
              <w:rPr>
                <w:rFonts w:ascii="Times New Roman" w:eastAsia="Times New Roman" w:hAnsi="Times New Roman" w:cs="Times New Roman"/>
                <w:kern w:val="0"/>
                <w:lang w:val="lt-LT" w:eastAsia="lt-LT"/>
                <w14:ligatures w14:val="none"/>
              </w:rPr>
            </w:pPr>
            <w:r w:rsidRPr="004D79CC">
              <w:rPr>
                <w:rFonts w:ascii="Times New Roman" w:eastAsia="Times New Roman" w:hAnsi="Times New Roman" w:cs="Times New Roman"/>
                <w:kern w:val="0"/>
                <w:lang w:val="lt-LT" w:eastAsia="lt-LT"/>
                <w14:ligatures w14:val="none"/>
              </w:rPr>
              <w:t>Klijuojamų juostų lupimo bandymai;</w:t>
            </w:r>
          </w:p>
          <w:p w14:paraId="2F2C7A08" w14:textId="61B3E2CD" w:rsidR="007504F4" w:rsidRPr="004D79CC" w:rsidRDefault="007504F4" w:rsidP="002E54ED">
            <w:pPr>
              <w:pStyle w:val="ListParagraph"/>
              <w:numPr>
                <w:ilvl w:val="0"/>
                <w:numId w:val="12"/>
              </w:numPr>
              <w:tabs>
                <w:tab w:val="left" w:pos="30"/>
              </w:tabs>
              <w:spacing w:after="0" w:line="240" w:lineRule="auto"/>
              <w:ind w:left="357" w:hanging="357"/>
              <w:rPr>
                <w:rFonts w:ascii="Times New Roman" w:eastAsia="Times New Roman" w:hAnsi="Times New Roman" w:cs="Times New Roman"/>
                <w:kern w:val="0"/>
                <w:lang w:val="lt-LT" w:eastAsia="lt-LT"/>
                <w14:ligatures w14:val="none"/>
              </w:rPr>
            </w:pPr>
            <w:r w:rsidRPr="004D79CC">
              <w:rPr>
                <w:rFonts w:ascii="Times New Roman" w:eastAsia="Times New Roman" w:hAnsi="Times New Roman" w:cs="Times New Roman"/>
                <w:kern w:val="0"/>
                <w:lang w:val="lt-LT" w:eastAsia="lt-LT"/>
                <w14:ligatures w14:val="none"/>
              </w:rPr>
              <w:t>Amortizuojančių medžiagų atšokimo (atsistatymo) testai.</w:t>
            </w:r>
          </w:p>
          <w:p w14:paraId="0D3EB16A" w14:textId="42226D57" w:rsidR="00881452" w:rsidRPr="004D79CC" w:rsidRDefault="00881452" w:rsidP="00D97AF4">
            <w:pPr>
              <w:tabs>
                <w:tab w:val="left" w:pos="30"/>
              </w:tabs>
              <w:spacing w:after="0" w:line="240" w:lineRule="auto"/>
              <w:rPr>
                <w:rFonts w:ascii="Times New Roman" w:eastAsia="Times New Roman" w:hAnsi="Times New Roman" w:cs="Times New Roman"/>
                <w:kern w:val="0"/>
                <w:lang w:val="lt-LT" w:eastAsia="lt-LT"/>
                <w14:ligatures w14:val="none"/>
              </w:rPr>
            </w:pPr>
          </w:p>
        </w:tc>
        <w:tc>
          <w:tcPr>
            <w:tcW w:w="3213" w:type="dxa"/>
            <w:tcBorders>
              <w:top w:val="double" w:sz="4" w:space="0" w:color="auto"/>
              <w:left w:val="single" w:sz="4" w:space="0" w:color="auto"/>
              <w:bottom w:val="single" w:sz="4" w:space="0" w:color="auto"/>
              <w:right w:val="single" w:sz="4" w:space="0" w:color="auto"/>
            </w:tcBorders>
            <w:vAlign w:val="center"/>
          </w:tcPr>
          <w:p w14:paraId="47A3BE0E" w14:textId="5A1A517F" w:rsidR="00881452" w:rsidRPr="004D79CC" w:rsidRDefault="00881452" w:rsidP="00D97AF4">
            <w:pPr>
              <w:spacing w:after="0" w:line="240" w:lineRule="auto"/>
              <w:rPr>
                <w:rFonts w:ascii="Times New Roman" w:eastAsia="Times New Roman" w:hAnsi="Times New Roman" w:cs="Times New Roman"/>
                <w:i/>
                <w:kern w:val="0"/>
                <w:lang w:val="lt-LT" w:eastAsia="lt-LT"/>
                <w14:ligatures w14:val="none"/>
              </w:rPr>
            </w:pPr>
          </w:p>
        </w:tc>
      </w:tr>
      <w:tr w:rsidR="00881452" w:rsidRPr="00244A98" w14:paraId="23B48A34" w14:textId="77777777" w:rsidTr="00335EA0">
        <w:trPr>
          <w:trHeight w:val="626"/>
        </w:trPr>
        <w:tc>
          <w:tcPr>
            <w:tcW w:w="889" w:type="dxa"/>
            <w:tcBorders>
              <w:top w:val="double" w:sz="4" w:space="0" w:color="auto"/>
              <w:left w:val="single" w:sz="4" w:space="0" w:color="auto"/>
              <w:bottom w:val="single" w:sz="4" w:space="0" w:color="auto"/>
              <w:right w:val="single" w:sz="4" w:space="0" w:color="auto"/>
            </w:tcBorders>
          </w:tcPr>
          <w:p w14:paraId="0CD92857" w14:textId="4E8AF1DF" w:rsidR="00881452" w:rsidRPr="00154050" w:rsidRDefault="003A460D" w:rsidP="00881452">
            <w:pPr>
              <w:spacing w:after="0" w:line="240" w:lineRule="auto"/>
              <w:jc w:val="center"/>
              <w:rPr>
                <w:rFonts w:ascii="Times New Roman" w:eastAsia="Times New Roman" w:hAnsi="Times New Roman" w:cs="Times New Roman"/>
                <w:kern w:val="0"/>
                <w:lang w:val="lt-LT" w:eastAsia="lt-LT"/>
                <w14:ligatures w14:val="none"/>
              </w:rPr>
            </w:pPr>
            <w:r w:rsidRPr="00154050">
              <w:rPr>
                <w:rFonts w:ascii="Times New Roman" w:eastAsia="Times New Roman" w:hAnsi="Times New Roman" w:cs="Times New Roman"/>
                <w:kern w:val="0"/>
                <w:lang w:eastAsia="lt-LT"/>
                <w14:ligatures w14:val="none"/>
              </w:rPr>
              <w:t>3</w:t>
            </w:r>
            <w:r w:rsidR="00881452" w:rsidRPr="00154050">
              <w:rPr>
                <w:rFonts w:ascii="Times New Roman" w:eastAsia="Times New Roman" w:hAnsi="Times New Roman" w:cs="Times New Roman"/>
                <w:kern w:val="0"/>
                <w:lang w:val="lt-LT" w:eastAsia="lt-LT"/>
                <w14:ligatures w14:val="none"/>
              </w:rPr>
              <w:t>.</w:t>
            </w:r>
          </w:p>
        </w:tc>
        <w:tc>
          <w:tcPr>
            <w:tcW w:w="3341" w:type="dxa"/>
            <w:tcBorders>
              <w:top w:val="double" w:sz="4" w:space="0" w:color="auto"/>
              <w:left w:val="single" w:sz="4" w:space="0" w:color="auto"/>
              <w:bottom w:val="single" w:sz="4" w:space="0" w:color="auto"/>
              <w:right w:val="single" w:sz="4" w:space="0" w:color="auto"/>
            </w:tcBorders>
            <w:vAlign w:val="center"/>
          </w:tcPr>
          <w:p w14:paraId="01ED575E" w14:textId="5621EFD7" w:rsidR="00FC3153" w:rsidRPr="00154050" w:rsidRDefault="00FC3153" w:rsidP="00881452">
            <w:pPr>
              <w:spacing w:after="0" w:line="240" w:lineRule="auto"/>
              <w:jc w:val="both"/>
              <w:rPr>
                <w:rFonts w:ascii="Times New Roman" w:eastAsia="Times New Roman" w:hAnsi="Times New Roman" w:cs="Times New Roman"/>
                <w:bCs/>
                <w:iCs/>
                <w:kern w:val="0"/>
                <w:lang w:val="lt-LT" w:eastAsia="lt-LT"/>
                <w14:ligatures w14:val="none"/>
              </w:rPr>
            </w:pPr>
            <w:r w:rsidRPr="00154050">
              <w:rPr>
                <w:rFonts w:ascii="Times New Roman" w:eastAsia="Times New Roman" w:hAnsi="Times New Roman" w:cs="Times New Roman"/>
                <w:bCs/>
                <w:iCs/>
                <w:kern w:val="0"/>
                <w:lang w:val="lt-LT" w:eastAsia="lt-LT"/>
                <w14:ligatures w14:val="none"/>
              </w:rPr>
              <w:t>Įrangos matavimo vienetų nustatymai</w:t>
            </w:r>
          </w:p>
        </w:tc>
        <w:tc>
          <w:tcPr>
            <w:tcW w:w="3510" w:type="dxa"/>
            <w:tcBorders>
              <w:top w:val="double" w:sz="4" w:space="0" w:color="auto"/>
              <w:left w:val="single" w:sz="4" w:space="0" w:color="auto"/>
              <w:bottom w:val="single" w:sz="4" w:space="0" w:color="auto"/>
              <w:right w:val="single" w:sz="4" w:space="0" w:color="auto"/>
            </w:tcBorders>
            <w:vAlign w:val="center"/>
          </w:tcPr>
          <w:p w14:paraId="698D3AD7" w14:textId="77777777" w:rsidR="00D20855" w:rsidRPr="00154050" w:rsidRDefault="00D20855" w:rsidP="00D20855">
            <w:pPr>
              <w:spacing w:before="100" w:beforeAutospacing="1" w:after="100" w:afterAutospacing="1" w:line="240" w:lineRule="auto"/>
              <w:rPr>
                <w:rFonts w:ascii="Times New Roman" w:eastAsia="Times New Roman" w:hAnsi="Times New Roman" w:cs="Times New Roman"/>
                <w:kern w:val="0"/>
                <w:lang w:val="lt-LT" w:eastAsia="lt-LT"/>
                <w14:ligatures w14:val="none"/>
              </w:rPr>
            </w:pPr>
            <w:r w:rsidRPr="00154050">
              <w:rPr>
                <w:rFonts w:ascii="Times New Roman" w:eastAsia="Times New Roman" w:hAnsi="Times New Roman" w:cs="Times New Roman"/>
                <w:kern w:val="0"/>
                <w:lang w:val="lt-LT" w:eastAsia="lt-LT"/>
                <w14:ligatures w14:val="none"/>
              </w:rPr>
              <w:t>Įranga turi leisti atlikti matavimus šiais vienetais:</w:t>
            </w:r>
          </w:p>
          <w:p w14:paraId="6A173A45" w14:textId="078BCCE8" w:rsidR="00D20855" w:rsidRPr="00154050" w:rsidRDefault="00D20855" w:rsidP="00323554">
            <w:pPr>
              <w:pStyle w:val="ListParagraph"/>
              <w:numPr>
                <w:ilvl w:val="0"/>
                <w:numId w:val="12"/>
              </w:numPr>
              <w:spacing w:before="100" w:beforeAutospacing="1" w:after="100" w:afterAutospacing="1" w:line="240" w:lineRule="auto"/>
              <w:ind w:left="357" w:hanging="357"/>
              <w:rPr>
                <w:rFonts w:ascii="Times New Roman" w:eastAsia="Times New Roman" w:hAnsi="Times New Roman" w:cs="Times New Roman"/>
                <w:kern w:val="0"/>
                <w:lang w:val="lt-LT" w:eastAsia="lt-LT"/>
                <w14:ligatures w14:val="none"/>
              </w:rPr>
            </w:pPr>
            <w:r w:rsidRPr="00154050">
              <w:rPr>
                <w:rFonts w:ascii="Times New Roman" w:eastAsia="Times New Roman" w:hAnsi="Times New Roman" w:cs="Times New Roman"/>
                <w:b/>
                <w:bCs/>
                <w:kern w:val="0"/>
                <w:lang w:val="lt-LT" w:eastAsia="lt-LT"/>
                <w14:ligatures w14:val="none"/>
              </w:rPr>
              <w:t>Jėgos matavimas</w:t>
            </w:r>
            <w:r w:rsidRPr="00154050">
              <w:rPr>
                <w:rFonts w:ascii="Times New Roman" w:eastAsia="Times New Roman" w:hAnsi="Times New Roman" w:cs="Times New Roman"/>
                <w:kern w:val="0"/>
                <w:lang w:val="lt-LT" w:eastAsia="lt-LT"/>
                <w14:ligatures w14:val="none"/>
              </w:rPr>
              <w:t xml:space="preserve">: ne mažiau kaip </w:t>
            </w:r>
            <w:proofErr w:type="spellStart"/>
            <w:r w:rsidRPr="00154050">
              <w:rPr>
                <w:rFonts w:ascii="Times New Roman" w:eastAsia="Times New Roman" w:hAnsi="Times New Roman" w:cs="Times New Roman"/>
                <w:kern w:val="0"/>
                <w:lang w:val="lt-LT" w:eastAsia="lt-LT"/>
                <w14:ligatures w14:val="none"/>
              </w:rPr>
              <w:t>niutonais</w:t>
            </w:r>
            <w:proofErr w:type="spellEnd"/>
            <w:r w:rsidRPr="00154050">
              <w:rPr>
                <w:rFonts w:ascii="Times New Roman" w:eastAsia="Times New Roman" w:hAnsi="Times New Roman" w:cs="Times New Roman"/>
                <w:kern w:val="0"/>
                <w:lang w:val="lt-LT" w:eastAsia="lt-LT"/>
                <w14:ligatures w14:val="none"/>
              </w:rPr>
              <w:t xml:space="preserve"> (N);</w:t>
            </w:r>
          </w:p>
          <w:p w14:paraId="1823660D" w14:textId="5F2EC144" w:rsidR="00D20855" w:rsidRPr="00154050" w:rsidRDefault="00D20855" w:rsidP="00323554">
            <w:pPr>
              <w:pStyle w:val="ListParagraph"/>
              <w:numPr>
                <w:ilvl w:val="0"/>
                <w:numId w:val="12"/>
              </w:numPr>
              <w:spacing w:before="100" w:beforeAutospacing="1" w:after="100" w:afterAutospacing="1" w:line="240" w:lineRule="auto"/>
              <w:ind w:left="357" w:hanging="357"/>
              <w:rPr>
                <w:rFonts w:ascii="Times New Roman" w:eastAsia="Times New Roman" w:hAnsi="Times New Roman" w:cs="Times New Roman"/>
                <w:kern w:val="0"/>
                <w:lang w:val="lt-LT" w:eastAsia="lt-LT"/>
                <w14:ligatures w14:val="none"/>
              </w:rPr>
            </w:pPr>
            <w:r w:rsidRPr="00154050">
              <w:rPr>
                <w:rFonts w:ascii="Times New Roman" w:eastAsia="Times New Roman" w:hAnsi="Times New Roman" w:cs="Times New Roman"/>
                <w:b/>
                <w:bCs/>
                <w:kern w:val="0"/>
                <w:lang w:val="lt-LT" w:eastAsia="lt-LT"/>
                <w14:ligatures w14:val="none"/>
              </w:rPr>
              <w:t>Poslinkio matavimas</w:t>
            </w:r>
            <w:r w:rsidRPr="00154050">
              <w:rPr>
                <w:rFonts w:ascii="Times New Roman" w:eastAsia="Times New Roman" w:hAnsi="Times New Roman" w:cs="Times New Roman"/>
                <w:kern w:val="0"/>
                <w:lang w:val="lt-LT" w:eastAsia="lt-LT"/>
                <w14:ligatures w14:val="none"/>
              </w:rPr>
              <w:t>: ne mažiau kaip milimetrais (mm).</w:t>
            </w:r>
          </w:p>
          <w:p w14:paraId="13E838B0" w14:textId="20734FDC" w:rsidR="00881452" w:rsidRPr="00154050" w:rsidRDefault="00881452" w:rsidP="00EE384A">
            <w:pPr>
              <w:tabs>
                <w:tab w:val="left" w:pos="30"/>
              </w:tabs>
              <w:spacing w:after="0" w:line="240" w:lineRule="auto"/>
              <w:rPr>
                <w:rFonts w:ascii="Times New Roman" w:eastAsia="Times New Roman" w:hAnsi="Times New Roman" w:cs="Times New Roman"/>
                <w:kern w:val="0"/>
                <w:lang w:val="lt-LT" w:eastAsia="lt-LT"/>
                <w14:ligatures w14:val="none"/>
              </w:rPr>
            </w:pPr>
          </w:p>
        </w:tc>
        <w:tc>
          <w:tcPr>
            <w:tcW w:w="3213" w:type="dxa"/>
            <w:tcBorders>
              <w:top w:val="double" w:sz="4" w:space="0" w:color="auto"/>
              <w:left w:val="single" w:sz="4" w:space="0" w:color="auto"/>
              <w:bottom w:val="single" w:sz="4" w:space="0" w:color="auto"/>
              <w:right w:val="single" w:sz="4" w:space="0" w:color="auto"/>
            </w:tcBorders>
            <w:vAlign w:val="center"/>
          </w:tcPr>
          <w:p w14:paraId="4ED3857A" w14:textId="0327153D" w:rsidR="00881452" w:rsidRPr="00154050" w:rsidRDefault="00881452" w:rsidP="00FC3153">
            <w:pPr>
              <w:tabs>
                <w:tab w:val="left" w:pos="30"/>
              </w:tabs>
              <w:spacing w:after="0" w:line="240" w:lineRule="auto"/>
              <w:jc w:val="both"/>
              <w:rPr>
                <w:rFonts w:ascii="Times New Roman" w:eastAsia="Times New Roman" w:hAnsi="Times New Roman" w:cs="Times New Roman"/>
                <w:kern w:val="0"/>
                <w:lang w:val="lt-LT" w:eastAsia="lt-LT"/>
                <w14:ligatures w14:val="none"/>
              </w:rPr>
            </w:pPr>
          </w:p>
        </w:tc>
      </w:tr>
      <w:tr w:rsidR="00881452" w:rsidRPr="00244A98" w14:paraId="41F08833" w14:textId="77777777" w:rsidTr="00335EA0">
        <w:tc>
          <w:tcPr>
            <w:tcW w:w="889" w:type="dxa"/>
            <w:tcBorders>
              <w:top w:val="single" w:sz="4" w:space="0" w:color="auto"/>
              <w:left w:val="single" w:sz="4" w:space="0" w:color="auto"/>
              <w:bottom w:val="single" w:sz="4" w:space="0" w:color="auto"/>
              <w:right w:val="single" w:sz="4" w:space="0" w:color="auto"/>
            </w:tcBorders>
          </w:tcPr>
          <w:p w14:paraId="6026A5D6" w14:textId="567D475F" w:rsidR="00881452" w:rsidRPr="00154050"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154050">
              <w:rPr>
                <w:rFonts w:ascii="Times New Roman" w:eastAsia="Times New Roman" w:hAnsi="Times New Roman" w:cs="Times New Roman"/>
                <w:kern w:val="0"/>
                <w:lang w:val="lt-LT" w:eastAsia="lt-LT"/>
                <w14:ligatures w14:val="none"/>
              </w:rPr>
              <w:t>4</w:t>
            </w:r>
            <w:r w:rsidR="00881452" w:rsidRPr="0015405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45B4DE61" w14:textId="1A5C7300" w:rsidR="00881452" w:rsidRPr="00154050" w:rsidRDefault="002A3B3E" w:rsidP="00881452">
            <w:pPr>
              <w:spacing w:after="0" w:line="240" w:lineRule="auto"/>
              <w:rPr>
                <w:rFonts w:ascii="Times New Roman" w:eastAsia="Times New Roman" w:hAnsi="Times New Roman" w:cs="Times New Roman"/>
                <w:iCs/>
                <w:color w:val="FF0000"/>
                <w:kern w:val="0"/>
                <w:highlight w:val="yellow"/>
                <w:lang w:val="lt-LT" w:eastAsia="lt-LT"/>
                <w14:ligatures w14:val="none"/>
              </w:rPr>
            </w:pPr>
            <w:r w:rsidRPr="00154050">
              <w:rPr>
                <w:rFonts w:ascii="Times New Roman" w:eastAsia="Times New Roman" w:hAnsi="Times New Roman" w:cs="Times New Roman"/>
                <w:kern w:val="0"/>
                <w:lang w:val="lt-LT" w:eastAsia="lt-LT"/>
                <w14:ligatures w14:val="none"/>
              </w:rPr>
              <w:t xml:space="preserve">Maksimali </w:t>
            </w:r>
            <w:r w:rsidR="00D20855" w:rsidRPr="00154050">
              <w:rPr>
                <w:rFonts w:ascii="Times New Roman" w:eastAsia="Times New Roman" w:hAnsi="Times New Roman" w:cs="Times New Roman"/>
                <w:kern w:val="0"/>
                <w:lang w:val="lt-LT" w:eastAsia="lt-LT"/>
                <w14:ligatures w14:val="none"/>
              </w:rPr>
              <w:t xml:space="preserve">jėga </w:t>
            </w:r>
          </w:p>
        </w:tc>
        <w:tc>
          <w:tcPr>
            <w:tcW w:w="3510" w:type="dxa"/>
            <w:tcBorders>
              <w:top w:val="single" w:sz="4" w:space="0" w:color="auto"/>
              <w:left w:val="single" w:sz="4" w:space="0" w:color="auto"/>
              <w:bottom w:val="single" w:sz="4" w:space="0" w:color="auto"/>
              <w:right w:val="single" w:sz="4" w:space="0" w:color="auto"/>
            </w:tcBorders>
          </w:tcPr>
          <w:p w14:paraId="46C40EB2" w14:textId="357139F7" w:rsidR="00881452" w:rsidRPr="00154050" w:rsidRDefault="00881452" w:rsidP="00881452">
            <w:pPr>
              <w:widowControl w:val="0"/>
              <w:tabs>
                <w:tab w:val="left" w:pos="7371"/>
              </w:tabs>
              <w:autoSpaceDE w:val="0"/>
              <w:autoSpaceDN w:val="0"/>
              <w:adjustRightInd w:val="0"/>
              <w:spacing w:after="0" w:line="240" w:lineRule="auto"/>
              <w:rPr>
                <w:rFonts w:ascii="Times New Roman" w:eastAsia="Times New Roman" w:hAnsi="Times New Roman" w:cs="Times New Roman"/>
                <w:bCs/>
                <w:color w:val="FF0000"/>
                <w:kern w:val="0"/>
                <w:highlight w:val="yellow"/>
                <w:lang w:val="lt-LT" w:eastAsia="lt-LT"/>
                <w14:ligatures w14:val="none"/>
              </w:rPr>
            </w:pPr>
            <w:r w:rsidRPr="00154050">
              <w:rPr>
                <w:rFonts w:ascii="Times New Roman" w:eastAsia="Times New Roman" w:hAnsi="Times New Roman" w:cs="Times New Roman"/>
                <w:bCs/>
                <w:kern w:val="0"/>
                <w:lang w:val="lt-LT" w:eastAsia="lt-LT"/>
                <w14:ligatures w14:val="none"/>
              </w:rPr>
              <w:t xml:space="preserve">ne mažiau </w:t>
            </w:r>
            <w:r w:rsidR="00216ECA" w:rsidRPr="00154050">
              <w:rPr>
                <w:rFonts w:ascii="Times New Roman" w:eastAsia="Times New Roman" w:hAnsi="Times New Roman" w:cs="Times New Roman"/>
                <w:bCs/>
                <w:kern w:val="0"/>
                <w:lang w:val="lt-LT" w:eastAsia="lt-LT"/>
                <w14:ligatures w14:val="none"/>
              </w:rPr>
              <w:t xml:space="preserve">kaip </w:t>
            </w:r>
            <w:r w:rsidR="008A2B47" w:rsidRPr="00154050">
              <w:rPr>
                <w:rFonts w:ascii="Times New Roman" w:eastAsia="Times New Roman" w:hAnsi="Times New Roman" w:cs="Times New Roman"/>
                <w:bCs/>
                <w:kern w:val="0"/>
                <w:lang w:val="lt-LT" w:eastAsia="lt-LT"/>
                <w14:ligatures w14:val="none"/>
              </w:rPr>
              <w:t>25</w:t>
            </w:r>
            <w:r w:rsidRPr="00154050">
              <w:rPr>
                <w:rFonts w:ascii="Times New Roman" w:eastAsia="Times New Roman" w:hAnsi="Times New Roman" w:cs="Times New Roman"/>
                <w:bCs/>
                <w:kern w:val="0"/>
                <w:lang w:val="lt-LT" w:eastAsia="lt-LT"/>
                <w14:ligatures w14:val="none"/>
              </w:rPr>
              <w:t>00 N</w:t>
            </w:r>
          </w:p>
        </w:tc>
        <w:tc>
          <w:tcPr>
            <w:tcW w:w="3213" w:type="dxa"/>
            <w:tcBorders>
              <w:top w:val="single" w:sz="4" w:space="0" w:color="auto"/>
              <w:left w:val="single" w:sz="4" w:space="0" w:color="auto"/>
              <w:bottom w:val="single" w:sz="4" w:space="0" w:color="auto"/>
              <w:right w:val="single" w:sz="4" w:space="0" w:color="auto"/>
            </w:tcBorders>
          </w:tcPr>
          <w:p w14:paraId="19007761" w14:textId="0D666AED" w:rsidR="00881452" w:rsidRPr="00154050" w:rsidRDefault="00881452" w:rsidP="00881452">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p>
        </w:tc>
      </w:tr>
      <w:tr w:rsidR="00881452" w:rsidRPr="00411288" w14:paraId="0E28ACD8" w14:textId="77777777" w:rsidTr="00335EA0">
        <w:tc>
          <w:tcPr>
            <w:tcW w:w="889" w:type="dxa"/>
            <w:tcBorders>
              <w:top w:val="single" w:sz="4" w:space="0" w:color="auto"/>
              <w:left w:val="single" w:sz="4" w:space="0" w:color="auto"/>
              <w:bottom w:val="single" w:sz="4" w:space="0" w:color="auto"/>
              <w:right w:val="single" w:sz="4" w:space="0" w:color="auto"/>
            </w:tcBorders>
          </w:tcPr>
          <w:p w14:paraId="43A5DCB3" w14:textId="41A4DFBA" w:rsidR="00881452" w:rsidRPr="00154050"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154050">
              <w:rPr>
                <w:rFonts w:ascii="Times New Roman" w:eastAsia="Times New Roman" w:hAnsi="Times New Roman" w:cs="Times New Roman"/>
                <w:kern w:val="0"/>
                <w:lang w:val="lt-LT" w:eastAsia="lt-LT"/>
                <w14:ligatures w14:val="none"/>
              </w:rPr>
              <w:t>5</w:t>
            </w:r>
            <w:r w:rsidR="00881452" w:rsidRPr="0015405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4D10A681" w14:textId="77777777" w:rsidR="00881452" w:rsidRPr="00154050" w:rsidRDefault="00881452" w:rsidP="00881452">
            <w:pPr>
              <w:spacing w:after="0" w:line="240" w:lineRule="auto"/>
              <w:rPr>
                <w:rFonts w:ascii="Times New Roman" w:eastAsia="Times New Roman" w:hAnsi="Times New Roman" w:cs="Times New Roman"/>
                <w:kern w:val="0"/>
                <w:lang w:val="lt-LT" w:eastAsia="lt-LT"/>
                <w14:ligatures w14:val="none"/>
              </w:rPr>
            </w:pPr>
            <w:r w:rsidRPr="00154050">
              <w:rPr>
                <w:rFonts w:ascii="Times New Roman" w:eastAsia="Times New Roman" w:hAnsi="Times New Roman" w:cs="Times New Roman"/>
                <w:kern w:val="0"/>
                <w:lang w:val="lt-LT" w:eastAsia="lt-LT"/>
                <w14:ligatures w14:val="none"/>
              </w:rPr>
              <w:t xml:space="preserve">Matavimo principas </w:t>
            </w:r>
          </w:p>
        </w:tc>
        <w:tc>
          <w:tcPr>
            <w:tcW w:w="3510" w:type="dxa"/>
            <w:tcBorders>
              <w:top w:val="single" w:sz="4" w:space="0" w:color="auto"/>
              <w:left w:val="single" w:sz="4" w:space="0" w:color="auto"/>
              <w:bottom w:val="single" w:sz="4" w:space="0" w:color="auto"/>
              <w:right w:val="single" w:sz="4" w:space="0" w:color="auto"/>
            </w:tcBorders>
          </w:tcPr>
          <w:p w14:paraId="55BB25B5" w14:textId="3D900A97" w:rsidR="00D20855" w:rsidRPr="00154050" w:rsidRDefault="00D20855" w:rsidP="00E60C07">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r w:rsidRPr="00154050">
              <w:rPr>
                <w:rFonts w:ascii="Times New Roman" w:hAnsi="Times New Roman" w:cs="Times New Roman"/>
                <w:lang w:val="lt-LT"/>
              </w:rPr>
              <w:t>Įranga turi būti komplektuojama su programine įranga, leidžiančia atlikti jėgos–poslinkio ir jėgos–laiko matavimus bei kurti šių matavimų diagramas.</w:t>
            </w:r>
          </w:p>
          <w:p w14:paraId="7DBA910F" w14:textId="77777777" w:rsidR="00D20855" w:rsidRPr="00154050" w:rsidRDefault="00D20855" w:rsidP="00E60C07">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p>
          <w:p w14:paraId="12D076C9" w14:textId="70A1A66F" w:rsidR="00881452" w:rsidRPr="00154050" w:rsidRDefault="00881452" w:rsidP="00E60C07">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p>
        </w:tc>
        <w:tc>
          <w:tcPr>
            <w:tcW w:w="3213" w:type="dxa"/>
            <w:tcBorders>
              <w:top w:val="single" w:sz="4" w:space="0" w:color="auto"/>
              <w:left w:val="single" w:sz="4" w:space="0" w:color="auto"/>
              <w:bottom w:val="single" w:sz="4" w:space="0" w:color="auto"/>
              <w:right w:val="single" w:sz="4" w:space="0" w:color="auto"/>
            </w:tcBorders>
          </w:tcPr>
          <w:p w14:paraId="6269C147" w14:textId="77777777" w:rsidR="00881452" w:rsidRPr="00154050" w:rsidRDefault="00881452" w:rsidP="00881452">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p>
        </w:tc>
      </w:tr>
      <w:tr w:rsidR="005E32B6" w:rsidRPr="00411288" w14:paraId="37342492" w14:textId="77777777" w:rsidTr="00335EA0">
        <w:tc>
          <w:tcPr>
            <w:tcW w:w="889" w:type="dxa"/>
            <w:tcBorders>
              <w:top w:val="single" w:sz="4" w:space="0" w:color="auto"/>
              <w:left w:val="single" w:sz="4" w:space="0" w:color="auto"/>
              <w:bottom w:val="single" w:sz="4" w:space="0" w:color="auto"/>
              <w:right w:val="single" w:sz="4" w:space="0" w:color="auto"/>
            </w:tcBorders>
          </w:tcPr>
          <w:p w14:paraId="1C1B4A7B" w14:textId="199D26F9" w:rsidR="005E32B6"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6</w:t>
            </w:r>
            <w:r w:rsidR="00561E31" w:rsidRPr="00513324">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5E0508A7" w14:textId="5321CCF5" w:rsidR="005E32B6" w:rsidRPr="00513324" w:rsidRDefault="005E32B6" w:rsidP="00881452">
            <w:pPr>
              <w:spacing w:after="0" w:line="240" w:lineRule="auto"/>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Matavimo proceso valdymas</w:t>
            </w:r>
          </w:p>
        </w:tc>
        <w:tc>
          <w:tcPr>
            <w:tcW w:w="3510" w:type="dxa"/>
            <w:tcBorders>
              <w:top w:val="single" w:sz="4" w:space="0" w:color="auto"/>
              <w:left w:val="single" w:sz="4" w:space="0" w:color="auto"/>
              <w:bottom w:val="single" w:sz="4" w:space="0" w:color="auto"/>
              <w:right w:val="single" w:sz="4" w:space="0" w:color="auto"/>
            </w:tcBorders>
          </w:tcPr>
          <w:p w14:paraId="44FCFE60" w14:textId="555FC704" w:rsidR="004C03B0" w:rsidRPr="00513324" w:rsidRDefault="004C03B0" w:rsidP="007D2CB7">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highlight w:val="yellow"/>
                <w:lang w:val="lt-LT" w:eastAsia="lt-LT"/>
                <w14:ligatures w14:val="none"/>
              </w:rPr>
            </w:pPr>
            <w:r w:rsidRPr="00513324">
              <w:rPr>
                <w:rFonts w:ascii="Times New Roman" w:eastAsia="Times New Roman" w:hAnsi="Times New Roman" w:cs="Times New Roman"/>
                <w:bCs/>
                <w:kern w:val="0"/>
                <w:lang w:val="lt-LT" w:eastAsia="lt-LT"/>
                <w14:ligatures w14:val="none"/>
              </w:rPr>
              <w:t>Įranga turi būti komplektuojama su programine įranga, leidžiančia valdyti visą įrangos veikimo procesą</w:t>
            </w:r>
            <w:r w:rsidR="00812544">
              <w:rPr>
                <w:rFonts w:ascii="Times New Roman" w:eastAsia="Times New Roman" w:hAnsi="Times New Roman" w:cs="Times New Roman"/>
                <w:bCs/>
                <w:kern w:val="0"/>
                <w:lang w:val="lt-LT" w:eastAsia="lt-LT"/>
                <w14:ligatures w14:val="none"/>
              </w:rPr>
              <w:t>.</w:t>
            </w:r>
          </w:p>
          <w:p w14:paraId="7385F37E" w14:textId="77777777" w:rsidR="004C03B0" w:rsidRPr="00513324" w:rsidRDefault="004C03B0">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highlight w:val="yellow"/>
                <w:lang w:val="lt-LT" w:eastAsia="lt-LT"/>
                <w14:ligatures w14:val="none"/>
              </w:rPr>
            </w:pPr>
          </w:p>
          <w:p w14:paraId="0229E2D0" w14:textId="1B808267" w:rsidR="005E32B6" w:rsidRPr="00513324" w:rsidRDefault="005E32B6">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highlight w:val="yellow"/>
                <w:lang w:val="lt-LT" w:eastAsia="lt-LT"/>
                <w14:ligatures w14:val="none"/>
              </w:rPr>
            </w:pPr>
          </w:p>
        </w:tc>
        <w:tc>
          <w:tcPr>
            <w:tcW w:w="3213" w:type="dxa"/>
            <w:tcBorders>
              <w:top w:val="single" w:sz="4" w:space="0" w:color="auto"/>
              <w:left w:val="single" w:sz="4" w:space="0" w:color="auto"/>
              <w:bottom w:val="single" w:sz="4" w:space="0" w:color="auto"/>
              <w:right w:val="single" w:sz="4" w:space="0" w:color="auto"/>
            </w:tcBorders>
          </w:tcPr>
          <w:p w14:paraId="1BEEE782" w14:textId="77777777" w:rsidR="005E32B6" w:rsidRPr="00513324" w:rsidRDefault="005E32B6" w:rsidP="00881452">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highlight w:val="yellow"/>
                <w:lang w:val="lt-LT" w:eastAsia="lt-LT"/>
                <w14:ligatures w14:val="none"/>
              </w:rPr>
            </w:pPr>
          </w:p>
        </w:tc>
      </w:tr>
      <w:tr w:rsidR="00881452" w:rsidRPr="00411288" w14:paraId="7CE2400D" w14:textId="77777777" w:rsidTr="00335EA0">
        <w:tc>
          <w:tcPr>
            <w:tcW w:w="889" w:type="dxa"/>
            <w:tcBorders>
              <w:top w:val="single" w:sz="4" w:space="0" w:color="auto"/>
              <w:left w:val="single" w:sz="4" w:space="0" w:color="auto"/>
              <w:bottom w:val="single" w:sz="4" w:space="0" w:color="auto"/>
              <w:right w:val="single" w:sz="4" w:space="0" w:color="auto"/>
            </w:tcBorders>
          </w:tcPr>
          <w:p w14:paraId="497B8B19" w14:textId="00876ED1" w:rsidR="00881452"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lastRenderedPageBreak/>
              <w:t>7</w:t>
            </w:r>
            <w:r w:rsidR="00881452" w:rsidRPr="00513324">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23941381" w14:textId="77777777" w:rsidR="00881452" w:rsidRPr="00513324" w:rsidRDefault="00881452" w:rsidP="00881452">
            <w:pPr>
              <w:spacing w:after="0" w:line="240" w:lineRule="auto"/>
              <w:jc w:val="both"/>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 xml:space="preserve">Jėgos matavimo tikslumas </w:t>
            </w:r>
          </w:p>
          <w:p w14:paraId="02BCF20A" w14:textId="77777777" w:rsidR="00881452" w:rsidRPr="00513324" w:rsidRDefault="00881452" w:rsidP="00881452">
            <w:pPr>
              <w:spacing w:after="0" w:line="240" w:lineRule="auto"/>
              <w:jc w:val="both"/>
              <w:rPr>
                <w:rFonts w:ascii="Times New Roman" w:eastAsia="Times New Roman" w:hAnsi="Times New Roman" w:cs="Times New Roman"/>
                <w:kern w:val="0"/>
                <w:lang w:val="lt-LT" w:eastAsia="lt-LT"/>
                <w14:ligatures w14:val="none"/>
              </w:rPr>
            </w:pPr>
          </w:p>
          <w:p w14:paraId="259E29A0" w14:textId="2F3B02C4" w:rsidR="00881452" w:rsidRPr="00513324" w:rsidRDefault="00881452" w:rsidP="00881452">
            <w:pPr>
              <w:spacing w:after="0" w:line="240" w:lineRule="auto"/>
              <w:jc w:val="both"/>
              <w:rPr>
                <w:rFonts w:ascii="Times New Roman" w:eastAsia="Times New Roman" w:hAnsi="Times New Roman" w:cs="Times New Roman"/>
                <w:iCs/>
                <w:kern w:val="0"/>
                <w:lang w:val="lt-LT" w:eastAsia="lt-LT"/>
                <w14:ligatures w14:val="none"/>
              </w:rPr>
            </w:pPr>
          </w:p>
        </w:tc>
        <w:tc>
          <w:tcPr>
            <w:tcW w:w="3510" w:type="dxa"/>
            <w:tcBorders>
              <w:top w:val="single" w:sz="4" w:space="0" w:color="auto"/>
              <w:left w:val="single" w:sz="4" w:space="0" w:color="auto"/>
              <w:bottom w:val="single" w:sz="4" w:space="0" w:color="auto"/>
              <w:right w:val="single" w:sz="4" w:space="0" w:color="auto"/>
            </w:tcBorders>
          </w:tcPr>
          <w:p w14:paraId="10809991" w14:textId="32651FCD" w:rsidR="004C03B0" w:rsidRPr="00513324" w:rsidRDefault="004C03B0" w:rsidP="004C03B0">
            <w:pPr>
              <w:spacing w:before="100" w:beforeAutospacing="1" w:after="100" w:afterAutospacing="1" w:line="240" w:lineRule="auto"/>
              <w:rPr>
                <w:rFonts w:ascii="Times New Roman" w:eastAsia="Times New Roman" w:hAnsi="Times New Roman" w:cs="Times New Roman"/>
                <w:kern w:val="0"/>
                <w:sz w:val="24"/>
                <w:szCs w:val="24"/>
                <w:lang w:val="lt-LT" w:eastAsia="lt-LT"/>
                <w14:ligatures w14:val="none"/>
              </w:rPr>
            </w:pPr>
            <w:r w:rsidRPr="00513324">
              <w:rPr>
                <w:rFonts w:ascii="Times New Roman" w:eastAsia="Times New Roman" w:hAnsi="Times New Roman" w:cs="Times New Roman"/>
                <w:kern w:val="0"/>
                <w:lang w:val="lt-LT" w:eastAsia="lt-LT"/>
                <w14:ligatures w14:val="none"/>
              </w:rPr>
              <w:t>Matavimo tikslumas turi būti ne</w:t>
            </w:r>
            <w:r w:rsidR="00244A98">
              <w:rPr>
                <w:rFonts w:ascii="Times New Roman" w:eastAsia="Times New Roman" w:hAnsi="Times New Roman" w:cs="Times New Roman"/>
                <w:kern w:val="0"/>
                <w:lang w:val="lt-LT" w:eastAsia="lt-LT"/>
                <w14:ligatures w14:val="none"/>
              </w:rPr>
              <w:t xml:space="preserve"> prastesnis</w:t>
            </w:r>
            <w:r w:rsidRPr="00513324">
              <w:rPr>
                <w:rFonts w:ascii="Times New Roman" w:eastAsia="Times New Roman" w:hAnsi="Times New Roman" w:cs="Times New Roman"/>
                <w:kern w:val="0"/>
                <w:sz w:val="24"/>
                <w:szCs w:val="24"/>
                <w:lang w:val="lt-LT" w:eastAsia="lt-LT"/>
                <w14:ligatures w14:val="none"/>
              </w:rPr>
              <w:t xml:space="preserve"> kaip:</w:t>
            </w:r>
          </w:p>
          <w:p w14:paraId="30900075" w14:textId="05BB27D7" w:rsidR="004C03B0" w:rsidRPr="00513324" w:rsidRDefault="004C03B0" w:rsidP="00F10C31">
            <w:pPr>
              <w:pStyle w:val="ListParagraph"/>
              <w:numPr>
                <w:ilvl w:val="0"/>
                <w:numId w:val="12"/>
              </w:numPr>
              <w:spacing w:before="100" w:beforeAutospacing="1" w:after="100" w:afterAutospacing="1" w:line="240" w:lineRule="auto"/>
              <w:ind w:left="357" w:hanging="357"/>
              <w:rPr>
                <w:rFonts w:ascii="Times New Roman" w:eastAsia="Times New Roman" w:hAnsi="Times New Roman" w:cs="Times New Roman"/>
                <w:kern w:val="0"/>
                <w:sz w:val="24"/>
                <w:szCs w:val="24"/>
                <w:lang w:val="lt-LT" w:eastAsia="lt-LT"/>
                <w14:ligatures w14:val="none"/>
              </w:rPr>
            </w:pPr>
            <w:r w:rsidRPr="00513324">
              <w:rPr>
                <w:rFonts w:ascii="Times New Roman" w:eastAsia="Times New Roman" w:hAnsi="Times New Roman" w:cs="Times New Roman"/>
                <w:kern w:val="0"/>
                <w:sz w:val="24"/>
                <w:szCs w:val="24"/>
                <w:lang w:val="lt-LT" w:eastAsia="lt-LT"/>
                <w14:ligatures w14:val="none"/>
              </w:rPr>
              <w:t>±1 N diapazone nuo 0 N iki 500 N;</w:t>
            </w:r>
          </w:p>
          <w:p w14:paraId="1F6E457F" w14:textId="0D504A72" w:rsidR="004C03B0" w:rsidRPr="00513324" w:rsidRDefault="004C03B0" w:rsidP="00F10C31">
            <w:pPr>
              <w:pStyle w:val="ListParagraph"/>
              <w:numPr>
                <w:ilvl w:val="0"/>
                <w:numId w:val="12"/>
              </w:numPr>
              <w:spacing w:before="100" w:beforeAutospacing="1" w:after="100" w:afterAutospacing="1" w:line="240" w:lineRule="auto"/>
              <w:ind w:left="357" w:hanging="357"/>
              <w:rPr>
                <w:rFonts w:ascii="Times New Roman" w:eastAsia="Times New Roman" w:hAnsi="Times New Roman" w:cs="Times New Roman"/>
                <w:kern w:val="0"/>
                <w:sz w:val="24"/>
                <w:szCs w:val="24"/>
                <w:lang w:val="lt-LT" w:eastAsia="lt-LT"/>
                <w14:ligatures w14:val="none"/>
              </w:rPr>
            </w:pPr>
            <w:r w:rsidRPr="00513324">
              <w:rPr>
                <w:rFonts w:ascii="Times New Roman" w:eastAsia="Times New Roman" w:hAnsi="Times New Roman" w:cs="Times New Roman"/>
                <w:kern w:val="0"/>
                <w:sz w:val="24"/>
                <w:szCs w:val="24"/>
                <w:lang w:val="lt-LT" w:eastAsia="lt-LT"/>
                <w14:ligatures w14:val="none"/>
              </w:rPr>
              <w:t>±5 N diapazone nuo 500 N iki 2500 N.</w:t>
            </w:r>
          </w:p>
          <w:p w14:paraId="4E4A3E9A" w14:textId="0E237F05" w:rsidR="002A3B3E" w:rsidRPr="00513324" w:rsidRDefault="00237AD6" w:rsidP="006B3BAD">
            <w:pPr>
              <w:widowControl w:val="0"/>
              <w:tabs>
                <w:tab w:val="left" w:pos="7371"/>
              </w:tabs>
              <w:autoSpaceDE w:val="0"/>
              <w:autoSpaceDN w:val="0"/>
              <w:adjustRightInd w:val="0"/>
              <w:spacing w:after="0" w:line="240" w:lineRule="auto"/>
              <w:rPr>
                <w:rFonts w:ascii="Times New Roman" w:eastAsia="Times New Roman" w:hAnsi="Times New Roman" w:cs="Times New Roman"/>
                <w:bCs/>
                <w:color w:val="FF0000"/>
                <w:kern w:val="0"/>
                <w:lang w:val="lt-LT" w:eastAsia="lt-LT"/>
                <w14:ligatures w14:val="none"/>
              </w:rPr>
            </w:pPr>
            <w:r w:rsidRPr="00513324">
              <w:rPr>
                <w:rFonts w:ascii="Times New Roman" w:eastAsia="Times New Roman" w:hAnsi="Times New Roman" w:cs="Times New Roman"/>
                <w:kern w:val="0"/>
                <w:sz w:val="24"/>
                <w:szCs w:val="24"/>
                <w:lang w:val="lt-LT" w:eastAsia="lt-LT"/>
                <w14:ligatures w14:val="none"/>
              </w:rPr>
              <w:t>Įranga privalo turėti apsaug</w:t>
            </w:r>
            <w:r w:rsidR="004C03B0" w:rsidRPr="00513324">
              <w:rPr>
                <w:rFonts w:ascii="Times New Roman" w:eastAsia="Times New Roman" w:hAnsi="Times New Roman" w:cs="Times New Roman"/>
                <w:kern w:val="0"/>
                <w:sz w:val="24"/>
                <w:szCs w:val="24"/>
                <w:lang w:val="lt-LT" w:eastAsia="lt-LT"/>
                <w14:ligatures w14:val="none"/>
              </w:rPr>
              <w:t>os f</w:t>
            </w:r>
            <w:r w:rsidR="00244A98">
              <w:rPr>
                <w:rFonts w:ascii="Times New Roman" w:eastAsia="Times New Roman" w:hAnsi="Times New Roman" w:cs="Times New Roman"/>
                <w:kern w:val="0"/>
                <w:lang w:val="lt-LT" w:eastAsia="lt-LT"/>
                <w14:ligatures w14:val="none"/>
              </w:rPr>
              <w:t>u</w:t>
            </w:r>
            <w:r w:rsidR="004C03B0" w:rsidRPr="00513324">
              <w:rPr>
                <w:rFonts w:ascii="Times New Roman" w:eastAsia="Times New Roman" w:hAnsi="Times New Roman" w:cs="Times New Roman"/>
                <w:kern w:val="0"/>
                <w:lang w:val="lt-LT" w:eastAsia="lt-LT"/>
                <w14:ligatures w14:val="none"/>
              </w:rPr>
              <w:t>nkciją</w:t>
            </w:r>
            <w:r w:rsidRPr="00513324">
              <w:rPr>
                <w:rFonts w:ascii="Times New Roman" w:eastAsia="Times New Roman" w:hAnsi="Times New Roman" w:cs="Times New Roman"/>
                <w:kern w:val="0"/>
                <w:lang w:val="lt-LT" w:eastAsia="lt-LT"/>
                <w14:ligatures w14:val="none"/>
              </w:rPr>
              <w:t xml:space="preserve">, kuri automatiškai sustabdytų Įrangos </w:t>
            </w:r>
            <w:r w:rsidR="004C03B0" w:rsidRPr="00513324">
              <w:rPr>
                <w:rFonts w:ascii="Times New Roman" w:eastAsia="Times New Roman" w:hAnsi="Times New Roman" w:cs="Times New Roman"/>
                <w:kern w:val="0"/>
                <w:lang w:val="lt-LT" w:eastAsia="lt-LT"/>
                <w14:ligatures w14:val="none"/>
              </w:rPr>
              <w:t xml:space="preserve">veikimą, kai  </w:t>
            </w:r>
            <w:r w:rsidRPr="00513324">
              <w:rPr>
                <w:rFonts w:ascii="Times New Roman" w:eastAsia="Times New Roman" w:hAnsi="Times New Roman" w:cs="Times New Roman"/>
                <w:kern w:val="0"/>
                <w:lang w:val="lt-LT" w:eastAsia="lt-LT"/>
                <w14:ligatures w14:val="none"/>
              </w:rPr>
              <w:t>jėga viršija nustatytą maksimalią vertę.</w:t>
            </w:r>
          </w:p>
        </w:tc>
        <w:tc>
          <w:tcPr>
            <w:tcW w:w="3213" w:type="dxa"/>
            <w:tcBorders>
              <w:top w:val="single" w:sz="4" w:space="0" w:color="auto"/>
              <w:left w:val="single" w:sz="4" w:space="0" w:color="auto"/>
              <w:bottom w:val="single" w:sz="4" w:space="0" w:color="auto"/>
              <w:right w:val="single" w:sz="4" w:space="0" w:color="auto"/>
            </w:tcBorders>
          </w:tcPr>
          <w:p w14:paraId="625F4B8D" w14:textId="77777777" w:rsidR="00881452" w:rsidRPr="00513324" w:rsidRDefault="00881452" w:rsidP="00FC3153">
            <w:pPr>
              <w:widowControl w:val="0"/>
              <w:tabs>
                <w:tab w:val="left" w:pos="7371"/>
              </w:tabs>
              <w:autoSpaceDE w:val="0"/>
              <w:autoSpaceDN w:val="0"/>
              <w:adjustRightInd w:val="0"/>
              <w:spacing w:after="0" w:line="240" w:lineRule="auto"/>
              <w:rPr>
                <w:rFonts w:ascii="Times New Roman" w:eastAsia="Times New Roman" w:hAnsi="Times New Roman" w:cs="Times New Roman"/>
                <w:kern w:val="0"/>
                <w:lang w:val="lt-LT" w:eastAsia="lt-LT"/>
                <w14:ligatures w14:val="none"/>
              </w:rPr>
            </w:pPr>
          </w:p>
        </w:tc>
      </w:tr>
      <w:tr w:rsidR="00881452" w:rsidRPr="00244A98" w14:paraId="4ADD0D20" w14:textId="77777777" w:rsidTr="00335EA0">
        <w:tc>
          <w:tcPr>
            <w:tcW w:w="889" w:type="dxa"/>
            <w:tcBorders>
              <w:top w:val="single" w:sz="4" w:space="0" w:color="auto"/>
              <w:left w:val="single" w:sz="4" w:space="0" w:color="auto"/>
              <w:bottom w:val="single" w:sz="4" w:space="0" w:color="auto"/>
              <w:right w:val="single" w:sz="4" w:space="0" w:color="auto"/>
            </w:tcBorders>
          </w:tcPr>
          <w:p w14:paraId="0EC03F24" w14:textId="0A06A322" w:rsidR="00881452"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8</w:t>
            </w:r>
            <w:r w:rsidR="00881452" w:rsidRPr="00513324">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00430AD8" w14:textId="77777777" w:rsidR="00881452" w:rsidRPr="00513324" w:rsidRDefault="00881452" w:rsidP="00881452">
            <w:pPr>
              <w:spacing w:after="0" w:line="240" w:lineRule="auto"/>
              <w:jc w:val="both"/>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Jėgos matavimo skiriamoji geba</w:t>
            </w:r>
          </w:p>
        </w:tc>
        <w:tc>
          <w:tcPr>
            <w:tcW w:w="3510" w:type="dxa"/>
            <w:tcBorders>
              <w:top w:val="single" w:sz="4" w:space="0" w:color="auto"/>
              <w:left w:val="single" w:sz="4" w:space="0" w:color="auto"/>
              <w:bottom w:val="single" w:sz="4" w:space="0" w:color="auto"/>
              <w:right w:val="single" w:sz="4" w:space="0" w:color="auto"/>
            </w:tcBorders>
          </w:tcPr>
          <w:p w14:paraId="2703ADE1" w14:textId="0266A5B9" w:rsidR="009C39A3" w:rsidRPr="00513324" w:rsidRDefault="00881452" w:rsidP="00881452">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r w:rsidRPr="00513324">
              <w:rPr>
                <w:rFonts w:ascii="Times New Roman" w:eastAsia="Times New Roman" w:hAnsi="Times New Roman" w:cs="Times New Roman"/>
                <w:bCs/>
                <w:kern w:val="0"/>
                <w:lang w:val="lt-LT" w:eastAsia="lt-LT"/>
                <w14:ligatures w14:val="none"/>
              </w:rPr>
              <w:t>ne blogiau kaip 0</w:t>
            </w:r>
            <w:r w:rsidR="00237AD6" w:rsidRPr="00513324">
              <w:rPr>
                <w:rFonts w:ascii="Times New Roman" w:eastAsia="Times New Roman" w:hAnsi="Times New Roman" w:cs="Times New Roman"/>
                <w:bCs/>
                <w:kern w:val="0"/>
                <w:lang w:val="lt-LT" w:eastAsia="lt-LT"/>
                <w14:ligatures w14:val="none"/>
              </w:rPr>
              <w:t>,</w:t>
            </w:r>
            <w:r w:rsidRPr="00513324">
              <w:rPr>
                <w:rFonts w:ascii="Times New Roman" w:eastAsia="Times New Roman" w:hAnsi="Times New Roman" w:cs="Times New Roman"/>
                <w:bCs/>
                <w:kern w:val="0"/>
                <w:lang w:val="lt-LT" w:eastAsia="lt-LT"/>
                <w14:ligatures w14:val="none"/>
              </w:rPr>
              <w:t>1 N diapazone nuo 0</w:t>
            </w:r>
            <w:r w:rsidR="009C39A3" w:rsidRPr="00513324">
              <w:rPr>
                <w:rFonts w:ascii="Times New Roman" w:eastAsia="Times New Roman" w:hAnsi="Times New Roman" w:cs="Times New Roman"/>
                <w:bCs/>
                <w:kern w:val="0"/>
                <w:lang w:val="lt-LT" w:eastAsia="lt-LT"/>
                <w14:ligatures w14:val="none"/>
              </w:rPr>
              <w:t xml:space="preserve"> iki </w:t>
            </w:r>
            <w:r w:rsidRPr="00513324">
              <w:rPr>
                <w:rFonts w:ascii="Times New Roman" w:eastAsia="Times New Roman" w:hAnsi="Times New Roman" w:cs="Times New Roman"/>
                <w:bCs/>
                <w:kern w:val="0"/>
                <w:lang w:val="lt-LT" w:eastAsia="lt-LT"/>
                <w14:ligatures w14:val="none"/>
              </w:rPr>
              <w:t xml:space="preserve">500 N ir 1 N diapazone nuo </w:t>
            </w:r>
            <w:r w:rsidR="00237AD6" w:rsidRPr="00513324">
              <w:rPr>
                <w:rFonts w:ascii="Times New Roman" w:eastAsia="Times New Roman" w:hAnsi="Times New Roman" w:cs="Times New Roman"/>
                <w:bCs/>
                <w:kern w:val="0"/>
                <w:lang w:val="lt-LT" w:eastAsia="lt-LT"/>
                <w14:ligatures w14:val="none"/>
              </w:rPr>
              <w:t>500</w:t>
            </w:r>
            <w:r w:rsidR="009C39A3" w:rsidRPr="00513324">
              <w:rPr>
                <w:rFonts w:ascii="Times New Roman" w:eastAsia="Times New Roman" w:hAnsi="Times New Roman" w:cs="Times New Roman"/>
                <w:bCs/>
                <w:kern w:val="0"/>
                <w:lang w:val="lt-LT" w:eastAsia="lt-LT"/>
                <w14:ligatures w14:val="none"/>
              </w:rPr>
              <w:t xml:space="preserve"> iki </w:t>
            </w:r>
            <w:r w:rsidRPr="00513324">
              <w:rPr>
                <w:rFonts w:ascii="Times New Roman" w:eastAsia="Times New Roman" w:hAnsi="Times New Roman" w:cs="Times New Roman"/>
                <w:bCs/>
                <w:kern w:val="0"/>
                <w:lang w:val="lt-LT" w:eastAsia="lt-LT"/>
                <w14:ligatures w14:val="none"/>
              </w:rPr>
              <w:t>2500 N</w:t>
            </w:r>
            <w:r w:rsidR="00827EF8" w:rsidRPr="00513324">
              <w:rPr>
                <w:rFonts w:ascii="Times New Roman" w:eastAsia="Times New Roman" w:hAnsi="Times New Roman" w:cs="Times New Roman"/>
                <w:bCs/>
                <w:kern w:val="0"/>
                <w:lang w:val="lt-LT" w:eastAsia="lt-LT"/>
                <w14:ligatures w14:val="none"/>
              </w:rPr>
              <w:t xml:space="preserve"> </w:t>
            </w:r>
          </w:p>
        </w:tc>
        <w:tc>
          <w:tcPr>
            <w:tcW w:w="3213" w:type="dxa"/>
            <w:tcBorders>
              <w:top w:val="single" w:sz="4" w:space="0" w:color="auto"/>
              <w:left w:val="single" w:sz="4" w:space="0" w:color="auto"/>
              <w:bottom w:val="single" w:sz="4" w:space="0" w:color="auto"/>
              <w:right w:val="single" w:sz="4" w:space="0" w:color="auto"/>
            </w:tcBorders>
          </w:tcPr>
          <w:p w14:paraId="53324710" w14:textId="77777777" w:rsidR="00881452" w:rsidRPr="00513324" w:rsidRDefault="00881452" w:rsidP="00881452">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p>
        </w:tc>
      </w:tr>
      <w:tr w:rsidR="00881452" w:rsidRPr="00244A98" w14:paraId="79821585" w14:textId="77777777" w:rsidTr="00335EA0">
        <w:tc>
          <w:tcPr>
            <w:tcW w:w="889" w:type="dxa"/>
            <w:tcBorders>
              <w:top w:val="single" w:sz="4" w:space="0" w:color="auto"/>
              <w:left w:val="single" w:sz="4" w:space="0" w:color="auto"/>
              <w:bottom w:val="single" w:sz="4" w:space="0" w:color="auto"/>
              <w:right w:val="single" w:sz="4" w:space="0" w:color="auto"/>
            </w:tcBorders>
          </w:tcPr>
          <w:p w14:paraId="1D4D5613" w14:textId="4D8F26F0" w:rsidR="00881452"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9</w:t>
            </w:r>
            <w:r w:rsidR="00881452" w:rsidRPr="00513324">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3AEBDB63" w14:textId="710C7A51" w:rsidR="00881452" w:rsidRPr="00513324" w:rsidRDefault="00881452" w:rsidP="00881452">
            <w:pPr>
              <w:spacing w:after="0" w:line="240" w:lineRule="auto"/>
              <w:jc w:val="both"/>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 xml:space="preserve">Matavimo celės </w:t>
            </w:r>
            <w:r w:rsidR="00AD1EDD" w:rsidRPr="00513324">
              <w:rPr>
                <w:rFonts w:ascii="Times New Roman" w:eastAsia="Times New Roman" w:hAnsi="Times New Roman" w:cs="Times New Roman"/>
                <w:kern w:val="0"/>
                <w:lang w:val="lt-LT" w:eastAsia="lt-LT"/>
                <w14:ligatures w14:val="none"/>
              </w:rPr>
              <w:t xml:space="preserve">apsauga </w:t>
            </w:r>
          </w:p>
        </w:tc>
        <w:tc>
          <w:tcPr>
            <w:tcW w:w="3510" w:type="dxa"/>
            <w:tcBorders>
              <w:top w:val="single" w:sz="4" w:space="0" w:color="auto"/>
              <w:left w:val="single" w:sz="4" w:space="0" w:color="auto"/>
              <w:bottom w:val="single" w:sz="4" w:space="0" w:color="auto"/>
              <w:right w:val="single" w:sz="4" w:space="0" w:color="auto"/>
            </w:tcBorders>
          </w:tcPr>
          <w:p w14:paraId="054C3F8F" w14:textId="497B4976" w:rsidR="00881452" w:rsidRPr="00513324" w:rsidRDefault="00881452" w:rsidP="00881452">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r w:rsidRPr="00513324">
              <w:rPr>
                <w:rFonts w:ascii="Times New Roman" w:eastAsia="Times New Roman" w:hAnsi="Times New Roman" w:cs="Times New Roman"/>
                <w:bCs/>
                <w:kern w:val="0"/>
                <w:lang w:val="lt-LT" w:eastAsia="lt-LT"/>
                <w14:ligatures w14:val="none"/>
              </w:rPr>
              <w:t>ne mažiau kaip 200%</w:t>
            </w:r>
            <w:r w:rsidR="00AD1EDD" w:rsidRPr="00513324">
              <w:rPr>
                <w:rFonts w:ascii="Times New Roman" w:eastAsia="Times New Roman" w:hAnsi="Times New Roman" w:cs="Times New Roman"/>
                <w:bCs/>
                <w:kern w:val="0"/>
                <w:lang w:val="lt-LT" w:eastAsia="lt-LT"/>
                <w14:ligatures w14:val="none"/>
              </w:rPr>
              <w:t xml:space="preserve"> perkrova be pažeidimo</w:t>
            </w:r>
          </w:p>
        </w:tc>
        <w:tc>
          <w:tcPr>
            <w:tcW w:w="3213" w:type="dxa"/>
            <w:tcBorders>
              <w:top w:val="single" w:sz="4" w:space="0" w:color="auto"/>
              <w:left w:val="single" w:sz="4" w:space="0" w:color="auto"/>
              <w:bottom w:val="single" w:sz="4" w:space="0" w:color="auto"/>
              <w:right w:val="single" w:sz="4" w:space="0" w:color="auto"/>
            </w:tcBorders>
          </w:tcPr>
          <w:p w14:paraId="592EF537" w14:textId="77777777" w:rsidR="00881452" w:rsidRPr="00513324" w:rsidRDefault="00881452" w:rsidP="00881452">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p>
        </w:tc>
      </w:tr>
      <w:tr w:rsidR="00881452" w:rsidRPr="00244A98" w14:paraId="2ACE07AF" w14:textId="77777777" w:rsidTr="00335EA0">
        <w:tc>
          <w:tcPr>
            <w:tcW w:w="889" w:type="dxa"/>
            <w:tcBorders>
              <w:top w:val="single" w:sz="4" w:space="0" w:color="auto"/>
              <w:left w:val="single" w:sz="4" w:space="0" w:color="auto"/>
              <w:bottom w:val="single" w:sz="4" w:space="0" w:color="auto"/>
              <w:right w:val="single" w:sz="4" w:space="0" w:color="auto"/>
            </w:tcBorders>
          </w:tcPr>
          <w:p w14:paraId="0E8087A8" w14:textId="2A30A3AD" w:rsidR="00881452"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10</w:t>
            </w:r>
            <w:r w:rsidR="00881452" w:rsidRPr="00513324">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73E0E0B7" w14:textId="77777777" w:rsidR="00881452" w:rsidRPr="00513324" w:rsidRDefault="00881452" w:rsidP="00881452">
            <w:pPr>
              <w:spacing w:after="0" w:line="240" w:lineRule="auto"/>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Esant maksimaliai apkrovai, testavimo stendas gali deformuotis</w:t>
            </w:r>
            <w:r w:rsidRPr="00244A98">
              <w:rPr>
                <w:lang w:val="lt-LT"/>
              </w:rPr>
              <w:t xml:space="preserve"> </w:t>
            </w:r>
            <w:r w:rsidRPr="00513324">
              <w:rPr>
                <w:rFonts w:ascii="Times New Roman" w:eastAsia="Times New Roman" w:hAnsi="Times New Roman" w:cs="Times New Roman"/>
                <w:kern w:val="0"/>
                <w:lang w:val="lt-LT" w:eastAsia="lt-LT"/>
                <w14:ligatures w14:val="none"/>
              </w:rPr>
              <w:t>vertikalia kryptimi</w:t>
            </w:r>
          </w:p>
        </w:tc>
        <w:tc>
          <w:tcPr>
            <w:tcW w:w="3510" w:type="dxa"/>
            <w:tcBorders>
              <w:top w:val="single" w:sz="4" w:space="0" w:color="auto"/>
              <w:left w:val="single" w:sz="4" w:space="0" w:color="auto"/>
              <w:bottom w:val="single" w:sz="4" w:space="0" w:color="auto"/>
              <w:right w:val="single" w:sz="4" w:space="0" w:color="auto"/>
            </w:tcBorders>
          </w:tcPr>
          <w:p w14:paraId="1519BE86" w14:textId="731D89D8" w:rsidR="00881452" w:rsidRPr="00513324" w:rsidRDefault="00216ECA" w:rsidP="00881452">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r w:rsidRPr="00513324">
              <w:rPr>
                <w:rFonts w:ascii="Times New Roman" w:eastAsia="Times New Roman" w:hAnsi="Times New Roman" w:cs="Times New Roman"/>
                <w:bCs/>
                <w:kern w:val="0"/>
                <w:lang w:val="lt-LT" w:eastAsia="lt-LT"/>
                <w14:ligatures w14:val="none"/>
              </w:rPr>
              <w:t>n</w:t>
            </w:r>
            <w:r w:rsidR="00881452" w:rsidRPr="00513324">
              <w:rPr>
                <w:rFonts w:ascii="Times New Roman" w:eastAsia="Times New Roman" w:hAnsi="Times New Roman" w:cs="Times New Roman"/>
                <w:bCs/>
                <w:kern w:val="0"/>
                <w:lang w:val="lt-LT" w:eastAsia="lt-LT"/>
                <w14:ligatures w14:val="none"/>
              </w:rPr>
              <w:t>e daugiau kaip ±0,5 mm</w:t>
            </w:r>
          </w:p>
        </w:tc>
        <w:tc>
          <w:tcPr>
            <w:tcW w:w="3213" w:type="dxa"/>
            <w:tcBorders>
              <w:top w:val="single" w:sz="4" w:space="0" w:color="auto"/>
              <w:left w:val="single" w:sz="4" w:space="0" w:color="auto"/>
              <w:bottom w:val="single" w:sz="4" w:space="0" w:color="auto"/>
              <w:right w:val="single" w:sz="4" w:space="0" w:color="auto"/>
            </w:tcBorders>
          </w:tcPr>
          <w:p w14:paraId="17AEDFD7" w14:textId="77777777" w:rsidR="00881452" w:rsidRPr="00513324" w:rsidRDefault="00881452" w:rsidP="00881452">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p>
        </w:tc>
      </w:tr>
      <w:tr w:rsidR="00881452" w:rsidRPr="00244A98" w14:paraId="6B58E6EC" w14:textId="77777777" w:rsidTr="00335EA0">
        <w:tc>
          <w:tcPr>
            <w:tcW w:w="889" w:type="dxa"/>
            <w:tcBorders>
              <w:top w:val="single" w:sz="4" w:space="0" w:color="auto"/>
              <w:left w:val="single" w:sz="4" w:space="0" w:color="auto"/>
              <w:bottom w:val="single" w:sz="4" w:space="0" w:color="auto"/>
              <w:right w:val="single" w:sz="4" w:space="0" w:color="auto"/>
            </w:tcBorders>
          </w:tcPr>
          <w:p w14:paraId="3D09907A" w14:textId="1F187177" w:rsidR="00881452"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11</w:t>
            </w:r>
            <w:r w:rsidR="00881452" w:rsidRPr="00513324">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32F8723C" w14:textId="77777777" w:rsidR="00881452" w:rsidRPr="00513324" w:rsidRDefault="00881452" w:rsidP="00881452">
            <w:pPr>
              <w:spacing w:after="0" w:line="240" w:lineRule="auto"/>
              <w:jc w:val="both"/>
              <w:rPr>
                <w:rFonts w:ascii="Times New Roman" w:eastAsia="Times New Roman" w:hAnsi="Times New Roman" w:cs="Times New Roman"/>
                <w:iCs/>
                <w:kern w:val="0"/>
                <w:lang w:val="lt-LT" w:eastAsia="lt-LT"/>
                <w14:ligatures w14:val="none"/>
              </w:rPr>
            </w:pPr>
            <w:r w:rsidRPr="00513324">
              <w:rPr>
                <w:rFonts w:ascii="Times New Roman" w:eastAsia="Times New Roman" w:hAnsi="Times New Roman" w:cs="Times New Roman"/>
                <w:iCs/>
                <w:kern w:val="0"/>
                <w:lang w:val="lt-LT" w:eastAsia="lt-LT"/>
                <w14:ligatures w14:val="none"/>
              </w:rPr>
              <w:t xml:space="preserve">Poslinkio matavimo tikslumas </w:t>
            </w:r>
          </w:p>
        </w:tc>
        <w:tc>
          <w:tcPr>
            <w:tcW w:w="3510" w:type="dxa"/>
            <w:tcBorders>
              <w:top w:val="single" w:sz="4" w:space="0" w:color="auto"/>
              <w:left w:val="single" w:sz="4" w:space="0" w:color="auto"/>
              <w:bottom w:val="single" w:sz="4" w:space="0" w:color="auto"/>
              <w:right w:val="single" w:sz="4" w:space="0" w:color="auto"/>
            </w:tcBorders>
          </w:tcPr>
          <w:p w14:paraId="00434071" w14:textId="77777777" w:rsidR="00881452" w:rsidRPr="00513324" w:rsidRDefault="00881452" w:rsidP="00881452">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r w:rsidRPr="00513324">
              <w:rPr>
                <w:rFonts w:ascii="Times New Roman" w:eastAsia="Times New Roman" w:hAnsi="Times New Roman" w:cs="Times New Roman"/>
                <w:bCs/>
                <w:kern w:val="0"/>
                <w:lang w:val="lt-LT" w:eastAsia="lt-LT"/>
                <w14:ligatures w14:val="none"/>
              </w:rPr>
              <w:t>ne blogesnis kaip ±0,1 mm</w:t>
            </w:r>
          </w:p>
        </w:tc>
        <w:tc>
          <w:tcPr>
            <w:tcW w:w="3213" w:type="dxa"/>
            <w:tcBorders>
              <w:top w:val="single" w:sz="4" w:space="0" w:color="auto"/>
              <w:left w:val="single" w:sz="4" w:space="0" w:color="auto"/>
              <w:bottom w:val="single" w:sz="4" w:space="0" w:color="auto"/>
              <w:right w:val="single" w:sz="4" w:space="0" w:color="auto"/>
            </w:tcBorders>
          </w:tcPr>
          <w:p w14:paraId="754ECE9A" w14:textId="2D20CE8F" w:rsidR="00881452" w:rsidRPr="00513324" w:rsidRDefault="00881452" w:rsidP="00881452">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p>
        </w:tc>
      </w:tr>
      <w:tr w:rsidR="00881452" w:rsidRPr="00244A98" w14:paraId="4AD58DC9" w14:textId="77777777" w:rsidTr="00335EA0">
        <w:trPr>
          <w:trHeight w:val="625"/>
        </w:trPr>
        <w:tc>
          <w:tcPr>
            <w:tcW w:w="889" w:type="dxa"/>
            <w:tcBorders>
              <w:top w:val="single" w:sz="4" w:space="0" w:color="auto"/>
              <w:left w:val="single" w:sz="4" w:space="0" w:color="auto"/>
              <w:bottom w:val="single" w:sz="4" w:space="0" w:color="auto"/>
              <w:right w:val="single" w:sz="4" w:space="0" w:color="auto"/>
            </w:tcBorders>
          </w:tcPr>
          <w:p w14:paraId="4C9FEB09" w14:textId="54EC7EE3" w:rsidR="00881452"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12</w:t>
            </w:r>
            <w:r w:rsidR="00881452" w:rsidRPr="00513324">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2E08A97D" w14:textId="0AB724D5" w:rsidR="00881452" w:rsidRPr="00513324" w:rsidRDefault="00881452" w:rsidP="00881452">
            <w:pPr>
              <w:spacing w:after="0" w:line="240" w:lineRule="auto"/>
              <w:rPr>
                <w:rFonts w:ascii="Times New Roman" w:eastAsia="Times New Roman" w:hAnsi="Times New Roman" w:cs="Times New Roman"/>
                <w:iCs/>
                <w:kern w:val="0"/>
                <w:lang w:val="lt-LT" w:eastAsia="lt-LT"/>
                <w14:ligatures w14:val="none"/>
              </w:rPr>
            </w:pPr>
            <w:r w:rsidRPr="00513324">
              <w:rPr>
                <w:rFonts w:ascii="Times New Roman" w:eastAsia="Times New Roman" w:hAnsi="Times New Roman" w:cs="Times New Roman"/>
                <w:iCs/>
                <w:kern w:val="0"/>
                <w:lang w:val="lt-LT" w:eastAsia="lt-LT"/>
                <w14:ligatures w14:val="none"/>
              </w:rPr>
              <w:t>Vienos kolonos rėmas</w:t>
            </w:r>
            <w:r w:rsidR="009C39A3" w:rsidRPr="00513324">
              <w:rPr>
                <w:rFonts w:ascii="Times New Roman" w:eastAsia="Times New Roman" w:hAnsi="Times New Roman" w:cs="Times New Roman"/>
                <w:iCs/>
                <w:kern w:val="0"/>
                <w:lang w:val="lt-LT" w:eastAsia="lt-LT"/>
                <w14:ligatures w14:val="none"/>
              </w:rPr>
              <w:t xml:space="preserve"> </w:t>
            </w:r>
          </w:p>
          <w:p w14:paraId="3093B569" w14:textId="514C00E5" w:rsidR="00881452" w:rsidRPr="00513324" w:rsidRDefault="00881452" w:rsidP="00881452">
            <w:pPr>
              <w:spacing w:after="0" w:line="240" w:lineRule="auto"/>
              <w:rPr>
                <w:rFonts w:ascii="Times New Roman" w:eastAsia="Times New Roman" w:hAnsi="Times New Roman" w:cs="Times New Roman"/>
                <w:iCs/>
                <w:kern w:val="0"/>
                <w:lang w:val="lt-LT" w:eastAsia="lt-LT"/>
                <w14:ligatures w14:val="none"/>
              </w:rPr>
            </w:pPr>
          </w:p>
        </w:tc>
        <w:tc>
          <w:tcPr>
            <w:tcW w:w="3510" w:type="dxa"/>
            <w:tcBorders>
              <w:top w:val="single" w:sz="4" w:space="0" w:color="auto"/>
              <w:left w:val="single" w:sz="4" w:space="0" w:color="auto"/>
              <w:bottom w:val="single" w:sz="4" w:space="0" w:color="auto"/>
              <w:right w:val="single" w:sz="4" w:space="0" w:color="auto"/>
            </w:tcBorders>
          </w:tcPr>
          <w:p w14:paraId="588E6C57" w14:textId="5A8527EE" w:rsidR="00E66711" w:rsidRPr="00513324" w:rsidRDefault="008A2B47" w:rsidP="001F11C9">
            <w:pPr>
              <w:pStyle w:val="ListParagraph"/>
              <w:numPr>
                <w:ilvl w:val="0"/>
                <w:numId w:val="12"/>
              </w:numPr>
              <w:spacing w:after="0" w:line="240" w:lineRule="auto"/>
              <w:ind w:left="357" w:hanging="357"/>
              <w:rPr>
                <w:rFonts w:ascii="Times New Roman" w:eastAsia="Times New Roman" w:hAnsi="Times New Roman" w:cs="Times New Roman"/>
                <w:iCs/>
                <w:kern w:val="0"/>
                <w:lang w:val="lt-LT" w:eastAsia="lt-LT"/>
                <w14:ligatures w14:val="none"/>
              </w:rPr>
            </w:pPr>
            <w:r w:rsidRPr="00513324">
              <w:rPr>
                <w:rFonts w:ascii="Times New Roman" w:eastAsia="Times New Roman" w:hAnsi="Times New Roman" w:cs="Times New Roman"/>
                <w:iCs/>
                <w:kern w:val="0"/>
                <w:lang w:val="lt-LT" w:eastAsia="lt-LT"/>
                <w14:ligatures w14:val="none"/>
              </w:rPr>
              <w:t>Rėmas p</w:t>
            </w:r>
            <w:r w:rsidR="00AD1EDD" w:rsidRPr="00513324">
              <w:rPr>
                <w:rFonts w:ascii="Times New Roman" w:eastAsia="Times New Roman" w:hAnsi="Times New Roman" w:cs="Times New Roman"/>
                <w:iCs/>
                <w:kern w:val="0"/>
                <w:lang w:val="lt-LT" w:eastAsia="lt-LT"/>
                <w14:ligatures w14:val="none"/>
              </w:rPr>
              <w:t>r</w:t>
            </w:r>
            <w:r w:rsidR="00E66711" w:rsidRPr="00513324">
              <w:rPr>
                <w:rFonts w:ascii="Times New Roman" w:eastAsia="Times New Roman" w:hAnsi="Times New Roman" w:cs="Times New Roman"/>
                <w:iCs/>
                <w:kern w:val="0"/>
                <w:lang w:val="lt-LT" w:eastAsia="lt-LT"/>
                <w14:ligatures w14:val="none"/>
              </w:rPr>
              <w:t>itaikytas maksimaliai</w:t>
            </w:r>
            <w:r w:rsidRPr="00513324">
              <w:rPr>
                <w:rFonts w:ascii="Times New Roman" w:eastAsia="Times New Roman" w:hAnsi="Times New Roman" w:cs="Times New Roman"/>
                <w:iCs/>
                <w:kern w:val="0"/>
                <w:lang w:val="lt-LT" w:eastAsia="lt-LT"/>
                <w14:ligatures w14:val="none"/>
              </w:rPr>
              <w:t xml:space="preserve"> </w:t>
            </w:r>
            <w:r w:rsidR="00E66711" w:rsidRPr="00513324">
              <w:rPr>
                <w:rFonts w:ascii="Times New Roman" w:eastAsia="Times New Roman" w:hAnsi="Times New Roman" w:cs="Times New Roman"/>
                <w:iCs/>
                <w:kern w:val="0"/>
                <w:lang w:val="lt-LT" w:eastAsia="lt-LT"/>
                <w14:ligatures w14:val="none"/>
              </w:rPr>
              <w:t>jėgai</w:t>
            </w:r>
            <w:r w:rsidR="003C4024" w:rsidRPr="00513324">
              <w:rPr>
                <w:rFonts w:ascii="Times New Roman" w:eastAsia="Times New Roman" w:hAnsi="Times New Roman" w:cs="Times New Roman"/>
                <w:iCs/>
                <w:kern w:val="0"/>
                <w:lang w:val="lt-LT" w:eastAsia="lt-LT"/>
                <w14:ligatures w14:val="none"/>
              </w:rPr>
              <w:t>,</w:t>
            </w:r>
            <w:r w:rsidRPr="00513324">
              <w:rPr>
                <w:rFonts w:ascii="Times New Roman" w:eastAsia="Times New Roman" w:hAnsi="Times New Roman" w:cs="Times New Roman"/>
                <w:iCs/>
                <w:kern w:val="0"/>
                <w:lang w:val="lt-LT" w:eastAsia="lt-LT"/>
                <w14:ligatures w14:val="none"/>
              </w:rPr>
              <w:t xml:space="preserve"> ne mažesnei kaip 5000 N</w:t>
            </w:r>
            <w:r w:rsidR="00827EF8" w:rsidRPr="00513324">
              <w:rPr>
                <w:rFonts w:ascii="Times New Roman" w:eastAsia="Times New Roman" w:hAnsi="Times New Roman" w:cs="Times New Roman"/>
                <w:iCs/>
                <w:kern w:val="0"/>
                <w:lang w:val="lt-LT" w:eastAsia="lt-LT"/>
                <w14:ligatures w14:val="none"/>
              </w:rPr>
              <w:t>;</w:t>
            </w:r>
          </w:p>
          <w:p w14:paraId="18631440" w14:textId="544AD51D" w:rsidR="009C39A3" w:rsidRPr="00513324" w:rsidRDefault="009C39A3" w:rsidP="001F11C9">
            <w:pPr>
              <w:pStyle w:val="ListParagraph"/>
              <w:numPr>
                <w:ilvl w:val="0"/>
                <w:numId w:val="12"/>
              </w:numPr>
              <w:spacing w:after="0" w:line="240" w:lineRule="auto"/>
              <w:ind w:left="357" w:hanging="357"/>
              <w:rPr>
                <w:rFonts w:ascii="Times New Roman" w:eastAsia="Times New Roman" w:hAnsi="Times New Roman" w:cs="Times New Roman"/>
                <w:iCs/>
                <w:kern w:val="0"/>
                <w:lang w:val="lt-LT" w:eastAsia="lt-LT"/>
                <w14:ligatures w14:val="none"/>
              </w:rPr>
            </w:pPr>
            <w:r w:rsidRPr="00513324">
              <w:rPr>
                <w:rFonts w:ascii="Times New Roman" w:eastAsia="Times New Roman" w:hAnsi="Times New Roman" w:cs="Times New Roman"/>
                <w:iCs/>
                <w:kern w:val="0"/>
                <w:lang w:val="lt-LT" w:eastAsia="lt-LT"/>
                <w14:ligatures w14:val="none"/>
              </w:rPr>
              <w:t>Maksimalus bandinio aukštis – ne mažiau kaip 3</w:t>
            </w:r>
            <w:r w:rsidR="00E66711" w:rsidRPr="00513324">
              <w:rPr>
                <w:rFonts w:ascii="Times New Roman" w:eastAsia="Times New Roman" w:hAnsi="Times New Roman" w:cs="Times New Roman"/>
                <w:iCs/>
                <w:kern w:val="0"/>
                <w:lang w:val="lt-LT" w:eastAsia="lt-LT"/>
                <w14:ligatures w14:val="none"/>
              </w:rPr>
              <w:t>80</w:t>
            </w:r>
            <w:r w:rsidRPr="00513324">
              <w:rPr>
                <w:rFonts w:ascii="Times New Roman" w:eastAsia="Times New Roman" w:hAnsi="Times New Roman" w:cs="Times New Roman"/>
                <w:iCs/>
                <w:kern w:val="0"/>
                <w:lang w:val="lt-LT" w:eastAsia="lt-LT"/>
                <w14:ligatures w14:val="none"/>
              </w:rPr>
              <w:t xml:space="preserve"> mm</w:t>
            </w:r>
            <w:r w:rsidR="00827EF8" w:rsidRPr="00513324">
              <w:rPr>
                <w:rFonts w:ascii="Times New Roman" w:eastAsia="Times New Roman" w:hAnsi="Times New Roman" w:cs="Times New Roman"/>
                <w:iCs/>
                <w:kern w:val="0"/>
                <w:lang w:val="lt-LT" w:eastAsia="lt-LT"/>
                <w14:ligatures w14:val="none"/>
              </w:rPr>
              <w:t>;</w:t>
            </w:r>
          </w:p>
          <w:p w14:paraId="2DA356AF" w14:textId="7A3A779B" w:rsidR="00881452" w:rsidRPr="00513324" w:rsidRDefault="009C39A3" w:rsidP="001F11C9">
            <w:pPr>
              <w:pStyle w:val="ListParagraph"/>
              <w:widowControl w:val="0"/>
              <w:numPr>
                <w:ilvl w:val="0"/>
                <w:numId w:val="12"/>
              </w:numPr>
              <w:tabs>
                <w:tab w:val="left" w:pos="7371"/>
              </w:tabs>
              <w:autoSpaceDE w:val="0"/>
              <w:autoSpaceDN w:val="0"/>
              <w:adjustRightInd w:val="0"/>
              <w:spacing w:after="0" w:line="240" w:lineRule="auto"/>
              <w:ind w:left="357" w:hanging="357"/>
              <w:rPr>
                <w:rFonts w:ascii="Times New Roman" w:eastAsia="Times New Roman" w:hAnsi="Times New Roman" w:cs="Times New Roman"/>
                <w:bCs/>
                <w:kern w:val="0"/>
                <w:lang w:val="lt-LT" w:eastAsia="lt-LT"/>
                <w14:ligatures w14:val="none"/>
              </w:rPr>
            </w:pPr>
            <w:r w:rsidRPr="00513324">
              <w:rPr>
                <w:rFonts w:ascii="Times New Roman" w:eastAsia="Times New Roman" w:hAnsi="Times New Roman" w:cs="Times New Roman"/>
                <w:iCs/>
                <w:kern w:val="0"/>
                <w:lang w:val="lt-LT" w:eastAsia="lt-LT"/>
                <w14:ligatures w14:val="none"/>
              </w:rPr>
              <w:t>Stalelio išmatavimai ne</w:t>
            </w:r>
            <w:r w:rsidR="007B71FF" w:rsidRPr="00513324">
              <w:rPr>
                <w:rFonts w:ascii="Times New Roman" w:eastAsia="Times New Roman" w:hAnsi="Times New Roman" w:cs="Times New Roman"/>
                <w:iCs/>
                <w:kern w:val="0"/>
                <w:lang w:val="lt-LT" w:eastAsia="lt-LT"/>
                <w14:ligatures w14:val="none"/>
              </w:rPr>
              <w:t xml:space="preserve"> </w:t>
            </w:r>
            <w:r w:rsidRPr="00513324">
              <w:rPr>
                <w:rFonts w:ascii="Times New Roman" w:eastAsia="Times New Roman" w:hAnsi="Times New Roman" w:cs="Times New Roman"/>
                <w:iCs/>
                <w:kern w:val="0"/>
                <w:lang w:val="lt-LT" w:eastAsia="lt-LT"/>
                <w14:ligatures w14:val="none"/>
              </w:rPr>
              <w:t xml:space="preserve">mažesni kaip </w:t>
            </w:r>
            <w:proofErr w:type="spellStart"/>
            <w:r w:rsidRPr="00513324">
              <w:rPr>
                <w:rFonts w:ascii="Times New Roman" w:eastAsia="Times New Roman" w:hAnsi="Times New Roman" w:cs="Times New Roman"/>
                <w:iCs/>
                <w:kern w:val="0"/>
                <w:lang w:val="lt-LT" w:eastAsia="lt-LT"/>
                <w14:ligatures w14:val="none"/>
              </w:rPr>
              <w:t>PxG</w:t>
            </w:r>
            <w:proofErr w:type="spellEnd"/>
            <w:r w:rsidRPr="00513324">
              <w:rPr>
                <w:rFonts w:ascii="Times New Roman" w:eastAsia="Times New Roman" w:hAnsi="Times New Roman" w:cs="Times New Roman"/>
                <w:iCs/>
                <w:kern w:val="0"/>
                <w:lang w:val="lt-LT" w:eastAsia="lt-LT"/>
                <w14:ligatures w14:val="none"/>
              </w:rPr>
              <w:t xml:space="preserve"> 200x100 mm</w:t>
            </w:r>
            <w:r w:rsidR="00827EF8" w:rsidRPr="00513324">
              <w:rPr>
                <w:rFonts w:ascii="Times New Roman" w:eastAsia="Times New Roman" w:hAnsi="Times New Roman" w:cs="Times New Roman"/>
                <w:iCs/>
                <w:kern w:val="0"/>
                <w:lang w:val="lt-LT" w:eastAsia="lt-LT"/>
                <w14:ligatures w14:val="none"/>
              </w:rPr>
              <w:t>.</w:t>
            </w:r>
          </w:p>
        </w:tc>
        <w:tc>
          <w:tcPr>
            <w:tcW w:w="3213" w:type="dxa"/>
            <w:tcBorders>
              <w:top w:val="single" w:sz="4" w:space="0" w:color="auto"/>
              <w:left w:val="single" w:sz="4" w:space="0" w:color="auto"/>
              <w:bottom w:val="single" w:sz="4" w:space="0" w:color="auto"/>
              <w:right w:val="single" w:sz="4" w:space="0" w:color="auto"/>
            </w:tcBorders>
          </w:tcPr>
          <w:p w14:paraId="5B363D2B" w14:textId="5EA100DD" w:rsidR="00881452" w:rsidRPr="00513324" w:rsidRDefault="00881452" w:rsidP="00881452">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p>
        </w:tc>
      </w:tr>
      <w:tr w:rsidR="00881452" w:rsidRPr="00244A98" w14:paraId="659495F0" w14:textId="77777777" w:rsidTr="00335EA0">
        <w:tc>
          <w:tcPr>
            <w:tcW w:w="889" w:type="dxa"/>
            <w:tcBorders>
              <w:top w:val="single" w:sz="4" w:space="0" w:color="auto"/>
              <w:left w:val="single" w:sz="4" w:space="0" w:color="auto"/>
              <w:bottom w:val="single" w:sz="4" w:space="0" w:color="auto"/>
              <w:right w:val="single" w:sz="4" w:space="0" w:color="auto"/>
            </w:tcBorders>
          </w:tcPr>
          <w:p w14:paraId="7DAD38D3" w14:textId="3238D732" w:rsidR="00881452"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13</w:t>
            </w:r>
            <w:r w:rsidR="00881452" w:rsidRPr="00513324">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7969EA90" w14:textId="77777777" w:rsidR="00881452" w:rsidRPr="00513324" w:rsidRDefault="00881452" w:rsidP="00881452">
            <w:pPr>
              <w:spacing w:after="0" w:line="240" w:lineRule="auto"/>
              <w:rPr>
                <w:rFonts w:ascii="Times New Roman" w:eastAsia="Times New Roman" w:hAnsi="Times New Roman" w:cs="Times New Roman"/>
                <w:iCs/>
                <w:kern w:val="0"/>
                <w:lang w:val="lt-LT" w:eastAsia="lt-LT"/>
                <w14:ligatures w14:val="none"/>
              </w:rPr>
            </w:pPr>
            <w:r w:rsidRPr="00513324">
              <w:rPr>
                <w:rFonts w:ascii="Times New Roman" w:eastAsia="Times New Roman" w:hAnsi="Times New Roman" w:cs="Times New Roman"/>
                <w:iCs/>
                <w:kern w:val="0"/>
                <w:lang w:val="lt-LT" w:eastAsia="lt-LT"/>
                <w14:ligatures w14:val="none"/>
              </w:rPr>
              <w:t xml:space="preserve">Eigos greitis </w:t>
            </w:r>
          </w:p>
        </w:tc>
        <w:tc>
          <w:tcPr>
            <w:tcW w:w="3510" w:type="dxa"/>
            <w:tcBorders>
              <w:top w:val="single" w:sz="4" w:space="0" w:color="auto"/>
              <w:left w:val="single" w:sz="4" w:space="0" w:color="auto"/>
              <w:bottom w:val="single" w:sz="4" w:space="0" w:color="auto"/>
              <w:right w:val="single" w:sz="4" w:space="0" w:color="auto"/>
            </w:tcBorders>
          </w:tcPr>
          <w:p w14:paraId="067477BF" w14:textId="78BA5F33" w:rsidR="00827EF8" w:rsidRPr="00513324" w:rsidRDefault="00787D7B" w:rsidP="001F11C9">
            <w:pPr>
              <w:pStyle w:val="ListParagraph"/>
              <w:widowControl w:val="0"/>
              <w:numPr>
                <w:ilvl w:val="0"/>
                <w:numId w:val="12"/>
              </w:numPr>
              <w:tabs>
                <w:tab w:val="left" w:pos="7371"/>
              </w:tabs>
              <w:autoSpaceDE w:val="0"/>
              <w:autoSpaceDN w:val="0"/>
              <w:adjustRightInd w:val="0"/>
              <w:spacing w:after="0" w:line="240" w:lineRule="auto"/>
              <w:ind w:left="357" w:hanging="357"/>
              <w:rPr>
                <w:rFonts w:ascii="Times New Roman" w:eastAsia="Times New Roman" w:hAnsi="Times New Roman" w:cs="Times New Roman"/>
                <w:bCs/>
                <w:kern w:val="0"/>
                <w:lang w:val="lt-LT" w:eastAsia="lt-LT"/>
                <w14:ligatures w14:val="none"/>
              </w:rPr>
            </w:pPr>
            <w:r w:rsidRPr="00513324">
              <w:rPr>
                <w:rFonts w:ascii="Times New Roman" w:eastAsia="Times New Roman" w:hAnsi="Times New Roman" w:cs="Times New Roman"/>
                <w:bCs/>
                <w:kern w:val="0"/>
                <w:lang w:val="lt-LT" w:eastAsia="lt-LT"/>
                <w14:ligatures w14:val="none"/>
              </w:rPr>
              <w:t xml:space="preserve">mažiausias apkrovimo greitis </w:t>
            </w:r>
            <w:r w:rsidRPr="00513324">
              <w:rPr>
                <w:rFonts w:ascii="Times New Roman" w:eastAsia="Times New Roman" w:hAnsi="Times New Roman" w:cs="Times New Roman"/>
                <w:bCs/>
                <w:kern w:val="0"/>
                <w:lang w:val="lt-LT" w:eastAsia="lt-LT"/>
                <w14:ligatures w14:val="none"/>
              </w:rPr>
              <w:softHyphen/>
              <w:t>–</w:t>
            </w:r>
            <w:r w:rsidR="00881452" w:rsidRPr="00513324">
              <w:rPr>
                <w:rFonts w:ascii="Times New Roman" w:eastAsia="Times New Roman" w:hAnsi="Times New Roman" w:cs="Times New Roman"/>
                <w:bCs/>
                <w:kern w:val="0"/>
                <w:lang w:val="lt-LT" w:eastAsia="lt-LT"/>
                <w14:ligatures w14:val="none"/>
              </w:rPr>
              <w:t xml:space="preserve"> ne daugiau kaip 10 mm/min</w:t>
            </w:r>
            <w:r w:rsidRPr="00513324">
              <w:rPr>
                <w:rFonts w:ascii="Times New Roman" w:eastAsia="Times New Roman" w:hAnsi="Times New Roman" w:cs="Times New Roman"/>
                <w:bCs/>
                <w:kern w:val="0"/>
                <w:lang w:val="lt-LT" w:eastAsia="lt-LT"/>
                <w14:ligatures w14:val="none"/>
              </w:rPr>
              <w:t>;</w:t>
            </w:r>
            <w:r w:rsidR="00881452" w:rsidRPr="00513324">
              <w:rPr>
                <w:rFonts w:ascii="Times New Roman" w:eastAsia="Times New Roman" w:hAnsi="Times New Roman" w:cs="Times New Roman"/>
                <w:bCs/>
                <w:kern w:val="0"/>
                <w:lang w:val="lt-LT" w:eastAsia="lt-LT"/>
                <w14:ligatures w14:val="none"/>
              </w:rPr>
              <w:t xml:space="preserve"> </w:t>
            </w:r>
          </w:p>
          <w:p w14:paraId="6F589683" w14:textId="2B99F443" w:rsidR="00881452" w:rsidRPr="00513324" w:rsidRDefault="00881452" w:rsidP="001F11C9">
            <w:pPr>
              <w:pStyle w:val="ListParagraph"/>
              <w:widowControl w:val="0"/>
              <w:numPr>
                <w:ilvl w:val="0"/>
                <w:numId w:val="12"/>
              </w:numPr>
              <w:tabs>
                <w:tab w:val="left" w:pos="7371"/>
              </w:tabs>
              <w:autoSpaceDE w:val="0"/>
              <w:autoSpaceDN w:val="0"/>
              <w:adjustRightInd w:val="0"/>
              <w:spacing w:after="0" w:line="240" w:lineRule="auto"/>
              <w:ind w:left="357" w:hanging="357"/>
              <w:rPr>
                <w:rFonts w:ascii="Times New Roman" w:eastAsia="Times New Roman" w:hAnsi="Times New Roman" w:cs="Times New Roman"/>
                <w:bCs/>
                <w:kern w:val="0"/>
                <w:lang w:val="lt-LT" w:eastAsia="lt-LT"/>
                <w14:ligatures w14:val="none"/>
              </w:rPr>
            </w:pPr>
            <w:r w:rsidRPr="00513324">
              <w:rPr>
                <w:rFonts w:ascii="Times New Roman" w:eastAsia="Times New Roman" w:hAnsi="Times New Roman" w:cs="Times New Roman"/>
                <w:bCs/>
                <w:kern w:val="0"/>
                <w:lang w:val="lt-LT" w:eastAsia="lt-LT"/>
                <w14:ligatures w14:val="none"/>
              </w:rPr>
              <w:t>maksimalus apkrovimo greitis – ne mažiau kaip 300 mm/min</w:t>
            </w:r>
          </w:p>
        </w:tc>
        <w:tc>
          <w:tcPr>
            <w:tcW w:w="3213" w:type="dxa"/>
            <w:tcBorders>
              <w:top w:val="single" w:sz="4" w:space="0" w:color="auto"/>
              <w:left w:val="single" w:sz="4" w:space="0" w:color="auto"/>
              <w:bottom w:val="single" w:sz="4" w:space="0" w:color="auto"/>
              <w:right w:val="single" w:sz="4" w:space="0" w:color="auto"/>
            </w:tcBorders>
          </w:tcPr>
          <w:p w14:paraId="0A010E77" w14:textId="61AB11F9" w:rsidR="00881452" w:rsidRPr="00513324" w:rsidRDefault="00881452" w:rsidP="00881452">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p>
        </w:tc>
      </w:tr>
      <w:tr w:rsidR="00881452" w:rsidRPr="00244A98" w14:paraId="1573E520" w14:textId="77777777" w:rsidTr="00335EA0">
        <w:tc>
          <w:tcPr>
            <w:tcW w:w="889" w:type="dxa"/>
            <w:tcBorders>
              <w:top w:val="single" w:sz="4" w:space="0" w:color="auto"/>
              <w:left w:val="single" w:sz="4" w:space="0" w:color="auto"/>
              <w:bottom w:val="single" w:sz="4" w:space="0" w:color="auto"/>
              <w:right w:val="single" w:sz="4" w:space="0" w:color="auto"/>
            </w:tcBorders>
          </w:tcPr>
          <w:p w14:paraId="1049068F" w14:textId="118D167E" w:rsidR="00881452"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lastRenderedPageBreak/>
              <w:t>14</w:t>
            </w:r>
            <w:r w:rsidR="00881452" w:rsidRPr="00513324">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5C8D64C7" w14:textId="77777777" w:rsidR="00881452" w:rsidRPr="00513324" w:rsidRDefault="00881452" w:rsidP="00881452">
            <w:pPr>
              <w:spacing w:after="0" w:line="240" w:lineRule="auto"/>
              <w:rPr>
                <w:rFonts w:ascii="Times New Roman" w:eastAsia="Times New Roman" w:hAnsi="Times New Roman" w:cs="Times New Roman"/>
                <w:iCs/>
                <w:kern w:val="0"/>
                <w:lang w:val="lt-LT" w:eastAsia="lt-LT"/>
                <w14:ligatures w14:val="none"/>
              </w:rPr>
            </w:pPr>
            <w:r w:rsidRPr="00513324">
              <w:rPr>
                <w:rFonts w:ascii="Times New Roman" w:eastAsia="Times New Roman" w:hAnsi="Times New Roman" w:cs="Times New Roman"/>
                <w:iCs/>
                <w:kern w:val="0"/>
                <w:lang w:val="lt-LT" w:eastAsia="lt-LT"/>
                <w14:ligatures w14:val="none"/>
              </w:rPr>
              <w:t>Eigos greičio reguliavimo žingsnis priklausomai nuo greičio diapazono</w:t>
            </w:r>
          </w:p>
        </w:tc>
        <w:tc>
          <w:tcPr>
            <w:tcW w:w="3510" w:type="dxa"/>
            <w:tcBorders>
              <w:top w:val="single" w:sz="4" w:space="0" w:color="auto"/>
              <w:left w:val="single" w:sz="4" w:space="0" w:color="auto"/>
              <w:bottom w:val="single" w:sz="4" w:space="0" w:color="auto"/>
              <w:right w:val="single" w:sz="4" w:space="0" w:color="auto"/>
            </w:tcBorders>
          </w:tcPr>
          <w:p w14:paraId="3760156A" w14:textId="378BBB27" w:rsidR="00881452" w:rsidRPr="00513324" w:rsidRDefault="00787D7B" w:rsidP="001F11C9">
            <w:pPr>
              <w:pStyle w:val="ListParagraph"/>
              <w:widowControl w:val="0"/>
              <w:numPr>
                <w:ilvl w:val="0"/>
                <w:numId w:val="12"/>
              </w:numPr>
              <w:tabs>
                <w:tab w:val="left" w:pos="7371"/>
              </w:tabs>
              <w:autoSpaceDE w:val="0"/>
              <w:autoSpaceDN w:val="0"/>
              <w:adjustRightInd w:val="0"/>
              <w:spacing w:after="0" w:line="240" w:lineRule="auto"/>
              <w:ind w:left="357" w:hanging="357"/>
              <w:rPr>
                <w:rFonts w:ascii="Times New Roman" w:eastAsia="Times New Roman" w:hAnsi="Times New Roman" w:cs="Times New Roman"/>
                <w:bCs/>
                <w:kern w:val="0"/>
                <w:lang w:val="lt-LT" w:eastAsia="lt-LT"/>
                <w14:ligatures w14:val="none"/>
              </w:rPr>
            </w:pPr>
            <w:r w:rsidRPr="00513324">
              <w:rPr>
                <w:rFonts w:ascii="Times New Roman" w:eastAsia="Times New Roman" w:hAnsi="Times New Roman" w:cs="Times New Roman"/>
                <w:bCs/>
                <w:kern w:val="0"/>
                <w:lang w:val="lt-LT" w:eastAsia="lt-LT"/>
                <w14:ligatures w14:val="none"/>
              </w:rPr>
              <w:t xml:space="preserve">diapazone iki </w:t>
            </w:r>
            <w:r w:rsidR="00881452" w:rsidRPr="00513324">
              <w:rPr>
                <w:rFonts w:ascii="Times New Roman" w:eastAsia="Times New Roman" w:hAnsi="Times New Roman" w:cs="Times New Roman"/>
                <w:bCs/>
                <w:kern w:val="0"/>
                <w:lang w:val="lt-LT" w:eastAsia="lt-LT"/>
                <w14:ligatures w14:val="none"/>
              </w:rPr>
              <w:t>20</w:t>
            </w:r>
            <w:r w:rsidRPr="00513324">
              <w:rPr>
                <w:rFonts w:ascii="Times New Roman" w:eastAsia="Times New Roman" w:hAnsi="Times New Roman" w:cs="Times New Roman"/>
                <w:bCs/>
                <w:kern w:val="0"/>
                <w:lang w:val="lt-LT" w:eastAsia="lt-LT"/>
                <w14:ligatures w14:val="none"/>
              </w:rPr>
              <w:t xml:space="preserve"> </w:t>
            </w:r>
            <w:r w:rsidR="00881452" w:rsidRPr="00513324">
              <w:rPr>
                <w:rFonts w:ascii="Times New Roman" w:eastAsia="Times New Roman" w:hAnsi="Times New Roman" w:cs="Times New Roman"/>
                <w:bCs/>
                <w:kern w:val="0"/>
                <w:lang w:val="lt-LT" w:eastAsia="lt-LT"/>
                <w14:ligatures w14:val="none"/>
              </w:rPr>
              <w:t xml:space="preserve">mm/min: </w:t>
            </w:r>
            <w:r w:rsidRPr="00513324">
              <w:rPr>
                <w:rFonts w:ascii="Times New Roman" w:eastAsia="Times New Roman" w:hAnsi="Times New Roman" w:cs="Times New Roman"/>
                <w:bCs/>
                <w:kern w:val="0"/>
                <w:lang w:val="lt-LT" w:eastAsia="lt-LT"/>
                <w14:ligatures w14:val="none"/>
              </w:rPr>
              <w:t xml:space="preserve">ne daugiau kaip </w:t>
            </w:r>
            <w:r w:rsidR="00881452" w:rsidRPr="00513324">
              <w:rPr>
                <w:rFonts w:ascii="Times New Roman" w:eastAsia="Times New Roman" w:hAnsi="Times New Roman" w:cs="Times New Roman"/>
                <w:bCs/>
                <w:kern w:val="0"/>
                <w:lang w:val="lt-LT" w:eastAsia="lt-LT"/>
                <w14:ligatures w14:val="none"/>
              </w:rPr>
              <w:t>0.5</w:t>
            </w:r>
            <w:r w:rsidRPr="00513324">
              <w:rPr>
                <w:rFonts w:ascii="Times New Roman" w:eastAsia="Times New Roman" w:hAnsi="Times New Roman" w:cs="Times New Roman"/>
                <w:bCs/>
                <w:kern w:val="0"/>
                <w:lang w:val="lt-LT" w:eastAsia="lt-LT"/>
                <w14:ligatures w14:val="none"/>
              </w:rPr>
              <w:t xml:space="preserve"> </w:t>
            </w:r>
            <w:r w:rsidR="00881452" w:rsidRPr="00513324">
              <w:rPr>
                <w:rFonts w:ascii="Times New Roman" w:eastAsia="Times New Roman" w:hAnsi="Times New Roman" w:cs="Times New Roman"/>
                <w:bCs/>
                <w:kern w:val="0"/>
                <w:lang w:val="lt-LT" w:eastAsia="lt-LT"/>
                <w14:ligatures w14:val="none"/>
              </w:rPr>
              <w:t>mm/min;</w:t>
            </w:r>
          </w:p>
          <w:p w14:paraId="7C22454B" w14:textId="11EEA044" w:rsidR="00881452" w:rsidRPr="00513324" w:rsidRDefault="00787D7B" w:rsidP="001F11C9">
            <w:pPr>
              <w:pStyle w:val="ListParagraph"/>
              <w:widowControl w:val="0"/>
              <w:numPr>
                <w:ilvl w:val="0"/>
                <w:numId w:val="12"/>
              </w:numPr>
              <w:tabs>
                <w:tab w:val="left" w:pos="7371"/>
              </w:tabs>
              <w:autoSpaceDE w:val="0"/>
              <w:autoSpaceDN w:val="0"/>
              <w:adjustRightInd w:val="0"/>
              <w:spacing w:after="0" w:line="240" w:lineRule="auto"/>
              <w:ind w:left="357" w:hanging="357"/>
              <w:rPr>
                <w:rFonts w:ascii="Times New Roman" w:eastAsia="Times New Roman" w:hAnsi="Times New Roman" w:cs="Times New Roman"/>
                <w:bCs/>
                <w:kern w:val="0"/>
                <w:lang w:val="lt-LT" w:eastAsia="lt-LT"/>
                <w14:ligatures w14:val="none"/>
              </w:rPr>
            </w:pPr>
            <w:r w:rsidRPr="00513324">
              <w:rPr>
                <w:rFonts w:ascii="Times New Roman" w:eastAsia="Times New Roman" w:hAnsi="Times New Roman" w:cs="Times New Roman"/>
                <w:bCs/>
                <w:kern w:val="0"/>
                <w:lang w:val="lt-LT" w:eastAsia="lt-LT"/>
                <w14:ligatures w14:val="none"/>
              </w:rPr>
              <w:t xml:space="preserve">diapazone </w:t>
            </w:r>
            <w:r w:rsidR="00881452" w:rsidRPr="00513324">
              <w:rPr>
                <w:rFonts w:ascii="Times New Roman" w:eastAsia="Times New Roman" w:hAnsi="Times New Roman" w:cs="Times New Roman"/>
                <w:bCs/>
                <w:kern w:val="0"/>
                <w:lang w:val="lt-LT" w:eastAsia="lt-LT"/>
                <w14:ligatures w14:val="none"/>
              </w:rPr>
              <w:t>20</w:t>
            </w:r>
            <w:r w:rsidRPr="00513324">
              <w:rPr>
                <w:rFonts w:ascii="Times New Roman" w:eastAsia="Times New Roman" w:hAnsi="Times New Roman" w:cs="Times New Roman"/>
                <w:bCs/>
                <w:kern w:val="0"/>
                <w:lang w:val="lt-LT" w:eastAsia="lt-LT"/>
                <w14:ligatures w14:val="none"/>
              </w:rPr>
              <w:t>–</w:t>
            </w:r>
            <w:r w:rsidR="00881452" w:rsidRPr="00513324">
              <w:rPr>
                <w:rFonts w:ascii="Times New Roman" w:eastAsia="Times New Roman" w:hAnsi="Times New Roman" w:cs="Times New Roman"/>
                <w:bCs/>
                <w:kern w:val="0"/>
                <w:lang w:val="lt-LT" w:eastAsia="lt-LT"/>
                <w14:ligatures w14:val="none"/>
              </w:rPr>
              <w:t>100</w:t>
            </w:r>
            <w:r w:rsidRPr="00513324">
              <w:rPr>
                <w:rFonts w:ascii="Times New Roman" w:eastAsia="Times New Roman" w:hAnsi="Times New Roman" w:cs="Times New Roman"/>
                <w:bCs/>
                <w:kern w:val="0"/>
                <w:lang w:val="lt-LT" w:eastAsia="lt-LT"/>
                <w14:ligatures w14:val="none"/>
              </w:rPr>
              <w:t xml:space="preserve"> </w:t>
            </w:r>
            <w:r w:rsidR="00881452" w:rsidRPr="00513324">
              <w:rPr>
                <w:rFonts w:ascii="Times New Roman" w:eastAsia="Times New Roman" w:hAnsi="Times New Roman" w:cs="Times New Roman"/>
                <w:bCs/>
                <w:kern w:val="0"/>
                <w:lang w:val="lt-LT" w:eastAsia="lt-LT"/>
                <w14:ligatures w14:val="none"/>
              </w:rPr>
              <w:t xml:space="preserve">mm/min: </w:t>
            </w:r>
            <w:r w:rsidRPr="00513324">
              <w:rPr>
                <w:rFonts w:ascii="Times New Roman" w:eastAsia="Times New Roman" w:hAnsi="Times New Roman" w:cs="Times New Roman"/>
                <w:bCs/>
                <w:kern w:val="0"/>
                <w:lang w:val="lt-LT" w:eastAsia="lt-LT"/>
                <w14:ligatures w14:val="none"/>
              </w:rPr>
              <w:t>ne daugiau kaip</w:t>
            </w:r>
            <w:r w:rsidR="00881452" w:rsidRPr="00513324">
              <w:rPr>
                <w:rFonts w:ascii="Times New Roman" w:eastAsia="Times New Roman" w:hAnsi="Times New Roman" w:cs="Times New Roman"/>
                <w:bCs/>
                <w:kern w:val="0"/>
                <w:lang w:val="lt-LT" w:eastAsia="lt-LT"/>
                <w14:ligatures w14:val="none"/>
              </w:rPr>
              <w:t xml:space="preserve"> 5</w:t>
            </w:r>
            <w:r w:rsidRPr="00513324">
              <w:rPr>
                <w:rFonts w:ascii="Times New Roman" w:eastAsia="Times New Roman" w:hAnsi="Times New Roman" w:cs="Times New Roman"/>
                <w:bCs/>
                <w:kern w:val="0"/>
                <w:lang w:val="lt-LT" w:eastAsia="lt-LT"/>
                <w14:ligatures w14:val="none"/>
              </w:rPr>
              <w:t xml:space="preserve"> </w:t>
            </w:r>
            <w:r w:rsidR="00881452" w:rsidRPr="00513324">
              <w:rPr>
                <w:rFonts w:ascii="Times New Roman" w:eastAsia="Times New Roman" w:hAnsi="Times New Roman" w:cs="Times New Roman"/>
                <w:bCs/>
                <w:kern w:val="0"/>
                <w:lang w:val="lt-LT" w:eastAsia="lt-LT"/>
                <w14:ligatures w14:val="none"/>
              </w:rPr>
              <w:t>mm/min;</w:t>
            </w:r>
          </w:p>
          <w:p w14:paraId="49C93A84" w14:textId="2715119C" w:rsidR="00881452" w:rsidRPr="00513324" w:rsidRDefault="00787D7B" w:rsidP="001F11C9">
            <w:pPr>
              <w:pStyle w:val="ListParagraph"/>
              <w:widowControl w:val="0"/>
              <w:numPr>
                <w:ilvl w:val="0"/>
                <w:numId w:val="12"/>
              </w:numPr>
              <w:tabs>
                <w:tab w:val="left" w:pos="7371"/>
              </w:tabs>
              <w:autoSpaceDE w:val="0"/>
              <w:autoSpaceDN w:val="0"/>
              <w:adjustRightInd w:val="0"/>
              <w:spacing w:after="0" w:line="240" w:lineRule="auto"/>
              <w:ind w:left="357" w:hanging="357"/>
              <w:rPr>
                <w:rFonts w:ascii="Times New Roman" w:eastAsia="Times New Roman" w:hAnsi="Times New Roman" w:cs="Times New Roman"/>
                <w:bCs/>
                <w:kern w:val="0"/>
                <w:lang w:val="lt-LT" w:eastAsia="lt-LT"/>
                <w14:ligatures w14:val="none"/>
              </w:rPr>
            </w:pPr>
            <w:r w:rsidRPr="00513324">
              <w:rPr>
                <w:rFonts w:ascii="Times New Roman" w:eastAsia="Times New Roman" w:hAnsi="Times New Roman" w:cs="Times New Roman"/>
                <w:bCs/>
                <w:kern w:val="0"/>
                <w:lang w:val="lt-LT" w:eastAsia="lt-LT"/>
                <w14:ligatures w14:val="none"/>
              </w:rPr>
              <w:t xml:space="preserve">diapazone </w:t>
            </w:r>
            <w:r w:rsidR="00881452" w:rsidRPr="00513324">
              <w:rPr>
                <w:rFonts w:ascii="Times New Roman" w:eastAsia="Times New Roman" w:hAnsi="Times New Roman" w:cs="Times New Roman"/>
                <w:bCs/>
                <w:kern w:val="0"/>
                <w:lang w:val="lt-LT" w:eastAsia="lt-LT"/>
                <w14:ligatures w14:val="none"/>
              </w:rPr>
              <w:t>100</w:t>
            </w:r>
            <w:r w:rsidRPr="00513324">
              <w:rPr>
                <w:rFonts w:ascii="Times New Roman" w:eastAsia="Times New Roman" w:hAnsi="Times New Roman" w:cs="Times New Roman"/>
                <w:bCs/>
                <w:kern w:val="0"/>
                <w:lang w:val="lt-LT" w:eastAsia="lt-LT"/>
                <w14:ligatures w14:val="none"/>
              </w:rPr>
              <w:t>–</w:t>
            </w:r>
            <w:r w:rsidR="00881452" w:rsidRPr="00513324">
              <w:rPr>
                <w:rFonts w:ascii="Times New Roman" w:eastAsia="Times New Roman" w:hAnsi="Times New Roman" w:cs="Times New Roman"/>
                <w:bCs/>
                <w:kern w:val="0"/>
                <w:lang w:val="lt-LT" w:eastAsia="lt-LT"/>
                <w14:ligatures w14:val="none"/>
              </w:rPr>
              <w:t>300</w:t>
            </w:r>
            <w:r w:rsidRPr="00513324">
              <w:rPr>
                <w:rFonts w:ascii="Times New Roman" w:eastAsia="Times New Roman" w:hAnsi="Times New Roman" w:cs="Times New Roman"/>
                <w:bCs/>
                <w:kern w:val="0"/>
                <w:lang w:val="lt-LT" w:eastAsia="lt-LT"/>
                <w14:ligatures w14:val="none"/>
              </w:rPr>
              <w:t xml:space="preserve"> </w:t>
            </w:r>
            <w:r w:rsidR="00881452" w:rsidRPr="00513324">
              <w:rPr>
                <w:rFonts w:ascii="Times New Roman" w:eastAsia="Times New Roman" w:hAnsi="Times New Roman" w:cs="Times New Roman"/>
                <w:bCs/>
                <w:kern w:val="0"/>
                <w:lang w:val="lt-LT" w:eastAsia="lt-LT"/>
                <w14:ligatures w14:val="none"/>
              </w:rPr>
              <w:t xml:space="preserve">mm/min: </w:t>
            </w:r>
            <w:r w:rsidRPr="00513324">
              <w:rPr>
                <w:rFonts w:ascii="Times New Roman" w:eastAsia="Times New Roman" w:hAnsi="Times New Roman" w:cs="Times New Roman"/>
                <w:bCs/>
                <w:kern w:val="0"/>
                <w:lang w:val="lt-LT" w:eastAsia="lt-LT"/>
                <w14:ligatures w14:val="none"/>
              </w:rPr>
              <w:t>ne daugiau kaip</w:t>
            </w:r>
            <w:r w:rsidR="00881452" w:rsidRPr="00513324">
              <w:rPr>
                <w:rFonts w:ascii="Times New Roman" w:eastAsia="Times New Roman" w:hAnsi="Times New Roman" w:cs="Times New Roman"/>
                <w:bCs/>
                <w:kern w:val="0"/>
                <w:lang w:val="lt-LT" w:eastAsia="lt-LT"/>
                <w14:ligatures w14:val="none"/>
              </w:rPr>
              <w:t>10</w:t>
            </w:r>
            <w:r w:rsidRPr="00513324">
              <w:rPr>
                <w:rFonts w:ascii="Times New Roman" w:eastAsia="Times New Roman" w:hAnsi="Times New Roman" w:cs="Times New Roman"/>
                <w:bCs/>
                <w:kern w:val="0"/>
                <w:lang w:val="lt-LT" w:eastAsia="lt-LT"/>
                <w14:ligatures w14:val="none"/>
              </w:rPr>
              <w:t xml:space="preserve"> </w:t>
            </w:r>
            <w:r w:rsidR="00881452" w:rsidRPr="00513324">
              <w:rPr>
                <w:rFonts w:ascii="Times New Roman" w:eastAsia="Times New Roman" w:hAnsi="Times New Roman" w:cs="Times New Roman"/>
                <w:bCs/>
                <w:kern w:val="0"/>
                <w:lang w:val="lt-LT" w:eastAsia="lt-LT"/>
                <w14:ligatures w14:val="none"/>
              </w:rPr>
              <w:t>mm/min</w:t>
            </w:r>
          </w:p>
        </w:tc>
        <w:tc>
          <w:tcPr>
            <w:tcW w:w="3213" w:type="dxa"/>
            <w:tcBorders>
              <w:top w:val="single" w:sz="4" w:space="0" w:color="auto"/>
              <w:left w:val="single" w:sz="4" w:space="0" w:color="auto"/>
              <w:bottom w:val="single" w:sz="4" w:space="0" w:color="auto"/>
              <w:right w:val="single" w:sz="4" w:space="0" w:color="auto"/>
            </w:tcBorders>
          </w:tcPr>
          <w:p w14:paraId="47D6C5ED" w14:textId="77777777" w:rsidR="00881452" w:rsidRPr="00513324" w:rsidRDefault="00881452" w:rsidP="00881452">
            <w:pPr>
              <w:widowControl w:val="0"/>
              <w:tabs>
                <w:tab w:val="left" w:pos="7371"/>
              </w:tabs>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p>
        </w:tc>
      </w:tr>
      <w:tr w:rsidR="00881452" w:rsidRPr="00244A98" w14:paraId="5D5A0973" w14:textId="77777777" w:rsidTr="00335EA0">
        <w:tc>
          <w:tcPr>
            <w:tcW w:w="889" w:type="dxa"/>
            <w:tcBorders>
              <w:top w:val="single" w:sz="4" w:space="0" w:color="auto"/>
              <w:left w:val="single" w:sz="4" w:space="0" w:color="auto"/>
              <w:bottom w:val="single" w:sz="4" w:space="0" w:color="auto"/>
              <w:right w:val="single" w:sz="4" w:space="0" w:color="auto"/>
            </w:tcBorders>
          </w:tcPr>
          <w:p w14:paraId="1A29AFCE" w14:textId="053B290A" w:rsidR="00881452"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15</w:t>
            </w:r>
            <w:r w:rsidR="00881452" w:rsidRPr="00513324">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4C4A27A2" w14:textId="77777777" w:rsidR="00881452" w:rsidRPr="00513324" w:rsidRDefault="00881452" w:rsidP="00881452">
            <w:pPr>
              <w:spacing w:after="0" w:line="240" w:lineRule="auto"/>
              <w:jc w:val="both"/>
              <w:rPr>
                <w:rFonts w:ascii="Times New Roman" w:eastAsia="Times New Roman" w:hAnsi="Times New Roman" w:cs="Times New Roman"/>
                <w:iCs/>
                <w:kern w:val="0"/>
                <w:lang w:val="lt-LT" w:eastAsia="lt-LT"/>
                <w14:ligatures w14:val="none"/>
              </w:rPr>
            </w:pPr>
            <w:r w:rsidRPr="00513324">
              <w:rPr>
                <w:rFonts w:ascii="Times New Roman" w:eastAsia="Times New Roman" w:hAnsi="Times New Roman" w:cs="Times New Roman"/>
                <w:iCs/>
                <w:kern w:val="0"/>
                <w:lang w:val="lt-LT" w:eastAsia="lt-LT"/>
                <w14:ligatures w14:val="none"/>
              </w:rPr>
              <w:t xml:space="preserve">Maksimali eiga </w:t>
            </w:r>
          </w:p>
        </w:tc>
        <w:tc>
          <w:tcPr>
            <w:tcW w:w="3510" w:type="dxa"/>
            <w:tcBorders>
              <w:top w:val="single" w:sz="4" w:space="0" w:color="auto"/>
              <w:left w:val="single" w:sz="4" w:space="0" w:color="auto"/>
              <w:bottom w:val="single" w:sz="4" w:space="0" w:color="auto"/>
              <w:right w:val="single" w:sz="4" w:space="0" w:color="auto"/>
            </w:tcBorders>
          </w:tcPr>
          <w:p w14:paraId="53DF5BB9" w14:textId="7AE9CF97" w:rsidR="00881452" w:rsidRPr="00513324" w:rsidRDefault="00881452" w:rsidP="00881452">
            <w:pPr>
              <w:spacing w:after="0" w:line="240" w:lineRule="auto"/>
              <w:rPr>
                <w:rFonts w:ascii="Times New Roman" w:eastAsia="Times New Roman" w:hAnsi="Times New Roman" w:cs="Times New Roman"/>
                <w:bCs/>
                <w:kern w:val="0"/>
                <w:lang w:val="lt-LT" w:eastAsia="lt-LT"/>
                <w14:ligatures w14:val="none"/>
              </w:rPr>
            </w:pPr>
            <w:r w:rsidRPr="00513324">
              <w:rPr>
                <w:rFonts w:ascii="Times New Roman" w:eastAsia="Times New Roman" w:hAnsi="Times New Roman" w:cs="Times New Roman"/>
                <w:bCs/>
                <w:kern w:val="0"/>
                <w:lang w:val="lt-LT" w:eastAsia="lt-LT"/>
                <w14:ligatures w14:val="none"/>
              </w:rPr>
              <w:t>ne mažiau kaip 290 mm</w:t>
            </w:r>
            <w:r w:rsidR="00787D7B" w:rsidRPr="00513324">
              <w:rPr>
                <w:rFonts w:ascii="Times New Roman" w:eastAsia="Times New Roman" w:hAnsi="Times New Roman" w:cs="Times New Roman"/>
                <w:bCs/>
                <w:kern w:val="0"/>
                <w:lang w:val="lt-LT" w:eastAsia="lt-LT"/>
                <w14:ligatures w14:val="none"/>
              </w:rPr>
              <w:t xml:space="preserve"> </w:t>
            </w:r>
          </w:p>
        </w:tc>
        <w:tc>
          <w:tcPr>
            <w:tcW w:w="3213" w:type="dxa"/>
            <w:tcBorders>
              <w:top w:val="single" w:sz="4" w:space="0" w:color="auto"/>
              <w:left w:val="single" w:sz="4" w:space="0" w:color="auto"/>
              <w:bottom w:val="single" w:sz="4" w:space="0" w:color="auto"/>
              <w:right w:val="single" w:sz="4" w:space="0" w:color="auto"/>
            </w:tcBorders>
          </w:tcPr>
          <w:p w14:paraId="3ACEBB4C" w14:textId="0AF82923" w:rsidR="00FC3153" w:rsidRPr="00513324" w:rsidRDefault="00FC3153" w:rsidP="00FC3153">
            <w:pPr>
              <w:spacing w:after="0" w:line="240" w:lineRule="auto"/>
              <w:rPr>
                <w:rFonts w:ascii="Times New Roman" w:eastAsia="Times New Roman" w:hAnsi="Times New Roman" w:cs="Times New Roman"/>
                <w:color w:val="FF0000"/>
                <w:kern w:val="0"/>
                <w:lang w:val="lt-LT" w:eastAsia="lt-LT"/>
                <w14:ligatures w14:val="none"/>
              </w:rPr>
            </w:pPr>
          </w:p>
          <w:p w14:paraId="27F42C73" w14:textId="7ADD68AD" w:rsidR="00881452" w:rsidRPr="00513324" w:rsidRDefault="00881452" w:rsidP="00881452">
            <w:pPr>
              <w:spacing w:after="0" w:line="240" w:lineRule="auto"/>
              <w:rPr>
                <w:rFonts w:ascii="Times New Roman" w:eastAsia="Times New Roman" w:hAnsi="Times New Roman" w:cs="Times New Roman"/>
                <w:color w:val="FF0000"/>
                <w:kern w:val="0"/>
                <w:lang w:val="lt-LT" w:eastAsia="lt-LT"/>
                <w14:ligatures w14:val="none"/>
              </w:rPr>
            </w:pPr>
          </w:p>
        </w:tc>
      </w:tr>
      <w:tr w:rsidR="008179E1" w:rsidRPr="00244A98" w14:paraId="078F5A6D" w14:textId="77777777" w:rsidTr="00335EA0">
        <w:tc>
          <w:tcPr>
            <w:tcW w:w="889" w:type="dxa"/>
            <w:tcBorders>
              <w:top w:val="single" w:sz="4" w:space="0" w:color="auto"/>
              <w:left w:val="single" w:sz="4" w:space="0" w:color="auto"/>
              <w:bottom w:val="single" w:sz="4" w:space="0" w:color="auto"/>
              <w:right w:val="single" w:sz="4" w:space="0" w:color="auto"/>
            </w:tcBorders>
            <w:shd w:val="clear" w:color="auto" w:fill="auto"/>
          </w:tcPr>
          <w:p w14:paraId="72DD0546" w14:textId="62ADE7F9" w:rsidR="008179E1"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16.</w:t>
            </w:r>
          </w:p>
        </w:tc>
        <w:tc>
          <w:tcPr>
            <w:tcW w:w="3341" w:type="dxa"/>
            <w:tcBorders>
              <w:top w:val="single" w:sz="4" w:space="0" w:color="auto"/>
              <w:left w:val="single" w:sz="4" w:space="0" w:color="auto"/>
              <w:bottom w:val="single" w:sz="4" w:space="0" w:color="auto"/>
              <w:right w:val="single" w:sz="4" w:space="0" w:color="auto"/>
            </w:tcBorders>
            <w:shd w:val="clear" w:color="auto" w:fill="auto"/>
          </w:tcPr>
          <w:p w14:paraId="24204AD0" w14:textId="6DA6EE4F" w:rsidR="008179E1" w:rsidRPr="00513324" w:rsidRDefault="005E32B6" w:rsidP="00881452">
            <w:pPr>
              <w:spacing w:after="0" w:line="240" w:lineRule="auto"/>
              <w:jc w:val="both"/>
              <w:rPr>
                <w:rFonts w:ascii="Times New Roman" w:eastAsia="Times New Roman" w:hAnsi="Times New Roman" w:cs="Times New Roman"/>
                <w:iCs/>
                <w:kern w:val="0"/>
                <w:lang w:val="lt-LT" w:eastAsia="lt-LT"/>
                <w14:ligatures w14:val="none"/>
              </w:rPr>
            </w:pPr>
            <w:r w:rsidRPr="00513324">
              <w:rPr>
                <w:rFonts w:ascii="Times New Roman" w:eastAsia="Times New Roman" w:hAnsi="Times New Roman" w:cs="Times New Roman"/>
                <w:iCs/>
                <w:kern w:val="0"/>
                <w:lang w:val="lt-LT" w:eastAsia="lt-LT"/>
                <w14:ligatures w14:val="none"/>
              </w:rPr>
              <w:t>Minimali eiga (arba minimalus gniuždomo bandinio aukštis)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5E2D51F" w14:textId="717F1870" w:rsidR="008179E1" w:rsidRPr="00513324" w:rsidRDefault="003C7138" w:rsidP="00881452">
            <w:pPr>
              <w:spacing w:after="0" w:line="240" w:lineRule="auto"/>
              <w:rPr>
                <w:rFonts w:ascii="Times New Roman" w:eastAsia="Times New Roman" w:hAnsi="Times New Roman" w:cs="Times New Roman"/>
                <w:bCs/>
                <w:kern w:val="0"/>
                <w:lang w:val="lt-LT" w:eastAsia="lt-LT"/>
                <w14:ligatures w14:val="none"/>
              </w:rPr>
            </w:pPr>
            <w:r w:rsidRPr="00513324">
              <w:rPr>
                <w:rFonts w:ascii="Times New Roman" w:eastAsia="Times New Roman" w:hAnsi="Times New Roman" w:cs="Times New Roman"/>
                <w:bCs/>
                <w:kern w:val="0"/>
                <w:lang w:val="lt-LT" w:eastAsia="lt-LT"/>
                <w14:ligatures w14:val="none"/>
              </w:rPr>
              <w:t>0 mm</w:t>
            </w:r>
          </w:p>
        </w:tc>
        <w:tc>
          <w:tcPr>
            <w:tcW w:w="3213" w:type="dxa"/>
            <w:tcBorders>
              <w:top w:val="single" w:sz="4" w:space="0" w:color="auto"/>
              <w:left w:val="single" w:sz="4" w:space="0" w:color="auto"/>
              <w:bottom w:val="single" w:sz="4" w:space="0" w:color="auto"/>
              <w:right w:val="single" w:sz="4" w:space="0" w:color="auto"/>
            </w:tcBorders>
          </w:tcPr>
          <w:p w14:paraId="6A16CBA5" w14:textId="77777777" w:rsidR="008179E1" w:rsidRPr="00513324" w:rsidRDefault="008179E1" w:rsidP="00FC3153">
            <w:pPr>
              <w:spacing w:after="0" w:line="240" w:lineRule="auto"/>
              <w:rPr>
                <w:rFonts w:ascii="Times New Roman" w:eastAsia="Times New Roman" w:hAnsi="Times New Roman" w:cs="Times New Roman"/>
                <w:color w:val="FF0000"/>
                <w:kern w:val="0"/>
                <w:highlight w:val="yellow"/>
                <w:lang w:val="lt-LT" w:eastAsia="lt-LT"/>
                <w14:ligatures w14:val="none"/>
              </w:rPr>
            </w:pPr>
          </w:p>
        </w:tc>
      </w:tr>
      <w:tr w:rsidR="00881452" w:rsidRPr="00244A98" w14:paraId="3287CF7A" w14:textId="77777777" w:rsidTr="00335EA0">
        <w:tc>
          <w:tcPr>
            <w:tcW w:w="889" w:type="dxa"/>
            <w:tcBorders>
              <w:top w:val="single" w:sz="4" w:space="0" w:color="auto"/>
              <w:left w:val="single" w:sz="4" w:space="0" w:color="auto"/>
              <w:bottom w:val="single" w:sz="4" w:space="0" w:color="auto"/>
              <w:right w:val="single" w:sz="4" w:space="0" w:color="auto"/>
            </w:tcBorders>
          </w:tcPr>
          <w:p w14:paraId="62295A2A" w14:textId="6811FD02" w:rsidR="00881452"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17</w:t>
            </w:r>
            <w:r w:rsidR="00881452" w:rsidRPr="00513324">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6774F1D8" w14:textId="76A000B5" w:rsidR="00881452" w:rsidRPr="00513324" w:rsidRDefault="00787D7B" w:rsidP="00881452">
            <w:pPr>
              <w:spacing w:after="0" w:line="240" w:lineRule="auto"/>
              <w:rPr>
                <w:rFonts w:asciiTheme="majorBidi" w:eastAsia="Times New Roman" w:hAnsiTheme="majorBidi" w:cstheme="majorBidi"/>
                <w:iCs/>
                <w:kern w:val="0"/>
                <w:highlight w:val="yellow"/>
                <w:lang w:val="lt-LT" w:eastAsia="lt-LT"/>
                <w14:ligatures w14:val="none"/>
              </w:rPr>
            </w:pPr>
            <w:r w:rsidRPr="00513324">
              <w:rPr>
                <w:rFonts w:asciiTheme="majorBidi" w:eastAsia="Times New Roman" w:hAnsiTheme="majorBidi" w:cstheme="majorBidi"/>
                <w:iCs/>
                <w:kern w:val="0"/>
                <w:lang w:val="lt-LT" w:eastAsia="lt-LT"/>
                <w14:ligatures w14:val="none"/>
              </w:rPr>
              <w:t>P</w:t>
            </w:r>
            <w:r w:rsidR="00881452" w:rsidRPr="00513324">
              <w:rPr>
                <w:rFonts w:asciiTheme="majorBidi" w:eastAsia="Times New Roman" w:hAnsiTheme="majorBidi" w:cstheme="majorBidi"/>
                <w:iCs/>
                <w:kern w:val="0"/>
                <w:lang w:val="lt-LT" w:eastAsia="lt-LT"/>
                <w14:ligatures w14:val="none"/>
              </w:rPr>
              <w:t>oslinkio matuokl</w:t>
            </w:r>
            <w:r w:rsidR="002B3DDE" w:rsidRPr="00513324">
              <w:rPr>
                <w:rFonts w:asciiTheme="majorBidi" w:eastAsia="Times New Roman" w:hAnsiTheme="majorBidi" w:cstheme="majorBidi"/>
                <w:iCs/>
                <w:kern w:val="0"/>
                <w:lang w:val="lt-LT" w:eastAsia="lt-LT"/>
                <w14:ligatures w14:val="none"/>
              </w:rPr>
              <w:t>i</w:t>
            </w:r>
            <w:r w:rsidR="00812544">
              <w:rPr>
                <w:rFonts w:asciiTheme="majorBidi" w:eastAsia="Times New Roman" w:hAnsiTheme="majorBidi" w:cstheme="majorBidi"/>
                <w:iCs/>
                <w:kern w:val="0"/>
                <w:lang w:val="lt-LT" w:eastAsia="lt-LT"/>
                <w14:ligatures w14:val="none"/>
              </w:rPr>
              <w:t>o funkcijos</w:t>
            </w:r>
            <w:r w:rsidR="002B3DDE" w:rsidRPr="00513324">
              <w:rPr>
                <w:rFonts w:asciiTheme="majorBidi" w:eastAsia="Times New Roman" w:hAnsiTheme="majorBidi" w:cstheme="majorBidi"/>
                <w:iCs/>
                <w:kern w:val="0"/>
                <w:lang w:val="lt-LT" w:eastAsia="lt-LT"/>
                <w14:ligatures w14:val="none"/>
              </w:rPr>
              <w:t xml:space="preserve"> </w:t>
            </w:r>
          </w:p>
        </w:tc>
        <w:tc>
          <w:tcPr>
            <w:tcW w:w="3510" w:type="dxa"/>
            <w:tcBorders>
              <w:top w:val="single" w:sz="4" w:space="0" w:color="auto"/>
              <w:left w:val="single" w:sz="4" w:space="0" w:color="auto"/>
              <w:bottom w:val="single" w:sz="4" w:space="0" w:color="auto"/>
              <w:right w:val="single" w:sz="4" w:space="0" w:color="auto"/>
            </w:tcBorders>
          </w:tcPr>
          <w:p w14:paraId="0C6EDD97" w14:textId="19C47342" w:rsidR="00881452" w:rsidRPr="00513324" w:rsidRDefault="00827EF8" w:rsidP="00881452">
            <w:pPr>
              <w:spacing w:after="0" w:line="240" w:lineRule="auto"/>
              <w:rPr>
                <w:rFonts w:ascii="Times New Roman" w:eastAsia="Times New Roman" w:hAnsi="Times New Roman" w:cs="Times New Roman"/>
                <w:bCs/>
                <w:kern w:val="0"/>
                <w:lang w:val="lt-LT" w:eastAsia="lt-LT"/>
                <w14:ligatures w14:val="none"/>
              </w:rPr>
            </w:pPr>
            <w:r w:rsidRPr="00513324">
              <w:rPr>
                <w:rFonts w:ascii="Times New Roman" w:eastAsia="Times New Roman" w:hAnsi="Times New Roman" w:cs="Times New Roman"/>
                <w:bCs/>
                <w:kern w:val="0"/>
                <w:lang w:val="lt-LT" w:eastAsia="lt-LT"/>
                <w14:ligatures w14:val="none"/>
              </w:rPr>
              <w:t>Turi būti p</w:t>
            </w:r>
            <w:r w:rsidR="00966182" w:rsidRPr="00513324">
              <w:rPr>
                <w:rFonts w:ascii="Times New Roman" w:eastAsia="Times New Roman" w:hAnsi="Times New Roman" w:cs="Times New Roman"/>
                <w:bCs/>
                <w:kern w:val="0"/>
                <w:lang w:val="lt-LT" w:eastAsia="lt-LT"/>
                <w14:ligatures w14:val="none"/>
              </w:rPr>
              <w:t xml:space="preserve">oslinkio </w:t>
            </w:r>
            <w:r w:rsidR="00E67644" w:rsidRPr="00513324">
              <w:rPr>
                <w:rFonts w:ascii="Times New Roman" w:eastAsia="Times New Roman" w:hAnsi="Times New Roman" w:cs="Times New Roman"/>
                <w:bCs/>
                <w:kern w:val="0"/>
                <w:lang w:val="lt-LT" w:eastAsia="lt-LT"/>
                <w14:ligatures w14:val="none"/>
              </w:rPr>
              <w:t>matuoklio nustatymo į nulį („</w:t>
            </w:r>
            <w:proofErr w:type="spellStart"/>
            <w:r w:rsidR="00E67644" w:rsidRPr="00513324">
              <w:rPr>
                <w:rFonts w:ascii="Times New Roman" w:eastAsia="Times New Roman" w:hAnsi="Times New Roman" w:cs="Times New Roman"/>
                <w:bCs/>
                <w:kern w:val="0"/>
                <w:lang w:val="lt-LT" w:eastAsia="lt-LT"/>
                <w14:ligatures w14:val="none"/>
              </w:rPr>
              <w:t>Reset</w:t>
            </w:r>
            <w:proofErr w:type="spellEnd"/>
            <w:r w:rsidR="00966182" w:rsidRPr="00513324">
              <w:rPr>
                <w:rFonts w:ascii="Times New Roman" w:eastAsia="Times New Roman" w:hAnsi="Times New Roman" w:cs="Times New Roman"/>
                <w:bCs/>
                <w:kern w:val="0"/>
                <w:lang w:val="lt-LT" w:eastAsia="lt-LT"/>
                <w14:ligatures w14:val="none"/>
              </w:rPr>
              <w:t>“)</w:t>
            </w:r>
            <w:r w:rsidR="007D2CB7" w:rsidRPr="00513324">
              <w:rPr>
                <w:rFonts w:ascii="Times New Roman" w:eastAsia="Times New Roman" w:hAnsi="Times New Roman" w:cs="Times New Roman"/>
                <w:bCs/>
                <w:kern w:val="0"/>
                <w:lang w:val="lt-LT" w:eastAsia="lt-LT"/>
                <w14:ligatures w14:val="none"/>
              </w:rPr>
              <w:t xml:space="preserve"> </w:t>
            </w:r>
            <w:r w:rsidR="00966182" w:rsidRPr="00513324">
              <w:rPr>
                <w:rFonts w:ascii="Times New Roman" w:eastAsia="Times New Roman" w:hAnsi="Times New Roman" w:cs="Times New Roman"/>
                <w:bCs/>
                <w:kern w:val="0"/>
                <w:lang w:val="lt-LT" w:eastAsia="lt-LT"/>
                <w14:ligatures w14:val="none"/>
              </w:rPr>
              <w:t>bet kuriame matavimo taške funkcija</w:t>
            </w:r>
          </w:p>
        </w:tc>
        <w:tc>
          <w:tcPr>
            <w:tcW w:w="3213" w:type="dxa"/>
            <w:tcBorders>
              <w:top w:val="single" w:sz="4" w:space="0" w:color="auto"/>
              <w:left w:val="single" w:sz="4" w:space="0" w:color="auto"/>
              <w:bottom w:val="single" w:sz="4" w:space="0" w:color="auto"/>
              <w:right w:val="single" w:sz="4" w:space="0" w:color="auto"/>
            </w:tcBorders>
          </w:tcPr>
          <w:p w14:paraId="14378F79" w14:textId="77777777" w:rsidR="00881452" w:rsidRPr="00513324" w:rsidRDefault="00881452" w:rsidP="00881452">
            <w:pPr>
              <w:spacing w:after="0" w:line="240" w:lineRule="auto"/>
              <w:rPr>
                <w:rFonts w:ascii="Times New Roman" w:eastAsia="Times New Roman" w:hAnsi="Times New Roman" w:cs="Times New Roman"/>
                <w:bCs/>
                <w:kern w:val="0"/>
                <w:lang w:val="lt-LT" w:eastAsia="lt-LT"/>
                <w14:ligatures w14:val="none"/>
              </w:rPr>
            </w:pPr>
          </w:p>
        </w:tc>
      </w:tr>
      <w:tr w:rsidR="00827EF8" w:rsidRPr="00244A98" w14:paraId="196337F5" w14:textId="77777777" w:rsidTr="00335EA0">
        <w:trPr>
          <w:trHeight w:val="625"/>
        </w:trPr>
        <w:tc>
          <w:tcPr>
            <w:tcW w:w="889" w:type="dxa"/>
            <w:tcBorders>
              <w:top w:val="single" w:sz="4" w:space="0" w:color="auto"/>
              <w:left w:val="single" w:sz="4" w:space="0" w:color="auto"/>
              <w:bottom w:val="single" w:sz="4" w:space="0" w:color="auto"/>
              <w:right w:val="single" w:sz="4" w:space="0" w:color="auto"/>
            </w:tcBorders>
          </w:tcPr>
          <w:p w14:paraId="11C62D64" w14:textId="4D82F92C" w:rsidR="00827EF8" w:rsidRPr="00513324" w:rsidRDefault="007D2CB7" w:rsidP="00881452">
            <w:pPr>
              <w:spacing w:after="0" w:line="240" w:lineRule="auto"/>
              <w:jc w:val="center"/>
              <w:rPr>
                <w:rFonts w:ascii="Times New Roman" w:eastAsia="Times New Roman" w:hAnsi="Times New Roman" w:cs="Times New Roman"/>
                <w:b/>
                <w:bCs/>
                <w:kern w:val="0"/>
                <w:lang w:val="lt-LT" w:eastAsia="lt-LT"/>
                <w14:ligatures w14:val="none"/>
              </w:rPr>
            </w:pPr>
            <w:r w:rsidRPr="00513324">
              <w:rPr>
                <w:rFonts w:ascii="Times New Roman" w:eastAsia="Times New Roman" w:hAnsi="Times New Roman" w:cs="Times New Roman"/>
                <w:b/>
                <w:bCs/>
                <w:kern w:val="0"/>
                <w:lang w:val="lt-LT" w:eastAsia="lt-LT"/>
                <w14:ligatures w14:val="none"/>
              </w:rPr>
              <w:t>18</w:t>
            </w:r>
            <w:r w:rsidR="00827EF8" w:rsidRPr="00513324">
              <w:rPr>
                <w:rFonts w:ascii="Times New Roman" w:eastAsia="Times New Roman" w:hAnsi="Times New Roman" w:cs="Times New Roman"/>
                <w:b/>
                <w:bCs/>
                <w:kern w:val="0"/>
                <w:lang w:val="lt-LT" w:eastAsia="lt-LT"/>
                <w14:ligatures w14:val="none"/>
              </w:rPr>
              <w:t>.</w:t>
            </w:r>
          </w:p>
        </w:tc>
        <w:tc>
          <w:tcPr>
            <w:tcW w:w="10064" w:type="dxa"/>
            <w:gridSpan w:val="3"/>
            <w:tcBorders>
              <w:top w:val="single" w:sz="4" w:space="0" w:color="auto"/>
              <w:left w:val="single" w:sz="4" w:space="0" w:color="auto"/>
              <w:bottom w:val="single" w:sz="4" w:space="0" w:color="auto"/>
              <w:right w:val="single" w:sz="4" w:space="0" w:color="auto"/>
            </w:tcBorders>
          </w:tcPr>
          <w:p w14:paraId="72A2C418" w14:textId="77777777" w:rsidR="00827EF8" w:rsidRPr="00513324" w:rsidRDefault="00827EF8" w:rsidP="003C4024">
            <w:pPr>
              <w:spacing w:after="0" w:line="240" w:lineRule="auto"/>
              <w:rPr>
                <w:rFonts w:asciiTheme="majorBidi" w:hAnsiTheme="majorBidi" w:cstheme="majorBidi"/>
                <w:b/>
                <w:bCs/>
                <w:lang w:val="lt-LT"/>
              </w:rPr>
            </w:pPr>
            <w:r w:rsidRPr="00513324">
              <w:rPr>
                <w:rFonts w:asciiTheme="majorBidi" w:hAnsiTheme="majorBidi" w:cstheme="majorBidi"/>
                <w:b/>
                <w:bCs/>
                <w:lang w:val="lt-LT"/>
              </w:rPr>
              <w:t>Jėgos matuoklio funkcijos:</w:t>
            </w:r>
          </w:p>
          <w:p w14:paraId="2F84EC1F" w14:textId="6949C8A6" w:rsidR="00827EF8" w:rsidRPr="00513324" w:rsidRDefault="00827EF8" w:rsidP="00881452">
            <w:pPr>
              <w:spacing w:after="0" w:line="240" w:lineRule="auto"/>
              <w:rPr>
                <w:rFonts w:asciiTheme="majorBidi" w:hAnsiTheme="majorBidi" w:cstheme="majorBidi"/>
                <w:b/>
                <w:bCs/>
                <w:lang w:val="lt-LT"/>
              </w:rPr>
            </w:pPr>
          </w:p>
        </w:tc>
      </w:tr>
      <w:tr w:rsidR="00E67644" w:rsidRPr="00411288" w14:paraId="44892D91" w14:textId="77777777" w:rsidTr="00335EA0">
        <w:trPr>
          <w:trHeight w:val="383"/>
        </w:trPr>
        <w:tc>
          <w:tcPr>
            <w:tcW w:w="889" w:type="dxa"/>
            <w:tcBorders>
              <w:top w:val="single" w:sz="4" w:space="0" w:color="auto"/>
              <w:left w:val="single" w:sz="4" w:space="0" w:color="auto"/>
              <w:bottom w:val="single" w:sz="4" w:space="0" w:color="auto"/>
              <w:right w:val="single" w:sz="4" w:space="0" w:color="auto"/>
            </w:tcBorders>
          </w:tcPr>
          <w:p w14:paraId="2E5EA2E5" w14:textId="0E72E57F" w:rsidR="00E67644"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18.1.</w:t>
            </w:r>
          </w:p>
        </w:tc>
        <w:tc>
          <w:tcPr>
            <w:tcW w:w="3341" w:type="dxa"/>
            <w:tcBorders>
              <w:top w:val="single" w:sz="4" w:space="0" w:color="auto"/>
              <w:left w:val="single" w:sz="4" w:space="0" w:color="auto"/>
              <w:bottom w:val="single" w:sz="4" w:space="0" w:color="auto"/>
              <w:right w:val="single" w:sz="4" w:space="0" w:color="auto"/>
            </w:tcBorders>
          </w:tcPr>
          <w:p w14:paraId="479F7C74" w14:textId="1F4551EF" w:rsidR="00E67644" w:rsidRPr="00513324" w:rsidRDefault="00E67644" w:rsidP="00AD1EDD">
            <w:pPr>
              <w:spacing w:after="0" w:line="240" w:lineRule="auto"/>
              <w:jc w:val="both"/>
              <w:rPr>
                <w:rFonts w:asciiTheme="majorBidi" w:hAnsiTheme="majorBidi" w:cstheme="majorBidi"/>
                <w:lang w:val="lt-LT"/>
              </w:rPr>
            </w:pPr>
            <w:r w:rsidRPr="00513324">
              <w:rPr>
                <w:rFonts w:asciiTheme="majorBidi" w:hAnsiTheme="majorBidi" w:cstheme="majorBidi"/>
                <w:lang w:val="lt-LT"/>
              </w:rPr>
              <w:t>Didžiausios reikšmės laikymas (</w:t>
            </w:r>
            <w:proofErr w:type="spellStart"/>
            <w:r w:rsidRPr="00513324">
              <w:rPr>
                <w:rFonts w:asciiTheme="majorBidi" w:hAnsiTheme="majorBidi" w:cstheme="majorBidi"/>
                <w:lang w:val="lt-LT"/>
              </w:rPr>
              <w:t>Peak</w:t>
            </w:r>
            <w:proofErr w:type="spellEnd"/>
            <w:r w:rsidRPr="00513324">
              <w:rPr>
                <w:rFonts w:asciiTheme="majorBidi" w:hAnsiTheme="majorBidi" w:cstheme="majorBidi"/>
                <w:lang w:val="lt-LT"/>
              </w:rPr>
              <w:t xml:space="preserve"> </w:t>
            </w:r>
            <w:proofErr w:type="spellStart"/>
            <w:r w:rsidRPr="00513324">
              <w:rPr>
                <w:rFonts w:asciiTheme="majorBidi" w:hAnsiTheme="majorBidi" w:cstheme="majorBidi"/>
                <w:lang w:val="lt-LT"/>
              </w:rPr>
              <w:t>hold</w:t>
            </w:r>
            <w:proofErr w:type="spellEnd"/>
            <w:r w:rsidRPr="00513324">
              <w:rPr>
                <w:rFonts w:asciiTheme="majorBidi" w:hAnsiTheme="majorBidi" w:cstheme="majorBidi"/>
                <w:lang w:val="lt-LT"/>
              </w:rPr>
              <w:t>)</w:t>
            </w:r>
            <w:r w:rsidR="00436836" w:rsidRPr="00513324">
              <w:rPr>
                <w:rFonts w:asciiTheme="majorBidi" w:hAnsiTheme="majorBidi" w:cstheme="majorBidi"/>
                <w:lang w:val="lt-LT"/>
              </w:rPr>
              <w:t>:</w:t>
            </w:r>
          </w:p>
          <w:p w14:paraId="7F9BF6A4" w14:textId="77777777" w:rsidR="00E67644" w:rsidRPr="00513324" w:rsidRDefault="00E67644" w:rsidP="003C4024">
            <w:pPr>
              <w:spacing w:after="0" w:line="240" w:lineRule="auto"/>
              <w:rPr>
                <w:rFonts w:asciiTheme="majorBidi" w:hAnsiTheme="majorBidi" w:cstheme="majorBidi"/>
                <w:lang w:val="lt-LT"/>
              </w:rPr>
            </w:pPr>
          </w:p>
        </w:tc>
        <w:tc>
          <w:tcPr>
            <w:tcW w:w="3510" w:type="dxa"/>
            <w:tcBorders>
              <w:top w:val="single" w:sz="4" w:space="0" w:color="auto"/>
              <w:left w:val="single" w:sz="4" w:space="0" w:color="auto"/>
              <w:bottom w:val="single" w:sz="4" w:space="0" w:color="auto"/>
              <w:right w:val="single" w:sz="4" w:space="0" w:color="auto"/>
            </w:tcBorders>
          </w:tcPr>
          <w:p w14:paraId="4F01C6AD" w14:textId="77777777" w:rsidR="00E67644" w:rsidRPr="00513324" w:rsidRDefault="00E67644" w:rsidP="00AD1EDD">
            <w:pPr>
              <w:spacing w:after="0" w:line="240" w:lineRule="auto"/>
              <w:rPr>
                <w:rFonts w:asciiTheme="majorBidi" w:hAnsiTheme="majorBidi" w:cstheme="majorBidi"/>
                <w:lang w:val="lt-LT"/>
              </w:rPr>
            </w:pPr>
            <w:r w:rsidRPr="00513324">
              <w:rPr>
                <w:rFonts w:asciiTheme="majorBidi" w:hAnsiTheme="majorBidi" w:cstheme="majorBidi"/>
                <w:lang w:val="lt-LT"/>
              </w:rPr>
              <w:t>- fiksuoja didžiausią jėgą tiek tempimo, tiek spaudimo režime.</w:t>
            </w:r>
          </w:p>
          <w:p w14:paraId="1D51EE69" w14:textId="65E83B60" w:rsidR="00E67644" w:rsidRPr="00513324" w:rsidRDefault="00E67644" w:rsidP="00AD1EDD">
            <w:pPr>
              <w:spacing w:after="0" w:line="240" w:lineRule="auto"/>
              <w:rPr>
                <w:rFonts w:asciiTheme="majorBidi" w:hAnsiTheme="majorBidi" w:cstheme="majorBidi"/>
                <w:strike/>
                <w:lang w:val="lt-LT"/>
              </w:rPr>
            </w:pPr>
          </w:p>
        </w:tc>
        <w:tc>
          <w:tcPr>
            <w:tcW w:w="3213" w:type="dxa"/>
            <w:tcBorders>
              <w:top w:val="single" w:sz="4" w:space="0" w:color="auto"/>
              <w:left w:val="single" w:sz="4" w:space="0" w:color="auto"/>
              <w:bottom w:val="single" w:sz="4" w:space="0" w:color="auto"/>
              <w:right w:val="single" w:sz="4" w:space="0" w:color="auto"/>
            </w:tcBorders>
          </w:tcPr>
          <w:p w14:paraId="6B33FD4C" w14:textId="77777777" w:rsidR="00E67644" w:rsidRPr="00244A98" w:rsidRDefault="00E67644" w:rsidP="00881452">
            <w:pPr>
              <w:spacing w:after="0" w:line="240" w:lineRule="auto"/>
              <w:rPr>
                <w:rFonts w:asciiTheme="majorBidi" w:hAnsiTheme="majorBidi" w:cstheme="majorBidi"/>
                <w:lang w:val="lt-LT"/>
              </w:rPr>
            </w:pPr>
          </w:p>
        </w:tc>
      </w:tr>
      <w:tr w:rsidR="00E67644" w:rsidRPr="00244A98" w14:paraId="2B660F97" w14:textId="77777777" w:rsidTr="00335EA0">
        <w:trPr>
          <w:trHeight w:val="275"/>
        </w:trPr>
        <w:tc>
          <w:tcPr>
            <w:tcW w:w="889" w:type="dxa"/>
            <w:tcBorders>
              <w:top w:val="single" w:sz="4" w:space="0" w:color="auto"/>
              <w:left w:val="single" w:sz="4" w:space="0" w:color="auto"/>
              <w:bottom w:val="single" w:sz="4" w:space="0" w:color="auto"/>
              <w:right w:val="single" w:sz="4" w:space="0" w:color="auto"/>
            </w:tcBorders>
          </w:tcPr>
          <w:p w14:paraId="48EF8452" w14:textId="09060B55" w:rsidR="00E67644"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18.2.</w:t>
            </w:r>
          </w:p>
        </w:tc>
        <w:tc>
          <w:tcPr>
            <w:tcW w:w="3341" w:type="dxa"/>
            <w:tcBorders>
              <w:top w:val="single" w:sz="4" w:space="0" w:color="auto"/>
              <w:left w:val="single" w:sz="4" w:space="0" w:color="auto"/>
              <w:bottom w:val="single" w:sz="4" w:space="0" w:color="auto"/>
              <w:right w:val="single" w:sz="4" w:space="0" w:color="auto"/>
            </w:tcBorders>
          </w:tcPr>
          <w:p w14:paraId="27B40DF7" w14:textId="4164FC04" w:rsidR="00E67644" w:rsidRPr="00513324" w:rsidRDefault="00E67644" w:rsidP="003C4024">
            <w:pPr>
              <w:spacing w:after="0" w:line="240" w:lineRule="auto"/>
              <w:rPr>
                <w:rFonts w:asciiTheme="majorBidi" w:hAnsiTheme="majorBidi" w:cstheme="majorBidi"/>
                <w:lang w:val="lt-LT"/>
              </w:rPr>
            </w:pPr>
            <w:r w:rsidRPr="00513324">
              <w:rPr>
                <w:rFonts w:asciiTheme="majorBidi" w:hAnsiTheme="majorBidi" w:cstheme="majorBidi"/>
                <w:lang w:val="lt-LT"/>
              </w:rPr>
              <w:t>Rezultatų įrašymas</w:t>
            </w:r>
            <w:r w:rsidR="00436836" w:rsidRPr="00513324">
              <w:rPr>
                <w:rFonts w:asciiTheme="majorBidi" w:hAnsiTheme="majorBidi" w:cstheme="majorBidi"/>
                <w:lang w:val="lt-LT"/>
              </w:rPr>
              <w:t>:</w:t>
            </w:r>
          </w:p>
        </w:tc>
        <w:tc>
          <w:tcPr>
            <w:tcW w:w="3510" w:type="dxa"/>
            <w:tcBorders>
              <w:top w:val="single" w:sz="4" w:space="0" w:color="auto"/>
              <w:left w:val="single" w:sz="4" w:space="0" w:color="auto"/>
              <w:bottom w:val="single" w:sz="4" w:space="0" w:color="auto"/>
              <w:right w:val="single" w:sz="4" w:space="0" w:color="auto"/>
            </w:tcBorders>
          </w:tcPr>
          <w:p w14:paraId="41887DD8" w14:textId="1C575165" w:rsidR="00E67644" w:rsidRPr="00513324" w:rsidRDefault="006751F3" w:rsidP="00881452">
            <w:pPr>
              <w:spacing w:after="0" w:line="240" w:lineRule="auto"/>
              <w:rPr>
                <w:rFonts w:asciiTheme="majorBidi" w:hAnsiTheme="majorBidi" w:cstheme="majorBidi"/>
                <w:strike/>
                <w:lang w:val="lt-LT"/>
              </w:rPr>
            </w:pPr>
            <w:r w:rsidRPr="00513324">
              <w:rPr>
                <w:rFonts w:asciiTheme="majorBidi" w:hAnsiTheme="majorBidi" w:cstheme="majorBidi"/>
                <w:lang w:val="lt-LT"/>
              </w:rPr>
              <w:t>- v</w:t>
            </w:r>
            <w:r w:rsidR="00E67644" w:rsidRPr="00513324">
              <w:rPr>
                <w:rFonts w:asciiTheme="majorBidi" w:hAnsiTheme="majorBidi" w:cstheme="majorBidi"/>
                <w:lang w:val="lt-LT"/>
              </w:rPr>
              <w:t>idinė atmintis turi talpinti iki ne mažiau kaip 1000 matavimų rezultatų.</w:t>
            </w:r>
          </w:p>
        </w:tc>
        <w:tc>
          <w:tcPr>
            <w:tcW w:w="3213" w:type="dxa"/>
            <w:tcBorders>
              <w:top w:val="single" w:sz="4" w:space="0" w:color="auto"/>
              <w:left w:val="single" w:sz="4" w:space="0" w:color="auto"/>
              <w:bottom w:val="single" w:sz="4" w:space="0" w:color="auto"/>
              <w:right w:val="single" w:sz="4" w:space="0" w:color="auto"/>
            </w:tcBorders>
          </w:tcPr>
          <w:p w14:paraId="2C509B64" w14:textId="77777777" w:rsidR="00E67644" w:rsidRPr="00244A98" w:rsidRDefault="00E67644" w:rsidP="00881452">
            <w:pPr>
              <w:spacing w:after="0" w:line="240" w:lineRule="auto"/>
              <w:rPr>
                <w:rFonts w:asciiTheme="majorBidi" w:hAnsiTheme="majorBidi" w:cstheme="majorBidi"/>
                <w:lang w:val="lt-LT"/>
              </w:rPr>
            </w:pPr>
          </w:p>
        </w:tc>
      </w:tr>
      <w:tr w:rsidR="00E67644" w:rsidRPr="00244A98" w14:paraId="5F985EDB" w14:textId="77777777" w:rsidTr="00335EA0">
        <w:trPr>
          <w:trHeight w:val="275"/>
        </w:trPr>
        <w:tc>
          <w:tcPr>
            <w:tcW w:w="889" w:type="dxa"/>
            <w:tcBorders>
              <w:top w:val="single" w:sz="4" w:space="0" w:color="auto"/>
              <w:left w:val="single" w:sz="4" w:space="0" w:color="auto"/>
              <w:bottom w:val="single" w:sz="4" w:space="0" w:color="auto"/>
              <w:right w:val="single" w:sz="4" w:space="0" w:color="auto"/>
            </w:tcBorders>
          </w:tcPr>
          <w:p w14:paraId="41370A1E" w14:textId="2FD4ACFD" w:rsidR="00E67644"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18.3.</w:t>
            </w:r>
          </w:p>
        </w:tc>
        <w:tc>
          <w:tcPr>
            <w:tcW w:w="3341" w:type="dxa"/>
            <w:tcBorders>
              <w:top w:val="single" w:sz="4" w:space="0" w:color="auto"/>
              <w:left w:val="single" w:sz="4" w:space="0" w:color="auto"/>
              <w:bottom w:val="single" w:sz="4" w:space="0" w:color="auto"/>
              <w:right w:val="single" w:sz="4" w:space="0" w:color="auto"/>
            </w:tcBorders>
          </w:tcPr>
          <w:p w14:paraId="778BEB26" w14:textId="5A24F626" w:rsidR="00E67644" w:rsidRPr="00513324" w:rsidRDefault="00E67644" w:rsidP="003C4024">
            <w:pPr>
              <w:spacing w:after="0" w:line="240" w:lineRule="auto"/>
              <w:rPr>
                <w:rFonts w:asciiTheme="majorBidi" w:hAnsiTheme="majorBidi" w:cstheme="majorBidi"/>
                <w:lang w:val="lt-LT"/>
              </w:rPr>
            </w:pPr>
            <w:r w:rsidRPr="00513324">
              <w:rPr>
                <w:rFonts w:asciiTheme="majorBidi" w:hAnsiTheme="majorBidi" w:cstheme="majorBidi"/>
                <w:lang w:val="lt-LT"/>
              </w:rPr>
              <w:t>Lyginimo (</w:t>
            </w:r>
            <w:proofErr w:type="spellStart"/>
            <w:r w:rsidRPr="00513324">
              <w:rPr>
                <w:rFonts w:asciiTheme="majorBidi" w:hAnsiTheme="majorBidi" w:cstheme="majorBidi"/>
                <w:lang w:val="lt-LT"/>
              </w:rPr>
              <w:t>Comparator</w:t>
            </w:r>
            <w:proofErr w:type="spellEnd"/>
            <w:r w:rsidRPr="00513324">
              <w:rPr>
                <w:rFonts w:asciiTheme="majorBidi" w:hAnsiTheme="majorBidi" w:cstheme="majorBidi"/>
                <w:lang w:val="lt-LT"/>
              </w:rPr>
              <w:t>) funkcija</w:t>
            </w:r>
            <w:r w:rsidR="00436836" w:rsidRPr="00513324">
              <w:rPr>
                <w:rFonts w:asciiTheme="majorBidi" w:hAnsiTheme="majorBidi" w:cstheme="majorBidi"/>
                <w:lang w:val="lt-LT"/>
              </w:rPr>
              <w:t>:</w:t>
            </w:r>
          </w:p>
        </w:tc>
        <w:tc>
          <w:tcPr>
            <w:tcW w:w="3510" w:type="dxa"/>
            <w:tcBorders>
              <w:top w:val="single" w:sz="4" w:space="0" w:color="auto"/>
              <w:left w:val="single" w:sz="4" w:space="0" w:color="auto"/>
              <w:bottom w:val="single" w:sz="4" w:space="0" w:color="auto"/>
              <w:right w:val="single" w:sz="4" w:space="0" w:color="auto"/>
            </w:tcBorders>
          </w:tcPr>
          <w:p w14:paraId="4DC9113B" w14:textId="0A6E357A" w:rsidR="00E67644" w:rsidRPr="00513324" w:rsidRDefault="00E67644" w:rsidP="00DC2468">
            <w:pPr>
              <w:spacing w:after="0" w:line="240" w:lineRule="auto"/>
              <w:rPr>
                <w:rFonts w:asciiTheme="majorBidi" w:hAnsiTheme="majorBidi" w:cstheme="majorBidi"/>
                <w:lang w:val="lt-LT"/>
              </w:rPr>
            </w:pPr>
            <w:r w:rsidRPr="00513324">
              <w:rPr>
                <w:rFonts w:asciiTheme="majorBidi" w:hAnsiTheme="majorBidi" w:cstheme="majorBidi"/>
                <w:lang w:val="lt-LT"/>
              </w:rPr>
              <w:t xml:space="preserve">- automatinis </w:t>
            </w:r>
            <w:r w:rsidR="00DC2468" w:rsidRPr="00513324">
              <w:rPr>
                <w:rFonts w:asciiTheme="majorBidi" w:hAnsiTheme="majorBidi" w:cstheme="majorBidi"/>
                <w:lang w:val="lt-LT"/>
              </w:rPr>
              <w:t xml:space="preserve">išmatuotos reikšmės </w:t>
            </w:r>
            <w:r w:rsidRPr="00513324">
              <w:rPr>
                <w:rFonts w:asciiTheme="majorBidi" w:hAnsiTheme="majorBidi" w:cstheme="majorBidi"/>
                <w:lang w:val="lt-LT"/>
              </w:rPr>
              <w:t>vertinimas pagal nustatytas ribas</w:t>
            </w:r>
            <w:r w:rsidR="00DC2468" w:rsidRPr="00513324">
              <w:rPr>
                <w:rFonts w:asciiTheme="majorBidi" w:hAnsiTheme="majorBidi" w:cstheme="majorBidi"/>
                <w:lang w:val="lt-LT"/>
              </w:rPr>
              <w:t xml:space="preserve"> – tinkama arba netinkama</w:t>
            </w:r>
            <w:r w:rsidRPr="00513324">
              <w:rPr>
                <w:rFonts w:asciiTheme="majorBidi" w:hAnsiTheme="majorBidi" w:cstheme="majorBidi"/>
                <w:lang w:val="lt-LT"/>
              </w:rPr>
              <w:t>.</w:t>
            </w:r>
          </w:p>
        </w:tc>
        <w:tc>
          <w:tcPr>
            <w:tcW w:w="3213" w:type="dxa"/>
            <w:tcBorders>
              <w:top w:val="single" w:sz="4" w:space="0" w:color="auto"/>
              <w:left w:val="single" w:sz="4" w:space="0" w:color="auto"/>
              <w:bottom w:val="single" w:sz="4" w:space="0" w:color="auto"/>
              <w:right w:val="single" w:sz="4" w:space="0" w:color="auto"/>
            </w:tcBorders>
          </w:tcPr>
          <w:p w14:paraId="35A6EB29" w14:textId="77777777" w:rsidR="00E67644" w:rsidRPr="00513324" w:rsidRDefault="00E67644" w:rsidP="00881452">
            <w:pPr>
              <w:spacing w:after="0" w:line="240" w:lineRule="auto"/>
              <w:rPr>
                <w:rFonts w:asciiTheme="majorBidi" w:hAnsiTheme="majorBidi" w:cstheme="majorBidi"/>
                <w:lang w:val="lt-LT"/>
              </w:rPr>
            </w:pPr>
          </w:p>
        </w:tc>
      </w:tr>
      <w:tr w:rsidR="00E67644" w:rsidRPr="00244A98" w14:paraId="08E89577" w14:textId="77777777" w:rsidTr="00335EA0">
        <w:trPr>
          <w:trHeight w:val="275"/>
        </w:trPr>
        <w:tc>
          <w:tcPr>
            <w:tcW w:w="889" w:type="dxa"/>
            <w:tcBorders>
              <w:top w:val="single" w:sz="4" w:space="0" w:color="auto"/>
              <w:left w:val="single" w:sz="4" w:space="0" w:color="auto"/>
              <w:bottom w:val="single" w:sz="4" w:space="0" w:color="auto"/>
              <w:right w:val="single" w:sz="4" w:space="0" w:color="auto"/>
            </w:tcBorders>
          </w:tcPr>
          <w:p w14:paraId="259935E7" w14:textId="711AC313" w:rsidR="00E67644" w:rsidRPr="00513324"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513324">
              <w:rPr>
                <w:rFonts w:ascii="Times New Roman" w:eastAsia="Times New Roman" w:hAnsi="Times New Roman" w:cs="Times New Roman"/>
                <w:kern w:val="0"/>
                <w:lang w:val="lt-LT" w:eastAsia="lt-LT"/>
                <w14:ligatures w14:val="none"/>
              </w:rPr>
              <w:t>18.4.</w:t>
            </w:r>
          </w:p>
        </w:tc>
        <w:tc>
          <w:tcPr>
            <w:tcW w:w="3341" w:type="dxa"/>
            <w:tcBorders>
              <w:top w:val="single" w:sz="4" w:space="0" w:color="auto"/>
              <w:left w:val="single" w:sz="4" w:space="0" w:color="auto"/>
              <w:bottom w:val="single" w:sz="4" w:space="0" w:color="auto"/>
              <w:right w:val="single" w:sz="4" w:space="0" w:color="auto"/>
            </w:tcBorders>
          </w:tcPr>
          <w:p w14:paraId="01B59938" w14:textId="0CD1A325" w:rsidR="00E67644" w:rsidRPr="00513324" w:rsidRDefault="00E67644" w:rsidP="00AD1EDD">
            <w:pPr>
              <w:spacing w:after="0" w:line="240" w:lineRule="auto"/>
              <w:jc w:val="both"/>
              <w:rPr>
                <w:rFonts w:asciiTheme="majorBidi" w:hAnsiTheme="majorBidi" w:cstheme="majorBidi"/>
                <w:lang w:val="lt-LT"/>
              </w:rPr>
            </w:pPr>
            <w:r w:rsidRPr="00513324">
              <w:rPr>
                <w:rFonts w:asciiTheme="majorBidi" w:hAnsiTheme="majorBidi" w:cstheme="majorBidi"/>
                <w:lang w:val="lt-LT"/>
              </w:rPr>
              <w:t>Ženklo invertavimas (</w:t>
            </w:r>
            <w:proofErr w:type="spellStart"/>
            <w:r w:rsidRPr="00513324">
              <w:rPr>
                <w:rFonts w:asciiTheme="majorBidi" w:hAnsiTheme="majorBidi" w:cstheme="majorBidi"/>
                <w:lang w:val="lt-LT"/>
              </w:rPr>
              <w:t>Sign</w:t>
            </w:r>
            <w:proofErr w:type="spellEnd"/>
            <w:r w:rsidRPr="00513324">
              <w:rPr>
                <w:rFonts w:asciiTheme="majorBidi" w:hAnsiTheme="majorBidi" w:cstheme="majorBidi"/>
                <w:lang w:val="lt-LT"/>
              </w:rPr>
              <w:t xml:space="preserve"> </w:t>
            </w:r>
            <w:proofErr w:type="spellStart"/>
            <w:r w:rsidRPr="00513324">
              <w:rPr>
                <w:rFonts w:asciiTheme="majorBidi" w:hAnsiTheme="majorBidi" w:cstheme="majorBidi"/>
                <w:lang w:val="lt-LT"/>
              </w:rPr>
              <w:t>inversion</w:t>
            </w:r>
            <w:proofErr w:type="spellEnd"/>
            <w:r w:rsidRPr="00513324">
              <w:rPr>
                <w:rFonts w:asciiTheme="majorBidi" w:hAnsiTheme="majorBidi" w:cstheme="majorBidi"/>
                <w:lang w:val="lt-LT"/>
              </w:rPr>
              <w:t>):</w:t>
            </w:r>
          </w:p>
        </w:tc>
        <w:tc>
          <w:tcPr>
            <w:tcW w:w="3510" w:type="dxa"/>
            <w:tcBorders>
              <w:top w:val="single" w:sz="4" w:space="0" w:color="auto"/>
              <w:left w:val="single" w:sz="4" w:space="0" w:color="auto"/>
              <w:bottom w:val="single" w:sz="4" w:space="0" w:color="auto"/>
              <w:right w:val="single" w:sz="4" w:space="0" w:color="auto"/>
            </w:tcBorders>
          </w:tcPr>
          <w:p w14:paraId="2EC3A999" w14:textId="0ED41647" w:rsidR="00E67644" w:rsidRPr="00513324" w:rsidRDefault="00E67644" w:rsidP="00881452">
            <w:pPr>
              <w:spacing w:after="0" w:line="240" w:lineRule="auto"/>
              <w:rPr>
                <w:rFonts w:asciiTheme="majorBidi" w:hAnsiTheme="majorBidi" w:cstheme="majorBidi"/>
                <w:lang w:val="lt-LT"/>
              </w:rPr>
            </w:pPr>
            <w:r w:rsidRPr="00513324">
              <w:rPr>
                <w:rFonts w:asciiTheme="majorBidi" w:hAnsiTheme="majorBidi" w:cstheme="majorBidi"/>
                <w:lang w:val="lt-LT"/>
              </w:rPr>
              <w:t xml:space="preserve">- keičiama jėgos kryptis </w:t>
            </w:r>
          </w:p>
        </w:tc>
        <w:tc>
          <w:tcPr>
            <w:tcW w:w="3213" w:type="dxa"/>
            <w:tcBorders>
              <w:top w:val="single" w:sz="4" w:space="0" w:color="auto"/>
              <w:left w:val="single" w:sz="4" w:space="0" w:color="auto"/>
              <w:bottom w:val="single" w:sz="4" w:space="0" w:color="auto"/>
              <w:right w:val="single" w:sz="4" w:space="0" w:color="auto"/>
            </w:tcBorders>
          </w:tcPr>
          <w:p w14:paraId="234E2B87" w14:textId="77777777" w:rsidR="00E67644" w:rsidRPr="00244A98" w:rsidRDefault="00E67644" w:rsidP="00881452">
            <w:pPr>
              <w:spacing w:after="0" w:line="240" w:lineRule="auto"/>
              <w:rPr>
                <w:rFonts w:asciiTheme="majorBidi" w:hAnsiTheme="majorBidi" w:cstheme="majorBidi"/>
                <w:lang w:val="lt-LT"/>
              </w:rPr>
            </w:pPr>
          </w:p>
        </w:tc>
      </w:tr>
      <w:tr w:rsidR="00E67644" w:rsidRPr="00411288" w14:paraId="44A21105" w14:textId="77777777" w:rsidTr="00335EA0">
        <w:trPr>
          <w:trHeight w:val="275"/>
        </w:trPr>
        <w:tc>
          <w:tcPr>
            <w:tcW w:w="889" w:type="dxa"/>
            <w:tcBorders>
              <w:top w:val="single" w:sz="4" w:space="0" w:color="auto"/>
              <w:left w:val="single" w:sz="4" w:space="0" w:color="auto"/>
              <w:bottom w:val="single" w:sz="4" w:space="0" w:color="auto"/>
              <w:right w:val="single" w:sz="4" w:space="0" w:color="auto"/>
            </w:tcBorders>
          </w:tcPr>
          <w:p w14:paraId="3ABC55BE" w14:textId="7B1CF1AA" w:rsidR="00E67644" w:rsidRPr="00335EA0"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18.</w:t>
            </w:r>
            <w:r w:rsidR="00D22145">
              <w:rPr>
                <w:rFonts w:ascii="Times New Roman" w:eastAsia="Times New Roman" w:hAnsi="Times New Roman" w:cs="Times New Roman"/>
                <w:kern w:val="0"/>
                <w:lang w:val="lt-LT" w:eastAsia="lt-LT"/>
                <w14:ligatures w14:val="none"/>
              </w:rPr>
              <w:t>5</w:t>
            </w:r>
            <w:r w:rsidRP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3C9B5348" w14:textId="2040D8DF" w:rsidR="00E67644" w:rsidRPr="00335EA0" w:rsidRDefault="00DC2468" w:rsidP="00AD1EDD">
            <w:pPr>
              <w:spacing w:after="0" w:line="240" w:lineRule="auto"/>
              <w:jc w:val="both"/>
              <w:rPr>
                <w:rFonts w:asciiTheme="majorBidi" w:hAnsiTheme="majorBidi" w:cstheme="majorBidi"/>
                <w:lang w:val="lt-LT"/>
              </w:rPr>
            </w:pPr>
            <w:r w:rsidRPr="00335EA0">
              <w:rPr>
                <w:rFonts w:asciiTheme="majorBidi" w:hAnsiTheme="majorBidi" w:cstheme="majorBidi"/>
                <w:lang w:val="lt-LT"/>
              </w:rPr>
              <w:t>Įspėjimas (</w:t>
            </w:r>
            <w:r w:rsidR="00E67644" w:rsidRPr="00335EA0">
              <w:rPr>
                <w:rFonts w:asciiTheme="majorBidi" w:hAnsiTheme="majorBidi" w:cstheme="majorBidi"/>
                <w:lang w:val="lt-LT"/>
              </w:rPr>
              <w:t>Aliarmas</w:t>
            </w:r>
            <w:r w:rsidRPr="00335EA0">
              <w:rPr>
                <w:rFonts w:asciiTheme="majorBidi" w:hAnsiTheme="majorBidi" w:cstheme="majorBidi"/>
                <w:lang w:val="lt-LT"/>
              </w:rPr>
              <w:t>)</w:t>
            </w:r>
            <w:r w:rsidR="00E67644" w:rsidRPr="00335EA0">
              <w:rPr>
                <w:rFonts w:asciiTheme="majorBidi" w:hAnsiTheme="majorBidi" w:cstheme="majorBidi"/>
                <w:lang w:val="lt-LT"/>
              </w:rPr>
              <w:t>:</w:t>
            </w:r>
          </w:p>
          <w:p w14:paraId="66322BC5" w14:textId="77777777" w:rsidR="00E67644" w:rsidRPr="00335EA0" w:rsidRDefault="00E67644" w:rsidP="00AD1EDD">
            <w:pPr>
              <w:spacing w:after="0" w:line="240" w:lineRule="auto"/>
              <w:jc w:val="both"/>
              <w:rPr>
                <w:rFonts w:asciiTheme="majorBidi" w:hAnsiTheme="majorBidi" w:cstheme="majorBidi"/>
                <w:lang w:val="lt-LT"/>
              </w:rPr>
            </w:pPr>
          </w:p>
        </w:tc>
        <w:tc>
          <w:tcPr>
            <w:tcW w:w="3510" w:type="dxa"/>
            <w:tcBorders>
              <w:top w:val="single" w:sz="4" w:space="0" w:color="auto"/>
              <w:left w:val="single" w:sz="4" w:space="0" w:color="auto"/>
              <w:bottom w:val="single" w:sz="4" w:space="0" w:color="auto"/>
              <w:right w:val="single" w:sz="4" w:space="0" w:color="auto"/>
            </w:tcBorders>
          </w:tcPr>
          <w:p w14:paraId="2DC604ED" w14:textId="5F6EFA7B" w:rsidR="00E67644" w:rsidRPr="00335EA0" w:rsidRDefault="00E67644" w:rsidP="00AD1EDD">
            <w:pPr>
              <w:spacing w:after="0" w:line="240" w:lineRule="auto"/>
              <w:rPr>
                <w:rFonts w:asciiTheme="majorBidi" w:hAnsiTheme="majorBidi" w:cstheme="majorBidi"/>
                <w:lang w:val="lt-LT"/>
              </w:rPr>
            </w:pPr>
            <w:r w:rsidRPr="00335EA0">
              <w:rPr>
                <w:rFonts w:asciiTheme="majorBidi" w:hAnsiTheme="majorBidi" w:cstheme="majorBidi"/>
                <w:lang w:val="lt-LT"/>
              </w:rPr>
              <w:t>- garsinis arba vizualinis įspėjimas, kai reikšmė viršija nustatytą viršutinę ribą.</w:t>
            </w:r>
          </w:p>
        </w:tc>
        <w:tc>
          <w:tcPr>
            <w:tcW w:w="3213" w:type="dxa"/>
            <w:tcBorders>
              <w:top w:val="single" w:sz="4" w:space="0" w:color="auto"/>
              <w:left w:val="single" w:sz="4" w:space="0" w:color="auto"/>
              <w:bottom w:val="single" w:sz="4" w:space="0" w:color="auto"/>
              <w:right w:val="single" w:sz="4" w:space="0" w:color="auto"/>
            </w:tcBorders>
          </w:tcPr>
          <w:p w14:paraId="20B7C234" w14:textId="77777777" w:rsidR="00E67644" w:rsidRPr="00244A98" w:rsidRDefault="00E67644" w:rsidP="00881452">
            <w:pPr>
              <w:spacing w:after="0" w:line="240" w:lineRule="auto"/>
              <w:rPr>
                <w:rFonts w:asciiTheme="majorBidi" w:hAnsiTheme="majorBidi" w:cstheme="majorBidi"/>
                <w:lang w:val="lt-LT"/>
              </w:rPr>
            </w:pPr>
          </w:p>
        </w:tc>
      </w:tr>
      <w:tr w:rsidR="00E67644" w:rsidRPr="00244A98" w14:paraId="52B032FC" w14:textId="77777777" w:rsidTr="00335EA0">
        <w:trPr>
          <w:trHeight w:val="275"/>
        </w:trPr>
        <w:tc>
          <w:tcPr>
            <w:tcW w:w="889" w:type="dxa"/>
            <w:tcBorders>
              <w:top w:val="single" w:sz="4" w:space="0" w:color="auto"/>
              <w:left w:val="single" w:sz="4" w:space="0" w:color="auto"/>
              <w:bottom w:val="single" w:sz="4" w:space="0" w:color="auto"/>
              <w:right w:val="single" w:sz="4" w:space="0" w:color="auto"/>
            </w:tcBorders>
          </w:tcPr>
          <w:p w14:paraId="1303E840" w14:textId="026C3847" w:rsidR="00E67644" w:rsidRPr="00335EA0" w:rsidRDefault="007D2CB7" w:rsidP="00881452">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18.</w:t>
            </w:r>
            <w:r w:rsidR="00D22145">
              <w:rPr>
                <w:rFonts w:ascii="Times New Roman" w:eastAsia="Times New Roman" w:hAnsi="Times New Roman" w:cs="Times New Roman"/>
                <w:kern w:val="0"/>
                <w:lang w:val="lt-LT" w:eastAsia="lt-LT"/>
                <w14:ligatures w14:val="none"/>
              </w:rPr>
              <w:t>6</w:t>
            </w:r>
            <w:r w:rsidRP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1D460AD5" w14:textId="77777777" w:rsidR="00E67644" w:rsidRPr="00335EA0" w:rsidRDefault="00E67644" w:rsidP="00AD1EDD">
            <w:pPr>
              <w:spacing w:after="0" w:line="240" w:lineRule="auto"/>
              <w:rPr>
                <w:rFonts w:asciiTheme="majorBidi" w:hAnsiTheme="majorBidi" w:cstheme="majorBidi"/>
                <w:lang w:val="lt-LT"/>
              </w:rPr>
            </w:pPr>
            <w:r w:rsidRPr="00335EA0">
              <w:rPr>
                <w:rFonts w:asciiTheme="majorBidi" w:hAnsiTheme="majorBidi" w:cstheme="majorBidi"/>
                <w:lang w:val="lt-LT"/>
              </w:rPr>
              <w:t>Slopinimo funkcija (</w:t>
            </w:r>
            <w:proofErr w:type="spellStart"/>
            <w:r w:rsidRPr="00335EA0">
              <w:rPr>
                <w:rFonts w:asciiTheme="majorBidi" w:hAnsiTheme="majorBidi" w:cstheme="majorBidi"/>
                <w:lang w:val="lt-LT"/>
              </w:rPr>
              <w:t>Dumping</w:t>
            </w:r>
            <w:proofErr w:type="spellEnd"/>
            <w:r w:rsidRPr="00335EA0">
              <w:rPr>
                <w:rFonts w:asciiTheme="majorBidi" w:hAnsiTheme="majorBidi" w:cstheme="majorBidi"/>
                <w:lang w:val="lt-LT"/>
              </w:rPr>
              <w:t>):</w:t>
            </w:r>
          </w:p>
          <w:p w14:paraId="17F19C3F" w14:textId="77777777" w:rsidR="00E67644" w:rsidRPr="00335EA0" w:rsidRDefault="00E67644" w:rsidP="00AD1EDD">
            <w:pPr>
              <w:spacing w:after="0" w:line="240" w:lineRule="auto"/>
              <w:jc w:val="both"/>
              <w:rPr>
                <w:rFonts w:asciiTheme="majorBidi" w:hAnsiTheme="majorBidi" w:cstheme="majorBidi"/>
                <w:lang w:val="lt-LT"/>
              </w:rPr>
            </w:pPr>
          </w:p>
        </w:tc>
        <w:tc>
          <w:tcPr>
            <w:tcW w:w="3510" w:type="dxa"/>
            <w:tcBorders>
              <w:top w:val="single" w:sz="4" w:space="0" w:color="auto"/>
              <w:left w:val="single" w:sz="4" w:space="0" w:color="auto"/>
              <w:bottom w:val="single" w:sz="4" w:space="0" w:color="auto"/>
              <w:right w:val="single" w:sz="4" w:space="0" w:color="auto"/>
            </w:tcBorders>
          </w:tcPr>
          <w:p w14:paraId="2B03CAD2" w14:textId="7F5ABBE5" w:rsidR="00E67644" w:rsidRPr="00335EA0" w:rsidRDefault="00E67644" w:rsidP="00AD1EDD">
            <w:pPr>
              <w:spacing w:after="0" w:line="240" w:lineRule="auto"/>
              <w:rPr>
                <w:rFonts w:asciiTheme="majorBidi" w:hAnsiTheme="majorBidi" w:cstheme="majorBidi"/>
                <w:lang w:val="lt-LT"/>
              </w:rPr>
            </w:pPr>
            <w:r w:rsidRPr="00335EA0">
              <w:rPr>
                <w:rFonts w:asciiTheme="majorBidi" w:hAnsiTheme="majorBidi" w:cstheme="majorBidi"/>
                <w:lang w:val="lt-LT"/>
              </w:rPr>
              <w:t>- sumažina trumpalaikių svyravimų įtaką rodmenims.</w:t>
            </w:r>
          </w:p>
        </w:tc>
        <w:tc>
          <w:tcPr>
            <w:tcW w:w="3213" w:type="dxa"/>
            <w:tcBorders>
              <w:top w:val="single" w:sz="4" w:space="0" w:color="auto"/>
              <w:left w:val="single" w:sz="4" w:space="0" w:color="auto"/>
              <w:bottom w:val="single" w:sz="4" w:space="0" w:color="auto"/>
              <w:right w:val="single" w:sz="4" w:space="0" w:color="auto"/>
            </w:tcBorders>
          </w:tcPr>
          <w:p w14:paraId="4B889B07" w14:textId="77777777" w:rsidR="00E67644" w:rsidRPr="00244A98" w:rsidRDefault="00E67644" w:rsidP="00881452">
            <w:pPr>
              <w:spacing w:after="0" w:line="240" w:lineRule="auto"/>
              <w:rPr>
                <w:rFonts w:asciiTheme="majorBidi" w:hAnsiTheme="majorBidi" w:cstheme="majorBidi"/>
                <w:lang w:val="lt-LT"/>
              </w:rPr>
            </w:pPr>
          </w:p>
        </w:tc>
      </w:tr>
      <w:tr w:rsidR="00E67644" w:rsidRPr="00244A98" w14:paraId="02571721" w14:textId="77777777" w:rsidTr="00335EA0">
        <w:trPr>
          <w:trHeight w:val="275"/>
        </w:trPr>
        <w:tc>
          <w:tcPr>
            <w:tcW w:w="889" w:type="dxa"/>
            <w:tcBorders>
              <w:top w:val="single" w:sz="4" w:space="0" w:color="auto"/>
              <w:left w:val="single" w:sz="4" w:space="0" w:color="auto"/>
              <w:bottom w:val="single" w:sz="4" w:space="0" w:color="auto"/>
              <w:right w:val="single" w:sz="4" w:space="0" w:color="auto"/>
            </w:tcBorders>
          </w:tcPr>
          <w:p w14:paraId="58D9E5F9" w14:textId="34D92B5B" w:rsidR="00E67644" w:rsidRPr="00335EA0" w:rsidRDefault="003223BF" w:rsidP="00881452">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lastRenderedPageBreak/>
              <w:t>18.</w:t>
            </w:r>
            <w:r w:rsidR="00D22145">
              <w:rPr>
                <w:rFonts w:ascii="Times New Roman" w:eastAsia="Times New Roman" w:hAnsi="Times New Roman" w:cs="Times New Roman"/>
                <w:kern w:val="0"/>
                <w:lang w:val="lt-LT" w:eastAsia="lt-LT"/>
                <w14:ligatures w14:val="none"/>
              </w:rPr>
              <w:t>7</w:t>
            </w:r>
            <w:r w:rsidRP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1E1945B0" w14:textId="77777777" w:rsidR="00E67644" w:rsidRPr="00335EA0" w:rsidRDefault="00E67644" w:rsidP="00AD1EDD">
            <w:pPr>
              <w:spacing w:after="0" w:line="240" w:lineRule="auto"/>
              <w:jc w:val="both"/>
              <w:rPr>
                <w:rFonts w:asciiTheme="majorBidi" w:hAnsiTheme="majorBidi" w:cstheme="majorBidi"/>
                <w:lang w:val="lt-LT"/>
              </w:rPr>
            </w:pPr>
            <w:r w:rsidRPr="00335EA0">
              <w:rPr>
                <w:rFonts w:asciiTheme="majorBidi" w:hAnsiTheme="majorBidi" w:cstheme="majorBidi"/>
                <w:lang w:val="lt-LT"/>
              </w:rPr>
              <w:t>Reikšmės registravimas:</w:t>
            </w:r>
          </w:p>
          <w:p w14:paraId="3A585C6C" w14:textId="77777777" w:rsidR="00E67644" w:rsidRPr="00335EA0" w:rsidRDefault="00E67644" w:rsidP="00AD1EDD">
            <w:pPr>
              <w:spacing w:after="0" w:line="240" w:lineRule="auto"/>
              <w:jc w:val="both"/>
              <w:rPr>
                <w:rFonts w:asciiTheme="majorBidi" w:hAnsiTheme="majorBidi" w:cstheme="majorBidi"/>
                <w:lang w:val="lt-LT"/>
              </w:rPr>
            </w:pPr>
          </w:p>
        </w:tc>
        <w:tc>
          <w:tcPr>
            <w:tcW w:w="3510" w:type="dxa"/>
            <w:tcBorders>
              <w:top w:val="single" w:sz="4" w:space="0" w:color="auto"/>
              <w:left w:val="single" w:sz="4" w:space="0" w:color="auto"/>
              <w:bottom w:val="single" w:sz="4" w:space="0" w:color="auto"/>
              <w:right w:val="single" w:sz="4" w:space="0" w:color="auto"/>
            </w:tcBorders>
          </w:tcPr>
          <w:p w14:paraId="6ADE6257" w14:textId="5F01F480" w:rsidR="00E67644" w:rsidRPr="00335EA0" w:rsidRDefault="00E67644" w:rsidP="00AD1EDD">
            <w:pPr>
              <w:spacing w:after="0" w:line="240" w:lineRule="auto"/>
              <w:rPr>
                <w:rFonts w:asciiTheme="majorBidi" w:hAnsiTheme="majorBidi" w:cstheme="majorBidi"/>
                <w:lang w:val="lt-LT"/>
              </w:rPr>
            </w:pPr>
            <w:r w:rsidRPr="00335EA0">
              <w:rPr>
                <w:rFonts w:asciiTheme="majorBidi" w:hAnsiTheme="majorBidi" w:cstheme="majorBidi"/>
                <w:lang w:val="lt-LT"/>
              </w:rPr>
              <w:t xml:space="preserve">- registruoja </w:t>
            </w:r>
            <w:r w:rsidR="000822E8" w:rsidRPr="00335EA0">
              <w:rPr>
                <w:rFonts w:asciiTheme="majorBidi" w:hAnsiTheme="majorBidi" w:cstheme="majorBidi"/>
                <w:lang w:val="lt-LT"/>
              </w:rPr>
              <w:t xml:space="preserve">ne mažiau kaip </w:t>
            </w:r>
            <w:r w:rsidRPr="00335EA0">
              <w:rPr>
                <w:rFonts w:asciiTheme="majorBidi" w:hAnsiTheme="majorBidi" w:cstheme="majorBidi"/>
                <w:lang w:val="lt-LT"/>
              </w:rPr>
              <w:t xml:space="preserve">dvi pirmąsias </w:t>
            </w:r>
            <w:proofErr w:type="spellStart"/>
            <w:r w:rsidRPr="00335EA0">
              <w:rPr>
                <w:rFonts w:asciiTheme="majorBidi" w:hAnsiTheme="majorBidi" w:cstheme="majorBidi"/>
                <w:lang w:val="lt-LT"/>
              </w:rPr>
              <w:t>pikines</w:t>
            </w:r>
            <w:proofErr w:type="spellEnd"/>
            <w:r w:rsidRPr="00335EA0">
              <w:rPr>
                <w:rFonts w:asciiTheme="majorBidi" w:hAnsiTheme="majorBidi" w:cstheme="majorBidi"/>
                <w:lang w:val="lt-LT"/>
              </w:rPr>
              <w:t xml:space="preserve"> jėgos reikšmes.</w:t>
            </w:r>
          </w:p>
        </w:tc>
        <w:tc>
          <w:tcPr>
            <w:tcW w:w="3213" w:type="dxa"/>
            <w:tcBorders>
              <w:top w:val="single" w:sz="4" w:space="0" w:color="auto"/>
              <w:left w:val="single" w:sz="4" w:space="0" w:color="auto"/>
              <w:bottom w:val="single" w:sz="4" w:space="0" w:color="auto"/>
              <w:right w:val="single" w:sz="4" w:space="0" w:color="auto"/>
            </w:tcBorders>
          </w:tcPr>
          <w:p w14:paraId="706F8BE7" w14:textId="77777777" w:rsidR="00E67644" w:rsidRPr="00244A98" w:rsidRDefault="00E67644" w:rsidP="00881452">
            <w:pPr>
              <w:spacing w:after="0" w:line="240" w:lineRule="auto"/>
              <w:rPr>
                <w:rFonts w:asciiTheme="majorBidi" w:hAnsiTheme="majorBidi" w:cstheme="majorBidi"/>
                <w:lang w:val="lt-LT"/>
              </w:rPr>
            </w:pPr>
          </w:p>
        </w:tc>
      </w:tr>
      <w:tr w:rsidR="00E67644" w:rsidRPr="00244A98" w14:paraId="6B959DB5" w14:textId="77777777" w:rsidTr="00335EA0">
        <w:trPr>
          <w:trHeight w:val="708"/>
        </w:trPr>
        <w:tc>
          <w:tcPr>
            <w:tcW w:w="889" w:type="dxa"/>
            <w:tcBorders>
              <w:top w:val="single" w:sz="4" w:space="0" w:color="auto"/>
              <w:left w:val="single" w:sz="4" w:space="0" w:color="auto"/>
              <w:bottom w:val="single" w:sz="4" w:space="0" w:color="auto"/>
              <w:right w:val="single" w:sz="4" w:space="0" w:color="auto"/>
            </w:tcBorders>
          </w:tcPr>
          <w:p w14:paraId="5C960807" w14:textId="724AE785" w:rsidR="00E67644" w:rsidRPr="00335EA0" w:rsidRDefault="003223BF" w:rsidP="00881452">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18.</w:t>
            </w:r>
            <w:r w:rsidR="00D22145">
              <w:rPr>
                <w:rFonts w:ascii="Times New Roman" w:eastAsia="Times New Roman" w:hAnsi="Times New Roman" w:cs="Times New Roman"/>
                <w:kern w:val="0"/>
                <w:lang w:val="lt-LT" w:eastAsia="lt-LT"/>
                <w14:ligatures w14:val="none"/>
              </w:rPr>
              <w:t>8</w:t>
            </w:r>
            <w:r w:rsid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02BEE730" w14:textId="09BCF807" w:rsidR="00E67644" w:rsidRPr="00335EA0" w:rsidRDefault="00E67644" w:rsidP="00881452">
            <w:pPr>
              <w:spacing w:after="0" w:line="240" w:lineRule="auto"/>
              <w:rPr>
                <w:rFonts w:asciiTheme="majorBidi" w:hAnsiTheme="majorBidi" w:cstheme="majorBidi"/>
                <w:lang w:val="lt-LT"/>
              </w:rPr>
            </w:pPr>
            <w:r w:rsidRPr="00335EA0">
              <w:rPr>
                <w:rFonts w:asciiTheme="majorBidi" w:hAnsiTheme="majorBidi" w:cstheme="majorBidi"/>
                <w:lang w:val="lt-LT"/>
              </w:rPr>
              <w:t xml:space="preserve">Poslinkio fiksavimas </w:t>
            </w:r>
            <w:r w:rsidR="00A621D1" w:rsidRPr="00335EA0">
              <w:rPr>
                <w:rFonts w:asciiTheme="majorBidi" w:hAnsiTheme="majorBidi" w:cstheme="majorBidi"/>
                <w:lang w:val="lt-LT"/>
              </w:rPr>
              <w:t>maksimalios (</w:t>
            </w:r>
            <w:proofErr w:type="spellStart"/>
            <w:r w:rsidRPr="00335EA0">
              <w:rPr>
                <w:rFonts w:asciiTheme="majorBidi" w:hAnsiTheme="majorBidi" w:cstheme="majorBidi"/>
                <w:lang w:val="lt-LT"/>
              </w:rPr>
              <w:t>pikinės</w:t>
            </w:r>
            <w:proofErr w:type="spellEnd"/>
            <w:r w:rsidR="00A621D1" w:rsidRPr="00335EA0">
              <w:rPr>
                <w:rFonts w:asciiTheme="majorBidi" w:hAnsiTheme="majorBidi" w:cstheme="majorBidi"/>
                <w:lang w:val="lt-LT"/>
              </w:rPr>
              <w:t>)</w:t>
            </w:r>
            <w:r w:rsidRPr="00335EA0">
              <w:rPr>
                <w:rFonts w:asciiTheme="majorBidi" w:hAnsiTheme="majorBidi" w:cstheme="majorBidi"/>
                <w:lang w:val="lt-LT"/>
              </w:rPr>
              <w:t xml:space="preserve"> jėgos metu:</w:t>
            </w:r>
          </w:p>
        </w:tc>
        <w:tc>
          <w:tcPr>
            <w:tcW w:w="3510" w:type="dxa"/>
            <w:tcBorders>
              <w:top w:val="single" w:sz="4" w:space="0" w:color="auto"/>
              <w:left w:val="single" w:sz="4" w:space="0" w:color="auto"/>
              <w:bottom w:val="single" w:sz="4" w:space="0" w:color="auto"/>
              <w:right w:val="single" w:sz="4" w:space="0" w:color="auto"/>
            </w:tcBorders>
          </w:tcPr>
          <w:p w14:paraId="70B7CC77" w14:textId="77777777" w:rsidR="00E67644" w:rsidRPr="00335EA0" w:rsidRDefault="00E67644" w:rsidP="00881452">
            <w:pPr>
              <w:spacing w:after="0" w:line="240" w:lineRule="auto"/>
              <w:rPr>
                <w:rFonts w:asciiTheme="majorBidi" w:hAnsiTheme="majorBidi" w:cstheme="majorBidi"/>
                <w:strike/>
                <w:lang w:val="lt-LT"/>
              </w:rPr>
            </w:pPr>
            <w:r w:rsidRPr="00335EA0">
              <w:rPr>
                <w:rFonts w:asciiTheme="majorBidi" w:hAnsiTheme="majorBidi" w:cstheme="majorBidi"/>
                <w:lang w:val="lt-LT"/>
              </w:rPr>
              <w:t>- užfiksuoja poslinkio reikšmę, kai pasiekiama maksimali jėga.</w:t>
            </w:r>
          </w:p>
        </w:tc>
        <w:tc>
          <w:tcPr>
            <w:tcW w:w="3213" w:type="dxa"/>
            <w:tcBorders>
              <w:top w:val="single" w:sz="4" w:space="0" w:color="auto"/>
              <w:left w:val="single" w:sz="4" w:space="0" w:color="auto"/>
              <w:bottom w:val="single" w:sz="4" w:space="0" w:color="auto"/>
              <w:right w:val="single" w:sz="4" w:space="0" w:color="auto"/>
            </w:tcBorders>
          </w:tcPr>
          <w:p w14:paraId="562BDBA1" w14:textId="77777777" w:rsidR="00E67644" w:rsidRPr="00244A98" w:rsidRDefault="00E67644" w:rsidP="00881452">
            <w:pPr>
              <w:spacing w:after="0" w:line="240" w:lineRule="auto"/>
              <w:rPr>
                <w:rFonts w:asciiTheme="majorBidi" w:hAnsiTheme="majorBidi" w:cstheme="majorBidi"/>
                <w:lang w:val="lt-LT"/>
              </w:rPr>
            </w:pPr>
          </w:p>
        </w:tc>
      </w:tr>
      <w:tr w:rsidR="003C4024" w:rsidRPr="00411288" w14:paraId="107F2377" w14:textId="77777777" w:rsidTr="00335EA0">
        <w:tc>
          <w:tcPr>
            <w:tcW w:w="889" w:type="dxa"/>
            <w:tcBorders>
              <w:top w:val="single" w:sz="4" w:space="0" w:color="auto"/>
              <w:left w:val="single" w:sz="4" w:space="0" w:color="auto"/>
              <w:bottom w:val="single" w:sz="4" w:space="0" w:color="auto"/>
              <w:right w:val="single" w:sz="4" w:space="0" w:color="auto"/>
            </w:tcBorders>
          </w:tcPr>
          <w:p w14:paraId="0E666B8D" w14:textId="38DA36B0" w:rsidR="003C4024" w:rsidRPr="00335EA0" w:rsidRDefault="003223BF" w:rsidP="00881452">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18.</w:t>
            </w:r>
            <w:r w:rsidR="00D22145">
              <w:rPr>
                <w:rFonts w:ascii="Times New Roman" w:eastAsia="Times New Roman" w:hAnsi="Times New Roman" w:cs="Times New Roman"/>
                <w:kern w:val="0"/>
                <w:lang w:val="lt-LT" w:eastAsia="lt-LT"/>
                <w14:ligatures w14:val="none"/>
              </w:rPr>
              <w:t>9</w:t>
            </w:r>
            <w:r w:rsidR="003C4024" w:rsidRP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0A12400B" w14:textId="77777777" w:rsidR="003C4024" w:rsidRPr="00335EA0" w:rsidRDefault="003C4024" w:rsidP="00881452">
            <w:pPr>
              <w:spacing w:after="0" w:line="240" w:lineRule="auto"/>
              <w:rPr>
                <w:rFonts w:ascii="Times New Roman" w:eastAsia="Times New Roman" w:hAnsi="Times New Roman" w:cs="Times New Roman"/>
                <w:iCs/>
                <w:kern w:val="0"/>
                <w:lang w:val="lt-LT" w:eastAsia="lt-LT"/>
                <w14:ligatures w14:val="none"/>
              </w:rPr>
            </w:pPr>
            <w:r w:rsidRPr="00335EA0">
              <w:rPr>
                <w:rFonts w:ascii="Times New Roman" w:eastAsia="Times New Roman" w:hAnsi="Times New Roman" w:cs="Times New Roman"/>
                <w:iCs/>
                <w:kern w:val="0"/>
                <w:lang w:val="lt-LT" w:eastAsia="lt-LT"/>
                <w14:ligatures w14:val="none"/>
              </w:rPr>
              <w:t>Komplektas gniuždymo stiprio bandymui:</w:t>
            </w:r>
          </w:p>
          <w:p w14:paraId="12F237E5" w14:textId="5FD8F9B6" w:rsidR="003C4024" w:rsidRPr="00335EA0" w:rsidRDefault="003C4024" w:rsidP="00881452">
            <w:pPr>
              <w:spacing w:after="0" w:line="240" w:lineRule="auto"/>
              <w:jc w:val="both"/>
              <w:rPr>
                <w:rFonts w:asciiTheme="majorBidi" w:hAnsiTheme="majorBidi" w:cstheme="majorBidi"/>
                <w:lang w:val="lt-LT"/>
              </w:rPr>
            </w:pPr>
            <w:r w:rsidRPr="00335EA0">
              <w:rPr>
                <w:rFonts w:ascii="Times New Roman" w:eastAsia="Times New Roman" w:hAnsi="Times New Roman" w:cs="Times New Roman"/>
                <w:iCs/>
                <w:kern w:val="0"/>
                <w:lang w:val="lt-LT" w:eastAsia="lt-LT"/>
                <w14:ligatures w14:val="none"/>
              </w:rPr>
              <w:t xml:space="preserve"> </w:t>
            </w:r>
          </w:p>
        </w:tc>
        <w:tc>
          <w:tcPr>
            <w:tcW w:w="3510" w:type="dxa"/>
            <w:tcBorders>
              <w:top w:val="single" w:sz="4" w:space="0" w:color="auto"/>
              <w:left w:val="single" w:sz="4" w:space="0" w:color="auto"/>
              <w:bottom w:val="single" w:sz="4" w:space="0" w:color="auto"/>
              <w:right w:val="single" w:sz="4" w:space="0" w:color="auto"/>
            </w:tcBorders>
          </w:tcPr>
          <w:p w14:paraId="7EE96912" w14:textId="6020A7FA" w:rsidR="003C4024" w:rsidRPr="00335EA0" w:rsidRDefault="003C4024" w:rsidP="003C4024">
            <w:pPr>
              <w:spacing w:after="0" w:line="240" w:lineRule="auto"/>
              <w:rPr>
                <w:rFonts w:asciiTheme="majorBidi" w:hAnsiTheme="majorBidi" w:cstheme="majorBidi"/>
                <w:lang w:val="lt-LT"/>
              </w:rPr>
            </w:pPr>
            <w:r w:rsidRPr="00335EA0">
              <w:rPr>
                <w:rFonts w:ascii="Times New Roman" w:eastAsia="Times New Roman" w:hAnsi="Times New Roman" w:cs="Times New Roman"/>
                <w:iCs/>
                <w:kern w:val="0"/>
                <w:lang w:val="lt-LT" w:eastAsia="lt-LT"/>
                <w14:ligatures w14:val="none"/>
              </w:rPr>
              <w:t>Komplekte turi būti ne mažiau kaip 2 suspaudimo bandymų diskai gniuždymo stiprio bandymui. D</w:t>
            </w:r>
            <w:r w:rsidRPr="00335EA0">
              <w:rPr>
                <w:rFonts w:ascii="Times New Roman" w:eastAsia="Times New Roman" w:hAnsi="Times New Roman" w:cs="Times New Roman"/>
                <w:bCs/>
                <w:kern w:val="0"/>
                <w:lang w:val="lt-LT" w:eastAsia="lt-LT"/>
                <w14:ligatures w14:val="none"/>
              </w:rPr>
              <w:t xml:space="preserve">iskų matmenys - </w:t>
            </w:r>
            <w:r w:rsidRPr="00335EA0">
              <w:rPr>
                <w:rFonts w:ascii="Cambria Math" w:eastAsia="Times New Roman" w:hAnsi="Cambria Math" w:cs="Cambria Math"/>
                <w:iCs/>
                <w:kern w:val="0"/>
                <w:lang w:val="lt-LT" w:eastAsia="lt-LT"/>
                <w14:ligatures w14:val="none"/>
              </w:rPr>
              <w:t>∅</w:t>
            </w:r>
            <w:r w:rsidRPr="00335EA0">
              <w:rPr>
                <w:rFonts w:ascii="Times New Roman" w:eastAsia="Times New Roman" w:hAnsi="Times New Roman" w:cs="Times New Roman"/>
                <w:iCs/>
                <w:kern w:val="0"/>
                <w:lang w:val="lt-LT" w:eastAsia="lt-LT"/>
                <w14:ligatures w14:val="none"/>
              </w:rPr>
              <w:t xml:space="preserve">40 mm ir </w:t>
            </w:r>
            <w:r w:rsidRPr="00335EA0">
              <w:rPr>
                <w:rFonts w:ascii="Cambria Math" w:eastAsia="Times New Roman" w:hAnsi="Cambria Math" w:cs="Cambria Math"/>
                <w:iCs/>
                <w:kern w:val="0"/>
                <w:lang w:val="lt-LT" w:eastAsia="lt-LT"/>
                <w14:ligatures w14:val="none"/>
              </w:rPr>
              <w:t>∅</w:t>
            </w:r>
            <w:r w:rsidRPr="00335EA0">
              <w:rPr>
                <w:rFonts w:ascii="Times New Roman" w:eastAsia="Times New Roman" w:hAnsi="Times New Roman" w:cs="Times New Roman"/>
                <w:iCs/>
                <w:kern w:val="0"/>
                <w:lang w:val="lt-LT" w:eastAsia="lt-LT"/>
                <w14:ligatures w14:val="none"/>
              </w:rPr>
              <w:t xml:space="preserve">60 mm. Diskai tvirtinami magnetu, kurio paviršiaus diametras ne mažesnis kaip 30 mm </w:t>
            </w:r>
            <w:r w:rsidR="00237AD6" w:rsidRPr="00335EA0">
              <w:rPr>
                <w:rFonts w:ascii="Times New Roman" w:eastAsia="Times New Roman" w:hAnsi="Times New Roman" w:cs="Times New Roman"/>
                <w:iCs/>
                <w:kern w:val="0"/>
                <w:lang w:val="lt-LT" w:eastAsia="lt-LT"/>
                <w14:ligatures w14:val="none"/>
              </w:rPr>
              <w:t xml:space="preserve">ir kuris pritvirtintas </w:t>
            </w:r>
            <w:r w:rsidRPr="00335EA0">
              <w:rPr>
                <w:rFonts w:ascii="Times New Roman" w:eastAsia="Times New Roman" w:hAnsi="Times New Roman" w:cs="Times New Roman"/>
                <w:iCs/>
                <w:kern w:val="0"/>
                <w:lang w:val="lt-LT" w:eastAsia="lt-LT"/>
                <w14:ligatures w14:val="none"/>
              </w:rPr>
              <w:t xml:space="preserve">prie pagrindo </w:t>
            </w:r>
            <w:proofErr w:type="spellStart"/>
            <w:r w:rsidRPr="00335EA0">
              <w:rPr>
                <w:rFonts w:ascii="Times New Roman" w:eastAsia="Times New Roman" w:hAnsi="Times New Roman" w:cs="Times New Roman"/>
                <w:iCs/>
                <w:kern w:val="0"/>
                <w:lang w:val="lt-LT" w:eastAsia="lt-LT"/>
                <w14:ligatures w14:val="none"/>
              </w:rPr>
              <w:t>sriegine</w:t>
            </w:r>
            <w:proofErr w:type="spellEnd"/>
            <w:r w:rsidRPr="00335EA0">
              <w:rPr>
                <w:rFonts w:ascii="Times New Roman" w:eastAsia="Times New Roman" w:hAnsi="Times New Roman" w:cs="Times New Roman"/>
                <w:iCs/>
                <w:kern w:val="0"/>
                <w:lang w:val="lt-LT" w:eastAsia="lt-LT"/>
                <w14:ligatures w14:val="none"/>
              </w:rPr>
              <w:t xml:space="preserve"> jungtimi.  Diskų pasukama galvutė – leidžia ne mažesnį kaip ±15° judėjimą visomis kryptimis, užtikrinant tolygų apkrovos paskirstymą ir didesnį matavimo tikslumą.</w:t>
            </w:r>
          </w:p>
        </w:tc>
        <w:tc>
          <w:tcPr>
            <w:tcW w:w="3213" w:type="dxa"/>
            <w:tcBorders>
              <w:top w:val="single" w:sz="4" w:space="0" w:color="auto"/>
              <w:left w:val="single" w:sz="4" w:space="0" w:color="auto"/>
              <w:bottom w:val="single" w:sz="4" w:space="0" w:color="auto"/>
              <w:right w:val="single" w:sz="4" w:space="0" w:color="auto"/>
            </w:tcBorders>
          </w:tcPr>
          <w:p w14:paraId="5B70C695" w14:textId="461A5521" w:rsidR="003C4024" w:rsidRPr="00244A98" w:rsidRDefault="003C4024" w:rsidP="00881452">
            <w:pPr>
              <w:spacing w:after="0" w:line="240" w:lineRule="auto"/>
              <w:rPr>
                <w:rFonts w:asciiTheme="majorBidi" w:hAnsiTheme="majorBidi" w:cstheme="majorBidi"/>
                <w:lang w:val="lt-LT"/>
              </w:rPr>
            </w:pPr>
          </w:p>
        </w:tc>
      </w:tr>
      <w:tr w:rsidR="000822E8" w:rsidRPr="00244A98" w14:paraId="0D655F6F" w14:textId="77777777" w:rsidTr="00335EA0">
        <w:tc>
          <w:tcPr>
            <w:tcW w:w="889" w:type="dxa"/>
            <w:tcBorders>
              <w:top w:val="single" w:sz="4" w:space="0" w:color="auto"/>
              <w:left w:val="single" w:sz="4" w:space="0" w:color="auto"/>
              <w:bottom w:val="single" w:sz="4" w:space="0" w:color="auto"/>
              <w:right w:val="single" w:sz="4" w:space="0" w:color="auto"/>
            </w:tcBorders>
          </w:tcPr>
          <w:p w14:paraId="43360334" w14:textId="2C2203D7" w:rsidR="000822E8" w:rsidRPr="004D03D4" w:rsidRDefault="003223BF" w:rsidP="00561E31">
            <w:pPr>
              <w:spacing w:after="0" w:line="240" w:lineRule="auto"/>
              <w:jc w:val="center"/>
              <w:rPr>
                <w:rFonts w:ascii="Times New Roman" w:eastAsia="Times New Roman" w:hAnsi="Times New Roman" w:cs="Times New Roman"/>
                <w:b/>
                <w:bCs/>
                <w:kern w:val="0"/>
                <w:lang w:val="lt-LT" w:eastAsia="lt-LT"/>
                <w14:ligatures w14:val="none"/>
              </w:rPr>
            </w:pPr>
            <w:r w:rsidRPr="004D03D4">
              <w:rPr>
                <w:rFonts w:ascii="Times New Roman" w:eastAsia="Times New Roman" w:hAnsi="Times New Roman" w:cs="Times New Roman"/>
                <w:b/>
                <w:bCs/>
                <w:kern w:val="0"/>
                <w:lang w:val="lt-LT" w:eastAsia="lt-LT"/>
                <w14:ligatures w14:val="none"/>
              </w:rPr>
              <w:t>19</w:t>
            </w:r>
            <w:r w:rsidR="000822E8" w:rsidRPr="004D03D4">
              <w:rPr>
                <w:rFonts w:ascii="Times New Roman" w:eastAsia="Times New Roman" w:hAnsi="Times New Roman" w:cs="Times New Roman"/>
                <w:b/>
                <w:bCs/>
                <w:kern w:val="0"/>
                <w:lang w:val="lt-LT" w:eastAsia="lt-LT"/>
                <w14:ligatures w14:val="none"/>
              </w:rPr>
              <w:t>.</w:t>
            </w:r>
          </w:p>
        </w:tc>
        <w:tc>
          <w:tcPr>
            <w:tcW w:w="10064" w:type="dxa"/>
            <w:gridSpan w:val="3"/>
            <w:tcBorders>
              <w:top w:val="single" w:sz="4" w:space="0" w:color="auto"/>
              <w:left w:val="single" w:sz="4" w:space="0" w:color="auto"/>
              <w:bottom w:val="single" w:sz="4" w:space="0" w:color="auto"/>
              <w:right w:val="single" w:sz="4" w:space="0" w:color="auto"/>
            </w:tcBorders>
          </w:tcPr>
          <w:p w14:paraId="66C42251" w14:textId="3E4A4726" w:rsidR="000822E8" w:rsidRPr="004D03D4" w:rsidRDefault="000822E8" w:rsidP="00881452">
            <w:pPr>
              <w:spacing w:after="0" w:line="240" w:lineRule="auto"/>
              <w:rPr>
                <w:rFonts w:ascii="Times New Roman" w:eastAsia="Times New Roman" w:hAnsi="Times New Roman" w:cs="Times New Roman"/>
                <w:b/>
                <w:bCs/>
                <w:kern w:val="0"/>
                <w:lang w:val="lt-LT" w:eastAsia="lt-LT"/>
                <w14:ligatures w14:val="none"/>
              </w:rPr>
            </w:pPr>
            <w:r w:rsidRPr="004D03D4">
              <w:rPr>
                <w:rFonts w:ascii="Times New Roman" w:eastAsia="Times New Roman" w:hAnsi="Times New Roman" w:cs="Times New Roman"/>
                <w:b/>
                <w:bCs/>
                <w:kern w:val="0"/>
                <w:lang w:val="lt-LT" w:eastAsia="lt-LT"/>
                <w14:ligatures w14:val="none"/>
              </w:rPr>
              <w:t xml:space="preserve">Komplekte turi būti programinė įranga su tokiomis funkcijomis: </w:t>
            </w:r>
          </w:p>
        </w:tc>
      </w:tr>
      <w:tr w:rsidR="00A2414F" w:rsidRPr="00244A98" w14:paraId="0E82F697" w14:textId="77777777" w:rsidTr="00335EA0">
        <w:tc>
          <w:tcPr>
            <w:tcW w:w="889" w:type="dxa"/>
            <w:tcBorders>
              <w:top w:val="single" w:sz="4" w:space="0" w:color="auto"/>
              <w:left w:val="single" w:sz="4" w:space="0" w:color="auto"/>
              <w:bottom w:val="single" w:sz="4" w:space="0" w:color="auto"/>
              <w:right w:val="single" w:sz="4" w:space="0" w:color="auto"/>
            </w:tcBorders>
          </w:tcPr>
          <w:p w14:paraId="0FD68338" w14:textId="275DD9BD" w:rsidR="00A2414F" w:rsidRPr="00335EA0" w:rsidRDefault="003223BF" w:rsidP="00881452">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19.1.</w:t>
            </w:r>
          </w:p>
        </w:tc>
        <w:tc>
          <w:tcPr>
            <w:tcW w:w="3341" w:type="dxa"/>
            <w:tcBorders>
              <w:top w:val="single" w:sz="4" w:space="0" w:color="auto"/>
              <w:left w:val="single" w:sz="4" w:space="0" w:color="auto"/>
              <w:bottom w:val="single" w:sz="4" w:space="0" w:color="auto"/>
              <w:right w:val="single" w:sz="4" w:space="0" w:color="auto"/>
            </w:tcBorders>
          </w:tcPr>
          <w:p w14:paraId="3374C6CC" w14:textId="61350C4E" w:rsidR="00A2414F" w:rsidRPr="00335EA0" w:rsidRDefault="00A2414F" w:rsidP="00881452">
            <w:pPr>
              <w:spacing w:after="0" w:line="240" w:lineRule="auto"/>
              <w:rPr>
                <w:rFonts w:ascii="Times New Roman" w:eastAsia="Times New Roman" w:hAnsi="Times New Roman" w:cs="Times New Roman"/>
                <w:iCs/>
                <w:kern w:val="0"/>
                <w:lang w:val="lt-LT" w:eastAsia="lt-LT"/>
                <w14:ligatures w14:val="none"/>
              </w:rPr>
            </w:pPr>
            <w:r w:rsidRPr="00335EA0">
              <w:rPr>
                <w:rFonts w:ascii="Times New Roman" w:eastAsia="Times New Roman" w:hAnsi="Times New Roman" w:cs="Times New Roman"/>
                <w:iCs/>
                <w:kern w:val="0"/>
                <w:lang w:val="lt-LT" w:eastAsia="lt-LT"/>
                <w14:ligatures w14:val="none"/>
              </w:rPr>
              <w:t>Jėgos matuoklio valdymas</w:t>
            </w:r>
            <w:r w:rsidR="00F818B4" w:rsidRPr="00335EA0">
              <w:rPr>
                <w:rFonts w:ascii="Times New Roman" w:eastAsia="Times New Roman" w:hAnsi="Times New Roman" w:cs="Times New Roman"/>
                <w:iCs/>
                <w:kern w:val="0"/>
                <w:lang w:val="lt-LT" w:eastAsia="lt-LT"/>
                <w14:ligatures w14:val="none"/>
              </w:rPr>
              <w:t>:</w:t>
            </w:r>
          </w:p>
        </w:tc>
        <w:tc>
          <w:tcPr>
            <w:tcW w:w="3510" w:type="dxa"/>
            <w:tcBorders>
              <w:top w:val="single" w:sz="4" w:space="0" w:color="auto"/>
              <w:left w:val="single" w:sz="4" w:space="0" w:color="auto"/>
              <w:bottom w:val="single" w:sz="4" w:space="0" w:color="auto"/>
              <w:right w:val="single" w:sz="4" w:space="0" w:color="auto"/>
            </w:tcBorders>
          </w:tcPr>
          <w:p w14:paraId="4396230E" w14:textId="77777777" w:rsidR="00A2414F" w:rsidRPr="00335EA0" w:rsidRDefault="00A2414F" w:rsidP="00A2414F">
            <w:pPr>
              <w:spacing w:after="0" w:line="240" w:lineRule="auto"/>
              <w:rPr>
                <w:rFonts w:ascii="Times New Roman" w:eastAsia="Times New Roman" w:hAnsi="Times New Roman" w:cs="Times New Roman"/>
                <w:bCs/>
                <w:kern w:val="0"/>
                <w:lang w:val="lt-LT" w:eastAsia="lt-LT"/>
                <w14:ligatures w14:val="none"/>
              </w:rPr>
            </w:pPr>
            <w:r w:rsidRPr="00335EA0">
              <w:rPr>
                <w:rFonts w:ascii="Times New Roman" w:eastAsia="Times New Roman" w:hAnsi="Times New Roman" w:cs="Times New Roman"/>
                <w:bCs/>
                <w:kern w:val="0"/>
                <w:lang w:val="lt-LT" w:eastAsia="lt-LT"/>
                <w14:ligatures w14:val="none"/>
              </w:rPr>
              <w:t>Programoje galima keisti prijungto jėgos matuoklio nustatymus.</w:t>
            </w:r>
          </w:p>
          <w:p w14:paraId="21FB5694" w14:textId="77777777" w:rsidR="00A2414F" w:rsidRPr="00335EA0" w:rsidRDefault="00A2414F" w:rsidP="003C4024">
            <w:pPr>
              <w:spacing w:after="0" w:line="240" w:lineRule="auto"/>
              <w:rPr>
                <w:rFonts w:ascii="Times New Roman" w:eastAsia="Times New Roman" w:hAnsi="Times New Roman" w:cs="Times New Roman"/>
                <w:iCs/>
                <w:kern w:val="0"/>
                <w:lang w:val="lt-LT" w:eastAsia="lt-LT"/>
                <w14:ligatures w14:val="none"/>
              </w:rPr>
            </w:pPr>
          </w:p>
        </w:tc>
        <w:tc>
          <w:tcPr>
            <w:tcW w:w="3213" w:type="dxa"/>
            <w:tcBorders>
              <w:top w:val="single" w:sz="4" w:space="0" w:color="auto"/>
              <w:left w:val="single" w:sz="4" w:space="0" w:color="auto"/>
              <w:bottom w:val="single" w:sz="4" w:space="0" w:color="auto"/>
              <w:right w:val="single" w:sz="4" w:space="0" w:color="auto"/>
            </w:tcBorders>
          </w:tcPr>
          <w:p w14:paraId="423536C5" w14:textId="7B409FF0" w:rsidR="00A2414F" w:rsidRPr="00335EA0" w:rsidRDefault="00A2414F" w:rsidP="00B7067E">
            <w:pPr>
              <w:spacing w:after="0" w:line="240" w:lineRule="auto"/>
              <w:rPr>
                <w:rFonts w:ascii="Times New Roman" w:eastAsia="Times New Roman" w:hAnsi="Times New Roman" w:cs="Times New Roman"/>
                <w:bCs/>
                <w:kern w:val="0"/>
                <w:lang w:val="lt-LT" w:eastAsia="lt-LT"/>
                <w14:ligatures w14:val="none"/>
              </w:rPr>
            </w:pPr>
          </w:p>
        </w:tc>
      </w:tr>
      <w:tr w:rsidR="00A2414F" w:rsidRPr="00244A98" w14:paraId="7B34D9D4" w14:textId="77777777" w:rsidTr="00335EA0">
        <w:tc>
          <w:tcPr>
            <w:tcW w:w="889" w:type="dxa"/>
            <w:tcBorders>
              <w:top w:val="single" w:sz="4" w:space="0" w:color="auto"/>
              <w:left w:val="single" w:sz="4" w:space="0" w:color="auto"/>
              <w:bottom w:val="single" w:sz="4" w:space="0" w:color="auto"/>
              <w:right w:val="single" w:sz="4" w:space="0" w:color="auto"/>
            </w:tcBorders>
          </w:tcPr>
          <w:p w14:paraId="0AAD4BB6" w14:textId="5C9D3395" w:rsidR="00A2414F" w:rsidRPr="00335EA0" w:rsidRDefault="003223BF" w:rsidP="00881452">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19.2.</w:t>
            </w:r>
          </w:p>
        </w:tc>
        <w:tc>
          <w:tcPr>
            <w:tcW w:w="3341" w:type="dxa"/>
            <w:tcBorders>
              <w:top w:val="single" w:sz="4" w:space="0" w:color="auto"/>
              <w:left w:val="single" w:sz="4" w:space="0" w:color="auto"/>
              <w:bottom w:val="single" w:sz="4" w:space="0" w:color="auto"/>
              <w:right w:val="single" w:sz="4" w:space="0" w:color="auto"/>
            </w:tcBorders>
          </w:tcPr>
          <w:p w14:paraId="353E3FB6" w14:textId="4B26038C" w:rsidR="00A2414F" w:rsidRPr="00335EA0" w:rsidRDefault="00A2414F" w:rsidP="00881452">
            <w:pPr>
              <w:spacing w:after="0" w:line="240" w:lineRule="auto"/>
              <w:rPr>
                <w:rFonts w:ascii="Times New Roman" w:eastAsia="Times New Roman" w:hAnsi="Times New Roman" w:cs="Times New Roman"/>
                <w:iCs/>
                <w:kern w:val="0"/>
                <w:lang w:val="lt-LT" w:eastAsia="lt-LT"/>
                <w14:ligatures w14:val="none"/>
              </w:rPr>
            </w:pPr>
            <w:r w:rsidRPr="00335EA0">
              <w:rPr>
                <w:rFonts w:ascii="Times New Roman" w:eastAsia="Times New Roman" w:hAnsi="Times New Roman" w:cs="Times New Roman"/>
                <w:iCs/>
                <w:kern w:val="0"/>
                <w:lang w:val="lt-LT" w:eastAsia="lt-LT"/>
                <w14:ligatures w14:val="none"/>
              </w:rPr>
              <w:t>Poslinkio atvaizdavimas</w:t>
            </w:r>
            <w:r w:rsidR="00F818B4" w:rsidRPr="00335EA0">
              <w:rPr>
                <w:rFonts w:ascii="Times New Roman" w:eastAsia="Times New Roman" w:hAnsi="Times New Roman" w:cs="Times New Roman"/>
                <w:iCs/>
                <w:kern w:val="0"/>
                <w:lang w:val="lt-LT" w:eastAsia="lt-LT"/>
                <w14:ligatures w14:val="none"/>
              </w:rPr>
              <w:t>:</w:t>
            </w:r>
          </w:p>
        </w:tc>
        <w:tc>
          <w:tcPr>
            <w:tcW w:w="3510" w:type="dxa"/>
            <w:tcBorders>
              <w:top w:val="single" w:sz="4" w:space="0" w:color="auto"/>
              <w:left w:val="single" w:sz="4" w:space="0" w:color="auto"/>
              <w:bottom w:val="single" w:sz="4" w:space="0" w:color="auto"/>
              <w:right w:val="single" w:sz="4" w:space="0" w:color="auto"/>
            </w:tcBorders>
          </w:tcPr>
          <w:p w14:paraId="301F049B" w14:textId="47D466A8" w:rsidR="00A2414F" w:rsidRPr="00335EA0" w:rsidRDefault="00A2414F" w:rsidP="003C4024">
            <w:pPr>
              <w:spacing w:after="0" w:line="240" w:lineRule="auto"/>
              <w:rPr>
                <w:rFonts w:ascii="Times New Roman" w:eastAsia="Times New Roman" w:hAnsi="Times New Roman" w:cs="Times New Roman"/>
                <w:bCs/>
                <w:kern w:val="0"/>
                <w:lang w:val="lt-LT" w:eastAsia="lt-LT"/>
                <w14:ligatures w14:val="none"/>
              </w:rPr>
            </w:pPr>
            <w:r w:rsidRPr="00335EA0">
              <w:rPr>
                <w:rFonts w:ascii="Times New Roman" w:eastAsia="Times New Roman" w:hAnsi="Times New Roman" w:cs="Times New Roman"/>
                <w:bCs/>
                <w:kern w:val="0"/>
                <w:lang w:val="lt-LT" w:eastAsia="lt-LT"/>
                <w14:ligatures w14:val="none"/>
              </w:rPr>
              <w:t>Programoje galima įrašyti ir matyti jėgos matuoklio eigos (poslinkio) reikšmes.</w:t>
            </w:r>
          </w:p>
        </w:tc>
        <w:tc>
          <w:tcPr>
            <w:tcW w:w="3213" w:type="dxa"/>
            <w:tcBorders>
              <w:top w:val="single" w:sz="4" w:space="0" w:color="auto"/>
              <w:left w:val="single" w:sz="4" w:space="0" w:color="auto"/>
              <w:bottom w:val="single" w:sz="4" w:space="0" w:color="auto"/>
              <w:right w:val="single" w:sz="4" w:space="0" w:color="auto"/>
            </w:tcBorders>
          </w:tcPr>
          <w:p w14:paraId="31007FD5" w14:textId="7944A8EE" w:rsidR="00A2414F" w:rsidRPr="00335EA0" w:rsidRDefault="00A2414F" w:rsidP="00B7067E">
            <w:pPr>
              <w:spacing w:after="0" w:line="240" w:lineRule="auto"/>
              <w:rPr>
                <w:rFonts w:ascii="Times New Roman" w:eastAsia="Times New Roman" w:hAnsi="Times New Roman" w:cs="Times New Roman"/>
                <w:bCs/>
                <w:kern w:val="0"/>
                <w:lang w:val="lt-LT" w:eastAsia="lt-LT"/>
                <w14:ligatures w14:val="none"/>
              </w:rPr>
            </w:pPr>
          </w:p>
        </w:tc>
      </w:tr>
      <w:tr w:rsidR="00A2414F" w:rsidRPr="00244A98" w14:paraId="6C6646EC" w14:textId="77777777" w:rsidTr="00335EA0">
        <w:tc>
          <w:tcPr>
            <w:tcW w:w="889" w:type="dxa"/>
            <w:tcBorders>
              <w:top w:val="single" w:sz="4" w:space="0" w:color="auto"/>
              <w:left w:val="single" w:sz="4" w:space="0" w:color="auto"/>
              <w:bottom w:val="single" w:sz="4" w:space="0" w:color="auto"/>
              <w:right w:val="single" w:sz="4" w:space="0" w:color="auto"/>
            </w:tcBorders>
          </w:tcPr>
          <w:p w14:paraId="1EADEDB0" w14:textId="52FD7CEA" w:rsidR="00A2414F" w:rsidRPr="00335EA0" w:rsidRDefault="003223BF" w:rsidP="00881452">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19.3.</w:t>
            </w:r>
          </w:p>
        </w:tc>
        <w:tc>
          <w:tcPr>
            <w:tcW w:w="3341" w:type="dxa"/>
            <w:tcBorders>
              <w:top w:val="single" w:sz="4" w:space="0" w:color="auto"/>
              <w:left w:val="single" w:sz="4" w:space="0" w:color="auto"/>
              <w:bottom w:val="single" w:sz="4" w:space="0" w:color="auto"/>
              <w:right w:val="single" w:sz="4" w:space="0" w:color="auto"/>
            </w:tcBorders>
          </w:tcPr>
          <w:p w14:paraId="6B9884D2" w14:textId="480EB550" w:rsidR="00A2414F" w:rsidRPr="00335EA0" w:rsidRDefault="00A2414F" w:rsidP="00A2414F">
            <w:pPr>
              <w:spacing w:after="0" w:line="240" w:lineRule="auto"/>
              <w:rPr>
                <w:rFonts w:ascii="Times New Roman" w:eastAsia="Times New Roman" w:hAnsi="Times New Roman" w:cs="Times New Roman"/>
                <w:iCs/>
                <w:kern w:val="0"/>
                <w:lang w:val="lt-LT" w:eastAsia="lt-LT"/>
                <w14:ligatures w14:val="none"/>
              </w:rPr>
            </w:pPr>
            <w:r w:rsidRPr="00335EA0">
              <w:rPr>
                <w:rFonts w:ascii="Times New Roman" w:eastAsia="Times New Roman" w:hAnsi="Times New Roman" w:cs="Times New Roman"/>
                <w:iCs/>
                <w:kern w:val="0"/>
                <w:lang w:val="lt-LT" w:eastAsia="lt-LT"/>
                <w14:ligatures w14:val="none"/>
              </w:rPr>
              <w:t>Grafikų palyginimas</w:t>
            </w:r>
            <w:r w:rsidR="00F818B4" w:rsidRPr="00335EA0">
              <w:rPr>
                <w:rFonts w:ascii="Times New Roman" w:eastAsia="Times New Roman" w:hAnsi="Times New Roman" w:cs="Times New Roman"/>
                <w:iCs/>
                <w:kern w:val="0"/>
                <w:lang w:val="lt-LT" w:eastAsia="lt-LT"/>
                <w14:ligatures w14:val="none"/>
              </w:rPr>
              <w:t>:</w:t>
            </w:r>
            <w:r w:rsidRPr="00335EA0">
              <w:rPr>
                <w:rFonts w:ascii="Times New Roman" w:eastAsia="Times New Roman" w:hAnsi="Times New Roman" w:cs="Times New Roman"/>
                <w:iCs/>
                <w:kern w:val="0"/>
                <w:lang w:val="lt-LT" w:eastAsia="lt-LT"/>
                <w14:ligatures w14:val="none"/>
              </w:rPr>
              <w:tab/>
            </w:r>
          </w:p>
          <w:p w14:paraId="118448F7" w14:textId="77777777" w:rsidR="00A2414F" w:rsidRPr="00335EA0" w:rsidRDefault="00A2414F" w:rsidP="00881452">
            <w:pPr>
              <w:spacing w:after="0" w:line="240" w:lineRule="auto"/>
              <w:rPr>
                <w:rFonts w:ascii="Times New Roman" w:eastAsia="Times New Roman" w:hAnsi="Times New Roman" w:cs="Times New Roman"/>
                <w:iCs/>
                <w:kern w:val="0"/>
                <w:lang w:val="lt-LT" w:eastAsia="lt-LT"/>
                <w14:ligatures w14:val="none"/>
              </w:rPr>
            </w:pPr>
          </w:p>
        </w:tc>
        <w:tc>
          <w:tcPr>
            <w:tcW w:w="3510" w:type="dxa"/>
            <w:tcBorders>
              <w:top w:val="single" w:sz="4" w:space="0" w:color="auto"/>
              <w:left w:val="single" w:sz="4" w:space="0" w:color="auto"/>
              <w:bottom w:val="single" w:sz="4" w:space="0" w:color="auto"/>
              <w:right w:val="single" w:sz="4" w:space="0" w:color="auto"/>
            </w:tcBorders>
          </w:tcPr>
          <w:p w14:paraId="20FDD58B" w14:textId="653D5DB7" w:rsidR="00A2414F" w:rsidRPr="00335EA0" w:rsidRDefault="00A2414F" w:rsidP="00A2414F">
            <w:pPr>
              <w:spacing w:after="0" w:line="240" w:lineRule="auto"/>
              <w:rPr>
                <w:rFonts w:ascii="Times New Roman" w:eastAsia="Times New Roman" w:hAnsi="Times New Roman" w:cs="Times New Roman"/>
                <w:bCs/>
                <w:strike/>
                <w:kern w:val="0"/>
                <w:lang w:val="lt-LT" w:eastAsia="lt-LT"/>
                <w14:ligatures w14:val="none"/>
              </w:rPr>
            </w:pPr>
            <w:r w:rsidRPr="00335EA0">
              <w:rPr>
                <w:rFonts w:ascii="Times New Roman" w:eastAsia="Times New Roman" w:hAnsi="Times New Roman" w:cs="Times New Roman"/>
                <w:bCs/>
                <w:kern w:val="0"/>
                <w:lang w:val="lt-LT" w:eastAsia="lt-LT"/>
                <w14:ligatures w14:val="none"/>
              </w:rPr>
              <w:t xml:space="preserve">Galima sudėti kartu kelis (ne mažiau kaip 5) grafikus vienu metu palyginimui. </w:t>
            </w:r>
          </w:p>
          <w:p w14:paraId="1AEFDEE9" w14:textId="77777777" w:rsidR="00A2414F" w:rsidRPr="00335EA0" w:rsidRDefault="00A2414F" w:rsidP="003C4024">
            <w:pPr>
              <w:spacing w:after="0" w:line="240" w:lineRule="auto"/>
              <w:rPr>
                <w:rFonts w:ascii="Times New Roman" w:eastAsia="Times New Roman" w:hAnsi="Times New Roman" w:cs="Times New Roman"/>
                <w:iCs/>
                <w:kern w:val="0"/>
                <w:lang w:val="lt-LT" w:eastAsia="lt-LT"/>
                <w14:ligatures w14:val="none"/>
              </w:rPr>
            </w:pPr>
          </w:p>
        </w:tc>
        <w:tc>
          <w:tcPr>
            <w:tcW w:w="3213" w:type="dxa"/>
            <w:tcBorders>
              <w:top w:val="single" w:sz="4" w:space="0" w:color="auto"/>
              <w:left w:val="single" w:sz="4" w:space="0" w:color="auto"/>
              <w:bottom w:val="single" w:sz="4" w:space="0" w:color="auto"/>
              <w:right w:val="single" w:sz="4" w:space="0" w:color="auto"/>
            </w:tcBorders>
          </w:tcPr>
          <w:p w14:paraId="7F474671" w14:textId="5A119E48" w:rsidR="00A2414F" w:rsidRPr="00335EA0" w:rsidRDefault="00A2414F" w:rsidP="00B7067E">
            <w:pPr>
              <w:spacing w:after="0" w:line="240" w:lineRule="auto"/>
              <w:rPr>
                <w:rFonts w:ascii="Times New Roman" w:eastAsia="Times New Roman" w:hAnsi="Times New Roman" w:cs="Times New Roman"/>
                <w:bCs/>
                <w:kern w:val="0"/>
                <w:lang w:val="lt-LT" w:eastAsia="lt-LT"/>
                <w14:ligatures w14:val="none"/>
              </w:rPr>
            </w:pPr>
          </w:p>
        </w:tc>
      </w:tr>
      <w:tr w:rsidR="00A2414F" w:rsidRPr="00411288" w14:paraId="2E7E97FE" w14:textId="77777777" w:rsidTr="00335EA0">
        <w:tc>
          <w:tcPr>
            <w:tcW w:w="889" w:type="dxa"/>
            <w:tcBorders>
              <w:top w:val="single" w:sz="4" w:space="0" w:color="auto"/>
              <w:left w:val="single" w:sz="4" w:space="0" w:color="auto"/>
              <w:bottom w:val="single" w:sz="4" w:space="0" w:color="auto"/>
              <w:right w:val="single" w:sz="4" w:space="0" w:color="auto"/>
            </w:tcBorders>
          </w:tcPr>
          <w:p w14:paraId="71147CB1" w14:textId="132536FB" w:rsidR="00A2414F" w:rsidRPr="00335EA0" w:rsidRDefault="003223BF" w:rsidP="00881452">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19.4.</w:t>
            </w:r>
          </w:p>
        </w:tc>
        <w:tc>
          <w:tcPr>
            <w:tcW w:w="3341" w:type="dxa"/>
            <w:tcBorders>
              <w:top w:val="single" w:sz="4" w:space="0" w:color="auto"/>
              <w:left w:val="single" w:sz="4" w:space="0" w:color="auto"/>
              <w:bottom w:val="single" w:sz="4" w:space="0" w:color="auto"/>
              <w:right w:val="single" w:sz="4" w:space="0" w:color="auto"/>
            </w:tcBorders>
          </w:tcPr>
          <w:p w14:paraId="2D4A1857" w14:textId="49EAA458" w:rsidR="00A2414F" w:rsidRPr="00335EA0" w:rsidRDefault="00A2414F" w:rsidP="00A2414F">
            <w:pPr>
              <w:spacing w:after="0" w:line="240" w:lineRule="auto"/>
              <w:rPr>
                <w:rFonts w:ascii="Times New Roman" w:eastAsia="Times New Roman" w:hAnsi="Times New Roman" w:cs="Times New Roman"/>
                <w:iCs/>
                <w:kern w:val="0"/>
                <w:lang w:val="lt-LT" w:eastAsia="lt-LT"/>
                <w14:ligatures w14:val="none"/>
              </w:rPr>
            </w:pPr>
            <w:r w:rsidRPr="00335EA0">
              <w:rPr>
                <w:rFonts w:ascii="Times New Roman" w:eastAsia="Times New Roman" w:hAnsi="Times New Roman" w:cs="Times New Roman"/>
                <w:iCs/>
                <w:kern w:val="0"/>
                <w:lang w:val="lt-LT" w:eastAsia="lt-LT"/>
                <w14:ligatures w14:val="none"/>
              </w:rPr>
              <w:t>Trigerio funkcija</w:t>
            </w:r>
            <w:r w:rsidR="00F818B4" w:rsidRPr="00335EA0">
              <w:rPr>
                <w:rFonts w:ascii="Times New Roman" w:eastAsia="Times New Roman" w:hAnsi="Times New Roman" w:cs="Times New Roman"/>
                <w:iCs/>
                <w:kern w:val="0"/>
                <w:lang w:val="lt-LT" w:eastAsia="lt-LT"/>
                <w14:ligatures w14:val="none"/>
              </w:rPr>
              <w:t>:</w:t>
            </w:r>
            <w:r w:rsidRPr="00335EA0">
              <w:rPr>
                <w:rFonts w:ascii="Times New Roman" w:eastAsia="Times New Roman" w:hAnsi="Times New Roman" w:cs="Times New Roman"/>
                <w:iCs/>
                <w:kern w:val="0"/>
                <w:lang w:val="lt-LT" w:eastAsia="lt-LT"/>
                <w14:ligatures w14:val="none"/>
              </w:rPr>
              <w:tab/>
            </w:r>
          </w:p>
          <w:p w14:paraId="3A008996" w14:textId="77777777" w:rsidR="00A2414F" w:rsidRPr="00335EA0" w:rsidRDefault="00A2414F" w:rsidP="00881452">
            <w:pPr>
              <w:spacing w:after="0" w:line="240" w:lineRule="auto"/>
              <w:rPr>
                <w:rFonts w:ascii="Times New Roman" w:eastAsia="Times New Roman" w:hAnsi="Times New Roman" w:cs="Times New Roman"/>
                <w:iCs/>
                <w:kern w:val="0"/>
                <w:lang w:val="lt-LT" w:eastAsia="lt-LT"/>
                <w14:ligatures w14:val="none"/>
              </w:rPr>
            </w:pPr>
          </w:p>
        </w:tc>
        <w:tc>
          <w:tcPr>
            <w:tcW w:w="3510" w:type="dxa"/>
            <w:tcBorders>
              <w:top w:val="single" w:sz="4" w:space="0" w:color="auto"/>
              <w:left w:val="single" w:sz="4" w:space="0" w:color="auto"/>
              <w:bottom w:val="single" w:sz="4" w:space="0" w:color="auto"/>
              <w:right w:val="single" w:sz="4" w:space="0" w:color="auto"/>
            </w:tcBorders>
          </w:tcPr>
          <w:p w14:paraId="73FCEE87" w14:textId="77777777" w:rsidR="00A2414F" w:rsidRPr="00335EA0" w:rsidRDefault="00A2414F" w:rsidP="00A2414F">
            <w:pPr>
              <w:spacing w:after="0" w:line="240" w:lineRule="auto"/>
              <w:rPr>
                <w:rFonts w:ascii="Times New Roman" w:eastAsia="Times New Roman" w:hAnsi="Times New Roman" w:cs="Times New Roman"/>
                <w:bCs/>
                <w:kern w:val="0"/>
                <w:lang w:val="lt-LT" w:eastAsia="lt-LT"/>
                <w14:ligatures w14:val="none"/>
              </w:rPr>
            </w:pPr>
            <w:r w:rsidRPr="00335EA0">
              <w:rPr>
                <w:rFonts w:ascii="Times New Roman" w:eastAsia="Times New Roman" w:hAnsi="Times New Roman" w:cs="Times New Roman"/>
                <w:bCs/>
                <w:kern w:val="0"/>
                <w:lang w:val="lt-LT" w:eastAsia="lt-LT"/>
                <w14:ligatures w14:val="none"/>
              </w:rPr>
              <w:t>Įrašymas gali prasidėti ir baigtis automatiškai pagal nustatytą jėgą, poslinkį ar išorinį signalą.</w:t>
            </w:r>
          </w:p>
          <w:p w14:paraId="41AB1FED" w14:textId="77777777" w:rsidR="00A2414F" w:rsidRPr="00335EA0" w:rsidRDefault="00A2414F" w:rsidP="003C4024">
            <w:pPr>
              <w:spacing w:after="0" w:line="240" w:lineRule="auto"/>
              <w:rPr>
                <w:rFonts w:ascii="Times New Roman" w:eastAsia="Times New Roman" w:hAnsi="Times New Roman" w:cs="Times New Roman"/>
                <w:iCs/>
                <w:kern w:val="0"/>
                <w:lang w:val="lt-LT" w:eastAsia="lt-LT"/>
                <w14:ligatures w14:val="none"/>
              </w:rPr>
            </w:pPr>
          </w:p>
        </w:tc>
        <w:tc>
          <w:tcPr>
            <w:tcW w:w="3213" w:type="dxa"/>
            <w:tcBorders>
              <w:top w:val="single" w:sz="4" w:space="0" w:color="auto"/>
              <w:left w:val="single" w:sz="4" w:space="0" w:color="auto"/>
              <w:bottom w:val="single" w:sz="4" w:space="0" w:color="auto"/>
              <w:right w:val="single" w:sz="4" w:space="0" w:color="auto"/>
            </w:tcBorders>
          </w:tcPr>
          <w:p w14:paraId="5CF4982B" w14:textId="70F218AE" w:rsidR="00A2414F" w:rsidRPr="00335EA0" w:rsidRDefault="00A2414F" w:rsidP="00B7067E">
            <w:pPr>
              <w:spacing w:after="0" w:line="240" w:lineRule="auto"/>
              <w:rPr>
                <w:rFonts w:ascii="Times New Roman" w:eastAsia="Times New Roman" w:hAnsi="Times New Roman" w:cs="Times New Roman"/>
                <w:bCs/>
                <w:kern w:val="0"/>
                <w:lang w:val="lt-LT" w:eastAsia="lt-LT"/>
                <w14:ligatures w14:val="none"/>
              </w:rPr>
            </w:pPr>
          </w:p>
        </w:tc>
      </w:tr>
      <w:tr w:rsidR="00A2414F" w:rsidRPr="00411288" w14:paraId="2D9C096C" w14:textId="77777777" w:rsidTr="00335EA0">
        <w:tc>
          <w:tcPr>
            <w:tcW w:w="889" w:type="dxa"/>
            <w:tcBorders>
              <w:top w:val="single" w:sz="4" w:space="0" w:color="auto"/>
              <w:left w:val="single" w:sz="4" w:space="0" w:color="auto"/>
              <w:bottom w:val="single" w:sz="4" w:space="0" w:color="auto"/>
              <w:right w:val="single" w:sz="4" w:space="0" w:color="auto"/>
            </w:tcBorders>
          </w:tcPr>
          <w:p w14:paraId="3FF14C2D" w14:textId="52A5585E" w:rsidR="00A2414F" w:rsidRPr="00335EA0" w:rsidRDefault="003223BF" w:rsidP="00881452">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19.</w:t>
            </w:r>
            <w:r w:rsidR="00D22145">
              <w:rPr>
                <w:rFonts w:ascii="Times New Roman" w:eastAsia="Times New Roman" w:hAnsi="Times New Roman" w:cs="Times New Roman"/>
                <w:kern w:val="0"/>
                <w:lang w:val="lt-LT" w:eastAsia="lt-LT"/>
                <w14:ligatures w14:val="none"/>
              </w:rPr>
              <w:t>5</w:t>
            </w:r>
            <w:r w:rsidRP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1F452904" w14:textId="29EAAF54" w:rsidR="00A2414F" w:rsidRPr="00335EA0" w:rsidRDefault="00A2414F" w:rsidP="00A2414F">
            <w:pPr>
              <w:spacing w:after="0" w:line="240" w:lineRule="auto"/>
              <w:rPr>
                <w:rFonts w:ascii="Times New Roman" w:eastAsia="Times New Roman" w:hAnsi="Times New Roman" w:cs="Times New Roman"/>
                <w:iCs/>
                <w:kern w:val="0"/>
                <w:lang w:val="lt-LT" w:eastAsia="lt-LT"/>
                <w14:ligatures w14:val="none"/>
              </w:rPr>
            </w:pPr>
            <w:r w:rsidRPr="00335EA0">
              <w:rPr>
                <w:rFonts w:ascii="Times New Roman" w:eastAsia="Times New Roman" w:hAnsi="Times New Roman" w:cs="Times New Roman"/>
                <w:iCs/>
                <w:kern w:val="0"/>
                <w:lang w:val="lt-LT" w:eastAsia="lt-LT"/>
                <w14:ligatures w14:val="none"/>
              </w:rPr>
              <w:t>Duomenų apdorojimas</w:t>
            </w:r>
            <w:r w:rsidR="00F818B4" w:rsidRPr="00335EA0">
              <w:rPr>
                <w:rFonts w:ascii="Times New Roman" w:eastAsia="Times New Roman" w:hAnsi="Times New Roman" w:cs="Times New Roman"/>
                <w:iCs/>
                <w:kern w:val="0"/>
                <w:lang w:val="lt-LT" w:eastAsia="lt-LT"/>
                <w14:ligatures w14:val="none"/>
              </w:rPr>
              <w:t>:</w:t>
            </w:r>
          </w:p>
          <w:p w14:paraId="27042BA6" w14:textId="77777777" w:rsidR="00A2414F" w:rsidRPr="00335EA0" w:rsidRDefault="00A2414F" w:rsidP="00A2414F">
            <w:pPr>
              <w:spacing w:after="0" w:line="240" w:lineRule="auto"/>
              <w:rPr>
                <w:rFonts w:ascii="Times New Roman" w:eastAsia="Times New Roman" w:hAnsi="Times New Roman" w:cs="Times New Roman"/>
                <w:iCs/>
                <w:kern w:val="0"/>
                <w:lang w:val="lt-LT" w:eastAsia="lt-LT"/>
                <w14:ligatures w14:val="none"/>
              </w:rPr>
            </w:pPr>
          </w:p>
        </w:tc>
        <w:tc>
          <w:tcPr>
            <w:tcW w:w="3510" w:type="dxa"/>
            <w:tcBorders>
              <w:top w:val="single" w:sz="4" w:space="0" w:color="auto"/>
              <w:left w:val="single" w:sz="4" w:space="0" w:color="auto"/>
              <w:bottom w:val="single" w:sz="4" w:space="0" w:color="auto"/>
              <w:right w:val="single" w:sz="4" w:space="0" w:color="auto"/>
            </w:tcBorders>
          </w:tcPr>
          <w:p w14:paraId="1F6E8024" w14:textId="77777777" w:rsidR="00A2414F" w:rsidRPr="00335EA0" w:rsidRDefault="00A2414F" w:rsidP="00A2414F">
            <w:pPr>
              <w:spacing w:after="0" w:line="240" w:lineRule="auto"/>
              <w:rPr>
                <w:rFonts w:ascii="Times New Roman" w:eastAsia="Times New Roman" w:hAnsi="Times New Roman" w:cs="Times New Roman"/>
                <w:bCs/>
                <w:kern w:val="0"/>
                <w:lang w:val="lt-LT" w:eastAsia="lt-LT"/>
                <w14:ligatures w14:val="none"/>
              </w:rPr>
            </w:pPr>
            <w:r w:rsidRPr="00335EA0">
              <w:rPr>
                <w:rFonts w:ascii="Times New Roman" w:eastAsia="Times New Roman" w:hAnsi="Times New Roman" w:cs="Times New Roman"/>
                <w:bCs/>
                <w:kern w:val="0"/>
                <w:lang w:val="lt-LT" w:eastAsia="lt-LT"/>
                <w14:ligatures w14:val="none"/>
              </w:rPr>
              <w:t xml:space="preserve">Galima atlikti minimalų </w:t>
            </w:r>
            <w:r w:rsidRPr="00335EA0">
              <w:rPr>
                <w:rFonts w:ascii="Times New Roman" w:eastAsia="Times New Roman" w:hAnsi="Times New Roman" w:cs="Times New Roman"/>
                <w:iCs/>
                <w:kern w:val="0"/>
                <w:lang w:val="lt-LT" w:eastAsia="lt-LT"/>
                <w14:ligatures w14:val="none"/>
              </w:rPr>
              <w:t xml:space="preserve">statistinį duomenų apdorojimą: </w:t>
            </w:r>
            <w:r w:rsidRPr="00335EA0">
              <w:rPr>
                <w:rFonts w:ascii="Times New Roman" w:eastAsia="Times New Roman" w:hAnsi="Times New Roman" w:cs="Times New Roman"/>
                <w:bCs/>
                <w:kern w:val="0"/>
                <w:lang w:val="lt-LT" w:eastAsia="lt-LT"/>
                <w14:ligatures w14:val="none"/>
              </w:rPr>
              <w:t>automatiškai apskaičiuoti maksimalias, minimalias ir vidutines reikšmes pasirinktoje grafiko srityje.</w:t>
            </w:r>
          </w:p>
          <w:p w14:paraId="660B35DA" w14:textId="77777777" w:rsidR="00A2414F" w:rsidRPr="00335EA0" w:rsidRDefault="00A2414F" w:rsidP="00A2414F">
            <w:pPr>
              <w:spacing w:after="0" w:line="240" w:lineRule="auto"/>
              <w:rPr>
                <w:rFonts w:ascii="Times New Roman" w:eastAsia="Times New Roman" w:hAnsi="Times New Roman" w:cs="Times New Roman"/>
                <w:bCs/>
                <w:kern w:val="0"/>
                <w:lang w:val="lt-LT" w:eastAsia="lt-LT"/>
                <w14:ligatures w14:val="none"/>
              </w:rPr>
            </w:pPr>
          </w:p>
        </w:tc>
        <w:tc>
          <w:tcPr>
            <w:tcW w:w="3213" w:type="dxa"/>
            <w:tcBorders>
              <w:top w:val="single" w:sz="4" w:space="0" w:color="auto"/>
              <w:left w:val="single" w:sz="4" w:space="0" w:color="auto"/>
              <w:bottom w:val="single" w:sz="4" w:space="0" w:color="auto"/>
              <w:right w:val="single" w:sz="4" w:space="0" w:color="auto"/>
            </w:tcBorders>
          </w:tcPr>
          <w:p w14:paraId="571DCF06" w14:textId="1369BBD0" w:rsidR="00A2414F" w:rsidRPr="00335EA0" w:rsidRDefault="00A2414F" w:rsidP="00B7067E">
            <w:pPr>
              <w:spacing w:after="0" w:line="240" w:lineRule="auto"/>
              <w:rPr>
                <w:rFonts w:ascii="Times New Roman" w:eastAsia="Times New Roman" w:hAnsi="Times New Roman" w:cs="Times New Roman"/>
                <w:bCs/>
                <w:kern w:val="0"/>
                <w:lang w:val="lt-LT" w:eastAsia="lt-LT"/>
                <w14:ligatures w14:val="none"/>
              </w:rPr>
            </w:pPr>
          </w:p>
        </w:tc>
      </w:tr>
      <w:tr w:rsidR="00A2414F" w:rsidRPr="00244A98" w14:paraId="0E44E28B" w14:textId="77777777" w:rsidTr="00335EA0">
        <w:tc>
          <w:tcPr>
            <w:tcW w:w="889" w:type="dxa"/>
            <w:tcBorders>
              <w:top w:val="single" w:sz="4" w:space="0" w:color="auto"/>
              <w:left w:val="single" w:sz="4" w:space="0" w:color="auto"/>
              <w:bottom w:val="single" w:sz="4" w:space="0" w:color="auto"/>
              <w:right w:val="single" w:sz="4" w:space="0" w:color="auto"/>
            </w:tcBorders>
          </w:tcPr>
          <w:p w14:paraId="1F0CA19B" w14:textId="142DE4D5" w:rsidR="00A2414F" w:rsidRPr="00335EA0" w:rsidRDefault="003223BF" w:rsidP="00881452">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19.</w:t>
            </w:r>
            <w:r w:rsidR="00D22145">
              <w:rPr>
                <w:rFonts w:ascii="Times New Roman" w:eastAsia="Times New Roman" w:hAnsi="Times New Roman" w:cs="Times New Roman"/>
                <w:kern w:val="0"/>
                <w:lang w:val="lt-LT" w:eastAsia="lt-LT"/>
                <w14:ligatures w14:val="none"/>
              </w:rPr>
              <w:t>6</w:t>
            </w:r>
            <w:r w:rsidRP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62287586" w14:textId="680DC12E" w:rsidR="00A2414F" w:rsidRPr="00335EA0" w:rsidRDefault="00A2414F" w:rsidP="00A2414F">
            <w:pPr>
              <w:spacing w:after="0" w:line="240" w:lineRule="auto"/>
              <w:rPr>
                <w:rFonts w:ascii="Times New Roman" w:eastAsia="Times New Roman" w:hAnsi="Times New Roman" w:cs="Times New Roman"/>
                <w:iCs/>
                <w:kern w:val="0"/>
                <w:lang w:val="lt-LT" w:eastAsia="lt-LT"/>
                <w14:ligatures w14:val="none"/>
              </w:rPr>
            </w:pPr>
            <w:r w:rsidRPr="00335EA0">
              <w:rPr>
                <w:rFonts w:ascii="Times New Roman" w:eastAsia="Times New Roman" w:hAnsi="Times New Roman" w:cs="Times New Roman"/>
                <w:iCs/>
                <w:kern w:val="0"/>
                <w:lang w:val="lt-LT" w:eastAsia="lt-LT"/>
                <w14:ligatures w14:val="none"/>
              </w:rPr>
              <w:t>Ribinių linijų funkcija</w:t>
            </w:r>
            <w:r w:rsidR="00F818B4" w:rsidRPr="00335EA0">
              <w:rPr>
                <w:rFonts w:ascii="Times New Roman" w:eastAsia="Times New Roman" w:hAnsi="Times New Roman" w:cs="Times New Roman"/>
                <w:iCs/>
                <w:kern w:val="0"/>
                <w:lang w:val="lt-LT" w:eastAsia="lt-LT"/>
                <w14:ligatures w14:val="none"/>
              </w:rPr>
              <w:t>:</w:t>
            </w:r>
          </w:p>
          <w:p w14:paraId="42A08BAE" w14:textId="77777777" w:rsidR="00A2414F" w:rsidRPr="00335EA0" w:rsidRDefault="00A2414F" w:rsidP="00A2414F">
            <w:pPr>
              <w:spacing w:after="0" w:line="240" w:lineRule="auto"/>
              <w:rPr>
                <w:rFonts w:ascii="Times New Roman" w:eastAsia="Times New Roman" w:hAnsi="Times New Roman" w:cs="Times New Roman"/>
                <w:iCs/>
                <w:kern w:val="0"/>
                <w:lang w:val="lt-LT" w:eastAsia="lt-LT"/>
                <w14:ligatures w14:val="none"/>
              </w:rPr>
            </w:pPr>
          </w:p>
        </w:tc>
        <w:tc>
          <w:tcPr>
            <w:tcW w:w="3510" w:type="dxa"/>
            <w:tcBorders>
              <w:top w:val="single" w:sz="4" w:space="0" w:color="auto"/>
              <w:left w:val="single" w:sz="4" w:space="0" w:color="auto"/>
              <w:bottom w:val="single" w:sz="4" w:space="0" w:color="auto"/>
              <w:right w:val="single" w:sz="4" w:space="0" w:color="auto"/>
            </w:tcBorders>
          </w:tcPr>
          <w:p w14:paraId="17A3AF8E" w14:textId="77777777" w:rsidR="00A2414F" w:rsidRPr="00335EA0" w:rsidRDefault="00A2414F" w:rsidP="00A2414F">
            <w:pPr>
              <w:spacing w:after="0" w:line="240" w:lineRule="auto"/>
              <w:rPr>
                <w:rFonts w:ascii="Times New Roman" w:eastAsia="Times New Roman" w:hAnsi="Times New Roman" w:cs="Times New Roman"/>
                <w:bCs/>
                <w:kern w:val="0"/>
                <w:lang w:val="lt-LT" w:eastAsia="lt-LT"/>
                <w14:ligatures w14:val="none"/>
              </w:rPr>
            </w:pPr>
            <w:r w:rsidRPr="00335EA0">
              <w:rPr>
                <w:rFonts w:ascii="Times New Roman" w:eastAsia="Times New Roman" w:hAnsi="Times New Roman" w:cs="Times New Roman"/>
                <w:bCs/>
                <w:kern w:val="0"/>
                <w:lang w:val="lt-LT" w:eastAsia="lt-LT"/>
                <w14:ligatures w14:val="none"/>
              </w:rPr>
              <w:t>Galima nubraižyti jėgos ar laiko ribines linijas vertinimo tikslams.</w:t>
            </w:r>
          </w:p>
          <w:p w14:paraId="241B59EB" w14:textId="77777777" w:rsidR="00A2414F" w:rsidRPr="00335EA0" w:rsidRDefault="00A2414F" w:rsidP="00A2414F">
            <w:pPr>
              <w:spacing w:after="0" w:line="240" w:lineRule="auto"/>
              <w:rPr>
                <w:rFonts w:ascii="Times New Roman" w:eastAsia="Times New Roman" w:hAnsi="Times New Roman" w:cs="Times New Roman"/>
                <w:bCs/>
                <w:kern w:val="0"/>
                <w:lang w:val="lt-LT" w:eastAsia="lt-LT"/>
                <w14:ligatures w14:val="none"/>
              </w:rPr>
            </w:pPr>
          </w:p>
        </w:tc>
        <w:tc>
          <w:tcPr>
            <w:tcW w:w="3213" w:type="dxa"/>
            <w:tcBorders>
              <w:top w:val="single" w:sz="4" w:space="0" w:color="auto"/>
              <w:left w:val="single" w:sz="4" w:space="0" w:color="auto"/>
              <w:bottom w:val="single" w:sz="4" w:space="0" w:color="auto"/>
              <w:right w:val="single" w:sz="4" w:space="0" w:color="auto"/>
            </w:tcBorders>
          </w:tcPr>
          <w:p w14:paraId="48555FB1" w14:textId="5A56CD10" w:rsidR="00A2414F" w:rsidRPr="00335EA0" w:rsidRDefault="00A2414F" w:rsidP="00B7067E">
            <w:pPr>
              <w:spacing w:after="0" w:line="240" w:lineRule="auto"/>
              <w:rPr>
                <w:rFonts w:ascii="Times New Roman" w:eastAsia="Times New Roman" w:hAnsi="Times New Roman" w:cs="Times New Roman"/>
                <w:bCs/>
                <w:kern w:val="0"/>
                <w:lang w:val="lt-LT" w:eastAsia="lt-LT"/>
                <w14:ligatures w14:val="none"/>
              </w:rPr>
            </w:pPr>
          </w:p>
        </w:tc>
      </w:tr>
      <w:tr w:rsidR="00A2414F" w:rsidRPr="00244A98" w14:paraId="03F90F25" w14:textId="77777777" w:rsidTr="00335EA0">
        <w:tc>
          <w:tcPr>
            <w:tcW w:w="889" w:type="dxa"/>
            <w:tcBorders>
              <w:top w:val="single" w:sz="4" w:space="0" w:color="auto"/>
              <w:left w:val="single" w:sz="4" w:space="0" w:color="auto"/>
              <w:bottom w:val="single" w:sz="4" w:space="0" w:color="auto"/>
              <w:right w:val="single" w:sz="4" w:space="0" w:color="auto"/>
            </w:tcBorders>
          </w:tcPr>
          <w:p w14:paraId="3C067ED4" w14:textId="6EEB3076" w:rsidR="00A2414F" w:rsidRPr="00335EA0" w:rsidRDefault="003223BF" w:rsidP="00881452">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19.</w:t>
            </w:r>
            <w:r w:rsidR="00D22145">
              <w:rPr>
                <w:rFonts w:ascii="Times New Roman" w:eastAsia="Times New Roman" w:hAnsi="Times New Roman" w:cs="Times New Roman"/>
                <w:kern w:val="0"/>
                <w:lang w:val="lt-LT" w:eastAsia="lt-LT"/>
                <w14:ligatures w14:val="none"/>
              </w:rPr>
              <w:t>7</w:t>
            </w:r>
            <w:r w:rsidRP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50B908F4" w14:textId="7D5A2ACF" w:rsidR="00A2414F" w:rsidRPr="00335EA0" w:rsidRDefault="00A2414F" w:rsidP="00A2414F">
            <w:pPr>
              <w:spacing w:after="0" w:line="240" w:lineRule="auto"/>
              <w:rPr>
                <w:rFonts w:ascii="Times New Roman" w:eastAsia="Times New Roman" w:hAnsi="Times New Roman" w:cs="Times New Roman"/>
                <w:iCs/>
                <w:kern w:val="0"/>
                <w:lang w:val="lt-LT" w:eastAsia="lt-LT"/>
                <w14:ligatures w14:val="none"/>
              </w:rPr>
            </w:pPr>
            <w:r w:rsidRPr="00335EA0">
              <w:rPr>
                <w:rFonts w:ascii="Times New Roman" w:eastAsia="Times New Roman" w:hAnsi="Times New Roman" w:cs="Times New Roman"/>
                <w:iCs/>
                <w:kern w:val="0"/>
                <w:lang w:val="lt-LT" w:eastAsia="lt-LT"/>
                <w14:ligatures w14:val="none"/>
              </w:rPr>
              <w:t>Spausdinimas</w:t>
            </w:r>
            <w:r w:rsidR="00F818B4" w:rsidRPr="00335EA0">
              <w:rPr>
                <w:rFonts w:ascii="Times New Roman" w:eastAsia="Times New Roman" w:hAnsi="Times New Roman" w:cs="Times New Roman"/>
                <w:iCs/>
                <w:kern w:val="0"/>
                <w:lang w:val="lt-LT" w:eastAsia="lt-LT"/>
                <w14:ligatures w14:val="none"/>
              </w:rPr>
              <w:t>:</w:t>
            </w:r>
            <w:r w:rsidRPr="00335EA0">
              <w:rPr>
                <w:rFonts w:ascii="Times New Roman" w:eastAsia="Times New Roman" w:hAnsi="Times New Roman" w:cs="Times New Roman"/>
                <w:iCs/>
                <w:kern w:val="0"/>
                <w:lang w:val="lt-LT" w:eastAsia="lt-LT"/>
                <w14:ligatures w14:val="none"/>
              </w:rPr>
              <w:tab/>
            </w:r>
          </w:p>
          <w:p w14:paraId="603C6BF9" w14:textId="77777777" w:rsidR="00A2414F" w:rsidRPr="00335EA0" w:rsidRDefault="00A2414F" w:rsidP="00A2414F">
            <w:pPr>
              <w:spacing w:after="0" w:line="240" w:lineRule="auto"/>
              <w:rPr>
                <w:rFonts w:ascii="Times New Roman" w:eastAsia="Times New Roman" w:hAnsi="Times New Roman" w:cs="Times New Roman"/>
                <w:iCs/>
                <w:kern w:val="0"/>
                <w:lang w:val="lt-LT" w:eastAsia="lt-LT"/>
                <w14:ligatures w14:val="none"/>
              </w:rPr>
            </w:pPr>
          </w:p>
        </w:tc>
        <w:tc>
          <w:tcPr>
            <w:tcW w:w="3510" w:type="dxa"/>
            <w:tcBorders>
              <w:top w:val="single" w:sz="4" w:space="0" w:color="auto"/>
              <w:left w:val="single" w:sz="4" w:space="0" w:color="auto"/>
              <w:bottom w:val="single" w:sz="4" w:space="0" w:color="auto"/>
              <w:right w:val="single" w:sz="4" w:space="0" w:color="auto"/>
            </w:tcBorders>
          </w:tcPr>
          <w:p w14:paraId="45D2EC4C" w14:textId="77777777" w:rsidR="00A2414F" w:rsidRPr="00335EA0" w:rsidRDefault="00A2414F" w:rsidP="00A2414F">
            <w:pPr>
              <w:spacing w:after="0" w:line="240" w:lineRule="auto"/>
              <w:rPr>
                <w:rFonts w:ascii="Times New Roman" w:eastAsia="Times New Roman" w:hAnsi="Times New Roman" w:cs="Times New Roman"/>
                <w:bCs/>
                <w:kern w:val="0"/>
                <w:lang w:val="lt-LT" w:eastAsia="lt-LT"/>
                <w14:ligatures w14:val="none"/>
              </w:rPr>
            </w:pPr>
            <w:r w:rsidRPr="00335EA0">
              <w:rPr>
                <w:rFonts w:ascii="Times New Roman" w:eastAsia="Times New Roman" w:hAnsi="Times New Roman" w:cs="Times New Roman"/>
                <w:bCs/>
                <w:kern w:val="0"/>
                <w:lang w:val="lt-LT" w:eastAsia="lt-LT"/>
                <w14:ligatures w14:val="none"/>
              </w:rPr>
              <w:t>Galima atspausdinti grafiką, statistinius duomenis ir komentarus kaip bandymo ataskaitą.</w:t>
            </w:r>
          </w:p>
          <w:p w14:paraId="09070AF3" w14:textId="77777777" w:rsidR="00A2414F" w:rsidRPr="00335EA0" w:rsidRDefault="00A2414F" w:rsidP="00A2414F">
            <w:pPr>
              <w:spacing w:after="0" w:line="240" w:lineRule="auto"/>
              <w:rPr>
                <w:rFonts w:ascii="Times New Roman" w:eastAsia="Times New Roman" w:hAnsi="Times New Roman" w:cs="Times New Roman"/>
                <w:bCs/>
                <w:kern w:val="0"/>
                <w:lang w:val="lt-LT" w:eastAsia="lt-LT"/>
                <w14:ligatures w14:val="none"/>
              </w:rPr>
            </w:pPr>
          </w:p>
        </w:tc>
        <w:tc>
          <w:tcPr>
            <w:tcW w:w="3213" w:type="dxa"/>
            <w:tcBorders>
              <w:top w:val="single" w:sz="4" w:space="0" w:color="auto"/>
              <w:left w:val="single" w:sz="4" w:space="0" w:color="auto"/>
              <w:bottom w:val="single" w:sz="4" w:space="0" w:color="auto"/>
              <w:right w:val="single" w:sz="4" w:space="0" w:color="auto"/>
            </w:tcBorders>
          </w:tcPr>
          <w:p w14:paraId="6E3BB76F" w14:textId="2BFC5426" w:rsidR="00A2414F" w:rsidRPr="00335EA0" w:rsidRDefault="00A2414F" w:rsidP="00B7067E">
            <w:pPr>
              <w:spacing w:after="0" w:line="240" w:lineRule="auto"/>
              <w:rPr>
                <w:rFonts w:ascii="Times New Roman" w:eastAsia="Times New Roman" w:hAnsi="Times New Roman" w:cs="Times New Roman"/>
                <w:bCs/>
                <w:kern w:val="0"/>
                <w:lang w:val="lt-LT" w:eastAsia="lt-LT"/>
                <w14:ligatures w14:val="none"/>
              </w:rPr>
            </w:pPr>
          </w:p>
        </w:tc>
      </w:tr>
      <w:tr w:rsidR="00A2414F" w:rsidRPr="00244A98" w14:paraId="34DA721D" w14:textId="77777777" w:rsidTr="00335EA0">
        <w:tc>
          <w:tcPr>
            <w:tcW w:w="889" w:type="dxa"/>
            <w:tcBorders>
              <w:top w:val="single" w:sz="4" w:space="0" w:color="auto"/>
              <w:left w:val="single" w:sz="4" w:space="0" w:color="auto"/>
              <w:bottom w:val="single" w:sz="4" w:space="0" w:color="auto"/>
              <w:right w:val="single" w:sz="4" w:space="0" w:color="auto"/>
            </w:tcBorders>
          </w:tcPr>
          <w:p w14:paraId="0F5C1852" w14:textId="0A67BCD0" w:rsidR="00A2414F" w:rsidRPr="00335EA0" w:rsidRDefault="003223BF" w:rsidP="00881452">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19.</w:t>
            </w:r>
            <w:r w:rsidR="00D22145">
              <w:rPr>
                <w:rFonts w:ascii="Times New Roman" w:eastAsia="Times New Roman" w:hAnsi="Times New Roman" w:cs="Times New Roman"/>
                <w:kern w:val="0"/>
                <w:lang w:val="lt-LT" w:eastAsia="lt-LT"/>
                <w14:ligatures w14:val="none"/>
              </w:rPr>
              <w:t>8</w:t>
            </w:r>
            <w:r w:rsidRP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28843CF6" w14:textId="0729325A" w:rsidR="00A2414F" w:rsidRPr="00335EA0" w:rsidRDefault="00A2414F" w:rsidP="00A2414F">
            <w:pPr>
              <w:spacing w:after="0" w:line="240" w:lineRule="auto"/>
              <w:rPr>
                <w:rFonts w:ascii="Times New Roman" w:eastAsia="Times New Roman" w:hAnsi="Times New Roman" w:cs="Times New Roman"/>
                <w:iCs/>
                <w:kern w:val="0"/>
                <w:lang w:val="lt-LT" w:eastAsia="lt-LT"/>
                <w14:ligatures w14:val="none"/>
              </w:rPr>
            </w:pPr>
            <w:r w:rsidRPr="00335EA0">
              <w:rPr>
                <w:rFonts w:ascii="Times New Roman" w:eastAsia="Times New Roman" w:hAnsi="Times New Roman" w:cs="Times New Roman"/>
                <w:iCs/>
                <w:kern w:val="0"/>
                <w:lang w:val="lt-LT" w:eastAsia="lt-LT"/>
                <w14:ligatures w14:val="none"/>
              </w:rPr>
              <w:t>CSV formato saugojimas</w:t>
            </w:r>
            <w:r w:rsidR="00F818B4" w:rsidRPr="00335EA0">
              <w:rPr>
                <w:rFonts w:ascii="Times New Roman" w:eastAsia="Times New Roman" w:hAnsi="Times New Roman" w:cs="Times New Roman"/>
                <w:iCs/>
                <w:kern w:val="0"/>
                <w:lang w:val="lt-LT" w:eastAsia="lt-LT"/>
                <w14:ligatures w14:val="none"/>
              </w:rPr>
              <w:t>:</w:t>
            </w:r>
          </w:p>
          <w:p w14:paraId="5B1DBFAE" w14:textId="77777777" w:rsidR="00A2414F" w:rsidRPr="00335EA0" w:rsidRDefault="00A2414F" w:rsidP="00A2414F">
            <w:pPr>
              <w:spacing w:after="0" w:line="240" w:lineRule="auto"/>
              <w:rPr>
                <w:rFonts w:ascii="Times New Roman" w:eastAsia="Times New Roman" w:hAnsi="Times New Roman" w:cs="Times New Roman"/>
                <w:iCs/>
                <w:kern w:val="0"/>
                <w:lang w:val="lt-LT" w:eastAsia="lt-LT"/>
                <w14:ligatures w14:val="none"/>
              </w:rPr>
            </w:pPr>
          </w:p>
        </w:tc>
        <w:tc>
          <w:tcPr>
            <w:tcW w:w="3510" w:type="dxa"/>
            <w:tcBorders>
              <w:top w:val="single" w:sz="4" w:space="0" w:color="auto"/>
              <w:left w:val="single" w:sz="4" w:space="0" w:color="auto"/>
              <w:bottom w:val="single" w:sz="4" w:space="0" w:color="auto"/>
              <w:right w:val="single" w:sz="4" w:space="0" w:color="auto"/>
            </w:tcBorders>
          </w:tcPr>
          <w:p w14:paraId="117BB948" w14:textId="77777777" w:rsidR="00A2414F" w:rsidRPr="00335EA0" w:rsidRDefault="00A2414F" w:rsidP="00A2414F">
            <w:pPr>
              <w:spacing w:after="0" w:line="240" w:lineRule="auto"/>
              <w:rPr>
                <w:rFonts w:ascii="Times New Roman" w:eastAsia="Times New Roman" w:hAnsi="Times New Roman" w:cs="Times New Roman"/>
                <w:bCs/>
                <w:kern w:val="0"/>
                <w:lang w:val="lt-LT" w:eastAsia="lt-LT"/>
                <w14:ligatures w14:val="none"/>
              </w:rPr>
            </w:pPr>
            <w:r w:rsidRPr="00335EA0">
              <w:rPr>
                <w:rFonts w:ascii="Times New Roman" w:eastAsia="Times New Roman" w:hAnsi="Times New Roman" w:cs="Times New Roman"/>
                <w:bCs/>
                <w:kern w:val="0"/>
                <w:lang w:val="lt-LT" w:eastAsia="lt-LT"/>
                <w14:ligatures w14:val="none"/>
              </w:rPr>
              <w:t xml:space="preserve">Įrašytus duomenis galima išsaugoti CSV formatu, skirtu duomenų analizei. </w:t>
            </w:r>
          </w:p>
          <w:p w14:paraId="1F4F5167" w14:textId="77777777" w:rsidR="00A2414F" w:rsidRPr="00335EA0" w:rsidRDefault="00A2414F" w:rsidP="00A2414F">
            <w:pPr>
              <w:spacing w:after="0" w:line="240" w:lineRule="auto"/>
              <w:rPr>
                <w:rFonts w:ascii="Times New Roman" w:eastAsia="Times New Roman" w:hAnsi="Times New Roman" w:cs="Times New Roman"/>
                <w:bCs/>
                <w:kern w:val="0"/>
                <w:lang w:val="lt-LT" w:eastAsia="lt-LT"/>
                <w14:ligatures w14:val="none"/>
              </w:rPr>
            </w:pPr>
          </w:p>
        </w:tc>
        <w:tc>
          <w:tcPr>
            <w:tcW w:w="3213" w:type="dxa"/>
            <w:tcBorders>
              <w:top w:val="single" w:sz="4" w:space="0" w:color="auto"/>
              <w:left w:val="single" w:sz="4" w:space="0" w:color="auto"/>
              <w:bottom w:val="single" w:sz="4" w:space="0" w:color="auto"/>
              <w:right w:val="single" w:sz="4" w:space="0" w:color="auto"/>
            </w:tcBorders>
          </w:tcPr>
          <w:p w14:paraId="40F29211" w14:textId="0A34FF2A" w:rsidR="00A2414F" w:rsidRPr="00335EA0" w:rsidRDefault="00A2414F" w:rsidP="00B7067E">
            <w:pPr>
              <w:spacing w:after="0" w:line="240" w:lineRule="auto"/>
              <w:rPr>
                <w:rFonts w:ascii="Times New Roman" w:eastAsia="Times New Roman" w:hAnsi="Times New Roman" w:cs="Times New Roman"/>
                <w:bCs/>
                <w:kern w:val="0"/>
                <w:lang w:val="lt-LT" w:eastAsia="lt-LT"/>
                <w14:ligatures w14:val="none"/>
              </w:rPr>
            </w:pPr>
          </w:p>
        </w:tc>
      </w:tr>
      <w:tr w:rsidR="00A2414F" w:rsidRPr="00244A98" w14:paraId="7FEC60B2" w14:textId="77777777" w:rsidTr="00335EA0">
        <w:tc>
          <w:tcPr>
            <w:tcW w:w="889" w:type="dxa"/>
            <w:tcBorders>
              <w:top w:val="single" w:sz="4" w:space="0" w:color="auto"/>
              <w:left w:val="single" w:sz="4" w:space="0" w:color="auto"/>
              <w:bottom w:val="single" w:sz="4" w:space="0" w:color="auto"/>
              <w:right w:val="single" w:sz="4" w:space="0" w:color="auto"/>
            </w:tcBorders>
          </w:tcPr>
          <w:p w14:paraId="18062BC3" w14:textId="01EC9518" w:rsidR="00A2414F" w:rsidRPr="00335EA0" w:rsidRDefault="003223BF" w:rsidP="00881452">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19.</w:t>
            </w:r>
            <w:r w:rsidR="00D22145">
              <w:rPr>
                <w:rFonts w:ascii="Times New Roman" w:eastAsia="Times New Roman" w:hAnsi="Times New Roman" w:cs="Times New Roman"/>
                <w:kern w:val="0"/>
                <w:lang w:val="lt-LT" w:eastAsia="lt-LT"/>
                <w14:ligatures w14:val="none"/>
              </w:rPr>
              <w:t>9</w:t>
            </w:r>
            <w:r w:rsidRP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3FC99EB9" w14:textId="527D5094" w:rsidR="00A2414F" w:rsidRPr="00335EA0" w:rsidRDefault="00A2414F" w:rsidP="00881452">
            <w:pPr>
              <w:spacing w:after="0" w:line="240" w:lineRule="auto"/>
              <w:rPr>
                <w:rFonts w:ascii="Times New Roman" w:eastAsia="Times New Roman" w:hAnsi="Times New Roman" w:cs="Times New Roman"/>
                <w:iCs/>
                <w:kern w:val="0"/>
                <w:lang w:val="lt-LT" w:eastAsia="lt-LT"/>
                <w14:ligatures w14:val="none"/>
              </w:rPr>
            </w:pPr>
            <w:r w:rsidRPr="00335EA0">
              <w:rPr>
                <w:rFonts w:ascii="Times New Roman" w:eastAsia="Times New Roman" w:hAnsi="Times New Roman" w:cs="Times New Roman"/>
                <w:iCs/>
                <w:kern w:val="0"/>
                <w:lang w:val="lt-LT" w:eastAsia="lt-LT"/>
                <w14:ligatures w14:val="none"/>
              </w:rPr>
              <w:t>Duomenų eksportavimas</w:t>
            </w:r>
            <w:r w:rsidR="00F818B4" w:rsidRPr="00335EA0">
              <w:rPr>
                <w:rFonts w:ascii="Times New Roman" w:eastAsia="Times New Roman" w:hAnsi="Times New Roman" w:cs="Times New Roman"/>
                <w:iCs/>
                <w:kern w:val="0"/>
                <w:lang w:val="lt-LT" w:eastAsia="lt-LT"/>
                <w14:ligatures w14:val="none"/>
              </w:rPr>
              <w:t>:</w:t>
            </w:r>
          </w:p>
        </w:tc>
        <w:tc>
          <w:tcPr>
            <w:tcW w:w="3510" w:type="dxa"/>
            <w:tcBorders>
              <w:top w:val="single" w:sz="4" w:space="0" w:color="auto"/>
              <w:left w:val="single" w:sz="4" w:space="0" w:color="auto"/>
              <w:bottom w:val="single" w:sz="4" w:space="0" w:color="auto"/>
              <w:right w:val="single" w:sz="4" w:space="0" w:color="auto"/>
            </w:tcBorders>
          </w:tcPr>
          <w:p w14:paraId="4FBE88DB" w14:textId="77777777" w:rsidR="00A2414F" w:rsidRPr="00335EA0" w:rsidRDefault="00A2414F" w:rsidP="00A2414F">
            <w:pPr>
              <w:spacing w:after="0" w:line="240" w:lineRule="auto"/>
              <w:rPr>
                <w:rFonts w:ascii="Times New Roman" w:eastAsia="Times New Roman" w:hAnsi="Times New Roman" w:cs="Times New Roman"/>
                <w:bCs/>
                <w:kern w:val="0"/>
                <w:lang w:val="lt-LT" w:eastAsia="lt-LT"/>
                <w14:ligatures w14:val="none"/>
              </w:rPr>
            </w:pPr>
            <w:r w:rsidRPr="00335EA0">
              <w:rPr>
                <w:rFonts w:ascii="Times New Roman" w:eastAsia="Times New Roman" w:hAnsi="Times New Roman" w:cs="Times New Roman"/>
                <w:bCs/>
                <w:kern w:val="0"/>
                <w:lang w:val="lt-LT" w:eastAsia="lt-LT"/>
                <w14:ligatures w14:val="none"/>
              </w:rPr>
              <w:t>Grafiko vaizdą ir statistinius duomenis galima eksportuoti į įvairius formatus (Word, Excel, PDF).</w:t>
            </w:r>
          </w:p>
          <w:p w14:paraId="34DAF29A" w14:textId="77777777" w:rsidR="00A2414F" w:rsidRPr="00335EA0" w:rsidRDefault="00A2414F" w:rsidP="003C4024">
            <w:pPr>
              <w:spacing w:after="0" w:line="240" w:lineRule="auto"/>
              <w:rPr>
                <w:rFonts w:ascii="Times New Roman" w:eastAsia="Times New Roman" w:hAnsi="Times New Roman" w:cs="Times New Roman"/>
                <w:iCs/>
                <w:kern w:val="0"/>
                <w:lang w:val="lt-LT" w:eastAsia="lt-LT"/>
                <w14:ligatures w14:val="none"/>
              </w:rPr>
            </w:pPr>
          </w:p>
        </w:tc>
        <w:tc>
          <w:tcPr>
            <w:tcW w:w="3213" w:type="dxa"/>
            <w:tcBorders>
              <w:top w:val="single" w:sz="4" w:space="0" w:color="auto"/>
              <w:left w:val="single" w:sz="4" w:space="0" w:color="auto"/>
              <w:bottom w:val="single" w:sz="4" w:space="0" w:color="auto"/>
              <w:right w:val="single" w:sz="4" w:space="0" w:color="auto"/>
            </w:tcBorders>
          </w:tcPr>
          <w:p w14:paraId="4E99DE27" w14:textId="2E2D9B11" w:rsidR="00A2414F" w:rsidRPr="00335EA0" w:rsidRDefault="00A2414F" w:rsidP="00B7067E">
            <w:pPr>
              <w:spacing w:after="0" w:line="240" w:lineRule="auto"/>
              <w:rPr>
                <w:rFonts w:ascii="Times New Roman" w:eastAsia="Times New Roman" w:hAnsi="Times New Roman" w:cs="Times New Roman"/>
                <w:bCs/>
                <w:kern w:val="0"/>
                <w:lang w:val="lt-LT" w:eastAsia="lt-LT"/>
                <w14:ligatures w14:val="none"/>
              </w:rPr>
            </w:pPr>
          </w:p>
        </w:tc>
      </w:tr>
      <w:tr w:rsidR="003C4024" w:rsidRPr="00244A98" w14:paraId="60B49A93" w14:textId="77777777" w:rsidTr="00335EA0">
        <w:trPr>
          <w:trHeight w:val="453"/>
        </w:trPr>
        <w:tc>
          <w:tcPr>
            <w:tcW w:w="889" w:type="dxa"/>
            <w:tcBorders>
              <w:top w:val="single" w:sz="4" w:space="0" w:color="auto"/>
              <w:left w:val="single" w:sz="4" w:space="0" w:color="auto"/>
              <w:bottom w:val="single" w:sz="4" w:space="0" w:color="auto"/>
              <w:right w:val="single" w:sz="4" w:space="0" w:color="auto"/>
            </w:tcBorders>
          </w:tcPr>
          <w:p w14:paraId="2569C9A8" w14:textId="138FC83A" w:rsidR="003C4024" w:rsidRPr="00335EA0" w:rsidRDefault="003223BF" w:rsidP="00881452">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20</w:t>
            </w:r>
            <w:r w:rsidR="003C4024" w:rsidRP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581D202D" w14:textId="69F84476" w:rsidR="003C4024" w:rsidRPr="00335EA0" w:rsidRDefault="003C4024" w:rsidP="00881452">
            <w:pPr>
              <w:spacing w:after="0" w:line="240" w:lineRule="auto"/>
              <w:rPr>
                <w:rFonts w:ascii="Times New Roman" w:eastAsia="Times New Roman" w:hAnsi="Times New Roman" w:cs="Times New Roman"/>
                <w:iCs/>
                <w:strike/>
                <w:kern w:val="0"/>
                <w:lang w:val="lt-LT" w:eastAsia="lt-LT"/>
                <w14:ligatures w14:val="none"/>
              </w:rPr>
            </w:pPr>
            <w:r w:rsidRPr="00335EA0">
              <w:rPr>
                <w:rFonts w:ascii="Times New Roman" w:eastAsia="Times New Roman" w:hAnsi="Times New Roman" w:cs="Times New Roman"/>
                <w:iCs/>
                <w:kern w:val="0"/>
                <w:lang w:val="lt-LT" w:eastAsia="lt-LT"/>
                <w14:ligatures w14:val="none"/>
              </w:rPr>
              <w:t>Elektros maitinimas</w:t>
            </w:r>
            <w:r w:rsidR="00F26821" w:rsidRPr="00335EA0">
              <w:rPr>
                <w:rFonts w:ascii="Times New Roman" w:eastAsia="Times New Roman" w:hAnsi="Times New Roman" w:cs="Times New Roman"/>
                <w:iCs/>
                <w:kern w:val="0"/>
                <w:lang w:val="lt-LT" w:eastAsia="lt-LT"/>
                <w14:ligatures w14:val="none"/>
              </w:rPr>
              <w:t>:</w:t>
            </w:r>
            <w:r w:rsidRPr="00335EA0">
              <w:rPr>
                <w:rFonts w:ascii="Times New Roman" w:eastAsia="Times New Roman" w:hAnsi="Times New Roman" w:cs="Times New Roman"/>
                <w:iCs/>
                <w:kern w:val="0"/>
                <w:lang w:val="lt-LT" w:eastAsia="lt-LT"/>
                <w14:ligatures w14:val="none"/>
              </w:rPr>
              <w:t xml:space="preserve"> </w:t>
            </w:r>
          </w:p>
        </w:tc>
        <w:tc>
          <w:tcPr>
            <w:tcW w:w="3510" w:type="dxa"/>
            <w:tcBorders>
              <w:top w:val="single" w:sz="4" w:space="0" w:color="auto"/>
              <w:left w:val="single" w:sz="4" w:space="0" w:color="auto"/>
              <w:bottom w:val="single" w:sz="4" w:space="0" w:color="auto"/>
              <w:right w:val="single" w:sz="4" w:space="0" w:color="auto"/>
            </w:tcBorders>
          </w:tcPr>
          <w:p w14:paraId="0D4A9EAA" w14:textId="4FE2925C" w:rsidR="003C4024" w:rsidRPr="00335EA0" w:rsidRDefault="003C4024" w:rsidP="00881452">
            <w:pPr>
              <w:spacing w:after="0" w:line="240" w:lineRule="auto"/>
              <w:rPr>
                <w:rFonts w:ascii="Times New Roman" w:eastAsia="Times New Roman" w:hAnsi="Times New Roman" w:cs="Times New Roman"/>
                <w:bCs/>
                <w:strike/>
                <w:kern w:val="0"/>
                <w:lang w:val="lt-LT" w:eastAsia="lt-LT"/>
                <w14:ligatures w14:val="none"/>
              </w:rPr>
            </w:pPr>
            <w:r w:rsidRPr="00335EA0">
              <w:rPr>
                <w:rFonts w:ascii="Times New Roman" w:eastAsia="Times New Roman" w:hAnsi="Times New Roman" w:cs="Times New Roman"/>
                <w:bCs/>
                <w:kern w:val="0"/>
                <w:lang w:val="lt-LT" w:eastAsia="lt-LT"/>
                <w14:ligatures w14:val="none"/>
              </w:rPr>
              <w:t>240V, 50/60Hz</w:t>
            </w:r>
          </w:p>
        </w:tc>
        <w:tc>
          <w:tcPr>
            <w:tcW w:w="3213" w:type="dxa"/>
            <w:tcBorders>
              <w:top w:val="single" w:sz="4" w:space="0" w:color="auto"/>
              <w:left w:val="single" w:sz="4" w:space="0" w:color="auto"/>
              <w:bottom w:val="single" w:sz="4" w:space="0" w:color="auto"/>
              <w:right w:val="single" w:sz="4" w:space="0" w:color="auto"/>
            </w:tcBorders>
          </w:tcPr>
          <w:p w14:paraId="09AD842E" w14:textId="26A2A67B" w:rsidR="003C4024" w:rsidRPr="00335EA0" w:rsidRDefault="003C4024" w:rsidP="00881452">
            <w:pPr>
              <w:spacing w:after="0" w:line="240" w:lineRule="auto"/>
              <w:rPr>
                <w:rFonts w:ascii="Times New Roman" w:eastAsia="Times New Roman" w:hAnsi="Times New Roman" w:cs="Times New Roman"/>
                <w:kern w:val="0"/>
                <w:lang w:val="lt-LT" w:eastAsia="lt-LT"/>
                <w14:ligatures w14:val="none"/>
              </w:rPr>
            </w:pPr>
          </w:p>
        </w:tc>
      </w:tr>
      <w:tr w:rsidR="003C4024" w:rsidRPr="00244A98" w14:paraId="3AF4F9BD" w14:textId="77777777" w:rsidTr="00335EA0">
        <w:tc>
          <w:tcPr>
            <w:tcW w:w="889" w:type="dxa"/>
            <w:tcBorders>
              <w:top w:val="single" w:sz="4" w:space="0" w:color="auto"/>
              <w:left w:val="single" w:sz="4" w:space="0" w:color="auto"/>
              <w:bottom w:val="single" w:sz="4" w:space="0" w:color="auto"/>
              <w:right w:val="single" w:sz="4" w:space="0" w:color="auto"/>
            </w:tcBorders>
          </w:tcPr>
          <w:p w14:paraId="0B9ADD47" w14:textId="40787359" w:rsidR="003C4024" w:rsidRPr="00335EA0" w:rsidRDefault="003223BF" w:rsidP="00561E31">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21</w:t>
            </w:r>
            <w:r w:rsidR="003C4024" w:rsidRP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4F2795DA" w14:textId="74674399" w:rsidR="003C4024" w:rsidRPr="00335EA0" w:rsidRDefault="003C4024" w:rsidP="00881452">
            <w:pPr>
              <w:spacing w:after="0" w:line="240" w:lineRule="auto"/>
              <w:jc w:val="both"/>
              <w:rPr>
                <w:rFonts w:ascii="Times New Roman" w:eastAsia="Times New Roman" w:hAnsi="Times New Roman" w:cs="Times New Roman"/>
                <w:iCs/>
                <w:kern w:val="0"/>
                <w:lang w:val="lt-LT" w:eastAsia="lt-LT"/>
                <w14:ligatures w14:val="none"/>
              </w:rPr>
            </w:pPr>
            <w:r w:rsidRPr="00335EA0">
              <w:rPr>
                <w:rFonts w:ascii="Times New Roman" w:eastAsia="Times New Roman" w:hAnsi="Times New Roman" w:cs="Times New Roman"/>
                <w:iCs/>
                <w:kern w:val="0"/>
                <w:lang w:val="lt-LT" w:eastAsia="lt-LT"/>
                <w14:ligatures w14:val="none"/>
              </w:rPr>
              <w:t>Energijos suvartojimas</w:t>
            </w:r>
            <w:r w:rsidR="00F26821" w:rsidRPr="00335EA0">
              <w:rPr>
                <w:rFonts w:ascii="Times New Roman" w:eastAsia="Times New Roman" w:hAnsi="Times New Roman" w:cs="Times New Roman"/>
                <w:iCs/>
                <w:kern w:val="0"/>
                <w:lang w:val="lt-LT" w:eastAsia="lt-LT"/>
                <w14:ligatures w14:val="none"/>
              </w:rPr>
              <w:t>:</w:t>
            </w:r>
          </w:p>
        </w:tc>
        <w:tc>
          <w:tcPr>
            <w:tcW w:w="3510" w:type="dxa"/>
            <w:tcBorders>
              <w:top w:val="single" w:sz="4" w:space="0" w:color="auto"/>
              <w:left w:val="single" w:sz="4" w:space="0" w:color="auto"/>
              <w:bottom w:val="single" w:sz="4" w:space="0" w:color="auto"/>
              <w:right w:val="single" w:sz="4" w:space="0" w:color="auto"/>
            </w:tcBorders>
          </w:tcPr>
          <w:p w14:paraId="3CACBAB7" w14:textId="36F9F249" w:rsidR="003C4024" w:rsidRPr="00335EA0" w:rsidRDefault="003C4024" w:rsidP="00881452">
            <w:pPr>
              <w:spacing w:after="0" w:line="240" w:lineRule="auto"/>
              <w:rPr>
                <w:rFonts w:ascii="Times New Roman" w:eastAsia="Times New Roman" w:hAnsi="Times New Roman" w:cs="Times New Roman"/>
                <w:bCs/>
                <w:kern w:val="0"/>
                <w:lang w:val="lt-LT" w:eastAsia="lt-LT"/>
                <w14:ligatures w14:val="none"/>
              </w:rPr>
            </w:pPr>
            <w:r w:rsidRPr="00335EA0">
              <w:rPr>
                <w:rFonts w:ascii="Times New Roman" w:eastAsia="Times New Roman" w:hAnsi="Times New Roman" w:cs="Times New Roman"/>
                <w:bCs/>
                <w:kern w:val="0"/>
                <w:lang w:val="lt-LT" w:eastAsia="lt-LT"/>
                <w14:ligatures w14:val="none"/>
              </w:rPr>
              <w:t xml:space="preserve">Ne didesnis kaip </w:t>
            </w:r>
            <w:r w:rsidR="005C5C13" w:rsidRPr="00335EA0">
              <w:rPr>
                <w:rFonts w:ascii="Times New Roman" w:eastAsia="Times New Roman" w:hAnsi="Times New Roman" w:cs="Times New Roman"/>
                <w:bCs/>
                <w:kern w:val="0"/>
                <w:lang w:val="lt-LT" w:eastAsia="lt-LT"/>
                <w14:ligatures w14:val="none"/>
              </w:rPr>
              <w:t>200</w:t>
            </w:r>
            <w:r w:rsidRPr="00335EA0">
              <w:rPr>
                <w:rFonts w:ascii="Times New Roman" w:eastAsia="Times New Roman" w:hAnsi="Times New Roman" w:cs="Times New Roman"/>
                <w:bCs/>
                <w:kern w:val="0"/>
                <w:lang w:val="lt-LT" w:eastAsia="lt-LT"/>
                <w14:ligatures w14:val="none"/>
              </w:rPr>
              <w:t xml:space="preserve"> W</w:t>
            </w:r>
          </w:p>
        </w:tc>
        <w:tc>
          <w:tcPr>
            <w:tcW w:w="3213" w:type="dxa"/>
            <w:tcBorders>
              <w:top w:val="single" w:sz="4" w:space="0" w:color="auto"/>
              <w:left w:val="single" w:sz="4" w:space="0" w:color="auto"/>
              <w:bottom w:val="single" w:sz="4" w:space="0" w:color="auto"/>
              <w:right w:val="single" w:sz="4" w:space="0" w:color="auto"/>
            </w:tcBorders>
          </w:tcPr>
          <w:p w14:paraId="6198B8C3" w14:textId="090754A0" w:rsidR="003C4024" w:rsidRPr="00335EA0" w:rsidRDefault="003C4024" w:rsidP="00881452">
            <w:pPr>
              <w:spacing w:after="0" w:line="240" w:lineRule="auto"/>
              <w:rPr>
                <w:rFonts w:ascii="Times New Roman" w:eastAsia="Times New Roman" w:hAnsi="Times New Roman" w:cs="Times New Roman"/>
                <w:kern w:val="0"/>
                <w:lang w:val="lt-LT" w:eastAsia="lt-LT"/>
                <w14:ligatures w14:val="none"/>
              </w:rPr>
            </w:pPr>
          </w:p>
        </w:tc>
      </w:tr>
      <w:tr w:rsidR="003C4024" w:rsidRPr="00411288" w14:paraId="56FF8849" w14:textId="77777777" w:rsidTr="00335EA0">
        <w:tc>
          <w:tcPr>
            <w:tcW w:w="889" w:type="dxa"/>
            <w:tcBorders>
              <w:top w:val="single" w:sz="4" w:space="0" w:color="auto"/>
              <w:left w:val="single" w:sz="4" w:space="0" w:color="auto"/>
              <w:bottom w:val="single" w:sz="4" w:space="0" w:color="auto"/>
              <w:right w:val="single" w:sz="4" w:space="0" w:color="auto"/>
            </w:tcBorders>
          </w:tcPr>
          <w:p w14:paraId="631DACE3" w14:textId="658401F1" w:rsidR="003C4024" w:rsidRPr="00335EA0" w:rsidRDefault="003223BF" w:rsidP="00561E31">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22</w:t>
            </w:r>
            <w:r w:rsidR="003C4024" w:rsidRP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047E6985" w14:textId="6221E5C9" w:rsidR="003C4024" w:rsidRPr="00335EA0" w:rsidRDefault="00966182" w:rsidP="00881452">
            <w:pPr>
              <w:spacing w:after="0" w:line="240" w:lineRule="auto"/>
              <w:jc w:val="both"/>
              <w:rPr>
                <w:rFonts w:ascii="Times New Roman" w:eastAsia="Times New Roman" w:hAnsi="Times New Roman" w:cs="Times New Roman"/>
                <w:iCs/>
                <w:kern w:val="0"/>
                <w:lang w:val="lt-LT" w:eastAsia="lt-LT"/>
                <w14:ligatures w14:val="none"/>
              </w:rPr>
            </w:pPr>
            <w:r w:rsidRPr="00335EA0">
              <w:rPr>
                <w:rFonts w:ascii="Times New Roman" w:eastAsia="Times New Roman" w:hAnsi="Times New Roman" w:cs="Times New Roman"/>
                <w:iCs/>
                <w:kern w:val="0"/>
                <w:lang w:val="lt-LT" w:eastAsia="lt-LT"/>
                <w14:ligatures w14:val="none"/>
              </w:rPr>
              <w:t>Tiekėjas turi pasirūpinti visomis su įrangos pristatymu ir paleidimu, susijusiomis išlaidomis</w:t>
            </w:r>
          </w:p>
        </w:tc>
        <w:tc>
          <w:tcPr>
            <w:tcW w:w="3510" w:type="dxa"/>
            <w:tcBorders>
              <w:top w:val="single" w:sz="4" w:space="0" w:color="auto"/>
              <w:left w:val="single" w:sz="4" w:space="0" w:color="auto"/>
              <w:bottom w:val="single" w:sz="4" w:space="0" w:color="auto"/>
              <w:right w:val="single" w:sz="4" w:space="0" w:color="auto"/>
            </w:tcBorders>
          </w:tcPr>
          <w:p w14:paraId="00A2B9C2" w14:textId="2BFD3325" w:rsidR="003C4024" w:rsidRPr="00335EA0" w:rsidRDefault="00966182" w:rsidP="00881452">
            <w:pPr>
              <w:spacing w:after="0" w:line="240" w:lineRule="auto"/>
              <w:rPr>
                <w:rFonts w:ascii="Times New Roman" w:eastAsia="Times New Roman" w:hAnsi="Times New Roman" w:cs="Times New Roman"/>
                <w:bCs/>
                <w:kern w:val="0"/>
                <w:lang w:val="lt-LT" w:eastAsia="lt-LT"/>
                <w14:ligatures w14:val="none"/>
              </w:rPr>
            </w:pPr>
            <w:r w:rsidRPr="00335EA0">
              <w:rPr>
                <w:rFonts w:ascii="Times New Roman" w:eastAsia="Times New Roman" w:hAnsi="Times New Roman" w:cs="Times New Roman"/>
                <w:bCs/>
                <w:kern w:val="0"/>
                <w:lang w:val="lt-LT" w:eastAsia="lt-LT"/>
                <w14:ligatures w14:val="none"/>
              </w:rPr>
              <w:t>Į Įrangos kainą turi būti įskaičiuota</w:t>
            </w:r>
            <w:r w:rsidR="00F26821" w:rsidRPr="00335EA0">
              <w:rPr>
                <w:rFonts w:ascii="Times New Roman" w:eastAsia="Times New Roman" w:hAnsi="Times New Roman" w:cs="Times New Roman"/>
                <w:bCs/>
                <w:kern w:val="0"/>
                <w:lang w:val="lt-LT" w:eastAsia="lt-LT"/>
                <w14:ligatures w14:val="none"/>
              </w:rPr>
              <w:t>s</w:t>
            </w:r>
            <w:r w:rsidRPr="00335EA0">
              <w:rPr>
                <w:rFonts w:ascii="Times New Roman" w:eastAsia="Times New Roman" w:hAnsi="Times New Roman" w:cs="Times New Roman"/>
                <w:bCs/>
                <w:kern w:val="0"/>
                <w:lang w:val="lt-LT" w:eastAsia="lt-LT"/>
                <w14:ligatures w14:val="none"/>
              </w:rPr>
              <w:t xml:space="preserve"> pristatymas, montavimas, pajungimas, kalibravimas, funkcionalumo patikrinimas perkančiosios organizacijos nurodytoje patalpoje laikantis </w:t>
            </w:r>
            <w:r w:rsidRPr="00335EA0">
              <w:rPr>
                <w:rFonts w:ascii="Times New Roman" w:eastAsia="Times New Roman" w:hAnsi="Times New Roman" w:cs="Times New Roman"/>
                <w:bCs/>
                <w:kern w:val="0"/>
                <w:lang w:val="lt-LT" w:eastAsia="lt-LT"/>
                <w14:ligatures w14:val="none"/>
              </w:rPr>
              <w:lastRenderedPageBreak/>
              <w:t xml:space="preserve">gamintojo rekomendacijų ir perkančiosios organizacijos darbuotojų (ne mažiau kaip 3 </w:t>
            </w:r>
            <w:proofErr w:type="spellStart"/>
            <w:r w:rsidRPr="00335EA0">
              <w:rPr>
                <w:rFonts w:ascii="Times New Roman" w:eastAsia="Times New Roman" w:hAnsi="Times New Roman" w:cs="Times New Roman"/>
                <w:bCs/>
                <w:kern w:val="0"/>
                <w:lang w:val="lt-LT" w:eastAsia="lt-LT"/>
                <w14:ligatures w14:val="none"/>
              </w:rPr>
              <w:t>asm</w:t>
            </w:r>
            <w:proofErr w:type="spellEnd"/>
            <w:r w:rsidRPr="00335EA0">
              <w:rPr>
                <w:rFonts w:ascii="Times New Roman" w:eastAsia="Times New Roman" w:hAnsi="Times New Roman" w:cs="Times New Roman"/>
                <w:bCs/>
                <w:kern w:val="0"/>
                <w:lang w:val="lt-LT" w:eastAsia="lt-LT"/>
                <w14:ligatures w14:val="none"/>
              </w:rPr>
              <w:t xml:space="preserve">.) apmokymas </w:t>
            </w:r>
            <w:r w:rsidR="00F26821" w:rsidRPr="00335EA0">
              <w:rPr>
                <w:rFonts w:ascii="Times New Roman" w:eastAsia="Times New Roman" w:hAnsi="Times New Roman" w:cs="Times New Roman"/>
                <w:bCs/>
                <w:kern w:val="0"/>
                <w:lang w:val="lt-LT" w:eastAsia="lt-LT"/>
                <w14:ligatures w14:val="none"/>
              </w:rPr>
              <w:t xml:space="preserve">kontaktiniu būdu </w:t>
            </w:r>
            <w:r w:rsidRPr="00335EA0">
              <w:rPr>
                <w:rFonts w:ascii="Times New Roman" w:eastAsia="Times New Roman" w:hAnsi="Times New Roman" w:cs="Times New Roman"/>
                <w:bCs/>
                <w:kern w:val="0"/>
                <w:lang w:val="lt-LT" w:eastAsia="lt-LT"/>
                <w14:ligatures w14:val="none"/>
              </w:rPr>
              <w:t>dirbti Įrangos eksploatavimo vietoje.</w:t>
            </w:r>
          </w:p>
        </w:tc>
        <w:tc>
          <w:tcPr>
            <w:tcW w:w="3213" w:type="dxa"/>
            <w:tcBorders>
              <w:top w:val="single" w:sz="4" w:space="0" w:color="auto"/>
              <w:left w:val="single" w:sz="4" w:space="0" w:color="auto"/>
              <w:bottom w:val="single" w:sz="4" w:space="0" w:color="auto"/>
              <w:right w:val="single" w:sz="4" w:space="0" w:color="auto"/>
            </w:tcBorders>
          </w:tcPr>
          <w:p w14:paraId="7DBD01EB" w14:textId="48D98537" w:rsidR="003C4024" w:rsidRPr="00335EA0" w:rsidRDefault="003C4024" w:rsidP="00881452">
            <w:pPr>
              <w:spacing w:after="0" w:line="240" w:lineRule="auto"/>
              <w:rPr>
                <w:rFonts w:ascii="Times New Roman" w:eastAsia="Times New Roman" w:hAnsi="Times New Roman" w:cs="Times New Roman"/>
                <w:bCs/>
                <w:kern w:val="0"/>
                <w:lang w:val="lt-LT" w:eastAsia="lt-LT"/>
                <w14:ligatures w14:val="none"/>
              </w:rPr>
            </w:pPr>
          </w:p>
        </w:tc>
      </w:tr>
      <w:tr w:rsidR="003C4024" w:rsidRPr="00411288" w14:paraId="09DDFEA3" w14:textId="77777777" w:rsidTr="00335EA0">
        <w:tc>
          <w:tcPr>
            <w:tcW w:w="889" w:type="dxa"/>
            <w:tcBorders>
              <w:top w:val="single" w:sz="4" w:space="0" w:color="auto"/>
              <w:left w:val="single" w:sz="4" w:space="0" w:color="auto"/>
              <w:bottom w:val="single" w:sz="4" w:space="0" w:color="auto"/>
              <w:right w:val="single" w:sz="4" w:space="0" w:color="auto"/>
            </w:tcBorders>
          </w:tcPr>
          <w:p w14:paraId="241C3DE6" w14:textId="29D2ADB6" w:rsidR="003C4024" w:rsidRPr="00335EA0" w:rsidRDefault="008E57A3" w:rsidP="00561E31">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23</w:t>
            </w:r>
            <w:r w:rsidR="003C4024" w:rsidRP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6A7F712D" w14:textId="28D33A32" w:rsidR="003C4024" w:rsidRPr="00335EA0" w:rsidRDefault="00966182" w:rsidP="00881452">
            <w:pPr>
              <w:spacing w:after="0" w:line="240" w:lineRule="auto"/>
              <w:rPr>
                <w:rFonts w:ascii="Times New Roman" w:eastAsia="Times New Roman" w:hAnsi="Times New Roman" w:cs="Times New Roman"/>
                <w:iCs/>
                <w:kern w:val="0"/>
                <w:lang w:val="lt-LT" w:eastAsia="lt-LT"/>
                <w14:ligatures w14:val="none"/>
              </w:rPr>
            </w:pPr>
            <w:r w:rsidRPr="00335EA0">
              <w:rPr>
                <w:rFonts w:ascii="Times New Roman" w:eastAsia="Times New Roman" w:hAnsi="Times New Roman" w:cs="Times New Roman"/>
                <w:iCs/>
                <w:kern w:val="0"/>
                <w:lang w:val="lt-LT" w:eastAsia="lt-LT"/>
                <w14:ligatures w14:val="none"/>
              </w:rPr>
              <w:t>Kalibravimas</w:t>
            </w:r>
          </w:p>
        </w:tc>
        <w:tc>
          <w:tcPr>
            <w:tcW w:w="3510" w:type="dxa"/>
            <w:tcBorders>
              <w:top w:val="single" w:sz="4" w:space="0" w:color="auto"/>
              <w:left w:val="single" w:sz="4" w:space="0" w:color="auto"/>
              <w:bottom w:val="single" w:sz="4" w:space="0" w:color="auto"/>
              <w:right w:val="single" w:sz="4" w:space="0" w:color="auto"/>
            </w:tcBorders>
          </w:tcPr>
          <w:p w14:paraId="3625B645" w14:textId="1268EFAA" w:rsidR="003C4024" w:rsidRPr="00335EA0" w:rsidRDefault="00F26821" w:rsidP="006751F3">
            <w:pPr>
              <w:spacing w:after="0" w:line="240" w:lineRule="auto"/>
              <w:rPr>
                <w:rFonts w:ascii="Times New Roman" w:eastAsia="Times New Roman" w:hAnsi="Times New Roman" w:cs="Times New Roman"/>
                <w:bCs/>
                <w:kern w:val="0"/>
                <w:highlight w:val="yellow"/>
                <w:lang w:val="lt-LT" w:eastAsia="lt-LT"/>
                <w14:ligatures w14:val="none"/>
              </w:rPr>
            </w:pPr>
            <w:r w:rsidRPr="00335EA0">
              <w:rPr>
                <w:rFonts w:ascii="Times New Roman" w:eastAsia="Times New Roman" w:hAnsi="Times New Roman" w:cs="Times New Roman"/>
                <w:iCs/>
                <w:kern w:val="0"/>
                <w:lang w:val="lt-LT" w:eastAsia="lt-LT"/>
                <w14:ligatures w14:val="none"/>
              </w:rPr>
              <w:t>Tiekėjas turi užtikrinti, kad įrangos kalibravimas būtų galimas jos eksploatavimo vietoje. Kalibravimo taškų skaičius: ne mažiau kaip 5 poslinkio ir ne mažiau kaip 5 jėgos kalibravimo taškai.</w:t>
            </w:r>
          </w:p>
        </w:tc>
        <w:tc>
          <w:tcPr>
            <w:tcW w:w="3213" w:type="dxa"/>
            <w:tcBorders>
              <w:top w:val="single" w:sz="4" w:space="0" w:color="auto"/>
              <w:left w:val="single" w:sz="4" w:space="0" w:color="auto"/>
              <w:bottom w:val="single" w:sz="4" w:space="0" w:color="auto"/>
              <w:right w:val="single" w:sz="4" w:space="0" w:color="auto"/>
            </w:tcBorders>
          </w:tcPr>
          <w:p w14:paraId="5FCE569F" w14:textId="5BD86239" w:rsidR="003C4024" w:rsidRPr="00335EA0" w:rsidRDefault="003C4024" w:rsidP="00881452">
            <w:pPr>
              <w:spacing w:after="0" w:line="240" w:lineRule="auto"/>
              <w:rPr>
                <w:rFonts w:ascii="Times New Roman" w:eastAsia="Times New Roman" w:hAnsi="Times New Roman" w:cs="Times New Roman"/>
                <w:kern w:val="0"/>
                <w:highlight w:val="yellow"/>
                <w:lang w:val="lt-LT" w:eastAsia="lt-LT"/>
                <w14:ligatures w14:val="none"/>
              </w:rPr>
            </w:pPr>
          </w:p>
        </w:tc>
      </w:tr>
      <w:tr w:rsidR="003C4024" w:rsidRPr="00411288" w14:paraId="0AF68CD1" w14:textId="77777777" w:rsidTr="00335EA0">
        <w:tc>
          <w:tcPr>
            <w:tcW w:w="889" w:type="dxa"/>
            <w:tcBorders>
              <w:top w:val="single" w:sz="4" w:space="0" w:color="auto"/>
              <w:left w:val="single" w:sz="4" w:space="0" w:color="auto"/>
              <w:bottom w:val="single" w:sz="4" w:space="0" w:color="auto"/>
              <w:right w:val="single" w:sz="4" w:space="0" w:color="auto"/>
            </w:tcBorders>
          </w:tcPr>
          <w:p w14:paraId="247E63C5" w14:textId="43327AD2" w:rsidR="003C4024" w:rsidRPr="00335EA0" w:rsidRDefault="008E57A3" w:rsidP="00561E31">
            <w:pPr>
              <w:spacing w:after="0" w:line="240" w:lineRule="auto"/>
              <w:jc w:val="center"/>
              <w:rPr>
                <w:rFonts w:ascii="Times New Roman" w:eastAsia="Times New Roman" w:hAnsi="Times New Roman" w:cs="Times New Roman"/>
                <w:kern w:val="0"/>
                <w:lang w:val="lt-LT" w:eastAsia="lt-LT"/>
                <w14:ligatures w14:val="none"/>
              </w:rPr>
            </w:pPr>
            <w:r w:rsidRPr="00335EA0">
              <w:rPr>
                <w:rFonts w:ascii="Times New Roman" w:eastAsia="Times New Roman" w:hAnsi="Times New Roman" w:cs="Times New Roman"/>
                <w:kern w:val="0"/>
                <w:lang w:val="lt-LT" w:eastAsia="lt-LT"/>
                <w14:ligatures w14:val="none"/>
              </w:rPr>
              <w:t>24</w:t>
            </w:r>
            <w:r w:rsidR="003C4024" w:rsidRP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1FC64B05" w14:textId="295A8E8C" w:rsidR="003C4024" w:rsidRPr="00335EA0" w:rsidRDefault="00966182" w:rsidP="00881452">
            <w:pPr>
              <w:spacing w:after="0" w:line="240" w:lineRule="auto"/>
              <w:rPr>
                <w:rFonts w:ascii="Times New Roman" w:eastAsia="Times New Roman" w:hAnsi="Times New Roman" w:cs="Times New Roman"/>
                <w:iCs/>
                <w:kern w:val="0"/>
                <w:lang w:val="lt-LT" w:eastAsia="lt-LT"/>
                <w14:ligatures w14:val="none"/>
              </w:rPr>
            </w:pPr>
            <w:r w:rsidRPr="00335EA0">
              <w:rPr>
                <w:rFonts w:ascii="Times New Roman" w:eastAsia="Times New Roman" w:hAnsi="Times New Roman" w:cs="Times New Roman"/>
                <w:color w:val="000000"/>
                <w:kern w:val="0"/>
                <w:lang w:val="lt-LT" w:eastAsia="lt-LT"/>
                <w14:ligatures w14:val="none"/>
              </w:rPr>
              <w:t>Garantija</w:t>
            </w:r>
            <w:r w:rsidR="00F26821" w:rsidRPr="00335EA0">
              <w:rPr>
                <w:rFonts w:ascii="Times New Roman" w:eastAsia="Times New Roman" w:hAnsi="Times New Roman" w:cs="Times New Roman"/>
                <w:color w:val="000000"/>
                <w:kern w:val="0"/>
                <w:lang w:val="lt-LT" w:eastAsia="lt-LT"/>
                <w14:ligatures w14:val="none"/>
              </w:rPr>
              <w:t xml:space="preserve"> </w:t>
            </w:r>
            <w:r w:rsidR="00F26821" w:rsidRPr="00335EA0">
              <w:rPr>
                <w:rFonts w:ascii="Times New Roman" w:eastAsia="Times New Roman" w:hAnsi="Times New Roman" w:cs="Times New Roman"/>
                <w:bCs/>
                <w:kern w:val="0"/>
                <w:lang w:val="lt-LT" w:eastAsia="lt-LT"/>
                <w14:ligatures w14:val="none"/>
              </w:rPr>
              <w:t>ir garantinė priežiūra</w:t>
            </w:r>
            <w:r w:rsidRPr="00335EA0">
              <w:rPr>
                <w:rFonts w:ascii="Times New Roman" w:eastAsia="Times New Roman" w:hAnsi="Times New Roman" w:cs="Times New Roman"/>
                <w:color w:val="000000"/>
                <w:kern w:val="0"/>
                <w:lang w:val="lt-LT" w:eastAsia="lt-LT"/>
                <w14:ligatures w14:val="none"/>
              </w:rPr>
              <w:t xml:space="preserve">: </w:t>
            </w:r>
          </w:p>
        </w:tc>
        <w:tc>
          <w:tcPr>
            <w:tcW w:w="3510" w:type="dxa"/>
            <w:tcBorders>
              <w:top w:val="single" w:sz="4" w:space="0" w:color="auto"/>
              <w:left w:val="single" w:sz="4" w:space="0" w:color="auto"/>
              <w:bottom w:val="single" w:sz="4" w:space="0" w:color="auto"/>
              <w:right w:val="single" w:sz="4" w:space="0" w:color="auto"/>
            </w:tcBorders>
          </w:tcPr>
          <w:p w14:paraId="1B3CFB13" w14:textId="77777777" w:rsidR="008642A5" w:rsidRPr="00335EA0" w:rsidRDefault="008642A5" w:rsidP="008642A5">
            <w:pPr>
              <w:spacing w:after="0" w:line="240" w:lineRule="auto"/>
              <w:rPr>
                <w:rFonts w:ascii="Times New Roman" w:eastAsia="Times New Roman" w:hAnsi="Times New Roman" w:cs="Times New Roman"/>
                <w:bCs/>
                <w:kern w:val="0"/>
                <w:lang w:val="lt-LT" w:eastAsia="lt-LT"/>
                <w14:ligatures w14:val="none"/>
              </w:rPr>
            </w:pPr>
            <w:r w:rsidRPr="00335EA0">
              <w:rPr>
                <w:rFonts w:ascii="Times New Roman" w:eastAsia="Times New Roman" w:hAnsi="Times New Roman" w:cs="Times New Roman"/>
                <w:bCs/>
                <w:kern w:val="0"/>
                <w:lang w:val="lt-LT" w:eastAsia="lt-LT"/>
                <w14:ligatures w14:val="none"/>
              </w:rPr>
              <w:t>Tiekėjas privalo suteikti ne trumpesnę kaip 24 mėnesių garantiją įrangai, skaičiuojamą nuo įrangos perdavimo–priėmimo akto pasirašymo dienos.</w:t>
            </w:r>
          </w:p>
          <w:p w14:paraId="0D78BDB4" w14:textId="31BE53D1" w:rsidR="008642A5" w:rsidRPr="00335EA0" w:rsidRDefault="008642A5" w:rsidP="008642A5">
            <w:pPr>
              <w:spacing w:after="0" w:line="240" w:lineRule="auto"/>
              <w:rPr>
                <w:rFonts w:ascii="Times New Roman" w:eastAsia="Times New Roman" w:hAnsi="Times New Roman" w:cs="Times New Roman"/>
                <w:bCs/>
                <w:kern w:val="0"/>
                <w:lang w:val="lt-LT" w:eastAsia="lt-LT"/>
                <w14:ligatures w14:val="none"/>
              </w:rPr>
            </w:pPr>
            <w:r w:rsidRPr="00335EA0">
              <w:rPr>
                <w:rFonts w:ascii="Times New Roman" w:eastAsia="Times New Roman" w:hAnsi="Times New Roman" w:cs="Times New Roman"/>
                <w:bCs/>
                <w:kern w:val="0"/>
                <w:lang w:val="lt-LT" w:eastAsia="lt-LT"/>
                <w14:ligatures w14:val="none"/>
              </w:rPr>
              <w:t xml:space="preserve">Garantiniu laikotarpiu, kilus įrangos gedimui, tiekėjas privalo jį pašalinti ne vėliau kaip per 30 </w:t>
            </w:r>
            <w:r w:rsidR="00305130">
              <w:rPr>
                <w:rFonts w:ascii="Times New Roman" w:eastAsia="Times New Roman" w:hAnsi="Times New Roman" w:cs="Times New Roman"/>
                <w:bCs/>
                <w:kern w:val="0"/>
                <w:lang w:val="lt-LT" w:eastAsia="lt-LT"/>
                <w14:ligatures w14:val="none"/>
              </w:rPr>
              <w:t>kalendorinių</w:t>
            </w:r>
            <w:r w:rsidRPr="00335EA0">
              <w:rPr>
                <w:rFonts w:ascii="Times New Roman" w:eastAsia="Times New Roman" w:hAnsi="Times New Roman" w:cs="Times New Roman"/>
                <w:bCs/>
                <w:kern w:val="0"/>
                <w:lang w:val="lt-LT" w:eastAsia="lt-LT"/>
                <w14:ligatures w14:val="none"/>
              </w:rPr>
              <w:t xml:space="preserve"> dienų nuo raštiško pranešimo apie gedimą gavimo.</w:t>
            </w:r>
          </w:p>
          <w:p w14:paraId="1538B91D" w14:textId="7C9EB40F" w:rsidR="003C4024" w:rsidRPr="00335EA0" w:rsidRDefault="008642A5" w:rsidP="008642A5">
            <w:pPr>
              <w:spacing w:after="0" w:line="240" w:lineRule="auto"/>
              <w:rPr>
                <w:rFonts w:ascii="Times New Roman" w:eastAsia="Times New Roman" w:hAnsi="Times New Roman" w:cs="Times New Roman"/>
                <w:bCs/>
                <w:kern w:val="0"/>
                <w:lang w:val="lt-LT" w:eastAsia="lt-LT"/>
                <w14:ligatures w14:val="none"/>
              </w:rPr>
            </w:pPr>
            <w:r w:rsidRPr="00335EA0">
              <w:rPr>
                <w:rFonts w:ascii="Times New Roman" w:eastAsia="Times New Roman" w:hAnsi="Times New Roman" w:cs="Times New Roman"/>
                <w:bCs/>
                <w:kern w:val="0"/>
                <w:lang w:val="lt-LT" w:eastAsia="lt-LT"/>
                <w14:ligatures w14:val="none"/>
              </w:rPr>
              <w:t>Jeigu per nurodytą laikotarpį įranga nesuremontuojama, tiekėjas privalo ją pakeisti lygiaverte, ne blogesnių techninių parametrų įranga ne vėliau kaip per 30 kalendorinių dienų nuo termino pabaigos.</w:t>
            </w:r>
          </w:p>
        </w:tc>
        <w:tc>
          <w:tcPr>
            <w:tcW w:w="3213" w:type="dxa"/>
            <w:tcBorders>
              <w:top w:val="single" w:sz="4" w:space="0" w:color="auto"/>
              <w:left w:val="single" w:sz="4" w:space="0" w:color="auto"/>
              <w:bottom w:val="single" w:sz="4" w:space="0" w:color="auto"/>
              <w:right w:val="single" w:sz="4" w:space="0" w:color="auto"/>
            </w:tcBorders>
          </w:tcPr>
          <w:p w14:paraId="3C224D26" w14:textId="5C4534C2" w:rsidR="003C4024" w:rsidRPr="00335EA0" w:rsidRDefault="003C4024" w:rsidP="00881452">
            <w:pPr>
              <w:spacing w:after="0" w:line="240" w:lineRule="auto"/>
              <w:rPr>
                <w:rFonts w:ascii="Times New Roman" w:eastAsia="Times New Roman" w:hAnsi="Times New Roman" w:cs="Times New Roman"/>
                <w:kern w:val="0"/>
                <w:lang w:val="lt-LT" w:eastAsia="lt-LT"/>
                <w14:ligatures w14:val="none"/>
              </w:rPr>
            </w:pPr>
          </w:p>
        </w:tc>
      </w:tr>
      <w:tr w:rsidR="003C4024" w:rsidRPr="00411288" w14:paraId="573ADD45" w14:textId="77777777" w:rsidTr="00335EA0">
        <w:tc>
          <w:tcPr>
            <w:tcW w:w="889" w:type="dxa"/>
            <w:tcBorders>
              <w:top w:val="single" w:sz="4" w:space="0" w:color="auto"/>
              <w:left w:val="single" w:sz="4" w:space="0" w:color="auto"/>
              <w:bottom w:val="single" w:sz="4" w:space="0" w:color="auto"/>
              <w:right w:val="single" w:sz="4" w:space="0" w:color="auto"/>
            </w:tcBorders>
          </w:tcPr>
          <w:p w14:paraId="2F84D185" w14:textId="456D4C65" w:rsidR="003C4024" w:rsidRPr="00335EA0" w:rsidDel="00E644C0" w:rsidRDefault="008E57A3" w:rsidP="00561E31">
            <w:pPr>
              <w:spacing w:after="0" w:line="240" w:lineRule="auto"/>
              <w:jc w:val="center"/>
              <w:rPr>
                <w:rFonts w:ascii="Times New Roman" w:eastAsia="Times New Roman" w:hAnsi="Times New Roman" w:cs="Times New Roman"/>
                <w:kern w:val="0"/>
                <w:lang w:val="lt-LT" w:eastAsia="lt-LT"/>
                <w14:ligatures w14:val="none"/>
              </w:rPr>
            </w:pPr>
            <w:bookmarkStart w:id="3" w:name="_Hlk209704042"/>
            <w:r w:rsidRPr="00335EA0">
              <w:rPr>
                <w:rFonts w:ascii="Times New Roman" w:eastAsia="Times New Roman" w:hAnsi="Times New Roman" w:cs="Times New Roman"/>
                <w:kern w:val="0"/>
                <w:lang w:val="lt-LT" w:eastAsia="lt-LT"/>
                <w14:ligatures w14:val="none"/>
              </w:rPr>
              <w:t>25</w:t>
            </w:r>
            <w:r w:rsidR="003C4024" w:rsidRPr="00335EA0">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256DABC3" w14:textId="1C8475A0" w:rsidR="003C4024" w:rsidRPr="00244A98" w:rsidRDefault="003C4024" w:rsidP="00881452">
            <w:pPr>
              <w:spacing w:after="0" w:line="240" w:lineRule="auto"/>
              <w:rPr>
                <w:rFonts w:ascii="Times New Roman" w:hAnsi="Times New Roman" w:cs="Times New Roman"/>
                <w:lang w:val="lt-LT"/>
              </w:rPr>
            </w:pPr>
            <w:r w:rsidRPr="00244A98">
              <w:rPr>
                <w:rFonts w:ascii="Times New Roman" w:hAnsi="Times New Roman" w:cs="Times New Roman"/>
                <w:lang w:val="lt-LT"/>
              </w:rPr>
              <w:t>Tiekėjas (jeigu jis pats nėra Įrangos gamintojas) turi</w:t>
            </w:r>
            <w:r w:rsidR="0066043A" w:rsidRPr="00244A98">
              <w:rPr>
                <w:rFonts w:ascii="Times New Roman" w:hAnsi="Times New Roman" w:cs="Times New Roman"/>
                <w:lang w:val="lt-LT"/>
              </w:rPr>
              <w:t xml:space="preserve"> turėti</w:t>
            </w:r>
            <w:r w:rsidRPr="00244A98">
              <w:rPr>
                <w:rFonts w:ascii="Times New Roman" w:hAnsi="Times New Roman" w:cs="Times New Roman"/>
                <w:lang w:val="lt-LT"/>
              </w:rPr>
              <w:t xml:space="preserve"> teisę atlikti siūlomos Įrangos </w:t>
            </w:r>
            <w:r w:rsidR="00966182" w:rsidRPr="00305130">
              <w:rPr>
                <w:rFonts w:ascii="Times New Roman" w:hAnsi="Times New Roman" w:cs="Times New Roman"/>
                <w:lang w:val="lt-LT"/>
              </w:rPr>
              <w:t>diegimą</w:t>
            </w:r>
            <w:r w:rsidRPr="00305130">
              <w:rPr>
                <w:rFonts w:ascii="Times New Roman" w:hAnsi="Times New Roman" w:cs="Times New Roman"/>
                <w:lang w:val="lt-LT"/>
              </w:rPr>
              <w:t>, garantinį aptarnavimą.</w:t>
            </w:r>
          </w:p>
          <w:p w14:paraId="1C1BE0ED" w14:textId="2940F6C1" w:rsidR="003C4024" w:rsidRPr="00C137E2" w:rsidRDefault="003C4024" w:rsidP="00881452">
            <w:pPr>
              <w:spacing w:after="0" w:line="240" w:lineRule="auto"/>
              <w:rPr>
                <w:rFonts w:ascii="Times New Roman" w:eastAsia="Times New Roman" w:hAnsi="Times New Roman" w:cs="Times New Roman"/>
                <w:color w:val="000000"/>
                <w:kern w:val="0"/>
                <w:lang w:val="lt-LT" w:eastAsia="lt-LT"/>
                <w14:ligatures w14:val="none"/>
              </w:rPr>
            </w:pPr>
          </w:p>
        </w:tc>
        <w:tc>
          <w:tcPr>
            <w:tcW w:w="3510" w:type="dxa"/>
            <w:tcBorders>
              <w:top w:val="single" w:sz="4" w:space="0" w:color="auto"/>
              <w:left w:val="single" w:sz="4" w:space="0" w:color="auto"/>
              <w:bottom w:val="single" w:sz="4" w:space="0" w:color="auto"/>
              <w:right w:val="single" w:sz="4" w:space="0" w:color="auto"/>
            </w:tcBorders>
          </w:tcPr>
          <w:p w14:paraId="7490AF9F" w14:textId="22C041A2" w:rsidR="003C4024" w:rsidRPr="00C137E2" w:rsidRDefault="00F47BFA" w:rsidP="006B20C0">
            <w:pPr>
              <w:spacing w:after="0" w:line="240" w:lineRule="auto"/>
              <w:rPr>
                <w:rFonts w:ascii="Times New Roman" w:eastAsia="Times New Roman" w:hAnsi="Times New Roman" w:cs="Times New Roman"/>
                <w:bCs/>
                <w:kern w:val="0"/>
                <w:lang w:val="lt-LT" w:eastAsia="lt-LT"/>
                <w14:ligatures w14:val="none"/>
              </w:rPr>
            </w:pPr>
            <w:r w:rsidRPr="00C137E2">
              <w:rPr>
                <w:rFonts w:ascii="Times New Roman" w:eastAsia="Times New Roman" w:hAnsi="Times New Roman" w:cs="Times New Roman"/>
                <w:bCs/>
                <w:kern w:val="0"/>
                <w:lang w:val="lt-LT" w:eastAsia="lt-LT"/>
                <w14:ligatures w14:val="none"/>
              </w:rPr>
              <w:t>Tiekėjas (išskyrus atvejus jeigu Tiekėjas yra Įrangos gamintojas) turi būti oficialus siūlomos Įrangos gamintojo atstovas prekiauti, diegti</w:t>
            </w:r>
            <w:r w:rsidR="00305130">
              <w:rPr>
                <w:rFonts w:ascii="Times New Roman" w:eastAsia="Times New Roman" w:hAnsi="Times New Roman" w:cs="Times New Roman"/>
                <w:bCs/>
                <w:kern w:val="0"/>
                <w:lang w:val="lt-LT" w:eastAsia="lt-LT"/>
                <w14:ligatures w14:val="none"/>
              </w:rPr>
              <w:t xml:space="preserve"> ir</w:t>
            </w:r>
            <w:r w:rsidRPr="00C137E2">
              <w:rPr>
                <w:rFonts w:ascii="Times New Roman" w:eastAsia="Times New Roman" w:hAnsi="Times New Roman" w:cs="Times New Roman"/>
                <w:bCs/>
                <w:kern w:val="0"/>
                <w:lang w:val="lt-LT" w:eastAsia="lt-LT"/>
                <w14:ligatures w14:val="none"/>
              </w:rPr>
              <w:t xml:space="preserve"> vykdyti garantinį aptarnavimą arba, </w:t>
            </w:r>
            <w:r w:rsidRPr="00C137E2">
              <w:rPr>
                <w:rFonts w:ascii="Times New Roman" w:eastAsia="Times New Roman" w:hAnsi="Times New Roman" w:cs="Times New Roman"/>
                <w:bCs/>
                <w:kern w:val="0"/>
                <w:lang w:val="lt-LT" w:eastAsia="lt-LT"/>
                <w14:ligatures w14:val="none"/>
              </w:rPr>
              <w:lastRenderedPageBreak/>
              <w:t>tiekėjas yra sudaręs paslaugų sutartį (ar lygiavertį rašytinį susitarimą) su kitu ūkio subjektu, kuris yra oficialus siūlomos įrangos atstovas ir kuriam suteikta teisė prekiauti, diegti</w:t>
            </w:r>
            <w:r w:rsidR="00305130">
              <w:rPr>
                <w:rFonts w:ascii="Times New Roman" w:eastAsia="Times New Roman" w:hAnsi="Times New Roman" w:cs="Times New Roman"/>
                <w:bCs/>
                <w:kern w:val="0"/>
                <w:lang w:val="lt-LT" w:eastAsia="lt-LT"/>
                <w14:ligatures w14:val="none"/>
              </w:rPr>
              <w:t xml:space="preserve"> ir</w:t>
            </w:r>
            <w:r w:rsidRPr="00C137E2">
              <w:rPr>
                <w:rFonts w:ascii="Times New Roman" w:eastAsia="Times New Roman" w:hAnsi="Times New Roman" w:cs="Times New Roman"/>
                <w:bCs/>
                <w:kern w:val="0"/>
                <w:lang w:val="lt-LT" w:eastAsia="lt-LT"/>
                <w14:ligatures w14:val="none"/>
              </w:rPr>
              <w:t xml:space="preserve"> vykdyti garantinį aptarnavimą ir jis (kitas ūkio subjektas) sutinka teikti siūlomos Įrangos diegimo</w:t>
            </w:r>
            <w:r w:rsidR="00305130">
              <w:rPr>
                <w:rFonts w:ascii="Times New Roman" w:eastAsia="Times New Roman" w:hAnsi="Times New Roman" w:cs="Times New Roman"/>
                <w:bCs/>
                <w:kern w:val="0"/>
                <w:lang w:val="lt-LT" w:eastAsia="lt-LT"/>
                <w14:ligatures w14:val="none"/>
              </w:rPr>
              <w:t xml:space="preserve"> ir</w:t>
            </w:r>
            <w:r w:rsidRPr="00C137E2">
              <w:rPr>
                <w:rFonts w:ascii="Times New Roman" w:eastAsia="Times New Roman" w:hAnsi="Times New Roman" w:cs="Times New Roman"/>
                <w:bCs/>
                <w:kern w:val="0"/>
                <w:lang w:val="lt-LT" w:eastAsia="lt-LT"/>
                <w14:ligatures w14:val="none"/>
              </w:rPr>
              <w:t xml:space="preserve"> garantinio aptarnavimo paslaugas.  </w:t>
            </w:r>
          </w:p>
        </w:tc>
        <w:tc>
          <w:tcPr>
            <w:tcW w:w="3213" w:type="dxa"/>
            <w:tcBorders>
              <w:top w:val="single" w:sz="4" w:space="0" w:color="auto"/>
              <w:left w:val="single" w:sz="4" w:space="0" w:color="auto"/>
              <w:bottom w:val="single" w:sz="4" w:space="0" w:color="auto"/>
              <w:right w:val="single" w:sz="4" w:space="0" w:color="auto"/>
            </w:tcBorders>
          </w:tcPr>
          <w:p w14:paraId="6DAE6A8F" w14:textId="6A6E7606" w:rsidR="003C4024" w:rsidRPr="00C137E2" w:rsidRDefault="003C4024" w:rsidP="00881452">
            <w:pPr>
              <w:spacing w:after="0" w:line="240" w:lineRule="auto"/>
              <w:rPr>
                <w:rFonts w:ascii="Times New Roman" w:eastAsia="Times New Roman" w:hAnsi="Times New Roman" w:cs="Times New Roman"/>
                <w:kern w:val="0"/>
                <w:lang w:val="lt-LT" w:eastAsia="lt-LT"/>
                <w14:ligatures w14:val="none"/>
              </w:rPr>
            </w:pPr>
          </w:p>
        </w:tc>
      </w:tr>
      <w:bookmarkEnd w:id="3"/>
      <w:tr w:rsidR="003C4024" w:rsidRPr="00244A98" w14:paraId="2AD12568" w14:textId="77777777" w:rsidTr="00335EA0">
        <w:tc>
          <w:tcPr>
            <w:tcW w:w="889" w:type="dxa"/>
            <w:tcBorders>
              <w:top w:val="single" w:sz="4" w:space="0" w:color="auto"/>
              <w:left w:val="single" w:sz="4" w:space="0" w:color="auto"/>
              <w:bottom w:val="single" w:sz="4" w:space="0" w:color="auto"/>
              <w:right w:val="single" w:sz="4" w:space="0" w:color="auto"/>
            </w:tcBorders>
          </w:tcPr>
          <w:p w14:paraId="5599A495" w14:textId="4C2979CA" w:rsidR="003C4024" w:rsidRPr="00393C54" w:rsidRDefault="008E57A3" w:rsidP="00561E31">
            <w:pPr>
              <w:spacing w:after="0" w:line="240" w:lineRule="auto"/>
              <w:jc w:val="center"/>
              <w:rPr>
                <w:rFonts w:ascii="Times New Roman" w:eastAsia="Times New Roman" w:hAnsi="Times New Roman" w:cs="Times New Roman"/>
                <w:kern w:val="0"/>
                <w:lang w:val="lt-LT" w:eastAsia="lt-LT"/>
                <w14:ligatures w14:val="none"/>
              </w:rPr>
            </w:pPr>
            <w:r w:rsidRPr="00393C54">
              <w:rPr>
                <w:rFonts w:ascii="Times New Roman" w:eastAsia="Times New Roman" w:hAnsi="Times New Roman" w:cs="Times New Roman"/>
                <w:kern w:val="0"/>
                <w:lang w:val="lt-LT" w:eastAsia="lt-LT"/>
                <w14:ligatures w14:val="none"/>
              </w:rPr>
              <w:t>26</w:t>
            </w:r>
            <w:r w:rsidR="00561E31" w:rsidRPr="00393C54">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024BD11C" w14:textId="09052804" w:rsidR="003C4024" w:rsidRPr="00393C54" w:rsidRDefault="006B20C0" w:rsidP="00881452">
            <w:pPr>
              <w:spacing w:after="0" w:line="240" w:lineRule="auto"/>
              <w:rPr>
                <w:rFonts w:ascii="Times New Roman" w:eastAsia="Times New Roman" w:hAnsi="Times New Roman" w:cs="Times New Roman"/>
                <w:color w:val="000000"/>
                <w:kern w:val="0"/>
                <w:lang w:val="lt-LT" w:eastAsia="lt-LT"/>
                <w14:ligatures w14:val="none"/>
              </w:rPr>
            </w:pPr>
            <w:r w:rsidRPr="00244A98">
              <w:rPr>
                <w:rFonts w:ascii="Times New Roman" w:hAnsi="Times New Roman" w:cs="Times New Roman"/>
                <w:lang w:val="lt-LT"/>
              </w:rPr>
              <w:t>CE ženklas</w:t>
            </w:r>
          </w:p>
        </w:tc>
        <w:tc>
          <w:tcPr>
            <w:tcW w:w="3510" w:type="dxa"/>
            <w:tcBorders>
              <w:top w:val="single" w:sz="4" w:space="0" w:color="auto"/>
              <w:left w:val="single" w:sz="4" w:space="0" w:color="auto"/>
              <w:bottom w:val="single" w:sz="4" w:space="0" w:color="auto"/>
              <w:right w:val="single" w:sz="4" w:space="0" w:color="auto"/>
            </w:tcBorders>
          </w:tcPr>
          <w:p w14:paraId="31A1BEA5" w14:textId="58D05EFC" w:rsidR="003C4024" w:rsidRPr="00393C54" w:rsidRDefault="00870590" w:rsidP="00881452">
            <w:pPr>
              <w:spacing w:after="0" w:line="240" w:lineRule="auto"/>
              <w:rPr>
                <w:rFonts w:ascii="Times New Roman" w:eastAsia="Times New Roman" w:hAnsi="Times New Roman" w:cs="Times New Roman"/>
                <w:bCs/>
                <w:kern w:val="0"/>
                <w:lang w:val="lt-LT" w:eastAsia="lt-LT"/>
                <w14:ligatures w14:val="none"/>
              </w:rPr>
            </w:pPr>
            <w:proofErr w:type="spellStart"/>
            <w:r w:rsidRPr="00393C54">
              <w:rPr>
                <w:rFonts w:ascii="Times New Roman" w:hAnsi="Times New Roman" w:cs="Times New Roman"/>
                <w:color w:val="000000" w:themeColor="text1"/>
              </w:rPr>
              <w:t>Siūloma</w:t>
            </w:r>
            <w:proofErr w:type="spellEnd"/>
            <w:r w:rsidRPr="00393C54">
              <w:rPr>
                <w:rFonts w:ascii="Times New Roman" w:hAnsi="Times New Roman" w:cs="Times New Roman"/>
                <w:color w:val="000000" w:themeColor="text1"/>
              </w:rPr>
              <w:t xml:space="preserve"> </w:t>
            </w:r>
            <w:proofErr w:type="spellStart"/>
            <w:r w:rsidRPr="00393C54">
              <w:rPr>
                <w:rFonts w:ascii="Times New Roman" w:hAnsi="Times New Roman" w:cs="Times New Roman"/>
                <w:color w:val="000000" w:themeColor="text1"/>
              </w:rPr>
              <w:t>prekė</w:t>
            </w:r>
            <w:proofErr w:type="spellEnd"/>
            <w:r w:rsidRPr="00393C54">
              <w:rPr>
                <w:rFonts w:ascii="Times New Roman" w:hAnsi="Times New Roman" w:cs="Times New Roman"/>
                <w:color w:val="000000" w:themeColor="text1"/>
              </w:rPr>
              <w:t xml:space="preserve"> </w:t>
            </w:r>
            <w:proofErr w:type="spellStart"/>
            <w:r w:rsidRPr="00393C54">
              <w:rPr>
                <w:rFonts w:ascii="Times New Roman" w:hAnsi="Times New Roman" w:cs="Times New Roman"/>
                <w:color w:val="000000" w:themeColor="text1"/>
              </w:rPr>
              <w:t>turi</w:t>
            </w:r>
            <w:proofErr w:type="spellEnd"/>
            <w:r w:rsidRPr="00393C54">
              <w:rPr>
                <w:rFonts w:ascii="Times New Roman" w:hAnsi="Times New Roman" w:cs="Times New Roman"/>
                <w:color w:val="000000" w:themeColor="text1"/>
              </w:rPr>
              <w:t xml:space="preserve"> </w:t>
            </w:r>
            <w:proofErr w:type="spellStart"/>
            <w:r w:rsidRPr="00393C54">
              <w:rPr>
                <w:rFonts w:ascii="Times New Roman" w:hAnsi="Times New Roman" w:cs="Times New Roman"/>
                <w:color w:val="000000" w:themeColor="text1"/>
              </w:rPr>
              <w:t>būti</w:t>
            </w:r>
            <w:proofErr w:type="spellEnd"/>
            <w:r w:rsidRPr="00393C54">
              <w:rPr>
                <w:rFonts w:ascii="Times New Roman" w:hAnsi="Times New Roman" w:cs="Times New Roman"/>
                <w:color w:val="000000" w:themeColor="text1"/>
              </w:rPr>
              <w:t xml:space="preserve"> </w:t>
            </w:r>
            <w:proofErr w:type="spellStart"/>
            <w:r w:rsidRPr="00393C54">
              <w:rPr>
                <w:rFonts w:ascii="Times New Roman" w:hAnsi="Times New Roman" w:cs="Times New Roman"/>
                <w:color w:val="000000" w:themeColor="text1"/>
              </w:rPr>
              <w:t>paženklinta</w:t>
            </w:r>
            <w:proofErr w:type="spellEnd"/>
            <w:r w:rsidRPr="00393C54">
              <w:rPr>
                <w:rFonts w:ascii="Times New Roman" w:hAnsi="Times New Roman" w:cs="Times New Roman"/>
                <w:color w:val="000000" w:themeColor="text1"/>
              </w:rPr>
              <w:t xml:space="preserve"> CE </w:t>
            </w:r>
            <w:proofErr w:type="spellStart"/>
            <w:r w:rsidRPr="00393C54">
              <w:rPr>
                <w:rFonts w:ascii="Times New Roman" w:hAnsi="Times New Roman" w:cs="Times New Roman"/>
                <w:color w:val="000000" w:themeColor="text1"/>
              </w:rPr>
              <w:t>ženklu</w:t>
            </w:r>
            <w:proofErr w:type="spellEnd"/>
            <w:r w:rsidRPr="00393C54">
              <w:rPr>
                <w:rFonts w:ascii="Times New Roman" w:hAnsi="Times New Roman" w:cs="Times New Roman"/>
                <w:color w:val="000000" w:themeColor="text1"/>
              </w:rPr>
              <w:t xml:space="preserve">. </w:t>
            </w:r>
            <w:proofErr w:type="spellStart"/>
            <w:r w:rsidRPr="00393C54">
              <w:rPr>
                <w:rFonts w:ascii="Times New Roman" w:hAnsi="Times New Roman" w:cs="Times New Roman"/>
                <w:i/>
                <w:iCs/>
                <w:color w:val="000000" w:themeColor="text1"/>
              </w:rPr>
              <w:t>Kartu</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su</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pasiūlymu</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turi</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būti</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pateikta</w:t>
            </w:r>
            <w:proofErr w:type="spellEnd"/>
            <w:r w:rsidRPr="00393C54">
              <w:rPr>
                <w:rFonts w:ascii="Times New Roman" w:hAnsi="Times New Roman" w:cs="Times New Roman"/>
                <w:i/>
                <w:iCs/>
                <w:color w:val="000000" w:themeColor="text1"/>
              </w:rPr>
              <w:t xml:space="preserve"> ES </w:t>
            </w:r>
            <w:proofErr w:type="spellStart"/>
            <w:r w:rsidRPr="00393C54">
              <w:rPr>
                <w:rFonts w:ascii="Times New Roman" w:hAnsi="Times New Roman" w:cs="Times New Roman"/>
                <w:i/>
                <w:iCs/>
                <w:color w:val="000000" w:themeColor="text1"/>
              </w:rPr>
              <w:t>atitikties</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deklaracija</w:t>
            </w:r>
            <w:proofErr w:type="spellEnd"/>
            <w:r w:rsidRPr="00393C54">
              <w:rPr>
                <w:rFonts w:ascii="Times New Roman" w:hAnsi="Times New Roman" w:cs="Times New Roman"/>
                <w:i/>
                <w:iCs/>
                <w:color w:val="000000" w:themeColor="text1"/>
              </w:rPr>
              <w:t xml:space="preserve">, o </w:t>
            </w:r>
            <w:proofErr w:type="spellStart"/>
            <w:r w:rsidRPr="00393C54">
              <w:rPr>
                <w:rFonts w:ascii="Times New Roman" w:hAnsi="Times New Roman" w:cs="Times New Roman"/>
                <w:i/>
                <w:iCs/>
                <w:color w:val="000000" w:themeColor="text1"/>
              </w:rPr>
              <w:t>jei</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produktui</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taikomas</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notifikuotosios</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įstaigos</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vertinimas</w:t>
            </w:r>
            <w:proofErr w:type="spellEnd"/>
            <w:r w:rsidRPr="00393C54">
              <w:rPr>
                <w:rFonts w:ascii="Times New Roman" w:hAnsi="Times New Roman" w:cs="Times New Roman"/>
                <w:i/>
                <w:iCs/>
                <w:color w:val="000000" w:themeColor="text1"/>
              </w:rPr>
              <w:t xml:space="preserve"> – </w:t>
            </w:r>
            <w:proofErr w:type="spellStart"/>
            <w:r w:rsidRPr="00393C54">
              <w:rPr>
                <w:rFonts w:ascii="Times New Roman" w:hAnsi="Times New Roman" w:cs="Times New Roman"/>
                <w:i/>
                <w:iCs/>
                <w:color w:val="000000" w:themeColor="text1"/>
              </w:rPr>
              <w:t>ir</w:t>
            </w:r>
            <w:proofErr w:type="spellEnd"/>
            <w:r w:rsidRPr="00393C54">
              <w:rPr>
                <w:rFonts w:ascii="Times New Roman" w:hAnsi="Times New Roman" w:cs="Times New Roman"/>
                <w:i/>
                <w:iCs/>
                <w:color w:val="000000" w:themeColor="text1"/>
              </w:rPr>
              <w:t xml:space="preserve"> CE </w:t>
            </w:r>
            <w:proofErr w:type="spellStart"/>
            <w:r w:rsidRPr="00393C54">
              <w:rPr>
                <w:rFonts w:ascii="Times New Roman" w:hAnsi="Times New Roman" w:cs="Times New Roman"/>
                <w:i/>
                <w:iCs/>
                <w:color w:val="000000" w:themeColor="text1"/>
              </w:rPr>
              <w:t>sertifikatas</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išduotas</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notifikuotosios</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įstaigos</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nurodant</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jos</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identifikavimo</w:t>
            </w:r>
            <w:proofErr w:type="spellEnd"/>
            <w:r w:rsidRPr="00393C54">
              <w:rPr>
                <w:rFonts w:ascii="Times New Roman" w:hAnsi="Times New Roman" w:cs="Times New Roman"/>
                <w:i/>
                <w:iCs/>
                <w:color w:val="000000" w:themeColor="text1"/>
              </w:rPr>
              <w:t xml:space="preserve"> </w:t>
            </w:r>
            <w:proofErr w:type="spellStart"/>
            <w:r w:rsidRPr="00393C54">
              <w:rPr>
                <w:rFonts w:ascii="Times New Roman" w:hAnsi="Times New Roman" w:cs="Times New Roman"/>
                <w:i/>
                <w:iCs/>
                <w:color w:val="000000" w:themeColor="text1"/>
              </w:rPr>
              <w:t>numerį</w:t>
            </w:r>
            <w:proofErr w:type="spellEnd"/>
            <w:r w:rsidRPr="00393C54">
              <w:rPr>
                <w:color w:val="000000" w:themeColor="text1"/>
              </w:rPr>
              <w:t>.</w:t>
            </w:r>
          </w:p>
        </w:tc>
        <w:tc>
          <w:tcPr>
            <w:tcW w:w="3213" w:type="dxa"/>
            <w:tcBorders>
              <w:top w:val="single" w:sz="4" w:space="0" w:color="auto"/>
              <w:left w:val="single" w:sz="4" w:space="0" w:color="auto"/>
              <w:bottom w:val="single" w:sz="4" w:space="0" w:color="auto"/>
              <w:right w:val="single" w:sz="4" w:space="0" w:color="auto"/>
            </w:tcBorders>
          </w:tcPr>
          <w:p w14:paraId="251B7E83" w14:textId="77777777" w:rsidR="003C4024" w:rsidRPr="00393C54" w:rsidRDefault="003C4024" w:rsidP="00881452">
            <w:pPr>
              <w:spacing w:after="0" w:line="240" w:lineRule="auto"/>
              <w:rPr>
                <w:rFonts w:ascii="Times New Roman" w:eastAsia="Times New Roman" w:hAnsi="Times New Roman" w:cs="Times New Roman"/>
                <w:bCs/>
                <w:kern w:val="0"/>
                <w:lang w:val="lt-LT" w:eastAsia="lt-LT"/>
                <w14:ligatures w14:val="none"/>
              </w:rPr>
            </w:pPr>
          </w:p>
        </w:tc>
      </w:tr>
      <w:tr w:rsidR="003C4024" w:rsidRPr="00411288" w14:paraId="14BD6D36" w14:textId="77777777" w:rsidTr="00335EA0">
        <w:tc>
          <w:tcPr>
            <w:tcW w:w="889" w:type="dxa"/>
            <w:tcBorders>
              <w:top w:val="single" w:sz="4" w:space="0" w:color="auto"/>
              <w:left w:val="single" w:sz="4" w:space="0" w:color="auto"/>
              <w:bottom w:val="single" w:sz="4" w:space="0" w:color="auto"/>
              <w:right w:val="single" w:sz="4" w:space="0" w:color="auto"/>
            </w:tcBorders>
          </w:tcPr>
          <w:p w14:paraId="53B04148" w14:textId="52287731" w:rsidR="003C4024" w:rsidRPr="00393C54" w:rsidRDefault="008E57A3" w:rsidP="00393C54">
            <w:pPr>
              <w:spacing w:after="0" w:line="240" w:lineRule="auto"/>
              <w:jc w:val="center"/>
              <w:rPr>
                <w:rFonts w:ascii="Times New Roman" w:eastAsia="Times New Roman" w:hAnsi="Times New Roman" w:cs="Times New Roman"/>
                <w:kern w:val="0"/>
                <w:lang w:val="lt-LT" w:eastAsia="lt-LT"/>
                <w14:ligatures w14:val="none"/>
              </w:rPr>
            </w:pPr>
            <w:r w:rsidRPr="00393C54">
              <w:rPr>
                <w:rFonts w:ascii="Times New Roman" w:eastAsia="Times New Roman" w:hAnsi="Times New Roman" w:cs="Times New Roman"/>
                <w:kern w:val="0"/>
                <w:lang w:val="lt-LT" w:eastAsia="lt-LT"/>
                <w14:ligatures w14:val="none"/>
              </w:rPr>
              <w:t>27</w:t>
            </w:r>
            <w:r w:rsidR="006751F3" w:rsidRPr="00393C54">
              <w:rPr>
                <w:rFonts w:ascii="Times New Roman" w:eastAsia="Times New Roman" w:hAnsi="Times New Roman" w:cs="Times New Roman"/>
                <w:kern w:val="0"/>
                <w:lang w:val="lt-LT" w:eastAsia="lt-LT"/>
                <w14:ligatures w14:val="none"/>
              </w:rPr>
              <w:t>.</w:t>
            </w:r>
          </w:p>
        </w:tc>
        <w:tc>
          <w:tcPr>
            <w:tcW w:w="3341" w:type="dxa"/>
            <w:tcBorders>
              <w:top w:val="single" w:sz="4" w:space="0" w:color="auto"/>
              <w:left w:val="single" w:sz="4" w:space="0" w:color="auto"/>
              <w:bottom w:val="single" w:sz="4" w:space="0" w:color="auto"/>
              <w:right w:val="single" w:sz="4" w:space="0" w:color="auto"/>
            </w:tcBorders>
          </w:tcPr>
          <w:p w14:paraId="2BC536E2" w14:textId="26FC32EC" w:rsidR="003C4024" w:rsidRPr="00393C54" w:rsidRDefault="006B20C0" w:rsidP="00881452">
            <w:pPr>
              <w:spacing w:after="0" w:line="240" w:lineRule="auto"/>
              <w:rPr>
                <w:rFonts w:ascii="Times New Roman" w:eastAsia="Times New Roman" w:hAnsi="Times New Roman" w:cs="Times New Roman"/>
                <w:color w:val="000000"/>
                <w:kern w:val="0"/>
                <w:lang w:val="lt-LT" w:eastAsia="lt-LT"/>
                <w14:ligatures w14:val="none"/>
              </w:rPr>
            </w:pPr>
            <w:r w:rsidRPr="00244A98">
              <w:rPr>
                <w:rFonts w:ascii="Times New Roman" w:hAnsi="Times New Roman" w:cs="Times New Roman"/>
                <w:lang w:val="lt-LT"/>
              </w:rPr>
              <w:t>Atitiktis Europos Parlamento ir Tarybos direktyvos 2011/65/ES (</w:t>
            </w:r>
            <w:proofErr w:type="spellStart"/>
            <w:r w:rsidRPr="00244A98">
              <w:rPr>
                <w:rFonts w:ascii="Times New Roman" w:hAnsi="Times New Roman" w:cs="Times New Roman"/>
                <w:lang w:val="lt-LT"/>
              </w:rPr>
              <w:t>RoHS</w:t>
            </w:r>
            <w:proofErr w:type="spellEnd"/>
            <w:r w:rsidRPr="00244A98">
              <w:rPr>
                <w:rFonts w:ascii="Times New Roman" w:hAnsi="Times New Roman" w:cs="Times New Roman"/>
                <w:lang w:val="lt-LT"/>
              </w:rPr>
              <w:t>) reikalavimams</w:t>
            </w:r>
          </w:p>
        </w:tc>
        <w:tc>
          <w:tcPr>
            <w:tcW w:w="3510" w:type="dxa"/>
            <w:tcBorders>
              <w:top w:val="single" w:sz="4" w:space="0" w:color="auto"/>
              <w:left w:val="single" w:sz="4" w:space="0" w:color="auto"/>
              <w:bottom w:val="single" w:sz="4" w:space="0" w:color="auto"/>
              <w:right w:val="single" w:sz="4" w:space="0" w:color="auto"/>
            </w:tcBorders>
          </w:tcPr>
          <w:p w14:paraId="47D739C4" w14:textId="343A4002" w:rsidR="003C4024" w:rsidRPr="00393C54" w:rsidRDefault="006B20C0" w:rsidP="00881452">
            <w:pPr>
              <w:spacing w:after="0" w:line="240" w:lineRule="auto"/>
              <w:rPr>
                <w:rFonts w:ascii="Times New Roman" w:eastAsia="Times New Roman" w:hAnsi="Times New Roman" w:cs="Times New Roman"/>
                <w:bCs/>
                <w:kern w:val="0"/>
                <w:lang w:val="lt-LT" w:eastAsia="lt-LT"/>
                <w14:ligatures w14:val="none"/>
              </w:rPr>
            </w:pPr>
            <w:r w:rsidRPr="00244A98">
              <w:rPr>
                <w:rFonts w:ascii="Times New Roman" w:hAnsi="Times New Roman" w:cs="Times New Roman"/>
                <w:lang w:val="lt-LT"/>
              </w:rPr>
              <w:t>Prekė turi atitikti Direktyvą 2011/65/ES dėl tam tikrų pavojingų medžiagų naudojimo elektros ir elektroninėje įrangoje apribojimo.</w:t>
            </w:r>
          </w:p>
        </w:tc>
        <w:tc>
          <w:tcPr>
            <w:tcW w:w="3213" w:type="dxa"/>
            <w:tcBorders>
              <w:top w:val="single" w:sz="4" w:space="0" w:color="auto"/>
              <w:left w:val="single" w:sz="4" w:space="0" w:color="auto"/>
              <w:bottom w:val="single" w:sz="4" w:space="0" w:color="auto"/>
              <w:right w:val="single" w:sz="4" w:space="0" w:color="auto"/>
            </w:tcBorders>
          </w:tcPr>
          <w:p w14:paraId="26D000DA" w14:textId="77777777" w:rsidR="003C4024" w:rsidRPr="00393C54" w:rsidRDefault="003C4024" w:rsidP="00881452">
            <w:pPr>
              <w:spacing w:after="0" w:line="240" w:lineRule="auto"/>
              <w:rPr>
                <w:rFonts w:ascii="Times New Roman" w:eastAsia="Times New Roman" w:hAnsi="Times New Roman" w:cs="Times New Roman"/>
                <w:bCs/>
                <w:kern w:val="0"/>
                <w:lang w:val="lt-LT" w:eastAsia="lt-LT"/>
                <w14:ligatures w14:val="none"/>
              </w:rPr>
            </w:pPr>
          </w:p>
        </w:tc>
      </w:tr>
    </w:tbl>
    <w:p w14:paraId="3F0676C8" w14:textId="6DDDE7C2" w:rsidR="00B37765" w:rsidRPr="00244A98" w:rsidRDefault="00B37765" w:rsidP="005E0AE0">
      <w:pPr>
        <w:rPr>
          <w:lang w:val="lt-LT"/>
        </w:rPr>
      </w:pPr>
    </w:p>
    <w:sectPr w:rsidR="00B37765" w:rsidRPr="00244A98" w:rsidSect="007504F4">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D4D3" w14:textId="77777777" w:rsidR="00E760C8" w:rsidRDefault="00E760C8" w:rsidP="00881452">
      <w:pPr>
        <w:spacing w:after="0" w:line="240" w:lineRule="auto"/>
      </w:pPr>
      <w:r>
        <w:separator/>
      </w:r>
    </w:p>
  </w:endnote>
  <w:endnote w:type="continuationSeparator" w:id="0">
    <w:p w14:paraId="282C461E" w14:textId="77777777" w:rsidR="00E760C8" w:rsidRDefault="00E760C8" w:rsidP="0088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0F0D" w14:textId="77777777" w:rsidR="00E760C8" w:rsidRDefault="00E760C8" w:rsidP="00881452">
      <w:pPr>
        <w:spacing w:after="0" w:line="240" w:lineRule="auto"/>
      </w:pPr>
      <w:r>
        <w:separator/>
      </w:r>
    </w:p>
  </w:footnote>
  <w:footnote w:type="continuationSeparator" w:id="0">
    <w:p w14:paraId="5E567358" w14:textId="77777777" w:rsidR="00E760C8" w:rsidRDefault="00E760C8" w:rsidP="00881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819D" w14:textId="092ABC49" w:rsidR="00FB651C" w:rsidRPr="00FB651C" w:rsidRDefault="00FB651C" w:rsidP="00FB651C">
    <w:pPr>
      <w:keepNext/>
      <w:keepLines/>
      <w:pBdr>
        <w:bottom w:val="single" w:sz="4" w:space="2" w:color="ED7D31"/>
      </w:pBdr>
      <w:spacing w:before="360" w:after="120" w:line="240" w:lineRule="auto"/>
      <w:jc w:val="right"/>
      <w:outlineLvl w:val="0"/>
      <w:rPr>
        <w:rFonts w:ascii="Calibri" w:eastAsia="Times New Roman" w:hAnsi="Calibri" w:cs="Calibri"/>
        <w:color w:val="262626"/>
        <w:kern w:val="0"/>
        <w:sz w:val="21"/>
        <w:szCs w:val="21"/>
        <w:lang w:val="lt-LT" w:eastAsia="lt-LT"/>
        <w14:ligatures w14:val="none"/>
      </w:rPr>
    </w:pPr>
    <w:bookmarkStart w:id="4" w:name="_Ref38539939"/>
    <w:bookmarkStart w:id="5" w:name="_Ref38541068"/>
    <w:bookmarkStart w:id="6" w:name="_Ref38885053"/>
    <w:bookmarkStart w:id="7" w:name="_Ref38899023"/>
    <w:bookmarkStart w:id="8" w:name="_Toc190170138"/>
    <w:r>
      <w:rPr>
        <w:rFonts w:ascii="Times New Roman" w:eastAsia="Calibri" w:hAnsi="Times New Roman" w:cs="Times New Roman"/>
        <w:color w:val="0070C0"/>
        <w:kern w:val="0"/>
        <w:lang w:val="lt-LT" w:eastAsia="lt-LT"/>
        <w14:ligatures w14:val="none"/>
      </w:rPr>
      <w:t>Rinkos konsultacijos</w:t>
    </w:r>
    <w:r w:rsidRPr="00FB651C">
      <w:rPr>
        <w:rFonts w:ascii="Times New Roman" w:eastAsia="Calibri" w:hAnsi="Times New Roman" w:cs="Times New Roman"/>
        <w:color w:val="0070C0"/>
        <w:kern w:val="0"/>
        <w:lang w:val="lt-LT" w:eastAsia="lt-LT"/>
        <w14:ligatures w14:val="none"/>
      </w:rPr>
      <w:t xml:space="preserve"> </w:t>
    </w:r>
    <w:r>
      <w:rPr>
        <w:rFonts w:ascii="Times New Roman" w:eastAsia="Calibri" w:hAnsi="Times New Roman" w:cs="Times New Roman"/>
        <w:color w:val="0070C0"/>
        <w:kern w:val="0"/>
        <w:lang w:val="lt-LT" w:eastAsia="lt-LT"/>
        <w14:ligatures w14:val="none"/>
      </w:rPr>
      <w:t>1</w:t>
    </w:r>
    <w:r w:rsidRPr="00FB651C">
      <w:rPr>
        <w:rFonts w:ascii="Times New Roman" w:eastAsia="Calibri" w:hAnsi="Times New Roman" w:cs="Times New Roman"/>
        <w:color w:val="0070C0"/>
        <w:kern w:val="0"/>
        <w:lang w:val="lt-LT" w:eastAsia="lt-LT"/>
        <w14:ligatures w14:val="none"/>
      </w:rPr>
      <w:t xml:space="preserve"> priedas „Techninė specifikacija“</w:t>
    </w:r>
    <w:bookmarkEnd w:id="4"/>
    <w:bookmarkEnd w:id="5"/>
    <w:bookmarkEnd w:id="6"/>
    <w:bookmarkEnd w:id="7"/>
    <w:bookmarkEnd w:id="8"/>
  </w:p>
  <w:p w14:paraId="230017BD" w14:textId="77777777" w:rsidR="00FB651C" w:rsidRPr="00FB651C" w:rsidRDefault="00FB651C" w:rsidP="00FB651C">
    <w:pPr>
      <w:spacing w:after="0" w:line="240" w:lineRule="auto"/>
      <w:jc w:val="center"/>
      <w:rPr>
        <w:rFonts w:ascii="Times New Roman" w:eastAsia="Times New Roman" w:hAnsi="Times New Roman" w:cs="Times New Roman"/>
        <w:b/>
        <w:kern w:val="0"/>
        <w:lang w:val="lt-LT"/>
        <w14:ligatures w14:val="none"/>
      </w:rPr>
    </w:pPr>
  </w:p>
  <w:p w14:paraId="5DD00965" w14:textId="77777777" w:rsidR="00FB651C" w:rsidRDefault="00FB6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C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3731AD"/>
    <w:multiLevelType w:val="multilevel"/>
    <w:tmpl w:val="27B84C1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0F7BDD"/>
    <w:multiLevelType w:val="hybridMultilevel"/>
    <w:tmpl w:val="435ED3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A95DC0"/>
    <w:multiLevelType w:val="hybridMultilevel"/>
    <w:tmpl w:val="E0407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0E929C5"/>
    <w:multiLevelType w:val="hybridMultilevel"/>
    <w:tmpl w:val="44BC3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1E6A9A"/>
    <w:multiLevelType w:val="multilevel"/>
    <w:tmpl w:val="27B84C1E"/>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A2C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9500A2"/>
    <w:multiLevelType w:val="hybridMultilevel"/>
    <w:tmpl w:val="42F29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744BFF"/>
    <w:multiLevelType w:val="multilevel"/>
    <w:tmpl w:val="9258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EBF4A05"/>
    <w:multiLevelType w:val="multilevel"/>
    <w:tmpl w:val="EB5A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37AD8"/>
    <w:multiLevelType w:val="hybridMultilevel"/>
    <w:tmpl w:val="077C60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6063D1"/>
    <w:multiLevelType w:val="hybridMultilevel"/>
    <w:tmpl w:val="C6AEB662"/>
    <w:lvl w:ilvl="0" w:tplc="F77E47F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5B0EBD"/>
    <w:multiLevelType w:val="hybridMultilevel"/>
    <w:tmpl w:val="9278A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8"/>
  </w:num>
  <w:num w:numId="6">
    <w:abstractNumId w:val="10"/>
  </w:num>
  <w:num w:numId="7">
    <w:abstractNumId w:val="4"/>
  </w:num>
  <w:num w:numId="8">
    <w:abstractNumId w:val="2"/>
  </w:num>
  <w:num w:numId="9">
    <w:abstractNumId w:val="13"/>
  </w:num>
  <w:num w:numId="10">
    <w:abstractNumId w:val="5"/>
  </w:num>
  <w:num w:numId="11">
    <w:abstractNumId w:val="1"/>
  </w:num>
  <w:num w:numId="12">
    <w:abstractNumId w:val="12"/>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52"/>
    <w:rsid w:val="00016D60"/>
    <w:rsid w:val="000822E8"/>
    <w:rsid w:val="00090E5E"/>
    <w:rsid w:val="000F4EEF"/>
    <w:rsid w:val="00111BE1"/>
    <w:rsid w:val="0013496E"/>
    <w:rsid w:val="00154050"/>
    <w:rsid w:val="001A6852"/>
    <w:rsid w:val="001B0160"/>
    <w:rsid w:val="001B42D1"/>
    <w:rsid w:val="001F11C9"/>
    <w:rsid w:val="00216ECA"/>
    <w:rsid w:val="00237AD6"/>
    <w:rsid w:val="00244A98"/>
    <w:rsid w:val="00284AD9"/>
    <w:rsid w:val="002A3B3E"/>
    <w:rsid w:val="002B23F8"/>
    <w:rsid w:val="002B3DDE"/>
    <w:rsid w:val="002E43FF"/>
    <w:rsid w:val="002E54ED"/>
    <w:rsid w:val="00305130"/>
    <w:rsid w:val="003223BF"/>
    <w:rsid w:val="00323554"/>
    <w:rsid w:val="00335EA0"/>
    <w:rsid w:val="00382E6F"/>
    <w:rsid w:val="00393C54"/>
    <w:rsid w:val="003A460D"/>
    <w:rsid w:val="003C4024"/>
    <w:rsid w:val="003C7138"/>
    <w:rsid w:val="003E415F"/>
    <w:rsid w:val="00411288"/>
    <w:rsid w:val="00415599"/>
    <w:rsid w:val="00421916"/>
    <w:rsid w:val="00436836"/>
    <w:rsid w:val="00437716"/>
    <w:rsid w:val="00473692"/>
    <w:rsid w:val="004C03B0"/>
    <w:rsid w:val="004C6C05"/>
    <w:rsid w:val="004D03D4"/>
    <w:rsid w:val="004D79CC"/>
    <w:rsid w:val="004E5850"/>
    <w:rsid w:val="004F2FC7"/>
    <w:rsid w:val="004F34B1"/>
    <w:rsid w:val="00502787"/>
    <w:rsid w:val="00513324"/>
    <w:rsid w:val="005422E4"/>
    <w:rsid w:val="005460F2"/>
    <w:rsid w:val="00561E31"/>
    <w:rsid w:val="00586D20"/>
    <w:rsid w:val="005876FA"/>
    <w:rsid w:val="005A4B92"/>
    <w:rsid w:val="005C5C13"/>
    <w:rsid w:val="005E0AE0"/>
    <w:rsid w:val="005E32B6"/>
    <w:rsid w:val="0060192E"/>
    <w:rsid w:val="00611550"/>
    <w:rsid w:val="00645619"/>
    <w:rsid w:val="00646808"/>
    <w:rsid w:val="0066043A"/>
    <w:rsid w:val="006751F3"/>
    <w:rsid w:val="00677CBF"/>
    <w:rsid w:val="006B20C0"/>
    <w:rsid w:val="006B3BAD"/>
    <w:rsid w:val="006B5A3A"/>
    <w:rsid w:val="007504F4"/>
    <w:rsid w:val="00765AEB"/>
    <w:rsid w:val="007825B4"/>
    <w:rsid w:val="00787D7B"/>
    <w:rsid w:val="007A4720"/>
    <w:rsid w:val="007B71FF"/>
    <w:rsid w:val="007C1302"/>
    <w:rsid w:val="007D2CB7"/>
    <w:rsid w:val="00812544"/>
    <w:rsid w:val="008179E1"/>
    <w:rsid w:val="00827EF8"/>
    <w:rsid w:val="008642A5"/>
    <w:rsid w:val="00870590"/>
    <w:rsid w:val="00881452"/>
    <w:rsid w:val="008939C7"/>
    <w:rsid w:val="00896904"/>
    <w:rsid w:val="00897031"/>
    <w:rsid w:val="008A2B47"/>
    <w:rsid w:val="008B4668"/>
    <w:rsid w:val="008D53C0"/>
    <w:rsid w:val="008E57A3"/>
    <w:rsid w:val="008F6A7E"/>
    <w:rsid w:val="0091490F"/>
    <w:rsid w:val="009304E8"/>
    <w:rsid w:val="009505A3"/>
    <w:rsid w:val="00953EFB"/>
    <w:rsid w:val="00966182"/>
    <w:rsid w:val="009701E2"/>
    <w:rsid w:val="009C39A3"/>
    <w:rsid w:val="009F2C12"/>
    <w:rsid w:val="009F4A61"/>
    <w:rsid w:val="00A0670F"/>
    <w:rsid w:val="00A2414F"/>
    <w:rsid w:val="00A61399"/>
    <w:rsid w:val="00A621D1"/>
    <w:rsid w:val="00A926CF"/>
    <w:rsid w:val="00AD1EDD"/>
    <w:rsid w:val="00AE2513"/>
    <w:rsid w:val="00AE5BEB"/>
    <w:rsid w:val="00AF0083"/>
    <w:rsid w:val="00B217A8"/>
    <w:rsid w:val="00B37765"/>
    <w:rsid w:val="00B460A6"/>
    <w:rsid w:val="00B7067E"/>
    <w:rsid w:val="00B761F7"/>
    <w:rsid w:val="00B814F3"/>
    <w:rsid w:val="00B978CB"/>
    <w:rsid w:val="00BB4E47"/>
    <w:rsid w:val="00BD1C79"/>
    <w:rsid w:val="00C1171D"/>
    <w:rsid w:val="00C137E2"/>
    <w:rsid w:val="00C8401A"/>
    <w:rsid w:val="00CC77B8"/>
    <w:rsid w:val="00D20855"/>
    <w:rsid w:val="00D22145"/>
    <w:rsid w:val="00D663AC"/>
    <w:rsid w:val="00D73C63"/>
    <w:rsid w:val="00D8590B"/>
    <w:rsid w:val="00D97AF4"/>
    <w:rsid w:val="00DC2468"/>
    <w:rsid w:val="00E35A55"/>
    <w:rsid w:val="00E60C07"/>
    <w:rsid w:val="00E66711"/>
    <w:rsid w:val="00E67644"/>
    <w:rsid w:val="00E760C8"/>
    <w:rsid w:val="00ED3A61"/>
    <w:rsid w:val="00EE384A"/>
    <w:rsid w:val="00EE4501"/>
    <w:rsid w:val="00EF44CB"/>
    <w:rsid w:val="00F01DA5"/>
    <w:rsid w:val="00F10C31"/>
    <w:rsid w:val="00F20269"/>
    <w:rsid w:val="00F24F2C"/>
    <w:rsid w:val="00F26821"/>
    <w:rsid w:val="00F47BFA"/>
    <w:rsid w:val="00F57CBA"/>
    <w:rsid w:val="00F818B4"/>
    <w:rsid w:val="00FA11B0"/>
    <w:rsid w:val="00FA16F2"/>
    <w:rsid w:val="00FB651C"/>
    <w:rsid w:val="00FC3153"/>
    <w:rsid w:val="00FC3FC3"/>
    <w:rsid w:val="00FF06E3"/>
    <w:rsid w:val="00FF5B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5C83"/>
  <w15:chartTrackingRefBased/>
  <w15:docId w15:val="{56D94163-3415-4CA3-A839-0EFB837F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452"/>
  </w:style>
  <w:style w:type="paragraph" w:styleId="Heading1">
    <w:name w:val="heading 1"/>
    <w:basedOn w:val="Normal"/>
    <w:next w:val="Normal"/>
    <w:link w:val="Heading1Char"/>
    <w:uiPriority w:val="9"/>
    <w:qFormat/>
    <w:rsid w:val="008814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4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4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4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4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4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4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4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4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4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4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4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4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4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452"/>
    <w:rPr>
      <w:rFonts w:eastAsiaTheme="majorEastAsia" w:cstheme="majorBidi"/>
      <w:color w:val="272727" w:themeColor="text1" w:themeTint="D8"/>
    </w:rPr>
  </w:style>
  <w:style w:type="paragraph" w:styleId="Title">
    <w:name w:val="Title"/>
    <w:basedOn w:val="Normal"/>
    <w:next w:val="Normal"/>
    <w:link w:val="TitleChar"/>
    <w:uiPriority w:val="10"/>
    <w:qFormat/>
    <w:rsid w:val="00881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452"/>
    <w:pPr>
      <w:spacing w:before="160"/>
      <w:jc w:val="center"/>
    </w:pPr>
    <w:rPr>
      <w:i/>
      <w:iCs/>
      <w:color w:val="404040" w:themeColor="text1" w:themeTint="BF"/>
    </w:rPr>
  </w:style>
  <w:style w:type="character" w:customStyle="1" w:styleId="QuoteChar">
    <w:name w:val="Quote Char"/>
    <w:basedOn w:val="DefaultParagraphFont"/>
    <w:link w:val="Quote"/>
    <w:uiPriority w:val="29"/>
    <w:rsid w:val="0088145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81452"/>
    <w:pPr>
      <w:ind w:left="720"/>
      <w:contextualSpacing/>
    </w:pPr>
  </w:style>
  <w:style w:type="character" w:styleId="IntenseEmphasis">
    <w:name w:val="Intense Emphasis"/>
    <w:basedOn w:val="DefaultParagraphFont"/>
    <w:uiPriority w:val="21"/>
    <w:qFormat/>
    <w:rsid w:val="00881452"/>
    <w:rPr>
      <w:i/>
      <w:iCs/>
      <w:color w:val="2F5496" w:themeColor="accent1" w:themeShade="BF"/>
    </w:rPr>
  </w:style>
  <w:style w:type="paragraph" w:styleId="IntenseQuote">
    <w:name w:val="Intense Quote"/>
    <w:basedOn w:val="Normal"/>
    <w:next w:val="Normal"/>
    <w:link w:val="IntenseQuoteChar"/>
    <w:uiPriority w:val="30"/>
    <w:qFormat/>
    <w:rsid w:val="008814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452"/>
    <w:rPr>
      <w:i/>
      <w:iCs/>
      <w:color w:val="2F5496" w:themeColor="accent1" w:themeShade="BF"/>
    </w:rPr>
  </w:style>
  <w:style w:type="character" w:styleId="IntenseReference">
    <w:name w:val="Intense Reference"/>
    <w:basedOn w:val="DefaultParagraphFont"/>
    <w:uiPriority w:val="32"/>
    <w:qFormat/>
    <w:rsid w:val="00881452"/>
    <w:rPr>
      <w:b/>
      <w:bCs/>
      <w:smallCaps/>
      <w:color w:val="2F5496" w:themeColor="accent1" w:themeShade="BF"/>
      <w:spacing w:val="5"/>
    </w:rPr>
  </w:style>
  <w:style w:type="paragraph" w:styleId="FootnoteText">
    <w:name w:val="footnote text"/>
    <w:basedOn w:val="Normal"/>
    <w:link w:val="FootnoteTextChar"/>
    <w:uiPriority w:val="99"/>
    <w:semiHidden/>
    <w:unhideWhenUsed/>
    <w:rsid w:val="008814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452"/>
    <w:rPr>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A4B92"/>
  </w:style>
  <w:style w:type="character" w:styleId="CommentReference">
    <w:name w:val="annotation reference"/>
    <w:basedOn w:val="DefaultParagraphFont"/>
    <w:uiPriority w:val="99"/>
    <w:semiHidden/>
    <w:unhideWhenUsed/>
    <w:rsid w:val="00D73C63"/>
    <w:rPr>
      <w:sz w:val="16"/>
      <w:szCs w:val="16"/>
    </w:rPr>
  </w:style>
  <w:style w:type="paragraph" w:styleId="CommentText">
    <w:name w:val="annotation text"/>
    <w:basedOn w:val="Normal"/>
    <w:link w:val="CommentTextChar"/>
    <w:uiPriority w:val="99"/>
    <w:semiHidden/>
    <w:unhideWhenUsed/>
    <w:rsid w:val="00D73C63"/>
    <w:pPr>
      <w:spacing w:line="240" w:lineRule="auto"/>
    </w:pPr>
    <w:rPr>
      <w:sz w:val="20"/>
      <w:szCs w:val="20"/>
    </w:rPr>
  </w:style>
  <w:style w:type="character" w:customStyle="1" w:styleId="CommentTextChar">
    <w:name w:val="Comment Text Char"/>
    <w:basedOn w:val="DefaultParagraphFont"/>
    <w:link w:val="CommentText"/>
    <w:uiPriority w:val="99"/>
    <w:semiHidden/>
    <w:rsid w:val="00D73C63"/>
    <w:rPr>
      <w:sz w:val="20"/>
      <w:szCs w:val="20"/>
    </w:rPr>
  </w:style>
  <w:style w:type="paragraph" w:styleId="CommentSubject">
    <w:name w:val="annotation subject"/>
    <w:basedOn w:val="CommentText"/>
    <w:next w:val="CommentText"/>
    <w:link w:val="CommentSubjectChar"/>
    <w:uiPriority w:val="99"/>
    <w:semiHidden/>
    <w:unhideWhenUsed/>
    <w:rsid w:val="00D73C63"/>
    <w:rPr>
      <w:b/>
      <w:bCs/>
    </w:rPr>
  </w:style>
  <w:style w:type="character" w:customStyle="1" w:styleId="CommentSubjectChar">
    <w:name w:val="Comment Subject Char"/>
    <w:basedOn w:val="CommentTextChar"/>
    <w:link w:val="CommentSubject"/>
    <w:uiPriority w:val="99"/>
    <w:semiHidden/>
    <w:rsid w:val="00D73C63"/>
    <w:rPr>
      <w:b/>
      <w:bCs/>
      <w:sz w:val="20"/>
      <w:szCs w:val="20"/>
    </w:rPr>
  </w:style>
  <w:style w:type="paragraph" w:styleId="BalloonText">
    <w:name w:val="Balloon Text"/>
    <w:basedOn w:val="Normal"/>
    <w:link w:val="BalloonTextChar"/>
    <w:uiPriority w:val="99"/>
    <w:semiHidden/>
    <w:unhideWhenUsed/>
    <w:rsid w:val="00B21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7A8"/>
    <w:rPr>
      <w:rFonts w:ascii="Segoe UI" w:hAnsi="Segoe UI" w:cs="Segoe UI"/>
      <w:sz w:val="18"/>
      <w:szCs w:val="18"/>
    </w:rPr>
  </w:style>
  <w:style w:type="character" w:styleId="Strong">
    <w:name w:val="Strong"/>
    <w:basedOn w:val="DefaultParagraphFont"/>
    <w:uiPriority w:val="22"/>
    <w:qFormat/>
    <w:rsid w:val="00382E6F"/>
    <w:rPr>
      <w:b/>
      <w:bCs/>
    </w:rPr>
  </w:style>
  <w:style w:type="paragraph" w:styleId="Revision">
    <w:name w:val="Revision"/>
    <w:hidden/>
    <w:uiPriority w:val="99"/>
    <w:semiHidden/>
    <w:rsid w:val="008F6A7E"/>
    <w:pPr>
      <w:spacing w:after="0" w:line="240" w:lineRule="auto"/>
    </w:pPr>
  </w:style>
  <w:style w:type="paragraph" w:styleId="Header">
    <w:name w:val="header"/>
    <w:basedOn w:val="Normal"/>
    <w:link w:val="HeaderChar"/>
    <w:uiPriority w:val="99"/>
    <w:unhideWhenUsed/>
    <w:rsid w:val="00FB65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651C"/>
  </w:style>
  <w:style w:type="paragraph" w:styleId="Footer">
    <w:name w:val="footer"/>
    <w:basedOn w:val="Normal"/>
    <w:link w:val="FooterChar"/>
    <w:uiPriority w:val="99"/>
    <w:unhideWhenUsed/>
    <w:rsid w:val="00FB65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6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0557">
      <w:bodyDiv w:val="1"/>
      <w:marLeft w:val="0"/>
      <w:marRight w:val="0"/>
      <w:marTop w:val="0"/>
      <w:marBottom w:val="0"/>
      <w:divBdr>
        <w:top w:val="none" w:sz="0" w:space="0" w:color="auto"/>
        <w:left w:val="none" w:sz="0" w:space="0" w:color="auto"/>
        <w:bottom w:val="none" w:sz="0" w:space="0" w:color="auto"/>
        <w:right w:val="none" w:sz="0" w:space="0" w:color="auto"/>
      </w:divBdr>
    </w:div>
    <w:div w:id="793250790">
      <w:bodyDiv w:val="1"/>
      <w:marLeft w:val="0"/>
      <w:marRight w:val="0"/>
      <w:marTop w:val="0"/>
      <w:marBottom w:val="0"/>
      <w:divBdr>
        <w:top w:val="none" w:sz="0" w:space="0" w:color="auto"/>
        <w:left w:val="none" w:sz="0" w:space="0" w:color="auto"/>
        <w:bottom w:val="none" w:sz="0" w:space="0" w:color="auto"/>
        <w:right w:val="none" w:sz="0" w:space="0" w:color="auto"/>
      </w:divBdr>
    </w:div>
    <w:div w:id="95513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9660F-C62C-45D3-B67D-7AC5EC32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8673</Words>
  <Characters>4944</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Aikevicius</dc:creator>
  <cp:keywords/>
  <dc:description/>
  <cp:lastModifiedBy>Agnė Montvilienė</cp:lastModifiedBy>
  <cp:revision>5</cp:revision>
  <dcterms:created xsi:type="dcterms:W3CDTF">2025-10-01T12:45:00Z</dcterms:created>
  <dcterms:modified xsi:type="dcterms:W3CDTF">2025-10-01T13:16:00Z</dcterms:modified>
</cp:coreProperties>
</file>