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33AC" w14:textId="11184843" w:rsidR="00760B9E" w:rsidRPr="007B2C47" w:rsidRDefault="00760B9E" w:rsidP="00760B9E">
      <w:pPr>
        <w:tabs>
          <w:tab w:val="left" w:pos="993"/>
        </w:tabs>
        <w:jc w:val="right"/>
        <w:rPr>
          <w:rFonts w:asciiTheme="majorHAnsi" w:hAnsiTheme="majorHAnsi" w:cstheme="majorHAnsi"/>
          <w:color w:val="002060"/>
          <w:sz w:val="24"/>
          <w:szCs w:val="24"/>
          <w:u w:val="single"/>
        </w:rPr>
      </w:pPr>
      <w:bookmarkStart w:id="0" w:name="_Hlk24541000"/>
      <w:r w:rsidRPr="007B2C47">
        <w:rPr>
          <w:rFonts w:asciiTheme="majorHAnsi" w:hAnsiTheme="majorHAnsi" w:cstheme="majorHAnsi"/>
          <w:color w:val="002060"/>
          <w:sz w:val="24"/>
          <w:szCs w:val="24"/>
        </w:rPr>
        <w:t>Specialiųjų pirkimo sąlygų 2 priedas</w:t>
      </w:r>
    </w:p>
    <w:p w14:paraId="6CA41AB3" w14:textId="67F3974C" w:rsidR="00FA01B3" w:rsidRPr="007B2C47" w:rsidRDefault="00FA01B3" w:rsidP="00FA01B3">
      <w:pPr>
        <w:tabs>
          <w:tab w:val="left" w:pos="993"/>
        </w:tabs>
        <w:jc w:val="right"/>
        <w:rPr>
          <w:rFonts w:asciiTheme="majorHAnsi" w:hAnsiTheme="majorHAnsi" w:cstheme="majorHAnsi"/>
          <w:sz w:val="24"/>
          <w:szCs w:val="24"/>
        </w:rPr>
      </w:pPr>
    </w:p>
    <w:p w14:paraId="6EA13AD0" w14:textId="77777777" w:rsidR="00FA01B3" w:rsidRPr="007B2C47" w:rsidRDefault="00FA01B3" w:rsidP="00FA01B3">
      <w:pPr>
        <w:tabs>
          <w:tab w:val="left" w:pos="993"/>
        </w:tabs>
        <w:jc w:val="center"/>
        <w:rPr>
          <w:rFonts w:asciiTheme="majorHAnsi" w:hAnsiTheme="majorHAnsi" w:cstheme="majorHAnsi"/>
          <w:sz w:val="24"/>
          <w:szCs w:val="24"/>
        </w:rPr>
      </w:pPr>
      <w:r w:rsidRPr="007B2C47">
        <w:rPr>
          <w:rFonts w:asciiTheme="majorHAnsi" w:hAnsiTheme="majorHAnsi" w:cstheme="majorHAnsi"/>
          <w:sz w:val="24"/>
          <w:szCs w:val="24"/>
        </w:rPr>
        <w:tab/>
      </w:r>
      <w:r w:rsidRPr="007B2C47">
        <w:rPr>
          <w:rFonts w:asciiTheme="majorHAnsi" w:hAnsiTheme="majorHAnsi" w:cstheme="majorHAnsi"/>
          <w:sz w:val="24"/>
          <w:szCs w:val="24"/>
        </w:rPr>
        <w:tab/>
      </w:r>
      <w:r w:rsidRPr="007B2C47">
        <w:rPr>
          <w:rFonts w:asciiTheme="majorHAnsi" w:hAnsiTheme="majorHAnsi" w:cstheme="majorHAnsi"/>
          <w:sz w:val="24"/>
          <w:szCs w:val="24"/>
        </w:rPr>
        <w:tab/>
      </w:r>
      <w:r w:rsidRPr="007B2C47">
        <w:rPr>
          <w:rFonts w:asciiTheme="majorHAnsi" w:hAnsiTheme="majorHAnsi" w:cstheme="majorHAnsi"/>
          <w:sz w:val="24"/>
          <w:szCs w:val="24"/>
        </w:rPr>
        <w:tab/>
      </w:r>
      <w:r w:rsidRPr="007B2C47">
        <w:rPr>
          <w:rFonts w:asciiTheme="majorHAnsi" w:hAnsiTheme="majorHAnsi" w:cstheme="majorHAnsi"/>
          <w:sz w:val="24"/>
          <w:szCs w:val="24"/>
        </w:rPr>
        <w:tab/>
      </w:r>
      <w:r w:rsidRPr="007B2C47">
        <w:rPr>
          <w:rFonts w:asciiTheme="majorHAnsi" w:hAnsiTheme="majorHAnsi" w:cstheme="majorHAnsi"/>
          <w:sz w:val="24"/>
          <w:szCs w:val="24"/>
        </w:rPr>
        <w:tab/>
      </w:r>
      <w:r w:rsidRPr="007B2C47">
        <w:rPr>
          <w:rFonts w:asciiTheme="majorHAnsi" w:hAnsiTheme="majorHAnsi" w:cstheme="majorHAnsi"/>
          <w:sz w:val="24"/>
          <w:szCs w:val="24"/>
        </w:rPr>
        <w:tab/>
      </w:r>
      <w:r w:rsidRPr="007B2C47">
        <w:rPr>
          <w:rFonts w:asciiTheme="majorHAnsi" w:hAnsiTheme="majorHAnsi" w:cstheme="majorHAnsi"/>
          <w:sz w:val="24"/>
          <w:szCs w:val="24"/>
        </w:rPr>
        <w:tab/>
      </w:r>
      <w:r w:rsidRPr="007B2C47">
        <w:rPr>
          <w:rFonts w:asciiTheme="majorHAnsi" w:hAnsiTheme="majorHAnsi" w:cstheme="majorHAnsi"/>
          <w:sz w:val="24"/>
          <w:szCs w:val="24"/>
        </w:rPr>
        <w:tab/>
      </w:r>
      <w:r w:rsidRPr="007B2C47">
        <w:rPr>
          <w:rFonts w:asciiTheme="majorHAnsi" w:hAnsiTheme="majorHAnsi" w:cstheme="majorHAnsi"/>
          <w:sz w:val="24"/>
          <w:szCs w:val="24"/>
        </w:rPr>
        <w:tab/>
      </w:r>
      <w:r w:rsidRPr="007B2C47">
        <w:rPr>
          <w:rFonts w:asciiTheme="majorHAnsi" w:hAnsiTheme="majorHAnsi" w:cstheme="majorHAnsi"/>
          <w:sz w:val="24"/>
          <w:szCs w:val="24"/>
        </w:rPr>
        <w:tab/>
      </w:r>
      <w:r w:rsidRPr="007B2C47">
        <w:rPr>
          <w:rFonts w:asciiTheme="majorHAnsi" w:hAnsiTheme="majorHAnsi" w:cstheme="majorHAnsi"/>
          <w:sz w:val="24"/>
          <w:szCs w:val="24"/>
        </w:rPr>
        <w:tab/>
      </w:r>
      <w:r w:rsidRPr="007B2C47">
        <w:rPr>
          <w:rFonts w:asciiTheme="majorHAnsi" w:hAnsiTheme="majorHAnsi" w:cstheme="majorHAnsi"/>
          <w:sz w:val="24"/>
          <w:szCs w:val="24"/>
        </w:rPr>
        <w:tab/>
      </w:r>
    </w:p>
    <w:p w14:paraId="3A5A2C15" w14:textId="77777777" w:rsidR="00FA01B3" w:rsidRPr="007B2C47" w:rsidRDefault="00FA01B3" w:rsidP="00FA01B3">
      <w:pPr>
        <w:suppressAutoHyphens/>
        <w:adjustRightInd/>
        <w:ind w:right="-178"/>
        <w:jc w:val="center"/>
        <w:rPr>
          <w:rFonts w:asciiTheme="majorHAnsi" w:hAnsiTheme="majorHAnsi" w:cstheme="majorHAnsi"/>
          <w:sz w:val="24"/>
          <w:szCs w:val="24"/>
        </w:rPr>
      </w:pPr>
      <w:r w:rsidRPr="007B2C47">
        <w:rPr>
          <w:rFonts w:asciiTheme="majorHAnsi" w:hAnsiTheme="majorHAnsi" w:cstheme="majorHAnsi"/>
          <w:sz w:val="24"/>
          <w:szCs w:val="24"/>
        </w:rPr>
        <w:t>Herbas arba prekių ženklas</w:t>
      </w:r>
    </w:p>
    <w:p w14:paraId="3059F879" w14:textId="77777777" w:rsidR="00FA01B3" w:rsidRPr="007B2C47" w:rsidRDefault="00FA01B3" w:rsidP="00FA01B3">
      <w:pPr>
        <w:suppressAutoHyphens/>
        <w:adjustRightInd/>
        <w:ind w:right="-178"/>
        <w:jc w:val="center"/>
        <w:rPr>
          <w:rFonts w:asciiTheme="majorHAnsi" w:hAnsiTheme="majorHAnsi" w:cstheme="majorHAnsi"/>
          <w:sz w:val="24"/>
          <w:szCs w:val="24"/>
        </w:rPr>
      </w:pPr>
      <w:r w:rsidRPr="007B2C47">
        <w:rPr>
          <w:rFonts w:asciiTheme="majorHAnsi" w:hAnsiTheme="majorHAnsi" w:cstheme="majorHAnsi"/>
          <w:sz w:val="24"/>
          <w:szCs w:val="24"/>
        </w:rPr>
        <w:t>(Tiekėjo pavadinimas)</w:t>
      </w:r>
    </w:p>
    <w:p w14:paraId="069E0171" w14:textId="77777777" w:rsidR="00FA01B3" w:rsidRPr="007B2C47" w:rsidRDefault="00FA01B3" w:rsidP="00FA01B3">
      <w:pPr>
        <w:suppressAutoHyphens/>
        <w:adjustRightInd/>
        <w:ind w:right="-178"/>
        <w:rPr>
          <w:rFonts w:asciiTheme="majorHAnsi" w:hAnsiTheme="majorHAnsi" w:cstheme="majorHAnsi"/>
          <w:sz w:val="24"/>
          <w:szCs w:val="24"/>
        </w:rPr>
      </w:pPr>
    </w:p>
    <w:p w14:paraId="76AA0A77" w14:textId="77777777" w:rsidR="00FA01B3" w:rsidRPr="007B2C47" w:rsidRDefault="00FA01B3" w:rsidP="00FA01B3">
      <w:pPr>
        <w:suppressAutoHyphens/>
        <w:adjustRightInd/>
        <w:jc w:val="center"/>
        <w:rPr>
          <w:rFonts w:asciiTheme="majorHAnsi" w:hAnsiTheme="majorHAnsi" w:cstheme="majorHAnsi"/>
          <w:sz w:val="24"/>
          <w:szCs w:val="24"/>
        </w:rPr>
      </w:pPr>
      <w:r w:rsidRPr="007B2C47">
        <w:rPr>
          <w:rFonts w:asciiTheme="majorHAnsi" w:hAnsiTheme="majorHAnsi" w:cstheme="maj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605CD5" w14:textId="77777777" w:rsidR="00FA01B3" w:rsidRPr="007B2C47" w:rsidRDefault="00FA01B3" w:rsidP="00FA01B3">
      <w:pPr>
        <w:suppressAutoHyphens/>
        <w:adjustRightInd/>
        <w:rPr>
          <w:rFonts w:asciiTheme="majorHAnsi" w:hAnsiTheme="majorHAnsi" w:cstheme="majorHAnsi"/>
          <w:b/>
          <w:sz w:val="24"/>
          <w:szCs w:val="24"/>
        </w:rPr>
      </w:pPr>
    </w:p>
    <w:p w14:paraId="2FD63CE8" w14:textId="541E9DB4" w:rsidR="00FA01B3" w:rsidRPr="007B2C47" w:rsidRDefault="00FA01B3" w:rsidP="00FA01B3">
      <w:pPr>
        <w:suppressAutoHyphens/>
        <w:overflowPunct/>
        <w:autoSpaceDE/>
        <w:adjustRightInd/>
        <w:ind w:left="-709" w:firstLine="840"/>
        <w:rPr>
          <w:rFonts w:asciiTheme="majorHAnsi" w:hAnsiTheme="majorHAnsi" w:cstheme="majorHAnsi"/>
          <w:sz w:val="24"/>
          <w:szCs w:val="24"/>
        </w:rPr>
      </w:pPr>
      <w:r w:rsidRPr="007B2C47">
        <w:rPr>
          <w:rFonts w:asciiTheme="majorHAnsi" w:hAnsiTheme="majorHAnsi" w:cstheme="majorHAnsi"/>
          <w:sz w:val="24"/>
          <w:szCs w:val="24"/>
        </w:rPr>
        <w:t>UAB „</w:t>
      </w:r>
      <w:r w:rsidR="003F5C91" w:rsidRPr="007B2C47">
        <w:rPr>
          <w:rFonts w:asciiTheme="majorHAnsi" w:hAnsiTheme="majorHAnsi" w:cstheme="majorHAnsi"/>
          <w:sz w:val="24"/>
          <w:szCs w:val="24"/>
        </w:rPr>
        <w:t>Jurbarko</w:t>
      </w:r>
      <w:r w:rsidRPr="007B2C47">
        <w:rPr>
          <w:rFonts w:asciiTheme="majorHAnsi" w:hAnsiTheme="majorHAnsi" w:cstheme="majorHAnsi"/>
          <w:sz w:val="24"/>
          <w:szCs w:val="24"/>
        </w:rPr>
        <w:t xml:space="preserve"> vandenys“</w:t>
      </w:r>
    </w:p>
    <w:p w14:paraId="48EB6EEA" w14:textId="77777777" w:rsidR="00FA01B3" w:rsidRPr="007B2C47" w:rsidRDefault="00FA01B3" w:rsidP="00FA01B3">
      <w:pPr>
        <w:suppressAutoHyphens/>
        <w:adjustRightInd/>
        <w:rPr>
          <w:rFonts w:asciiTheme="majorHAnsi" w:hAnsiTheme="majorHAnsi" w:cstheme="majorHAnsi"/>
          <w:b/>
          <w:sz w:val="24"/>
          <w:szCs w:val="24"/>
        </w:rPr>
      </w:pPr>
    </w:p>
    <w:p w14:paraId="0B0AF0A9" w14:textId="77777777" w:rsidR="00FA01B3" w:rsidRPr="007B2C47" w:rsidRDefault="00FA01B3" w:rsidP="00FA01B3">
      <w:pPr>
        <w:suppressAutoHyphens/>
        <w:adjustRightInd/>
        <w:jc w:val="center"/>
        <w:rPr>
          <w:rFonts w:asciiTheme="majorHAnsi" w:hAnsiTheme="majorHAnsi" w:cstheme="majorHAnsi"/>
          <w:b/>
          <w:sz w:val="24"/>
          <w:szCs w:val="24"/>
        </w:rPr>
      </w:pPr>
      <w:r w:rsidRPr="007B2C47">
        <w:rPr>
          <w:rFonts w:asciiTheme="majorHAnsi" w:hAnsiTheme="majorHAnsi" w:cstheme="majorHAnsi"/>
          <w:b/>
          <w:sz w:val="24"/>
          <w:szCs w:val="24"/>
        </w:rPr>
        <w:t>PASIŪLYMAS</w:t>
      </w:r>
    </w:p>
    <w:p w14:paraId="3DBF3B37" w14:textId="163CF7CD" w:rsidR="00FA01B3" w:rsidRPr="007B2C47" w:rsidRDefault="00FA01B3" w:rsidP="00FA01B3">
      <w:pPr>
        <w:suppressAutoHyphens/>
        <w:adjustRightInd/>
        <w:jc w:val="center"/>
        <w:rPr>
          <w:rFonts w:asciiTheme="majorHAnsi" w:hAnsiTheme="majorHAnsi" w:cstheme="majorHAnsi"/>
          <w:b/>
          <w:sz w:val="24"/>
          <w:szCs w:val="24"/>
        </w:rPr>
      </w:pPr>
      <w:r w:rsidRPr="007B2C47">
        <w:rPr>
          <w:rFonts w:asciiTheme="majorHAnsi" w:hAnsiTheme="majorHAnsi" w:cstheme="majorHAnsi"/>
          <w:b/>
          <w:sz w:val="24"/>
          <w:szCs w:val="24"/>
        </w:rPr>
        <w:t>DĖL</w:t>
      </w:r>
      <w:r w:rsidR="00CF0022" w:rsidRPr="007B2C47">
        <w:rPr>
          <w:rFonts w:asciiTheme="majorHAnsi" w:hAnsiTheme="majorHAnsi" w:cstheme="majorHAnsi"/>
          <w:b/>
          <w:sz w:val="24"/>
          <w:szCs w:val="24"/>
        </w:rPr>
        <w:t xml:space="preserve"> </w:t>
      </w:r>
      <w:r w:rsidR="00072EE0" w:rsidRPr="007B2C47">
        <w:rPr>
          <w:rFonts w:asciiTheme="majorHAnsi" w:hAnsiTheme="majorHAnsi" w:cstheme="majorHAnsi"/>
          <w:b/>
          <w:sz w:val="24"/>
          <w:szCs w:val="24"/>
        </w:rPr>
        <w:t xml:space="preserve">LENGVŲJŲ </w:t>
      </w:r>
      <w:r w:rsidR="00B26850" w:rsidRPr="007B2C47">
        <w:rPr>
          <w:rFonts w:asciiTheme="majorHAnsi" w:hAnsiTheme="majorHAnsi" w:cstheme="majorHAnsi"/>
          <w:b/>
          <w:sz w:val="24"/>
          <w:szCs w:val="24"/>
        </w:rPr>
        <w:t>ELEKTROMOBILIŲ M1 KATEGORIJOS</w:t>
      </w:r>
      <w:r w:rsidR="00072EE0" w:rsidRPr="007B2C47">
        <w:rPr>
          <w:rFonts w:asciiTheme="majorHAnsi" w:hAnsiTheme="majorHAnsi" w:cstheme="majorHAnsi"/>
          <w:b/>
          <w:sz w:val="24"/>
          <w:szCs w:val="24"/>
        </w:rPr>
        <w:t xml:space="preserve"> PIRKIMO</w:t>
      </w:r>
    </w:p>
    <w:p w14:paraId="6C4F932E" w14:textId="77777777" w:rsidR="00FA01B3" w:rsidRPr="007B2C47" w:rsidRDefault="00FA01B3" w:rsidP="00FA01B3">
      <w:pPr>
        <w:suppressAutoHyphens/>
        <w:overflowPunct/>
        <w:autoSpaceDE/>
        <w:adjustRightInd/>
        <w:rPr>
          <w:rFonts w:asciiTheme="majorHAnsi" w:hAnsiTheme="majorHAnsi" w:cstheme="majorHAnsi"/>
          <w:sz w:val="24"/>
          <w:szCs w:val="24"/>
        </w:rPr>
      </w:pPr>
    </w:p>
    <w:p w14:paraId="43CE429F" w14:textId="77777777" w:rsidR="00FA01B3" w:rsidRPr="007B2C47" w:rsidRDefault="00FA01B3" w:rsidP="00FA01B3">
      <w:pPr>
        <w:shd w:val="clear" w:color="auto" w:fill="FFFFFF"/>
        <w:overflowPunct/>
        <w:autoSpaceDE/>
        <w:autoSpaceDN/>
        <w:adjustRightInd/>
        <w:jc w:val="center"/>
        <w:rPr>
          <w:rFonts w:asciiTheme="majorHAnsi" w:eastAsia="Calibri" w:hAnsiTheme="majorHAnsi" w:cstheme="majorHAnsi"/>
          <w:b/>
          <w:bCs/>
          <w:color w:val="000000"/>
          <w:sz w:val="24"/>
          <w:szCs w:val="24"/>
        </w:rPr>
      </w:pPr>
      <w:r w:rsidRPr="007B2C47">
        <w:rPr>
          <w:rFonts w:asciiTheme="majorHAnsi" w:eastAsia="Calibri" w:hAnsiTheme="majorHAnsi" w:cstheme="majorHAnsi"/>
          <w:sz w:val="24"/>
          <w:szCs w:val="24"/>
        </w:rPr>
        <w:t>____________</w:t>
      </w:r>
      <w:r w:rsidRPr="007B2C47">
        <w:rPr>
          <w:rFonts w:asciiTheme="majorHAnsi" w:eastAsia="Calibri" w:hAnsiTheme="majorHAnsi" w:cstheme="majorHAnsi"/>
          <w:b/>
          <w:bCs/>
          <w:color w:val="000000"/>
          <w:sz w:val="24"/>
          <w:szCs w:val="24"/>
        </w:rPr>
        <w:t xml:space="preserve"> </w:t>
      </w:r>
      <w:r w:rsidRPr="007B2C47">
        <w:rPr>
          <w:rFonts w:asciiTheme="majorHAnsi" w:eastAsia="Calibri" w:hAnsiTheme="majorHAnsi" w:cstheme="majorHAnsi"/>
          <w:sz w:val="24"/>
          <w:szCs w:val="24"/>
        </w:rPr>
        <w:t>Nr.______</w:t>
      </w:r>
    </w:p>
    <w:p w14:paraId="5ADEB1CA" w14:textId="72992D2A" w:rsidR="00FA01B3" w:rsidRPr="007B2C47" w:rsidRDefault="00FA01B3" w:rsidP="003F5C91">
      <w:pPr>
        <w:shd w:val="clear" w:color="auto" w:fill="FFFFFF"/>
        <w:overflowPunct/>
        <w:autoSpaceDE/>
        <w:autoSpaceDN/>
        <w:adjustRightInd/>
        <w:jc w:val="center"/>
        <w:rPr>
          <w:rFonts w:asciiTheme="majorHAnsi" w:eastAsia="Calibri" w:hAnsiTheme="majorHAnsi" w:cstheme="majorHAnsi"/>
          <w:bCs/>
          <w:color w:val="000000"/>
          <w:sz w:val="24"/>
          <w:szCs w:val="24"/>
        </w:rPr>
      </w:pPr>
      <w:r w:rsidRPr="007B2C47">
        <w:rPr>
          <w:rFonts w:asciiTheme="majorHAnsi" w:eastAsia="Calibri" w:hAnsiTheme="majorHAnsi" w:cstheme="majorHAnsi"/>
          <w:bCs/>
          <w:color w:val="000000"/>
          <w:sz w:val="24"/>
          <w:szCs w:val="24"/>
        </w:rPr>
        <w:t>(Data)</w:t>
      </w:r>
    </w:p>
    <w:p w14:paraId="34F931CA" w14:textId="77777777" w:rsidR="00B3482D" w:rsidRPr="007B2C47" w:rsidRDefault="00B3482D" w:rsidP="00FA01B3">
      <w:pPr>
        <w:overflowPunct/>
        <w:autoSpaceDE/>
        <w:autoSpaceDN/>
        <w:adjustRightInd/>
        <w:jc w:val="center"/>
        <w:rPr>
          <w:rFonts w:asciiTheme="majorHAnsi" w:eastAsia="Calibri" w:hAnsiTheme="majorHAnsi" w:cstheme="majorHAnsi"/>
          <w:sz w:val="24"/>
          <w:szCs w:val="24"/>
        </w:rPr>
      </w:pPr>
    </w:p>
    <w:p w14:paraId="2C577F08" w14:textId="1B0F4C92" w:rsidR="00FA01B3" w:rsidRPr="007B2C47" w:rsidRDefault="00FA01B3" w:rsidP="00FA01B3">
      <w:pPr>
        <w:overflowPunct/>
        <w:autoSpaceDE/>
        <w:autoSpaceDN/>
        <w:adjustRightInd/>
        <w:jc w:val="center"/>
        <w:rPr>
          <w:rFonts w:asciiTheme="majorHAnsi" w:eastAsia="Calibri" w:hAnsiTheme="majorHAnsi" w:cstheme="majorHAnsi"/>
          <w:sz w:val="24"/>
          <w:szCs w:val="24"/>
        </w:rPr>
      </w:pPr>
      <w:r w:rsidRPr="007B2C47">
        <w:rPr>
          <w:rFonts w:asciiTheme="majorHAnsi" w:eastAsia="Calibri" w:hAnsiTheme="majorHAnsi" w:cstheme="majorHAnsi"/>
          <w:sz w:val="24"/>
          <w:szCs w:val="24"/>
        </w:rPr>
        <w:t>(Vieta)</w:t>
      </w:r>
    </w:p>
    <w:p w14:paraId="33B117EB" w14:textId="77777777" w:rsidR="00FA01B3" w:rsidRPr="007B2C47" w:rsidRDefault="00FA01B3" w:rsidP="00FA01B3">
      <w:pPr>
        <w:overflowPunct/>
        <w:autoSpaceDE/>
        <w:autoSpaceDN/>
        <w:adjustRightInd/>
        <w:rPr>
          <w:rFonts w:asciiTheme="majorHAnsi" w:eastAsia="Calibri" w:hAnsiTheme="majorHAnsi" w:cstheme="majorHAnsi"/>
          <w:sz w:val="24"/>
          <w:szCs w:val="24"/>
        </w:rPr>
      </w:pPr>
    </w:p>
    <w:p w14:paraId="2BEF6D30" w14:textId="49642634" w:rsidR="00FA01B3" w:rsidRPr="007B2C47" w:rsidRDefault="00780530" w:rsidP="009D2B0E">
      <w:pPr>
        <w:numPr>
          <w:ilvl w:val="0"/>
          <w:numId w:val="5"/>
        </w:numPr>
        <w:overflowPunct/>
        <w:autoSpaceDE/>
        <w:autoSpaceDN/>
        <w:adjustRightInd/>
        <w:jc w:val="center"/>
        <w:rPr>
          <w:rFonts w:asciiTheme="majorHAnsi" w:eastAsia="Calibri" w:hAnsiTheme="majorHAnsi" w:cstheme="majorHAnsi"/>
          <w:b/>
          <w:sz w:val="24"/>
          <w:szCs w:val="24"/>
        </w:rPr>
      </w:pPr>
      <w:r w:rsidRPr="007B2C47">
        <w:rPr>
          <w:rFonts w:asciiTheme="majorHAnsi" w:eastAsia="Calibri" w:hAnsiTheme="majorHAnsi" w:cstheme="majorHAnsi"/>
          <w:b/>
          <w:sz w:val="24"/>
          <w:szCs w:val="24"/>
        </w:rPr>
        <w:t>INFORMACIJA APIE TIEKĖJĄ /</w:t>
      </w:r>
      <w:r w:rsidRPr="007B2C47">
        <w:rPr>
          <w:sz w:val="24"/>
          <w:szCs w:val="24"/>
        </w:rPr>
        <w:t xml:space="preserve"> </w:t>
      </w:r>
      <w:r w:rsidRPr="007B2C47">
        <w:rPr>
          <w:rFonts w:asciiTheme="majorHAnsi" w:eastAsia="Calibri" w:hAnsiTheme="majorHAnsi" w:cstheme="majorHAnsi"/>
          <w:b/>
          <w:sz w:val="24"/>
          <w:szCs w:val="24"/>
        </w:rPr>
        <w:t>ŪKIO SUBJEKTŲ GRUPĘ</w:t>
      </w:r>
    </w:p>
    <w:p w14:paraId="1B3C839C" w14:textId="59F0FB08" w:rsidR="00FA01B3" w:rsidRPr="007B2C47" w:rsidRDefault="0074661C" w:rsidP="0074661C">
      <w:pPr>
        <w:keepNext/>
        <w:tabs>
          <w:tab w:val="right" w:pos="9972"/>
        </w:tabs>
        <w:overflowPunct/>
        <w:autoSpaceDE/>
        <w:autoSpaceDN/>
        <w:adjustRightInd/>
        <w:spacing w:after="200"/>
        <w:ind w:firstLine="697"/>
        <w:jc w:val="right"/>
        <w:rPr>
          <w:rFonts w:asciiTheme="majorHAnsi" w:eastAsia="Calibri" w:hAnsiTheme="majorHAnsi" w:cstheme="majorHAnsi"/>
          <w:sz w:val="24"/>
          <w:szCs w:val="24"/>
        </w:rPr>
      </w:pPr>
      <w:r w:rsidRPr="007B2C47">
        <w:rPr>
          <w:rFonts w:asciiTheme="majorHAnsi" w:eastAsiaTheme="minorEastAsia" w:hAnsiTheme="majorHAnsi" w:cstheme="majorHAnsi"/>
          <w:i/>
          <w:iCs/>
          <w:color w:val="44546A" w:themeColor="text2"/>
          <w:sz w:val="24"/>
          <w:szCs w:val="24"/>
          <w:lang w:eastAsia="lt-LT"/>
        </w:rPr>
        <w:t xml:space="preserve">lentelė </w:t>
      </w:r>
      <w:r w:rsidRPr="007B2C47">
        <w:rPr>
          <w:rFonts w:asciiTheme="majorHAnsi" w:eastAsiaTheme="minorEastAsia" w:hAnsiTheme="majorHAnsi" w:cstheme="majorHAnsi"/>
          <w:i/>
          <w:iCs/>
          <w:color w:val="44546A" w:themeColor="text2"/>
          <w:sz w:val="24"/>
          <w:szCs w:val="24"/>
          <w:lang w:eastAsia="lt-LT"/>
        </w:rPr>
        <w:fldChar w:fldCharType="begin"/>
      </w:r>
      <w:r w:rsidRPr="007B2C47">
        <w:rPr>
          <w:rFonts w:asciiTheme="majorHAnsi" w:eastAsiaTheme="minorEastAsia" w:hAnsiTheme="majorHAnsi" w:cstheme="majorHAnsi"/>
          <w:i/>
          <w:iCs/>
          <w:color w:val="44546A" w:themeColor="text2"/>
          <w:sz w:val="24"/>
          <w:szCs w:val="24"/>
          <w:lang w:eastAsia="lt-LT"/>
        </w:rPr>
        <w:instrText xml:space="preserve"> SEQ lentelė \* ARABIC </w:instrText>
      </w:r>
      <w:r w:rsidRPr="007B2C47">
        <w:rPr>
          <w:rFonts w:asciiTheme="majorHAnsi" w:eastAsiaTheme="minorEastAsia" w:hAnsiTheme="majorHAnsi" w:cstheme="majorHAnsi"/>
          <w:i/>
          <w:iCs/>
          <w:color w:val="44546A" w:themeColor="text2"/>
          <w:sz w:val="24"/>
          <w:szCs w:val="24"/>
          <w:lang w:eastAsia="lt-LT"/>
        </w:rPr>
        <w:fldChar w:fldCharType="separate"/>
      </w:r>
      <w:r w:rsidRPr="007B2C47">
        <w:rPr>
          <w:rFonts w:asciiTheme="majorHAnsi" w:eastAsiaTheme="minorEastAsia" w:hAnsiTheme="majorHAnsi" w:cstheme="majorHAnsi"/>
          <w:i/>
          <w:iCs/>
          <w:noProof/>
          <w:color w:val="44546A" w:themeColor="text2"/>
          <w:sz w:val="24"/>
          <w:szCs w:val="24"/>
          <w:lang w:eastAsia="lt-LT"/>
        </w:rPr>
        <w:t>1</w:t>
      </w:r>
      <w:r w:rsidRPr="007B2C47">
        <w:rPr>
          <w:rFonts w:asciiTheme="majorHAnsi" w:eastAsiaTheme="minorEastAsia" w:hAnsiTheme="majorHAnsi" w:cstheme="majorHAnsi"/>
          <w:i/>
          <w:iCs/>
          <w:noProof/>
          <w:color w:val="44546A" w:themeColor="text2"/>
          <w:sz w:val="24"/>
          <w:szCs w:val="24"/>
          <w:lang w:eastAsia="lt-LT"/>
        </w:rPr>
        <w:fldChar w:fldCharType="end"/>
      </w:r>
    </w:p>
    <w:tbl>
      <w:tblPr>
        <w:tblStyle w:val="Lentelstinklelisviesus"/>
        <w:tblW w:w="5000" w:type="pct"/>
        <w:tblLook w:val="04A0" w:firstRow="1" w:lastRow="0" w:firstColumn="1" w:lastColumn="0" w:noHBand="0" w:noVBand="1"/>
      </w:tblPr>
      <w:tblGrid>
        <w:gridCol w:w="5096"/>
        <w:gridCol w:w="5149"/>
      </w:tblGrid>
      <w:tr w:rsidR="00FA01B3" w:rsidRPr="007B2C47" w14:paraId="4D6310A7" w14:textId="77777777" w:rsidTr="0074661C">
        <w:tc>
          <w:tcPr>
            <w:tcW w:w="2487" w:type="pct"/>
          </w:tcPr>
          <w:p w14:paraId="7B91C1D9" w14:textId="77777777" w:rsidR="00FA01B3" w:rsidRPr="007B2C47" w:rsidRDefault="00FA01B3" w:rsidP="00B33BE0">
            <w:pPr>
              <w:overflowPunct/>
              <w:autoSpaceDE/>
              <w:autoSpaceDN/>
              <w:adjustRightInd/>
              <w:rPr>
                <w:rFonts w:asciiTheme="majorHAnsi" w:eastAsia="Calibri" w:hAnsiTheme="majorHAnsi" w:cstheme="majorHAnsi"/>
                <w:i/>
                <w:sz w:val="24"/>
                <w:szCs w:val="24"/>
              </w:rPr>
            </w:pPr>
            <w:r w:rsidRPr="007B2C47">
              <w:rPr>
                <w:rFonts w:asciiTheme="majorHAnsi" w:eastAsia="Calibri" w:hAnsiTheme="majorHAnsi" w:cstheme="majorHAnsi"/>
                <w:sz w:val="24"/>
                <w:szCs w:val="24"/>
              </w:rPr>
              <w:t xml:space="preserve">Tiekėjo pavadinimas ir juridinio asmens kodas </w:t>
            </w:r>
            <w:r w:rsidRPr="007B2C47">
              <w:rPr>
                <w:rFonts w:asciiTheme="majorHAnsi" w:eastAsia="Calibri" w:hAnsiTheme="majorHAnsi" w:cstheme="majorHAnsi"/>
                <w:i/>
                <w:sz w:val="24"/>
                <w:szCs w:val="24"/>
              </w:rPr>
              <w:t xml:space="preserve">/Jeigu dalyvauja </w:t>
            </w:r>
            <w:bookmarkStart w:id="1" w:name="_Hlk208304536"/>
            <w:r w:rsidRPr="007B2C47">
              <w:rPr>
                <w:rFonts w:asciiTheme="majorHAnsi" w:eastAsia="Calibri" w:hAnsiTheme="majorHAnsi" w:cstheme="majorHAnsi"/>
                <w:i/>
                <w:sz w:val="24"/>
                <w:szCs w:val="24"/>
              </w:rPr>
              <w:t>ūkio subjektų grupė</w:t>
            </w:r>
            <w:bookmarkEnd w:id="1"/>
            <w:r w:rsidRPr="007B2C47">
              <w:rPr>
                <w:rFonts w:asciiTheme="majorHAnsi" w:eastAsia="Calibri" w:hAnsiTheme="majorHAnsi" w:cstheme="majorHAnsi"/>
                <w:i/>
                <w:sz w:val="24"/>
                <w:szCs w:val="24"/>
              </w:rPr>
              <w:t>, surašomi visi dalyvių pavadinimai ir kodai/</w:t>
            </w:r>
          </w:p>
        </w:tc>
        <w:tc>
          <w:tcPr>
            <w:tcW w:w="2513" w:type="pct"/>
          </w:tcPr>
          <w:p w14:paraId="21C69B4B" w14:textId="77777777" w:rsidR="00FA01B3" w:rsidRPr="007B2C47" w:rsidRDefault="00FA01B3" w:rsidP="00B33BE0">
            <w:pPr>
              <w:overflowPunct/>
              <w:autoSpaceDE/>
              <w:autoSpaceDN/>
              <w:adjustRightInd/>
              <w:jc w:val="both"/>
              <w:rPr>
                <w:rFonts w:asciiTheme="majorHAnsi" w:eastAsia="Calibri" w:hAnsiTheme="majorHAnsi" w:cstheme="majorHAnsi"/>
                <w:sz w:val="24"/>
                <w:szCs w:val="24"/>
              </w:rPr>
            </w:pPr>
          </w:p>
          <w:p w14:paraId="5B4050A7" w14:textId="77777777" w:rsidR="00FA01B3" w:rsidRPr="007B2C47" w:rsidRDefault="00FA01B3" w:rsidP="00B33BE0">
            <w:pPr>
              <w:overflowPunct/>
              <w:autoSpaceDE/>
              <w:autoSpaceDN/>
              <w:adjustRightInd/>
              <w:jc w:val="both"/>
              <w:rPr>
                <w:rFonts w:asciiTheme="majorHAnsi" w:eastAsia="Calibri" w:hAnsiTheme="majorHAnsi" w:cstheme="majorHAnsi"/>
                <w:sz w:val="24"/>
                <w:szCs w:val="24"/>
              </w:rPr>
            </w:pPr>
          </w:p>
        </w:tc>
      </w:tr>
      <w:tr w:rsidR="00FA01B3" w:rsidRPr="007B2C47" w14:paraId="39AD9FF2" w14:textId="77777777" w:rsidTr="0074661C">
        <w:tc>
          <w:tcPr>
            <w:tcW w:w="2487" w:type="pct"/>
          </w:tcPr>
          <w:p w14:paraId="6C82A56A" w14:textId="77777777" w:rsidR="00FA01B3" w:rsidRPr="007B2C47" w:rsidRDefault="00FA01B3" w:rsidP="00B33BE0">
            <w:pPr>
              <w:overflowPunct/>
              <w:autoSpaceDE/>
              <w:autoSpaceDN/>
              <w:adjustRightInd/>
              <w:rPr>
                <w:rFonts w:asciiTheme="majorHAnsi" w:eastAsia="Calibri" w:hAnsiTheme="majorHAnsi" w:cstheme="majorHAnsi"/>
                <w:sz w:val="24"/>
                <w:szCs w:val="24"/>
              </w:rPr>
            </w:pPr>
            <w:r w:rsidRPr="007B2C47">
              <w:rPr>
                <w:rFonts w:asciiTheme="majorHAnsi" w:eastAsia="Calibri" w:hAnsiTheme="majorHAnsi" w:cstheme="majorHAnsi"/>
                <w:sz w:val="24"/>
                <w:szCs w:val="24"/>
              </w:rPr>
              <w:t>Tiekėjo adresas</w:t>
            </w:r>
            <w:r w:rsidRPr="007B2C47">
              <w:rPr>
                <w:rFonts w:asciiTheme="majorHAnsi" w:eastAsia="Calibri" w:hAnsiTheme="majorHAnsi" w:cstheme="majorHAnsi"/>
                <w:i/>
                <w:sz w:val="24"/>
                <w:szCs w:val="24"/>
              </w:rPr>
              <w:t xml:space="preserve"> /Jeigu dalyvauja ūkio subjektų grupė, surašomi visi dalyvių adresai/</w:t>
            </w:r>
          </w:p>
        </w:tc>
        <w:tc>
          <w:tcPr>
            <w:tcW w:w="2513" w:type="pct"/>
          </w:tcPr>
          <w:p w14:paraId="6B10D009" w14:textId="77777777" w:rsidR="00FA01B3" w:rsidRPr="007B2C47" w:rsidRDefault="00FA01B3" w:rsidP="00B33BE0">
            <w:pPr>
              <w:overflowPunct/>
              <w:autoSpaceDE/>
              <w:autoSpaceDN/>
              <w:adjustRightInd/>
              <w:jc w:val="both"/>
              <w:rPr>
                <w:rFonts w:asciiTheme="majorHAnsi" w:eastAsia="Calibri" w:hAnsiTheme="majorHAnsi" w:cstheme="majorHAnsi"/>
                <w:sz w:val="24"/>
                <w:szCs w:val="24"/>
              </w:rPr>
            </w:pPr>
          </w:p>
          <w:p w14:paraId="7F09E546" w14:textId="77777777" w:rsidR="00FA01B3" w:rsidRPr="007B2C47" w:rsidRDefault="00FA01B3" w:rsidP="00B33BE0">
            <w:pPr>
              <w:overflowPunct/>
              <w:autoSpaceDE/>
              <w:autoSpaceDN/>
              <w:adjustRightInd/>
              <w:jc w:val="both"/>
              <w:rPr>
                <w:rFonts w:asciiTheme="majorHAnsi" w:eastAsia="Calibri" w:hAnsiTheme="majorHAnsi" w:cstheme="majorHAnsi"/>
                <w:sz w:val="24"/>
                <w:szCs w:val="24"/>
              </w:rPr>
            </w:pPr>
          </w:p>
        </w:tc>
      </w:tr>
      <w:tr w:rsidR="00FA01B3" w:rsidRPr="007B2C47" w14:paraId="165F36EA" w14:textId="77777777" w:rsidTr="0074661C">
        <w:tc>
          <w:tcPr>
            <w:tcW w:w="2487" w:type="pct"/>
          </w:tcPr>
          <w:p w14:paraId="54DDE7F2" w14:textId="77777777" w:rsidR="00FA01B3" w:rsidRPr="007B2C47" w:rsidRDefault="00FA01B3" w:rsidP="00B33BE0">
            <w:pPr>
              <w:overflowPunct/>
              <w:autoSpaceDE/>
              <w:autoSpaceDN/>
              <w:adjustRightInd/>
              <w:rPr>
                <w:rFonts w:asciiTheme="majorHAnsi" w:eastAsia="Calibri" w:hAnsiTheme="majorHAnsi" w:cstheme="majorHAnsi"/>
                <w:sz w:val="24"/>
                <w:szCs w:val="24"/>
              </w:rPr>
            </w:pPr>
            <w:r w:rsidRPr="007B2C47">
              <w:rPr>
                <w:rFonts w:asciiTheme="majorHAnsi" w:eastAsia="Calibri" w:hAnsiTheme="majorHAnsi" w:cstheme="majorHAnsi"/>
                <w:sz w:val="24"/>
                <w:szCs w:val="24"/>
              </w:rPr>
              <w:t>Asmens, atsakingo už pasiūlymo pateikimą, vardas, pavardė, pareigos</w:t>
            </w:r>
          </w:p>
        </w:tc>
        <w:tc>
          <w:tcPr>
            <w:tcW w:w="2513" w:type="pct"/>
          </w:tcPr>
          <w:p w14:paraId="6018115E" w14:textId="77777777" w:rsidR="00FA01B3" w:rsidRPr="007B2C47" w:rsidRDefault="00FA01B3" w:rsidP="00B33BE0">
            <w:pPr>
              <w:overflowPunct/>
              <w:autoSpaceDE/>
              <w:autoSpaceDN/>
              <w:adjustRightInd/>
              <w:jc w:val="both"/>
              <w:rPr>
                <w:rFonts w:asciiTheme="majorHAnsi" w:eastAsia="Calibri" w:hAnsiTheme="majorHAnsi" w:cstheme="majorHAnsi"/>
                <w:sz w:val="24"/>
                <w:szCs w:val="24"/>
              </w:rPr>
            </w:pPr>
          </w:p>
        </w:tc>
      </w:tr>
      <w:tr w:rsidR="00FA01B3" w:rsidRPr="007B2C47" w14:paraId="4A59DAB3" w14:textId="77777777" w:rsidTr="0074661C">
        <w:tc>
          <w:tcPr>
            <w:tcW w:w="2487" w:type="pct"/>
          </w:tcPr>
          <w:p w14:paraId="5DCA7AD5" w14:textId="77777777" w:rsidR="00FA01B3" w:rsidRPr="007B2C47" w:rsidRDefault="00FA01B3" w:rsidP="00B33BE0">
            <w:pPr>
              <w:overflowPunct/>
              <w:autoSpaceDE/>
              <w:autoSpaceDN/>
              <w:adjustRightInd/>
              <w:rPr>
                <w:rFonts w:asciiTheme="majorHAnsi" w:eastAsia="Calibri" w:hAnsiTheme="majorHAnsi" w:cstheme="majorHAnsi"/>
                <w:sz w:val="24"/>
                <w:szCs w:val="24"/>
              </w:rPr>
            </w:pPr>
            <w:r w:rsidRPr="007B2C47">
              <w:rPr>
                <w:rFonts w:asciiTheme="majorHAnsi" w:eastAsia="Calibri" w:hAnsiTheme="majorHAnsi" w:cstheme="majorHAnsi"/>
                <w:sz w:val="24"/>
                <w:szCs w:val="24"/>
              </w:rPr>
              <w:t>Telefono numeris</w:t>
            </w:r>
          </w:p>
        </w:tc>
        <w:tc>
          <w:tcPr>
            <w:tcW w:w="2513" w:type="pct"/>
          </w:tcPr>
          <w:p w14:paraId="3BD736B0" w14:textId="77777777" w:rsidR="00FA01B3" w:rsidRPr="007B2C47" w:rsidRDefault="00FA01B3" w:rsidP="00B33BE0">
            <w:pPr>
              <w:overflowPunct/>
              <w:autoSpaceDE/>
              <w:autoSpaceDN/>
              <w:adjustRightInd/>
              <w:jc w:val="both"/>
              <w:rPr>
                <w:rFonts w:asciiTheme="majorHAnsi" w:eastAsia="Calibri" w:hAnsiTheme="majorHAnsi" w:cstheme="majorHAnsi"/>
                <w:sz w:val="24"/>
                <w:szCs w:val="24"/>
              </w:rPr>
            </w:pPr>
          </w:p>
        </w:tc>
      </w:tr>
      <w:tr w:rsidR="00FA01B3" w:rsidRPr="007B2C47" w14:paraId="28272266" w14:textId="77777777" w:rsidTr="0074661C">
        <w:tc>
          <w:tcPr>
            <w:tcW w:w="2487" w:type="pct"/>
          </w:tcPr>
          <w:p w14:paraId="7427D9EB" w14:textId="77777777" w:rsidR="00FA01B3" w:rsidRPr="007B2C47" w:rsidRDefault="00FA01B3" w:rsidP="00B33BE0">
            <w:pPr>
              <w:overflowPunct/>
              <w:autoSpaceDE/>
              <w:autoSpaceDN/>
              <w:adjustRightInd/>
              <w:rPr>
                <w:rFonts w:asciiTheme="majorHAnsi" w:eastAsia="Calibri" w:hAnsiTheme="majorHAnsi" w:cstheme="majorHAnsi"/>
                <w:sz w:val="24"/>
                <w:szCs w:val="24"/>
              </w:rPr>
            </w:pPr>
            <w:r w:rsidRPr="007B2C47">
              <w:rPr>
                <w:rFonts w:asciiTheme="majorHAnsi" w:eastAsia="Calibri" w:hAnsiTheme="majorHAnsi" w:cstheme="majorHAnsi"/>
                <w:sz w:val="24"/>
                <w:szCs w:val="24"/>
              </w:rPr>
              <w:t>Fakso numeris</w:t>
            </w:r>
          </w:p>
        </w:tc>
        <w:tc>
          <w:tcPr>
            <w:tcW w:w="2513" w:type="pct"/>
          </w:tcPr>
          <w:p w14:paraId="37E004DB" w14:textId="77777777" w:rsidR="00FA01B3" w:rsidRPr="007B2C47" w:rsidRDefault="00FA01B3" w:rsidP="00B33BE0">
            <w:pPr>
              <w:overflowPunct/>
              <w:autoSpaceDE/>
              <w:autoSpaceDN/>
              <w:adjustRightInd/>
              <w:jc w:val="both"/>
              <w:rPr>
                <w:rFonts w:asciiTheme="majorHAnsi" w:eastAsia="Calibri" w:hAnsiTheme="majorHAnsi" w:cstheme="majorHAnsi"/>
                <w:sz w:val="24"/>
                <w:szCs w:val="24"/>
              </w:rPr>
            </w:pPr>
          </w:p>
        </w:tc>
      </w:tr>
      <w:tr w:rsidR="00FA01B3" w:rsidRPr="007B2C47" w14:paraId="5C7710B4" w14:textId="77777777" w:rsidTr="0074661C">
        <w:tc>
          <w:tcPr>
            <w:tcW w:w="2487" w:type="pct"/>
          </w:tcPr>
          <w:p w14:paraId="005F588F" w14:textId="77777777" w:rsidR="00FA01B3" w:rsidRPr="007B2C47" w:rsidRDefault="00FA01B3" w:rsidP="00B33BE0">
            <w:pPr>
              <w:overflowPunct/>
              <w:autoSpaceDE/>
              <w:autoSpaceDN/>
              <w:adjustRightInd/>
              <w:rPr>
                <w:rFonts w:asciiTheme="majorHAnsi" w:eastAsia="Calibri" w:hAnsiTheme="majorHAnsi" w:cstheme="majorHAnsi"/>
                <w:sz w:val="24"/>
                <w:szCs w:val="24"/>
              </w:rPr>
            </w:pPr>
            <w:r w:rsidRPr="007B2C47">
              <w:rPr>
                <w:rFonts w:asciiTheme="majorHAnsi" w:eastAsia="Calibri" w:hAnsiTheme="majorHAnsi" w:cstheme="majorHAnsi"/>
                <w:sz w:val="24"/>
                <w:szCs w:val="24"/>
              </w:rPr>
              <w:t>El. pašto adresas</w:t>
            </w:r>
          </w:p>
        </w:tc>
        <w:tc>
          <w:tcPr>
            <w:tcW w:w="2513" w:type="pct"/>
          </w:tcPr>
          <w:p w14:paraId="64D50D96" w14:textId="77777777" w:rsidR="00FA01B3" w:rsidRPr="007B2C47" w:rsidRDefault="00FA01B3" w:rsidP="00B33BE0">
            <w:pPr>
              <w:overflowPunct/>
              <w:autoSpaceDE/>
              <w:autoSpaceDN/>
              <w:adjustRightInd/>
              <w:jc w:val="both"/>
              <w:rPr>
                <w:rFonts w:asciiTheme="majorHAnsi" w:eastAsia="Calibri" w:hAnsiTheme="majorHAnsi" w:cstheme="majorHAnsi"/>
                <w:sz w:val="24"/>
                <w:szCs w:val="24"/>
              </w:rPr>
            </w:pPr>
          </w:p>
        </w:tc>
      </w:tr>
    </w:tbl>
    <w:p w14:paraId="5EC8B01E" w14:textId="77777777" w:rsidR="00FA01B3" w:rsidRPr="007B2C47" w:rsidRDefault="00FA01B3" w:rsidP="00FA01B3">
      <w:pPr>
        <w:suppressAutoHyphens/>
        <w:adjustRightInd/>
        <w:rPr>
          <w:rFonts w:asciiTheme="majorHAnsi" w:hAnsiTheme="majorHAnsi" w:cstheme="majorHAnsi"/>
          <w:sz w:val="24"/>
          <w:szCs w:val="24"/>
        </w:rPr>
      </w:pPr>
    </w:p>
    <w:p w14:paraId="7BD30B85" w14:textId="2718B771" w:rsidR="007145D8" w:rsidRPr="007B2C47" w:rsidRDefault="007145D8" w:rsidP="007145D8">
      <w:pPr>
        <w:numPr>
          <w:ilvl w:val="0"/>
          <w:numId w:val="5"/>
        </w:numPr>
        <w:overflowPunct/>
        <w:autoSpaceDE/>
        <w:autoSpaceDN/>
        <w:adjustRightInd/>
        <w:jc w:val="center"/>
        <w:rPr>
          <w:rFonts w:asciiTheme="majorHAnsi" w:eastAsia="Calibri" w:hAnsiTheme="majorHAnsi" w:cstheme="majorHAnsi"/>
          <w:b/>
          <w:sz w:val="24"/>
          <w:szCs w:val="24"/>
        </w:rPr>
      </w:pPr>
      <w:r w:rsidRPr="007B2C47">
        <w:rPr>
          <w:rFonts w:asciiTheme="majorHAnsi" w:eastAsia="Calibri" w:hAnsiTheme="majorHAnsi" w:cstheme="majorHAnsi"/>
          <w:b/>
          <w:sz w:val="24"/>
          <w:szCs w:val="24"/>
        </w:rPr>
        <w:t>INFORMACIJA APIE PASITELKIAMUS ŪKIO SUBJEKTUS IR KITUS ASMENIS</w:t>
      </w:r>
    </w:p>
    <w:p w14:paraId="17EFE59D" w14:textId="77777777" w:rsidR="007145D8" w:rsidRPr="007B2C47" w:rsidRDefault="007145D8" w:rsidP="007145D8">
      <w:pPr>
        <w:overflowPunct/>
        <w:autoSpaceDE/>
        <w:autoSpaceDN/>
        <w:adjustRightInd/>
        <w:jc w:val="both"/>
        <w:rPr>
          <w:rFonts w:asciiTheme="majorHAnsi" w:eastAsiaTheme="minorEastAsia" w:hAnsiTheme="majorHAnsi" w:cstheme="majorHAnsi"/>
          <w:b/>
          <w:sz w:val="24"/>
          <w:szCs w:val="24"/>
          <w:lang w:eastAsia="lt-LT"/>
        </w:rPr>
      </w:pPr>
    </w:p>
    <w:p w14:paraId="50CD64D5" w14:textId="5D8BC95E" w:rsidR="0013156C" w:rsidRPr="007B2C47" w:rsidRDefault="0013156C" w:rsidP="00BD0428">
      <w:pPr>
        <w:numPr>
          <w:ilvl w:val="1"/>
          <w:numId w:val="5"/>
        </w:numPr>
        <w:overflowPunct/>
        <w:autoSpaceDE/>
        <w:autoSpaceDN/>
        <w:adjustRightInd/>
        <w:ind w:left="0" w:firstLine="0"/>
        <w:jc w:val="both"/>
        <w:rPr>
          <w:rFonts w:asciiTheme="majorHAnsi" w:eastAsia="Calibri" w:hAnsiTheme="majorHAnsi" w:cstheme="majorHAnsi"/>
          <w:bCs/>
          <w:sz w:val="24"/>
          <w:szCs w:val="24"/>
        </w:rPr>
      </w:pPr>
      <w:r w:rsidRPr="007B2C47">
        <w:rPr>
          <w:rFonts w:asciiTheme="majorHAnsi" w:eastAsia="Calibri" w:hAnsiTheme="majorHAnsi" w:cstheme="majorHAnsi"/>
          <w:bCs/>
          <w:sz w:val="24"/>
          <w:szCs w:val="24"/>
        </w:rPr>
        <w:t xml:space="preserve">Tiekėjas Pasiūlyme privalo nurodyti, kokius Ūkio subjektus ir </w:t>
      </w:r>
      <w:proofErr w:type="spellStart"/>
      <w:r w:rsidRPr="007B2C47">
        <w:rPr>
          <w:rFonts w:asciiTheme="majorHAnsi" w:eastAsia="Calibri" w:hAnsiTheme="majorHAnsi" w:cstheme="majorHAnsi"/>
          <w:bCs/>
          <w:sz w:val="24"/>
          <w:szCs w:val="24"/>
        </w:rPr>
        <w:t>Kvazisubtiekėjus</w:t>
      </w:r>
      <w:proofErr w:type="spellEnd"/>
      <w:r w:rsidRPr="007B2C47">
        <w:rPr>
          <w:rFonts w:asciiTheme="majorHAnsi" w:eastAsia="Calibri" w:hAnsiTheme="majorHAnsi" w:cstheme="majorHAnsi"/>
          <w:bCs/>
          <w:sz w:val="24"/>
          <w:szCs w:val="24"/>
        </w:rPr>
        <w:t xml:space="preserve"> jis ketina pasitelkti Kvalifikacijai, nurodyti Trečiuosius asmenis, jei tokie pasitelkiami, ir nurodyti kokiai Sutarties daliai ir kokius Subtiekėjus, jeigu jie yra žinomi, ketina pasitelkti Sutarties vykdymui.</w:t>
      </w:r>
    </w:p>
    <w:p w14:paraId="402CF952" w14:textId="1837872D" w:rsidR="0013156C" w:rsidRPr="007B2C47" w:rsidRDefault="0013156C" w:rsidP="00BD0428">
      <w:pPr>
        <w:numPr>
          <w:ilvl w:val="1"/>
          <w:numId w:val="5"/>
        </w:numPr>
        <w:overflowPunct/>
        <w:autoSpaceDE/>
        <w:autoSpaceDN/>
        <w:adjustRightInd/>
        <w:ind w:left="0" w:firstLine="0"/>
        <w:jc w:val="both"/>
        <w:rPr>
          <w:rFonts w:asciiTheme="majorHAnsi" w:eastAsia="Calibri" w:hAnsiTheme="majorHAnsi" w:cstheme="majorHAnsi"/>
          <w:bCs/>
          <w:sz w:val="24"/>
          <w:szCs w:val="24"/>
        </w:rPr>
      </w:pPr>
      <w:r w:rsidRPr="007B2C47">
        <w:rPr>
          <w:rFonts w:asciiTheme="majorHAnsi" w:eastAsia="Calibri" w:hAnsiTheme="majorHAnsi" w:cstheme="majorHAnsi"/>
          <w:bCs/>
          <w:sz w:val="24"/>
          <w:szCs w:val="24"/>
        </w:rPr>
        <w:t>Kartu su Pasiūlymu privalo išviešinti Ūkio subjektus, kurių pajėgumais remiasi, siekdamas atitikti Pirkimo dokumentuose nustatytus kvalifikacijos reikalavimus (toliau – Ūkio subjektai). Jeigu Tiekėjas Pasiūlyme nenurodo, kad remiasi kitų Ūkio subjektų pajėgumais, vadovaujantis PĮ 62 straipsniu, bus laikoma, kad Pirkimo nurodytus kvalifikacijos reikalavimus atitinka pats Tiekėjas.</w:t>
      </w:r>
    </w:p>
    <w:p w14:paraId="101AA5D7" w14:textId="77777777" w:rsidR="00F93505" w:rsidRPr="007B2C47" w:rsidRDefault="00F93505" w:rsidP="00F93505">
      <w:pPr>
        <w:keepNext/>
        <w:tabs>
          <w:tab w:val="right" w:pos="9972"/>
        </w:tabs>
        <w:overflowPunct/>
        <w:autoSpaceDE/>
        <w:autoSpaceDN/>
        <w:adjustRightInd/>
        <w:spacing w:after="200"/>
        <w:ind w:firstLine="697"/>
        <w:rPr>
          <w:rFonts w:asciiTheme="majorHAnsi" w:eastAsiaTheme="minorEastAsia" w:hAnsiTheme="majorHAnsi" w:cstheme="majorHAnsi"/>
          <w:i/>
          <w:iCs/>
          <w:color w:val="44546A" w:themeColor="text2"/>
          <w:sz w:val="24"/>
          <w:szCs w:val="24"/>
          <w:lang w:eastAsia="lt-LT"/>
        </w:rPr>
      </w:pPr>
      <w:r w:rsidRPr="007B2C47">
        <w:rPr>
          <w:rFonts w:asciiTheme="majorHAnsi" w:eastAsiaTheme="minorEastAsia" w:hAnsiTheme="majorHAnsi" w:cstheme="majorHAnsi"/>
          <w:i/>
          <w:iCs/>
          <w:color w:val="44546A" w:themeColor="text2"/>
          <w:sz w:val="24"/>
          <w:szCs w:val="24"/>
          <w:lang w:eastAsia="lt-LT"/>
        </w:rPr>
        <w:br w:type="page"/>
      </w:r>
    </w:p>
    <w:p w14:paraId="1342C1D5" w14:textId="17B6EE1F" w:rsidR="007145D8" w:rsidRPr="007B2C47" w:rsidRDefault="00F93505" w:rsidP="00F93505">
      <w:pPr>
        <w:keepNext/>
        <w:tabs>
          <w:tab w:val="right" w:pos="9972"/>
        </w:tabs>
        <w:overflowPunct/>
        <w:autoSpaceDE/>
        <w:autoSpaceDN/>
        <w:adjustRightInd/>
        <w:spacing w:after="200"/>
        <w:ind w:firstLine="697"/>
        <w:rPr>
          <w:rFonts w:asciiTheme="majorHAnsi" w:eastAsiaTheme="minorEastAsia" w:hAnsiTheme="majorHAnsi" w:cstheme="majorHAnsi"/>
          <w:i/>
          <w:iCs/>
          <w:color w:val="44546A" w:themeColor="text2"/>
          <w:sz w:val="24"/>
          <w:szCs w:val="24"/>
          <w:lang w:eastAsia="lt-LT"/>
        </w:rPr>
      </w:pPr>
      <w:r w:rsidRPr="007B2C47">
        <w:rPr>
          <w:rFonts w:asciiTheme="majorHAnsi" w:eastAsiaTheme="minorEastAsia" w:hAnsiTheme="majorHAnsi" w:cstheme="majorHAnsi"/>
          <w:i/>
          <w:iCs/>
          <w:color w:val="44546A" w:themeColor="text2"/>
          <w:sz w:val="24"/>
          <w:szCs w:val="24"/>
          <w:lang w:eastAsia="lt-LT"/>
        </w:rPr>
        <w:lastRenderedPageBreak/>
        <w:tab/>
      </w:r>
      <w:bookmarkStart w:id="2" w:name="_Hlk208304604"/>
      <w:r w:rsidR="007145D8" w:rsidRPr="007B2C47">
        <w:rPr>
          <w:rFonts w:asciiTheme="majorHAnsi" w:eastAsiaTheme="minorEastAsia" w:hAnsiTheme="majorHAnsi" w:cstheme="majorHAnsi"/>
          <w:i/>
          <w:iCs/>
          <w:color w:val="44546A" w:themeColor="text2"/>
          <w:sz w:val="24"/>
          <w:szCs w:val="24"/>
          <w:lang w:eastAsia="lt-LT"/>
        </w:rPr>
        <w:t xml:space="preserve">lentelė </w:t>
      </w:r>
      <w:r w:rsidR="007145D8" w:rsidRPr="007B2C47">
        <w:rPr>
          <w:rFonts w:asciiTheme="majorHAnsi" w:eastAsiaTheme="minorEastAsia" w:hAnsiTheme="majorHAnsi" w:cstheme="majorHAnsi"/>
          <w:i/>
          <w:iCs/>
          <w:color w:val="44546A" w:themeColor="text2"/>
          <w:sz w:val="24"/>
          <w:szCs w:val="24"/>
          <w:lang w:eastAsia="lt-LT"/>
        </w:rPr>
        <w:fldChar w:fldCharType="begin"/>
      </w:r>
      <w:r w:rsidR="007145D8" w:rsidRPr="007B2C47">
        <w:rPr>
          <w:rFonts w:asciiTheme="majorHAnsi" w:eastAsiaTheme="minorEastAsia" w:hAnsiTheme="majorHAnsi" w:cstheme="majorHAnsi"/>
          <w:i/>
          <w:iCs/>
          <w:color w:val="44546A" w:themeColor="text2"/>
          <w:sz w:val="24"/>
          <w:szCs w:val="24"/>
          <w:lang w:eastAsia="lt-LT"/>
        </w:rPr>
        <w:instrText xml:space="preserve"> SEQ lentelė \* ARABIC </w:instrText>
      </w:r>
      <w:r w:rsidR="007145D8" w:rsidRPr="007B2C47">
        <w:rPr>
          <w:rFonts w:asciiTheme="majorHAnsi" w:eastAsiaTheme="minorEastAsia" w:hAnsiTheme="majorHAnsi" w:cstheme="majorHAnsi"/>
          <w:i/>
          <w:iCs/>
          <w:color w:val="44546A" w:themeColor="text2"/>
          <w:sz w:val="24"/>
          <w:szCs w:val="24"/>
          <w:lang w:eastAsia="lt-LT"/>
        </w:rPr>
        <w:fldChar w:fldCharType="separate"/>
      </w:r>
      <w:r w:rsidR="0074661C" w:rsidRPr="007B2C47">
        <w:rPr>
          <w:rFonts w:asciiTheme="majorHAnsi" w:eastAsiaTheme="minorEastAsia" w:hAnsiTheme="majorHAnsi" w:cstheme="majorHAnsi"/>
          <w:i/>
          <w:iCs/>
          <w:noProof/>
          <w:color w:val="44546A" w:themeColor="text2"/>
          <w:sz w:val="24"/>
          <w:szCs w:val="24"/>
          <w:lang w:eastAsia="lt-LT"/>
        </w:rPr>
        <w:t>2</w:t>
      </w:r>
      <w:r w:rsidR="007145D8" w:rsidRPr="007B2C47">
        <w:rPr>
          <w:rFonts w:asciiTheme="majorHAnsi" w:eastAsiaTheme="minorEastAsia" w:hAnsiTheme="majorHAnsi" w:cstheme="majorHAnsi"/>
          <w:i/>
          <w:iCs/>
          <w:noProof/>
          <w:color w:val="44546A" w:themeColor="text2"/>
          <w:sz w:val="24"/>
          <w:szCs w:val="24"/>
          <w:lang w:eastAsia="lt-LT"/>
        </w:rPr>
        <w:fldChar w:fldCharType="end"/>
      </w:r>
      <w:bookmarkEnd w:id="2"/>
    </w:p>
    <w:tbl>
      <w:tblPr>
        <w:tblStyle w:val="Lentelstinklelisviesus1"/>
        <w:tblW w:w="5000" w:type="pct"/>
        <w:tblLook w:val="04A0" w:firstRow="1" w:lastRow="0" w:firstColumn="1" w:lastColumn="0" w:noHBand="0" w:noVBand="1"/>
      </w:tblPr>
      <w:tblGrid>
        <w:gridCol w:w="1097"/>
        <w:gridCol w:w="4368"/>
        <w:gridCol w:w="4780"/>
      </w:tblGrid>
      <w:tr w:rsidR="007145D8" w:rsidRPr="007B2C47" w14:paraId="70F69ABD" w14:textId="77777777" w:rsidTr="0074661C">
        <w:trPr>
          <w:trHeight w:val="113"/>
        </w:trPr>
        <w:tc>
          <w:tcPr>
            <w:tcW w:w="535" w:type="pct"/>
            <w:vAlign w:val="center"/>
          </w:tcPr>
          <w:p w14:paraId="0312BDA8" w14:textId="77777777" w:rsidR="007145D8" w:rsidRPr="007B2C47" w:rsidRDefault="007145D8" w:rsidP="006F2012">
            <w:pPr>
              <w:overflowPunct/>
              <w:autoSpaceDE/>
              <w:autoSpaceDN/>
              <w:adjustRightInd/>
              <w:rPr>
                <w:rFonts w:asciiTheme="majorHAnsi" w:eastAsiaTheme="minorEastAsia" w:hAnsiTheme="majorHAnsi" w:cstheme="majorHAnsi"/>
                <w:b/>
                <w:color w:val="1F3864" w:themeColor="accent1" w:themeShade="80"/>
                <w:sz w:val="24"/>
                <w:szCs w:val="24"/>
                <w:lang w:eastAsia="lt-LT"/>
              </w:rPr>
            </w:pPr>
            <w:r w:rsidRPr="007B2C47">
              <w:rPr>
                <w:rFonts w:asciiTheme="majorHAnsi" w:eastAsiaTheme="minorEastAsia" w:hAnsiTheme="majorHAnsi" w:cstheme="majorHAnsi"/>
                <w:b/>
                <w:color w:val="1F3864" w:themeColor="accent1" w:themeShade="80"/>
                <w:sz w:val="24"/>
                <w:szCs w:val="24"/>
                <w:lang w:eastAsia="lt-LT"/>
              </w:rPr>
              <w:t>Eil. Nr.</w:t>
            </w:r>
          </w:p>
        </w:tc>
        <w:tc>
          <w:tcPr>
            <w:tcW w:w="2132" w:type="pct"/>
            <w:vAlign w:val="center"/>
          </w:tcPr>
          <w:p w14:paraId="01028F21" w14:textId="77777777" w:rsidR="007145D8" w:rsidRPr="007B2C47" w:rsidRDefault="007145D8" w:rsidP="006F2012">
            <w:pPr>
              <w:overflowPunct/>
              <w:autoSpaceDE/>
              <w:autoSpaceDN/>
              <w:adjustRightInd/>
              <w:rPr>
                <w:rFonts w:asciiTheme="majorHAnsi" w:eastAsiaTheme="minorEastAsia" w:hAnsiTheme="majorHAnsi" w:cstheme="majorHAnsi"/>
                <w:b/>
                <w:color w:val="1F3864" w:themeColor="accent1" w:themeShade="80"/>
                <w:sz w:val="24"/>
                <w:szCs w:val="24"/>
                <w:lang w:eastAsia="lt-LT"/>
              </w:rPr>
            </w:pPr>
            <w:r w:rsidRPr="007B2C47">
              <w:rPr>
                <w:rFonts w:asciiTheme="majorHAnsi" w:eastAsiaTheme="minorEastAsia" w:hAnsiTheme="majorHAnsi" w:cstheme="majorHAnsi"/>
                <w:b/>
                <w:color w:val="1F3864" w:themeColor="accent1" w:themeShade="80"/>
                <w:sz w:val="24"/>
                <w:szCs w:val="24"/>
                <w:lang w:eastAsia="lt-LT"/>
              </w:rPr>
              <w:t>Ūkio subjekto, pavadinimas, kodas ir adresas</w:t>
            </w:r>
          </w:p>
        </w:tc>
        <w:tc>
          <w:tcPr>
            <w:tcW w:w="2333" w:type="pct"/>
            <w:vAlign w:val="center"/>
          </w:tcPr>
          <w:p w14:paraId="5A39A833" w14:textId="77777777" w:rsidR="007145D8" w:rsidRPr="007B2C47" w:rsidRDefault="007145D8" w:rsidP="006F2012">
            <w:pPr>
              <w:overflowPunct/>
              <w:autoSpaceDE/>
              <w:autoSpaceDN/>
              <w:adjustRightInd/>
              <w:rPr>
                <w:rFonts w:asciiTheme="majorHAnsi" w:eastAsiaTheme="minorEastAsia" w:hAnsiTheme="majorHAnsi" w:cstheme="majorHAnsi"/>
                <w:b/>
                <w:color w:val="1F3864" w:themeColor="accent1" w:themeShade="80"/>
                <w:sz w:val="24"/>
                <w:szCs w:val="24"/>
                <w:lang w:eastAsia="lt-LT"/>
              </w:rPr>
            </w:pPr>
            <w:r w:rsidRPr="007B2C47">
              <w:rPr>
                <w:rFonts w:asciiTheme="majorHAnsi" w:eastAsiaTheme="minorEastAsia" w:hAnsiTheme="majorHAnsi" w:cstheme="majorHAnsi"/>
                <w:b/>
                <w:color w:val="1F3864" w:themeColor="accent1" w:themeShade="80"/>
                <w:sz w:val="24"/>
                <w:szCs w:val="24"/>
                <w:lang w:eastAsia="lt-LT"/>
              </w:rPr>
              <w:t>Nurodomi įsipareigojimai vykdant numatomą su PS sudaryti pirkimo sutartį, šių įsipareigojimų vertės dalis (Eur ar dalis procentais bendroje pasiūlymo kainoje)</w:t>
            </w:r>
          </w:p>
        </w:tc>
      </w:tr>
      <w:tr w:rsidR="007145D8" w:rsidRPr="007B2C47" w14:paraId="40ED3835" w14:textId="77777777" w:rsidTr="0074661C">
        <w:trPr>
          <w:trHeight w:val="113"/>
        </w:trPr>
        <w:tc>
          <w:tcPr>
            <w:tcW w:w="5000" w:type="pct"/>
            <w:gridSpan w:val="3"/>
          </w:tcPr>
          <w:p w14:paraId="3F9B392D" w14:textId="77777777" w:rsidR="007145D8" w:rsidRPr="007B2C47" w:rsidRDefault="007145D8" w:rsidP="006F2012">
            <w:pPr>
              <w:overflowPunct/>
              <w:autoSpaceDE/>
              <w:autoSpaceDN/>
              <w:adjustRightInd/>
              <w:rPr>
                <w:rFonts w:asciiTheme="majorHAnsi" w:eastAsiaTheme="minorEastAsia" w:hAnsiTheme="majorHAnsi" w:cstheme="majorHAnsi"/>
                <w:color w:val="000000"/>
                <w:sz w:val="24"/>
                <w:szCs w:val="24"/>
                <w:lang w:eastAsia="lt-LT"/>
              </w:rPr>
            </w:pPr>
            <w:r w:rsidRPr="007B2C47">
              <w:rPr>
                <w:rFonts w:asciiTheme="majorHAnsi" w:eastAsiaTheme="minorEastAsia" w:hAnsiTheme="majorHAnsi" w:cstheme="majorHAnsi"/>
                <w:color w:val="000000"/>
                <w:sz w:val="24"/>
                <w:szCs w:val="24"/>
                <w:lang w:eastAsia="lt-LT"/>
              </w:rPr>
              <w:t>Ūkio subjektai, kurių pajėgumais tiekėjas remiasi, kad atitiktų pirkimo dokumentuose nustatytus kvalifikacijos reikalavimus</w:t>
            </w:r>
          </w:p>
        </w:tc>
      </w:tr>
      <w:tr w:rsidR="007145D8" w:rsidRPr="007B2C47" w14:paraId="1A331392" w14:textId="77777777" w:rsidTr="0074661C">
        <w:trPr>
          <w:trHeight w:val="113"/>
        </w:trPr>
        <w:tc>
          <w:tcPr>
            <w:tcW w:w="535" w:type="pct"/>
            <w:tcBorders>
              <w:top w:val="single" w:sz="4" w:space="0" w:color="7030A0"/>
              <w:left w:val="single" w:sz="4" w:space="0" w:color="7030A0"/>
              <w:bottom w:val="single" w:sz="4" w:space="0" w:color="7030A0"/>
              <w:right w:val="single" w:sz="4" w:space="0" w:color="7030A0"/>
            </w:tcBorders>
            <w:vAlign w:val="center"/>
          </w:tcPr>
          <w:p w14:paraId="67922052" w14:textId="77777777" w:rsidR="007145D8" w:rsidRPr="007B2C47" w:rsidRDefault="007145D8" w:rsidP="007145D8">
            <w:pPr>
              <w:numPr>
                <w:ilvl w:val="0"/>
                <w:numId w:val="7"/>
              </w:numPr>
              <w:overflowPunct/>
              <w:autoSpaceDE/>
              <w:autoSpaceDN/>
              <w:adjustRightInd/>
              <w:spacing w:line="300" w:lineRule="auto"/>
              <w:jc w:val="both"/>
              <w:rPr>
                <w:rFonts w:asciiTheme="majorHAnsi" w:eastAsiaTheme="minorEastAsia" w:hAnsiTheme="majorHAnsi" w:cstheme="majorHAnsi"/>
                <w:color w:val="000000"/>
                <w:sz w:val="24"/>
                <w:szCs w:val="24"/>
                <w:lang w:eastAsia="lt-LT"/>
              </w:rPr>
            </w:pPr>
          </w:p>
        </w:tc>
        <w:tc>
          <w:tcPr>
            <w:tcW w:w="2132" w:type="pct"/>
            <w:tcBorders>
              <w:top w:val="single" w:sz="4" w:space="0" w:color="7030A0"/>
              <w:left w:val="single" w:sz="4" w:space="0" w:color="7030A0"/>
              <w:bottom w:val="single" w:sz="4" w:space="0" w:color="7030A0"/>
              <w:right w:val="single" w:sz="4" w:space="0" w:color="7030A0"/>
            </w:tcBorders>
            <w:vAlign w:val="center"/>
          </w:tcPr>
          <w:p w14:paraId="6BEEC62C" w14:textId="77777777" w:rsidR="007145D8" w:rsidRPr="007B2C47" w:rsidRDefault="007145D8" w:rsidP="007145D8">
            <w:pPr>
              <w:overflowPunct/>
              <w:autoSpaceDE/>
              <w:autoSpaceDN/>
              <w:adjustRightInd/>
              <w:rPr>
                <w:rFonts w:asciiTheme="majorHAnsi" w:eastAsiaTheme="minorEastAsia" w:hAnsiTheme="majorHAnsi" w:cstheme="majorHAnsi"/>
                <w:color w:val="000000"/>
                <w:sz w:val="24"/>
                <w:szCs w:val="24"/>
                <w:bdr w:val="single" w:sz="4" w:space="0" w:color="7030A0"/>
                <w:lang w:eastAsia="lt-LT"/>
              </w:rPr>
            </w:pPr>
          </w:p>
        </w:tc>
        <w:tc>
          <w:tcPr>
            <w:tcW w:w="2333" w:type="pct"/>
            <w:tcBorders>
              <w:top w:val="single" w:sz="4" w:space="0" w:color="7030A0"/>
              <w:left w:val="single" w:sz="4" w:space="0" w:color="7030A0"/>
              <w:bottom w:val="single" w:sz="4" w:space="0" w:color="7030A0"/>
              <w:right w:val="single" w:sz="4" w:space="0" w:color="7030A0"/>
            </w:tcBorders>
            <w:vAlign w:val="center"/>
          </w:tcPr>
          <w:p w14:paraId="423584C3" w14:textId="77777777" w:rsidR="007145D8" w:rsidRPr="007B2C47" w:rsidRDefault="007145D8" w:rsidP="007145D8">
            <w:pPr>
              <w:overflowPunct/>
              <w:autoSpaceDE/>
              <w:autoSpaceDN/>
              <w:adjustRightInd/>
              <w:rPr>
                <w:rFonts w:asciiTheme="majorHAnsi" w:eastAsiaTheme="minorEastAsia" w:hAnsiTheme="majorHAnsi" w:cstheme="majorHAnsi"/>
                <w:color w:val="000000"/>
                <w:sz w:val="24"/>
                <w:szCs w:val="24"/>
                <w:bdr w:val="single" w:sz="4" w:space="0" w:color="7030A0"/>
                <w:lang w:eastAsia="lt-LT"/>
              </w:rPr>
            </w:pPr>
          </w:p>
        </w:tc>
      </w:tr>
      <w:tr w:rsidR="007145D8" w:rsidRPr="007B2C47" w14:paraId="0CF466B0" w14:textId="77777777" w:rsidTr="0074661C">
        <w:trPr>
          <w:trHeight w:val="113"/>
        </w:trPr>
        <w:tc>
          <w:tcPr>
            <w:tcW w:w="5000" w:type="pct"/>
            <w:gridSpan w:val="3"/>
          </w:tcPr>
          <w:p w14:paraId="34827CA4" w14:textId="77777777" w:rsidR="007145D8" w:rsidRPr="007B2C47" w:rsidRDefault="007145D8" w:rsidP="006F2012">
            <w:pPr>
              <w:overflowPunct/>
              <w:autoSpaceDE/>
              <w:autoSpaceDN/>
              <w:adjustRightInd/>
              <w:rPr>
                <w:rFonts w:asciiTheme="majorHAnsi" w:eastAsiaTheme="minorEastAsia" w:hAnsiTheme="majorHAnsi" w:cstheme="majorHAnsi"/>
                <w:color w:val="000000"/>
                <w:sz w:val="24"/>
                <w:szCs w:val="24"/>
                <w:lang w:eastAsia="lt-LT"/>
              </w:rPr>
            </w:pPr>
            <w:r w:rsidRPr="007B2C47">
              <w:rPr>
                <w:rFonts w:asciiTheme="majorHAnsi" w:eastAsiaTheme="minorEastAsia" w:hAnsiTheme="majorHAnsi" w:cstheme="majorHAnsi"/>
                <w:color w:val="000000"/>
                <w:sz w:val="24"/>
                <w:szCs w:val="24"/>
                <w:lang w:eastAsia="lt-LT"/>
              </w:rPr>
              <w:t>Ūkio subjektai, kurių pajėgumais tiekėjas nesiremia, kad atitiktų kvalifikacijos reikalavimus (subtiekėjai, subteikėjai ar subrangovai)</w:t>
            </w:r>
          </w:p>
        </w:tc>
      </w:tr>
      <w:tr w:rsidR="007145D8" w:rsidRPr="007B2C47" w14:paraId="029329F5" w14:textId="77777777" w:rsidTr="0074661C">
        <w:trPr>
          <w:trHeight w:val="113"/>
        </w:trPr>
        <w:tc>
          <w:tcPr>
            <w:tcW w:w="535" w:type="pct"/>
            <w:tcBorders>
              <w:top w:val="single" w:sz="4" w:space="0" w:color="7030A0"/>
              <w:left w:val="single" w:sz="4" w:space="0" w:color="7030A0"/>
              <w:bottom w:val="single" w:sz="4" w:space="0" w:color="7030A0"/>
              <w:right w:val="single" w:sz="4" w:space="0" w:color="7030A0"/>
            </w:tcBorders>
            <w:vAlign w:val="center"/>
          </w:tcPr>
          <w:p w14:paraId="17142FE1" w14:textId="77777777" w:rsidR="007145D8" w:rsidRPr="007B2C47" w:rsidRDefault="007145D8" w:rsidP="007145D8">
            <w:pPr>
              <w:numPr>
                <w:ilvl w:val="0"/>
                <w:numId w:val="7"/>
              </w:numPr>
              <w:overflowPunct/>
              <w:autoSpaceDE/>
              <w:autoSpaceDN/>
              <w:adjustRightInd/>
              <w:spacing w:line="300" w:lineRule="auto"/>
              <w:jc w:val="both"/>
              <w:rPr>
                <w:rFonts w:asciiTheme="majorHAnsi" w:eastAsiaTheme="minorEastAsia" w:hAnsiTheme="majorHAnsi" w:cstheme="majorHAnsi"/>
                <w:color w:val="000000"/>
                <w:sz w:val="24"/>
                <w:szCs w:val="24"/>
                <w:lang w:eastAsia="lt-LT"/>
              </w:rPr>
            </w:pPr>
          </w:p>
        </w:tc>
        <w:tc>
          <w:tcPr>
            <w:tcW w:w="2132" w:type="pct"/>
            <w:tcBorders>
              <w:top w:val="single" w:sz="4" w:space="0" w:color="7030A0"/>
              <w:left w:val="single" w:sz="4" w:space="0" w:color="7030A0"/>
              <w:bottom w:val="single" w:sz="4" w:space="0" w:color="7030A0"/>
              <w:right w:val="single" w:sz="4" w:space="0" w:color="7030A0"/>
            </w:tcBorders>
            <w:vAlign w:val="center"/>
          </w:tcPr>
          <w:p w14:paraId="7C7D7837" w14:textId="77777777" w:rsidR="007145D8" w:rsidRPr="007B2C47" w:rsidRDefault="007145D8" w:rsidP="007145D8">
            <w:pPr>
              <w:overflowPunct/>
              <w:autoSpaceDE/>
              <w:autoSpaceDN/>
              <w:adjustRightInd/>
              <w:rPr>
                <w:rFonts w:asciiTheme="majorHAnsi" w:eastAsiaTheme="minorEastAsia" w:hAnsiTheme="majorHAnsi" w:cstheme="majorHAnsi"/>
                <w:color w:val="000000"/>
                <w:sz w:val="24"/>
                <w:szCs w:val="24"/>
                <w:lang w:eastAsia="lt-LT"/>
              </w:rPr>
            </w:pPr>
          </w:p>
        </w:tc>
        <w:tc>
          <w:tcPr>
            <w:tcW w:w="2333" w:type="pct"/>
            <w:tcBorders>
              <w:top w:val="single" w:sz="4" w:space="0" w:color="7030A0"/>
              <w:left w:val="single" w:sz="4" w:space="0" w:color="7030A0"/>
              <w:bottom w:val="single" w:sz="4" w:space="0" w:color="7030A0"/>
              <w:right w:val="single" w:sz="4" w:space="0" w:color="7030A0"/>
            </w:tcBorders>
            <w:vAlign w:val="center"/>
          </w:tcPr>
          <w:p w14:paraId="7479DFFF" w14:textId="77777777" w:rsidR="007145D8" w:rsidRPr="007B2C47" w:rsidRDefault="007145D8" w:rsidP="007145D8">
            <w:pPr>
              <w:overflowPunct/>
              <w:autoSpaceDE/>
              <w:autoSpaceDN/>
              <w:adjustRightInd/>
              <w:rPr>
                <w:rFonts w:asciiTheme="majorHAnsi" w:eastAsiaTheme="minorEastAsia" w:hAnsiTheme="majorHAnsi" w:cstheme="majorHAnsi"/>
                <w:color w:val="000000"/>
                <w:sz w:val="24"/>
                <w:szCs w:val="24"/>
                <w:lang w:eastAsia="lt-LT"/>
              </w:rPr>
            </w:pPr>
          </w:p>
        </w:tc>
      </w:tr>
      <w:tr w:rsidR="007145D8" w:rsidRPr="007B2C47" w14:paraId="153CE0BD" w14:textId="77777777" w:rsidTr="0074661C">
        <w:trPr>
          <w:trHeight w:val="113"/>
        </w:trPr>
        <w:tc>
          <w:tcPr>
            <w:tcW w:w="5000" w:type="pct"/>
            <w:gridSpan w:val="3"/>
            <w:tcBorders>
              <w:top w:val="single" w:sz="4" w:space="0" w:color="7030A0"/>
            </w:tcBorders>
          </w:tcPr>
          <w:p w14:paraId="62BD5A44" w14:textId="77777777" w:rsidR="007145D8" w:rsidRPr="007B2C47" w:rsidRDefault="007145D8" w:rsidP="006F2012">
            <w:pPr>
              <w:overflowPunct/>
              <w:autoSpaceDE/>
              <w:autoSpaceDN/>
              <w:adjustRightInd/>
              <w:rPr>
                <w:rFonts w:asciiTheme="majorHAnsi" w:eastAsiaTheme="minorEastAsia" w:hAnsiTheme="majorHAnsi" w:cstheme="majorHAnsi"/>
                <w:color w:val="000000"/>
                <w:sz w:val="24"/>
                <w:szCs w:val="24"/>
                <w:lang w:eastAsia="lt-LT"/>
              </w:rPr>
            </w:pPr>
            <w:r w:rsidRPr="007B2C47">
              <w:rPr>
                <w:rFonts w:asciiTheme="majorHAnsi" w:eastAsiaTheme="minorEastAsia" w:hAnsiTheme="majorHAnsi" w:cstheme="majorHAnsi"/>
                <w:color w:val="000000"/>
                <w:sz w:val="24"/>
                <w:szCs w:val="24"/>
                <w:lang w:eastAsia="lt-LT"/>
              </w:rPr>
              <w:t>Kvazisubtiekėjai, fiziniai asmenys (specialistus), kurių kvalifikacija tiekėjas remiasi, kad atitiktų kvalifikacijos reikalavimą, ir pasiūlymo teikimo metu dar nėra tiekėjo, ūkio subjekto, kurio pajėgumais tiekėjas remiasi, darbuotojas, tačiau jį ketinama įdarbinti, jei pasiūlymas bus pripažintas laimėjusiu</w:t>
            </w:r>
          </w:p>
        </w:tc>
      </w:tr>
      <w:tr w:rsidR="007145D8" w:rsidRPr="007B2C47" w14:paraId="3BA0AEA7" w14:textId="77777777" w:rsidTr="0074661C">
        <w:trPr>
          <w:trHeight w:val="113"/>
        </w:trPr>
        <w:tc>
          <w:tcPr>
            <w:tcW w:w="535" w:type="pct"/>
            <w:tcBorders>
              <w:top w:val="single" w:sz="4" w:space="0" w:color="7030A0"/>
              <w:left w:val="single" w:sz="4" w:space="0" w:color="7030A0"/>
              <w:bottom w:val="single" w:sz="4" w:space="0" w:color="7030A0"/>
              <w:right w:val="single" w:sz="4" w:space="0" w:color="7030A0"/>
            </w:tcBorders>
            <w:vAlign w:val="center"/>
          </w:tcPr>
          <w:p w14:paraId="5B866AB5" w14:textId="77777777" w:rsidR="007145D8" w:rsidRPr="007B2C47" w:rsidRDefault="007145D8" w:rsidP="007145D8">
            <w:pPr>
              <w:numPr>
                <w:ilvl w:val="0"/>
                <w:numId w:val="7"/>
              </w:numPr>
              <w:overflowPunct/>
              <w:autoSpaceDE/>
              <w:autoSpaceDN/>
              <w:adjustRightInd/>
              <w:spacing w:line="300" w:lineRule="auto"/>
              <w:jc w:val="both"/>
              <w:rPr>
                <w:rFonts w:asciiTheme="majorHAnsi" w:eastAsiaTheme="minorEastAsia" w:hAnsiTheme="majorHAnsi" w:cstheme="majorHAnsi"/>
                <w:color w:val="000000"/>
                <w:sz w:val="24"/>
                <w:szCs w:val="24"/>
                <w:lang w:eastAsia="lt-LT"/>
              </w:rPr>
            </w:pPr>
          </w:p>
        </w:tc>
        <w:tc>
          <w:tcPr>
            <w:tcW w:w="2132" w:type="pct"/>
            <w:tcBorders>
              <w:top w:val="single" w:sz="4" w:space="0" w:color="7030A0"/>
              <w:left w:val="single" w:sz="4" w:space="0" w:color="7030A0"/>
              <w:bottom w:val="single" w:sz="4" w:space="0" w:color="7030A0"/>
              <w:right w:val="single" w:sz="4" w:space="0" w:color="7030A0"/>
            </w:tcBorders>
            <w:vAlign w:val="center"/>
          </w:tcPr>
          <w:p w14:paraId="4EB8767F" w14:textId="77777777" w:rsidR="007145D8" w:rsidRPr="007B2C47" w:rsidRDefault="007145D8" w:rsidP="007145D8">
            <w:pPr>
              <w:overflowPunct/>
              <w:autoSpaceDE/>
              <w:autoSpaceDN/>
              <w:adjustRightInd/>
              <w:rPr>
                <w:rFonts w:asciiTheme="majorHAnsi" w:eastAsiaTheme="minorEastAsia" w:hAnsiTheme="majorHAnsi" w:cstheme="majorHAnsi"/>
                <w:color w:val="000000"/>
                <w:sz w:val="24"/>
                <w:szCs w:val="24"/>
                <w:lang w:eastAsia="lt-LT"/>
              </w:rPr>
            </w:pPr>
          </w:p>
        </w:tc>
        <w:tc>
          <w:tcPr>
            <w:tcW w:w="2333" w:type="pct"/>
            <w:tcBorders>
              <w:top w:val="single" w:sz="4" w:space="0" w:color="7030A0"/>
              <w:left w:val="single" w:sz="4" w:space="0" w:color="7030A0"/>
              <w:bottom w:val="single" w:sz="4" w:space="0" w:color="7030A0"/>
              <w:right w:val="single" w:sz="4" w:space="0" w:color="7030A0"/>
            </w:tcBorders>
            <w:vAlign w:val="center"/>
          </w:tcPr>
          <w:p w14:paraId="15A6D0B0" w14:textId="77777777" w:rsidR="007145D8" w:rsidRPr="007B2C47" w:rsidRDefault="007145D8" w:rsidP="007145D8">
            <w:pPr>
              <w:overflowPunct/>
              <w:autoSpaceDE/>
              <w:autoSpaceDN/>
              <w:adjustRightInd/>
              <w:rPr>
                <w:rFonts w:asciiTheme="majorHAnsi" w:eastAsiaTheme="minorEastAsia" w:hAnsiTheme="majorHAnsi" w:cstheme="majorHAnsi"/>
                <w:color w:val="000000"/>
                <w:sz w:val="24"/>
                <w:szCs w:val="24"/>
                <w:lang w:eastAsia="lt-LT"/>
              </w:rPr>
            </w:pPr>
          </w:p>
        </w:tc>
      </w:tr>
      <w:tr w:rsidR="007145D8" w:rsidRPr="007B2C47" w14:paraId="5AF228B3" w14:textId="77777777" w:rsidTr="0074661C">
        <w:trPr>
          <w:trHeight w:val="113"/>
        </w:trPr>
        <w:tc>
          <w:tcPr>
            <w:tcW w:w="5000" w:type="pct"/>
            <w:gridSpan w:val="3"/>
            <w:tcBorders>
              <w:top w:val="single" w:sz="4" w:space="0" w:color="7030A0"/>
            </w:tcBorders>
          </w:tcPr>
          <w:p w14:paraId="1E5917C8" w14:textId="77777777" w:rsidR="007145D8" w:rsidRPr="007B2C47" w:rsidRDefault="007145D8" w:rsidP="006F2012">
            <w:pPr>
              <w:overflowPunct/>
              <w:autoSpaceDE/>
              <w:autoSpaceDN/>
              <w:adjustRightInd/>
              <w:rPr>
                <w:rFonts w:asciiTheme="majorHAnsi" w:eastAsiaTheme="minorEastAsia" w:hAnsiTheme="majorHAnsi" w:cstheme="majorHAnsi"/>
                <w:color w:val="000000"/>
                <w:sz w:val="24"/>
                <w:szCs w:val="24"/>
                <w:lang w:eastAsia="lt-LT"/>
              </w:rPr>
            </w:pPr>
            <w:r w:rsidRPr="007B2C47">
              <w:rPr>
                <w:rFonts w:asciiTheme="majorHAnsi" w:eastAsiaTheme="minorEastAsia" w:hAnsiTheme="majorHAnsi" w:cstheme="majorHAnsi"/>
                <w:color w:val="000000"/>
                <w:sz w:val="24"/>
                <w:szCs w:val="24"/>
                <w:lang w:eastAsia="lt-LT"/>
              </w:rPr>
              <w:t>Tretieji asmenys tais atvejais, kai tiekėjas naudojasi (naudosis) trečiųjų asmenų, kurie tiesiogiai aktyviai, savo veiksmais neprisidės prie perkančiojo subjekto poreikio įsigyti pirkimo objektą tenkinimo</w:t>
            </w:r>
          </w:p>
        </w:tc>
      </w:tr>
      <w:tr w:rsidR="007145D8" w:rsidRPr="007B2C47" w14:paraId="7F83B4C3" w14:textId="77777777" w:rsidTr="0074661C">
        <w:trPr>
          <w:trHeight w:val="113"/>
        </w:trPr>
        <w:tc>
          <w:tcPr>
            <w:tcW w:w="535" w:type="pct"/>
            <w:tcBorders>
              <w:top w:val="single" w:sz="4" w:space="0" w:color="7030A0"/>
              <w:left w:val="single" w:sz="4" w:space="0" w:color="7030A0"/>
              <w:bottom w:val="single" w:sz="4" w:space="0" w:color="7030A0"/>
              <w:right w:val="single" w:sz="4" w:space="0" w:color="7030A0"/>
            </w:tcBorders>
            <w:vAlign w:val="center"/>
          </w:tcPr>
          <w:p w14:paraId="17103B17" w14:textId="77777777" w:rsidR="007145D8" w:rsidRPr="007B2C47" w:rsidRDefault="007145D8" w:rsidP="007145D8">
            <w:pPr>
              <w:numPr>
                <w:ilvl w:val="0"/>
                <w:numId w:val="7"/>
              </w:numPr>
              <w:overflowPunct/>
              <w:autoSpaceDE/>
              <w:autoSpaceDN/>
              <w:adjustRightInd/>
              <w:spacing w:line="300" w:lineRule="auto"/>
              <w:jc w:val="both"/>
              <w:rPr>
                <w:rFonts w:asciiTheme="majorHAnsi" w:eastAsiaTheme="minorEastAsia" w:hAnsiTheme="majorHAnsi" w:cstheme="majorHAnsi"/>
                <w:color w:val="000000"/>
                <w:sz w:val="24"/>
                <w:szCs w:val="24"/>
                <w:lang w:eastAsia="lt-LT"/>
              </w:rPr>
            </w:pPr>
          </w:p>
        </w:tc>
        <w:tc>
          <w:tcPr>
            <w:tcW w:w="2132" w:type="pct"/>
            <w:tcBorders>
              <w:top w:val="single" w:sz="4" w:space="0" w:color="7030A0"/>
              <w:left w:val="single" w:sz="4" w:space="0" w:color="7030A0"/>
              <w:bottom w:val="single" w:sz="4" w:space="0" w:color="7030A0"/>
              <w:right w:val="single" w:sz="4" w:space="0" w:color="7030A0"/>
            </w:tcBorders>
            <w:vAlign w:val="center"/>
          </w:tcPr>
          <w:p w14:paraId="64B78F96" w14:textId="77777777" w:rsidR="007145D8" w:rsidRPr="007B2C47" w:rsidRDefault="007145D8" w:rsidP="007145D8">
            <w:pPr>
              <w:overflowPunct/>
              <w:autoSpaceDE/>
              <w:autoSpaceDN/>
              <w:adjustRightInd/>
              <w:rPr>
                <w:rFonts w:asciiTheme="majorHAnsi" w:eastAsiaTheme="minorEastAsia" w:hAnsiTheme="majorHAnsi" w:cstheme="majorHAnsi"/>
                <w:color w:val="000000"/>
                <w:sz w:val="24"/>
                <w:szCs w:val="24"/>
                <w:lang w:eastAsia="lt-LT"/>
              </w:rPr>
            </w:pPr>
          </w:p>
        </w:tc>
        <w:tc>
          <w:tcPr>
            <w:tcW w:w="2333" w:type="pct"/>
            <w:tcBorders>
              <w:top w:val="single" w:sz="4" w:space="0" w:color="7030A0"/>
              <w:left w:val="single" w:sz="4" w:space="0" w:color="7030A0"/>
              <w:bottom w:val="single" w:sz="4" w:space="0" w:color="7030A0"/>
              <w:right w:val="single" w:sz="4" w:space="0" w:color="7030A0"/>
            </w:tcBorders>
            <w:vAlign w:val="center"/>
          </w:tcPr>
          <w:p w14:paraId="710C4A1A" w14:textId="77777777" w:rsidR="007145D8" w:rsidRPr="007B2C47" w:rsidRDefault="007145D8" w:rsidP="007145D8">
            <w:pPr>
              <w:overflowPunct/>
              <w:autoSpaceDE/>
              <w:autoSpaceDN/>
              <w:adjustRightInd/>
              <w:rPr>
                <w:rFonts w:asciiTheme="majorHAnsi" w:eastAsiaTheme="minorEastAsia" w:hAnsiTheme="majorHAnsi" w:cstheme="majorHAnsi"/>
                <w:color w:val="000000"/>
                <w:sz w:val="24"/>
                <w:szCs w:val="24"/>
                <w:lang w:eastAsia="lt-LT"/>
              </w:rPr>
            </w:pPr>
          </w:p>
        </w:tc>
      </w:tr>
    </w:tbl>
    <w:p w14:paraId="510777EF" w14:textId="77777777" w:rsidR="007145D8" w:rsidRPr="007B2C47" w:rsidRDefault="007145D8" w:rsidP="007145D8">
      <w:pPr>
        <w:overflowPunct/>
        <w:autoSpaceDE/>
        <w:autoSpaceDN/>
        <w:adjustRightInd/>
        <w:ind w:left="360"/>
        <w:rPr>
          <w:rFonts w:asciiTheme="majorHAnsi" w:eastAsia="Calibri" w:hAnsiTheme="majorHAnsi" w:cstheme="majorHAnsi"/>
          <w:b/>
          <w:sz w:val="24"/>
          <w:szCs w:val="24"/>
        </w:rPr>
      </w:pPr>
    </w:p>
    <w:p w14:paraId="6EEF932F" w14:textId="6395C2E9" w:rsidR="00A76629" w:rsidRPr="007B2C47" w:rsidRDefault="00FA01B3" w:rsidP="00BD0428">
      <w:pPr>
        <w:numPr>
          <w:ilvl w:val="0"/>
          <w:numId w:val="5"/>
        </w:numPr>
        <w:overflowPunct/>
        <w:autoSpaceDE/>
        <w:autoSpaceDN/>
        <w:adjustRightInd/>
        <w:jc w:val="center"/>
        <w:rPr>
          <w:rFonts w:asciiTheme="majorHAnsi" w:eastAsia="Calibri" w:hAnsiTheme="majorHAnsi" w:cstheme="majorHAnsi"/>
          <w:b/>
          <w:sz w:val="24"/>
          <w:szCs w:val="24"/>
        </w:rPr>
      </w:pPr>
      <w:r w:rsidRPr="007B2C47">
        <w:rPr>
          <w:rFonts w:asciiTheme="majorHAnsi" w:eastAsia="Calibri" w:hAnsiTheme="majorHAnsi" w:cstheme="majorHAnsi"/>
          <w:b/>
          <w:sz w:val="24"/>
          <w:szCs w:val="24"/>
        </w:rPr>
        <w:t>PASIŪLYMO KAINA</w:t>
      </w:r>
    </w:p>
    <w:p w14:paraId="0994A22A" w14:textId="22D66F4F" w:rsidR="0030033F" w:rsidRPr="007B2C47" w:rsidRDefault="0030033F" w:rsidP="0030033F">
      <w:pPr>
        <w:numPr>
          <w:ilvl w:val="1"/>
          <w:numId w:val="5"/>
        </w:numPr>
        <w:overflowPunct/>
        <w:autoSpaceDE/>
        <w:autoSpaceDN/>
        <w:adjustRightInd/>
        <w:ind w:left="0" w:firstLine="0"/>
        <w:jc w:val="both"/>
        <w:rPr>
          <w:rFonts w:asciiTheme="majorHAnsi" w:eastAsia="Calibri" w:hAnsiTheme="majorHAnsi" w:cstheme="majorHAnsi"/>
          <w:bCs/>
          <w:sz w:val="24"/>
          <w:szCs w:val="24"/>
        </w:rPr>
      </w:pPr>
      <w:r w:rsidRPr="007B2C47">
        <w:rPr>
          <w:rFonts w:asciiTheme="majorHAnsi" w:eastAsia="Calibri" w:hAnsiTheme="majorHAnsi" w:cstheme="majorHAnsi"/>
          <w:bCs/>
          <w:sz w:val="24"/>
          <w:szCs w:val="24"/>
        </w:rPr>
        <w:t>Pasiūlymo kaina nurodoma eurais.</w:t>
      </w:r>
    </w:p>
    <w:p w14:paraId="64AE37D5" w14:textId="21F62164" w:rsidR="0030033F" w:rsidRPr="007B2C47" w:rsidRDefault="0030033F" w:rsidP="0030033F">
      <w:pPr>
        <w:numPr>
          <w:ilvl w:val="1"/>
          <w:numId w:val="5"/>
        </w:numPr>
        <w:overflowPunct/>
        <w:autoSpaceDE/>
        <w:autoSpaceDN/>
        <w:adjustRightInd/>
        <w:ind w:left="0" w:firstLine="0"/>
        <w:jc w:val="both"/>
        <w:rPr>
          <w:rFonts w:asciiTheme="majorHAnsi" w:eastAsia="Calibri" w:hAnsiTheme="majorHAnsi" w:cstheme="majorHAnsi"/>
          <w:bCs/>
          <w:sz w:val="24"/>
          <w:szCs w:val="24"/>
        </w:rPr>
      </w:pPr>
      <w:r w:rsidRPr="007B2C47">
        <w:rPr>
          <w:rFonts w:asciiTheme="majorHAnsi" w:eastAsia="Calibri" w:hAnsiTheme="majorHAnsi" w:cstheme="majorHAnsi"/>
          <w:bCs/>
          <w:sz w:val="24"/>
          <w:szCs w:val="24"/>
        </w:rPr>
        <w:t>Pirkimas nėra skaidomas į dalis. Pasiūlyma</w:t>
      </w:r>
      <w:r w:rsidR="00F93505" w:rsidRPr="007B2C47">
        <w:rPr>
          <w:rFonts w:asciiTheme="majorHAnsi" w:eastAsia="Calibri" w:hAnsiTheme="majorHAnsi" w:cstheme="majorHAnsi"/>
          <w:bCs/>
          <w:sz w:val="24"/>
          <w:szCs w:val="24"/>
        </w:rPr>
        <w:t>s</w:t>
      </w:r>
      <w:r w:rsidRPr="007B2C47">
        <w:rPr>
          <w:rFonts w:asciiTheme="majorHAnsi" w:eastAsia="Calibri" w:hAnsiTheme="majorHAnsi" w:cstheme="majorHAnsi"/>
          <w:bCs/>
          <w:sz w:val="24"/>
          <w:szCs w:val="24"/>
        </w:rPr>
        <w:t xml:space="preserve"> turi būti teikiami visam nurodytam prekių kiekiui (apimčiai).</w:t>
      </w:r>
    </w:p>
    <w:p w14:paraId="597E5684" w14:textId="171F671A" w:rsidR="0030033F" w:rsidRPr="007B2C47" w:rsidRDefault="0030033F" w:rsidP="0030033F">
      <w:pPr>
        <w:numPr>
          <w:ilvl w:val="1"/>
          <w:numId w:val="5"/>
        </w:numPr>
        <w:overflowPunct/>
        <w:autoSpaceDE/>
        <w:autoSpaceDN/>
        <w:adjustRightInd/>
        <w:ind w:left="0" w:firstLine="0"/>
        <w:jc w:val="both"/>
        <w:rPr>
          <w:rFonts w:asciiTheme="majorHAnsi" w:eastAsia="Calibri" w:hAnsiTheme="majorHAnsi" w:cstheme="majorHAnsi"/>
          <w:bCs/>
          <w:sz w:val="24"/>
          <w:szCs w:val="24"/>
        </w:rPr>
      </w:pPr>
      <w:r w:rsidRPr="007B2C47">
        <w:rPr>
          <w:rFonts w:asciiTheme="majorHAnsi" w:eastAsia="Calibri" w:hAnsiTheme="majorHAnsi" w:cstheme="majorHAnsi"/>
          <w:bCs/>
          <w:sz w:val="24"/>
          <w:szCs w:val="24"/>
        </w:rPr>
        <w:t>Jeigu pagal mokesčius reglamentuojančių įstatymų ir jų įgyvendinamųjų teisės aktų nuostatas perkantysis subjektas pats privalo sumokėti pridėtinės vertės mokestį (PVM) į valstybės biudžetą už įsigytą pirkimo objektą, šis mokestis, įtrauktas į pasiūlymo kainą, sudarant pirkimo sutartį ar preliminariąją sutartį, yra išskaičiuojamas (KSPĮ 94 straipsnio 3 dalis).</w:t>
      </w:r>
    </w:p>
    <w:p w14:paraId="03029042" w14:textId="2AC31801" w:rsidR="0030033F" w:rsidRPr="007B2C47" w:rsidRDefault="0030033F" w:rsidP="0030033F">
      <w:pPr>
        <w:numPr>
          <w:ilvl w:val="1"/>
          <w:numId w:val="5"/>
        </w:numPr>
        <w:overflowPunct/>
        <w:autoSpaceDE/>
        <w:autoSpaceDN/>
        <w:adjustRightInd/>
        <w:ind w:left="0" w:firstLine="0"/>
        <w:jc w:val="both"/>
        <w:rPr>
          <w:rFonts w:asciiTheme="majorHAnsi" w:eastAsia="Calibri" w:hAnsiTheme="majorHAnsi" w:cstheme="majorHAnsi"/>
          <w:bCs/>
          <w:sz w:val="24"/>
          <w:szCs w:val="24"/>
        </w:rPr>
      </w:pPr>
      <w:r w:rsidRPr="007B2C47">
        <w:rPr>
          <w:rFonts w:asciiTheme="majorHAnsi" w:eastAsia="Calibri" w:hAnsiTheme="majorHAnsi" w:cstheme="majorHAnsi"/>
          <w:bCs/>
          <w:sz w:val="24"/>
          <w:szCs w:val="24"/>
        </w:rPr>
        <w:t>Jeigu pagal galiojančius teisės aktus tiekėjas neprivalo mokėti PVM, jis privalo tai nurodyti pasiūlyme, pateikdamas priežastis.</w:t>
      </w:r>
    </w:p>
    <w:p w14:paraId="52518D2D" w14:textId="1BE34BBF" w:rsidR="009D66FA" w:rsidRPr="007B2C47" w:rsidRDefault="0030033F" w:rsidP="00A261FD">
      <w:pPr>
        <w:numPr>
          <w:ilvl w:val="1"/>
          <w:numId w:val="5"/>
        </w:numPr>
        <w:overflowPunct/>
        <w:autoSpaceDE/>
        <w:autoSpaceDN/>
        <w:adjustRightInd/>
        <w:ind w:left="0" w:firstLine="0"/>
        <w:jc w:val="both"/>
        <w:rPr>
          <w:rFonts w:asciiTheme="majorHAnsi" w:eastAsia="Calibri" w:hAnsiTheme="majorHAnsi" w:cstheme="majorHAnsi"/>
          <w:bCs/>
          <w:sz w:val="24"/>
          <w:szCs w:val="24"/>
        </w:rPr>
      </w:pPr>
      <w:r w:rsidRPr="007B2C47">
        <w:rPr>
          <w:rFonts w:asciiTheme="majorHAnsi" w:eastAsia="Calibri" w:hAnsiTheme="majorHAnsi" w:cstheme="majorHAnsi"/>
          <w:bCs/>
          <w:sz w:val="24"/>
          <w:szCs w:val="24"/>
        </w:rPr>
        <w:t>Pasiūlymo kaina nurodoma užpildant lentelę Nr. 3. Tiekėjas privalo užpildyti visas lentelės grafas.</w:t>
      </w:r>
      <w:r w:rsidR="009D66FA" w:rsidRPr="007B2C47">
        <w:rPr>
          <w:rFonts w:asciiTheme="majorHAnsi" w:eastAsia="Calibri" w:hAnsiTheme="majorHAnsi" w:cstheme="majorHAnsi"/>
          <w:bCs/>
          <w:sz w:val="24"/>
          <w:szCs w:val="24"/>
        </w:rPr>
        <w:t xml:space="preserve"> Papildomai prašome patikrinti sumas ir jas įrašyti tiek skaičiais, tiek žodžiais, užtikrinant jų tarpusavio tikslumą.</w:t>
      </w:r>
    </w:p>
    <w:p w14:paraId="20EF6C75" w14:textId="21E46709" w:rsidR="0030033F" w:rsidRPr="007B2C47" w:rsidRDefault="0030033F" w:rsidP="00A261FD">
      <w:pPr>
        <w:numPr>
          <w:ilvl w:val="1"/>
          <w:numId w:val="5"/>
        </w:numPr>
        <w:overflowPunct/>
        <w:autoSpaceDE/>
        <w:autoSpaceDN/>
        <w:adjustRightInd/>
        <w:ind w:left="0" w:firstLine="0"/>
        <w:jc w:val="both"/>
        <w:rPr>
          <w:rFonts w:asciiTheme="majorHAnsi" w:eastAsia="Calibri" w:hAnsiTheme="majorHAnsi" w:cstheme="majorHAnsi"/>
          <w:bCs/>
          <w:sz w:val="24"/>
          <w:szCs w:val="24"/>
        </w:rPr>
      </w:pPr>
      <w:r w:rsidRPr="007B2C47">
        <w:rPr>
          <w:rFonts w:asciiTheme="majorHAnsi" w:eastAsia="Calibri" w:hAnsiTheme="majorHAnsi" w:cstheme="majorHAnsi"/>
          <w:bCs/>
          <w:sz w:val="24"/>
          <w:szCs w:val="24"/>
        </w:rPr>
        <w:t xml:space="preserve">Visos sumos turi būti nurodomos su dviejų skaitmenų po kablelio tikslumu. Į kainą privalo būti įskaičiuoti visi mokesčiai ir visos tiekėjo išlaidos, įskaitant e. sąskaitos </w:t>
      </w:r>
      <w:r w:rsidR="00F93505" w:rsidRPr="007B2C47">
        <w:rPr>
          <w:rFonts w:asciiTheme="majorHAnsi" w:eastAsia="Calibri" w:hAnsiTheme="majorHAnsi" w:cstheme="majorHAnsi"/>
          <w:bCs/>
          <w:sz w:val="24"/>
          <w:szCs w:val="24"/>
        </w:rPr>
        <w:t xml:space="preserve">(SABIS) </w:t>
      </w:r>
      <w:r w:rsidRPr="007B2C47">
        <w:rPr>
          <w:rFonts w:asciiTheme="majorHAnsi" w:eastAsia="Calibri" w:hAnsiTheme="majorHAnsi" w:cstheme="majorHAnsi"/>
          <w:bCs/>
          <w:sz w:val="24"/>
          <w:szCs w:val="24"/>
        </w:rPr>
        <w:t>pateikimo sąnaudas.</w:t>
      </w:r>
    </w:p>
    <w:p w14:paraId="67EE4C29" w14:textId="36D8757A" w:rsidR="00A76629" w:rsidRPr="007B2C47" w:rsidRDefault="00A76629" w:rsidP="0030033F">
      <w:pPr>
        <w:pStyle w:val="Antrat"/>
        <w:keepNext/>
        <w:jc w:val="right"/>
        <w:rPr>
          <w:rFonts w:asciiTheme="majorHAnsi" w:hAnsiTheme="majorHAnsi" w:cstheme="majorHAnsi"/>
          <w:sz w:val="24"/>
          <w:szCs w:val="24"/>
        </w:rPr>
      </w:pPr>
      <w:r w:rsidRPr="007B2C47">
        <w:rPr>
          <w:rFonts w:asciiTheme="majorHAnsi" w:hAnsiTheme="majorHAnsi" w:cstheme="majorHAnsi"/>
          <w:sz w:val="24"/>
          <w:szCs w:val="24"/>
        </w:rPr>
        <w:t xml:space="preserve">lentelė </w:t>
      </w:r>
      <w:r w:rsidRPr="007B2C47">
        <w:rPr>
          <w:rFonts w:asciiTheme="majorHAnsi" w:hAnsiTheme="majorHAnsi" w:cstheme="majorHAnsi"/>
          <w:sz w:val="24"/>
          <w:szCs w:val="24"/>
        </w:rPr>
        <w:fldChar w:fldCharType="begin"/>
      </w:r>
      <w:r w:rsidRPr="007B2C47">
        <w:rPr>
          <w:rFonts w:asciiTheme="majorHAnsi" w:hAnsiTheme="majorHAnsi" w:cstheme="majorHAnsi"/>
          <w:sz w:val="24"/>
          <w:szCs w:val="24"/>
        </w:rPr>
        <w:instrText xml:space="preserve"> SEQ lentelė \* ARABIC </w:instrText>
      </w:r>
      <w:r w:rsidRPr="007B2C47">
        <w:rPr>
          <w:rFonts w:asciiTheme="majorHAnsi" w:hAnsiTheme="majorHAnsi" w:cstheme="majorHAnsi"/>
          <w:sz w:val="24"/>
          <w:szCs w:val="24"/>
        </w:rPr>
        <w:fldChar w:fldCharType="separate"/>
      </w:r>
      <w:r w:rsidR="0074661C" w:rsidRPr="007B2C47">
        <w:rPr>
          <w:rFonts w:asciiTheme="majorHAnsi" w:hAnsiTheme="majorHAnsi" w:cstheme="majorHAnsi"/>
          <w:noProof/>
          <w:sz w:val="24"/>
          <w:szCs w:val="24"/>
        </w:rPr>
        <w:t>3</w:t>
      </w:r>
      <w:r w:rsidRPr="007B2C47">
        <w:rPr>
          <w:rFonts w:asciiTheme="majorHAnsi" w:hAnsiTheme="majorHAnsi" w:cstheme="majorHAnsi"/>
          <w:noProof/>
          <w:sz w:val="24"/>
          <w:szCs w:val="24"/>
        </w:rPr>
        <w:fldChar w:fldCharType="end"/>
      </w:r>
    </w:p>
    <w:tbl>
      <w:tblPr>
        <w:tblStyle w:val="Lentelstinklelisviesus"/>
        <w:tblW w:w="5000" w:type="pct"/>
        <w:tblLook w:val="04A0" w:firstRow="1" w:lastRow="0" w:firstColumn="1" w:lastColumn="0" w:noHBand="0" w:noVBand="1"/>
      </w:tblPr>
      <w:tblGrid>
        <w:gridCol w:w="570"/>
        <w:gridCol w:w="6587"/>
        <w:gridCol w:w="1723"/>
        <w:gridCol w:w="1365"/>
      </w:tblGrid>
      <w:tr w:rsidR="00B8300B" w:rsidRPr="003676DF" w14:paraId="3859D0DF" w14:textId="77777777" w:rsidTr="001E37D2">
        <w:trPr>
          <w:trHeight w:val="57"/>
        </w:trPr>
        <w:tc>
          <w:tcPr>
            <w:tcW w:w="278" w:type="pct"/>
            <w:shd w:val="clear" w:color="auto" w:fill="D9E2F3" w:themeFill="accent1" w:themeFillTint="33"/>
          </w:tcPr>
          <w:p w14:paraId="75E66D44" w14:textId="77777777" w:rsidR="00B8300B" w:rsidRDefault="00B8300B" w:rsidP="005534EB">
            <w:pPr>
              <w:rPr>
                <w:rFonts w:eastAsiaTheme="majorEastAsia"/>
                <w:b/>
                <w:bCs/>
                <w:color w:val="000000" w:themeColor="text1"/>
                <w:sz w:val="24"/>
                <w:szCs w:val="24"/>
              </w:rPr>
            </w:pPr>
            <w:bookmarkStart w:id="3" w:name="_Hlk93482763"/>
            <w:r>
              <w:rPr>
                <w:rFonts w:eastAsiaTheme="majorEastAsia"/>
                <w:b/>
                <w:bCs/>
                <w:color w:val="000000" w:themeColor="text1"/>
                <w:sz w:val="24"/>
                <w:szCs w:val="24"/>
              </w:rPr>
              <w:t>Eil.</w:t>
            </w:r>
          </w:p>
          <w:p w14:paraId="3D8FF42D" w14:textId="6E39D03C" w:rsidR="00B8300B" w:rsidRPr="003676DF" w:rsidRDefault="00B8300B" w:rsidP="005534EB">
            <w:pPr>
              <w:rPr>
                <w:rFonts w:eastAsiaTheme="majorEastAsia"/>
                <w:b/>
                <w:bCs/>
                <w:color w:val="000000" w:themeColor="text1"/>
                <w:sz w:val="24"/>
                <w:szCs w:val="24"/>
              </w:rPr>
            </w:pPr>
            <w:r>
              <w:rPr>
                <w:rFonts w:eastAsiaTheme="majorEastAsia"/>
                <w:b/>
                <w:bCs/>
                <w:color w:val="000000" w:themeColor="text1"/>
                <w:sz w:val="24"/>
                <w:szCs w:val="24"/>
              </w:rPr>
              <w:t>Nr.</w:t>
            </w:r>
          </w:p>
        </w:tc>
        <w:tc>
          <w:tcPr>
            <w:tcW w:w="3469" w:type="pct"/>
            <w:shd w:val="clear" w:color="auto" w:fill="D9E2F3" w:themeFill="accent1" w:themeFillTint="33"/>
          </w:tcPr>
          <w:p w14:paraId="7F552FDB" w14:textId="482E917B" w:rsidR="00B8300B" w:rsidRPr="003676DF" w:rsidRDefault="00B8300B" w:rsidP="005534EB">
            <w:pPr>
              <w:rPr>
                <w:rFonts w:eastAsiaTheme="majorEastAsia"/>
                <w:b/>
                <w:bCs/>
                <w:color w:val="000000" w:themeColor="text1"/>
                <w:sz w:val="24"/>
                <w:szCs w:val="24"/>
              </w:rPr>
            </w:pPr>
            <w:bookmarkStart w:id="4" w:name="_Hlk208575125"/>
            <w:r w:rsidRPr="003676DF">
              <w:rPr>
                <w:rFonts w:eastAsiaTheme="majorEastAsia"/>
                <w:b/>
                <w:bCs/>
                <w:color w:val="000000" w:themeColor="text1"/>
                <w:sz w:val="24"/>
                <w:szCs w:val="24"/>
              </w:rPr>
              <w:t>**Prekė</w:t>
            </w:r>
            <w:r>
              <w:rPr>
                <w:rFonts w:eastAsiaTheme="majorEastAsia"/>
                <w:b/>
                <w:bCs/>
                <w:color w:val="000000" w:themeColor="text1"/>
                <w:sz w:val="24"/>
                <w:szCs w:val="24"/>
              </w:rPr>
              <w:t xml:space="preserve"> – markė, modelis, komplektacijos versija </w:t>
            </w:r>
          </w:p>
        </w:tc>
        <w:tc>
          <w:tcPr>
            <w:tcW w:w="333" w:type="pct"/>
            <w:shd w:val="clear" w:color="auto" w:fill="D9E2F3" w:themeFill="accent1" w:themeFillTint="33"/>
          </w:tcPr>
          <w:p w14:paraId="0219DF07" w14:textId="77777777" w:rsidR="00B8300B" w:rsidRPr="003676DF" w:rsidRDefault="00B8300B" w:rsidP="005534EB">
            <w:pPr>
              <w:rPr>
                <w:rFonts w:eastAsiaTheme="majorEastAsia"/>
                <w:b/>
                <w:bCs/>
                <w:color w:val="000000" w:themeColor="text1"/>
                <w:sz w:val="24"/>
                <w:szCs w:val="24"/>
              </w:rPr>
            </w:pPr>
            <w:r w:rsidRPr="003676DF">
              <w:rPr>
                <w:rFonts w:eastAsiaTheme="majorEastAsia"/>
                <w:b/>
                <w:bCs/>
                <w:color w:val="000000" w:themeColor="text1"/>
                <w:sz w:val="24"/>
                <w:szCs w:val="24"/>
              </w:rPr>
              <w:t xml:space="preserve">Įsigyjamas elektromobilių </w:t>
            </w:r>
          </w:p>
          <w:p w14:paraId="358DCA83" w14:textId="77777777" w:rsidR="00B8300B" w:rsidRPr="003676DF" w:rsidRDefault="00B8300B" w:rsidP="005534EB">
            <w:pPr>
              <w:rPr>
                <w:rFonts w:eastAsiaTheme="majorEastAsia"/>
                <w:b/>
                <w:bCs/>
                <w:color w:val="000000" w:themeColor="text1"/>
                <w:sz w:val="24"/>
                <w:szCs w:val="24"/>
              </w:rPr>
            </w:pPr>
            <w:r w:rsidRPr="003676DF">
              <w:rPr>
                <w:rFonts w:eastAsiaTheme="majorEastAsia"/>
                <w:b/>
                <w:bCs/>
                <w:color w:val="000000" w:themeColor="text1"/>
                <w:sz w:val="24"/>
                <w:szCs w:val="24"/>
              </w:rPr>
              <w:t>kiekis</w:t>
            </w:r>
          </w:p>
        </w:tc>
        <w:tc>
          <w:tcPr>
            <w:tcW w:w="920" w:type="pct"/>
            <w:shd w:val="clear" w:color="auto" w:fill="D9E2F3" w:themeFill="accent1" w:themeFillTint="33"/>
            <w:hideMark/>
          </w:tcPr>
          <w:p w14:paraId="1B9EDB90" w14:textId="77777777" w:rsidR="00B8300B" w:rsidRPr="003676DF" w:rsidRDefault="00B8300B" w:rsidP="005534EB">
            <w:pPr>
              <w:rPr>
                <w:rFonts w:eastAsiaTheme="majorEastAsia"/>
                <w:b/>
                <w:bCs/>
                <w:color w:val="000000" w:themeColor="text1"/>
                <w:sz w:val="24"/>
                <w:szCs w:val="24"/>
              </w:rPr>
            </w:pPr>
            <w:r w:rsidRPr="003676DF">
              <w:rPr>
                <w:rFonts w:eastAsiaTheme="majorEastAsia"/>
                <w:b/>
                <w:bCs/>
                <w:color w:val="000000" w:themeColor="text1"/>
                <w:sz w:val="24"/>
                <w:szCs w:val="24"/>
              </w:rPr>
              <w:t>Kaina be PVM (Eur)</w:t>
            </w:r>
          </w:p>
        </w:tc>
      </w:tr>
      <w:tr w:rsidR="00B8300B" w:rsidRPr="003676DF" w14:paraId="69B57976" w14:textId="77777777" w:rsidTr="001E37D2">
        <w:trPr>
          <w:trHeight w:val="57"/>
        </w:trPr>
        <w:tc>
          <w:tcPr>
            <w:tcW w:w="278" w:type="pct"/>
          </w:tcPr>
          <w:p w14:paraId="0026CF0F" w14:textId="1D51032B" w:rsidR="00B8300B" w:rsidRPr="003676DF" w:rsidRDefault="00B8300B" w:rsidP="005534EB">
            <w:pPr>
              <w:rPr>
                <w:rFonts w:eastAsiaTheme="majorEastAsia"/>
                <w:color w:val="000000" w:themeColor="text1"/>
                <w:sz w:val="24"/>
                <w:szCs w:val="24"/>
              </w:rPr>
            </w:pPr>
            <w:r>
              <w:rPr>
                <w:rFonts w:eastAsiaTheme="majorEastAsia"/>
                <w:color w:val="000000" w:themeColor="text1"/>
                <w:sz w:val="24"/>
                <w:szCs w:val="24"/>
              </w:rPr>
              <w:t>1.</w:t>
            </w:r>
          </w:p>
        </w:tc>
        <w:tc>
          <w:tcPr>
            <w:tcW w:w="3469" w:type="pct"/>
            <w:hideMark/>
          </w:tcPr>
          <w:p w14:paraId="68AEBF45" w14:textId="569729AE" w:rsidR="00B8300B" w:rsidRPr="003676DF" w:rsidRDefault="00B8300B" w:rsidP="005534EB">
            <w:pPr>
              <w:rPr>
                <w:rFonts w:eastAsiaTheme="majorEastAsia"/>
                <w:color w:val="000000" w:themeColor="text1"/>
                <w:sz w:val="24"/>
                <w:szCs w:val="24"/>
              </w:rPr>
            </w:pPr>
            <w:r w:rsidRPr="003676DF">
              <w:rPr>
                <w:rFonts w:eastAsiaTheme="majorEastAsia"/>
                <w:color w:val="000000" w:themeColor="text1"/>
                <w:sz w:val="24"/>
                <w:szCs w:val="24"/>
              </w:rPr>
              <w:t>Lengvasis elektromobilis M1 kategorija</w:t>
            </w:r>
            <w:r>
              <w:rPr>
                <w:rFonts w:eastAsiaTheme="majorEastAsia"/>
                <w:color w:val="000000" w:themeColor="text1"/>
                <w:sz w:val="24"/>
                <w:szCs w:val="24"/>
              </w:rPr>
              <w:t xml:space="preserve"> – </w:t>
            </w:r>
            <w:r w:rsidRPr="00B1430D">
              <w:rPr>
                <w:rFonts w:eastAsiaTheme="majorEastAsia"/>
                <w:color w:val="767171" w:themeColor="background2" w:themeShade="80"/>
                <w:sz w:val="24"/>
                <w:szCs w:val="24"/>
              </w:rPr>
              <w:t xml:space="preserve">(įrašykite markę, modelį, </w:t>
            </w:r>
            <w:r w:rsidRPr="00E7247C">
              <w:rPr>
                <w:rFonts w:eastAsiaTheme="majorEastAsia"/>
                <w:color w:val="767171" w:themeColor="background2" w:themeShade="80"/>
                <w:sz w:val="24"/>
                <w:szCs w:val="24"/>
              </w:rPr>
              <w:t xml:space="preserve">komplektacijos </w:t>
            </w:r>
            <w:r>
              <w:rPr>
                <w:rFonts w:eastAsiaTheme="majorEastAsia"/>
                <w:color w:val="767171" w:themeColor="background2" w:themeShade="80"/>
                <w:sz w:val="24"/>
                <w:szCs w:val="24"/>
              </w:rPr>
              <w:t>versija</w:t>
            </w:r>
            <w:r w:rsidRPr="00B1430D">
              <w:rPr>
                <w:rFonts w:eastAsiaTheme="majorEastAsia"/>
                <w:color w:val="767171" w:themeColor="background2" w:themeShade="80"/>
                <w:sz w:val="24"/>
                <w:szCs w:val="24"/>
              </w:rPr>
              <w:t>)</w:t>
            </w:r>
          </w:p>
        </w:tc>
        <w:tc>
          <w:tcPr>
            <w:tcW w:w="333" w:type="pct"/>
          </w:tcPr>
          <w:p w14:paraId="12ECA61E" w14:textId="77777777" w:rsidR="00B8300B" w:rsidRPr="003676DF" w:rsidRDefault="00B8300B" w:rsidP="005534EB">
            <w:pPr>
              <w:rPr>
                <w:rFonts w:eastAsiaTheme="majorEastAsia"/>
                <w:color w:val="000000" w:themeColor="text1"/>
                <w:sz w:val="24"/>
                <w:szCs w:val="24"/>
              </w:rPr>
            </w:pPr>
            <w:r w:rsidRPr="003676DF">
              <w:rPr>
                <w:rFonts w:eastAsiaTheme="majorEastAsia"/>
                <w:color w:val="000000" w:themeColor="text1"/>
                <w:sz w:val="24"/>
                <w:szCs w:val="24"/>
              </w:rPr>
              <w:t>1 vnt.</w:t>
            </w:r>
          </w:p>
        </w:tc>
        <w:tc>
          <w:tcPr>
            <w:tcW w:w="920" w:type="pct"/>
          </w:tcPr>
          <w:p w14:paraId="1BAD7D88" w14:textId="77777777" w:rsidR="00B8300B" w:rsidRPr="003676DF" w:rsidRDefault="00B8300B" w:rsidP="005534EB">
            <w:pPr>
              <w:rPr>
                <w:rFonts w:eastAsiaTheme="majorEastAsia"/>
                <w:color w:val="000000" w:themeColor="text1"/>
                <w:sz w:val="24"/>
                <w:szCs w:val="24"/>
              </w:rPr>
            </w:pPr>
          </w:p>
        </w:tc>
      </w:tr>
      <w:tr w:rsidR="00B8300B" w:rsidRPr="003676DF" w14:paraId="495A1F2D" w14:textId="77777777" w:rsidTr="001E37D2">
        <w:trPr>
          <w:trHeight w:val="57"/>
        </w:trPr>
        <w:tc>
          <w:tcPr>
            <w:tcW w:w="278" w:type="pct"/>
          </w:tcPr>
          <w:p w14:paraId="5B158674" w14:textId="59020081" w:rsidR="00B8300B" w:rsidRPr="00B1430D" w:rsidRDefault="00B8300B" w:rsidP="005534EB">
            <w:pPr>
              <w:rPr>
                <w:color w:val="000000" w:themeColor="text1"/>
                <w:sz w:val="24"/>
                <w:szCs w:val="24"/>
              </w:rPr>
            </w:pPr>
            <w:r>
              <w:rPr>
                <w:color w:val="000000" w:themeColor="text1"/>
                <w:sz w:val="24"/>
                <w:szCs w:val="24"/>
              </w:rPr>
              <w:t>2.</w:t>
            </w:r>
          </w:p>
        </w:tc>
        <w:tc>
          <w:tcPr>
            <w:tcW w:w="3469" w:type="pct"/>
          </w:tcPr>
          <w:p w14:paraId="72018067" w14:textId="6BE21391" w:rsidR="00B8300B" w:rsidRPr="00B1430D" w:rsidRDefault="00B8300B" w:rsidP="005534EB">
            <w:pPr>
              <w:rPr>
                <w:rFonts w:eastAsiaTheme="majorEastAsia"/>
                <w:color w:val="767171" w:themeColor="background2" w:themeShade="80"/>
                <w:sz w:val="24"/>
                <w:szCs w:val="24"/>
              </w:rPr>
            </w:pPr>
            <w:r w:rsidRPr="00B1430D">
              <w:rPr>
                <w:color w:val="000000" w:themeColor="text1"/>
                <w:sz w:val="24"/>
                <w:szCs w:val="24"/>
              </w:rPr>
              <w:t>Lengvasis elektromobilis M1 kategorija</w:t>
            </w:r>
            <w:r w:rsidRPr="00B1430D">
              <w:rPr>
                <w:rFonts w:eastAsiaTheme="majorEastAsia"/>
                <w:color w:val="000000" w:themeColor="text1"/>
                <w:sz w:val="24"/>
                <w:szCs w:val="24"/>
              </w:rPr>
              <w:t xml:space="preserve"> </w:t>
            </w:r>
            <w:r w:rsidRPr="00B1430D">
              <w:rPr>
                <w:rFonts w:eastAsiaTheme="majorEastAsia"/>
                <w:color w:val="767171" w:themeColor="background2" w:themeShade="80"/>
                <w:sz w:val="24"/>
                <w:szCs w:val="24"/>
              </w:rPr>
              <w:t xml:space="preserve">– (įrašykite markę, modelį, </w:t>
            </w:r>
            <w:r w:rsidRPr="00E7247C">
              <w:rPr>
                <w:rFonts w:eastAsiaTheme="majorEastAsia"/>
                <w:color w:val="767171" w:themeColor="background2" w:themeShade="80"/>
                <w:sz w:val="24"/>
                <w:szCs w:val="24"/>
              </w:rPr>
              <w:t xml:space="preserve">komplektacijos </w:t>
            </w:r>
            <w:r>
              <w:rPr>
                <w:rFonts w:eastAsiaTheme="majorEastAsia"/>
                <w:color w:val="767171" w:themeColor="background2" w:themeShade="80"/>
                <w:sz w:val="24"/>
                <w:szCs w:val="24"/>
              </w:rPr>
              <w:t>versija</w:t>
            </w:r>
            <w:r w:rsidRPr="00B1430D">
              <w:rPr>
                <w:rFonts w:eastAsiaTheme="majorEastAsia"/>
                <w:color w:val="767171" w:themeColor="background2" w:themeShade="80"/>
                <w:sz w:val="24"/>
                <w:szCs w:val="24"/>
              </w:rPr>
              <w:t>)</w:t>
            </w:r>
          </w:p>
        </w:tc>
        <w:tc>
          <w:tcPr>
            <w:tcW w:w="333" w:type="pct"/>
          </w:tcPr>
          <w:p w14:paraId="3EA7D5C5" w14:textId="77777777" w:rsidR="00B8300B" w:rsidRPr="003676DF" w:rsidRDefault="00B8300B" w:rsidP="005534EB">
            <w:pPr>
              <w:rPr>
                <w:rFonts w:eastAsiaTheme="majorEastAsia"/>
                <w:color w:val="000000" w:themeColor="text1"/>
                <w:sz w:val="24"/>
                <w:szCs w:val="24"/>
              </w:rPr>
            </w:pPr>
            <w:r w:rsidRPr="003676DF">
              <w:rPr>
                <w:sz w:val="24"/>
                <w:szCs w:val="24"/>
              </w:rPr>
              <w:t>1 vnt.</w:t>
            </w:r>
          </w:p>
        </w:tc>
        <w:tc>
          <w:tcPr>
            <w:tcW w:w="920" w:type="pct"/>
          </w:tcPr>
          <w:p w14:paraId="47C0C533" w14:textId="6A25E1EB" w:rsidR="00B8300B" w:rsidRPr="003676DF" w:rsidRDefault="00B8300B" w:rsidP="005534EB">
            <w:pPr>
              <w:rPr>
                <w:rFonts w:eastAsiaTheme="majorEastAsia"/>
                <w:color w:val="000000" w:themeColor="text1"/>
                <w:sz w:val="24"/>
                <w:szCs w:val="24"/>
              </w:rPr>
            </w:pPr>
          </w:p>
        </w:tc>
      </w:tr>
      <w:tr w:rsidR="00B8300B" w:rsidRPr="003676DF" w14:paraId="6B511338" w14:textId="77777777" w:rsidTr="001E37D2">
        <w:trPr>
          <w:trHeight w:val="57"/>
        </w:trPr>
        <w:tc>
          <w:tcPr>
            <w:tcW w:w="4080" w:type="pct"/>
            <w:gridSpan w:val="3"/>
          </w:tcPr>
          <w:p w14:paraId="216ADF89" w14:textId="63D40434" w:rsidR="00B8300B" w:rsidRPr="003676DF" w:rsidRDefault="00B8300B" w:rsidP="005534EB">
            <w:pPr>
              <w:jc w:val="right"/>
              <w:rPr>
                <w:rFonts w:eastAsiaTheme="majorEastAsia"/>
                <w:color w:val="000000" w:themeColor="text1"/>
                <w:sz w:val="24"/>
                <w:szCs w:val="24"/>
              </w:rPr>
            </w:pPr>
            <w:r w:rsidRPr="003676DF">
              <w:rPr>
                <w:rFonts w:eastAsiaTheme="majorEastAsia"/>
                <w:color w:val="000000" w:themeColor="text1"/>
                <w:sz w:val="24"/>
                <w:szCs w:val="24"/>
              </w:rPr>
              <w:t>TIEKĖJO pasiūlymo kaina (Eur be PVM)</w:t>
            </w:r>
          </w:p>
        </w:tc>
        <w:tc>
          <w:tcPr>
            <w:tcW w:w="920" w:type="pct"/>
            <w:hideMark/>
          </w:tcPr>
          <w:p w14:paraId="1C0E4A9C" w14:textId="77777777" w:rsidR="00B8300B" w:rsidRPr="003676DF" w:rsidRDefault="00B8300B" w:rsidP="005534EB">
            <w:pPr>
              <w:rPr>
                <w:rFonts w:eastAsiaTheme="majorEastAsia"/>
                <w:color w:val="000000" w:themeColor="text1"/>
                <w:sz w:val="24"/>
                <w:szCs w:val="24"/>
              </w:rPr>
            </w:pPr>
            <w:r w:rsidRPr="003676DF">
              <w:rPr>
                <w:rFonts w:eastAsiaTheme="majorEastAsia"/>
                <w:color w:val="000000" w:themeColor="text1"/>
                <w:sz w:val="24"/>
                <w:szCs w:val="24"/>
              </w:rPr>
              <w:t>[...]</w:t>
            </w:r>
          </w:p>
        </w:tc>
      </w:tr>
      <w:tr w:rsidR="00B8300B" w:rsidRPr="003676DF" w14:paraId="581108C2" w14:textId="77777777" w:rsidTr="001E37D2">
        <w:trPr>
          <w:trHeight w:val="57"/>
        </w:trPr>
        <w:tc>
          <w:tcPr>
            <w:tcW w:w="4080" w:type="pct"/>
            <w:gridSpan w:val="3"/>
          </w:tcPr>
          <w:p w14:paraId="205B2F4D" w14:textId="687F57AE" w:rsidR="00B8300B" w:rsidRPr="003676DF" w:rsidRDefault="00B8300B" w:rsidP="005534EB">
            <w:pPr>
              <w:jc w:val="right"/>
              <w:rPr>
                <w:rFonts w:eastAsiaTheme="majorEastAsia"/>
                <w:color w:val="000000" w:themeColor="text1"/>
                <w:sz w:val="24"/>
                <w:szCs w:val="24"/>
              </w:rPr>
            </w:pPr>
            <w:r w:rsidRPr="003676DF">
              <w:rPr>
                <w:rFonts w:eastAsiaTheme="majorEastAsia"/>
                <w:color w:val="000000" w:themeColor="text1"/>
                <w:sz w:val="24"/>
                <w:szCs w:val="24"/>
              </w:rPr>
              <w:t>21 % PVM</w:t>
            </w:r>
          </w:p>
        </w:tc>
        <w:tc>
          <w:tcPr>
            <w:tcW w:w="920" w:type="pct"/>
            <w:hideMark/>
          </w:tcPr>
          <w:p w14:paraId="65325C6F" w14:textId="77777777" w:rsidR="00B8300B" w:rsidRPr="003676DF" w:rsidRDefault="00B8300B" w:rsidP="005534EB">
            <w:pPr>
              <w:rPr>
                <w:rFonts w:eastAsiaTheme="majorEastAsia"/>
                <w:color w:val="000000" w:themeColor="text1"/>
                <w:sz w:val="24"/>
                <w:szCs w:val="24"/>
              </w:rPr>
            </w:pPr>
            <w:r w:rsidRPr="003676DF">
              <w:rPr>
                <w:rFonts w:eastAsiaTheme="majorEastAsia"/>
                <w:color w:val="000000" w:themeColor="text1"/>
                <w:sz w:val="24"/>
                <w:szCs w:val="24"/>
              </w:rPr>
              <w:t>[...]</w:t>
            </w:r>
          </w:p>
        </w:tc>
      </w:tr>
      <w:tr w:rsidR="00B8300B" w:rsidRPr="003676DF" w14:paraId="312CDCA0" w14:textId="77777777" w:rsidTr="001E37D2">
        <w:trPr>
          <w:trHeight w:val="57"/>
        </w:trPr>
        <w:tc>
          <w:tcPr>
            <w:tcW w:w="4080" w:type="pct"/>
            <w:gridSpan w:val="3"/>
          </w:tcPr>
          <w:p w14:paraId="2089CCAD" w14:textId="3840C4C4" w:rsidR="00B8300B" w:rsidRPr="003676DF" w:rsidRDefault="00B8300B" w:rsidP="005534EB">
            <w:pPr>
              <w:jc w:val="right"/>
              <w:rPr>
                <w:rFonts w:eastAsiaTheme="majorEastAsia"/>
                <w:color w:val="000000" w:themeColor="text1"/>
                <w:sz w:val="24"/>
                <w:szCs w:val="24"/>
              </w:rPr>
            </w:pPr>
            <w:r w:rsidRPr="003676DF">
              <w:rPr>
                <w:rFonts w:eastAsiaTheme="majorEastAsia"/>
                <w:color w:val="000000" w:themeColor="text1"/>
                <w:sz w:val="24"/>
                <w:szCs w:val="24"/>
              </w:rPr>
              <w:t>TIEKĖJO pasiūlymo kaina (Eur su PVM)*</w:t>
            </w:r>
          </w:p>
        </w:tc>
        <w:tc>
          <w:tcPr>
            <w:tcW w:w="920" w:type="pct"/>
            <w:hideMark/>
          </w:tcPr>
          <w:p w14:paraId="617DC64A" w14:textId="77777777" w:rsidR="00B8300B" w:rsidRPr="003676DF" w:rsidRDefault="00B8300B" w:rsidP="005534EB">
            <w:pPr>
              <w:rPr>
                <w:rFonts w:eastAsiaTheme="majorEastAsia"/>
                <w:color w:val="000000" w:themeColor="text1"/>
                <w:sz w:val="24"/>
                <w:szCs w:val="24"/>
              </w:rPr>
            </w:pPr>
            <w:r w:rsidRPr="003676DF">
              <w:rPr>
                <w:rFonts w:eastAsiaTheme="majorEastAsia"/>
                <w:color w:val="000000" w:themeColor="text1"/>
                <w:sz w:val="24"/>
                <w:szCs w:val="24"/>
              </w:rPr>
              <w:t>[...]</w:t>
            </w:r>
          </w:p>
        </w:tc>
      </w:tr>
      <w:bookmarkEnd w:id="4"/>
    </w:tbl>
    <w:p w14:paraId="2018C297" w14:textId="77777777" w:rsidR="00264D32" w:rsidRPr="007B2C47" w:rsidRDefault="00264D32" w:rsidP="00264D32">
      <w:pPr>
        <w:jc w:val="both"/>
        <w:rPr>
          <w:rFonts w:asciiTheme="majorHAnsi" w:hAnsiTheme="majorHAnsi" w:cstheme="majorHAnsi"/>
          <w:b/>
          <w:bCs/>
          <w:sz w:val="24"/>
          <w:szCs w:val="24"/>
        </w:rPr>
      </w:pPr>
    </w:p>
    <w:p w14:paraId="4B902D34" w14:textId="294754EF" w:rsidR="009D66FA" w:rsidRDefault="009D66FA" w:rsidP="00264D32">
      <w:pPr>
        <w:jc w:val="both"/>
        <w:rPr>
          <w:rFonts w:ascii="Cambria Math" w:hAnsi="Cambria Math" w:cs="Cambria Math"/>
          <w:i/>
          <w:iCs/>
          <w:color w:val="FF0000"/>
          <w:sz w:val="24"/>
          <w:szCs w:val="24"/>
        </w:rPr>
      </w:pPr>
      <w:r w:rsidRPr="0030681C">
        <w:rPr>
          <w:rFonts w:asciiTheme="majorHAnsi" w:hAnsiTheme="majorHAnsi" w:cstheme="majorHAnsi"/>
          <w:sz w:val="24"/>
          <w:szCs w:val="24"/>
        </w:rPr>
        <w:lastRenderedPageBreak/>
        <w:t>*</w:t>
      </w:r>
      <w:r w:rsidR="005424B9" w:rsidRPr="005424B9">
        <w:t xml:space="preserve"> </w:t>
      </w:r>
      <w:r w:rsidR="005424B9" w:rsidRPr="005424B9">
        <w:rPr>
          <w:rFonts w:asciiTheme="majorHAnsi" w:hAnsiTheme="majorHAnsi" w:cstheme="majorHAnsi"/>
          <w:sz w:val="24"/>
          <w:szCs w:val="24"/>
        </w:rPr>
        <w:t xml:space="preserve">Pastaba. Jeigu tiekėjo pasiūlymo kaina viršija perkančiojo subjekto </w:t>
      </w:r>
      <w:r w:rsidR="005424B9" w:rsidRPr="00C71974">
        <w:rPr>
          <w:rFonts w:asciiTheme="majorHAnsi" w:hAnsiTheme="majorHAnsi" w:cstheme="majorHAnsi"/>
          <w:b/>
          <w:bCs/>
          <w:color w:val="002060"/>
          <w:sz w:val="24"/>
          <w:szCs w:val="24"/>
        </w:rPr>
        <w:t>Pasiūlymų vertinimo kriterijuose ir sąlygose (Specialiųjų pirkimo sąlygų 4 priedas)</w:t>
      </w:r>
      <w:r w:rsidR="005424B9" w:rsidRPr="00C71974">
        <w:rPr>
          <w:rFonts w:asciiTheme="majorHAnsi" w:hAnsiTheme="majorHAnsi" w:cstheme="majorHAnsi"/>
          <w:color w:val="002060"/>
          <w:sz w:val="24"/>
          <w:szCs w:val="24"/>
        </w:rPr>
        <w:t xml:space="preserve"> </w:t>
      </w:r>
      <w:r w:rsidR="00FD35C4" w:rsidRPr="00FD35C4">
        <w:rPr>
          <w:rFonts w:asciiTheme="majorHAnsi" w:hAnsiTheme="majorHAnsi" w:cstheme="majorHAnsi"/>
          <w:sz w:val="24"/>
          <w:szCs w:val="24"/>
        </w:rPr>
        <w:t>pirkimui skirtų lėšų sum</w:t>
      </w:r>
      <w:r w:rsidR="00FD35C4">
        <w:rPr>
          <w:rFonts w:asciiTheme="majorHAnsi" w:hAnsiTheme="majorHAnsi" w:cstheme="majorHAnsi"/>
          <w:sz w:val="24"/>
          <w:szCs w:val="24"/>
        </w:rPr>
        <w:t>ą</w:t>
      </w:r>
      <w:r w:rsidR="005424B9" w:rsidRPr="005424B9">
        <w:rPr>
          <w:rFonts w:asciiTheme="majorHAnsi" w:hAnsiTheme="majorHAnsi" w:cstheme="majorHAnsi"/>
          <w:sz w:val="24"/>
          <w:szCs w:val="24"/>
        </w:rPr>
        <w:t>, toks pasiūlymas atmetamas kaip per didelė ir perkančiajam subjektui nepriimtin</w:t>
      </w:r>
      <w:r w:rsidR="005424B9" w:rsidRPr="008C7517">
        <w:rPr>
          <w:rFonts w:asciiTheme="majorHAnsi" w:hAnsiTheme="majorHAnsi" w:cstheme="majorHAnsi"/>
          <w:sz w:val="24"/>
          <w:szCs w:val="24"/>
        </w:rPr>
        <w:t>a kaina</w:t>
      </w:r>
      <w:r w:rsidR="008C7517" w:rsidRPr="008C7517">
        <w:rPr>
          <w:rFonts w:ascii="Cambria Math" w:hAnsi="Cambria Math" w:cs="Cambria Math"/>
          <w:i/>
          <w:iCs/>
          <w:sz w:val="24"/>
          <w:szCs w:val="24"/>
        </w:rPr>
        <w:t>.</w:t>
      </w:r>
    </w:p>
    <w:p w14:paraId="281BC580" w14:textId="77777777" w:rsidR="00952F79" w:rsidRDefault="00952F79" w:rsidP="00264D32">
      <w:pPr>
        <w:jc w:val="both"/>
        <w:rPr>
          <w:rFonts w:ascii="Cambria Math" w:hAnsi="Cambria Math" w:cs="Cambria Math"/>
          <w:i/>
          <w:iCs/>
          <w:color w:val="FF0000"/>
          <w:sz w:val="24"/>
          <w:szCs w:val="24"/>
        </w:rPr>
      </w:pPr>
    </w:p>
    <w:p w14:paraId="528221C3" w14:textId="16CA078A" w:rsidR="00952F79" w:rsidRPr="007B2C47" w:rsidRDefault="00952F79" w:rsidP="00264D32">
      <w:pPr>
        <w:jc w:val="both"/>
        <w:rPr>
          <w:rFonts w:ascii="Cambria Math" w:hAnsi="Cambria Math" w:cs="Cambria Math"/>
          <w:i/>
          <w:iCs/>
          <w:color w:val="FF0000"/>
          <w:sz w:val="24"/>
          <w:szCs w:val="24"/>
        </w:rPr>
      </w:pPr>
      <w:r w:rsidRPr="0030681C">
        <w:rPr>
          <w:rFonts w:asciiTheme="majorHAnsi" w:hAnsiTheme="majorHAnsi" w:cstheme="majorHAnsi"/>
          <w:sz w:val="24"/>
          <w:szCs w:val="24"/>
        </w:rPr>
        <w:t xml:space="preserve">**Pastaba. </w:t>
      </w:r>
      <w:r w:rsidR="00112E1B">
        <w:rPr>
          <w:rFonts w:asciiTheme="majorHAnsi" w:hAnsiTheme="majorHAnsi" w:cstheme="majorHAnsi"/>
          <w:sz w:val="24"/>
          <w:szCs w:val="24"/>
        </w:rPr>
        <w:t>T</w:t>
      </w:r>
      <w:r w:rsidR="00112E1B" w:rsidRPr="00112E1B">
        <w:rPr>
          <w:rFonts w:asciiTheme="majorHAnsi" w:hAnsiTheme="majorHAnsi" w:cstheme="majorHAnsi"/>
          <w:sz w:val="24"/>
          <w:szCs w:val="24"/>
        </w:rPr>
        <w:t xml:space="preserve">iekėjas, teikdamas pasiūlymą, gali teikti du automobilius, atitinkančius konkurso sąlygų reikalavimus, tačiau turinčius skirtingą komplektaciją (pvz., vieno spalva balta, kito – raudona), dėl ko jų kaina skirsis, </w:t>
      </w:r>
      <w:r w:rsidR="00112E1B">
        <w:rPr>
          <w:rFonts w:asciiTheme="majorHAnsi" w:hAnsiTheme="majorHAnsi" w:cstheme="majorHAnsi"/>
          <w:sz w:val="24"/>
          <w:szCs w:val="24"/>
        </w:rPr>
        <w:t xml:space="preserve">todėl </w:t>
      </w:r>
      <w:r w:rsidR="00112E1B" w:rsidRPr="00112E1B">
        <w:rPr>
          <w:rFonts w:asciiTheme="majorHAnsi" w:hAnsiTheme="majorHAnsi" w:cstheme="majorHAnsi"/>
          <w:sz w:val="24"/>
          <w:szCs w:val="24"/>
        </w:rPr>
        <w:t>lentelė parengta taip, kad tiekėjas kiekvieną variantą nurodo atskiroje eilutėje.</w:t>
      </w:r>
    </w:p>
    <w:p w14:paraId="270E2F5E" w14:textId="77777777" w:rsidR="00264D32" w:rsidRPr="007B2C47" w:rsidRDefault="00264D32" w:rsidP="00264D32">
      <w:pPr>
        <w:jc w:val="both"/>
        <w:rPr>
          <w:rFonts w:ascii="Cambria Math" w:hAnsi="Cambria Math" w:cs="Cambria Math"/>
          <w:i/>
          <w:iCs/>
          <w:color w:val="FF0000"/>
          <w:sz w:val="24"/>
          <w:szCs w:val="24"/>
        </w:rPr>
      </w:pPr>
    </w:p>
    <w:p w14:paraId="116AE3D1" w14:textId="77777777" w:rsidR="009D66FA" w:rsidRPr="007B2C47" w:rsidRDefault="009D66FA" w:rsidP="00580870">
      <w:pPr>
        <w:rPr>
          <w:rFonts w:asciiTheme="majorHAnsi" w:eastAsiaTheme="minorEastAsia" w:hAnsiTheme="majorHAnsi" w:cstheme="majorHAnsi"/>
          <w:i/>
          <w:iCs/>
          <w:color w:val="FF0000"/>
          <w:sz w:val="24"/>
          <w:szCs w:val="24"/>
        </w:rPr>
      </w:pPr>
    </w:p>
    <w:tbl>
      <w:tblPr>
        <w:tblStyle w:val="Lentelstinklelisviesus"/>
        <w:tblW w:w="5000" w:type="pct"/>
        <w:tblLook w:val="01E0" w:firstRow="1" w:lastRow="1" w:firstColumn="1" w:lastColumn="1" w:noHBand="0" w:noVBand="0"/>
      </w:tblPr>
      <w:tblGrid>
        <w:gridCol w:w="3256"/>
        <w:gridCol w:w="6989"/>
      </w:tblGrid>
      <w:tr w:rsidR="00A76629" w:rsidRPr="007B2C47" w14:paraId="68473424" w14:textId="77777777" w:rsidTr="00264D32">
        <w:trPr>
          <w:trHeight w:val="283"/>
        </w:trPr>
        <w:tc>
          <w:tcPr>
            <w:tcW w:w="1589"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bookmarkEnd w:id="3"/>
          <w:p w14:paraId="22CA3914" w14:textId="77777777" w:rsidR="00A76629" w:rsidRPr="007B2C47" w:rsidRDefault="00A76629">
            <w:pPr>
              <w:rPr>
                <w:rFonts w:asciiTheme="majorHAnsi" w:eastAsiaTheme="majorEastAsia" w:hAnsiTheme="majorHAnsi" w:cstheme="majorHAnsi"/>
                <w:i/>
                <w:iCs/>
                <w:color w:val="000000" w:themeColor="text1"/>
                <w:sz w:val="24"/>
                <w:szCs w:val="24"/>
              </w:rPr>
            </w:pPr>
            <w:r w:rsidRPr="007B2C47">
              <w:rPr>
                <w:rFonts w:asciiTheme="majorHAnsi" w:eastAsiaTheme="majorEastAsia" w:hAnsiTheme="majorHAnsi" w:cstheme="majorHAnsi"/>
                <w:i/>
                <w:iCs/>
                <w:color w:val="000000" w:themeColor="text1"/>
                <w:sz w:val="24"/>
                <w:szCs w:val="24"/>
              </w:rPr>
              <w:t>Bendra pasiūlymo kaina (be PVM)</w:t>
            </w:r>
          </w:p>
        </w:tc>
        <w:tc>
          <w:tcPr>
            <w:tcW w:w="34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FC68A4" w14:textId="77777777" w:rsidR="00A76629" w:rsidRPr="007B2C47" w:rsidRDefault="00A76629">
            <w:pPr>
              <w:rPr>
                <w:rFonts w:asciiTheme="majorHAnsi" w:eastAsiaTheme="majorEastAsia" w:hAnsiTheme="majorHAnsi" w:cstheme="majorHAnsi"/>
                <w:i/>
                <w:iCs/>
                <w:color w:val="000000" w:themeColor="text1"/>
                <w:sz w:val="24"/>
                <w:szCs w:val="24"/>
              </w:rPr>
            </w:pPr>
          </w:p>
        </w:tc>
      </w:tr>
      <w:tr w:rsidR="00A76629" w:rsidRPr="007B2C47" w14:paraId="546C8B3E" w14:textId="77777777" w:rsidTr="007B2C47">
        <w:trPr>
          <w:trHeight w:val="283"/>
        </w:trPr>
        <w:tc>
          <w:tcPr>
            <w:tcW w:w="1589" w:type="pct"/>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A83DBF" w14:textId="77777777" w:rsidR="00A76629" w:rsidRPr="007B2C47" w:rsidRDefault="00A76629">
            <w:pPr>
              <w:rPr>
                <w:rFonts w:asciiTheme="majorHAnsi" w:eastAsiaTheme="majorEastAsia" w:hAnsiTheme="majorHAnsi" w:cstheme="majorHAnsi"/>
                <w:i/>
                <w:iCs/>
                <w:color w:val="000000" w:themeColor="text1"/>
                <w:kern w:val="2"/>
                <w:sz w:val="24"/>
                <w:szCs w:val="24"/>
                <w14:ligatures w14:val="standardContextual"/>
              </w:rPr>
            </w:pPr>
          </w:p>
        </w:tc>
        <w:tc>
          <w:tcPr>
            <w:tcW w:w="34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hideMark/>
          </w:tcPr>
          <w:p w14:paraId="675574BE" w14:textId="77777777" w:rsidR="00A76629" w:rsidRPr="007B2C47" w:rsidRDefault="00A76629">
            <w:pPr>
              <w:keepNext/>
              <w:keepLines/>
              <w:jc w:val="center"/>
              <w:rPr>
                <w:rFonts w:asciiTheme="majorHAnsi" w:eastAsiaTheme="minorEastAsia" w:hAnsiTheme="majorHAnsi" w:cstheme="majorHAnsi"/>
                <w:i/>
                <w:color w:val="000000" w:themeColor="text1"/>
                <w:kern w:val="2"/>
                <w:sz w:val="16"/>
                <w:szCs w:val="16"/>
                <w14:ligatures w14:val="standardContextual"/>
              </w:rPr>
            </w:pPr>
            <w:r w:rsidRPr="007B2C47">
              <w:rPr>
                <w:rFonts w:asciiTheme="majorHAnsi" w:hAnsiTheme="majorHAnsi" w:cstheme="majorHAnsi"/>
                <w:i/>
                <w:color w:val="000000" w:themeColor="text1"/>
                <w:sz w:val="16"/>
                <w:szCs w:val="16"/>
              </w:rPr>
              <w:t>(nurodyti sumą dviejų skaičių po kablelio tikslumu ir žodžiais )</w:t>
            </w:r>
          </w:p>
        </w:tc>
      </w:tr>
      <w:tr w:rsidR="00A76629" w:rsidRPr="007B2C47" w14:paraId="0E646D13" w14:textId="77777777" w:rsidTr="007B2C47">
        <w:trPr>
          <w:trHeight w:val="283"/>
        </w:trPr>
        <w:tc>
          <w:tcPr>
            <w:tcW w:w="1589"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26AAC7" w14:textId="77777777" w:rsidR="00A76629" w:rsidRPr="007B2C47" w:rsidRDefault="00A76629">
            <w:pPr>
              <w:rPr>
                <w:rFonts w:asciiTheme="majorHAnsi" w:eastAsiaTheme="majorEastAsia" w:hAnsiTheme="majorHAnsi" w:cstheme="majorHAnsi"/>
                <w:i/>
                <w:iCs/>
                <w:color w:val="000000" w:themeColor="text1"/>
                <w:sz w:val="24"/>
                <w:szCs w:val="24"/>
              </w:rPr>
            </w:pPr>
            <w:r w:rsidRPr="007B2C47">
              <w:rPr>
                <w:rFonts w:asciiTheme="majorHAnsi" w:eastAsiaTheme="majorEastAsia" w:hAnsiTheme="majorHAnsi" w:cstheme="majorHAnsi"/>
                <w:i/>
                <w:iCs/>
                <w:color w:val="000000" w:themeColor="text1"/>
                <w:sz w:val="24"/>
                <w:szCs w:val="24"/>
              </w:rPr>
              <w:t xml:space="preserve">PVM 21 % </w:t>
            </w:r>
          </w:p>
        </w:tc>
        <w:tc>
          <w:tcPr>
            <w:tcW w:w="34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728BA7" w14:textId="77777777" w:rsidR="00A76629" w:rsidRPr="007B2C47" w:rsidRDefault="00A76629">
            <w:pPr>
              <w:rPr>
                <w:rFonts w:asciiTheme="majorHAnsi" w:eastAsiaTheme="majorEastAsia" w:hAnsiTheme="majorHAnsi" w:cstheme="majorHAnsi"/>
                <w:i/>
                <w:iCs/>
                <w:color w:val="000000" w:themeColor="text1"/>
                <w:sz w:val="16"/>
                <w:szCs w:val="16"/>
              </w:rPr>
            </w:pPr>
          </w:p>
        </w:tc>
      </w:tr>
      <w:tr w:rsidR="00A76629" w:rsidRPr="007B2C47" w14:paraId="2DDB5DD7" w14:textId="77777777" w:rsidTr="007B2C47">
        <w:trPr>
          <w:trHeight w:val="283"/>
        </w:trPr>
        <w:tc>
          <w:tcPr>
            <w:tcW w:w="1589" w:type="pct"/>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DB9187E" w14:textId="77777777" w:rsidR="00A76629" w:rsidRPr="007B2C47" w:rsidRDefault="00A76629">
            <w:pPr>
              <w:rPr>
                <w:rFonts w:asciiTheme="majorHAnsi" w:eastAsiaTheme="majorEastAsia" w:hAnsiTheme="majorHAnsi" w:cstheme="majorHAnsi"/>
                <w:i/>
                <w:iCs/>
                <w:color w:val="000000" w:themeColor="text1"/>
                <w:kern w:val="2"/>
                <w:sz w:val="24"/>
                <w:szCs w:val="24"/>
                <w14:ligatures w14:val="standardContextual"/>
              </w:rPr>
            </w:pPr>
          </w:p>
        </w:tc>
        <w:tc>
          <w:tcPr>
            <w:tcW w:w="34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hideMark/>
          </w:tcPr>
          <w:p w14:paraId="00ED6229" w14:textId="77777777" w:rsidR="00A76629" w:rsidRPr="007B2C47" w:rsidRDefault="00A76629">
            <w:pPr>
              <w:keepNext/>
              <w:keepLines/>
              <w:jc w:val="center"/>
              <w:rPr>
                <w:rFonts w:asciiTheme="majorHAnsi" w:eastAsiaTheme="minorEastAsia" w:hAnsiTheme="majorHAnsi" w:cstheme="majorHAnsi"/>
                <w:i/>
                <w:color w:val="000000" w:themeColor="text1"/>
                <w:kern w:val="2"/>
                <w:sz w:val="16"/>
                <w:szCs w:val="16"/>
                <w14:ligatures w14:val="standardContextual"/>
              </w:rPr>
            </w:pPr>
            <w:r w:rsidRPr="007B2C47">
              <w:rPr>
                <w:rFonts w:asciiTheme="majorHAnsi" w:hAnsiTheme="majorHAnsi" w:cstheme="majorHAnsi"/>
                <w:i/>
                <w:color w:val="000000" w:themeColor="text1"/>
                <w:sz w:val="16"/>
                <w:szCs w:val="16"/>
              </w:rPr>
              <w:t>(nurodyti žodžiais )</w:t>
            </w:r>
          </w:p>
        </w:tc>
      </w:tr>
      <w:tr w:rsidR="00A76629" w:rsidRPr="007B2C47" w14:paraId="5F291415" w14:textId="77777777" w:rsidTr="007B2C47">
        <w:trPr>
          <w:trHeight w:val="283"/>
        </w:trPr>
        <w:tc>
          <w:tcPr>
            <w:tcW w:w="1589"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ABDB9F" w14:textId="77777777" w:rsidR="00A76629" w:rsidRPr="007B2C47" w:rsidRDefault="00A76629">
            <w:pPr>
              <w:rPr>
                <w:rFonts w:asciiTheme="majorHAnsi" w:eastAsiaTheme="majorEastAsia" w:hAnsiTheme="majorHAnsi" w:cstheme="majorHAnsi"/>
                <w:i/>
                <w:iCs/>
                <w:color w:val="000000" w:themeColor="text1"/>
                <w:sz w:val="24"/>
                <w:szCs w:val="24"/>
              </w:rPr>
            </w:pPr>
            <w:r w:rsidRPr="007B2C47">
              <w:rPr>
                <w:rFonts w:asciiTheme="majorHAnsi" w:eastAsiaTheme="majorEastAsia" w:hAnsiTheme="majorHAnsi" w:cstheme="majorHAnsi"/>
                <w:i/>
                <w:iCs/>
                <w:color w:val="000000" w:themeColor="text1"/>
                <w:sz w:val="24"/>
                <w:szCs w:val="24"/>
              </w:rPr>
              <w:t xml:space="preserve">Bendra pasiūlymo kaina (su PVM) </w:t>
            </w:r>
          </w:p>
        </w:tc>
        <w:tc>
          <w:tcPr>
            <w:tcW w:w="34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1531ED" w14:textId="77777777" w:rsidR="00A76629" w:rsidRPr="007B2C47" w:rsidRDefault="00A76629">
            <w:pPr>
              <w:rPr>
                <w:rFonts w:asciiTheme="majorHAnsi" w:eastAsiaTheme="majorEastAsia" w:hAnsiTheme="majorHAnsi" w:cstheme="majorHAnsi"/>
                <w:i/>
                <w:iCs/>
                <w:color w:val="000000" w:themeColor="text1"/>
                <w:sz w:val="16"/>
                <w:szCs w:val="16"/>
              </w:rPr>
            </w:pPr>
          </w:p>
        </w:tc>
      </w:tr>
      <w:tr w:rsidR="00A76629" w:rsidRPr="007B2C47" w14:paraId="14DD7CBE" w14:textId="77777777" w:rsidTr="007B2C47">
        <w:trPr>
          <w:trHeight w:val="283"/>
        </w:trPr>
        <w:tc>
          <w:tcPr>
            <w:tcW w:w="1589" w:type="pct"/>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F4524E" w14:textId="77777777" w:rsidR="00A76629" w:rsidRPr="007B2C47" w:rsidRDefault="00A76629">
            <w:pPr>
              <w:rPr>
                <w:rFonts w:asciiTheme="majorHAnsi" w:eastAsiaTheme="majorEastAsia" w:hAnsiTheme="majorHAnsi" w:cstheme="majorHAnsi"/>
                <w:i/>
                <w:iCs/>
                <w:color w:val="000000" w:themeColor="text1"/>
                <w:kern w:val="2"/>
                <w:sz w:val="24"/>
                <w:szCs w:val="24"/>
                <w14:ligatures w14:val="standardContextual"/>
              </w:rPr>
            </w:pPr>
          </w:p>
        </w:tc>
        <w:tc>
          <w:tcPr>
            <w:tcW w:w="34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hideMark/>
          </w:tcPr>
          <w:p w14:paraId="490661A9" w14:textId="77777777" w:rsidR="00A76629" w:rsidRPr="007B2C47" w:rsidRDefault="00A76629">
            <w:pPr>
              <w:keepNext/>
              <w:keepLines/>
              <w:jc w:val="center"/>
              <w:rPr>
                <w:rFonts w:asciiTheme="majorHAnsi" w:eastAsiaTheme="minorEastAsia" w:hAnsiTheme="majorHAnsi" w:cstheme="majorHAnsi"/>
                <w:i/>
                <w:color w:val="000000" w:themeColor="text1"/>
                <w:kern w:val="2"/>
                <w:sz w:val="16"/>
                <w:szCs w:val="16"/>
                <w14:ligatures w14:val="standardContextual"/>
              </w:rPr>
            </w:pPr>
            <w:r w:rsidRPr="007B2C47">
              <w:rPr>
                <w:rFonts w:asciiTheme="majorHAnsi" w:hAnsiTheme="majorHAnsi" w:cstheme="majorHAnsi"/>
                <w:i/>
                <w:color w:val="000000" w:themeColor="text1"/>
                <w:sz w:val="16"/>
                <w:szCs w:val="16"/>
              </w:rPr>
              <w:t>(nurodyti sumą dviejų skaičių po kablelio tikslumu ir žodžiais)</w:t>
            </w:r>
          </w:p>
        </w:tc>
      </w:tr>
    </w:tbl>
    <w:p w14:paraId="1DEE7BC5" w14:textId="77777777" w:rsidR="00DF7A94" w:rsidRPr="007B2C47" w:rsidRDefault="00DF7A94" w:rsidP="00DF7A94">
      <w:pPr>
        <w:overflowPunct/>
        <w:autoSpaceDE/>
        <w:autoSpaceDN/>
        <w:adjustRightInd/>
        <w:rPr>
          <w:rFonts w:asciiTheme="majorHAnsi" w:eastAsia="Calibri" w:hAnsiTheme="majorHAnsi" w:cstheme="majorHAnsi"/>
          <w:sz w:val="24"/>
          <w:szCs w:val="24"/>
        </w:rPr>
      </w:pPr>
      <w:bookmarkStart w:id="5" w:name="_Hlk202875376"/>
    </w:p>
    <w:p w14:paraId="501C2EEE" w14:textId="0F0DAE14" w:rsidR="00FA01B3" w:rsidRPr="007B2C47" w:rsidRDefault="00FA01B3" w:rsidP="009D2B0E">
      <w:pPr>
        <w:numPr>
          <w:ilvl w:val="0"/>
          <w:numId w:val="5"/>
        </w:numPr>
        <w:overflowPunct/>
        <w:autoSpaceDE/>
        <w:autoSpaceDN/>
        <w:adjustRightInd/>
        <w:jc w:val="center"/>
        <w:rPr>
          <w:rFonts w:asciiTheme="majorHAnsi" w:eastAsia="Calibri" w:hAnsiTheme="majorHAnsi" w:cstheme="majorHAnsi"/>
          <w:b/>
          <w:sz w:val="24"/>
          <w:szCs w:val="24"/>
        </w:rPr>
      </w:pPr>
      <w:r w:rsidRPr="007B2C47">
        <w:rPr>
          <w:rFonts w:asciiTheme="majorHAnsi" w:eastAsia="Calibri" w:hAnsiTheme="majorHAnsi" w:cstheme="majorHAnsi"/>
          <w:b/>
          <w:sz w:val="24"/>
          <w:szCs w:val="24"/>
        </w:rPr>
        <w:t>SU PASIŪLYMU PATEIKIAMI DOKUMENTAI</w:t>
      </w:r>
    </w:p>
    <w:p w14:paraId="64414C48" w14:textId="14F47E55" w:rsidR="00FA01B3" w:rsidRPr="007B2C47" w:rsidRDefault="0074661C" w:rsidP="00746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right"/>
        <w:rPr>
          <w:rFonts w:asciiTheme="majorHAnsi" w:hAnsiTheme="majorHAnsi" w:cstheme="majorHAnsi"/>
          <w:b/>
          <w:bCs/>
          <w:sz w:val="24"/>
          <w:szCs w:val="24"/>
        </w:rPr>
      </w:pPr>
      <w:r w:rsidRPr="007B2C47">
        <w:rPr>
          <w:rFonts w:asciiTheme="majorHAnsi" w:eastAsiaTheme="minorEastAsia" w:hAnsiTheme="majorHAnsi" w:cstheme="majorHAnsi"/>
          <w:i/>
          <w:iCs/>
          <w:color w:val="44546A" w:themeColor="text2"/>
          <w:sz w:val="24"/>
          <w:szCs w:val="24"/>
          <w:lang w:eastAsia="lt-LT"/>
        </w:rPr>
        <w:t xml:space="preserve">lentelė </w:t>
      </w:r>
      <w:r w:rsidRPr="007B2C47">
        <w:rPr>
          <w:rFonts w:asciiTheme="majorHAnsi" w:eastAsiaTheme="minorEastAsia" w:hAnsiTheme="majorHAnsi" w:cstheme="majorHAnsi"/>
          <w:i/>
          <w:iCs/>
          <w:color w:val="44546A" w:themeColor="text2"/>
          <w:sz w:val="24"/>
          <w:szCs w:val="24"/>
          <w:lang w:eastAsia="lt-LT"/>
        </w:rPr>
        <w:fldChar w:fldCharType="begin"/>
      </w:r>
      <w:r w:rsidRPr="007B2C47">
        <w:rPr>
          <w:rFonts w:asciiTheme="majorHAnsi" w:eastAsiaTheme="minorEastAsia" w:hAnsiTheme="majorHAnsi" w:cstheme="majorHAnsi"/>
          <w:i/>
          <w:iCs/>
          <w:color w:val="44546A" w:themeColor="text2"/>
          <w:sz w:val="24"/>
          <w:szCs w:val="24"/>
          <w:lang w:eastAsia="lt-LT"/>
        </w:rPr>
        <w:instrText xml:space="preserve"> SEQ lentelė \* ARABIC </w:instrText>
      </w:r>
      <w:r w:rsidRPr="007B2C47">
        <w:rPr>
          <w:rFonts w:asciiTheme="majorHAnsi" w:eastAsiaTheme="minorEastAsia" w:hAnsiTheme="majorHAnsi" w:cstheme="majorHAnsi"/>
          <w:i/>
          <w:iCs/>
          <w:color w:val="44546A" w:themeColor="text2"/>
          <w:sz w:val="24"/>
          <w:szCs w:val="24"/>
          <w:lang w:eastAsia="lt-LT"/>
        </w:rPr>
        <w:fldChar w:fldCharType="separate"/>
      </w:r>
      <w:r w:rsidRPr="007B2C47">
        <w:rPr>
          <w:rFonts w:asciiTheme="majorHAnsi" w:eastAsiaTheme="minorEastAsia" w:hAnsiTheme="majorHAnsi" w:cstheme="majorHAnsi"/>
          <w:i/>
          <w:iCs/>
          <w:noProof/>
          <w:color w:val="44546A" w:themeColor="text2"/>
          <w:sz w:val="24"/>
          <w:szCs w:val="24"/>
          <w:lang w:eastAsia="lt-LT"/>
        </w:rPr>
        <w:t>4</w:t>
      </w:r>
      <w:r w:rsidRPr="007B2C47">
        <w:rPr>
          <w:rFonts w:asciiTheme="majorHAnsi" w:eastAsiaTheme="minorEastAsia" w:hAnsiTheme="majorHAnsi" w:cstheme="majorHAnsi"/>
          <w:i/>
          <w:iCs/>
          <w:noProof/>
          <w:color w:val="44546A" w:themeColor="text2"/>
          <w:sz w:val="24"/>
          <w:szCs w:val="24"/>
          <w:lang w:eastAsia="lt-LT"/>
        </w:rPr>
        <w:fldChar w:fldCharType="end"/>
      </w:r>
    </w:p>
    <w:tbl>
      <w:tblPr>
        <w:tblStyle w:val="Lentelstinklelisviesus"/>
        <w:tblW w:w="5000" w:type="pct"/>
        <w:tblLook w:val="04A0" w:firstRow="1" w:lastRow="0" w:firstColumn="1" w:lastColumn="0" w:noHBand="0" w:noVBand="1"/>
      </w:tblPr>
      <w:tblGrid>
        <w:gridCol w:w="744"/>
        <w:gridCol w:w="4823"/>
        <w:gridCol w:w="4678"/>
      </w:tblGrid>
      <w:tr w:rsidR="00293AA6" w:rsidRPr="007B2C47" w14:paraId="16F3CB1F" w14:textId="77777777" w:rsidTr="00293AA6">
        <w:trPr>
          <w:trHeight w:val="622"/>
        </w:trPr>
        <w:tc>
          <w:tcPr>
            <w:tcW w:w="363" w:type="pct"/>
          </w:tcPr>
          <w:bookmarkEnd w:id="5"/>
          <w:p w14:paraId="38184E9B" w14:textId="48CD6236" w:rsidR="00293AA6" w:rsidRPr="007B2C47" w:rsidRDefault="00293AA6" w:rsidP="0013156C">
            <w:pPr>
              <w:overflowPunct/>
              <w:autoSpaceDE/>
              <w:autoSpaceDN/>
              <w:adjustRightInd/>
              <w:rPr>
                <w:rFonts w:asciiTheme="majorHAnsi" w:eastAsia="Calibri" w:hAnsiTheme="majorHAnsi" w:cstheme="majorHAnsi"/>
                <w:sz w:val="24"/>
                <w:szCs w:val="24"/>
              </w:rPr>
            </w:pPr>
            <w:r w:rsidRPr="007B2C47">
              <w:rPr>
                <w:rFonts w:asciiTheme="majorHAnsi" w:eastAsiaTheme="minorEastAsia" w:hAnsiTheme="majorHAnsi" w:cstheme="majorHAnsi"/>
                <w:bCs/>
                <w:color w:val="1F3864" w:themeColor="accent1" w:themeShade="80"/>
                <w:sz w:val="24"/>
                <w:szCs w:val="24"/>
                <w:lang w:eastAsia="lt-LT"/>
              </w:rPr>
              <w:t>Eil. Nr.</w:t>
            </w:r>
          </w:p>
        </w:tc>
        <w:tc>
          <w:tcPr>
            <w:tcW w:w="2354" w:type="pct"/>
          </w:tcPr>
          <w:p w14:paraId="178C7218" w14:textId="70528CBF" w:rsidR="00293AA6" w:rsidRPr="007B2C47" w:rsidRDefault="00293AA6" w:rsidP="0013156C">
            <w:pPr>
              <w:overflowPunct/>
              <w:autoSpaceDE/>
              <w:autoSpaceDN/>
              <w:adjustRightInd/>
              <w:rPr>
                <w:rFonts w:asciiTheme="majorHAnsi" w:eastAsiaTheme="minorEastAsia" w:hAnsiTheme="majorHAnsi" w:cstheme="majorHAnsi"/>
                <w:bCs/>
                <w:color w:val="1F3864" w:themeColor="accent1" w:themeShade="80"/>
                <w:sz w:val="24"/>
                <w:szCs w:val="24"/>
                <w:lang w:eastAsia="lt-LT"/>
              </w:rPr>
            </w:pPr>
            <w:r w:rsidRPr="007B2C47">
              <w:rPr>
                <w:rFonts w:asciiTheme="majorHAnsi" w:eastAsiaTheme="minorEastAsia" w:hAnsiTheme="majorHAnsi" w:cstheme="majorHAnsi"/>
                <w:bCs/>
                <w:color w:val="1F3864" w:themeColor="accent1" w:themeShade="80"/>
                <w:sz w:val="24"/>
                <w:szCs w:val="24"/>
                <w:lang w:eastAsia="lt-LT"/>
              </w:rPr>
              <w:t>Pateiktų dokumentų pavadinimas</w:t>
            </w:r>
          </w:p>
        </w:tc>
        <w:tc>
          <w:tcPr>
            <w:tcW w:w="2283" w:type="pct"/>
          </w:tcPr>
          <w:p w14:paraId="0201B7C6" w14:textId="77777777" w:rsidR="00293AA6" w:rsidRPr="007B2C47" w:rsidRDefault="00293AA6" w:rsidP="0013156C">
            <w:pPr>
              <w:overflowPunct/>
              <w:autoSpaceDE/>
              <w:autoSpaceDN/>
              <w:adjustRightInd/>
              <w:rPr>
                <w:rFonts w:asciiTheme="majorHAnsi" w:eastAsiaTheme="minorEastAsia" w:hAnsiTheme="majorHAnsi" w:cstheme="majorHAnsi"/>
                <w:bCs/>
                <w:color w:val="1F3864" w:themeColor="accent1" w:themeShade="80"/>
                <w:sz w:val="24"/>
                <w:szCs w:val="24"/>
                <w:lang w:eastAsia="lt-LT"/>
              </w:rPr>
            </w:pPr>
            <w:r w:rsidRPr="007B2C47">
              <w:rPr>
                <w:rFonts w:asciiTheme="majorHAnsi" w:eastAsiaTheme="minorEastAsia" w:hAnsiTheme="majorHAnsi" w:cstheme="majorHAnsi"/>
                <w:bCs/>
                <w:color w:val="1F3864" w:themeColor="accent1" w:themeShade="80"/>
                <w:sz w:val="24"/>
                <w:szCs w:val="24"/>
                <w:lang w:eastAsia="lt-LT"/>
              </w:rPr>
              <w:t>Dokumento puslapių skaičius</w:t>
            </w:r>
          </w:p>
        </w:tc>
      </w:tr>
      <w:tr w:rsidR="00293AA6" w:rsidRPr="007B2C47" w14:paraId="318ED2D7" w14:textId="77777777" w:rsidTr="00293AA6">
        <w:trPr>
          <w:trHeight w:val="311"/>
        </w:trPr>
        <w:tc>
          <w:tcPr>
            <w:tcW w:w="363" w:type="pct"/>
          </w:tcPr>
          <w:p w14:paraId="21C433D7" w14:textId="77777777" w:rsidR="00293AA6" w:rsidRPr="007B2C47" w:rsidRDefault="00293AA6" w:rsidP="00B33BE0">
            <w:pPr>
              <w:overflowPunct/>
              <w:autoSpaceDE/>
              <w:autoSpaceDN/>
              <w:adjustRightInd/>
              <w:jc w:val="both"/>
              <w:rPr>
                <w:rFonts w:asciiTheme="majorHAnsi" w:eastAsia="Calibri" w:hAnsiTheme="majorHAnsi" w:cstheme="majorHAnsi"/>
                <w:sz w:val="24"/>
                <w:szCs w:val="24"/>
              </w:rPr>
            </w:pPr>
            <w:r w:rsidRPr="007B2C47">
              <w:rPr>
                <w:rFonts w:asciiTheme="majorHAnsi" w:eastAsia="Calibri" w:hAnsiTheme="majorHAnsi" w:cstheme="majorHAnsi"/>
                <w:sz w:val="24"/>
                <w:szCs w:val="24"/>
              </w:rPr>
              <w:t>1.</w:t>
            </w:r>
          </w:p>
        </w:tc>
        <w:tc>
          <w:tcPr>
            <w:tcW w:w="2354" w:type="pct"/>
          </w:tcPr>
          <w:p w14:paraId="7F0585D6" w14:textId="705DEBD0" w:rsidR="00293AA6" w:rsidRPr="007B2C47" w:rsidRDefault="004872F5" w:rsidP="00B33BE0">
            <w:pPr>
              <w:widowControl w:val="0"/>
              <w:tabs>
                <w:tab w:val="left" w:pos="1296"/>
                <w:tab w:val="center" w:pos="4153"/>
                <w:tab w:val="right" w:pos="8306"/>
              </w:tabs>
              <w:overflowPunct/>
              <w:autoSpaceDE/>
              <w:autoSpaceDN/>
              <w:adjustRightInd/>
              <w:jc w:val="both"/>
              <w:rPr>
                <w:rFonts w:asciiTheme="majorHAnsi" w:hAnsiTheme="majorHAnsi" w:cstheme="majorHAnsi"/>
                <w:color w:val="808080" w:themeColor="background1" w:themeShade="80"/>
                <w:sz w:val="24"/>
                <w:szCs w:val="24"/>
                <w:lang w:eastAsia="lt-LT"/>
              </w:rPr>
            </w:pPr>
            <w:r w:rsidRPr="007B2C47">
              <w:rPr>
                <w:rFonts w:asciiTheme="majorHAnsi" w:hAnsiTheme="majorHAnsi" w:cstheme="majorHAnsi"/>
                <w:color w:val="808080" w:themeColor="background1" w:themeShade="80"/>
                <w:sz w:val="24"/>
                <w:szCs w:val="24"/>
                <w:lang w:eastAsia="lt-LT"/>
              </w:rPr>
              <w:t>[Žr. į konkurso specialiųjų sąlygų 7.3. punktą]</w:t>
            </w:r>
          </w:p>
        </w:tc>
        <w:tc>
          <w:tcPr>
            <w:tcW w:w="2283" w:type="pct"/>
          </w:tcPr>
          <w:p w14:paraId="11EC4E91" w14:textId="77777777" w:rsidR="00293AA6" w:rsidRPr="007B2C47" w:rsidRDefault="00293AA6" w:rsidP="00B33BE0">
            <w:pPr>
              <w:widowControl w:val="0"/>
              <w:overflowPunct/>
              <w:autoSpaceDE/>
              <w:autoSpaceDN/>
              <w:adjustRightInd/>
              <w:jc w:val="both"/>
              <w:rPr>
                <w:rFonts w:asciiTheme="majorHAnsi" w:eastAsia="Calibri" w:hAnsiTheme="majorHAnsi" w:cstheme="majorHAnsi"/>
                <w:sz w:val="24"/>
                <w:szCs w:val="24"/>
              </w:rPr>
            </w:pPr>
          </w:p>
        </w:tc>
      </w:tr>
      <w:tr w:rsidR="00293AA6" w:rsidRPr="007B2C47" w14:paraId="5A5307DC" w14:textId="77777777" w:rsidTr="00293AA6">
        <w:trPr>
          <w:trHeight w:val="297"/>
        </w:trPr>
        <w:tc>
          <w:tcPr>
            <w:tcW w:w="363" w:type="pct"/>
          </w:tcPr>
          <w:p w14:paraId="4F3B447E" w14:textId="73A88CEF" w:rsidR="00293AA6" w:rsidRPr="007B2C47" w:rsidRDefault="00293AA6" w:rsidP="00B33BE0">
            <w:pPr>
              <w:overflowPunct/>
              <w:autoSpaceDE/>
              <w:autoSpaceDN/>
              <w:adjustRightInd/>
              <w:jc w:val="both"/>
              <w:rPr>
                <w:rFonts w:asciiTheme="majorHAnsi" w:eastAsia="Calibri" w:hAnsiTheme="majorHAnsi" w:cstheme="majorHAnsi"/>
                <w:sz w:val="24"/>
                <w:szCs w:val="24"/>
              </w:rPr>
            </w:pPr>
            <w:r w:rsidRPr="007B2C47">
              <w:rPr>
                <w:rFonts w:asciiTheme="majorHAnsi" w:eastAsia="Calibri" w:hAnsiTheme="majorHAnsi" w:cstheme="majorHAnsi"/>
                <w:sz w:val="24"/>
                <w:szCs w:val="24"/>
              </w:rPr>
              <w:t>2</w:t>
            </w:r>
          </w:p>
        </w:tc>
        <w:tc>
          <w:tcPr>
            <w:tcW w:w="2354" w:type="pct"/>
          </w:tcPr>
          <w:p w14:paraId="2FBF6D11" w14:textId="5E2C84C5" w:rsidR="00293AA6" w:rsidRPr="007B2C47" w:rsidRDefault="004872F5" w:rsidP="00B33BE0">
            <w:pPr>
              <w:widowControl w:val="0"/>
              <w:tabs>
                <w:tab w:val="left" w:pos="1296"/>
                <w:tab w:val="center" w:pos="4153"/>
                <w:tab w:val="right" w:pos="8306"/>
              </w:tabs>
              <w:overflowPunct/>
              <w:autoSpaceDE/>
              <w:autoSpaceDN/>
              <w:adjustRightInd/>
              <w:jc w:val="both"/>
              <w:rPr>
                <w:rFonts w:asciiTheme="majorHAnsi" w:hAnsiTheme="majorHAnsi" w:cstheme="majorHAnsi"/>
                <w:color w:val="808080" w:themeColor="background1" w:themeShade="80"/>
                <w:sz w:val="24"/>
                <w:szCs w:val="24"/>
                <w:lang w:eastAsia="lt-LT"/>
              </w:rPr>
            </w:pPr>
            <w:r w:rsidRPr="007B2C47">
              <w:rPr>
                <w:rFonts w:asciiTheme="majorHAnsi" w:hAnsiTheme="majorHAnsi" w:cstheme="majorHAnsi"/>
                <w:color w:val="808080" w:themeColor="background1" w:themeShade="80"/>
                <w:sz w:val="24"/>
                <w:szCs w:val="24"/>
                <w:lang w:eastAsia="lt-LT"/>
              </w:rPr>
              <w:t>[Žr. į konkurso specialiųjų sąlygų 7.3. punktą]</w:t>
            </w:r>
          </w:p>
        </w:tc>
        <w:tc>
          <w:tcPr>
            <w:tcW w:w="2283" w:type="pct"/>
          </w:tcPr>
          <w:p w14:paraId="5DC7F01A" w14:textId="77777777" w:rsidR="00293AA6" w:rsidRPr="007B2C47" w:rsidRDefault="00293AA6" w:rsidP="00B33BE0">
            <w:pPr>
              <w:widowControl w:val="0"/>
              <w:overflowPunct/>
              <w:autoSpaceDE/>
              <w:autoSpaceDN/>
              <w:adjustRightInd/>
              <w:jc w:val="both"/>
              <w:rPr>
                <w:rFonts w:asciiTheme="majorHAnsi" w:eastAsia="Calibri" w:hAnsiTheme="majorHAnsi" w:cstheme="majorHAnsi"/>
                <w:sz w:val="24"/>
                <w:szCs w:val="24"/>
              </w:rPr>
            </w:pPr>
          </w:p>
        </w:tc>
      </w:tr>
      <w:tr w:rsidR="007B2C47" w:rsidRPr="007B2C47" w14:paraId="780D9E0A" w14:textId="77777777" w:rsidTr="00293AA6">
        <w:trPr>
          <w:trHeight w:val="297"/>
        </w:trPr>
        <w:tc>
          <w:tcPr>
            <w:tcW w:w="363" w:type="pct"/>
          </w:tcPr>
          <w:p w14:paraId="20568851" w14:textId="40C52737" w:rsidR="007B2C47" w:rsidRPr="007B2C47" w:rsidRDefault="007B2C47" w:rsidP="00B33BE0">
            <w:pPr>
              <w:overflowPunct/>
              <w:autoSpaceDE/>
              <w:autoSpaceDN/>
              <w:adjustRightInd/>
              <w:jc w:val="both"/>
              <w:rPr>
                <w:rFonts w:asciiTheme="majorHAnsi" w:eastAsia="Calibri" w:hAnsiTheme="majorHAnsi" w:cstheme="majorHAnsi"/>
                <w:sz w:val="24"/>
                <w:szCs w:val="24"/>
              </w:rPr>
            </w:pPr>
            <w:r>
              <w:rPr>
                <w:rFonts w:asciiTheme="majorHAnsi" w:eastAsia="Calibri" w:hAnsiTheme="majorHAnsi" w:cstheme="majorHAnsi"/>
                <w:sz w:val="24"/>
                <w:szCs w:val="24"/>
              </w:rPr>
              <w:t>...</w:t>
            </w:r>
          </w:p>
        </w:tc>
        <w:tc>
          <w:tcPr>
            <w:tcW w:w="2354" w:type="pct"/>
          </w:tcPr>
          <w:p w14:paraId="32B8609F" w14:textId="77777777" w:rsidR="007B2C47" w:rsidRPr="007B2C47" w:rsidRDefault="007B2C47" w:rsidP="00B33BE0">
            <w:pPr>
              <w:widowControl w:val="0"/>
              <w:tabs>
                <w:tab w:val="left" w:pos="1296"/>
                <w:tab w:val="center" w:pos="4153"/>
                <w:tab w:val="right" w:pos="8306"/>
              </w:tabs>
              <w:overflowPunct/>
              <w:autoSpaceDE/>
              <w:autoSpaceDN/>
              <w:adjustRightInd/>
              <w:jc w:val="both"/>
              <w:rPr>
                <w:rFonts w:asciiTheme="majorHAnsi" w:hAnsiTheme="majorHAnsi" w:cstheme="majorHAnsi"/>
                <w:color w:val="808080" w:themeColor="background1" w:themeShade="80"/>
                <w:sz w:val="24"/>
                <w:szCs w:val="24"/>
                <w:lang w:eastAsia="lt-LT"/>
              </w:rPr>
            </w:pPr>
          </w:p>
        </w:tc>
        <w:tc>
          <w:tcPr>
            <w:tcW w:w="2283" w:type="pct"/>
          </w:tcPr>
          <w:p w14:paraId="665F7B64" w14:textId="77777777" w:rsidR="007B2C47" w:rsidRPr="007B2C47" w:rsidRDefault="007B2C47" w:rsidP="00B33BE0">
            <w:pPr>
              <w:widowControl w:val="0"/>
              <w:overflowPunct/>
              <w:autoSpaceDE/>
              <w:autoSpaceDN/>
              <w:adjustRightInd/>
              <w:jc w:val="both"/>
              <w:rPr>
                <w:rFonts w:asciiTheme="majorHAnsi" w:eastAsia="Calibri" w:hAnsiTheme="majorHAnsi" w:cstheme="majorHAnsi"/>
                <w:sz w:val="24"/>
                <w:szCs w:val="24"/>
              </w:rPr>
            </w:pPr>
          </w:p>
        </w:tc>
      </w:tr>
      <w:tr w:rsidR="007B2C47" w:rsidRPr="007B2C47" w14:paraId="4BF67617" w14:textId="77777777" w:rsidTr="00293AA6">
        <w:trPr>
          <w:trHeight w:val="297"/>
        </w:trPr>
        <w:tc>
          <w:tcPr>
            <w:tcW w:w="363" w:type="pct"/>
          </w:tcPr>
          <w:p w14:paraId="3D74E95B" w14:textId="4727C052" w:rsidR="007B2C47" w:rsidRPr="007B2C47" w:rsidRDefault="007B2C47" w:rsidP="00B33BE0">
            <w:pPr>
              <w:overflowPunct/>
              <w:autoSpaceDE/>
              <w:autoSpaceDN/>
              <w:adjustRightInd/>
              <w:jc w:val="both"/>
              <w:rPr>
                <w:rFonts w:asciiTheme="majorHAnsi" w:eastAsia="Calibri" w:hAnsiTheme="majorHAnsi" w:cstheme="majorHAnsi"/>
                <w:sz w:val="24"/>
                <w:szCs w:val="24"/>
              </w:rPr>
            </w:pPr>
            <w:r>
              <w:rPr>
                <w:rFonts w:asciiTheme="majorHAnsi" w:eastAsia="Calibri" w:hAnsiTheme="majorHAnsi" w:cstheme="majorHAnsi"/>
                <w:sz w:val="24"/>
                <w:szCs w:val="24"/>
              </w:rPr>
              <w:t>...</w:t>
            </w:r>
          </w:p>
        </w:tc>
        <w:tc>
          <w:tcPr>
            <w:tcW w:w="2354" w:type="pct"/>
          </w:tcPr>
          <w:p w14:paraId="49292E7C" w14:textId="77777777" w:rsidR="007B2C47" w:rsidRPr="007B2C47" w:rsidRDefault="007B2C47" w:rsidP="00B33BE0">
            <w:pPr>
              <w:widowControl w:val="0"/>
              <w:tabs>
                <w:tab w:val="left" w:pos="1296"/>
                <w:tab w:val="center" w:pos="4153"/>
                <w:tab w:val="right" w:pos="8306"/>
              </w:tabs>
              <w:overflowPunct/>
              <w:autoSpaceDE/>
              <w:autoSpaceDN/>
              <w:adjustRightInd/>
              <w:jc w:val="both"/>
              <w:rPr>
                <w:rFonts w:asciiTheme="majorHAnsi" w:hAnsiTheme="majorHAnsi" w:cstheme="majorHAnsi"/>
                <w:color w:val="808080" w:themeColor="background1" w:themeShade="80"/>
                <w:sz w:val="24"/>
                <w:szCs w:val="24"/>
                <w:lang w:eastAsia="lt-LT"/>
              </w:rPr>
            </w:pPr>
          </w:p>
        </w:tc>
        <w:tc>
          <w:tcPr>
            <w:tcW w:w="2283" w:type="pct"/>
          </w:tcPr>
          <w:p w14:paraId="4BE93080" w14:textId="77777777" w:rsidR="007B2C47" w:rsidRPr="007B2C47" w:rsidRDefault="007B2C47" w:rsidP="00B33BE0">
            <w:pPr>
              <w:widowControl w:val="0"/>
              <w:overflowPunct/>
              <w:autoSpaceDE/>
              <w:autoSpaceDN/>
              <w:adjustRightInd/>
              <w:jc w:val="both"/>
              <w:rPr>
                <w:rFonts w:asciiTheme="majorHAnsi" w:eastAsia="Calibri" w:hAnsiTheme="majorHAnsi" w:cstheme="majorHAnsi"/>
                <w:sz w:val="24"/>
                <w:szCs w:val="24"/>
              </w:rPr>
            </w:pPr>
          </w:p>
        </w:tc>
      </w:tr>
      <w:tr w:rsidR="00293AA6" w:rsidRPr="007B2C47" w14:paraId="51542439" w14:textId="77777777" w:rsidTr="00293AA6">
        <w:trPr>
          <w:trHeight w:val="297"/>
        </w:trPr>
        <w:tc>
          <w:tcPr>
            <w:tcW w:w="363" w:type="pct"/>
          </w:tcPr>
          <w:p w14:paraId="05A742A5" w14:textId="77777777" w:rsidR="00293AA6" w:rsidRPr="007B2C47" w:rsidRDefault="00293AA6" w:rsidP="00B33BE0">
            <w:pPr>
              <w:overflowPunct/>
              <w:autoSpaceDE/>
              <w:autoSpaceDN/>
              <w:adjustRightInd/>
              <w:jc w:val="both"/>
              <w:rPr>
                <w:rFonts w:asciiTheme="majorHAnsi" w:eastAsia="Calibri" w:hAnsiTheme="majorHAnsi" w:cstheme="majorHAnsi"/>
                <w:sz w:val="24"/>
                <w:szCs w:val="24"/>
              </w:rPr>
            </w:pPr>
          </w:p>
        </w:tc>
        <w:tc>
          <w:tcPr>
            <w:tcW w:w="2354" w:type="pct"/>
          </w:tcPr>
          <w:p w14:paraId="7CB45FB2" w14:textId="11CE3C4F" w:rsidR="00293AA6" w:rsidRPr="007B2C47" w:rsidRDefault="00293AA6" w:rsidP="00B33BE0">
            <w:pPr>
              <w:widowControl w:val="0"/>
              <w:tabs>
                <w:tab w:val="left" w:pos="1296"/>
                <w:tab w:val="center" w:pos="4153"/>
                <w:tab w:val="right" w:pos="8306"/>
              </w:tabs>
              <w:overflowPunct/>
              <w:autoSpaceDE/>
              <w:autoSpaceDN/>
              <w:adjustRightInd/>
              <w:jc w:val="both"/>
              <w:rPr>
                <w:rFonts w:asciiTheme="majorHAnsi" w:hAnsiTheme="majorHAnsi" w:cstheme="majorHAnsi"/>
                <w:sz w:val="24"/>
                <w:szCs w:val="24"/>
                <w:lang w:eastAsia="lt-LT"/>
              </w:rPr>
            </w:pPr>
          </w:p>
        </w:tc>
        <w:tc>
          <w:tcPr>
            <w:tcW w:w="2283" w:type="pct"/>
          </w:tcPr>
          <w:p w14:paraId="2EC832DD" w14:textId="77777777" w:rsidR="00293AA6" w:rsidRPr="007B2C47" w:rsidRDefault="00293AA6" w:rsidP="00B33BE0">
            <w:pPr>
              <w:widowControl w:val="0"/>
              <w:overflowPunct/>
              <w:autoSpaceDE/>
              <w:autoSpaceDN/>
              <w:adjustRightInd/>
              <w:jc w:val="both"/>
              <w:rPr>
                <w:rFonts w:asciiTheme="majorHAnsi" w:eastAsia="Calibri" w:hAnsiTheme="majorHAnsi" w:cstheme="majorHAnsi"/>
                <w:sz w:val="24"/>
                <w:szCs w:val="24"/>
              </w:rPr>
            </w:pPr>
          </w:p>
        </w:tc>
      </w:tr>
    </w:tbl>
    <w:p w14:paraId="3E616AC6" w14:textId="77777777" w:rsidR="00FA01B3" w:rsidRPr="007B2C47" w:rsidRDefault="00FA01B3" w:rsidP="00FA01B3">
      <w:pPr>
        <w:overflowPunct/>
        <w:autoSpaceDE/>
        <w:autoSpaceDN/>
        <w:adjustRightInd/>
        <w:jc w:val="center"/>
        <w:rPr>
          <w:rFonts w:asciiTheme="majorHAnsi" w:eastAsia="Calibri" w:hAnsiTheme="majorHAnsi" w:cstheme="majorHAnsi"/>
          <w:b/>
          <w:bCs/>
          <w:sz w:val="24"/>
          <w:szCs w:val="24"/>
        </w:rPr>
      </w:pPr>
    </w:p>
    <w:p w14:paraId="3A49FE54" w14:textId="610EFEBE" w:rsidR="00FA01B3" w:rsidRPr="007B2C47" w:rsidRDefault="00FA01B3" w:rsidP="009D2B0E">
      <w:pPr>
        <w:numPr>
          <w:ilvl w:val="0"/>
          <w:numId w:val="5"/>
        </w:numPr>
        <w:overflowPunct/>
        <w:autoSpaceDE/>
        <w:autoSpaceDN/>
        <w:adjustRightInd/>
        <w:jc w:val="center"/>
        <w:rPr>
          <w:rFonts w:asciiTheme="majorHAnsi" w:eastAsia="Calibri" w:hAnsiTheme="majorHAnsi" w:cstheme="majorHAnsi"/>
          <w:b/>
          <w:sz w:val="24"/>
          <w:szCs w:val="24"/>
        </w:rPr>
      </w:pPr>
      <w:r w:rsidRPr="007B2C47">
        <w:rPr>
          <w:rFonts w:asciiTheme="majorHAnsi" w:eastAsia="Calibri" w:hAnsiTheme="majorHAnsi" w:cstheme="majorHAnsi"/>
          <w:b/>
          <w:sz w:val="24"/>
          <w:szCs w:val="24"/>
        </w:rPr>
        <w:t>KONFIDENCIALI INFORMACIJA</w:t>
      </w:r>
    </w:p>
    <w:p w14:paraId="501E4369" w14:textId="77777777" w:rsidR="006F2012" w:rsidRPr="007B2C47" w:rsidRDefault="006F2012" w:rsidP="006F2012">
      <w:pPr>
        <w:numPr>
          <w:ilvl w:val="1"/>
          <w:numId w:val="5"/>
        </w:numPr>
        <w:overflowPunct/>
        <w:autoSpaceDE/>
        <w:autoSpaceDN/>
        <w:adjustRightInd/>
        <w:ind w:left="0" w:firstLine="567"/>
        <w:jc w:val="both"/>
        <w:rPr>
          <w:rFonts w:asciiTheme="majorHAnsi" w:hAnsiTheme="majorHAnsi" w:cstheme="majorHAnsi"/>
          <w:b/>
          <w:sz w:val="24"/>
          <w:szCs w:val="24"/>
        </w:rPr>
      </w:pPr>
      <w:r w:rsidRPr="007B2C47">
        <w:rPr>
          <w:rFonts w:asciiTheme="majorHAnsi" w:hAnsiTheme="majorHAnsi" w:cstheme="majorHAnsi"/>
          <w:i/>
          <w:sz w:val="24"/>
          <w:szCs w:val="24"/>
        </w:rPr>
        <w:t xml:space="preserve">Pildyti tuomet, jei bus pateikta konfidenciali informacija. Pasiūlyme nurodyta Prekių/paslaugų kaina, išskyrus jos sudedamąsias dalis, subtiekėjai, taip pat kita informacija, kuri teisės aktų nustatyta tvarka turi būti skelbiama arba kitokiu būdų viešai prieinama visuomenei, nėra laikoma konfidencialia informacija. Informacija, kurią viešai skelbti įpareigoja Lietuvos Respublikos įstatymai, negali būti tiekėjo nurodoma kaip konfidenciali, todėl tiekėjui nurodžius tokią informaciją kaip konfidencialią, Perkantysis subjektas turi teisę ją skelbti. </w:t>
      </w:r>
      <w:r w:rsidRPr="007B2C47">
        <w:rPr>
          <w:rFonts w:asciiTheme="majorHAnsi" w:eastAsia="Calibri" w:hAnsiTheme="majorHAnsi" w:cstheme="majorHAnsi"/>
          <w:i/>
          <w:sz w:val="24"/>
          <w:szCs w:val="24"/>
        </w:rPr>
        <w:t>Atkreipiame dėmesį, kad, vadovaujantis Pirkimų įstatymo 94 str. 9 dalimi, 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43AEB289" w14:textId="77777777" w:rsidR="00FA01B3" w:rsidRPr="007B2C47" w:rsidRDefault="00FA01B3" w:rsidP="00FA01B3">
      <w:pPr>
        <w:overflowPunct/>
        <w:autoSpaceDE/>
        <w:autoSpaceDN/>
        <w:adjustRightInd/>
        <w:jc w:val="center"/>
        <w:rPr>
          <w:rFonts w:asciiTheme="majorHAnsi" w:eastAsia="Calibri" w:hAnsiTheme="majorHAnsi" w:cstheme="majorHAnsi"/>
          <w:b/>
          <w:bCs/>
          <w:sz w:val="24"/>
          <w:szCs w:val="24"/>
        </w:rPr>
      </w:pPr>
    </w:p>
    <w:tbl>
      <w:tblPr>
        <w:tblStyle w:val="Lentelstinklelisviesus"/>
        <w:tblW w:w="5000" w:type="pct"/>
        <w:tblLook w:val="01E0" w:firstRow="1" w:lastRow="1" w:firstColumn="1" w:lastColumn="1" w:noHBand="0" w:noVBand="0"/>
      </w:tblPr>
      <w:tblGrid>
        <w:gridCol w:w="733"/>
        <w:gridCol w:w="4705"/>
        <w:gridCol w:w="4807"/>
      </w:tblGrid>
      <w:tr w:rsidR="00FA01B3" w:rsidRPr="007B2C47" w14:paraId="5C2AE42C" w14:textId="77777777" w:rsidTr="0074661C">
        <w:trPr>
          <w:trHeight w:val="649"/>
        </w:trPr>
        <w:tc>
          <w:tcPr>
            <w:tcW w:w="358" w:type="pct"/>
          </w:tcPr>
          <w:p w14:paraId="11A45C6C" w14:textId="77777777" w:rsidR="00DF7A94" w:rsidRPr="007B2C47" w:rsidRDefault="00FA01B3" w:rsidP="0013156C">
            <w:pPr>
              <w:overflowPunct/>
              <w:autoSpaceDE/>
              <w:autoSpaceDN/>
              <w:adjustRightInd/>
              <w:rPr>
                <w:rFonts w:asciiTheme="majorHAnsi" w:eastAsiaTheme="minorEastAsia" w:hAnsiTheme="majorHAnsi" w:cstheme="majorHAnsi"/>
                <w:bCs/>
                <w:color w:val="1F3864" w:themeColor="accent1" w:themeShade="80"/>
                <w:sz w:val="24"/>
                <w:szCs w:val="24"/>
                <w:lang w:eastAsia="lt-LT"/>
              </w:rPr>
            </w:pPr>
            <w:r w:rsidRPr="007B2C47">
              <w:rPr>
                <w:rFonts w:asciiTheme="majorHAnsi" w:eastAsiaTheme="minorEastAsia" w:hAnsiTheme="majorHAnsi" w:cstheme="majorHAnsi"/>
                <w:bCs/>
                <w:color w:val="1F3864" w:themeColor="accent1" w:themeShade="80"/>
                <w:sz w:val="24"/>
                <w:szCs w:val="24"/>
                <w:lang w:eastAsia="lt-LT"/>
              </w:rPr>
              <w:t>Eil.</w:t>
            </w:r>
          </w:p>
          <w:p w14:paraId="2003F954" w14:textId="41AC7F81" w:rsidR="00FA01B3" w:rsidRPr="007B2C47" w:rsidRDefault="00FA01B3" w:rsidP="0013156C">
            <w:pPr>
              <w:overflowPunct/>
              <w:autoSpaceDE/>
              <w:autoSpaceDN/>
              <w:adjustRightInd/>
              <w:rPr>
                <w:rFonts w:asciiTheme="majorHAnsi" w:eastAsiaTheme="minorEastAsia" w:hAnsiTheme="majorHAnsi" w:cstheme="majorHAnsi"/>
                <w:bCs/>
                <w:color w:val="1F3864" w:themeColor="accent1" w:themeShade="80"/>
                <w:sz w:val="24"/>
                <w:szCs w:val="24"/>
                <w:lang w:eastAsia="lt-LT"/>
              </w:rPr>
            </w:pPr>
            <w:r w:rsidRPr="007B2C47">
              <w:rPr>
                <w:rFonts w:asciiTheme="majorHAnsi" w:eastAsiaTheme="minorEastAsia" w:hAnsiTheme="majorHAnsi" w:cstheme="majorHAnsi"/>
                <w:bCs/>
                <w:color w:val="1F3864" w:themeColor="accent1" w:themeShade="80"/>
                <w:sz w:val="24"/>
                <w:szCs w:val="24"/>
                <w:lang w:eastAsia="lt-LT"/>
              </w:rPr>
              <w:t>Nr.</w:t>
            </w:r>
          </w:p>
        </w:tc>
        <w:tc>
          <w:tcPr>
            <w:tcW w:w="2296" w:type="pct"/>
          </w:tcPr>
          <w:p w14:paraId="5380D0E6" w14:textId="77777777" w:rsidR="00FA01B3" w:rsidRPr="007B2C47" w:rsidRDefault="00FA01B3" w:rsidP="0013156C">
            <w:pPr>
              <w:overflowPunct/>
              <w:autoSpaceDE/>
              <w:autoSpaceDN/>
              <w:adjustRightInd/>
              <w:rPr>
                <w:rFonts w:asciiTheme="majorHAnsi" w:eastAsiaTheme="minorEastAsia" w:hAnsiTheme="majorHAnsi" w:cstheme="majorHAnsi"/>
                <w:bCs/>
                <w:color w:val="1F3864" w:themeColor="accent1" w:themeShade="80"/>
                <w:sz w:val="24"/>
                <w:szCs w:val="24"/>
                <w:lang w:eastAsia="lt-LT"/>
              </w:rPr>
            </w:pPr>
            <w:r w:rsidRPr="007B2C47">
              <w:rPr>
                <w:rFonts w:asciiTheme="majorHAnsi" w:eastAsiaTheme="minorEastAsia" w:hAnsiTheme="majorHAnsi" w:cstheme="majorHAnsi"/>
                <w:bCs/>
                <w:color w:val="1F3864" w:themeColor="accent1" w:themeShade="80"/>
                <w:sz w:val="24"/>
                <w:szCs w:val="24"/>
                <w:lang w:eastAsia="lt-LT"/>
              </w:rPr>
              <w:t xml:space="preserve">Dokumento, kuriame nurodyta konfidenciali informacija, pavadinimas </w:t>
            </w:r>
          </w:p>
        </w:tc>
        <w:tc>
          <w:tcPr>
            <w:tcW w:w="2347" w:type="pct"/>
          </w:tcPr>
          <w:p w14:paraId="0FDAE90A" w14:textId="77777777" w:rsidR="00FA01B3" w:rsidRPr="007B2C47" w:rsidRDefault="00FA01B3" w:rsidP="0013156C">
            <w:pPr>
              <w:overflowPunct/>
              <w:autoSpaceDE/>
              <w:autoSpaceDN/>
              <w:adjustRightInd/>
              <w:rPr>
                <w:rFonts w:asciiTheme="majorHAnsi" w:eastAsiaTheme="minorEastAsia" w:hAnsiTheme="majorHAnsi" w:cstheme="majorHAnsi"/>
                <w:bCs/>
                <w:color w:val="1F3864" w:themeColor="accent1" w:themeShade="80"/>
                <w:sz w:val="24"/>
                <w:szCs w:val="24"/>
                <w:lang w:eastAsia="lt-LT"/>
              </w:rPr>
            </w:pPr>
            <w:r w:rsidRPr="007B2C47">
              <w:rPr>
                <w:rFonts w:asciiTheme="majorHAnsi" w:eastAsiaTheme="minorEastAsia" w:hAnsiTheme="majorHAnsi" w:cstheme="majorHAnsi"/>
                <w:bCs/>
                <w:color w:val="1F3864" w:themeColor="accent1" w:themeShade="80"/>
                <w:sz w:val="24"/>
                <w:szCs w:val="24"/>
                <w:lang w:eastAsia="lt-LT"/>
              </w:rPr>
              <w:t>Dokumento puslapis (-</w:t>
            </w:r>
            <w:proofErr w:type="spellStart"/>
            <w:r w:rsidRPr="007B2C47">
              <w:rPr>
                <w:rFonts w:asciiTheme="majorHAnsi" w:eastAsiaTheme="minorEastAsia" w:hAnsiTheme="majorHAnsi" w:cstheme="majorHAnsi"/>
                <w:bCs/>
                <w:color w:val="1F3864" w:themeColor="accent1" w:themeShade="80"/>
                <w:sz w:val="24"/>
                <w:szCs w:val="24"/>
                <w:lang w:eastAsia="lt-LT"/>
              </w:rPr>
              <w:t>iai</w:t>
            </w:r>
            <w:proofErr w:type="spellEnd"/>
            <w:r w:rsidRPr="007B2C47">
              <w:rPr>
                <w:rFonts w:asciiTheme="majorHAnsi" w:eastAsiaTheme="minorEastAsia" w:hAnsiTheme="majorHAnsi" w:cstheme="majorHAnsi"/>
                <w:bCs/>
                <w:color w:val="1F3864" w:themeColor="accent1" w:themeShade="80"/>
                <w:sz w:val="24"/>
                <w:szCs w:val="24"/>
                <w:lang w:eastAsia="lt-LT"/>
              </w:rPr>
              <w:t>), kuriuose nurodyta konfidenciali informacija</w:t>
            </w:r>
          </w:p>
        </w:tc>
      </w:tr>
      <w:tr w:rsidR="00FA01B3" w:rsidRPr="007B2C47" w14:paraId="78EF33C7" w14:textId="77777777" w:rsidTr="0074661C">
        <w:trPr>
          <w:trHeight w:val="361"/>
        </w:trPr>
        <w:tc>
          <w:tcPr>
            <w:tcW w:w="358" w:type="pct"/>
          </w:tcPr>
          <w:p w14:paraId="74804705" w14:textId="77777777" w:rsidR="00FA01B3" w:rsidRPr="007B2C47" w:rsidRDefault="00FA01B3" w:rsidP="00B33BE0">
            <w:pPr>
              <w:overflowPunct/>
              <w:autoSpaceDE/>
              <w:autoSpaceDN/>
              <w:adjustRightInd/>
              <w:ind w:right="-108"/>
              <w:jc w:val="both"/>
              <w:rPr>
                <w:rFonts w:asciiTheme="majorHAnsi" w:hAnsiTheme="majorHAnsi" w:cstheme="majorHAnsi"/>
                <w:sz w:val="24"/>
                <w:szCs w:val="24"/>
              </w:rPr>
            </w:pPr>
            <w:r w:rsidRPr="007B2C47">
              <w:rPr>
                <w:rFonts w:asciiTheme="majorHAnsi" w:hAnsiTheme="majorHAnsi" w:cstheme="majorHAnsi"/>
                <w:sz w:val="24"/>
                <w:szCs w:val="24"/>
              </w:rPr>
              <w:t>1.</w:t>
            </w:r>
          </w:p>
        </w:tc>
        <w:tc>
          <w:tcPr>
            <w:tcW w:w="2296" w:type="pct"/>
          </w:tcPr>
          <w:p w14:paraId="78317F40" w14:textId="77777777" w:rsidR="00FA01B3" w:rsidRPr="007B2C47" w:rsidRDefault="00FA01B3" w:rsidP="00B33BE0">
            <w:pPr>
              <w:overflowPunct/>
              <w:autoSpaceDE/>
              <w:autoSpaceDN/>
              <w:adjustRightInd/>
              <w:ind w:right="-108"/>
              <w:jc w:val="both"/>
              <w:rPr>
                <w:rFonts w:asciiTheme="majorHAnsi" w:hAnsiTheme="majorHAnsi" w:cstheme="majorHAnsi"/>
                <w:sz w:val="24"/>
                <w:szCs w:val="24"/>
              </w:rPr>
            </w:pPr>
          </w:p>
        </w:tc>
        <w:tc>
          <w:tcPr>
            <w:tcW w:w="2347" w:type="pct"/>
          </w:tcPr>
          <w:p w14:paraId="1DEBC4F2" w14:textId="77777777" w:rsidR="00FA01B3" w:rsidRPr="007B2C47" w:rsidRDefault="00FA01B3" w:rsidP="00B33BE0">
            <w:pPr>
              <w:overflowPunct/>
              <w:autoSpaceDE/>
              <w:autoSpaceDN/>
              <w:adjustRightInd/>
              <w:ind w:right="-108"/>
              <w:jc w:val="both"/>
              <w:rPr>
                <w:rFonts w:asciiTheme="majorHAnsi" w:hAnsiTheme="majorHAnsi" w:cstheme="majorHAnsi"/>
                <w:sz w:val="24"/>
                <w:szCs w:val="24"/>
              </w:rPr>
            </w:pPr>
          </w:p>
        </w:tc>
      </w:tr>
      <w:tr w:rsidR="00FA01B3" w:rsidRPr="007B2C47" w14:paraId="57770499" w14:textId="77777777" w:rsidTr="0074661C">
        <w:trPr>
          <w:trHeight w:val="284"/>
        </w:trPr>
        <w:tc>
          <w:tcPr>
            <w:tcW w:w="358" w:type="pct"/>
          </w:tcPr>
          <w:p w14:paraId="0BA25E85" w14:textId="77777777" w:rsidR="00FA01B3" w:rsidRPr="007B2C47" w:rsidRDefault="00FA01B3" w:rsidP="00B33BE0">
            <w:pPr>
              <w:overflowPunct/>
              <w:autoSpaceDE/>
              <w:autoSpaceDN/>
              <w:adjustRightInd/>
              <w:ind w:right="-108"/>
              <w:jc w:val="both"/>
              <w:rPr>
                <w:rFonts w:asciiTheme="majorHAnsi" w:hAnsiTheme="majorHAnsi" w:cstheme="majorHAnsi"/>
                <w:sz w:val="24"/>
                <w:szCs w:val="24"/>
              </w:rPr>
            </w:pPr>
            <w:r w:rsidRPr="007B2C47">
              <w:rPr>
                <w:rFonts w:asciiTheme="majorHAnsi" w:hAnsiTheme="majorHAnsi" w:cstheme="majorHAnsi"/>
                <w:sz w:val="24"/>
                <w:szCs w:val="24"/>
              </w:rPr>
              <w:t>...</w:t>
            </w:r>
          </w:p>
        </w:tc>
        <w:tc>
          <w:tcPr>
            <w:tcW w:w="2296" w:type="pct"/>
          </w:tcPr>
          <w:p w14:paraId="6F10C64B" w14:textId="77777777" w:rsidR="00FA01B3" w:rsidRPr="007B2C47" w:rsidRDefault="00FA01B3" w:rsidP="00B33BE0">
            <w:pPr>
              <w:overflowPunct/>
              <w:autoSpaceDE/>
              <w:autoSpaceDN/>
              <w:adjustRightInd/>
              <w:ind w:right="-108"/>
              <w:jc w:val="both"/>
              <w:rPr>
                <w:rFonts w:asciiTheme="majorHAnsi" w:hAnsiTheme="majorHAnsi" w:cstheme="majorHAnsi"/>
                <w:sz w:val="24"/>
                <w:szCs w:val="24"/>
              </w:rPr>
            </w:pPr>
          </w:p>
        </w:tc>
        <w:tc>
          <w:tcPr>
            <w:tcW w:w="2347" w:type="pct"/>
          </w:tcPr>
          <w:p w14:paraId="71940B00" w14:textId="77777777" w:rsidR="00FA01B3" w:rsidRPr="007B2C47" w:rsidRDefault="00FA01B3" w:rsidP="00B33BE0">
            <w:pPr>
              <w:overflowPunct/>
              <w:autoSpaceDE/>
              <w:autoSpaceDN/>
              <w:adjustRightInd/>
              <w:ind w:right="-108"/>
              <w:jc w:val="both"/>
              <w:rPr>
                <w:rFonts w:asciiTheme="majorHAnsi" w:hAnsiTheme="majorHAnsi" w:cstheme="majorHAnsi"/>
                <w:sz w:val="24"/>
                <w:szCs w:val="24"/>
              </w:rPr>
            </w:pPr>
          </w:p>
        </w:tc>
      </w:tr>
    </w:tbl>
    <w:p w14:paraId="3929215B" w14:textId="77777777" w:rsidR="00DF7A94" w:rsidRPr="007B2C47" w:rsidRDefault="00DF7A94" w:rsidP="00DF7A94">
      <w:pPr>
        <w:overflowPunct/>
        <w:autoSpaceDE/>
        <w:autoSpaceDN/>
        <w:adjustRightInd/>
        <w:ind w:left="567"/>
        <w:jc w:val="both"/>
        <w:rPr>
          <w:rFonts w:asciiTheme="majorHAnsi" w:hAnsiTheme="majorHAnsi" w:cstheme="majorHAnsi"/>
          <w:b/>
          <w:sz w:val="24"/>
          <w:szCs w:val="24"/>
        </w:rPr>
      </w:pPr>
    </w:p>
    <w:p w14:paraId="4C48F8B3" w14:textId="72EA9946" w:rsidR="00FA01B3" w:rsidRPr="007B2C47" w:rsidRDefault="00F93505" w:rsidP="00F93505">
      <w:pPr>
        <w:numPr>
          <w:ilvl w:val="0"/>
          <w:numId w:val="5"/>
        </w:numPr>
        <w:overflowPunct/>
        <w:autoSpaceDE/>
        <w:autoSpaceDN/>
        <w:adjustRightInd/>
        <w:jc w:val="center"/>
        <w:rPr>
          <w:rFonts w:asciiTheme="majorHAnsi" w:eastAsia="Calibri" w:hAnsiTheme="majorHAnsi" w:cstheme="majorHAnsi"/>
          <w:b/>
          <w:sz w:val="24"/>
          <w:szCs w:val="24"/>
        </w:rPr>
      </w:pPr>
      <w:r w:rsidRPr="007B2C47">
        <w:rPr>
          <w:rFonts w:asciiTheme="majorHAnsi" w:eastAsia="Calibri" w:hAnsiTheme="majorHAnsi" w:cstheme="majorHAnsi"/>
          <w:b/>
          <w:sz w:val="24"/>
          <w:szCs w:val="24"/>
        </w:rPr>
        <w:lastRenderedPageBreak/>
        <w:t xml:space="preserve">Tiekėjo patvirtinimas </w:t>
      </w:r>
    </w:p>
    <w:p w14:paraId="198FA09B" w14:textId="0320CE05" w:rsidR="00560A42" w:rsidRPr="007B2C47" w:rsidRDefault="00560A42" w:rsidP="00560A42">
      <w:pPr>
        <w:numPr>
          <w:ilvl w:val="1"/>
          <w:numId w:val="5"/>
        </w:numPr>
        <w:overflowPunct/>
        <w:autoSpaceDE/>
        <w:autoSpaceDN/>
        <w:adjustRightInd/>
        <w:ind w:left="0" w:firstLine="567"/>
        <w:jc w:val="both"/>
        <w:rPr>
          <w:rFonts w:asciiTheme="majorHAnsi" w:hAnsiTheme="majorHAnsi" w:cstheme="majorHAnsi"/>
          <w:i/>
          <w:sz w:val="24"/>
          <w:szCs w:val="24"/>
        </w:rPr>
      </w:pPr>
      <w:r w:rsidRPr="007B2C47">
        <w:rPr>
          <w:rFonts w:asciiTheme="majorHAnsi" w:hAnsiTheme="majorHAnsi" w:cstheme="majorHAnsi"/>
          <w:i/>
          <w:sz w:val="24"/>
          <w:szCs w:val="24"/>
        </w:rPr>
        <w:t>Pasirašydamas šį pasiūlymą, Tiekėjas patvirtina, kad:</w:t>
      </w:r>
    </w:p>
    <w:p w14:paraId="36111727" w14:textId="76BC5CF7" w:rsidR="00560A42" w:rsidRPr="007B2C47" w:rsidRDefault="00560A42" w:rsidP="00560A42">
      <w:pPr>
        <w:numPr>
          <w:ilvl w:val="2"/>
          <w:numId w:val="5"/>
        </w:numPr>
        <w:overflowPunct/>
        <w:autoSpaceDE/>
        <w:autoSpaceDN/>
        <w:adjustRightInd/>
        <w:ind w:left="0" w:firstLine="567"/>
        <w:jc w:val="both"/>
        <w:rPr>
          <w:rFonts w:asciiTheme="majorHAnsi" w:hAnsiTheme="majorHAnsi" w:cstheme="majorHAnsi"/>
          <w:i/>
          <w:sz w:val="24"/>
          <w:szCs w:val="24"/>
        </w:rPr>
      </w:pPr>
      <w:r w:rsidRPr="007B2C47">
        <w:rPr>
          <w:rFonts w:asciiTheme="majorHAnsi" w:hAnsiTheme="majorHAnsi" w:cstheme="majorHAnsi"/>
          <w:i/>
          <w:sz w:val="24"/>
          <w:szCs w:val="24"/>
        </w:rPr>
        <w:t>tiekėjas įsipareigoja pristatyti prekes (elektromobilius) per Pirkimo dokumentuose nurodytą prekių pristatymo terminą. Šis pasiūlymas lieka galiojantis visą nurodytą laikotarpį.</w:t>
      </w:r>
    </w:p>
    <w:p w14:paraId="48B1F987" w14:textId="52D82106" w:rsidR="00560A42" w:rsidRPr="007B2C47" w:rsidRDefault="00560A42" w:rsidP="00560A42">
      <w:pPr>
        <w:numPr>
          <w:ilvl w:val="2"/>
          <w:numId w:val="5"/>
        </w:numPr>
        <w:overflowPunct/>
        <w:autoSpaceDE/>
        <w:autoSpaceDN/>
        <w:adjustRightInd/>
        <w:ind w:left="0" w:firstLine="567"/>
        <w:jc w:val="both"/>
        <w:rPr>
          <w:rFonts w:asciiTheme="majorHAnsi" w:hAnsiTheme="majorHAnsi" w:cstheme="majorHAnsi"/>
          <w:i/>
          <w:sz w:val="24"/>
          <w:szCs w:val="24"/>
        </w:rPr>
      </w:pPr>
      <w:r w:rsidRPr="007B2C47">
        <w:rPr>
          <w:rFonts w:asciiTheme="majorHAnsi" w:hAnsiTheme="majorHAnsi" w:cstheme="majorHAnsi"/>
          <w:i/>
          <w:sz w:val="24"/>
          <w:szCs w:val="24"/>
        </w:rPr>
        <w:t>tiekėjas besąlygiškai sutinka su visomis Pirkimo sąlygomis, nustatytomis Pirkimo dokumentuose, techninėje specifikacijoje, jos paaiškinimuose ir papildymuose.</w:t>
      </w:r>
    </w:p>
    <w:p w14:paraId="6EBE7905" w14:textId="361F4908" w:rsidR="00560A42" w:rsidRPr="007B2C47" w:rsidRDefault="00560A42" w:rsidP="00560A42">
      <w:pPr>
        <w:numPr>
          <w:ilvl w:val="2"/>
          <w:numId w:val="5"/>
        </w:numPr>
        <w:overflowPunct/>
        <w:autoSpaceDE/>
        <w:autoSpaceDN/>
        <w:adjustRightInd/>
        <w:ind w:left="0" w:firstLine="567"/>
        <w:jc w:val="both"/>
        <w:rPr>
          <w:rFonts w:asciiTheme="majorHAnsi" w:hAnsiTheme="majorHAnsi" w:cstheme="majorHAnsi"/>
          <w:i/>
          <w:sz w:val="24"/>
          <w:szCs w:val="24"/>
        </w:rPr>
      </w:pPr>
      <w:r w:rsidRPr="007B2C47">
        <w:rPr>
          <w:rFonts w:asciiTheme="majorHAnsi" w:hAnsiTheme="majorHAnsi" w:cstheme="majorHAnsi"/>
          <w:i/>
          <w:sz w:val="24"/>
          <w:szCs w:val="24"/>
        </w:rPr>
        <w:t>visi dokumentai, pateikti per Centrinę viešųjų pirkimų informacinę sistemą (CVP IS), įskaitant jų skaitmenines kopijas ir elektroninius duomenis, yra tikri ir autentiški. Tiekėjo pateikta informacija yra teisinga ir pakankama, kad būtų galima tinkamai įvykdyti Pirkimo sutartį.</w:t>
      </w:r>
    </w:p>
    <w:p w14:paraId="1C35B1E0" w14:textId="1B5CAD63" w:rsidR="00560A42" w:rsidRPr="007B2C47" w:rsidRDefault="00560A42" w:rsidP="00560A42">
      <w:pPr>
        <w:numPr>
          <w:ilvl w:val="2"/>
          <w:numId w:val="5"/>
        </w:numPr>
        <w:overflowPunct/>
        <w:autoSpaceDE/>
        <w:autoSpaceDN/>
        <w:adjustRightInd/>
        <w:ind w:left="0" w:firstLine="567"/>
        <w:jc w:val="both"/>
        <w:rPr>
          <w:rFonts w:asciiTheme="majorHAnsi" w:hAnsiTheme="majorHAnsi" w:cstheme="majorHAnsi"/>
          <w:i/>
          <w:sz w:val="24"/>
          <w:szCs w:val="24"/>
        </w:rPr>
      </w:pPr>
      <w:r w:rsidRPr="007B2C47">
        <w:rPr>
          <w:rFonts w:asciiTheme="majorHAnsi" w:hAnsiTheme="majorHAnsi" w:cstheme="majorHAnsi"/>
          <w:i/>
          <w:sz w:val="24"/>
          <w:szCs w:val="24"/>
        </w:rPr>
        <w:t>Į siūlomą kainą yra įskaičiuotos visos išlaidos, privalomi mokesčiai bei Tiekėjo kaštai. Tiekėjas prisiima visą riziką dėl bet kokių papildomų išlaidų, kurios turėjo būti įtrauktos į pasiūlymo kainą pagal Pirkimo dokumentuose nustatytus reikalavimus.</w:t>
      </w:r>
    </w:p>
    <w:p w14:paraId="52F597FE" w14:textId="108D2013" w:rsidR="00560A42" w:rsidRPr="007B2C47" w:rsidRDefault="00560A42" w:rsidP="00560A42">
      <w:pPr>
        <w:numPr>
          <w:ilvl w:val="2"/>
          <w:numId w:val="5"/>
        </w:numPr>
        <w:overflowPunct/>
        <w:autoSpaceDE/>
        <w:autoSpaceDN/>
        <w:adjustRightInd/>
        <w:ind w:left="0" w:firstLine="567"/>
        <w:jc w:val="both"/>
        <w:rPr>
          <w:rFonts w:asciiTheme="majorHAnsi" w:hAnsiTheme="majorHAnsi" w:cstheme="majorHAnsi"/>
          <w:i/>
          <w:sz w:val="24"/>
          <w:szCs w:val="24"/>
        </w:rPr>
      </w:pPr>
      <w:r w:rsidRPr="007B2C47">
        <w:rPr>
          <w:rFonts w:asciiTheme="majorHAnsi" w:hAnsiTheme="majorHAnsi" w:cstheme="majorHAnsi"/>
          <w:i/>
          <w:sz w:val="24"/>
          <w:szCs w:val="24"/>
        </w:rPr>
        <w:t>siūlomos prekės (elektromobiliai) visiškai ir besąlygiškai atitinka visus Pirkimo dokumentuose keliamus reikalavimus.</w:t>
      </w:r>
    </w:p>
    <w:p w14:paraId="01D62C8F" w14:textId="77777777" w:rsidR="00F93505" w:rsidRPr="007B2C47" w:rsidRDefault="00F93505" w:rsidP="00FA01B3">
      <w:pPr>
        <w:overflowPunct/>
        <w:autoSpaceDE/>
        <w:autoSpaceDN/>
        <w:adjustRightInd/>
        <w:jc w:val="both"/>
        <w:rPr>
          <w:rFonts w:asciiTheme="majorHAnsi" w:hAnsiTheme="majorHAnsi" w:cstheme="majorHAnsi"/>
          <w:i/>
          <w:sz w:val="24"/>
          <w:szCs w:val="24"/>
        </w:rPr>
      </w:pPr>
    </w:p>
    <w:tbl>
      <w:tblPr>
        <w:tblW w:w="0" w:type="auto"/>
        <w:tblLayout w:type="fixed"/>
        <w:tblLook w:val="04A0" w:firstRow="1" w:lastRow="0" w:firstColumn="1" w:lastColumn="0" w:noHBand="0" w:noVBand="1"/>
      </w:tblPr>
      <w:tblGrid>
        <w:gridCol w:w="3284"/>
        <w:gridCol w:w="604"/>
        <w:gridCol w:w="1980"/>
        <w:gridCol w:w="701"/>
        <w:gridCol w:w="3020"/>
        <w:gridCol w:w="239"/>
      </w:tblGrid>
      <w:tr w:rsidR="00FA01B3" w:rsidRPr="007B2C47" w14:paraId="502530DA" w14:textId="77777777" w:rsidTr="00DF7A94">
        <w:trPr>
          <w:trHeight w:val="443"/>
        </w:trPr>
        <w:tc>
          <w:tcPr>
            <w:tcW w:w="3284" w:type="dxa"/>
            <w:tcBorders>
              <w:top w:val="single" w:sz="4" w:space="0" w:color="auto"/>
              <w:left w:val="nil"/>
              <w:bottom w:val="nil"/>
              <w:right w:val="nil"/>
            </w:tcBorders>
          </w:tcPr>
          <w:p w14:paraId="53045089" w14:textId="77777777" w:rsidR="00FA01B3" w:rsidRPr="00364B45" w:rsidRDefault="00FA01B3" w:rsidP="00B33BE0">
            <w:pPr>
              <w:overflowPunct/>
              <w:autoSpaceDE/>
              <w:autoSpaceDN/>
              <w:adjustRightInd/>
              <w:snapToGrid w:val="0"/>
              <w:jc w:val="center"/>
              <w:rPr>
                <w:rFonts w:asciiTheme="majorHAnsi" w:hAnsiTheme="majorHAnsi" w:cstheme="majorHAnsi"/>
                <w:position w:val="6"/>
                <w:sz w:val="14"/>
                <w:szCs w:val="14"/>
              </w:rPr>
            </w:pPr>
            <w:r w:rsidRPr="00364B45">
              <w:rPr>
                <w:rFonts w:asciiTheme="majorHAnsi" w:hAnsiTheme="majorHAnsi" w:cstheme="majorHAnsi"/>
                <w:position w:val="6"/>
                <w:sz w:val="14"/>
                <w:szCs w:val="14"/>
              </w:rPr>
              <w:t>(Tiekėjo arba jo įgalioto asmens pareigų pavadinimas)</w:t>
            </w:r>
          </w:p>
        </w:tc>
        <w:tc>
          <w:tcPr>
            <w:tcW w:w="604" w:type="dxa"/>
          </w:tcPr>
          <w:p w14:paraId="67926911" w14:textId="77777777" w:rsidR="00FA01B3" w:rsidRPr="00364B45" w:rsidRDefault="00FA01B3" w:rsidP="00B33BE0">
            <w:pPr>
              <w:overflowPunct/>
              <w:autoSpaceDE/>
              <w:autoSpaceDN/>
              <w:adjustRightInd/>
              <w:ind w:right="-1"/>
              <w:jc w:val="center"/>
              <w:rPr>
                <w:rFonts w:asciiTheme="majorHAnsi" w:eastAsia="Calibri" w:hAnsiTheme="majorHAnsi" w:cstheme="majorHAnsi"/>
                <w:sz w:val="14"/>
                <w:szCs w:val="14"/>
              </w:rPr>
            </w:pPr>
          </w:p>
        </w:tc>
        <w:tc>
          <w:tcPr>
            <w:tcW w:w="1980" w:type="dxa"/>
            <w:tcBorders>
              <w:top w:val="single" w:sz="4" w:space="0" w:color="auto"/>
              <w:left w:val="nil"/>
              <w:bottom w:val="nil"/>
              <w:right w:val="nil"/>
            </w:tcBorders>
          </w:tcPr>
          <w:p w14:paraId="76D58E15" w14:textId="77777777" w:rsidR="00FA01B3" w:rsidRPr="00364B45" w:rsidRDefault="00FA01B3" w:rsidP="00B33BE0">
            <w:pPr>
              <w:overflowPunct/>
              <w:autoSpaceDE/>
              <w:autoSpaceDN/>
              <w:adjustRightInd/>
              <w:ind w:right="-1"/>
              <w:jc w:val="center"/>
              <w:rPr>
                <w:rFonts w:asciiTheme="majorHAnsi" w:eastAsia="Calibri" w:hAnsiTheme="majorHAnsi" w:cstheme="majorHAnsi"/>
                <w:i/>
                <w:sz w:val="14"/>
                <w:szCs w:val="14"/>
              </w:rPr>
            </w:pPr>
            <w:r w:rsidRPr="00364B45">
              <w:rPr>
                <w:rFonts w:asciiTheme="majorHAnsi" w:eastAsia="Calibri" w:hAnsiTheme="majorHAnsi" w:cstheme="majorHAnsi"/>
                <w:position w:val="6"/>
                <w:sz w:val="14"/>
                <w:szCs w:val="14"/>
              </w:rPr>
              <w:t>(Parašas)</w:t>
            </w:r>
            <w:r w:rsidRPr="00364B45">
              <w:rPr>
                <w:rFonts w:asciiTheme="majorHAnsi" w:eastAsia="Calibri" w:hAnsiTheme="majorHAnsi" w:cstheme="majorHAnsi"/>
                <w:i/>
                <w:sz w:val="14"/>
                <w:szCs w:val="14"/>
              </w:rPr>
              <w:t xml:space="preserve"> </w:t>
            </w:r>
          </w:p>
        </w:tc>
        <w:tc>
          <w:tcPr>
            <w:tcW w:w="701" w:type="dxa"/>
          </w:tcPr>
          <w:p w14:paraId="79B8C4D2" w14:textId="77777777" w:rsidR="00FA01B3" w:rsidRPr="00364B45" w:rsidRDefault="00FA01B3" w:rsidP="00B33BE0">
            <w:pPr>
              <w:overflowPunct/>
              <w:autoSpaceDE/>
              <w:autoSpaceDN/>
              <w:adjustRightInd/>
              <w:ind w:right="-1"/>
              <w:jc w:val="center"/>
              <w:rPr>
                <w:rFonts w:asciiTheme="majorHAnsi" w:eastAsia="Calibri" w:hAnsiTheme="majorHAnsi" w:cstheme="majorHAnsi"/>
                <w:sz w:val="14"/>
                <w:szCs w:val="14"/>
              </w:rPr>
            </w:pPr>
          </w:p>
        </w:tc>
        <w:tc>
          <w:tcPr>
            <w:tcW w:w="3020" w:type="dxa"/>
            <w:tcBorders>
              <w:top w:val="single" w:sz="4" w:space="0" w:color="auto"/>
              <w:left w:val="nil"/>
              <w:bottom w:val="nil"/>
              <w:right w:val="nil"/>
            </w:tcBorders>
          </w:tcPr>
          <w:p w14:paraId="40639C9B" w14:textId="77777777" w:rsidR="00FA01B3" w:rsidRPr="00364B45" w:rsidRDefault="00FA01B3" w:rsidP="00B33BE0">
            <w:pPr>
              <w:overflowPunct/>
              <w:autoSpaceDE/>
              <w:autoSpaceDN/>
              <w:adjustRightInd/>
              <w:ind w:right="-1"/>
              <w:jc w:val="center"/>
              <w:rPr>
                <w:rFonts w:asciiTheme="majorHAnsi" w:eastAsia="Calibri" w:hAnsiTheme="majorHAnsi" w:cstheme="majorHAnsi"/>
                <w:i/>
                <w:sz w:val="14"/>
                <w:szCs w:val="14"/>
              </w:rPr>
            </w:pPr>
            <w:r w:rsidRPr="00364B45">
              <w:rPr>
                <w:rFonts w:asciiTheme="majorHAnsi" w:eastAsia="Calibri" w:hAnsiTheme="majorHAnsi" w:cstheme="majorHAnsi"/>
                <w:position w:val="6"/>
                <w:sz w:val="14"/>
                <w:szCs w:val="14"/>
              </w:rPr>
              <w:t>(Vardas ir pavardė)</w:t>
            </w:r>
            <w:r w:rsidRPr="00364B45">
              <w:rPr>
                <w:rFonts w:asciiTheme="majorHAnsi" w:eastAsia="Calibri" w:hAnsiTheme="majorHAnsi" w:cstheme="majorHAnsi"/>
                <w:i/>
                <w:sz w:val="14"/>
                <w:szCs w:val="14"/>
              </w:rPr>
              <w:t xml:space="preserve"> </w:t>
            </w:r>
          </w:p>
        </w:tc>
        <w:tc>
          <w:tcPr>
            <w:tcW w:w="239" w:type="dxa"/>
          </w:tcPr>
          <w:p w14:paraId="487BCAF0" w14:textId="77777777" w:rsidR="00FA01B3" w:rsidRPr="007B2C47" w:rsidRDefault="00FA01B3" w:rsidP="00B33BE0">
            <w:pPr>
              <w:overflowPunct/>
              <w:autoSpaceDE/>
              <w:autoSpaceDN/>
              <w:adjustRightInd/>
              <w:ind w:right="-1"/>
              <w:jc w:val="center"/>
              <w:rPr>
                <w:rFonts w:asciiTheme="majorHAnsi" w:eastAsia="Calibri" w:hAnsiTheme="majorHAnsi" w:cstheme="majorHAnsi"/>
                <w:sz w:val="24"/>
                <w:szCs w:val="24"/>
              </w:rPr>
            </w:pPr>
          </w:p>
        </w:tc>
      </w:tr>
      <w:bookmarkEnd w:id="0"/>
    </w:tbl>
    <w:p w14:paraId="3DD008F7" w14:textId="77777777" w:rsidR="00ED5981" w:rsidRPr="007B2C47" w:rsidRDefault="00ED5981">
      <w:pPr>
        <w:rPr>
          <w:rFonts w:asciiTheme="majorHAnsi" w:hAnsiTheme="majorHAnsi" w:cstheme="majorHAnsi"/>
          <w:sz w:val="24"/>
          <w:szCs w:val="24"/>
        </w:rPr>
      </w:pPr>
    </w:p>
    <w:sectPr w:rsidR="00ED5981" w:rsidRPr="007B2C47" w:rsidSect="00560A42">
      <w:footerReference w:type="default" r:id="rId8"/>
      <w:pgSz w:w="12240" w:h="15840"/>
      <w:pgMar w:top="567" w:right="567"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8851C" w14:textId="77777777" w:rsidR="00A136B9" w:rsidRDefault="00A136B9" w:rsidP="00DF7A94">
      <w:r>
        <w:separator/>
      </w:r>
    </w:p>
  </w:endnote>
  <w:endnote w:type="continuationSeparator" w:id="0">
    <w:p w14:paraId="6737B6BD" w14:textId="77777777" w:rsidR="00A136B9" w:rsidRDefault="00A136B9" w:rsidP="00DF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12187"/>
      <w:docPartObj>
        <w:docPartGallery w:val="Page Numbers (Bottom of Page)"/>
        <w:docPartUnique/>
      </w:docPartObj>
    </w:sdtPr>
    <w:sdtContent>
      <w:p w14:paraId="55F436D0" w14:textId="6BF4066D" w:rsidR="00DF7A94" w:rsidRDefault="00DF7A94">
        <w:pPr>
          <w:pStyle w:val="Porat"/>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Puslapis</w:t>
        </w:r>
      </w:p>
    </w:sdtContent>
  </w:sdt>
  <w:p w14:paraId="6062C29A" w14:textId="77777777" w:rsidR="00DF7A94" w:rsidRDefault="00DF7A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87D2A" w14:textId="77777777" w:rsidR="00A136B9" w:rsidRDefault="00A136B9" w:rsidP="00DF7A94">
      <w:r>
        <w:separator/>
      </w:r>
    </w:p>
  </w:footnote>
  <w:footnote w:type="continuationSeparator" w:id="0">
    <w:p w14:paraId="5F4EA728" w14:textId="77777777" w:rsidR="00A136B9" w:rsidRDefault="00A136B9" w:rsidP="00DF7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B25FE"/>
    <w:multiLevelType w:val="multilevel"/>
    <w:tmpl w:val="889EB084"/>
    <w:lvl w:ilvl="0">
      <w:start w:val="1"/>
      <w:numFmt w:val="decimal"/>
      <w:suff w:val="space"/>
      <w:lvlText w:val="%1."/>
      <w:lvlJc w:val="left"/>
      <w:pPr>
        <w:ind w:left="360" w:hanging="360"/>
      </w:pPr>
      <w:rPr>
        <w:b/>
        <w:bCs/>
        <w:color w:val="auto"/>
      </w:rPr>
    </w:lvl>
    <w:lvl w:ilvl="1">
      <w:start w:val="1"/>
      <w:numFmt w:val="decimal"/>
      <w:suff w:val="space"/>
      <w:lvlText w:val="%1.%2."/>
      <w:lvlJc w:val="left"/>
      <w:pPr>
        <w:ind w:left="792" w:hanging="432"/>
      </w:pPr>
      <w:rPr>
        <w:b w:val="0"/>
        <w:bCs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E92C7D"/>
    <w:multiLevelType w:val="hybridMultilevel"/>
    <w:tmpl w:val="117619DE"/>
    <w:lvl w:ilvl="0" w:tplc="5C74309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780CCD"/>
    <w:multiLevelType w:val="multilevel"/>
    <w:tmpl w:val="AF98F44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632D36"/>
    <w:multiLevelType w:val="hybridMultilevel"/>
    <w:tmpl w:val="4C46A29C"/>
    <w:lvl w:ilvl="0" w:tplc="8A5084CE">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2709C9"/>
    <w:multiLevelType w:val="hybridMultilevel"/>
    <w:tmpl w:val="5F2CAD80"/>
    <w:lvl w:ilvl="0" w:tplc="81703E9C">
      <w:start w:val="1"/>
      <w:numFmt w:val="decimal"/>
      <w:lvlText w:val="%1."/>
      <w:lvlJc w:val="left"/>
      <w:pPr>
        <w:ind w:left="720" w:hanging="360"/>
      </w:pPr>
      <w:rPr>
        <w:rFonts w:asciiTheme="minorHAnsi" w:hAnsiTheme="minorHAnsi" w:cstheme="minorHAns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620A20"/>
    <w:multiLevelType w:val="hybridMultilevel"/>
    <w:tmpl w:val="7384245A"/>
    <w:lvl w:ilvl="0" w:tplc="8A5084CE">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2B27AB"/>
    <w:multiLevelType w:val="multilevel"/>
    <w:tmpl w:val="3A5C4E8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D0F0E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8820684">
    <w:abstractNumId w:val="1"/>
  </w:num>
  <w:num w:numId="2" w16cid:durableId="182329447">
    <w:abstractNumId w:val="1"/>
  </w:num>
  <w:num w:numId="3" w16cid:durableId="479926975">
    <w:abstractNumId w:val="5"/>
  </w:num>
  <w:num w:numId="4" w16cid:durableId="1700280948">
    <w:abstractNumId w:val="3"/>
  </w:num>
  <w:num w:numId="5" w16cid:durableId="535853878">
    <w:abstractNumId w:val="2"/>
  </w:num>
  <w:num w:numId="6" w16cid:durableId="275797711">
    <w:abstractNumId w:val="6"/>
  </w:num>
  <w:num w:numId="7" w16cid:durableId="2065593382">
    <w:abstractNumId w:val="4"/>
  </w:num>
  <w:num w:numId="8" w16cid:durableId="560555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666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1B3"/>
    <w:rsid w:val="00001DCD"/>
    <w:rsid w:val="00007371"/>
    <w:rsid w:val="000209A8"/>
    <w:rsid w:val="000222D7"/>
    <w:rsid w:val="00072EE0"/>
    <w:rsid w:val="00076A65"/>
    <w:rsid w:val="000817D2"/>
    <w:rsid w:val="00085A32"/>
    <w:rsid w:val="0009550B"/>
    <w:rsid w:val="000C6469"/>
    <w:rsid w:val="001043B6"/>
    <w:rsid w:val="00112E1B"/>
    <w:rsid w:val="001175DF"/>
    <w:rsid w:val="001209F7"/>
    <w:rsid w:val="0013156C"/>
    <w:rsid w:val="00146B4D"/>
    <w:rsid w:val="00153ADC"/>
    <w:rsid w:val="0018464F"/>
    <w:rsid w:val="001933FB"/>
    <w:rsid w:val="001C6D0A"/>
    <w:rsid w:val="001E165C"/>
    <w:rsid w:val="001E37D2"/>
    <w:rsid w:val="002013CA"/>
    <w:rsid w:val="00264D32"/>
    <w:rsid w:val="00293AA6"/>
    <w:rsid w:val="002A7536"/>
    <w:rsid w:val="002B57D8"/>
    <w:rsid w:val="002D06E3"/>
    <w:rsid w:val="0030033F"/>
    <w:rsid w:val="0030681C"/>
    <w:rsid w:val="00314D1C"/>
    <w:rsid w:val="003271A5"/>
    <w:rsid w:val="0033639C"/>
    <w:rsid w:val="00364B45"/>
    <w:rsid w:val="00371906"/>
    <w:rsid w:val="00373B81"/>
    <w:rsid w:val="003C692B"/>
    <w:rsid w:val="003F3E0C"/>
    <w:rsid w:val="003F5C91"/>
    <w:rsid w:val="00467A12"/>
    <w:rsid w:val="00476D69"/>
    <w:rsid w:val="004872F5"/>
    <w:rsid w:val="005424B9"/>
    <w:rsid w:val="00560A42"/>
    <w:rsid w:val="00580870"/>
    <w:rsid w:val="005968DD"/>
    <w:rsid w:val="005B5B63"/>
    <w:rsid w:val="005C18EE"/>
    <w:rsid w:val="005F3319"/>
    <w:rsid w:val="00601ACB"/>
    <w:rsid w:val="006F2012"/>
    <w:rsid w:val="006F58A1"/>
    <w:rsid w:val="007145D8"/>
    <w:rsid w:val="00724F5F"/>
    <w:rsid w:val="0073313D"/>
    <w:rsid w:val="00742D56"/>
    <w:rsid w:val="0074661C"/>
    <w:rsid w:val="00750ACD"/>
    <w:rsid w:val="007607C5"/>
    <w:rsid w:val="00760B9E"/>
    <w:rsid w:val="00780530"/>
    <w:rsid w:val="0078516B"/>
    <w:rsid w:val="007B2AA7"/>
    <w:rsid w:val="007B2C47"/>
    <w:rsid w:val="00827ABC"/>
    <w:rsid w:val="00844748"/>
    <w:rsid w:val="0085462E"/>
    <w:rsid w:val="00854A57"/>
    <w:rsid w:val="00892C71"/>
    <w:rsid w:val="008C7517"/>
    <w:rsid w:val="008D440C"/>
    <w:rsid w:val="008E66FA"/>
    <w:rsid w:val="00926256"/>
    <w:rsid w:val="00952F79"/>
    <w:rsid w:val="00982AA4"/>
    <w:rsid w:val="0099043C"/>
    <w:rsid w:val="009D2B0E"/>
    <w:rsid w:val="009D66FA"/>
    <w:rsid w:val="009E67A7"/>
    <w:rsid w:val="00A136B9"/>
    <w:rsid w:val="00A251FC"/>
    <w:rsid w:val="00A27A79"/>
    <w:rsid w:val="00A354EE"/>
    <w:rsid w:val="00A36ABE"/>
    <w:rsid w:val="00A6036D"/>
    <w:rsid w:val="00A64D8D"/>
    <w:rsid w:val="00A742D4"/>
    <w:rsid w:val="00A76629"/>
    <w:rsid w:val="00A9686E"/>
    <w:rsid w:val="00AA0503"/>
    <w:rsid w:val="00AA0735"/>
    <w:rsid w:val="00AB31D1"/>
    <w:rsid w:val="00AC7116"/>
    <w:rsid w:val="00AF2D0F"/>
    <w:rsid w:val="00B17A5C"/>
    <w:rsid w:val="00B26850"/>
    <w:rsid w:val="00B3482D"/>
    <w:rsid w:val="00B8300B"/>
    <w:rsid w:val="00BD0428"/>
    <w:rsid w:val="00C54DB8"/>
    <w:rsid w:val="00C551CD"/>
    <w:rsid w:val="00C57FB1"/>
    <w:rsid w:val="00C63A62"/>
    <w:rsid w:val="00C71974"/>
    <w:rsid w:val="00CD1982"/>
    <w:rsid w:val="00CF0022"/>
    <w:rsid w:val="00CF45BC"/>
    <w:rsid w:val="00CF4F77"/>
    <w:rsid w:val="00CF6917"/>
    <w:rsid w:val="00D03995"/>
    <w:rsid w:val="00D129AF"/>
    <w:rsid w:val="00D8658A"/>
    <w:rsid w:val="00D86901"/>
    <w:rsid w:val="00DC1E4F"/>
    <w:rsid w:val="00DF7A94"/>
    <w:rsid w:val="00E15C4B"/>
    <w:rsid w:val="00E219DD"/>
    <w:rsid w:val="00E238B3"/>
    <w:rsid w:val="00E62845"/>
    <w:rsid w:val="00E67F4D"/>
    <w:rsid w:val="00EA22EA"/>
    <w:rsid w:val="00EC09CA"/>
    <w:rsid w:val="00ED5981"/>
    <w:rsid w:val="00F234BE"/>
    <w:rsid w:val="00F37E1A"/>
    <w:rsid w:val="00F459F7"/>
    <w:rsid w:val="00F5552E"/>
    <w:rsid w:val="00F74D57"/>
    <w:rsid w:val="00F8032A"/>
    <w:rsid w:val="00F93505"/>
    <w:rsid w:val="00FA01B3"/>
    <w:rsid w:val="00FB0E9B"/>
    <w:rsid w:val="00FC0362"/>
    <w:rsid w:val="00FD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9CDA"/>
  <w15:chartTrackingRefBased/>
  <w15:docId w15:val="{419B41D6-B6A0-4E9B-A978-1FA542E9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01B3"/>
    <w:pPr>
      <w:overflowPunct w:val="0"/>
      <w:autoSpaceDE w:val="0"/>
      <w:autoSpaceDN w:val="0"/>
      <w:adjustRightInd w:val="0"/>
      <w:spacing w:after="0" w:line="240" w:lineRule="auto"/>
    </w:pPr>
    <w:rPr>
      <w:rFonts w:ascii="Times New Roman" w:eastAsia="Times New Roman" w:hAnsi="Times New Roman" w:cs="Times New Roman"/>
      <w:sz w:val="20"/>
      <w:szCs w:val="20"/>
      <w:lang w:val="lt-LT"/>
    </w:rPr>
  </w:style>
  <w:style w:type="paragraph" w:styleId="Antrat1">
    <w:name w:val="heading 1"/>
    <w:basedOn w:val="prastasis"/>
    <w:next w:val="prastasis"/>
    <w:link w:val="Antrat1Diagrama"/>
    <w:uiPriority w:val="9"/>
    <w:qFormat/>
    <w:rsid w:val="001C6D0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List not in Table,List Paragraph1,Bullet List"/>
    <w:basedOn w:val="prastasis"/>
    <w:link w:val="SraopastraipaDiagrama"/>
    <w:uiPriority w:val="34"/>
    <w:qFormat/>
    <w:rsid w:val="00FA01B3"/>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FA01B3"/>
    <w:rPr>
      <w:rFonts w:ascii="Times New Roman" w:eastAsia="Times New Roman" w:hAnsi="Times New Roman" w:cs="Times New Roman"/>
      <w:sz w:val="20"/>
      <w:szCs w:val="20"/>
      <w:lang w:val="lt-LT"/>
    </w:rPr>
  </w:style>
  <w:style w:type="table" w:styleId="Lentelstinklelisviesus">
    <w:name w:val="Grid Table Light"/>
    <w:basedOn w:val="prastojilentel"/>
    <w:uiPriority w:val="40"/>
    <w:rsid w:val="003F5C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tarp">
    <w:name w:val="No Spacing"/>
    <w:uiPriority w:val="1"/>
    <w:qFormat/>
    <w:rsid w:val="001C6D0A"/>
    <w:pPr>
      <w:overflowPunct w:val="0"/>
      <w:autoSpaceDE w:val="0"/>
      <w:autoSpaceDN w:val="0"/>
      <w:adjustRightInd w:val="0"/>
      <w:spacing w:after="0" w:line="240" w:lineRule="auto"/>
    </w:pPr>
    <w:rPr>
      <w:rFonts w:ascii="Times New Roman" w:eastAsia="Times New Roman" w:hAnsi="Times New Roman" w:cs="Times New Roman"/>
      <w:sz w:val="20"/>
      <w:szCs w:val="20"/>
      <w:lang w:val="lt-LT"/>
    </w:rPr>
  </w:style>
  <w:style w:type="character" w:customStyle="1" w:styleId="Antrat1Diagrama">
    <w:name w:val="Antraštė 1 Diagrama"/>
    <w:basedOn w:val="Numatytasispastraiposriftas"/>
    <w:link w:val="Antrat1"/>
    <w:uiPriority w:val="9"/>
    <w:rsid w:val="001C6D0A"/>
    <w:rPr>
      <w:rFonts w:asciiTheme="majorHAnsi" w:eastAsiaTheme="majorEastAsia" w:hAnsiTheme="majorHAnsi" w:cstheme="majorBidi"/>
      <w:color w:val="2F5496" w:themeColor="accent1" w:themeShade="BF"/>
      <w:sz w:val="32"/>
      <w:szCs w:val="32"/>
      <w:lang w:val="lt-LT"/>
    </w:rPr>
  </w:style>
  <w:style w:type="paragraph" w:styleId="Antrats">
    <w:name w:val="header"/>
    <w:basedOn w:val="prastasis"/>
    <w:link w:val="AntratsDiagrama"/>
    <w:uiPriority w:val="99"/>
    <w:unhideWhenUsed/>
    <w:rsid w:val="00DF7A94"/>
    <w:pPr>
      <w:tabs>
        <w:tab w:val="center" w:pos="4513"/>
        <w:tab w:val="right" w:pos="9026"/>
      </w:tabs>
    </w:pPr>
  </w:style>
  <w:style w:type="character" w:customStyle="1" w:styleId="AntratsDiagrama">
    <w:name w:val="Antraštės Diagrama"/>
    <w:basedOn w:val="Numatytasispastraiposriftas"/>
    <w:link w:val="Antrats"/>
    <w:uiPriority w:val="99"/>
    <w:rsid w:val="00DF7A94"/>
    <w:rPr>
      <w:rFonts w:ascii="Times New Roman" w:eastAsia="Times New Roman" w:hAnsi="Times New Roman" w:cs="Times New Roman"/>
      <w:sz w:val="20"/>
      <w:szCs w:val="20"/>
      <w:lang w:val="lt-LT"/>
    </w:rPr>
  </w:style>
  <w:style w:type="paragraph" w:styleId="Porat">
    <w:name w:val="footer"/>
    <w:basedOn w:val="prastasis"/>
    <w:link w:val="PoratDiagrama"/>
    <w:uiPriority w:val="99"/>
    <w:unhideWhenUsed/>
    <w:rsid w:val="00DF7A94"/>
    <w:pPr>
      <w:tabs>
        <w:tab w:val="center" w:pos="4513"/>
        <w:tab w:val="right" w:pos="9026"/>
      </w:tabs>
    </w:pPr>
  </w:style>
  <w:style w:type="character" w:customStyle="1" w:styleId="PoratDiagrama">
    <w:name w:val="Poraštė Diagrama"/>
    <w:basedOn w:val="Numatytasispastraiposriftas"/>
    <w:link w:val="Porat"/>
    <w:uiPriority w:val="99"/>
    <w:rsid w:val="00DF7A94"/>
    <w:rPr>
      <w:rFonts w:ascii="Times New Roman" w:eastAsia="Times New Roman" w:hAnsi="Times New Roman" w:cs="Times New Roman"/>
      <w:sz w:val="20"/>
      <w:szCs w:val="20"/>
      <w:lang w:val="lt-LT"/>
    </w:rPr>
  </w:style>
  <w:style w:type="table" w:customStyle="1" w:styleId="Lentelstinklelisviesus1">
    <w:name w:val="Lentelės tinklelis – šviesus1"/>
    <w:basedOn w:val="prastojilentel"/>
    <w:next w:val="Lentelstinklelisviesus"/>
    <w:uiPriority w:val="40"/>
    <w:rsid w:val="007145D8"/>
    <w:pPr>
      <w:spacing w:after="0" w:line="240" w:lineRule="auto"/>
    </w:pPr>
    <w:rPr>
      <w:kern w:val="2"/>
      <w:lang w:val="lt-LT"/>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ntrat">
    <w:name w:val="caption"/>
    <w:basedOn w:val="prastasis"/>
    <w:next w:val="prastasis"/>
    <w:uiPriority w:val="35"/>
    <w:semiHidden/>
    <w:unhideWhenUsed/>
    <w:qFormat/>
    <w:rsid w:val="00A76629"/>
    <w:pPr>
      <w:overflowPunct/>
      <w:autoSpaceDE/>
      <w:autoSpaceDN/>
      <w:adjustRightInd/>
      <w:spacing w:after="200"/>
      <w:ind w:firstLine="697"/>
      <w:jc w:val="both"/>
    </w:pPr>
    <w:rPr>
      <w:rFonts w:asciiTheme="minorHAnsi" w:eastAsiaTheme="minorEastAsia" w:hAnsiTheme="minorHAnsi" w:cstheme="minorBidi"/>
      <w:i/>
      <w:iCs/>
      <w:color w:val="44546A" w:themeColor="text2"/>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9710">
      <w:bodyDiv w:val="1"/>
      <w:marLeft w:val="0"/>
      <w:marRight w:val="0"/>
      <w:marTop w:val="0"/>
      <w:marBottom w:val="0"/>
      <w:divBdr>
        <w:top w:val="none" w:sz="0" w:space="0" w:color="auto"/>
        <w:left w:val="none" w:sz="0" w:space="0" w:color="auto"/>
        <w:bottom w:val="none" w:sz="0" w:space="0" w:color="auto"/>
        <w:right w:val="none" w:sz="0" w:space="0" w:color="auto"/>
      </w:divBdr>
    </w:div>
    <w:div w:id="56610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AE6D-DA74-480B-8D25-8DF5634FD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4</Pages>
  <Words>5113</Words>
  <Characters>2915</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dc:creator>
  <cp:keywords/>
  <dc:description/>
  <cp:lastModifiedBy>Linas Tarosas</cp:lastModifiedBy>
  <cp:revision>33</cp:revision>
  <dcterms:created xsi:type="dcterms:W3CDTF">2025-07-08T11:27:00Z</dcterms:created>
  <dcterms:modified xsi:type="dcterms:W3CDTF">2025-10-02T05:24:00Z</dcterms:modified>
</cp:coreProperties>
</file>