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D64C" w14:textId="40ABE99A" w:rsidR="0020094A" w:rsidRPr="00B71F86" w:rsidRDefault="00FC708C" w:rsidP="003930F9">
      <w:pPr>
        <w:jc w:val="both"/>
        <w:rPr>
          <w:b/>
          <w:bCs/>
        </w:rPr>
      </w:pPr>
      <w:r w:rsidRPr="00B71F86">
        <w:rPr>
          <w:b/>
          <w:bCs/>
        </w:rPr>
        <w:t xml:space="preserve">Atsakymai į </w:t>
      </w:r>
      <w:r w:rsidR="00562364">
        <w:rPr>
          <w:b/>
          <w:bCs/>
        </w:rPr>
        <w:t>siūlymus</w:t>
      </w:r>
      <w:r w:rsidR="003A56FE" w:rsidRPr="00B71F86">
        <w:rPr>
          <w:b/>
          <w:bCs/>
        </w:rPr>
        <w:t xml:space="preserve"> </w:t>
      </w:r>
      <w:r w:rsidR="00861C35" w:rsidRPr="00B71F86">
        <w:rPr>
          <w:b/>
          <w:bCs/>
        </w:rPr>
        <w:t>dėl Rinkos konsultacij</w:t>
      </w:r>
      <w:r w:rsidR="00B71F86" w:rsidRPr="00B71F86">
        <w:rPr>
          <w:b/>
          <w:bCs/>
        </w:rPr>
        <w:t>os</w:t>
      </w:r>
      <w:r w:rsidR="00861C35" w:rsidRPr="00B71F86">
        <w:rPr>
          <w:b/>
          <w:bCs/>
        </w:rPr>
        <w:t xml:space="preserve"> dėl reagentų ir pagalbinių priemonių klinikinės chemijos ir imunochemijos tyrimams su automatizuota laboratorine įranga panaudai teik</w:t>
      </w:r>
      <w:r w:rsidR="00B71F86" w:rsidRPr="00B71F86">
        <w:rPr>
          <w:b/>
          <w:bCs/>
        </w:rPr>
        <w:t xml:space="preserve">tų </w:t>
      </w:r>
      <w:r w:rsidR="00861C35" w:rsidRPr="00B71F86">
        <w:rPr>
          <w:b/>
          <w:bCs/>
        </w:rPr>
        <w:t>specifikacijų</w:t>
      </w:r>
    </w:p>
    <w:p w14:paraId="1DED1DEE" w14:textId="77777777" w:rsidR="00B71F86" w:rsidRDefault="00B71F86"/>
    <w:p w14:paraId="7004FB64" w14:textId="548C03AA" w:rsidR="00967729" w:rsidRDefault="00EE24FC" w:rsidP="003930F9">
      <w:pPr>
        <w:pStyle w:val="Sraopastraipa"/>
        <w:numPr>
          <w:ilvl w:val="0"/>
          <w:numId w:val="1"/>
        </w:numPr>
        <w:jc w:val="both"/>
      </w:pPr>
      <w:r>
        <w:t xml:space="preserve">Siekiant neriboti konkurencijos (kad daugiau tiekėjų </w:t>
      </w:r>
      <w:r w:rsidR="004F1821">
        <w:t>galėtų pateikti pasiūlymus), atsižvelgiame į pastab</w:t>
      </w:r>
      <w:r w:rsidR="00967729">
        <w:t>as</w:t>
      </w:r>
      <w:r w:rsidR="004F1821">
        <w:t xml:space="preserve"> </w:t>
      </w:r>
      <w:r w:rsidR="00C605F2">
        <w:t xml:space="preserve">dėl privalomų techninių reikalavimų įrangai ir ketiname </w:t>
      </w:r>
      <w:r w:rsidR="004F1821">
        <w:t>pakoreguoti</w:t>
      </w:r>
      <w:r w:rsidR="00967729">
        <w:t>:</w:t>
      </w:r>
    </w:p>
    <w:p w14:paraId="5D1F604B" w14:textId="3EAD6B9B" w:rsidR="00161FA9" w:rsidRDefault="00161FA9" w:rsidP="00967729">
      <w:pPr>
        <w:pStyle w:val="Sraopastraipa"/>
        <w:numPr>
          <w:ilvl w:val="1"/>
          <w:numId w:val="1"/>
        </w:numPr>
      </w:pPr>
      <w:r>
        <w:t>p</w:t>
      </w:r>
      <w:r w:rsidR="00864EF3">
        <w:t>.</w:t>
      </w:r>
      <w:r>
        <w:t xml:space="preserve"> 3.1.4</w:t>
      </w:r>
      <w:r w:rsidR="008F7623">
        <w:t xml:space="preserve"> papunktį (i)</w:t>
      </w:r>
      <w:r>
        <w:t xml:space="preserve"> </w:t>
      </w:r>
      <w:r w:rsidR="004F1821">
        <w:t>ir išdėst</w:t>
      </w:r>
      <w:r w:rsidR="00C605F2">
        <w:t>yti</w:t>
      </w:r>
      <w:r w:rsidR="004F1821">
        <w:t xml:space="preserve"> </w:t>
      </w:r>
      <w:r w:rsidR="006F7FD9">
        <w:t>jį taip:</w:t>
      </w:r>
    </w:p>
    <w:p w14:paraId="6FC12484" w14:textId="76821E1C" w:rsidR="006F7FD9" w:rsidRDefault="006F7FD9" w:rsidP="00967729">
      <w:pPr>
        <w:pStyle w:val="Sraopastraipa"/>
        <w:ind w:firstLine="360"/>
      </w:pPr>
      <w:r>
        <w:t>„</w:t>
      </w:r>
      <w:r w:rsidRPr="006F7FD9">
        <w:rPr>
          <w:i/>
          <w:iCs/>
        </w:rPr>
        <w:t>(i) tūrio</w:t>
      </w:r>
      <w:r w:rsidR="00864EF3">
        <w:rPr>
          <w:i/>
          <w:iCs/>
        </w:rPr>
        <w:t xml:space="preserve"> </w:t>
      </w:r>
      <w:r w:rsidRPr="006F7FD9">
        <w:rPr>
          <w:i/>
          <w:iCs/>
        </w:rPr>
        <w:t>/</w:t>
      </w:r>
      <w:r w:rsidR="00864EF3">
        <w:rPr>
          <w:i/>
          <w:iCs/>
        </w:rPr>
        <w:t xml:space="preserve"> </w:t>
      </w:r>
      <w:r w:rsidRPr="006F7FD9">
        <w:rPr>
          <w:i/>
          <w:iCs/>
        </w:rPr>
        <w:t>lygmens</w:t>
      </w:r>
      <w:r>
        <w:rPr>
          <w:i/>
          <w:iCs/>
        </w:rPr>
        <w:t xml:space="preserve"> </w:t>
      </w:r>
      <w:r w:rsidR="00603170" w:rsidRPr="00A71567">
        <w:rPr>
          <w:b/>
          <w:bCs/>
          <w:i/>
          <w:iCs/>
          <w:u w:val="single"/>
        </w:rPr>
        <w:t>arba svorio</w:t>
      </w:r>
      <w:r w:rsidRPr="006F7FD9">
        <w:rPr>
          <w:i/>
          <w:iCs/>
        </w:rPr>
        <w:t xml:space="preserve"> nustatymas;</w:t>
      </w:r>
      <w:r>
        <w:t>“</w:t>
      </w:r>
      <w:r w:rsidR="007B1D05">
        <w:t>..</w:t>
      </w:r>
    </w:p>
    <w:p w14:paraId="7C9E3A03" w14:textId="1E05F612" w:rsidR="00603170" w:rsidRDefault="00603170" w:rsidP="00967729">
      <w:pPr>
        <w:pStyle w:val="Sraopastraipa"/>
        <w:numPr>
          <w:ilvl w:val="1"/>
          <w:numId w:val="1"/>
        </w:numPr>
      </w:pPr>
      <w:r>
        <w:t>p</w:t>
      </w:r>
      <w:r w:rsidR="00864EF3">
        <w:t>.</w:t>
      </w:r>
      <w:r>
        <w:t xml:space="preserve"> 4.</w:t>
      </w:r>
      <w:r w:rsidR="007E53AA">
        <w:t>9</w:t>
      </w:r>
      <w:r>
        <w:t xml:space="preserve"> </w:t>
      </w:r>
      <w:r w:rsidR="00A71567">
        <w:t xml:space="preserve">papunktį Nr. 9 </w:t>
      </w:r>
      <w:r>
        <w:t>ir išdėst</w:t>
      </w:r>
      <w:r w:rsidR="00FC708C">
        <w:t xml:space="preserve">yti </w:t>
      </w:r>
      <w:r>
        <w:t>jį taip:</w:t>
      </w:r>
    </w:p>
    <w:p w14:paraId="159A51C8" w14:textId="4CD51FEE" w:rsidR="006F7FD9" w:rsidRDefault="00A71567" w:rsidP="00967729">
      <w:pPr>
        <w:pStyle w:val="Sraopastraipa"/>
        <w:ind w:firstLine="360"/>
        <w:rPr>
          <w:i/>
          <w:iCs/>
        </w:rPr>
      </w:pPr>
      <w:r>
        <w:rPr>
          <w:i/>
          <w:iCs/>
        </w:rPr>
        <w:t xml:space="preserve">„9. </w:t>
      </w:r>
      <w:r w:rsidRPr="00A71567">
        <w:rPr>
          <w:i/>
          <w:iCs/>
        </w:rPr>
        <w:t>Mėginio HIL duomenys (kur tinka), mėginio tūris</w:t>
      </w:r>
      <w:r>
        <w:rPr>
          <w:i/>
          <w:iCs/>
        </w:rPr>
        <w:t xml:space="preserve"> </w:t>
      </w:r>
      <w:r w:rsidRPr="00A71567">
        <w:rPr>
          <w:b/>
          <w:bCs/>
          <w:i/>
          <w:iCs/>
          <w:u w:val="single"/>
        </w:rPr>
        <w:t>arba svoris</w:t>
      </w:r>
      <w:r w:rsidRPr="00A71567">
        <w:rPr>
          <w:i/>
          <w:iCs/>
        </w:rPr>
        <w:t>;</w:t>
      </w:r>
      <w:r>
        <w:rPr>
          <w:i/>
          <w:iCs/>
        </w:rPr>
        <w:t>“</w:t>
      </w:r>
      <w:r w:rsidR="007B1D05">
        <w:rPr>
          <w:i/>
          <w:iCs/>
        </w:rPr>
        <w:t>.</w:t>
      </w:r>
    </w:p>
    <w:p w14:paraId="2526374F" w14:textId="77777777" w:rsidR="00B71F86" w:rsidRDefault="00B71F86" w:rsidP="00B71F86"/>
    <w:p w14:paraId="7CAF4959" w14:textId="3163D6ED" w:rsidR="007B1D05" w:rsidRPr="007B1D05" w:rsidRDefault="00773DB2" w:rsidP="003930F9">
      <w:pPr>
        <w:pStyle w:val="Sraopastraipa"/>
        <w:numPr>
          <w:ilvl w:val="0"/>
          <w:numId w:val="1"/>
        </w:numPr>
        <w:jc w:val="both"/>
      </w:pPr>
      <w:r>
        <w:t>Perkančiosios organizacijos nuomone techninė</w:t>
      </w:r>
      <w:r w:rsidR="00C048FD">
        <w:t xml:space="preserve">s specifikacijos </w:t>
      </w:r>
      <w:r w:rsidR="00FE55D1">
        <w:t xml:space="preserve">priede C </w:t>
      </w:r>
      <w:r w:rsidR="003930F9">
        <w:t>e</w:t>
      </w:r>
      <w:r w:rsidR="004F1031" w:rsidRPr="004F1031">
        <w:t xml:space="preserve">konominio naudingumo vertinime </w:t>
      </w:r>
      <w:r w:rsidR="003930F9">
        <w:t xml:space="preserve">numatytas </w:t>
      </w:r>
      <w:r w:rsidR="004F1031" w:rsidRPr="004F1031">
        <w:t>kainos (K) lyginam</w:t>
      </w:r>
      <w:r w:rsidR="00DD3A10">
        <w:t>ojo</w:t>
      </w:r>
      <w:r w:rsidR="003930F9">
        <w:t xml:space="preserve"> </w:t>
      </w:r>
      <w:r w:rsidR="004F1031" w:rsidRPr="004F1031">
        <w:t>svor</w:t>
      </w:r>
      <w:r w:rsidR="00DD3A10">
        <w:t>io</w:t>
      </w:r>
      <w:r w:rsidR="004F1031" w:rsidRPr="004F1031">
        <w:t xml:space="preserve"> X=</w:t>
      </w:r>
      <w:r w:rsidR="0098492A">
        <w:t>7</w:t>
      </w:r>
      <w:r w:rsidR="004F1031" w:rsidRPr="004F1031">
        <w:t>0 ir kokybės kriterijų T1, T2 ir T3 bendr</w:t>
      </w:r>
      <w:r w:rsidR="0098492A">
        <w:t xml:space="preserve">as </w:t>
      </w:r>
      <w:r w:rsidR="004F1031" w:rsidRPr="004F1031">
        <w:t>lyginam</w:t>
      </w:r>
      <w:r w:rsidR="00DD3A10">
        <w:t>ojo</w:t>
      </w:r>
      <w:r w:rsidR="004F1031" w:rsidRPr="004F1031">
        <w:t xml:space="preserve"> svor</w:t>
      </w:r>
      <w:r w:rsidR="0098492A">
        <w:t>i</w:t>
      </w:r>
      <w:r w:rsidR="00DD3A10">
        <w:t>o</w:t>
      </w:r>
      <w:r w:rsidR="004F1031" w:rsidRPr="004F1031">
        <w:t xml:space="preserve"> Y1+Y2+Y3=</w:t>
      </w:r>
      <w:r w:rsidR="0098492A">
        <w:t>3</w:t>
      </w:r>
      <w:r w:rsidR="004F1031" w:rsidRPr="004F1031">
        <w:t>0</w:t>
      </w:r>
      <w:r w:rsidR="0098492A">
        <w:t xml:space="preserve"> </w:t>
      </w:r>
      <w:r w:rsidR="00DD3A10">
        <w:t xml:space="preserve">santykis </w:t>
      </w:r>
      <w:r w:rsidR="008A2501">
        <w:t xml:space="preserve">(70:30) </w:t>
      </w:r>
      <w:r w:rsidR="0098492A">
        <w:t xml:space="preserve">yra </w:t>
      </w:r>
      <w:r w:rsidR="005417F4">
        <w:t xml:space="preserve">pakankamas </w:t>
      </w:r>
      <w:r w:rsidR="008A2501">
        <w:t xml:space="preserve">pusiausvyrai tarp </w:t>
      </w:r>
      <w:r w:rsidR="005465DA">
        <w:t xml:space="preserve">kainos ir keliamų kokybės reikalavimų </w:t>
      </w:r>
      <w:r w:rsidR="005417F4">
        <w:t>išlaik</w:t>
      </w:r>
      <w:r w:rsidR="009C469B">
        <w:t>yti be</w:t>
      </w:r>
      <w:r w:rsidR="0040770F">
        <w:t>i</w:t>
      </w:r>
      <w:r w:rsidR="009C469B">
        <w:t xml:space="preserve"> užtikrinti rinkos konkurencingumą.</w:t>
      </w:r>
      <w:r w:rsidR="00215AAD">
        <w:t xml:space="preserve"> </w:t>
      </w:r>
      <w:r w:rsidR="006C7C71">
        <w:t>P</w:t>
      </w:r>
      <w:r w:rsidR="007259DC">
        <w:t>rašym</w:t>
      </w:r>
      <w:r w:rsidR="006C7C71">
        <w:t>as</w:t>
      </w:r>
      <w:r w:rsidR="00A21EA8">
        <w:t xml:space="preserve"> pakeisti </w:t>
      </w:r>
      <w:r w:rsidR="00343AC4">
        <w:t>kainos ir kokybė</w:t>
      </w:r>
      <w:r w:rsidR="007259DC">
        <w:t>s</w:t>
      </w:r>
      <w:r w:rsidR="00343AC4">
        <w:t xml:space="preserve"> kriterijų </w:t>
      </w:r>
      <w:r w:rsidR="00A21EA8">
        <w:t>santykį į 50:</w:t>
      </w:r>
      <w:r w:rsidR="00603C1F">
        <w:t>50</w:t>
      </w:r>
      <w:r w:rsidR="00343AC4">
        <w:t xml:space="preserve"> nebus tenkinamas.</w:t>
      </w:r>
    </w:p>
    <w:sectPr w:rsidR="007B1D05" w:rsidRPr="007B1D05" w:rsidSect="005A1AE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510"/>
    <w:multiLevelType w:val="hybridMultilevel"/>
    <w:tmpl w:val="39D887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1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9D"/>
    <w:rsid w:val="00150658"/>
    <w:rsid w:val="00161FA9"/>
    <w:rsid w:val="0020094A"/>
    <w:rsid w:val="00215AAD"/>
    <w:rsid w:val="00232D61"/>
    <w:rsid w:val="00343AC4"/>
    <w:rsid w:val="003930F9"/>
    <w:rsid w:val="003A56FE"/>
    <w:rsid w:val="0040770F"/>
    <w:rsid w:val="004F1031"/>
    <w:rsid w:val="004F1821"/>
    <w:rsid w:val="005417F4"/>
    <w:rsid w:val="005465DA"/>
    <w:rsid w:val="00562364"/>
    <w:rsid w:val="005A1AEA"/>
    <w:rsid w:val="00603170"/>
    <w:rsid w:val="00603C1F"/>
    <w:rsid w:val="006C7C71"/>
    <w:rsid w:val="006F7FD9"/>
    <w:rsid w:val="007259DC"/>
    <w:rsid w:val="00773DB2"/>
    <w:rsid w:val="0078090E"/>
    <w:rsid w:val="007B1D05"/>
    <w:rsid w:val="007E53AA"/>
    <w:rsid w:val="00861C35"/>
    <w:rsid w:val="00864EF3"/>
    <w:rsid w:val="008A2501"/>
    <w:rsid w:val="008F7623"/>
    <w:rsid w:val="00947CDE"/>
    <w:rsid w:val="00967729"/>
    <w:rsid w:val="0098492A"/>
    <w:rsid w:val="009A6638"/>
    <w:rsid w:val="009B46CA"/>
    <w:rsid w:val="009C469B"/>
    <w:rsid w:val="009E2FBC"/>
    <w:rsid w:val="00A21EA8"/>
    <w:rsid w:val="00A71567"/>
    <w:rsid w:val="00B4209D"/>
    <w:rsid w:val="00B71F86"/>
    <w:rsid w:val="00C048FD"/>
    <w:rsid w:val="00C605F2"/>
    <w:rsid w:val="00D4150A"/>
    <w:rsid w:val="00DD3A10"/>
    <w:rsid w:val="00E9584E"/>
    <w:rsid w:val="00EE24FC"/>
    <w:rsid w:val="00FC708C"/>
    <w:rsid w:val="00FE55D1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E0D3"/>
  <w15:chartTrackingRefBased/>
  <w15:docId w15:val="{F7167721-ACF8-4F38-9BF8-F72A6BC9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90E"/>
    <w:pPr>
      <w:spacing w:after="0"/>
    </w:pPr>
    <w:rPr>
      <w:rFonts w:ascii="Times New Roman" w:hAnsi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2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2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2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2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2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2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2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2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2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2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2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2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209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209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209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209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209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209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2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2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2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2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2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20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209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209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2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209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2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Banys</dc:creator>
  <cp:keywords/>
  <dc:description/>
  <cp:lastModifiedBy>Jovita Gridziuškienė</cp:lastModifiedBy>
  <cp:revision>42</cp:revision>
  <dcterms:created xsi:type="dcterms:W3CDTF">2025-10-02T05:18:00Z</dcterms:created>
  <dcterms:modified xsi:type="dcterms:W3CDTF">2025-10-02T07:42:00Z</dcterms:modified>
</cp:coreProperties>
</file>