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45005C43" w:rsidR="00B767F3" w:rsidRDefault="00BA6B60">
      <w:pPr>
        <w:tabs>
          <w:tab w:val="center" w:pos="4680"/>
          <w:tab w:val="right" w:pos="9360"/>
        </w:tabs>
      </w:pPr>
      <w:r>
        <w:t xml:space="preserve">                                                                                                                             Pirkimų sąlygų </w:t>
      </w:r>
      <w:r w:rsidR="00AB27E1">
        <w:t>7</w:t>
      </w:r>
      <w:r>
        <w:t xml:space="preserve"> priedas                       </w:t>
      </w:r>
    </w:p>
    <w:p w14:paraId="1F7A39A7" w14:textId="66C922F4" w:rsidR="00BA6B60" w:rsidRDefault="00BA6B60">
      <w:pPr>
        <w:tabs>
          <w:tab w:val="center" w:pos="4680"/>
          <w:tab w:val="right" w:pos="9360"/>
        </w:tabs>
      </w:pPr>
      <w:r>
        <w:t xml:space="preserve">                                      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 w:rsidTr="00332D1D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  <w:vAlign w:val="center"/>
          </w:tcPr>
          <w:p w14:paraId="249F1FE3" w14:textId="10367102" w:rsidR="00B767F3" w:rsidRPr="00106EE0" w:rsidRDefault="00921371" w:rsidP="00332D1D">
            <w:pPr>
              <w:jc w:val="center"/>
              <w:rPr>
                <w:b/>
                <w:bCs/>
                <w:kern w:val="2"/>
                <w:szCs w:val="24"/>
                <w:highlight w:val="yellow"/>
              </w:rPr>
            </w:pPr>
            <w:r w:rsidRPr="00921371">
              <w:rPr>
                <w:b/>
                <w:bCs/>
                <w:kern w:val="2"/>
                <w:szCs w:val="24"/>
              </w:rPr>
              <w:t>Gaisrų gesinimo automobilio pirkimas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02"/>
        <w:gridCol w:w="4601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EA7403" w14:paraId="3344BE00" w14:textId="77777777" w:rsidTr="00990477">
        <w:tc>
          <w:tcPr>
            <w:tcW w:w="1555" w:type="dxa"/>
            <w:vMerge w:val="restart"/>
          </w:tcPr>
          <w:p w14:paraId="6455DD5F" w14:textId="77777777" w:rsidR="00EA7403" w:rsidRDefault="00EA7403" w:rsidP="00EA740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EA7403" w:rsidRDefault="00EA7403" w:rsidP="00EA740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EA7403" w:rsidRDefault="00EA7403" w:rsidP="00EA740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EA7403" w:rsidRDefault="00EA7403" w:rsidP="00EA740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EA7403" w:rsidRDefault="00EA7403" w:rsidP="00EA740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402" w:type="dxa"/>
          </w:tcPr>
          <w:p w14:paraId="6B759FF5" w14:textId="77777777" w:rsidR="00EA7403" w:rsidRDefault="00EA7403" w:rsidP="00EA74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4601" w:type="dxa"/>
          </w:tcPr>
          <w:p w14:paraId="1A86750A" w14:textId="7C23198B" w:rsidR="00EA7403" w:rsidRPr="001B3A82" w:rsidRDefault="00EA7403" w:rsidP="001B3A82">
            <w:pPr>
              <w:pStyle w:val="Caption"/>
              <w:jc w:val="center"/>
              <w:rPr>
                <w:bCs/>
                <w:color w:val="000000"/>
                <w:spacing w:val="-3"/>
                <w:szCs w:val="24"/>
              </w:rPr>
            </w:pPr>
          </w:p>
        </w:tc>
      </w:tr>
      <w:tr w:rsidR="00EA7403" w14:paraId="3C548A23" w14:textId="77777777" w:rsidTr="00990477">
        <w:tc>
          <w:tcPr>
            <w:tcW w:w="1555" w:type="dxa"/>
            <w:vMerge/>
          </w:tcPr>
          <w:p w14:paraId="6F39D6C5" w14:textId="77777777" w:rsidR="00EA7403" w:rsidRDefault="00EA7403" w:rsidP="00EA7403">
            <w:pPr>
              <w:rPr>
                <w:kern w:val="2"/>
                <w:szCs w:val="24"/>
              </w:rPr>
            </w:pPr>
          </w:p>
        </w:tc>
        <w:tc>
          <w:tcPr>
            <w:tcW w:w="3402" w:type="dxa"/>
          </w:tcPr>
          <w:p w14:paraId="18F13C6E" w14:textId="77777777" w:rsidR="00EA7403" w:rsidRDefault="00EA7403" w:rsidP="00EA74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4601" w:type="dxa"/>
          </w:tcPr>
          <w:p w14:paraId="79A7FAFC" w14:textId="6997E44D" w:rsidR="00EA7403" w:rsidRPr="00203A8D" w:rsidRDefault="00EA7403" w:rsidP="0079285B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EA7403" w14:paraId="7E406A40" w14:textId="77777777" w:rsidTr="00990477">
        <w:tc>
          <w:tcPr>
            <w:tcW w:w="1555" w:type="dxa"/>
            <w:vMerge/>
          </w:tcPr>
          <w:p w14:paraId="12442C78" w14:textId="77777777" w:rsidR="00EA7403" w:rsidRDefault="00EA7403" w:rsidP="00EA7403">
            <w:pPr>
              <w:rPr>
                <w:kern w:val="2"/>
                <w:szCs w:val="24"/>
              </w:rPr>
            </w:pPr>
          </w:p>
        </w:tc>
        <w:tc>
          <w:tcPr>
            <w:tcW w:w="3402" w:type="dxa"/>
          </w:tcPr>
          <w:p w14:paraId="5C6AC392" w14:textId="77777777" w:rsidR="00EA7403" w:rsidRDefault="00EA7403" w:rsidP="00EA74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4601" w:type="dxa"/>
          </w:tcPr>
          <w:p w14:paraId="06DD98ED" w14:textId="031E5317" w:rsidR="00EA7403" w:rsidRPr="0079285B" w:rsidRDefault="00EA7403" w:rsidP="0079285B">
            <w:pPr>
              <w:pStyle w:val="Caption"/>
              <w:jc w:val="center"/>
              <w:rPr>
                <w:szCs w:val="24"/>
              </w:rPr>
            </w:pPr>
          </w:p>
        </w:tc>
      </w:tr>
      <w:tr w:rsidR="00EA7403" w14:paraId="3B5E3967" w14:textId="77777777" w:rsidTr="00E43D40">
        <w:tc>
          <w:tcPr>
            <w:tcW w:w="1555" w:type="dxa"/>
            <w:vMerge/>
          </w:tcPr>
          <w:p w14:paraId="08391543" w14:textId="77777777" w:rsidR="00EA7403" w:rsidRDefault="00EA7403" w:rsidP="00EA7403">
            <w:pPr>
              <w:rPr>
                <w:kern w:val="2"/>
                <w:szCs w:val="24"/>
              </w:rPr>
            </w:pPr>
          </w:p>
        </w:tc>
        <w:tc>
          <w:tcPr>
            <w:tcW w:w="3402" w:type="dxa"/>
          </w:tcPr>
          <w:p w14:paraId="10F15022" w14:textId="77777777" w:rsidR="00EA7403" w:rsidRDefault="00EA7403" w:rsidP="00EA74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4601" w:type="dxa"/>
          </w:tcPr>
          <w:p w14:paraId="149BE2F3" w14:textId="3D664929" w:rsidR="00EA7403" w:rsidRPr="0079285B" w:rsidRDefault="00EA7403" w:rsidP="0079285B">
            <w:pPr>
              <w:jc w:val="center"/>
              <w:rPr>
                <w:kern w:val="2"/>
                <w:szCs w:val="24"/>
              </w:rPr>
            </w:pPr>
          </w:p>
        </w:tc>
      </w:tr>
      <w:tr w:rsidR="00EA7403" w14:paraId="0320FC63" w14:textId="77777777" w:rsidTr="00E43D40">
        <w:tc>
          <w:tcPr>
            <w:tcW w:w="1555" w:type="dxa"/>
            <w:vMerge/>
          </w:tcPr>
          <w:p w14:paraId="28CCF5F1" w14:textId="77777777" w:rsidR="00EA7403" w:rsidRDefault="00EA7403" w:rsidP="00EA7403">
            <w:pPr>
              <w:rPr>
                <w:kern w:val="2"/>
                <w:szCs w:val="24"/>
              </w:rPr>
            </w:pPr>
          </w:p>
        </w:tc>
        <w:tc>
          <w:tcPr>
            <w:tcW w:w="3402" w:type="dxa"/>
          </w:tcPr>
          <w:p w14:paraId="5A03EA01" w14:textId="7CD8AA0A" w:rsidR="00EA7403" w:rsidRDefault="00EA7403" w:rsidP="00EA74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4601" w:type="dxa"/>
          </w:tcPr>
          <w:p w14:paraId="6334FED4" w14:textId="18117F65" w:rsidR="00EA7403" w:rsidRPr="0079285B" w:rsidRDefault="00EA7403" w:rsidP="0079285B">
            <w:pPr>
              <w:pStyle w:val="ListParagraph"/>
              <w:spacing w:after="0"/>
              <w:ind w:left="0"/>
              <w:jc w:val="center"/>
              <w:rPr>
                <w:rFonts w:hint="eastAsia"/>
              </w:rPr>
            </w:pPr>
          </w:p>
        </w:tc>
      </w:tr>
      <w:tr w:rsidR="00EA7403" w14:paraId="1FDDE4A8" w14:textId="77777777" w:rsidTr="00E43D40">
        <w:tc>
          <w:tcPr>
            <w:tcW w:w="1555" w:type="dxa"/>
            <w:vMerge/>
          </w:tcPr>
          <w:p w14:paraId="237F0EA0" w14:textId="77777777" w:rsidR="00EA7403" w:rsidRDefault="00EA7403" w:rsidP="00EA7403">
            <w:pPr>
              <w:rPr>
                <w:kern w:val="2"/>
                <w:szCs w:val="24"/>
              </w:rPr>
            </w:pPr>
          </w:p>
        </w:tc>
        <w:tc>
          <w:tcPr>
            <w:tcW w:w="3402" w:type="dxa"/>
          </w:tcPr>
          <w:p w14:paraId="5C60CD7E" w14:textId="77777777" w:rsidR="00EA7403" w:rsidRDefault="00EA7403" w:rsidP="00EA74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4601" w:type="dxa"/>
          </w:tcPr>
          <w:p w14:paraId="08B8428E" w14:textId="7250F378" w:rsidR="00EA7403" w:rsidRPr="0079285B" w:rsidRDefault="00EA7403" w:rsidP="0079285B">
            <w:pPr>
              <w:jc w:val="center"/>
              <w:rPr>
                <w:kern w:val="2"/>
                <w:szCs w:val="24"/>
              </w:rPr>
            </w:pPr>
          </w:p>
        </w:tc>
      </w:tr>
      <w:tr w:rsidR="00EA7403" w14:paraId="708A92F3" w14:textId="77777777" w:rsidTr="00E43D40">
        <w:tc>
          <w:tcPr>
            <w:tcW w:w="1555" w:type="dxa"/>
            <w:vMerge/>
          </w:tcPr>
          <w:p w14:paraId="1E99B4CF" w14:textId="77777777" w:rsidR="00EA7403" w:rsidRDefault="00EA7403" w:rsidP="00EA7403">
            <w:pPr>
              <w:rPr>
                <w:kern w:val="2"/>
                <w:szCs w:val="24"/>
              </w:rPr>
            </w:pPr>
          </w:p>
        </w:tc>
        <w:tc>
          <w:tcPr>
            <w:tcW w:w="3402" w:type="dxa"/>
          </w:tcPr>
          <w:p w14:paraId="09BA3062" w14:textId="77777777" w:rsidR="00EA7403" w:rsidRDefault="00EA7403" w:rsidP="00EA74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4601" w:type="dxa"/>
          </w:tcPr>
          <w:p w14:paraId="46DEE882" w14:textId="26994220" w:rsidR="00EA7403" w:rsidRPr="0079285B" w:rsidRDefault="00EA7403" w:rsidP="0079285B">
            <w:pPr>
              <w:jc w:val="center"/>
              <w:rPr>
                <w:kern w:val="2"/>
                <w:szCs w:val="24"/>
              </w:rPr>
            </w:pPr>
          </w:p>
        </w:tc>
      </w:tr>
      <w:tr w:rsidR="00EA7403" w14:paraId="78C537A6" w14:textId="77777777" w:rsidTr="00E43D40">
        <w:tc>
          <w:tcPr>
            <w:tcW w:w="1555" w:type="dxa"/>
            <w:vMerge/>
          </w:tcPr>
          <w:p w14:paraId="0F34584F" w14:textId="77777777" w:rsidR="00EA7403" w:rsidRDefault="00EA7403" w:rsidP="00EA7403">
            <w:pPr>
              <w:rPr>
                <w:kern w:val="2"/>
                <w:szCs w:val="24"/>
              </w:rPr>
            </w:pPr>
          </w:p>
        </w:tc>
        <w:tc>
          <w:tcPr>
            <w:tcW w:w="3402" w:type="dxa"/>
          </w:tcPr>
          <w:p w14:paraId="662C950E" w14:textId="77777777" w:rsidR="00EA7403" w:rsidRDefault="00EA7403" w:rsidP="00EA74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4601" w:type="dxa"/>
          </w:tcPr>
          <w:p w14:paraId="575F296E" w14:textId="608A7F18" w:rsidR="00EA7403" w:rsidRPr="0079285B" w:rsidRDefault="00EA7403" w:rsidP="0079285B">
            <w:pPr>
              <w:jc w:val="center"/>
              <w:rPr>
                <w:kern w:val="2"/>
                <w:szCs w:val="24"/>
              </w:rPr>
            </w:pPr>
          </w:p>
        </w:tc>
      </w:tr>
      <w:tr w:rsidR="00EA7403" w14:paraId="75BE758F" w14:textId="77777777" w:rsidTr="00E43D40">
        <w:tc>
          <w:tcPr>
            <w:tcW w:w="1555" w:type="dxa"/>
            <w:vMerge/>
          </w:tcPr>
          <w:p w14:paraId="40F4E194" w14:textId="77777777" w:rsidR="00EA7403" w:rsidRDefault="00EA7403" w:rsidP="00EA7403">
            <w:pPr>
              <w:rPr>
                <w:kern w:val="2"/>
                <w:szCs w:val="24"/>
              </w:rPr>
            </w:pPr>
          </w:p>
        </w:tc>
        <w:tc>
          <w:tcPr>
            <w:tcW w:w="3402" w:type="dxa"/>
          </w:tcPr>
          <w:p w14:paraId="0D7EB16D" w14:textId="77777777" w:rsidR="00EA7403" w:rsidRDefault="00EA7403" w:rsidP="00EA74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4601" w:type="dxa"/>
          </w:tcPr>
          <w:p w14:paraId="50696116" w14:textId="79350D42" w:rsidR="00EA7403" w:rsidRPr="0079285B" w:rsidRDefault="00EA7403" w:rsidP="0079285B">
            <w:pPr>
              <w:jc w:val="center"/>
              <w:rPr>
                <w:color w:val="000000"/>
                <w:szCs w:val="24"/>
              </w:rPr>
            </w:pPr>
          </w:p>
        </w:tc>
      </w:tr>
      <w:tr w:rsidR="00EA7403" w14:paraId="10B903FF" w14:textId="77777777" w:rsidTr="00E43D40">
        <w:tc>
          <w:tcPr>
            <w:tcW w:w="1555" w:type="dxa"/>
            <w:vMerge/>
          </w:tcPr>
          <w:p w14:paraId="26B0F6B9" w14:textId="77777777" w:rsidR="00EA7403" w:rsidRDefault="00EA7403" w:rsidP="00EA7403">
            <w:pPr>
              <w:rPr>
                <w:kern w:val="2"/>
                <w:szCs w:val="24"/>
              </w:rPr>
            </w:pPr>
          </w:p>
        </w:tc>
        <w:tc>
          <w:tcPr>
            <w:tcW w:w="3402" w:type="dxa"/>
          </w:tcPr>
          <w:p w14:paraId="6DF5CFC7" w14:textId="77777777" w:rsidR="00EA7403" w:rsidRDefault="00EA7403" w:rsidP="00EA74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4601" w:type="dxa"/>
          </w:tcPr>
          <w:p w14:paraId="0A30E475" w14:textId="3C3AA1C6" w:rsidR="00EA7403" w:rsidRPr="0079285B" w:rsidRDefault="00EA7403" w:rsidP="0079285B">
            <w:pPr>
              <w:jc w:val="center"/>
              <w:rPr>
                <w:kern w:val="2"/>
                <w:szCs w:val="24"/>
              </w:rPr>
            </w:pPr>
          </w:p>
        </w:tc>
      </w:tr>
      <w:tr w:rsidR="00510013" w14:paraId="297540DE" w14:textId="77777777" w:rsidTr="00332D1D">
        <w:tc>
          <w:tcPr>
            <w:tcW w:w="1555" w:type="dxa"/>
            <w:vMerge w:val="restart"/>
          </w:tcPr>
          <w:p w14:paraId="24DAF68D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510013" w:rsidRDefault="00510013" w:rsidP="0051001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510013" w:rsidRDefault="00510013" w:rsidP="0051001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402" w:type="dxa"/>
          </w:tcPr>
          <w:p w14:paraId="5FA15E2B" w14:textId="77777777" w:rsidR="00510013" w:rsidRDefault="00510013" w:rsidP="005100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4601" w:type="dxa"/>
          </w:tcPr>
          <w:p w14:paraId="4CA678CD" w14:textId="77777777" w:rsidR="00510013" w:rsidRDefault="00510013" w:rsidP="00510013">
            <w:pPr>
              <w:jc w:val="center"/>
              <w:rPr>
                <w:kern w:val="2"/>
                <w:szCs w:val="24"/>
              </w:rPr>
            </w:pPr>
          </w:p>
        </w:tc>
      </w:tr>
      <w:tr w:rsidR="00510013" w14:paraId="5A1F4414" w14:textId="77777777" w:rsidTr="00332D1D">
        <w:tc>
          <w:tcPr>
            <w:tcW w:w="1555" w:type="dxa"/>
            <w:vMerge/>
          </w:tcPr>
          <w:p w14:paraId="124649CF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402" w:type="dxa"/>
          </w:tcPr>
          <w:p w14:paraId="2D8A56C7" w14:textId="77777777" w:rsidR="00510013" w:rsidRDefault="00510013" w:rsidP="005100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4601" w:type="dxa"/>
          </w:tcPr>
          <w:p w14:paraId="2F2FDC32" w14:textId="77777777" w:rsidR="00510013" w:rsidRDefault="00510013" w:rsidP="00510013">
            <w:pPr>
              <w:jc w:val="center"/>
              <w:rPr>
                <w:kern w:val="2"/>
                <w:szCs w:val="24"/>
              </w:rPr>
            </w:pPr>
          </w:p>
        </w:tc>
      </w:tr>
      <w:tr w:rsidR="00510013" w14:paraId="677DD19F" w14:textId="77777777" w:rsidTr="00332D1D">
        <w:tc>
          <w:tcPr>
            <w:tcW w:w="1555" w:type="dxa"/>
            <w:vMerge/>
          </w:tcPr>
          <w:p w14:paraId="7C838BE7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402" w:type="dxa"/>
          </w:tcPr>
          <w:p w14:paraId="5D9B188C" w14:textId="77777777" w:rsidR="00510013" w:rsidRDefault="00510013" w:rsidP="005100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4601" w:type="dxa"/>
          </w:tcPr>
          <w:p w14:paraId="2209A7F9" w14:textId="77777777" w:rsidR="00510013" w:rsidRDefault="00510013" w:rsidP="00510013">
            <w:pPr>
              <w:jc w:val="center"/>
              <w:rPr>
                <w:kern w:val="2"/>
                <w:szCs w:val="24"/>
              </w:rPr>
            </w:pPr>
          </w:p>
        </w:tc>
      </w:tr>
      <w:tr w:rsidR="00510013" w14:paraId="6997CCAA" w14:textId="77777777" w:rsidTr="00332D1D">
        <w:tc>
          <w:tcPr>
            <w:tcW w:w="1555" w:type="dxa"/>
            <w:vMerge/>
          </w:tcPr>
          <w:p w14:paraId="60DFBC9E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402" w:type="dxa"/>
          </w:tcPr>
          <w:p w14:paraId="0253DCE8" w14:textId="77777777" w:rsidR="00510013" w:rsidRDefault="00510013" w:rsidP="005100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4601" w:type="dxa"/>
          </w:tcPr>
          <w:p w14:paraId="664E6C26" w14:textId="77777777" w:rsidR="00510013" w:rsidRDefault="00510013" w:rsidP="00510013">
            <w:pPr>
              <w:jc w:val="center"/>
              <w:rPr>
                <w:kern w:val="2"/>
                <w:szCs w:val="24"/>
              </w:rPr>
            </w:pPr>
          </w:p>
        </w:tc>
      </w:tr>
      <w:tr w:rsidR="00510013" w14:paraId="56511B3F" w14:textId="77777777" w:rsidTr="00332D1D">
        <w:tc>
          <w:tcPr>
            <w:tcW w:w="1555" w:type="dxa"/>
            <w:vMerge/>
          </w:tcPr>
          <w:p w14:paraId="7F9384F3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402" w:type="dxa"/>
          </w:tcPr>
          <w:p w14:paraId="59604D65" w14:textId="77777777" w:rsidR="00510013" w:rsidRDefault="00510013" w:rsidP="005100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4601" w:type="dxa"/>
          </w:tcPr>
          <w:p w14:paraId="5E8603EA" w14:textId="77777777" w:rsidR="00510013" w:rsidRDefault="00510013" w:rsidP="00510013">
            <w:pPr>
              <w:jc w:val="center"/>
              <w:rPr>
                <w:kern w:val="2"/>
                <w:szCs w:val="24"/>
              </w:rPr>
            </w:pPr>
          </w:p>
        </w:tc>
      </w:tr>
      <w:tr w:rsidR="00510013" w14:paraId="76D25D72" w14:textId="77777777" w:rsidTr="00332D1D">
        <w:tc>
          <w:tcPr>
            <w:tcW w:w="1555" w:type="dxa"/>
            <w:vMerge/>
          </w:tcPr>
          <w:p w14:paraId="008F27AB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402" w:type="dxa"/>
          </w:tcPr>
          <w:p w14:paraId="0EF16E31" w14:textId="77777777" w:rsidR="00510013" w:rsidRDefault="00510013" w:rsidP="005100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4601" w:type="dxa"/>
          </w:tcPr>
          <w:p w14:paraId="5F1D0193" w14:textId="77777777" w:rsidR="00510013" w:rsidRDefault="00510013" w:rsidP="00510013">
            <w:pPr>
              <w:jc w:val="center"/>
              <w:rPr>
                <w:kern w:val="2"/>
                <w:szCs w:val="24"/>
              </w:rPr>
            </w:pPr>
          </w:p>
        </w:tc>
      </w:tr>
      <w:tr w:rsidR="00510013" w14:paraId="76CF2E45" w14:textId="77777777" w:rsidTr="00332D1D">
        <w:tc>
          <w:tcPr>
            <w:tcW w:w="1555" w:type="dxa"/>
            <w:vMerge/>
          </w:tcPr>
          <w:p w14:paraId="7F57DC4A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402" w:type="dxa"/>
          </w:tcPr>
          <w:p w14:paraId="68AB0914" w14:textId="77777777" w:rsidR="00510013" w:rsidRDefault="00510013" w:rsidP="005100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4601" w:type="dxa"/>
          </w:tcPr>
          <w:p w14:paraId="04882A66" w14:textId="77777777" w:rsidR="00510013" w:rsidRDefault="00510013" w:rsidP="00510013">
            <w:pPr>
              <w:jc w:val="center"/>
              <w:rPr>
                <w:kern w:val="2"/>
                <w:szCs w:val="24"/>
              </w:rPr>
            </w:pPr>
          </w:p>
        </w:tc>
      </w:tr>
      <w:tr w:rsidR="00510013" w14:paraId="269EEE8D" w14:textId="77777777" w:rsidTr="00332D1D">
        <w:tc>
          <w:tcPr>
            <w:tcW w:w="1555" w:type="dxa"/>
            <w:vMerge/>
          </w:tcPr>
          <w:p w14:paraId="052EF525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402" w:type="dxa"/>
          </w:tcPr>
          <w:p w14:paraId="757F4B74" w14:textId="77777777" w:rsidR="00510013" w:rsidRDefault="00510013" w:rsidP="005100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4601" w:type="dxa"/>
          </w:tcPr>
          <w:p w14:paraId="2F7E9821" w14:textId="77777777" w:rsidR="00510013" w:rsidRDefault="00510013" w:rsidP="00510013">
            <w:pPr>
              <w:jc w:val="center"/>
              <w:rPr>
                <w:kern w:val="2"/>
                <w:szCs w:val="24"/>
              </w:rPr>
            </w:pPr>
          </w:p>
        </w:tc>
      </w:tr>
      <w:tr w:rsidR="00510013" w14:paraId="0CC1CDFC" w14:textId="77777777" w:rsidTr="00332D1D">
        <w:tc>
          <w:tcPr>
            <w:tcW w:w="1555" w:type="dxa"/>
            <w:vMerge/>
          </w:tcPr>
          <w:p w14:paraId="3A32526B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402" w:type="dxa"/>
          </w:tcPr>
          <w:p w14:paraId="37909961" w14:textId="77777777" w:rsidR="00510013" w:rsidRDefault="00510013" w:rsidP="005100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4601" w:type="dxa"/>
          </w:tcPr>
          <w:p w14:paraId="4158F528" w14:textId="77777777" w:rsidR="00510013" w:rsidRDefault="00510013" w:rsidP="00510013">
            <w:pPr>
              <w:jc w:val="center"/>
              <w:rPr>
                <w:kern w:val="2"/>
                <w:szCs w:val="24"/>
              </w:rPr>
            </w:pPr>
          </w:p>
        </w:tc>
      </w:tr>
      <w:tr w:rsidR="00510013" w14:paraId="5CEC3529" w14:textId="77777777" w:rsidTr="00332D1D">
        <w:tc>
          <w:tcPr>
            <w:tcW w:w="1555" w:type="dxa"/>
            <w:vMerge/>
          </w:tcPr>
          <w:p w14:paraId="0207F6D8" w14:textId="77777777" w:rsidR="00510013" w:rsidRDefault="00510013" w:rsidP="0051001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402" w:type="dxa"/>
          </w:tcPr>
          <w:p w14:paraId="06957C16" w14:textId="77777777" w:rsidR="00510013" w:rsidRDefault="00510013" w:rsidP="005100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4601" w:type="dxa"/>
          </w:tcPr>
          <w:p w14:paraId="2FC613A4" w14:textId="77777777" w:rsidR="00510013" w:rsidRDefault="00510013" w:rsidP="0051001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F34B" w14:textId="034AA341" w:rsidR="001B3A82" w:rsidRPr="00A60630" w:rsidRDefault="00D75CE2" w:rsidP="001B3A82">
            <w:pPr>
              <w:rPr>
                <w:lang w:val="en-US"/>
              </w:rPr>
            </w:pPr>
            <w:r w:rsidRPr="00A60630">
              <w:rPr>
                <w:kern w:val="2"/>
                <w:szCs w:val="24"/>
              </w:rPr>
              <w:t>Atsakingas už Sutarties vykdymą, prekių priėmimą</w:t>
            </w:r>
            <w:r w:rsidR="001B3A82" w:rsidRPr="00A60630">
              <w:rPr>
                <w:kern w:val="2"/>
                <w:szCs w:val="24"/>
              </w:rPr>
              <w:t>:</w:t>
            </w:r>
            <w:r w:rsidR="005B3A39" w:rsidRPr="00A60630">
              <w:rPr>
                <w:kern w:val="2"/>
                <w:szCs w:val="24"/>
              </w:rPr>
              <w:t xml:space="preserve"> </w:t>
            </w:r>
          </w:p>
          <w:p w14:paraId="61F9B250" w14:textId="616594E8" w:rsidR="00B767F3" w:rsidRPr="00D75CE2" w:rsidRDefault="00D75CE2" w:rsidP="00574CC1">
            <w:pPr>
              <w:rPr>
                <w:color w:val="4472C4"/>
                <w:kern w:val="2"/>
                <w:szCs w:val="24"/>
              </w:rPr>
            </w:pPr>
            <w:r w:rsidRPr="00A60630">
              <w:rPr>
                <w:kern w:val="2"/>
                <w:szCs w:val="24"/>
              </w:rPr>
              <w:t>Atsakinga už sąskaitų per ,,SABIS“ priėmimą</w:t>
            </w:r>
            <w:r w:rsidR="001B3A82" w:rsidRPr="00A60630">
              <w:rPr>
                <w:kern w:val="2"/>
                <w:szCs w:val="24"/>
              </w:rPr>
              <w:t>:</w:t>
            </w:r>
            <w:r w:rsidRPr="00A60630">
              <w:rPr>
                <w:kern w:val="2"/>
                <w:szCs w:val="24"/>
              </w:rPr>
              <w:t xml:space="preserve"> 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332D1D" w:rsidRDefault="00DD7479">
            <w:pPr>
              <w:rPr>
                <w:i/>
                <w:iCs/>
                <w:color w:val="4472C4"/>
                <w:kern w:val="2"/>
                <w:szCs w:val="24"/>
              </w:rPr>
            </w:pPr>
            <w:r w:rsidRPr="00332D1D">
              <w:rPr>
                <w:i/>
                <w:iCs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921371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279" w14:textId="2392F908" w:rsidR="00921371" w:rsidRPr="00007413" w:rsidRDefault="00921371" w:rsidP="00921371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 xml:space="preserve">Tiekėjas įsipareigoja Sutartyje numatytomis sąlygomis perduoti Pirkėjui </w:t>
            </w:r>
            <w:r>
              <w:rPr>
                <w:kern w:val="2"/>
                <w:szCs w:val="24"/>
              </w:rPr>
              <w:t>g</w:t>
            </w:r>
            <w:r w:rsidRPr="00921371">
              <w:rPr>
                <w:kern w:val="2"/>
                <w:szCs w:val="24"/>
              </w:rPr>
              <w:t>aisrų gesinimo automobil</w:t>
            </w:r>
            <w:r>
              <w:rPr>
                <w:kern w:val="2"/>
                <w:szCs w:val="24"/>
              </w:rPr>
              <w:t>į</w:t>
            </w:r>
            <w:r w:rsidRPr="00921371">
              <w:rPr>
                <w:kern w:val="2"/>
                <w:szCs w:val="24"/>
              </w:rPr>
              <w:t xml:space="preserve"> </w:t>
            </w:r>
            <w:r w:rsidRPr="00007413">
              <w:rPr>
                <w:kern w:val="2"/>
                <w:szCs w:val="24"/>
              </w:rPr>
              <w:t>(toliau – Prekė).</w:t>
            </w:r>
          </w:p>
          <w:p w14:paraId="74009C55" w14:textId="2CB88E74" w:rsidR="00921371" w:rsidRPr="00BE314B" w:rsidRDefault="00921371" w:rsidP="00921371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Išsamus Prek</w:t>
            </w:r>
            <w:r>
              <w:rPr>
                <w:kern w:val="2"/>
                <w:szCs w:val="24"/>
              </w:rPr>
              <w:t>ės</w:t>
            </w:r>
            <w:r w:rsidRPr="00007413">
              <w:rPr>
                <w:kern w:val="2"/>
                <w:szCs w:val="24"/>
              </w:rPr>
              <w:t xml:space="preserve">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921371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2C0BA2A6" w:rsidR="00921371" w:rsidRDefault="00921371" w:rsidP="00921371">
            <w:pPr>
              <w:rPr>
                <w:kern w:val="2"/>
                <w:szCs w:val="24"/>
              </w:rPr>
            </w:pPr>
            <w:r w:rsidRPr="00921371">
              <w:rPr>
                <w:color w:val="EE0000"/>
                <w:kern w:val="2"/>
                <w:szCs w:val="24"/>
              </w:rPr>
              <w:t>Gaisrų gesinimo automobilio pirkimas</w:t>
            </w:r>
            <w:r>
              <w:rPr>
                <w:color w:val="EE0000"/>
                <w:kern w:val="2"/>
                <w:szCs w:val="24"/>
              </w:rPr>
              <w:t xml:space="preserve">, </w:t>
            </w:r>
            <w:r w:rsidRPr="00574CC1">
              <w:rPr>
                <w:color w:val="EE0000"/>
                <w:kern w:val="2"/>
                <w:szCs w:val="24"/>
              </w:rPr>
              <w:t>Pirkimo ID</w:t>
            </w:r>
          </w:p>
        </w:tc>
      </w:tr>
      <w:tr w:rsidR="00921371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921371" w:rsidRDefault="00921371" w:rsidP="00921371">
            <w:pPr>
              <w:rPr>
                <w:kern w:val="2"/>
                <w:szCs w:val="24"/>
              </w:rPr>
            </w:pPr>
          </w:p>
          <w:p w14:paraId="4FF35239" w14:textId="4FBC5FAE" w:rsidR="00921371" w:rsidRDefault="00921371" w:rsidP="00921371">
            <w:pPr>
              <w:rPr>
                <w:kern w:val="2"/>
                <w:szCs w:val="24"/>
              </w:rPr>
            </w:pPr>
          </w:p>
        </w:tc>
      </w:tr>
      <w:tr w:rsidR="00921371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921371" w14:paraId="3322A23C" w14:textId="77777777" w:rsidTr="00332D1D">
        <w:trPr>
          <w:trHeight w:val="871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29221A6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0871EBF5" w:rsidR="00921371" w:rsidRPr="00F27D9D" w:rsidRDefault="00921371" w:rsidP="00921371">
            <w:pPr>
              <w:rPr>
                <w:b/>
                <w:bCs/>
                <w:szCs w:val="24"/>
              </w:rPr>
            </w:pPr>
            <w:r w:rsidRPr="00F27D9D">
              <w:rPr>
                <w:kern w:val="2"/>
                <w:szCs w:val="24"/>
              </w:rPr>
              <w:t xml:space="preserve">Tiekėjas Prekę įsipareigoja pristatyti </w:t>
            </w:r>
            <w:r w:rsidR="000D32EE" w:rsidRPr="00F27D9D">
              <w:rPr>
                <w:kern w:val="2"/>
                <w:szCs w:val="24"/>
              </w:rPr>
              <w:t>ne vėliau kaip per du mėnesius</w:t>
            </w:r>
            <w:r w:rsidRPr="00F27D9D">
              <w:rPr>
                <w:color w:val="000000"/>
                <w:kern w:val="2"/>
                <w:szCs w:val="24"/>
              </w:rPr>
              <w:t xml:space="preserve"> šiuo adresu: Pramonės g. 6, Kėdainiai, Kėdainių r. savivaldybė</w:t>
            </w:r>
            <w:r w:rsidR="002C18AE" w:rsidRPr="00F27D9D">
              <w:rPr>
                <w:color w:val="000000"/>
                <w:kern w:val="2"/>
                <w:szCs w:val="24"/>
              </w:rPr>
              <w:t>.</w:t>
            </w:r>
          </w:p>
        </w:tc>
      </w:tr>
      <w:tr w:rsidR="00921371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24FC24B" w14:textId="77777777" w:rsidR="00921371" w:rsidRDefault="00921371" w:rsidP="00921371">
            <w:pPr>
              <w:rPr>
                <w:kern w:val="2"/>
                <w:szCs w:val="24"/>
              </w:rPr>
            </w:pPr>
          </w:p>
          <w:p w14:paraId="13A5AE4A" w14:textId="34FAE9BE" w:rsidR="00921371" w:rsidRDefault="00921371" w:rsidP="00921371">
            <w:pPr>
              <w:rPr>
                <w:kern w:val="2"/>
                <w:szCs w:val="24"/>
              </w:rPr>
            </w:pPr>
          </w:p>
        </w:tc>
      </w:tr>
      <w:tr w:rsidR="00921371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36A66898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921371" w14:paraId="5806B101" w14:textId="77777777" w:rsidTr="007B0764">
        <w:trPr>
          <w:trHeight w:val="834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136A" w14:textId="4EDD0137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E9DBDF" w14:textId="77777777" w:rsidR="00921371" w:rsidRDefault="00921371" w:rsidP="00921371">
            <w:pPr>
              <w:rPr>
                <w:kern w:val="2"/>
                <w:szCs w:val="24"/>
              </w:rPr>
            </w:pPr>
          </w:p>
          <w:p w14:paraId="28A4DEDE" w14:textId="7F789CDA" w:rsidR="00921371" w:rsidRDefault="00921371" w:rsidP="00921371">
            <w:pPr>
              <w:rPr>
                <w:kern w:val="2"/>
                <w:szCs w:val="24"/>
              </w:rPr>
            </w:pPr>
          </w:p>
        </w:tc>
      </w:tr>
      <w:tr w:rsidR="00921371" w14:paraId="30B555A8" w14:textId="77777777" w:rsidTr="00494CE5">
        <w:trPr>
          <w:trHeight w:val="1407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994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  <w:p w14:paraId="454DB254" w14:textId="77777777" w:rsidR="00921371" w:rsidRPr="00BA6B60" w:rsidRDefault="00921371" w:rsidP="00921371">
            <w:pPr>
              <w:rPr>
                <w:szCs w:val="24"/>
              </w:rPr>
            </w:pPr>
          </w:p>
          <w:p w14:paraId="4F17FE95" w14:textId="77777777" w:rsidR="00921371" w:rsidRPr="00BA6B60" w:rsidRDefault="00921371" w:rsidP="00921371">
            <w:pPr>
              <w:rPr>
                <w:szCs w:val="24"/>
              </w:rPr>
            </w:pPr>
          </w:p>
          <w:p w14:paraId="03489428" w14:textId="77777777" w:rsidR="00921371" w:rsidRPr="00BA6B60" w:rsidRDefault="00921371" w:rsidP="00921371">
            <w:pPr>
              <w:rPr>
                <w:szCs w:val="24"/>
              </w:rPr>
            </w:pPr>
          </w:p>
          <w:p w14:paraId="4BA6A65C" w14:textId="77777777" w:rsidR="00921371" w:rsidRPr="00BA6B60" w:rsidRDefault="00921371" w:rsidP="00921371">
            <w:pPr>
              <w:rPr>
                <w:szCs w:val="24"/>
              </w:rPr>
            </w:pPr>
          </w:p>
          <w:p w14:paraId="2F8D7253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</w:p>
          <w:p w14:paraId="03D8BB50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</w:p>
          <w:p w14:paraId="13C162B6" w14:textId="77777777" w:rsidR="00921371" w:rsidRPr="00BA6B60" w:rsidRDefault="00921371" w:rsidP="00921371">
            <w:pPr>
              <w:ind w:firstLine="1296"/>
              <w:rPr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455D" w14:textId="77777777" w:rsidR="000D32EE" w:rsidRPr="00C10D50" w:rsidRDefault="00921371" w:rsidP="00921371">
            <w:pPr>
              <w:rPr>
                <w:kern w:val="2"/>
                <w:szCs w:val="24"/>
              </w:rPr>
            </w:pPr>
            <w:r w:rsidRPr="00C10D50">
              <w:rPr>
                <w:kern w:val="2"/>
                <w:szCs w:val="24"/>
              </w:rPr>
              <w:t xml:space="preserve">4.5.1. Kartu su Preke pateikiami šie dokumentai: </w:t>
            </w:r>
          </w:p>
          <w:p w14:paraId="52721A51" w14:textId="5F9D6236" w:rsidR="000D32EE" w:rsidRPr="00C10D50" w:rsidRDefault="000D32EE" w:rsidP="00921371">
            <w:pPr>
              <w:rPr>
                <w:kern w:val="2"/>
                <w:szCs w:val="24"/>
              </w:rPr>
            </w:pPr>
            <w:r w:rsidRPr="00C10D50">
              <w:rPr>
                <w:kern w:val="2"/>
                <w:szCs w:val="24"/>
              </w:rPr>
              <w:t>1) priėmimo</w:t>
            </w:r>
            <w:r w:rsidR="00C3770C" w:rsidRPr="00C10D50">
              <w:rPr>
                <w:kern w:val="2"/>
                <w:szCs w:val="24"/>
              </w:rPr>
              <w:t xml:space="preserve"> -</w:t>
            </w:r>
            <w:r w:rsidRPr="00C10D50">
              <w:rPr>
                <w:kern w:val="2"/>
                <w:szCs w:val="24"/>
              </w:rPr>
              <w:t xml:space="preserve"> perdavimo aktas;</w:t>
            </w:r>
          </w:p>
          <w:p w14:paraId="1B9953A7" w14:textId="44A8352F" w:rsidR="000D32EE" w:rsidRPr="00C10D50" w:rsidRDefault="00C3770C" w:rsidP="00921371">
            <w:pPr>
              <w:rPr>
                <w:kern w:val="2"/>
                <w:szCs w:val="24"/>
              </w:rPr>
            </w:pPr>
            <w:r w:rsidRPr="00C10D50">
              <w:rPr>
                <w:kern w:val="2"/>
                <w:szCs w:val="24"/>
              </w:rPr>
              <w:t>2</w:t>
            </w:r>
            <w:r w:rsidR="000D32EE" w:rsidRPr="00C10D50">
              <w:rPr>
                <w:kern w:val="2"/>
                <w:szCs w:val="24"/>
              </w:rPr>
              <w:t xml:space="preserve">) transporto priemonės registracijos liudijimas (automobilis </w:t>
            </w:r>
            <w:r w:rsidRPr="00C10D50">
              <w:rPr>
                <w:kern w:val="2"/>
                <w:szCs w:val="24"/>
              </w:rPr>
              <w:t xml:space="preserve">iki Prekės </w:t>
            </w:r>
            <w:r w:rsidR="000D32EE" w:rsidRPr="00C10D50">
              <w:rPr>
                <w:kern w:val="2"/>
                <w:szCs w:val="24"/>
              </w:rPr>
              <w:t>perdavimo turi būti Pirkėjo vard</w:t>
            </w:r>
            <w:r w:rsidRPr="00C10D50">
              <w:rPr>
                <w:kern w:val="2"/>
                <w:szCs w:val="24"/>
              </w:rPr>
              <w:t>u</w:t>
            </w:r>
            <w:r w:rsidR="000D32EE" w:rsidRPr="00C10D50">
              <w:rPr>
                <w:kern w:val="2"/>
                <w:szCs w:val="24"/>
              </w:rPr>
              <w:t xml:space="preserve"> užregistruotas kaip gaisrinis automobilis)</w:t>
            </w:r>
            <w:r w:rsidRPr="00C10D50">
              <w:rPr>
                <w:kern w:val="2"/>
                <w:szCs w:val="24"/>
              </w:rPr>
              <w:t>;</w:t>
            </w:r>
          </w:p>
          <w:p w14:paraId="1D6BC090" w14:textId="09D300BD" w:rsidR="000D32EE" w:rsidRPr="00C10D50" w:rsidRDefault="00C3770C" w:rsidP="00921371">
            <w:pPr>
              <w:rPr>
                <w:kern w:val="2"/>
                <w:szCs w:val="24"/>
              </w:rPr>
            </w:pPr>
            <w:r w:rsidRPr="00C10D50">
              <w:rPr>
                <w:kern w:val="2"/>
                <w:szCs w:val="24"/>
              </w:rPr>
              <w:t>3</w:t>
            </w:r>
            <w:r w:rsidR="000D32EE" w:rsidRPr="00C10D50">
              <w:rPr>
                <w:kern w:val="2"/>
                <w:szCs w:val="24"/>
              </w:rPr>
              <w:t>)</w:t>
            </w:r>
            <w:r w:rsidR="000D32EE" w:rsidRPr="00C10D50">
              <w:t xml:space="preserve"> </w:t>
            </w:r>
            <w:r w:rsidR="000D32EE" w:rsidRPr="00C10D50">
              <w:rPr>
                <w:kern w:val="2"/>
                <w:szCs w:val="24"/>
              </w:rPr>
              <w:t>Gaisrinių tyrimų centro išvada dėl Prekės atitikties privalomiesiems saugos ir eksploatacinių savybių reikalavimams;</w:t>
            </w:r>
          </w:p>
          <w:p w14:paraId="6C90CD73" w14:textId="3940032B" w:rsidR="000D32EE" w:rsidRPr="00C10D50" w:rsidRDefault="00C3770C" w:rsidP="00921371">
            <w:pPr>
              <w:rPr>
                <w:kern w:val="2"/>
                <w:szCs w:val="24"/>
              </w:rPr>
            </w:pPr>
            <w:r w:rsidRPr="00C10D50">
              <w:rPr>
                <w:kern w:val="2"/>
                <w:szCs w:val="24"/>
              </w:rPr>
              <w:t>4</w:t>
            </w:r>
            <w:r w:rsidR="000D32EE" w:rsidRPr="00C10D50">
              <w:rPr>
                <w:kern w:val="2"/>
                <w:szCs w:val="24"/>
              </w:rPr>
              <w:t xml:space="preserve">) </w:t>
            </w:r>
            <w:r w:rsidR="00F27D9D" w:rsidRPr="00C10D50">
              <w:rPr>
                <w:kern w:val="2"/>
                <w:szCs w:val="24"/>
              </w:rPr>
              <w:t xml:space="preserve">dokumentas apie </w:t>
            </w:r>
            <w:r w:rsidR="000D32EE" w:rsidRPr="00C10D50">
              <w:rPr>
                <w:kern w:val="2"/>
                <w:szCs w:val="24"/>
              </w:rPr>
              <w:t>p</w:t>
            </w:r>
            <w:r w:rsidR="000D32EE" w:rsidRPr="00C10D50">
              <w:rPr>
                <w:kern w:val="2"/>
                <w:szCs w:val="24"/>
                <w:lang w:val="en-US"/>
              </w:rPr>
              <w:t>rivalom</w:t>
            </w:r>
            <w:r w:rsidR="00F27D9D" w:rsidRPr="00C10D50">
              <w:rPr>
                <w:kern w:val="2"/>
                <w:szCs w:val="24"/>
                <w:lang w:val="en-US"/>
              </w:rPr>
              <w:t>o</w:t>
            </w:r>
            <w:r w:rsidR="000D32EE" w:rsidRPr="00C10D50">
              <w:rPr>
                <w:kern w:val="2"/>
                <w:szCs w:val="24"/>
                <w:lang w:val="en-US"/>
              </w:rPr>
              <w:t xml:space="preserve"> civilinės atsakomybės draudim</w:t>
            </w:r>
            <w:r w:rsidR="00F27D9D" w:rsidRPr="00C10D50">
              <w:rPr>
                <w:kern w:val="2"/>
                <w:szCs w:val="24"/>
                <w:lang w:val="en-US"/>
              </w:rPr>
              <w:t>o</w:t>
            </w:r>
            <w:r w:rsidR="000D32EE" w:rsidRPr="00C10D50">
              <w:rPr>
                <w:kern w:val="2"/>
                <w:szCs w:val="24"/>
                <w:lang w:val="en-US"/>
              </w:rPr>
              <w:t xml:space="preserve"> galioj</w:t>
            </w:r>
            <w:r w:rsidR="00C10D50">
              <w:rPr>
                <w:kern w:val="2"/>
                <w:szCs w:val="24"/>
                <w:lang w:val="en-US"/>
              </w:rPr>
              <w:t>i</w:t>
            </w:r>
            <w:r w:rsidR="00F27D9D" w:rsidRPr="00C10D50">
              <w:rPr>
                <w:kern w:val="2"/>
                <w:szCs w:val="24"/>
                <w:lang w:val="en-US"/>
              </w:rPr>
              <w:t>mą</w:t>
            </w:r>
            <w:r w:rsidR="000D32EE" w:rsidRPr="00C10D50">
              <w:rPr>
                <w:kern w:val="2"/>
                <w:szCs w:val="24"/>
                <w:lang w:val="en-US"/>
              </w:rPr>
              <w:t xml:space="preserve"> </w:t>
            </w:r>
            <w:r w:rsidR="00C10D50">
              <w:rPr>
                <w:kern w:val="2"/>
                <w:szCs w:val="24"/>
                <w:lang w:val="en-US"/>
              </w:rPr>
              <w:t>(</w:t>
            </w:r>
            <w:r w:rsidR="00C10D50" w:rsidRPr="00C10D50">
              <w:rPr>
                <w:kern w:val="2"/>
                <w:szCs w:val="24"/>
                <w:lang w:val="en-US"/>
              </w:rPr>
              <w:t>privalom</w:t>
            </w:r>
            <w:r w:rsidR="00C10D50">
              <w:rPr>
                <w:kern w:val="2"/>
                <w:szCs w:val="24"/>
                <w:lang w:val="en-US"/>
              </w:rPr>
              <w:t>as</w:t>
            </w:r>
            <w:r w:rsidR="00C10D50" w:rsidRPr="00C10D50">
              <w:rPr>
                <w:kern w:val="2"/>
                <w:szCs w:val="24"/>
                <w:lang w:val="en-US"/>
              </w:rPr>
              <w:t xml:space="preserve"> civilinės atsakomybės draudim</w:t>
            </w:r>
            <w:r w:rsidR="00C10D50">
              <w:rPr>
                <w:kern w:val="2"/>
                <w:szCs w:val="24"/>
                <w:lang w:val="en-US"/>
              </w:rPr>
              <w:t>as</w:t>
            </w:r>
            <w:r w:rsidR="00C10D50" w:rsidRPr="00C10D50">
              <w:rPr>
                <w:kern w:val="2"/>
                <w:szCs w:val="24"/>
                <w:lang w:val="en-US"/>
              </w:rPr>
              <w:t xml:space="preserve"> </w:t>
            </w:r>
            <w:r w:rsidR="00C10D50">
              <w:rPr>
                <w:kern w:val="2"/>
                <w:szCs w:val="24"/>
                <w:lang w:val="en-US"/>
              </w:rPr>
              <w:t>turi galioti</w:t>
            </w:r>
            <w:r w:rsidR="00C10D50" w:rsidRPr="00C10D50">
              <w:rPr>
                <w:kern w:val="2"/>
                <w:szCs w:val="24"/>
                <w:lang w:val="en-US"/>
              </w:rPr>
              <w:t xml:space="preserve"> </w:t>
            </w:r>
            <w:r w:rsidR="000D32EE" w:rsidRPr="00C10D50">
              <w:rPr>
                <w:kern w:val="2"/>
                <w:szCs w:val="24"/>
                <w:lang w:val="en-US"/>
              </w:rPr>
              <w:t>1 mėn.</w:t>
            </w:r>
            <w:r w:rsidR="00C10D50">
              <w:rPr>
                <w:kern w:val="2"/>
                <w:szCs w:val="24"/>
                <w:lang w:val="en-US"/>
              </w:rPr>
              <w:t>).</w:t>
            </w:r>
          </w:p>
          <w:p w14:paraId="73FFA04B" w14:textId="79676B4B" w:rsidR="000D32EE" w:rsidRPr="00C10D50" w:rsidRDefault="000D32EE" w:rsidP="00C65C83">
            <w:pPr>
              <w:rPr>
                <w:color w:val="EE0000"/>
                <w:kern w:val="2"/>
                <w:szCs w:val="24"/>
              </w:rPr>
            </w:pPr>
          </w:p>
        </w:tc>
      </w:tr>
      <w:tr w:rsidR="00921371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921371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211" w14:textId="795721AA" w:rsidR="00921371" w:rsidRDefault="00921371" w:rsidP="00921371">
            <w:pPr>
              <w:rPr>
                <w:color w:val="4472C4"/>
                <w:kern w:val="2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044C2BB1" w:rsidR="00921371" w:rsidRDefault="00921371" w:rsidP="00921371">
            <w:pPr>
              <w:rPr>
                <w:color w:val="4472C4"/>
                <w:kern w:val="2"/>
              </w:rPr>
            </w:pPr>
          </w:p>
        </w:tc>
      </w:tr>
      <w:tr w:rsidR="00921371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921371" w:rsidRDefault="00921371" w:rsidP="00921371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282F07C2" w:rsidR="00921371" w:rsidRPr="002071BA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</w:t>
            </w:r>
            <w:r w:rsidRPr="002071BA">
              <w:rPr>
                <w:kern w:val="2"/>
                <w:szCs w:val="24"/>
              </w:rPr>
              <w:t xml:space="preserve">vertė yra (nurodyti sumą skaičiais) Eur, (nurodyti sumą žodžiais) be pridėtinės vertės mokesčio (toliau – PVM). </w:t>
            </w:r>
          </w:p>
          <w:p w14:paraId="1D335FE5" w14:textId="77777777" w:rsidR="00921371" w:rsidRPr="002071BA" w:rsidRDefault="00921371" w:rsidP="00921371">
            <w:pPr>
              <w:rPr>
                <w:kern w:val="2"/>
                <w:szCs w:val="24"/>
              </w:rPr>
            </w:pPr>
            <w:r w:rsidRPr="002071BA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56F2874B" w14:textId="3A92246C" w:rsidR="00921371" w:rsidRPr="002071BA" w:rsidRDefault="00921371" w:rsidP="00921371">
            <w:pPr>
              <w:rPr>
                <w:kern w:val="2"/>
                <w:szCs w:val="24"/>
              </w:rPr>
            </w:pPr>
            <w:r w:rsidRPr="002071BA">
              <w:rPr>
                <w:kern w:val="2"/>
                <w:szCs w:val="24"/>
              </w:rPr>
              <w:t>Sutarties kaina yra (nurodyti sumą skaičiais) Eur, (nurodyti sumą žodžiais) Eur su PVM.</w:t>
            </w:r>
          </w:p>
          <w:p w14:paraId="313D1D71" w14:textId="77777777" w:rsidR="00921371" w:rsidRDefault="00921371" w:rsidP="00921371">
            <w:pPr>
              <w:rPr>
                <w:color w:val="FF0000"/>
                <w:kern w:val="2"/>
                <w:szCs w:val="24"/>
              </w:rPr>
            </w:pPr>
            <w:r w:rsidRPr="002071BA">
              <w:rPr>
                <w:kern w:val="2"/>
                <w:szCs w:val="24"/>
              </w:rPr>
              <w:lastRenderedPageBreak/>
              <w:t xml:space="preserve">Šioje Sutartyje Pradinės Sutarties vertė yra lygi Tiekėjo pasiūlymo </w:t>
            </w:r>
            <w:r>
              <w:rPr>
                <w:color w:val="000000"/>
                <w:kern w:val="2"/>
                <w:szCs w:val="24"/>
              </w:rPr>
              <w:t>kainai be PVM, nurodytai už visą pirkimo dokumentuose ir Sutartyje nurodytą Prekių kiekį ir (ar) apimtį.</w:t>
            </w:r>
          </w:p>
        </w:tc>
      </w:tr>
      <w:tr w:rsidR="00921371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0638956B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12ECE18C" w:rsidR="00921371" w:rsidRPr="004D06CE" w:rsidRDefault="00921371" w:rsidP="00921371">
            <w:pPr>
              <w:rPr>
                <w:kern w:val="2"/>
                <w:szCs w:val="24"/>
              </w:rPr>
            </w:pPr>
            <w:r w:rsidRPr="004D06CE">
              <w:rPr>
                <w:kern w:val="2"/>
                <w:szCs w:val="24"/>
              </w:rPr>
              <w:t>Sutarties kaina</w:t>
            </w:r>
            <w:r w:rsidRPr="004D06CE">
              <w:rPr>
                <w:color w:val="FF0000"/>
                <w:kern w:val="2"/>
                <w:szCs w:val="24"/>
              </w:rPr>
              <w:t xml:space="preserve"> </w:t>
            </w:r>
            <w:r w:rsidRPr="004D06CE">
              <w:rPr>
                <w:kern w:val="2"/>
                <w:szCs w:val="24"/>
              </w:rPr>
              <w:t>bus perskaičiuojami:</w:t>
            </w:r>
          </w:p>
          <w:p w14:paraId="1F2303D8" w14:textId="77777777" w:rsidR="00921371" w:rsidRPr="004D06CE" w:rsidRDefault="00921371" w:rsidP="00921371">
            <w:pPr>
              <w:rPr>
                <w:color w:val="FF0000"/>
                <w:kern w:val="2"/>
                <w:szCs w:val="24"/>
              </w:rPr>
            </w:pPr>
            <w:r w:rsidRPr="004D06CE">
              <w:rPr>
                <w:kern w:val="2"/>
                <w:szCs w:val="24"/>
              </w:rPr>
              <w:t>5.3.1. dėl PVM tarifo pasikeitimo;</w:t>
            </w:r>
          </w:p>
          <w:p w14:paraId="7CE73E9A" w14:textId="53AC326E" w:rsidR="00921371" w:rsidRPr="004D06CE" w:rsidRDefault="00921371" w:rsidP="00921371">
            <w:pPr>
              <w:rPr>
                <w:color w:val="FF0000"/>
                <w:kern w:val="2"/>
              </w:rPr>
            </w:pPr>
          </w:p>
        </w:tc>
      </w:tr>
      <w:tr w:rsidR="00921371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921371" w:rsidRPr="004D06CE" w:rsidRDefault="00921371" w:rsidP="00921371">
            <w:pPr>
              <w:rPr>
                <w:kern w:val="2"/>
                <w:szCs w:val="24"/>
              </w:rPr>
            </w:pPr>
            <w:r w:rsidRPr="004D06CE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7913566E" w14:textId="37899EE9" w:rsidR="00921371" w:rsidRPr="004D06CE" w:rsidRDefault="00921371" w:rsidP="00921371">
            <w:pPr>
              <w:rPr>
                <w:color w:val="FF0000"/>
                <w:kern w:val="2"/>
              </w:rPr>
            </w:pPr>
            <w:r w:rsidRPr="004D06CE">
              <w:rPr>
                <w:kern w:val="2"/>
              </w:rPr>
              <w:t xml:space="preserve">Perskaičiavimas įforminamas Susitarimu ne vėliau kaip per 20 (dvidešimt) darbo dienų nuo PVM mokėjimą reglamentuojančių teisės aktų pasikeitimo, kuris tampa neatskiriama Sutarties dalimi. </w:t>
            </w:r>
          </w:p>
          <w:p w14:paraId="449693C2" w14:textId="77777777" w:rsidR="00921371" w:rsidRPr="004D06CE" w:rsidRDefault="00921371" w:rsidP="00921371">
            <w:pPr>
              <w:rPr>
                <w:kern w:val="2"/>
                <w:szCs w:val="24"/>
              </w:rPr>
            </w:pPr>
            <w:r w:rsidRPr="004D06CE"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921371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950" w14:textId="1D02AE5D" w:rsidR="00921371" w:rsidRPr="004D06CE" w:rsidRDefault="00921371" w:rsidP="00921371">
            <w:r w:rsidRPr="004D06CE">
              <w:rPr>
                <w:kern w:val="2"/>
                <w:szCs w:val="24"/>
              </w:rPr>
              <w:t>Netaikoma</w:t>
            </w:r>
          </w:p>
        </w:tc>
      </w:tr>
      <w:tr w:rsidR="00921371" w14:paraId="15C1D15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5FA" w14:textId="0DEA1E6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 w:rsidRPr="00921371"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F88" w14:textId="6CAC3993" w:rsidR="00921371" w:rsidRPr="004D06CE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921371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921371" w:rsidRDefault="00921371" w:rsidP="00921371">
            <w:pPr>
              <w:rPr>
                <w:kern w:val="2"/>
                <w:szCs w:val="24"/>
              </w:rPr>
            </w:pPr>
          </w:p>
          <w:p w14:paraId="721071AE" w14:textId="04A44E8E" w:rsidR="00921371" w:rsidRDefault="00921371" w:rsidP="00921371">
            <w:pPr>
              <w:rPr>
                <w:color w:val="FF0000"/>
                <w:kern w:val="2"/>
                <w:szCs w:val="24"/>
              </w:rPr>
            </w:pPr>
          </w:p>
          <w:p w14:paraId="7BE6140C" w14:textId="77777777" w:rsidR="00921371" w:rsidRDefault="00921371" w:rsidP="00921371">
            <w:pPr>
              <w:rPr>
                <w:color w:val="FF0000"/>
                <w:kern w:val="2"/>
                <w:szCs w:val="24"/>
              </w:rPr>
            </w:pPr>
          </w:p>
          <w:p w14:paraId="449C09AB" w14:textId="2E665243" w:rsidR="00921371" w:rsidRDefault="00921371" w:rsidP="00921371">
            <w:pPr>
              <w:rPr>
                <w:kern w:val="2"/>
                <w:szCs w:val="24"/>
              </w:rPr>
            </w:pPr>
          </w:p>
        </w:tc>
      </w:tr>
      <w:tr w:rsidR="00921371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921371" w:rsidRDefault="00921371" w:rsidP="00921371">
            <w:pPr>
              <w:rPr>
                <w:kern w:val="2"/>
                <w:szCs w:val="24"/>
              </w:rPr>
            </w:pPr>
          </w:p>
          <w:p w14:paraId="081DAEF5" w14:textId="266EA26B" w:rsidR="00921371" w:rsidRDefault="00921371" w:rsidP="00921371">
            <w:pPr>
              <w:rPr>
                <w:kern w:val="2"/>
                <w:szCs w:val="24"/>
              </w:rPr>
            </w:pPr>
          </w:p>
        </w:tc>
      </w:tr>
      <w:tr w:rsidR="00921371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644936BA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dienų nuo Sąskaitos gavimo dienos.</w:t>
            </w:r>
          </w:p>
          <w:p w14:paraId="04C22127" w14:textId="67C56EC9" w:rsidR="00921371" w:rsidRDefault="00921371" w:rsidP="0092137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921371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116C6047" w:rsidR="00921371" w:rsidRDefault="00921371" w:rsidP="0092137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921371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8D9" w14:textId="05B63A7F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2B76C134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21371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921371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0564D5FD" w:rsidR="00921371" w:rsidRPr="00F27D9D" w:rsidRDefault="00EB6787" w:rsidP="00921371">
            <w:pPr>
              <w:rPr>
                <w:kern w:val="2"/>
                <w:szCs w:val="24"/>
              </w:rPr>
            </w:pPr>
            <w:r w:rsidRPr="00F27D9D">
              <w:rPr>
                <w:kern w:val="2"/>
                <w:szCs w:val="24"/>
              </w:rPr>
              <w:t>P</w:t>
            </w:r>
            <w:r w:rsidR="00921371" w:rsidRPr="00F27D9D">
              <w:rPr>
                <w:kern w:val="2"/>
                <w:szCs w:val="24"/>
              </w:rPr>
              <w:t xml:space="preserve">rekei turi būti suteikiama ne trumpesnė kaip 6 mėnesių garantija, kuri turi būti skaičiuojama nuo </w:t>
            </w:r>
            <w:r w:rsidRPr="00F27D9D">
              <w:rPr>
                <w:kern w:val="2"/>
                <w:szCs w:val="24"/>
              </w:rPr>
              <w:t>Prekės</w:t>
            </w:r>
            <w:r w:rsidR="00921371" w:rsidRPr="00F27D9D">
              <w:rPr>
                <w:kern w:val="2"/>
                <w:szCs w:val="24"/>
              </w:rPr>
              <w:t xml:space="preserve"> priėmimo-perdavimo dienos.</w:t>
            </w:r>
          </w:p>
        </w:tc>
      </w:tr>
      <w:tr w:rsidR="00921371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534" w14:textId="2B130C6C" w:rsidR="006B3A97" w:rsidRPr="00F27D9D" w:rsidRDefault="006B3A97" w:rsidP="006B3A97">
            <w:pPr>
              <w:rPr>
                <w:kern w:val="2"/>
                <w:szCs w:val="24"/>
              </w:rPr>
            </w:pPr>
            <w:r w:rsidRPr="00F27D9D">
              <w:rPr>
                <w:kern w:val="2"/>
                <w:szCs w:val="24"/>
              </w:rPr>
              <w:t xml:space="preserve">Garantinio termino laikotarpiu Tiekėjas, gavęs pranešimą apie Prekės trūkumus, turi atvykti ne vėliau kaip per 3 darbo dienas nuo pranešimo apie trūkumus Tiekėjui gavimo. </w:t>
            </w:r>
          </w:p>
          <w:p w14:paraId="19A8D037" w14:textId="10B6640F" w:rsidR="00921371" w:rsidRPr="00F27D9D" w:rsidRDefault="00EB6787" w:rsidP="00921371">
            <w:pPr>
              <w:rPr>
                <w:kern w:val="2"/>
                <w:szCs w:val="24"/>
              </w:rPr>
            </w:pPr>
            <w:r w:rsidRPr="00F27D9D">
              <w:rPr>
                <w:kern w:val="2"/>
                <w:szCs w:val="24"/>
              </w:rPr>
              <w:t xml:space="preserve">Prekės </w:t>
            </w:r>
            <w:r w:rsidR="006B3A97" w:rsidRPr="00F27D9D">
              <w:rPr>
                <w:kern w:val="2"/>
                <w:szCs w:val="24"/>
              </w:rPr>
              <w:t xml:space="preserve">trūkumų nustatymo bei šalinimo tvarka nustatyta </w:t>
            </w:r>
            <w:r w:rsidRPr="00F27D9D">
              <w:rPr>
                <w:kern w:val="2"/>
                <w:szCs w:val="24"/>
              </w:rPr>
              <w:t>sutarties bendrųjų sąlygų 7 skyr</w:t>
            </w:r>
            <w:r w:rsidR="006B3A97" w:rsidRPr="00F27D9D">
              <w:rPr>
                <w:kern w:val="2"/>
                <w:szCs w:val="24"/>
              </w:rPr>
              <w:t>iuje</w:t>
            </w:r>
            <w:r w:rsidRPr="00F27D9D">
              <w:rPr>
                <w:kern w:val="2"/>
                <w:szCs w:val="24"/>
              </w:rPr>
              <w:t xml:space="preserve"> „Tiekėjo garantiniai įsipareigojimai“</w:t>
            </w:r>
            <w:r w:rsidR="006B3A97" w:rsidRPr="00F27D9D">
              <w:rPr>
                <w:kern w:val="2"/>
                <w:szCs w:val="24"/>
              </w:rPr>
              <w:t>.</w:t>
            </w:r>
            <w:r w:rsidRPr="00F27D9D">
              <w:rPr>
                <w:kern w:val="2"/>
                <w:szCs w:val="24"/>
              </w:rPr>
              <w:t xml:space="preserve"> </w:t>
            </w:r>
          </w:p>
        </w:tc>
      </w:tr>
      <w:tr w:rsidR="00921371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6F134CA8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10750EFA" w:rsidR="00921371" w:rsidRDefault="00921371" w:rsidP="00921371">
            <w:pPr>
              <w:rPr>
                <w:kern w:val="2"/>
                <w:szCs w:val="24"/>
              </w:rPr>
            </w:pPr>
          </w:p>
        </w:tc>
      </w:tr>
      <w:tr w:rsidR="00921371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921371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921371" w:rsidRDefault="00921371" w:rsidP="00921371">
            <w:pPr>
              <w:rPr>
                <w:kern w:val="2"/>
                <w:szCs w:val="24"/>
              </w:rPr>
            </w:pPr>
          </w:p>
          <w:p w14:paraId="5CFEABC6" w14:textId="4685E5B4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921371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921371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44B616EE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7D2077A3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544E68EF" w14:textId="619AAAF7" w:rsidR="00921371" w:rsidRDefault="00921371" w:rsidP="00921371">
            <w:pPr>
              <w:rPr>
                <w:kern w:val="2"/>
                <w:szCs w:val="24"/>
              </w:rPr>
            </w:pPr>
          </w:p>
        </w:tc>
      </w:tr>
      <w:tr w:rsidR="00921371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14D77889" w:rsidR="00921371" w:rsidRPr="00E20D6A" w:rsidRDefault="00921371" w:rsidP="00921371">
            <w:pPr>
              <w:rPr>
                <w:kern w:val="2"/>
                <w:szCs w:val="24"/>
              </w:rPr>
            </w:pPr>
            <w:r w:rsidRPr="00E20D6A">
              <w:rPr>
                <w:kern w:val="2"/>
                <w:szCs w:val="24"/>
              </w:rPr>
              <w:t>Netaikoma</w:t>
            </w:r>
          </w:p>
        </w:tc>
      </w:tr>
      <w:tr w:rsidR="00921371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921371" w:rsidRDefault="00921371" w:rsidP="00921371">
            <w:pPr>
              <w:rPr>
                <w:kern w:val="2"/>
                <w:szCs w:val="24"/>
              </w:rPr>
            </w:pPr>
          </w:p>
          <w:p w14:paraId="7001B284" w14:textId="42D82709" w:rsidR="00921371" w:rsidRDefault="00921371" w:rsidP="00921371">
            <w:pPr>
              <w:rPr>
                <w:kern w:val="2"/>
                <w:szCs w:val="24"/>
              </w:rPr>
            </w:pPr>
          </w:p>
        </w:tc>
      </w:tr>
      <w:tr w:rsidR="00921371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921371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540D6B88" w:rsidR="00921371" w:rsidRDefault="00921371" w:rsidP="00921371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</w:t>
            </w:r>
            <w:r w:rsidRPr="00676AAD">
              <w:rPr>
                <w:kern w:val="2"/>
                <w:szCs w:val="24"/>
              </w:rPr>
              <w:t>Pirkėjui 0,02 (dvi šimtosios) procento dydžio delspinigi</w:t>
            </w:r>
            <w:r w:rsidR="001A073D">
              <w:rPr>
                <w:kern w:val="2"/>
                <w:szCs w:val="24"/>
              </w:rPr>
              <w:t>ų</w:t>
            </w:r>
            <w:r w:rsidRPr="00676AAD">
              <w:rPr>
                <w:kern w:val="2"/>
                <w:szCs w:val="24"/>
              </w:rPr>
              <w:t xml:space="preserve"> nuo neapmokėtos sumos be PVM už kiekvieną vėlavimo dieną.</w:t>
            </w:r>
          </w:p>
        </w:tc>
      </w:tr>
      <w:tr w:rsidR="00921371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25EAA56F" w:rsidR="00921371" w:rsidRDefault="00921371" w:rsidP="00921371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676AAD">
              <w:rPr>
                <w:kern w:val="2"/>
              </w:rPr>
              <w:t>0,02 (dvi šimtosios) procento dydžio delspinigi</w:t>
            </w:r>
            <w:r w:rsidR="001A073D">
              <w:rPr>
                <w:kern w:val="2"/>
              </w:rPr>
              <w:t>ų</w:t>
            </w:r>
            <w:r w:rsidRPr="00676AAD">
              <w:rPr>
                <w:kern w:val="2"/>
              </w:rPr>
              <w:t xml:space="preserve"> už kiekvieną uždelstą 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10DA498" w14:textId="1380EA2F" w:rsidR="00921371" w:rsidRPr="00676AAD" w:rsidRDefault="00921371" w:rsidP="00921371">
            <w:pPr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 w:rsidRPr="00676AAD">
              <w:rPr>
                <w:szCs w:val="24"/>
                <w:lang w:val="lt"/>
              </w:rPr>
              <w:t>skaičiuoja 0,02 (dvi šimtosios) procento dydžio delspinigi</w:t>
            </w:r>
            <w:r w:rsidR="001A073D">
              <w:rPr>
                <w:szCs w:val="24"/>
                <w:lang w:val="lt"/>
              </w:rPr>
              <w:t>ų</w:t>
            </w:r>
            <w:r w:rsidRPr="00676AAD">
              <w:rPr>
                <w:szCs w:val="24"/>
                <w:lang w:val="lt"/>
              </w:rPr>
              <w:t xml:space="preserve"> už kiekvieną uždelstą dieną nuo laiku negrąžintos permokos, kainos be PVM.</w:t>
            </w:r>
          </w:p>
          <w:p w14:paraId="63704FE1" w14:textId="0202CCED" w:rsidR="00921371" w:rsidRDefault="00921371" w:rsidP="00921371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10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921371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264061F9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  <w:p w14:paraId="4A95D70B" w14:textId="77777777" w:rsidR="00921371" w:rsidRDefault="00921371" w:rsidP="00921371">
            <w:pPr>
              <w:rPr>
                <w:kern w:val="2"/>
                <w:szCs w:val="24"/>
              </w:rPr>
            </w:pPr>
          </w:p>
          <w:p w14:paraId="7167A878" w14:textId="749AD2C6" w:rsidR="00921371" w:rsidRDefault="00921371" w:rsidP="00921371">
            <w:pPr>
              <w:rPr>
                <w:color w:val="FF0000"/>
                <w:kern w:val="2"/>
                <w:szCs w:val="24"/>
              </w:rPr>
            </w:pPr>
          </w:p>
          <w:p w14:paraId="30B6FDE1" w14:textId="77777777" w:rsidR="00921371" w:rsidRDefault="00921371" w:rsidP="00921371">
            <w:pPr>
              <w:rPr>
                <w:kern w:val="2"/>
                <w:szCs w:val="24"/>
              </w:rPr>
            </w:pPr>
          </w:p>
          <w:p w14:paraId="48292084" w14:textId="4301C4AB" w:rsidR="00921371" w:rsidRDefault="00921371" w:rsidP="00921371">
            <w:pPr>
              <w:rPr>
                <w:kern w:val="2"/>
                <w:szCs w:val="24"/>
              </w:rPr>
            </w:pPr>
          </w:p>
        </w:tc>
      </w:tr>
      <w:tr w:rsidR="00921371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921371" w:rsidRDefault="00921371" w:rsidP="00921371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921371" w:rsidRDefault="00921371" w:rsidP="00921371">
            <w:pPr>
              <w:rPr>
                <w:kern w:val="2"/>
                <w:szCs w:val="24"/>
              </w:rPr>
            </w:pPr>
          </w:p>
          <w:p w14:paraId="01953191" w14:textId="77777777" w:rsidR="00921371" w:rsidRDefault="00921371" w:rsidP="00921371">
            <w:pPr>
              <w:rPr>
                <w:kern w:val="2"/>
                <w:szCs w:val="24"/>
              </w:rPr>
            </w:pPr>
          </w:p>
        </w:tc>
      </w:tr>
      <w:tr w:rsidR="00921371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921371" w:rsidRDefault="00921371" w:rsidP="00921371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921371" w:rsidRDefault="00921371" w:rsidP="00921371">
            <w:pPr>
              <w:rPr>
                <w:kern w:val="2"/>
                <w:szCs w:val="24"/>
              </w:rPr>
            </w:pPr>
          </w:p>
          <w:p w14:paraId="69B3C483" w14:textId="54998283" w:rsidR="00921371" w:rsidRDefault="00921371" w:rsidP="00921371">
            <w:pPr>
              <w:rPr>
                <w:color w:val="4472C4"/>
                <w:kern w:val="2"/>
                <w:szCs w:val="24"/>
              </w:rPr>
            </w:pPr>
          </w:p>
        </w:tc>
      </w:tr>
      <w:tr w:rsidR="00921371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AA" w14:textId="76AD223F" w:rsidR="00921371" w:rsidRPr="00437798" w:rsidRDefault="00921371" w:rsidP="00921371">
            <w:pPr>
              <w:rPr>
                <w:kern w:val="2"/>
                <w:szCs w:val="24"/>
              </w:rPr>
            </w:pPr>
            <w:r w:rsidRPr="00437798">
              <w:rPr>
                <w:kern w:val="2"/>
                <w:szCs w:val="24"/>
              </w:rPr>
              <w:t>Netaikoma</w:t>
            </w:r>
          </w:p>
        </w:tc>
      </w:tr>
      <w:tr w:rsidR="00921371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921371" w:rsidRDefault="00921371" w:rsidP="00921371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6325740" w:rsidR="00921371" w:rsidRDefault="00921371" w:rsidP="00921371">
            <w:pPr>
              <w:rPr>
                <w:color w:val="4472C4"/>
                <w:kern w:val="2"/>
                <w:szCs w:val="24"/>
              </w:rPr>
            </w:pPr>
            <w:r w:rsidRPr="00676AAD">
              <w:rPr>
                <w:kern w:val="2"/>
                <w:szCs w:val="24"/>
              </w:rPr>
              <w:t>Netaikoma</w:t>
            </w:r>
          </w:p>
        </w:tc>
      </w:tr>
      <w:tr w:rsidR="00921371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921371" w:rsidRDefault="00921371" w:rsidP="00921371">
            <w:pPr>
              <w:rPr>
                <w:color w:val="4472C4"/>
                <w:kern w:val="2"/>
                <w:szCs w:val="24"/>
              </w:rPr>
            </w:pPr>
          </w:p>
          <w:p w14:paraId="29DCAC8C" w14:textId="644A1BE6" w:rsidR="00921371" w:rsidRDefault="00921371" w:rsidP="00921371">
            <w:pPr>
              <w:rPr>
                <w:color w:val="4472C4"/>
                <w:kern w:val="2"/>
                <w:szCs w:val="24"/>
              </w:rPr>
            </w:pPr>
          </w:p>
        </w:tc>
      </w:tr>
      <w:tr w:rsidR="00921371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921371" w:rsidRDefault="00921371" w:rsidP="00921371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921371" w:rsidRDefault="00921371" w:rsidP="00921371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921371" w:rsidRDefault="00921371" w:rsidP="00921371">
            <w:pPr>
              <w:rPr>
                <w:sz w:val="14"/>
                <w:szCs w:val="14"/>
              </w:rPr>
            </w:pPr>
          </w:p>
          <w:p w14:paraId="3BD32F43" w14:textId="77777777" w:rsidR="00921371" w:rsidRDefault="00921371" w:rsidP="00921371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921371" w:rsidRDefault="00921371" w:rsidP="00921371">
            <w:pPr>
              <w:rPr>
                <w:sz w:val="14"/>
                <w:szCs w:val="14"/>
              </w:rPr>
            </w:pPr>
          </w:p>
          <w:p w14:paraId="49FF058F" w14:textId="77777777" w:rsidR="00921371" w:rsidRDefault="00921371" w:rsidP="00921371">
            <w:pPr>
              <w:rPr>
                <w:color w:val="4472C4"/>
                <w:kern w:val="2"/>
                <w:szCs w:val="24"/>
              </w:rPr>
            </w:pPr>
          </w:p>
        </w:tc>
      </w:tr>
      <w:tr w:rsidR="00921371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3D174916" w:rsidR="00921371" w:rsidRDefault="00921371" w:rsidP="00921371">
            <w:pPr>
              <w:rPr>
                <w:color w:val="4472C4"/>
                <w:kern w:val="2"/>
                <w:szCs w:val="24"/>
              </w:rPr>
            </w:pPr>
            <w:r w:rsidRPr="00676AAD">
              <w:rPr>
                <w:kern w:val="2"/>
                <w:szCs w:val="24"/>
              </w:rPr>
              <w:t>Netaikoma</w:t>
            </w:r>
          </w:p>
        </w:tc>
      </w:tr>
      <w:tr w:rsidR="00921371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10. ESMINĖS SUTARTIES SĄLYGOS</w:t>
            </w:r>
          </w:p>
        </w:tc>
      </w:tr>
      <w:tr w:rsidR="00921371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921371" w:rsidRDefault="00921371" w:rsidP="00921371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921371" w:rsidRPr="000B3F64" w:rsidRDefault="00921371" w:rsidP="00921371">
            <w:pPr>
              <w:rPr>
                <w:color w:val="000000" w:themeColor="text1"/>
                <w:kern w:val="2"/>
                <w:szCs w:val="24"/>
              </w:rPr>
            </w:pPr>
            <w:r w:rsidRPr="000B3F64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3657475F" w14:textId="3779E0E2" w:rsidR="00921371" w:rsidRDefault="00921371" w:rsidP="00921371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921371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0D29CC80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7204C453" w:rsidR="00921371" w:rsidRDefault="00921371" w:rsidP="00921371">
            <w:pPr>
              <w:rPr>
                <w:kern w:val="2"/>
                <w:szCs w:val="24"/>
              </w:rPr>
            </w:pPr>
          </w:p>
        </w:tc>
      </w:tr>
      <w:tr w:rsidR="00921371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921371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6E2E65AA" w:rsidR="00921371" w:rsidRDefault="00921371" w:rsidP="00921371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įvykdymo, bet jos </w:t>
            </w:r>
            <w:r w:rsidRPr="000B3F64">
              <w:rPr>
                <w:b/>
                <w:bCs/>
                <w:color w:val="000000"/>
                <w:kern w:val="2"/>
                <w:szCs w:val="24"/>
              </w:rPr>
              <w:t>terminas negali būti ilgesnis kaip</w:t>
            </w:r>
            <w:r>
              <w:rPr>
                <w:b/>
                <w:bCs/>
                <w:color w:val="000000"/>
                <w:kern w:val="2"/>
                <w:szCs w:val="24"/>
              </w:rPr>
              <w:t xml:space="preserve"> </w:t>
            </w:r>
            <w:r w:rsidR="00C65C83">
              <w:rPr>
                <w:b/>
                <w:bCs/>
                <w:color w:val="000000"/>
                <w:kern w:val="2"/>
                <w:szCs w:val="24"/>
              </w:rPr>
              <w:t>3</w:t>
            </w:r>
            <w:r w:rsidRPr="000B3F64">
              <w:rPr>
                <w:b/>
                <w:bCs/>
                <w:color w:val="000000"/>
                <w:kern w:val="2"/>
                <w:szCs w:val="24"/>
              </w:rPr>
              <w:t xml:space="preserve"> mėnesi</w:t>
            </w:r>
            <w:r w:rsidR="00C65C83">
              <w:rPr>
                <w:b/>
                <w:bCs/>
                <w:color w:val="000000"/>
                <w:kern w:val="2"/>
                <w:szCs w:val="24"/>
              </w:rPr>
              <w:t>ai</w:t>
            </w:r>
            <w:r w:rsidRPr="000B3F64">
              <w:rPr>
                <w:b/>
                <w:bCs/>
                <w:color w:val="000000"/>
                <w:kern w:val="2"/>
                <w:szCs w:val="24"/>
              </w:rPr>
              <w:t>.</w:t>
            </w:r>
          </w:p>
        </w:tc>
      </w:tr>
      <w:tr w:rsidR="00921371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921371" w:rsidRDefault="00921371" w:rsidP="009213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921371" w:rsidRDefault="00921371" w:rsidP="00921371">
            <w:pPr>
              <w:rPr>
                <w:kern w:val="2"/>
                <w:szCs w:val="24"/>
              </w:rPr>
            </w:pPr>
          </w:p>
          <w:p w14:paraId="5BFF1F84" w14:textId="2E19C46D" w:rsidR="00921371" w:rsidRDefault="00921371" w:rsidP="00921371">
            <w:pPr>
              <w:rPr>
                <w:kern w:val="2"/>
                <w:szCs w:val="24"/>
              </w:rPr>
            </w:pPr>
          </w:p>
        </w:tc>
      </w:tr>
      <w:tr w:rsidR="00921371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921371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26C31FB0" w:rsidR="00921371" w:rsidRDefault="00921371" w:rsidP="00921371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921371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387F65B0" w:rsidR="00921371" w:rsidRPr="0087200E" w:rsidRDefault="00921371" w:rsidP="00921371">
            <w:pPr>
              <w:rPr>
                <w:kern w:val="2"/>
                <w:szCs w:val="24"/>
              </w:rPr>
            </w:pPr>
            <w:r w:rsidRPr="0087200E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5C38EB5" w14:textId="0CF3D330" w:rsidR="00921371" w:rsidRPr="0087200E" w:rsidRDefault="00921371" w:rsidP="00921371">
            <w:pPr>
              <w:rPr>
                <w:rFonts w:eastAsia="Arial"/>
                <w:kern w:val="2"/>
                <w:szCs w:val="24"/>
              </w:rPr>
            </w:pPr>
            <w:r w:rsidRPr="0087200E">
              <w:rPr>
                <w:kern w:val="2"/>
                <w:szCs w:val="24"/>
              </w:rPr>
              <w:t>12.2.2. </w:t>
            </w:r>
            <w:r w:rsidRPr="0087200E">
              <w:rPr>
                <w:rFonts w:eastAsia="Arial"/>
                <w:kern w:val="2"/>
                <w:szCs w:val="24"/>
              </w:rPr>
              <w:t xml:space="preserve"> Tiekėjas pažeidžia Prekių pristatymo terminus ir dėl Prekių pristatymo vėlavimo Prekės tampa nebereikalingos;</w:t>
            </w:r>
          </w:p>
          <w:p w14:paraId="3A467226" w14:textId="5515EB16" w:rsidR="00921371" w:rsidRPr="0087200E" w:rsidRDefault="00921371" w:rsidP="0092137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87200E">
              <w:rPr>
                <w:rFonts w:eastAsia="Arial"/>
                <w:kern w:val="2"/>
                <w:szCs w:val="24"/>
              </w:rPr>
              <w:t>12.2.3. Tiekėjas pristato Prekes, kurios neatitinka Sutartyje ir (ar) Įstatymuose nustatytų reikalavimų Prekėms;</w:t>
            </w:r>
          </w:p>
          <w:p w14:paraId="7400656E" w14:textId="15C175B8" w:rsidR="00921371" w:rsidRPr="007C5719" w:rsidRDefault="00921371" w:rsidP="0092137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7C5719">
              <w:rPr>
                <w:rFonts w:eastAsia="Arial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7C5719">
              <w:rPr>
                <w:rFonts w:eastAsia="Arial"/>
                <w:kern w:val="2"/>
                <w:szCs w:val="24"/>
                <w:lang w:val="lt"/>
              </w:rPr>
              <w:t>.2.</w:t>
            </w:r>
            <w:r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7C5719">
              <w:rPr>
                <w:rFonts w:eastAsia="Arial"/>
                <w:kern w:val="2"/>
                <w:szCs w:val="24"/>
                <w:lang w:val="lt"/>
              </w:rPr>
              <w:t>. jeigu Tiekėjas nevykdo įsipareigojimų, nustatytų Sutarties specialiųjų sąlygų 6.2 punkto papunkčiuose, garantinės priežiūros laikotarpiu;</w:t>
            </w:r>
          </w:p>
          <w:p w14:paraId="03DDA9E3" w14:textId="2629BABC" w:rsidR="00921371" w:rsidRDefault="00921371" w:rsidP="0092137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921371" w:rsidRPr="00171D66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921371" w:rsidRPr="00171D66" w:rsidRDefault="00921371" w:rsidP="00921371">
            <w:pPr>
              <w:jc w:val="center"/>
              <w:rPr>
                <w:kern w:val="2"/>
                <w:szCs w:val="24"/>
              </w:rPr>
            </w:pPr>
            <w:r w:rsidRPr="00171D66"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 w:rsidRPr="00171D66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921371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B4D31DA" w14:textId="77777777" w:rsidR="00C61B08" w:rsidRDefault="006B3A97" w:rsidP="00B72023">
            <w:pPr>
              <w:ind w:firstLine="763"/>
              <w:jc w:val="both"/>
              <w:rPr>
                <w:kern w:val="2"/>
                <w:szCs w:val="24"/>
              </w:rPr>
            </w:pPr>
            <w:r w:rsidRPr="006B3A97">
              <w:rPr>
                <w:kern w:val="2"/>
                <w:szCs w:val="24"/>
              </w:rPr>
              <w:t>Aplinkosauginiai kriterijai Prekėms nustatomi vadovaujantis Aplinkos apsaugos kriterijų taikymo, vykdant žaliuosius pirkimus, tvarkos aprašo, patvirtinto 2011 m. birželio 28 d. įsakymu Dl-508 „Dėl Aplinkos apsaugos kriterijų taikymo, vykdant žaliuosius pirkimus, tvarkos aprašo patvirtinimo" aprašo (toliau - Tvarkos aprašas) 4.4.4 punkto 4.4.4.l papunkčio reikalavimu</w:t>
            </w:r>
            <w:r w:rsidR="00C61B08">
              <w:rPr>
                <w:kern w:val="2"/>
                <w:szCs w:val="24"/>
              </w:rPr>
              <w:t>:</w:t>
            </w:r>
            <w:r w:rsidRPr="006B3A97">
              <w:rPr>
                <w:kern w:val="2"/>
                <w:szCs w:val="24"/>
              </w:rPr>
              <w:t xml:space="preserve"> </w:t>
            </w:r>
          </w:p>
          <w:p w14:paraId="448EBE10" w14:textId="77777777" w:rsidR="00CC490E" w:rsidRDefault="002C567C" w:rsidP="00CC490E">
            <w:pPr>
              <w:ind w:firstLine="763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1) </w:t>
            </w:r>
            <w:r w:rsidR="006B3A97" w:rsidRPr="006B3A97">
              <w:rPr>
                <w:kern w:val="2"/>
                <w:szCs w:val="24"/>
              </w:rPr>
              <w:t>Tiekėjas įsipareigoja</w:t>
            </w:r>
            <w:r w:rsidR="00DA1866">
              <w:rPr>
                <w:kern w:val="2"/>
                <w:szCs w:val="24"/>
              </w:rPr>
              <w:t xml:space="preserve">, </w:t>
            </w:r>
            <w:r w:rsidR="006B3A97" w:rsidRPr="006B3A97">
              <w:rPr>
                <w:kern w:val="2"/>
                <w:szCs w:val="24"/>
              </w:rPr>
              <w:t>siekiant sunaudoti mažiau gamtos išteklių vykdant žaliuosius pirkimus</w:t>
            </w:r>
            <w:r w:rsidR="00DA1866">
              <w:rPr>
                <w:kern w:val="2"/>
                <w:szCs w:val="24"/>
              </w:rPr>
              <w:t>,</w:t>
            </w:r>
            <w:r w:rsidR="006B3A97" w:rsidRPr="006B3A97">
              <w:rPr>
                <w:kern w:val="2"/>
                <w:szCs w:val="24"/>
              </w:rPr>
              <w:t xml:space="preserve"> mažinti popieriaus sunaudojimą, atsisakyti nebūtino dokumen</w:t>
            </w:r>
            <w:r w:rsidR="006B3A97">
              <w:rPr>
                <w:kern w:val="2"/>
                <w:szCs w:val="24"/>
              </w:rPr>
              <w:t>tų</w:t>
            </w:r>
            <w:r w:rsidR="006B3A97" w:rsidRPr="006B3A97">
              <w:rPr>
                <w:kern w:val="2"/>
                <w:szCs w:val="24"/>
              </w:rPr>
              <w:t xml:space="preserve"> kopijavimo ir spausdinimo, sąskaitas fakt</w:t>
            </w:r>
            <w:r w:rsidR="006B3A97">
              <w:rPr>
                <w:kern w:val="2"/>
                <w:szCs w:val="24"/>
              </w:rPr>
              <w:t>ū</w:t>
            </w:r>
            <w:r w:rsidR="006B3A97" w:rsidRPr="006B3A97">
              <w:rPr>
                <w:kern w:val="2"/>
                <w:szCs w:val="24"/>
              </w:rPr>
              <w:t>ras teikti tik elektroniniu būdu. Esant b</w:t>
            </w:r>
            <w:r w:rsidR="001365B9">
              <w:rPr>
                <w:kern w:val="2"/>
                <w:szCs w:val="24"/>
              </w:rPr>
              <w:t>ū</w:t>
            </w:r>
            <w:r w:rsidR="006B3A97" w:rsidRPr="006B3A97">
              <w:rPr>
                <w:kern w:val="2"/>
                <w:szCs w:val="24"/>
              </w:rPr>
              <w:t>tinybei spausdinti, naudojamas perdirbtas popierius, kuris atitinka Tvarkos aprašo 2 priede nurodytus minimalius aplinkos apsaugos kriterijus</w:t>
            </w:r>
            <w:r>
              <w:rPr>
                <w:kern w:val="2"/>
                <w:szCs w:val="24"/>
              </w:rPr>
              <w:t>;</w:t>
            </w:r>
          </w:p>
          <w:p w14:paraId="4B6631DF" w14:textId="481B880D" w:rsidR="00921371" w:rsidRPr="00CC490E" w:rsidRDefault="00CC490E" w:rsidP="00CC490E">
            <w:pPr>
              <w:ind w:firstLine="763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2) </w:t>
            </w:r>
            <w:r w:rsidR="006B3A97" w:rsidRPr="006B3A97">
              <w:rPr>
                <w:kern w:val="2"/>
                <w:szCs w:val="24"/>
              </w:rPr>
              <w:t>Tiekėjas privalo Prek</w:t>
            </w:r>
            <w:r>
              <w:rPr>
                <w:kern w:val="2"/>
                <w:szCs w:val="24"/>
              </w:rPr>
              <w:t>ę</w:t>
            </w:r>
            <w:r w:rsidR="006B3A97" w:rsidRPr="006B3A97">
              <w:rPr>
                <w:kern w:val="2"/>
                <w:szCs w:val="24"/>
              </w:rPr>
              <w:t xml:space="preserve"> atvežti Pirkėjui ne kelių eismo piko valandomis, pirmadieniais - ketvirtadieniais nuo 14:30 iki 16:00 val., penktadieniais ir švenčių dienų išvakarėse nuo 13:00 iki 14:00 val. ir trumpiausiais galimais maršrutais.</w:t>
            </w:r>
          </w:p>
        </w:tc>
      </w:tr>
      <w:tr w:rsidR="00921371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921371" w:rsidRDefault="00921371" w:rsidP="0092137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921371" w:rsidRDefault="00921371" w:rsidP="0092137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717264A7" w:rsidR="00921371" w:rsidRDefault="00921371" w:rsidP="00921371">
            <w:pPr>
              <w:rPr>
                <w:color w:val="0070C0"/>
                <w:kern w:val="2"/>
                <w:szCs w:val="24"/>
              </w:rPr>
            </w:pPr>
          </w:p>
        </w:tc>
      </w:tr>
      <w:tr w:rsidR="00921371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921371" w:rsidRDefault="00921371" w:rsidP="0092137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921371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921371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38FDAF33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Techninė specifikacija</w:t>
            </w:r>
            <w:r w:rsidR="003C1C3E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2 lapai (-ų);</w:t>
            </w:r>
          </w:p>
        </w:tc>
      </w:tr>
      <w:tr w:rsidR="00921371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51AD7F17" w:rsidR="00921371" w:rsidRDefault="00921371" w:rsidP="00921371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Pasiūlymas  ___lapai (-ų).</w:t>
            </w:r>
          </w:p>
        </w:tc>
      </w:tr>
      <w:tr w:rsidR="00921371" w14:paraId="29AA4422" w14:textId="77777777">
        <w:tc>
          <w:tcPr>
            <w:tcW w:w="9535" w:type="dxa"/>
            <w:gridSpan w:val="5"/>
          </w:tcPr>
          <w:p w14:paraId="3ACEC6B8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921371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921371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921371" w:rsidRPr="00171D66" w:rsidRDefault="00921371" w:rsidP="00921371">
            <w:pPr>
              <w:jc w:val="center"/>
              <w:rPr>
                <w:kern w:val="2"/>
                <w:szCs w:val="24"/>
              </w:rPr>
            </w:pPr>
            <w:r w:rsidRPr="00171D66">
              <w:rPr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921371" w:rsidRPr="00171D66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 w:rsidRPr="00171D66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921371" w14:paraId="2190A91A" w14:textId="77777777" w:rsidTr="00EA7403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1E195CB3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 w:rsidRPr="00EA7403">
              <w:rPr>
                <w:b/>
                <w:bCs/>
                <w:kern w:val="2"/>
                <w:szCs w:val="24"/>
              </w:rPr>
              <w:t>Direktorius</w:t>
            </w:r>
          </w:p>
          <w:p w14:paraId="1C7A5711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17DB4EC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5E9BDD01" w:rsidR="00921371" w:rsidRPr="00171D66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 w:rsidRPr="00171D66">
              <w:rPr>
                <w:b/>
                <w:bCs/>
                <w:kern w:val="2"/>
                <w:szCs w:val="24"/>
              </w:rPr>
              <w:t>(parašas)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921371" w:rsidRPr="00171D66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9D2F90F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8DC2B90" w14:textId="77777777" w:rsidR="00921371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6DA97436" w:rsidR="00921371" w:rsidRPr="00171D66" w:rsidRDefault="00921371" w:rsidP="00921371">
            <w:pPr>
              <w:jc w:val="center"/>
              <w:rPr>
                <w:b/>
                <w:bCs/>
                <w:kern w:val="2"/>
                <w:szCs w:val="24"/>
              </w:rPr>
            </w:pPr>
            <w:r w:rsidRPr="00171D66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E538" w14:textId="77777777" w:rsidR="00B26169" w:rsidRDefault="00B26169">
      <w:r>
        <w:separator/>
      </w:r>
    </w:p>
  </w:endnote>
  <w:endnote w:type="continuationSeparator" w:id="0">
    <w:p w14:paraId="25215F65" w14:textId="77777777" w:rsidR="00B26169" w:rsidRDefault="00B2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A042" w14:textId="77777777" w:rsidR="00B26169" w:rsidRDefault="00B26169">
      <w:r>
        <w:separator/>
      </w:r>
    </w:p>
  </w:footnote>
  <w:footnote w:type="continuationSeparator" w:id="0">
    <w:p w14:paraId="7FCEBA5C" w14:textId="77777777" w:rsidR="00B26169" w:rsidRDefault="00B2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42409"/>
    <w:rsid w:val="0008338B"/>
    <w:rsid w:val="000A24CA"/>
    <w:rsid w:val="000A69BB"/>
    <w:rsid w:val="000B1F91"/>
    <w:rsid w:val="000B3F64"/>
    <w:rsid w:val="000D32EE"/>
    <w:rsid w:val="00101F7E"/>
    <w:rsid w:val="0010203D"/>
    <w:rsid w:val="00106EE0"/>
    <w:rsid w:val="00115779"/>
    <w:rsid w:val="0013076F"/>
    <w:rsid w:val="001365B9"/>
    <w:rsid w:val="00140ED1"/>
    <w:rsid w:val="00145AF8"/>
    <w:rsid w:val="00171D66"/>
    <w:rsid w:val="00175157"/>
    <w:rsid w:val="001761BB"/>
    <w:rsid w:val="001A073D"/>
    <w:rsid w:val="001A549B"/>
    <w:rsid w:val="001B2EB7"/>
    <w:rsid w:val="001B3A82"/>
    <w:rsid w:val="001C6869"/>
    <w:rsid w:val="00201517"/>
    <w:rsid w:val="00202E5E"/>
    <w:rsid w:val="00203A8D"/>
    <w:rsid w:val="002071BA"/>
    <w:rsid w:val="0024511D"/>
    <w:rsid w:val="00280C57"/>
    <w:rsid w:val="002B2E06"/>
    <w:rsid w:val="002C18AE"/>
    <w:rsid w:val="002C3282"/>
    <w:rsid w:val="002C567C"/>
    <w:rsid w:val="002D19B5"/>
    <w:rsid w:val="002F0B5F"/>
    <w:rsid w:val="00332D1D"/>
    <w:rsid w:val="00343704"/>
    <w:rsid w:val="0034633D"/>
    <w:rsid w:val="003527D5"/>
    <w:rsid w:val="00356AD4"/>
    <w:rsid w:val="00357993"/>
    <w:rsid w:val="00380BE7"/>
    <w:rsid w:val="003B2818"/>
    <w:rsid w:val="003B5327"/>
    <w:rsid w:val="003C1C3E"/>
    <w:rsid w:val="003C1E48"/>
    <w:rsid w:val="003C79D9"/>
    <w:rsid w:val="003E1AE8"/>
    <w:rsid w:val="003E5D1D"/>
    <w:rsid w:val="00402978"/>
    <w:rsid w:val="00425ABB"/>
    <w:rsid w:val="00433FC9"/>
    <w:rsid w:val="00437798"/>
    <w:rsid w:val="00444DC8"/>
    <w:rsid w:val="00467671"/>
    <w:rsid w:val="00494CE5"/>
    <w:rsid w:val="004D06CE"/>
    <w:rsid w:val="004E658C"/>
    <w:rsid w:val="00505EE3"/>
    <w:rsid w:val="00510013"/>
    <w:rsid w:val="00511F3B"/>
    <w:rsid w:val="0052573A"/>
    <w:rsid w:val="00536ABD"/>
    <w:rsid w:val="00550D6A"/>
    <w:rsid w:val="00552CA5"/>
    <w:rsid w:val="00574CC1"/>
    <w:rsid w:val="005828DD"/>
    <w:rsid w:val="00587E3C"/>
    <w:rsid w:val="005A27A1"/>
    <w:rsid w:val="005B3A39"/>
    <w:rsid w:val="005C1B11"/>
    <w:rsid w:val="005C40DA"/>
    <w:rsid w:val="005F52E9"/>
    <w:rsid w:val="006201D1"/>
    <w:rsid w:val="00652205"/>
    <w:rsid w:val="00676AAD"/>
    <w:rsid w:val="006A2162"/>
    <w:rsid w:val="006B3A97"/>
    <w:rsid w:val="00752B18"/>
    <w:rsid w:val="007768E7"/>
    <w:rsid w:val="007919E1"/>
    <w:rsid w:val="0079285B"/>
    <w:rsid w:val="0079461A"/>
    <w:rsid w:val="007A04AE"/>
    <w:rsid w:val="007B0764"/>
    <w:rsid w:val="007C352D"/>
    <w:rsid w:val="007C5719"/>
    <w:rsid w:val="007D7A57"/>
    <w:rsid w:val="007F61FB"/>
    <w:rsid w:val="008136AA"/>
    <w:rsid w:val="0087200E"/>
    <w:rsid w:val="008A3FA3"/>
    <w:rsid w:val="008D5522"/>
    <w:rsid w:val="008D6553"/>
    <w:rsid w:val="008F2D8B"/>
    <w:rsid w:val="008F65A2"/>
    <w:rsid w:val="00905ECC"/>
    <w:rsid w:val="00920B05"/>
    <w:rsid w:val="00921371"/>
    <w:rsid w:val="00926B30"/>
    <w:rsid w:val="00940922"/>
    <w:rsid w:val="00990477"/>
    <w:rsid w:val="009A2D57"/>
    <w:rsid w:val="009A7596"/>
    <w:rsid w:val="009E7517"/>
    <w:rsid w:val="00A332AF"/>
    <w:rsid w:val="00A45DA1"/>
    <w:rsid w:val="00A60630"/>
    <w:rsid w:val="00AB2202"/>
    <w:rsid w:val="00AB27E1"/>
    <w:rsid w:val="00AB2934"/>
    <w:rsid w:val="00AB596D"/>
    <w:rsid w:val="00B03116"/>
    <w:rsid w:val="00B26169"/>
    <w:rsid w:val="00B3152B"/>
    <w:rsid w:val="00B72023"/>
    <w:rsid w:val="00B767F3"/>
    <w:rsid w:val="00BA2ABD"/>
    <w:rsid w:val="00BA6B60"/>
    <w:rsid w:val="00BC504C"/>
    <w:rsid w:val="00BE314B"/>
    <w:rsid w:val="00C10D50"/>
    <w:rsid w:val="00C346B1"/>
    <w:rsid w:val="00C3770C"/>
    <w:rsid w:val="00C46A02"/>
    <w:rsid w:val="00C61B08"/>
    <w:rsid w:val="00C65C83"/>
    <w:rsid w:val="00C8134E"/>
    <w:rsid w:val="00CA04B7"/>
    <w:rsid w:val="00CB4A3E"/>
    <w:rsid w:val="00CC490E"/>
    <w:rsid w:val="00CE2B03"/>
    <w:rsid w:val="00CE2DC1"/>
    <w:rsid w:val="00CF5FBE"/>
    <w:rsid w:val="00D149C9"/>
    <w:rsid w:val="00D470CB"/>
    <w:rsid w:val="00D75CE2"/>
    <w:rsid w:val="00DA1866"/>
    <w:rsid w:val="00DD0EAB"/>
    <w:rsid w:val="00DD1AF2"/>
    <w:rsid w:val="00DD5B94"/>
    <w:rsid w:val="00DD7479"/>
    <w:rsid w:val="00DE0A7F"/>
    <w:rsid w:val="00E20D6A"/>
    <w:rsid w:val="00E33C55"/>
    <w:rsid w:val="00E60963"/>
    <w:rsid w:val="00E6192F"/>
    <w:rsid w:val="00E81773"/>
    <w:rsid w:val="00EA0FD8"/>
    <w:rsid w:val="00EA7403"/>
    <w:rsid w:val="00EB6787"/>
    <w:rsid w:val="00EC7A7C"/>
    <w:rsid w:val="00EF57F1"/>
    <w:rsid w:val="00F04DBC"/>
    <w:rsid w:val="00F27D9D"/>
    <w:rsid w:val="00FA7831"/>
    <w:rsid w:val="00FE5B4D"/>
    <w:rsid w:val="00F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  <w15:docId w15:val="{70DA22B2-F14A-4727-8391-8F063A3A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EC7A7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7A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C7A7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7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7A7C"/>
    <w:rPr>
      <w:b/>
      <w:bCs/>
      <w:sz w:val="20"/>
    </w:rPr>
  </w:style>
  <w:style w:type="character" w:styleId="Strong">
    <w:name w:val="Strong"/>
    <w:basedOn w:val="DefaultParagraphFont"/>
    <w:uiPriority w:val="22"/>
    <w:qFormat/>
    <w:rsid w:val="00EA7403"/>
    <w:rPr>
      <w:b/>
      <w:bCs/>
    </w:rPr>
  </w:style>
  <w:style w:type="paragraph" w:styleId="Caption">
    <w:name w:val="caption"/>
    <w:basedOn w:val="Normal"/>
    <w:next w:val="Normal"/>
    <w:qFormat/>
    <w:rsid w:val="0079285B"/>
    <w:pPr>
      <w:spacing w:line="0" w:lineRule="atLeast"/>
    </w:p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not in Table,Bullet 1,List Paragraph Red,Sąrašo pastraipa1"/>
    <w:basedOn w:val="Normal"/>
    <w:link w:val="ListParagraphChar"/>
    <w:uiPriority w:val="34"/>
    <w:qFormat/>
    <w:rsid w:val="0079285B"/>
    <w:pPr>
      <w:suppressAutoHyphens/>
      <w:spacing w:after="200"/>
      <w:ind w:left="720"/>
      <w:contextualSpacing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79285B"/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styleId="Hyperlink">
    <w:name w:val="Hyperlink"/>
    <w:basedOn w:val="DefaultParagraphFont"/>
    <w:unhideWhenUsed/>
    <w:rsid w:val="001B3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1748</Words>
  <Characters>9964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Švilpauskas</dc:creator>
  <cp:lastModifiedBy>donatas.stelmokas83@gmail.com</cp:lastModifiedBy>
  <cp:revision>13</cp:revision>
  <cp:lastPrinted>2025-07-29T10:31:00Z</cp:lastPrinted>
  <dcterms:created xsi:type="dcterms:W3CDTF">2025-09-29T07:53:00Z</dcterms:created>
  <dcterms:modified xsi:type="dcterms:W3CDTF">2025-10-01T14:11:00Z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