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844E" w14:textId="49B5B1B3" w:rsidR="004A5BDE" w:rsidRPr="00BF077F" w:rsidRDefault="004A5BDE" w:rsidP="00B86484">
      <w:pPr>
        <w:tabs>
          <w:tab w:val="left" w:pos="8137"/>
        </w:tabs>
        <w:spacing w:after="0" w:line="240" w:lineRule="auto"/>
        <w:jc w:val="center"/>
        <w:rPr>
          <w:rFonts w:ascii="Times New Roman" w:eastAsia="Calibri" w:hAnsi="Times New Roman" w:cs="Times New Roman"/>
          <w:b/>
          <w:bCs/>
          <w:sz w:val="24"/>
          <w:szCs w:val="24"/>
        </w:rPr>
      </w:pPr>
    </w:p>
    <w:p w14:paraId="4DB5964D" w14:textId="77777777" w:rsidR="004A0C48" w:rsidRPr="00BF077F" w:rsidRDefault="004A0C48" w:rsidP="004A0C48">
      <w:pPr>
        <w:tabs>
          <w:tab w:val="left" w:pos="8137"/>
        </w:tabs>
        <w:spacing w:after="0" w:line="240" w:lineRule="auto"/>
        <w:ind w:firstLine="851"/>
        <w:jc w:val="center"/>
        <w:rPr>
          <w:rFonts w:ascii="Times New Roman" w:eastAsia="Calibri" w:hAnsi="Times New Roman" w:cs="Times New Roman"/>
          <w:b/>
          <w:bCs/>
          <w:sz w:val="24"/>
          <w:szCs w:val="24"/>
        </w:rPr>
      </w:pPr>
      <w:r w:rsidRPr="00BF077F">
        <w:rPr>
          <w:rFonts w:ascii="Times New Roman" w:eastAsia="Calibri" w:hAnsi="Times New Roman" w:cs="Times New Roman"/>
          <w:b/>
          <w:bCs/>
          <w:sz w:val="24"/>
          <w:szCs w:val="24"/>
        </w:rPr>
        <w:t>TECHNINĖ SPECIFIKACIJA</w:t>
      </w:r>
    </w:p>
    <w:p w14:paraId="4A53F7D7" w14:textId="77777777" w:rsidR="004A0C48" w:rsidRPr="00BF077F" w:rsidRDefault="004A0C48" w:rsidP="004A0C48">
      <w:pPr>
        <w:tabs>
          <w:tab w:val="left" w:pos="284"/>
        </w:tabs>
        <w:spacing w:after="0" w:line="240" w:lineRule="auto"/>
        <w:ind w:firstLine="851"/>
        <w:jc w:val="center"/>
        <w:rPr>
          <w:rFonts w:ascii="Times New Roman" w:eastAsia="Calibri" w:hAnsi="Times New Roman" w:cs="Times New Roman"/>
          <w:b/>
          <w:bCs/>
          <w:sz w:val="24"/>
          <w:szCs w:val="24"/>
        </w:rPr>
      </w:pPr>
    </w:p>
    <w:p w14:paraId="1257D437" w14:textId="77777777" w:rsidR="004A0C48" w:rsidRPr="00BF077F"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BF077F">
        <w:rPr>
          <w:rFonts w:ascii="Times New Roman" w:eastAsia="Calibri" w:hAnsi="Times New Roman" w:cs="Times New Roman"/>
          <w:b/>
          <w:sz w:val="24"/>
          <w:szCs w:val="24"/>
        </w:rPr>
        <w:t>SĄVOKOS IR SUTRUMPINIMAI</w:t>
      </w:r>
      <w:r w:rsidR="00B12E41" w:rsidRPr="00BF077F">
        <w:rPr>
          <w:rFonts w:ascii="Times New Roman" w:eastAsia="Calibri" w:hAnsi="Times New Roman" w:cs="Times New Roman"/>
          <w:b/>
          <w:sz w:val="24"/>
          <w:szCs w:val="24"/>
        </w:rPr>
        <w:t>/ BENDRA INFORMACIJA</w:t>
      </w:r>
    </w:p>
    <w:p w14:paraId="4E75050A" w14:textId="575A051E"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Pirkėjas / P</w:t>
      </w:r>
      <w:r w:rsidR="00682323" w:rsidRPr="00AF68C8">
        <w:rPr>
          <w:rFonts w:ascii="Times New Roman" w:eastAsia="Calibri" w:hAnsi="Times New Roman" w:cs="Times New Roman"/>
          <w:b/>
          <w:sz w:val="24"/>
          <w:szCs w:val="24"/>
        </w:rPr>
        <w:t>erkančioji organizacija</w:t>
      </w:r>
      <w:r w:rsidRPr="00AF68C8">
        <w:rPr>
          <w:rFonts w:ascii="Times New Roman" w:eastAsia="Calibri" w:hAnsi="Times New Roman" w:cs="Times New Roman"/>
          <w:b/>
          <w:sz w:val="24"/>
          <w:szCs w:val="24"/>
        </w:rPr>
        <w:t xml:space="preserve"> – </w:t>
      </w:r>
      <w:r w:rsidR="00B448AE" w:rsidRPr="00AF68C8">
        <w:rPr>
          <w:rFonts w:ascii="Times New Roman" w:eastAsia="Calibri" w:hAnsi="Times New Roman" w:cs="Times New Roman"/>
          <w:b/>
          <w:sz w:val="24"/>
          <w:szCs w:val="24"/>
        </w:rPr>
        <w:t xml:space="preserve">Alytaus </w:t>
      </w:r>
      <w:r w:rsidR="00BC1180">
        <w:rPr>
          <w:rFonts w:ascii="Times New Roman" w:eastAsia="Calibri" w:hAnsi="Times New Roman" w:cs="Times New Roman"/>
          <w:b/>
          <w:sz w:val="24"/>
          <w:szCs w:val="24"/>
        </w:rPr>
        <w:t>r. Miroslavo gimnazija</w:t>
      </w:r>
    </w:p>
    <w:p w14:paraId="7A4F4046" w14:textId="77777777" w:rsidR="004A0C48" w:rsidRPr="00AF68C8" w:rsidRDefault="004A0C48" w:rsidP="004A0C48">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bCs/>
          <w:sz w:val="24"/>
          <w:szCs w:val="24"/>
        </w:rPr>
        <w:t>Tiekėjas</w:t>
      </w:r>
      <w:r w:rsidRPr="00AF68C8">
        <w:rPr>
          <w:rFonts w:ascii="Times New Roman" w:eastAsia="Calibri" w:hAnsi="Times New Roman" w:cs="Times New Roman"/>
          <w:bCs/>
          <w:sz w:val="24"/>
          <w:szCs w:val="24"/>
        </w:rPr>
        <w:t xml:space="preserve"> –</w:t>
      </w:r>
      <w:r w:rsidR="00F83FAA" w:rsidRPr="00AF68C8">
        <w:rPr>
          <w:rFonts w:ascii="Times New Roman" w:eastAsia="Calibri" w:hAnsi="Times New Roman" w:cs="Times New Roman"/>
          <w:bCs/>
          <w:sz w:val="24"/>
          <w:szCs w:val="24"/>
        </w:rPr>
        <w:t xml:space="preserve"> </w:t>
      </w:r>
      <w:r w:rsidR="009A4D65" w:rsidRPr="00AF68C8">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w:t>
      </w:r>
      <w:r w:rsidR="009A4D65" w:rsidRPr="00AF68C8">
        <w:rPr>
          <w:rFonts w:ascii="Times New Roman" w:eastAsia="Calibri" w:hAnsi="Times New Roman" w:cs="Times New Roman"/>
          <w:sz w:val="24"/>
          <w:szCs w:val="24"/>
        </w:rPr>
        <w:t>su kuriuo Pirkėjas sudarys šio Pirkimo</w:t>
      </w:r>
      <w:r w:rsidRPr="00AF68C8">
        <w:rPr>
          <w:rFonts w:ascii="Times New Roman" w:eastAsia="Calibri" w:hAnsi="Times New Roman" w:cs="Times New Roman"/>
          <w:sz w:val="24"/>
          <w:szCs w:val="24"/>
        </w:rPr>
        <w:t xml:space="preserve"> sutartį.</w:t>
      </w:r>
      <w:r w:rsidR="009A4D65" w:rsidRPr="00AF68C8">
        <w:rPr>
          <w:rFonts w:ascii="Times New Roman" w:hAnsi="Times New Roman" w:cs="Times New Roman"/>
          <w:color w:val="000000"/>
          <w:sz w:val="24"/>
          <w:szCs w:val="24"/>
        </w:rPr>
        <w:t xml:space="preserve"> </w:t>
      </w:r>
    </w:p>
    <w:p w14:paraId="0064A2D8" w14:textId="2EDB3CA3" w:rsidR="002C4223" w:rsidRPr="00AF68C8" w:rsidRDefault="004A0C48" w:rsidP="002C4223">
      <w:pPr>
        <w:numPr>
          <w:ilvl w:val="1"/>
          <w:numId w:val="1"/>
        </w:numPr>
        <w:tabs>
          <w:tab w:val="left" w:pos="567"/>
          <w:tab w:val="left" w:pos="851"/>
        </w:tabs>
        <w:spacing w:after="0" w:line="240" w:lineRule="auto"/>
        <w:ind w:left="0" w:firstLine="0"/>
        <w:jc w:val="both"/>
        <w:rPr>
          <w:rFonts w:ascii="Times New Roman" w:eastAsia="Calibri" w:hAnsi="Times New Roman" w:cs="Times New Roman"/>
          <w:sz w:val="24"/>
          <w:szCs w:val="24"/>
        </w:rPr>
      </w:pPr>
      <w:r w:rsidRPr="00AF68C8">
        <w:rPr>
          <w:rFonts w:ascii="Times New Roman" w:eastAsia="Calibri" w:hAnsi="Times New Roman" w:cs="Times New Roman"/>
          <w:b/>
          <w:sz w:val="24"/>
          <w:szCs w:val="24"/>
        </w:rPr>
        <w:t>Sutartis</w:t>
      </w:r>
      <w:r w:rsidRPr="00AF68C8">
        <w:rPr>
          <w:rFonts w:ascii="Times New Roman" w:eastAsia="Calibri" w:hAnsi="Times New Roman" w:cs="Times New Roman"/>
          <w:sz w:val="24"/>
          <w:szCs w:val="24"/>
        </w:rPr>
        <w:t xml:space="preserve"> – </w:t>
      </w:r>
      <w:r w:rsidR="009A4D65" w:rsidRPr="00AF68C8">
        <w:rPr>
          <w:rFonts w:ascii="Times New Roman" w:eastAsia="Calibri" w:hAnsi="Times New Roman" w:cs="Times New Roman"/>
          <w:sz w:val="24"/>
          <w:szCs w:val="24"/>
        </w:rPr>
        <w:t>P</w:t>
      </w:r>
      <w:r w:rsidRPr="00AF68C8">
        <w:rPr>
          <w:rFonts w:ascii="Times New Roman" w:eastAsia="Calibri" w:hAnsi="Times New Roman" w:cs="Times New Roman"/>
          <w:sz w:val="24"/>
          <w:szCs w:val="24"/>
        </w:rPr>
        <w:t>irkimo sutartis, sudaroma tarp Tiekėjo ir Pirkėjo dėl šio Pirkimo objekto.</w:t>
      </w:r>
    </w:p>
    <w:p w14:paraId="2FC7E4C1" w14:textId="77777777" w:rsidR="004A0C48" w:rsidRPr="00AF68C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shd w:val="clear" w:color="auto" w:fill="D9D9D9" w:themeFill="background1" w:themeFillShade="D9"/>
        </w:rPr>
        <w:t>PIRKIMO OBJEKTAS</w:t>
      </w:r>
    </w:p>
    <w:p w14:paraId="229F8101" w14:textId="1CBB3EA6" w:rsidR="004A0C48" w:rsidRPr="00AF68C8" w:rsidRDefault="004A0C48" w:rsidP="00212FAB">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sz w:val="24"/>
          <w:szCs w:val="24"/>
        </w:rPr>
        <w:t>Pirkimo objektas –</w:t>
      </w:r>
      <w:r w:rsidR="005670A8" w:rsidRPr="00AF68C8">
        <w:rPr>
          <w:rFonts w:ascii="Times New Roman" w:hAnsi="Times New Roman" w:cs="Times New Roman"/>
          <w:sz w:val="24"/>
          <w:szCs w:val="24"/>
        </w:rPr>
        <w:t xml:space="preserve"> </w:t>
      </w:r>
      <w:r w:rsidR="00FD6FF1" w:rsidRPr="00AF68C8">
        <w:rPr>
          <w:rFonts w:ascii="Times New Roman" w:hAnsi="Times New Roman" w:cs="Times New Roman"/>
          <w:sz w:val="24"/>
          <w:szCs w:val="24"/>
        </w:rPr>
        <w:t>medžio granulės</w:t>
      </w:r>
      <w:r w:rsidR="005A0D57" w:rsidRPr="00AF68C8">
        <w:rPr>
          <w:rFonts w:ascii="Times New Roman" w:hAnsi="Times New Roman" w:cs="Times New Roman"/>
          <w:sz w:val="24"/>
          <w:szCs w:val="24"/>
        </w:rPr>
        <w:t xml:space="preserve"> </w:t>
      </w:r>
      <w:r w:rsidRPr="00AF68C8">
        <w:rPr>
          <w:rFonts w:ascii="Times New Roman" w:hAnsi="Times New Roman" w:cs="Times New Roman"/>
          <w:sz w:val="24"/>
          <w:szCs w:val="24"/>
        </w:rPr>
        <w:t>(toliau – prekės).</w:t>
      </w:r>
    </w:p>
    <w:p w14:paraId="4257C691" w14:textId="34E512B5"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Preliminarus metinis įstaigos medienos granulių kiekis</w:t>
      </w:r>
      <w:r w:rsidR="00AF68C8">
        <w:rPr>
          <w:rFonts w:ascii="Times New Roman" w:hAnsi="Times New Roman" w:cs="Times New Roman"/>
          <w:color w:val="000000" w:themeColor="text1"/>
          <w:sz w:val="24"/>
          <w:szCs w:val="24"/>
        </w:rPr>
        <w:t xml:space="preserve">: </w:t>
      </w:r>
      <w:r w:rsidRPr="00AF68C8">
        <w:rPr>
          <w:rFonts w:ascii="Times New Roman" w:hAnsi="Times New Roman" w:cs="Times New Roman"/>
          <w:b/>
          <w:bCs/>
          <w:color w:val="000000" w:themeColor="text1"/>
          <w:sz w:val="24"/>
          <w:szCs w:val="24"/>
        </w:rPr>
        <w:t>100 t</w:t>
      </w:r>
      <w:r w:rsidRPr="00AF68C8">
        <w:rPr>
          <w:rFonts w:ascii="Times New Roman" w:hAnsi="Times New Roman" w:cs="Times New Roman"/>
          <w:color w:val="000000" w:themeColor="text1"/>
          <w:sz w:val="24"/>
          <w:szCs w:val="24"/>
        </w:rPr>
        <w:t>.</w:t>
      </w:r>
    </w:p>
    <w:p w14:paraId="563AFED2"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color w:val="000000" w:themeColor="text1"/>
          <w:sz w:val="24"/>
          <w:szCs w:val="24"/>
        </w:rPr>
      </w:pPr>
      <w:r w:rsidRPr="00AF68C8">
        <w:rPr>
          <w:rFonts w:ascii="Times New Roman" w:hAnsi="Times New Roman" w:cs="Times New Roman"/>
          <w:color w:val="000000" w:themeColor="text1"/>
          <w:sz w:val="24"/>
          <w:szCs w:val="24"/>
        </w:rPr>
        <w:t xml:space="preserve">Prekių tiekimas vykdomas 12 mėnesių nuo sutarties pasirašymo. </w:t>
      </w:r>
    </w:p>
    <w:p w14:paraId="10191C8B" w14:textId="77777777" w:rsidR="00FD6FF1" w:rsidRPr="00AF68C8" w:rsidRDefault="00FD6FF1" w:rsidP="00FD6FF1">
      <w:pPr>
        <w:pStyle w:val="Sraopastraipa"/>
        <w:numPr>
          <w:ilvl w:val="1"/>
          <w:numId w:val="2"/>
        </w:numPr>
        <w:tabs>
          <w:tab w:val="left" w:pos="567"/>
        </w:tabs>
        <w:spacing w:after="0" w:line="240" w:lineRule="auto"/>
        <w:ind w:left="0" w:firstLine="0"/>
        <w:jc w:val="both"/>
        <w:rPr>
          <w:rFonts w:ascii="Times New Roman" w:hAnsi="Times New Roman" w:cs="Times New Roman"/>
          <w:sz w:val="24"/>
          <w:szCs w:val="24"/>
        </w:rPr>
      </w:pPr>
      <w:r w:rsidRPr="00AF68C8">
        <w:rPr>
          <w:rFonts w:ascii="Times New Roman" w:hAnsi="Times New Roman" w:cs="Times New Roman"/>
          <w:color w:val="000000" w:themeColor="text1"/>
          <w:sz w:val="24"/>
          <w:szCs w:val="24"/>
        </w:rPr>
        <w:t xml:space="preserve">Vienkartinis granulių pristatymo kiekis ne mažiau 2 tonų ir  ne daugiau 10 tonų. Granulės pristatomos didmaišiuose po 1000 kg, tiekėjo transportu. Po užsakymo pateikimo per 5 darbo dienas granulės turi būti pristatytos į užsakiusios įstaigos nurodytas patalpas </w:t>
      </w:r>
      <w:r w:rsidRPr="00AF68C8">
        <w:rPr>
          <w:rFonts w:ascii="Times New Roman" w:hAnsi="Times New Roman" w:cs="Times New Roman"/>
          <w:sz w:val="24"/>
          <w:szCs w:val="24"/>
        </w:rPr>
        <w:t>(su iškrovimo paslaugomis).</w:t>
      </w:r>
    </w:p>
    <w:p w14:paraId="6A9DFA4A" w14:textId="77777777" w:rsidR="004A0C48" w:rsidRPr="00AF68C8" w:rsidRDefault="004A0C48" w:rsidP="004A0C48">
      <w:pPr>
        <w:tabs>
          <w:tab w:val="left" w:pos="709"/>
        </w:tabs>
        <w:spacing w:after="0" w:line="240" w:lineRule="auto"/>
        <w:ind w:firstLine="851"/>
        <w:contextualSpacing/>
        <w:rPr>
          <w:rFonts w:ascii="Times New Roman" w:eastAsia="Calibri" w:hAnsi="Times New Roman" w:cs="Times New Roman"/>
          <w:b/>
          <w:sz w:val="24"/>
          <w:szCs w:val="24"/>
        </w:rPr>
      </w:pPr>
    </w:p>
    <w:p w14:paraId="5B4AEED2" w14:textId="64E9EB18" w:rsidR="00446F7F" w:rsidRPr="00AF68C8" w:rsidRDefault="004A0C48" w:rsidP="00446F7F">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REIKALAVIMAI PREKĖMS</w:t>
      </w:r>
    </w:p>
    <w:p w14:paraId="36490A6C" w14:textId="77777777" w:rsidR="00FD6FF1" w:rsidRPr="00AF68C8" w:rsidRDefault="00FD6FF1" w:rsidP="00FD6FF1">
      <w:p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bCs/>
          <w:snapToGrid w:val="0"/>
          <w:sz w:val="24"/>
          <w:szCs w:val="24"/>
        </w:rPr>
        <w:t xml:space="preserve">3.1. </w:t>
      </w:r>
      <w:r w:rsidRPr="00AF68C8">
        <w:rPr>
          <w:rFonts w:ascii="Times New Roman" w:hAnsi="Times New Roman" w:cs="Times New Roman"/>
          <w:sz w:val="24"/>
          <w:szCs w:val="24"/>
        </w:rPr>
        <w:t>Medienos granulės turi būti pagamintos iš mišrių medžio pjuvenų (spygliuočių ir lapuočių), be lakų, klijų ir kitų cheminių priemaišų. Pateikti medienos granulių atitikties ir tinkamumo naudoti įvertinimo dokumentus:</w:t>
      </w:r>
    </w:p>
    <w:p w14:paraId="11AAE46D"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 xml:space="preserve">Energetinė vertė ne mažiau 18 </w:t>
      </w:r>
      <w:proofErr w:type="spellStart"/>
      <w:r w:rsidRPr="00AF68C8">
        <w:rPr>
          <w:rFonts w:ascii="Times New Roman" w:hAnsi="Times New Roman" w:cs="Times New Roman"/>
          <w:sz w:val="24"/>
          <w:szCs w:val="24"/>
        </w:rPr>
        <w:t>MJ</w:t>
      </w:r>
      <w:proofErr w:type="spellEnd"/>
      <w:r w:rsidRPr="00AF68C8">
        <w:rPr>
          <w:rFonts w:ascii="Times New Roman" w:hAnsi="Times New Roman" w:cs="Times New Roman"/>
          <w:sz w:val="24"/>
          <w:szCs w:val="24"/>
        </w:rPr>
        <w:t>/kg;</w:t>
      </w:r>
    </w:p>
    <w:p w14:paraId="368B4396"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Pelenų kiekis ne daugiau 0,7 proc.;</w:t>
      </w:r>
    </w:p>
    <w:p w14:paraId="15A47054"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Drėgmė ne daugiau 7,5 proc.;</w:t>
      </w:r>
    </w:p>
    <w:p w14:paraId="582F61B5"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tankis ne mažiau 600 kg/kub. metrą;</w:t>
      </w:r>
    </w:p>
    <w:p w14:paraId="4BFE2719"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diametras ne daugiau 6 mm;</w:t>
      </w:r>
    </w:p>
    <w:p w14:paraId="584C5AE2" w14:textId="77777777"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Granulių ilgis iki 40 mm;</w:t>
      </w:r>
    </w:p>
    <w:p w14:paraId="6CF63B85" w14:textId="594F751A" w:rsidR="00FD6FF1" w:rsidRPr="00AF68C8" w:rsidRDefault="00FD6FF1" w:rsidP="00FD6FF1">
      <w:pPr>
        <w:pStyle w:val="Sraopastraipa"/>
        <w:numPr>
          <w:ilvl w:val="2"/>
          <w:numId w:val="34"/>
        </w:numPr>
        <w:tabs>
          <w:tab w:val="left" w:pos="567"/>
        </w:tabs>
        <w:spacing w:after="0" w:line="240" w:lineRule="auto"/>
        <w:jc w:val="both"/>
        <w:rPr>
          <w:rFonts w:ascii="Times New Roman" w:hAnsi="Times New Roman" w:cs="Times New Roman"/>
          <w:sz w:val="24"/>
          <w:szCs w:val="24"/>
        </w:rPr>
      </w:pPr>
      <w:r w:rsidRPr="00AF68C8">
        <w:rPr>
          <w:rFonts w:ascii="Times New Roman" w:hAnsi="Times New Roman" w:cs="Times New Roman"/>
          <w:sz w:val="24"/>
          <w:szCs w:val="24"/>
        </w:rPr>
        <w:t>Azoto kiekis mažiau 0,3 proc.;</w:t>
      </w:r>
    </w:p>
    <w:p w14:paraId="0BD027BA" w14:textId="77777777" w:rsidR="002E050C" w:rsidRPr="00AF68C8" w:rsidRDefault="002E050C" w:rsidP="00630DED">
      <w:pPr>
        <w:spacing w:after="0"/>
        <w:jc w:val="both"/>
        <w:rPr>
          <w:rFonts w:ascii="Times New Roman" w:hAnsi="Times New Roman" w:cs="Times New Roman"/>
          <w:bCs/>
          <w:snapToGrid w:val="0"/>
          <w:sz w:val="24"/>
          <w:szCs w:val="24"/>
        </w:rPr>
      </w:pPr>
    </w:p>
    <w:p w14:paraId="5037E2C6" w14:textId="77777777" w:rsidR="00134EB3" w:rsidRPr="00AF68C8" w:rsidRDefault="007828EC" w:rsidP="002E050C">
      <w:pPr>
        <w:numPr>
          <w:ilvl w:val="0"/>
          <w:numId w:val="32"/>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Times New Roman" w:eastAsia="Calibri" w:hAnsi="Times New Roman" w:cs="Times New Roman"/>
          <w:b/>
          <w:sz w:val="24"/>
          <w:szCs w:val="24"/>
        </w:rPr>
      </w:pPr>
      <w:r w:rsidRPr="00AF68C8">
        <w:rPr>
          <w:rFonts w:ascii="Times New Roman" w:eastAsia="Calibri" w:hAnsi="Times New Roman" w:cs="Times New Roman"/>
          <w:b/>
          <w:sz w:val="24"/>
          <w:szCs w:val="24"/>
        </w:rPr>
        <w:t>APLINKOSAUGINIAI</w:t>
      </w:r>
      <w:r w:rsidR="00134EB3" w:rsidRPr="00AF68C8">
        <w:rPr>
          <w:rFonts w:ascii="Times New Roman" w:eastAsia="Calibri" w:hAnsi="Times New Roman" w:cs="Times New Roman"/>
          <w:b/>
          <w:sz w:val="24"/>
          <w:szCs w:val="24"/>
        </w:rPr>
        <w:t xml:space="preserve"> REIKALAVIMAI</w:t>
      </w:r>
    </w:p>
    <w:p w14:paraId="0E8A0E12" w14:textId="280767E9" w:rsidR="00FD6FF1" w:rsidRPr="00AF68C8" w:rsidRDefault="005E72E7" w:rsidP="00FD6FF1">
      <w:pPr>
        <w:jc w:val="both"/>
        <w:rPr>
          <w:rFonts w:ascii="Times New Roman" w:hAnsi="Times New Roman" w:cs="Times New Roman"/>
          <w:sz w:val="24"/>
          <w:szCs w:val="24"/>
        </w:rPr>
      </w:pPr>
      <w:r w:rsidRPr="00AF68C8">
        <w:rPr>
          <w:rFonts w:ascii="Times New Roman" w:hAnsi="Times New Roman" w:cs="Times New Roman"/>
          <w:color w:val="000000"/>
          <w:sz w:val="24"/>
          <w:szCs w:val="24"/>
        </w:rPr>
        <w:t xml:space="preserve"> </w:t>
      </w:r>
      <w:r w:rsidR="00FD6FF1" w:rsidRPr="00AF68C8">
        <w:rPr>
          <w:rFonts w:ascii="Times New Roman" w:hAnsi="Times New Roman" w:cs="Times New Roman"/>
          <w:sz w:val="24"/>
          <w:szCs w:val="24"/>
        </w:rPr>
        <w:t xml:space="preserve">3.1. Pirkimui yra taikomi Aplinkos apsaugos kriterijai, vadovaujantis Lietuvos Respublikos aplinkos ministro 2011 m. birželio 28 d. įsakymo Nr. </w:t>
      </w:r>
      <w:proofErr w:type="spellStart"/>
      <w:r w:rsidR="00FD6FF1" w:rsidRPr="00AF68C8">
        <w:rPr>
          <w:rFonts w:ascii="Times New Roman" w:hAnsi="Times New Roman" w:cs="Times New Roman"/>
          <w:sz w:val="24"/>
          <w:szCs w:val="24"/>
        </w:rPr>
        <w:t>D1</w:t>
      </w:r>
      <w:proofErr w:type="spellEnd"/>
      <w:r w:rsidR="00FD6FF1" w:rsidRPr="00AF68C8">
        <w:rPr>
          <w:rFonts w:ascii="Times New Roman" w:hAnsi="Times New Roman" w:cs="Times New Roman"/>
          <w:sz w:val="24"/>
          <w:szCs w:val="24"/>
        </w:rPr>
        <w:t xml:space="preserve">-508 „Dėl Produktų, kurių viešiesiems pirkimams taikytini aplinkos apsaugos kriterijai, sąrašų, Aplinkos apsaugos kriterijų, kuriuos perkančiosios organizacijos ir perkantieji subjektai turi taikyti pirkdamos prekes, paslaugas ar darbus, taikymo tvarkos aprašo II skyriaus 4.4.4. papunktį. </w:t>
      </w:r>
    </w:p>
    <w:p w14:paraId="35AF4F4E" w14:textId="3F71DF23" w:rsidR="00D171A8" w:rsidRPr="00D171A8" w:rsidRDefault="00FD6FF1" w:rsidP="00FD6FF1">
      <w:pPr>
        <w:pStyle w:val="Sraopastraipa"/>
        <w:numPr>
          <w:ilvl w:val="1"/>
          <w:numId w:val="32"/>
        </w:numPr>
        <w:tabs>
          <w:tab w:val="left" w:pos="426"/>
        </w:tabs>
        <w:ind w:left="0" w:firstLine="0"/>
        <w:jc w:val="both"/>
        <w:rPr>
          <w:rFonts w:ascii="Times New Roman" w:hAnsi="Times New Roman" w:cs="Times New Roman"/>
          <w:snapToGrid w:val="0"/>
          <w:sz w:val="24"/>
          <w:szCs w:val="24"/>
        </w:rPr>
      </w:pPr>
      <w:r w:rsidRPr="00AF68C8">
        <w:rPr>
          <w:rFonts w:ascii="Times New Roman" w:hAnsi="Times New Roman" w:cs="Times New Roman"/>
          <w:sz w:val="24"/>
          <w:szCs w:val="24"/>
        </w:rPr>
        <w:t xml:space="preserve">DIN </w:t>
      </w:r>
      <w:proofErr w:type="spellStart"/>
      <w:r w:rsidRPr="00AF68C8">
        <w:rPr>
          <w:rFonts w:ascii="Times New Roman" w:hAnsi="Times New Roman" w:cs="Times New Roman"/>
          <w:sz w:val="24"/>
          <w:szCs w:val="24"/>
        </w:rPr>
        <w:t>plus</w:t>
      </w:r>
      <w:proofErr w:type="spellEnd"/>
      <w:r w:rsidRPr="00AF68C8">
        <w:rPr>
          <w:rFonts w:ascii="Times New Roman" w:hAnsi="Times New Roman" w:cs="Times New Roman"/>
          <w:sz w:val="24"/>
          <w:szCs w:val="24"/>
        </w:rPr>
        <w:t xml:space="preserve"> standartas (Europos</w:t>
      </w:r>
      <w:r w:rsidRPr="00FD6FF1">
        <w:rPr>
          <w:rFonts w:ascii="Times New Roman" w:hAnsi="Times New Roman"/>
          <w:sz w:val="24"/>
          <w:szCs w:val="24"/>
        </w:rPr>
        <w:t xml:space="preserve"> standartas EN 14961-2 reikalavimai) arba</w:t>
      </w:r>
      <w:r w:rsidRPr="00F141EB">
        <w:rPr>
          <w:rFonts w:ascii="Times New Roman" w:hAnsi="Times New Roman"/>
        </w:rPr>
        <w:t xml:space="preserve"> lygiavertis standartas</w:t>
      </w:r>
    </w:p>
    <w:sectPr w:rsidR="00D171A8" w:rsidRPr="00D171A8" w:rsidSect="00736515">
      <w:footerReference w:type="default" r:id="rId11"/>
      <w:headerReference w:type="first" r:id="rId12"/>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3D5A7" w14:textId="77777777" w:rsidR="00DE0A65" w:rsidRDefault="00DE0A65" w:rsidP="00682323">
      <w:pPr>
        <w:spacing w:after="0" w:line="240" w:lineRule="auto"/>
      </w:pPr>
      <w:r>
        <w:separator/>
      </w:r>
    </w:p>
  </w:endnote>
  <w:endnote w:type="continuationSeparator" w:id="0">
    <w:p w14:paraId="689D8265" w14:textId="77777777" w:rsidR="00DE0A65" w:rsidRDefault="00DE0A65"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DC9A" w14:textId="77777777" w:rsidR="00682323" w:rsidRDefault="00682323">
    <w:pPr>
      <w:pStyle w:val="Porat"/>
    </w:pPr>
  </w:p>
  <w:p w14:paraId="2D81B5AC" w14:textId="77777777" w:rsidR="00682323" w:rsidRDefault="006823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8DF7" w14:textId="77777777" w:rsidR="00DE0A65" w:rsidRDefault="00DE0A65" w:rsidP="00682323">
      <w:pPr>
        <w:spacing w:after="0" w:line="240" w:lineRule="auto"/>
      </w:pPr>
      <w:r>
        <w:separator/>
      </w:r>
    </w:p>
  </w:footnote>
  <w:footnote w:type="continuationSeparator" w:id="0">
    <w:p w14:paraId="4C556206" w14:textId="77777777" w:rsidR="00DE0A65" w:rsidRDefault="00DE0A65" w:rsidP="00682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9164" w14:textId="77777777" w:rsidR="00682323" w:rsidRPr="00682323" w:rsidRDefault="00682323" w:rsidP="00682323">
    <w:pPr>
      <w:pStyle w:val="Antrats"/>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8670DFD"/>
    <w:multiLevelType w:val="multilevel"/>
    <w:tmpl w:val="C24C74F6"/>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B950B4E"/>
    <w:multiLevelType w:val="multilevel"/>
    <w:tmpl w:val="B9DA6D30"/>
    <w:lvl w:ilvl="0">
      <w:start w:val="2"/>
      <w:numFmt w:val="decimal"/>
      <w:lvlText w:val="%1"/>
      <w:lvlJc w:val="left"/>
      <w:pPr>
        <w:ind w:left="480" w:hanging="480"/>
      </w:pPr>
      <w:rPr>
        <w:rFonts w:hint="default"/>
        <w:i w:val="0"/>
        <w:color w:val="auto"/>
      </w:rPr>
    </w:lvl>
    <w:lvl w:ilvl="1">
      <w:start w:val="4"/>
      <w:numFmt w:val="decimal"/>
      <w:lvlText w:val="%1.%2"/>
      <w:lvlJc w:val="left"/>
      <w:pPr>
        <w:ind w:left="480" w:hanging="48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686C32"/>
    <w:multiLevelType w:val="multilevel"/>
    <w:tmpl w:val="58A2DA62"/>
    <w:lvl w:ilvl="0">
      <w:start w:val="1"/>
      <w:numFmt w:val="decimal"/>
      <w:lvlText w:val="%1."/>
      <w:lvlJc w:val="left"/>
      <w:pPr>
        <w:ind w:left="1069" w:hanging="360"/>
      </w:pPr>
      <w:rPr>
        <w:rFonts w:hint="default"/>
      </w:rPr>
    </w:lvl>
    <w:lvl w:ilvl="1">
      <w:start w:val="1"/>
      <w:numFmt w:val="decimal"/>
      <w:isLgl/>
      <w:lvlText w:val="%1.%2."/>
      <w:lvlJc w:val="left"/>
      <w:pPr>
        <w:ind w:left="1211" w:hanging="360"/>
      </w:pPr>
      <w:rPr>
        <w:rFonts w:hint="default"/>
        <w:color w:val="000000"/>
      </w:rPr>
    </w:lvl>
    <w:lvl w:ilvl="2">
      <w:start w:val="1"/>
      <w:numFmt w:val="decimal"/>
      <w:isLgl/>
      <w:lvlText w:val="%1.%2.%3."/>
      <w:lvlJc w:val="left"/>
      <w:pPr>
        <w:ind w:left="1713" w:hanging="720"/>
      </w:pPr>
      <w:rPr>
        <w:rFonts w:hint="default"/>
        <w:color w:val="000000"/>
      </w:rPr>
    </w:lvl>
    <w:lvl w:ilvl="3">
      <w:start w:val="1"/>
      <w:numFmt w:val="decimal"/>
      <w:isLgl/>
      <w:lvlText w:val="%1.%2.%3.%4."/>
      <w:lvlJc w:val="left"/>
      <w:pPr>
        <w:ind w:left="1855" w:hanging="720"/>
      </w:pPr>
      <w:rPr>
        <w:rFonts w:hint="default"/>
        <w:color w:val="000000"/>
      </w:rPr>
    </w:lvl>
    <w:lvl w:ilvl="4">
      <w:start w:val="1"/>
      <w:numFmt w:val="decimal"/>
      <w:isLgl/>
      <w:lvlText w:val="%1.%2.%3.%4.%5."/>
      <w:lvlJc w:val="left"/>
      <w:pPr>
        <w:ind w:left="2357" w:hanging="1080"/>
      </w:pPr>
      <w:rPr>
        <w:rFonts w:hint="default"/>
        <w:color w:val="000000"/>
      </w:rPr>
    </w:lvl>
    <w:lvl w:ilvl="5">
      <w:start w:val="1"/>
      <w:numFmt w:val="decimal"/>
      <w:isLgl/>
      <w:lvlText w:val="%1.%2.%3.%4.%5.%6."/>
      <w:lvlJc w:val="left"/>
      <w:pPr>
        <w:ind w:left="2499" w:hanging="1080"/>
      </w:pPr>
      <w:rPr>
        <w:rFonts w:hint="default"/>
        <w:color w:val="000000"/>
      </w:rPr>
    </w:lvl>
    <w:lvl w:ilvl="6">
      <w:start w:val="1"/>
      <w:numFmt w:val="decimal"/>
      <w:isLgl/>
      <w:lvlText w:val="%1.%2.%3.%4.%5.%6.%7."/>
      <w:lvlJc w:val="left"/>
      <w:pPr>
        <w:ind w:left="3001" w:hanging="1440"/>
      </w:pPr>
      <w:rPr>
        <w:rFonts w:hint="default"/>
        <w:color w:val="000000"/>
      </w:rPr>
    </w:lvl>
    <w:lvl w:ilvl="7">
      <w:start w:val="1"/>
      <w:numFmt w:val="decimal"/>
      <w:isLgl/>
      <w:lvlText w:val="%1.%2.%3.%4.%5.%6.%7.%8."/>
      <w:lvlJc w:val="left"/>
      <w:pPr>
        <w:ind w:left="3143" w:hanging="1440"/>
      </w:pPr>
      <w:rPr>
        <w:rFonts w:hint="default"/>
        <w:color w:val="000000"/>
      </w:rPr>
    </w:lvl>
    <w:lvl w:ilvl="8">
      <w:start w:val="1"/>
      <w:numFmt w:val="decimal"/>
      <w:isLgl/>
      <w:lvlText w:val="%1.%2.%3.%4.%5.%6.%7.%8.%9."/>
      <w:lvlJc w:val="left"/>
      <w:pPr>
        <w:ind w:left="3645" w:hanging="1800"/>
      </w:pPr>
      <w:rPr>
        <w:rFonts w:hint="default"/>
        <w:color w:val="000000"/>
      </w:rPr>
    </w:lvl>
  </w:abstractNum>
  <w:abstractNum w:abstractNumId="10" w15:restartNumberingAfterBreak="0">
    <w:nsid w:val="25C647A2"/>
    <w:multiLevelType w:val="hybridMultilevel"/>
    <w:tmpl w:val="147AF95E"/>
    <w:lvl w:ilvl="0" w:tplc="6DEC8D74">
      <w:numFmt w:val="bullet"/>
      <w:lvlText w:val=""/>
      <w:lvlJc w:val="left"/>
      <w:pPr>
        <w:ind w:left="720" w:hanging="360"/>
      </w:pPr>
      <w:rPr>
        <w:rFonts w:ascii="Symbol" w:eastAsia="Times New Roman" w:hAnsi="Symbol" w:cs="Times New Roman" w:hint="default"/>
        <w:u w:val="singl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317337"/>
    <w:multiLevelType w:val="multilevel"/>
    <w:tmpl w:val="BD8A04F0"/>
    <w:lvl w:ilvl="0">
      <w:start w:val="3"/>
      <w:numFmt w:val="decimal"/>
      <w:lvlText w:val="%1."/>
      <w:lvlJc w:val="left"/>
      <w:pPr>
        <w:ind w:left="540" w:hanging="540"/>
      </w:pPr>
      <w:rPr>
        <w:rFonts w:cstheme="minorBidi" w:hint="default"/>
        <w:sz w:val="22"/>
      </w:rPr>
    </w:lvl>
    <w:lvl w:ilvl="1">
      <w:start w:val="1"/>
      <w:numFmt w:val="decimal"/>
      <w:lvlText w:val="%1.%2."/>
      <w:lvlJc w:val="left"/>
      <w:pPr>
        <w:ind w:left="540" w:hanging="540"/>
      </w:pPr>
      <w:rPr>
        <w:rFonts w:cstheme="minorBidi" w:hint="default"/>
        <w:sz w:val="22"/>
      </w:rPr>
    </w:lvl>
    <w:lvl w:ilvl="2">
      <w:start w:val="1"/>
      <w:numFmt w:val="decimal"/>
      <w:lvlText w:val="%1.%2.%3."/>
      <w:lvlJc w:val="left"/>
      <w:pPr>
        <w:ind w:left="720" w:hanging="720"/>
      </w:pPr>
      <w:rPr>
        <w:rFonts w:cstheme="minorBidi" w:hint="default"/>
        <w:sz w:val="22"/>
      </w:rPr>
    </w:lvl>
    <w:lvl w:ilvl="3">
      <w:start w:val="1"/>
      <w:numFmt w:val="decimal"/>
      <w:lvlText w:val="%1.%2.%3.%4."/>
      <w:lvlJc w:val="left"/>
      <w:pPr>
        <w:ind w:left="720" w:hanging="720"/>
      </w:pPr>
      <w:rPr>
        <w:rFonts w:cstheme="minorBidi" w:hint="default"/>
        <w:sz w:val="22"/>
      </w:rPr>
    </w:lvl>
    <w:lvl w:ilvl="4">
      <w:start w:val="1"/>
      <w:numFmt w:val="decimal"/>
      <w:lvlText w:val="%1.%2.%3.%4.%5."/>
      <w:lvlJc w:val="left"/>
      <w:pPr>
        <w:ind w:left="1080" w:hanging="1080"/>
      </w:pPr>
      <w:rPr>
        <w:rFonts w:cstheme="minorBidi" w:hint="default"/>
        <w:sz w:val="22"/>
      </w:rPr>
    </w:lvl>
    <w:lvl w:ilvl="5">
      <w:start w:val="1"/>
      <w:numFmt w:val="decimal"/>
      <w:lvlText w:val="%1.%2.%3.%4.%5.%6."/>
      <w:lvlJc w:val="left"/>
      <w:pPr>
        <w:ind w:left="1080" w:hanging="1080"/>
      </w:pPr>
      <w:rPr>
        <w:rFonts w:cstheme="minorBidi" w:hint="default"/>
        <w:sz w:val="22"/>
      </w:rPr>
    </w:lvl>
    <w:lvl w:ilvl="6">
      <w:start w:val="1"/>
      <w:numFmt w:val="decimal"/>
      <w:lvlText w:val="%1.%2.%3.%4.%5.%6.%7."/>
      <w:lvlJc w:val="left"/>
      <w:pPr>
        <w:ind w:left="1440" w:hanging="1440"/>
      </w:pPr>
      <w:rPr>
        <w:rFonts w:cstheme="minorBidi" w:hint="default"/>
        <w:sz w:val="22"/>
      </w:rPr>
    </w:lvl>
    <w:lvl w:ilvl="7">
      <w:start w:val="1"/>
      <w:numFmt w:val="decimal"/>
      <w:lvlText w:val="%1.%2.%3.%4.%5.%6.%7.%8."/>
      <w:lvlJc w:val="left"/>
      <w:pPr>
        <w:ind w:left="1440" w:hanging="1440"/>
      </w:pPr>
      <w:rPr>
        <w:rFonts w:cstheme="minorBidi" w:hint="default"/>
        <w:sz w:val="22"/>
      </w:rPr>
    </w:lvl>
    <w:lvl w:ilvl="8">
      <w:start w:val="1"/>
      <w:numFmt w:val="decimal"/>
      <w:lvlText w:val="%1.%2.%3.%4.%5.%6.%7.%8.%9."/>
      <w:lvlJc w:val="left"/>
      <w:pPr>
        <w:ind w:left="1800" w:hanging="1800"/>
      </w:pPr>
      <w:rPr>
        <w:rFonts w:cstheme="minorBidi" w:hint="default"/>
        <w:sz w:val="22"/>
      </w:rPr>
    </w:lvl>
  </w:abstractNum>
  <w:abstractNum w:abstractNumId="14" w15:restartNumberingAfterBreak="0">
    <w:nsid w:val="2F800A9D"/>
    <w:multiLevelType w:val="multilevel"/>
    <w:tmpl w:val="9BEACE4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9C2769"/>
    <w:multiLevelType w:val="hybridMultilevel"/>
    <w:tmpl w:val="0E7859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2A25A47"/>
    <w:multiLevelType w:val="hybridMultilevel"/>
    <w:tmpl w:val="DF704DF8"/>
    <w:lvl w:ilvl="0" w:tplc="D56C1916">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F2555C"/>
    <w:multiLevelType w:val="multilevel"/>
    <w:tmpl w:val="AEB626F8"/>
    <w:lvl w:ilvl="0">
      <w:start w:val="3"/>
      <w:numFmt w:val="decimal"/>
      <w:lvlText w:val="%1."/>
      <w:lvlJc w:val="left"/>
      <w:pPr>
        <w:ind w:left="720" w:hanging="360"/>
      </w:pPr>
      <w:rPr>
        <w:rFonts w:hint="default"/>
      </w:rPr>
    </w:lvl>
    <w:lvl w:ilvl="1">
      <w:start w:val="2"/>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4E07FD3"/>
    <w:multiLevelType w:val="hybridMultilevel"/>
    <w:tmpl w:val="84B0F86C"/>
    <w:lvl w:ilvl="0" w:tplc="1ED64708">
      <w:start w:val="2"/>
      <w:numFmt w:val="decimal"/>
      <w:lvlText w:val="%1"/>
      <w:lvlJc w:val="left"/>
      <w:pPr>
        <w:ind w:left="404" w:hanging="360"/>
      </w:pPr>
      <w:rPr>
        <w:rFonts w:hint="default"/>
        <w:color w:val="auto"/>
      </w:rPr>
    </w:lvl>
    <w:lvl w:ilvl="1" w:tplc="04270019" w:tentative="1">
      <w:start w:val="1"/>
      <w:numFmt w:val="lowerLetter"/>
      <w:lvlText w:val="%2."/>
      <w:lvlJc w:val="left"/>
      <w:pPr>
        <w:ind w:left="1124" w:hanging="360"/>
      </w:pPr>
    </w:lvl>
    <w:lvl w:ilvl="2" w:tplc="0427001B">
      <w:start w:val="1"/>
      <w:numFmt w:val="lowerRoman"/>
      <w:lvlText w:val="%3."/>
      <w:lvlJc w:val="right"/>
      <w:pPr>
        <w:ind w:left="1844" w:hanging="180"/>
      </w:pPr>
    </w:lvl>
    <w:lvl w:ilvl="3" w:tplc="0427000F" w:tentative="1">
      <w:start w:val="1"/>
      <w:numFmt w:val="decimal"/>
      <w:lvlText w:val="%4."/>
      <w:lvlJc w:val="left"/>
      <w:pPr>
        <w:ind w:left="2564" w:hanging="360"/>
      </w:pPr>
    </w:lvl>
    <w:lvl w:ilvl="4" w:tplc="04270019" w:tentative="1">
      <w:start w:val="1"/>
      <w:numFmt w:val="lowerLetter"/>
      <w:lvlText w:val="%5."/>
      <w:lvlJc w:val="left"/>
      <w:pPr>
        <w:ind w:left="3284" w:hanging="360"/>
      </w:pPr>
    </w:lvl>
    <w:lvl w:ilvl="5" w:tplc="0427001B" w:tentative="1">
      <w:start w:val="1"/>
      <w:numFmt w:val="lowerRoman"/>
      <w:lvlText w:val="%6."/>
      <w:lvlJc w:val="right"/>
      <w:pPr>
        <w:ind w:left="4004" w:hanging="180"/>
      </w:pPr>
    </w:lvl>
    <w:lvl w:ilvl="6" w:tplc="0427000F" w:tentative="1">
      <w:start w:val="1"/>
      <w:numFmt w:val="decimal"/>
      <w:lvlText w:val="%7."/>
      <w:lvlJc w:val="left"/>
      <w:pPr>
        <w:ind w:left="4724" w:hanging="360"/>
      </w:pPr>
    </w:lvl>
    <w:lvl w:ilvl="7" w:tplc="04270019" w:tentative="1">
      <w:start w:val="1"/>
      <w:numFmt w:val="lowerLetter"/>
      <w:lvlText w:val="%8."/>
      <w:lvlJc w:val="left"/>
      <w:pPr>
        <w:ind w:left="5444" w:hanging="360"/>
      </w:pPr>
    </w:lvl>
    <w:lvl w:ilvl="8" w:tplc="0427001B" w:tentative="1">
      <w:start w:val="1"/>
      <w:numFmt w:val="lowerRoman"/>
      <w:lvlText w:val="%9."/>
      <w:lvlJc w:val="right"/>
      <w:pPr>
        <w:ind w:left="6164" w:hanging="180"/>
      </w:pPr>
    </w:lvl>
  </w:abstractNum>
  <w:abstractNum w:abstractNumId="33" w15:restartNumberingAfterBreak="0">
    <w:nsid w:val="768775CE"/>
    <w:multiLevelType w:val="multilevel"/>
    <w:tmpl w:val="75BAF6EC"/>
    <w:lvl w:ilvl="0">
      <w:start w:val="2"/>
      <w:numFmt w:val="decimal"/>
      <w:lvlText w:val="%1."/>
      <w:lvlJc w:val="left"/>
      <w:pPr>
        <w:ind w:left="360" w:hanging="360"/>
      </w:pPr>
      <w:rPr>
        <w:rFonts w:hint="default"/>
        <w:color w:val="auto"/>
      </w:rPr>
    </w:lvl>
    <w:lvl w:ilvl="1">
      <w:start w:val="5"/>
      <w:numFmt w:val="decimal"/>
      <w:lvlText w:val="%1.%2."/>
      <w:lvlJc w:val="left"/>
      <w:pPr>
        <w:ind w:left="644" w:hanging="360"/>
      </w:pPr>
      <w:rPr>
        <w:rFonts w:hint="default"/>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383719551">
    <w:abstractNumId w:val="17"/>
  </w:num>
  <w:num w:numId="2" w16cid:durableId="589854572">
    <w:abstractNumId w:val="23"/>
  </w:num>
  <w:num w:numId="3" w16cid:durableId="2092266323">
    <w:abstractNumId w:val="5"/>
  </w:num>
  <w:num w:numId="4" w16cid:durableId="2064476886">
    <w:abstractNumId w:val="27"/>
  </w:num>
  <w:num w:numId="5" w16cid:durableId="912354824">
    <w:abstractNumId w:val="3"/>
  </w:num>
  <w:num w:numId="6" w16cid:durableId="1197699237">
    <w:abstractNumId w:val="15"/>
  </w:num>
  <w:num w:numId="7" w16cid:durableId="605816572">
    <w:abstractNumId w:val="19"/>
  </w:num>
  <w:num w:numId="8" w16cid:durableId="614365959">
    <w:abstractNumId w:val="0"/>
  </w:num>
  <w:num w:numId="9" w16cid:durableId="1837382829">
    <w:abstractNumId w:val="30"/>
  </w:num>
  <w:num w:numId="10" w16cid:durableId="878053064">
    <w:abstractNumId w:val="11"/>
  </w:num>
  <w:num w:numId="11" w16cid:durableId="1143231058">
    <w:abstractNumId w:val="33"/>
  </w:num>
  <w:num w:numId="12" w16cid:durableId="765151535">
    <w:abstractNumId w:val="18"/>
  </w:num>
  <w:num w:numId="13" w16cid:durableId="2072734028">
    <w:abstractNumId w:val="1"/>
  </w:num>
  <w:num w:numId="14" w16cid:durableId="1491630032">
    <w:abstractNumId w:val="7"/>
  </w:num>
  <w:num w:numId="15" w16cid:durableId="1547910732">
    <w:abstractNumId w:val="20"/>
  </w:num>
  <w:num w:numId="16" w16cid:durableId="994602911">
    <w:abstractNumId w:val="31"/>
  </w:num>
  <w:num w:numId="17" w16cid:durableId="651521795">
    <w:abstractNumId w:val="24"/>
  </w:num>
  <w:num w:numId="18" w16cid:durableId="1005862723">
    <w:abstractNumId w:val="28"/>
  </w:num>
  <w:num w:numId="19" w16cid:durableId="1689870088">
    <w:abstractNumId w:val="6"/>
  </w:num>
  <w:num w:numId="20" w16cid:durableId="1664428110">
    <w:abstractNumId w:val="25"/>
  </w:num>
  <w:num w:numId="21" w16cid:durableId="22638254">
    <w:abstractNumId w:val="29"/>
  </w:num>
  <w:num w:numId="22" w16cid:durableId="1312708165">
    <w:abstractNumId w:val="16"/>
  </w:num>
  <w:num w:numId="23" w16cid:durableId="565532498">
    <w:abstractNumId w:val="26"/>
  </w:num>
  <w:num w:numId="24" w16cid:durableId="1447306829">
    <w:abstractNumId w:val="12"/>
  </w:num>
  <w:num w:numId="25" w16cid:durableId="888615316">
    <w:abstractNumId w:val="8"/>
  </w:num>
  <w:num w:numId="26" w16cid:durableId="1282036419">
    <w:abstractNumId w:val="10"/>
  </w:num>
  <w:num w:numId="27" w16cid:durableId="435712374">
    <w:abstractNumId w:val="14"/>
  </w:num>
  <w:num w:numId="28" w16cid:durableId="380633349">
    <w:abstractNumId w:val="4"/>
  </w:num>
  <w:num w:numId="29" w16cid:durableId="925112491">
    <w:abstractNumId w:val="21"/>
  </w:num>
  <w:num w:numId="30" w16cid:durableId="350957764">
    <w:abstractNumId w:val="32"/>
  </w:num>
  <w:num w:numId="31" w16cid:durableId="728846724">
    <w:abstractNumId w:val="9"/>
  </w:num>
  <w:num w:numId="32" w16cid:durableId="889611557">
    <w:abstractNumId w:val="2"/>
  </w:num>
  <w:num w:numId="33" w16cid:durableId="230694812">
    <w:abstractNumId w:val="22"/>
  </w:num>
  <w:num w:numId="34" w16cid:durableId="16487057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0D33"/>
    <w:rsid w:val="00003274"/>
    <w:rsid w:val="00006420"/>
    <w:rsid w:val="00011CAF"/>
    <w:rsid w:val="00014267"/>
    <w:rsid w:val="00022665"/>
    <w:rsid w:val="00024F94"/>
    <w:rsid w:val="000313DA"/>
    <w:rsid w:val="000435DE"/>
    <w:rsid w:val="0004663F"/>
    <w:rsid w:val="00046A16"/>
    <w:rsid w:val="00060174"/>
    <w:rsid w:val="000709C3"/>
    <w:rsid w:val="00070A2D"/>
    <w:rsid w:val="00071597"/>
    <w:rsid w:val="00071D9F"/>
    <w:rsid w:val="000749F2"/>
    <w:rsid w:val="00094A35"/>
    <w:rsid w:val="000A21A7"/>
    <w:rsid w:val="000A41ED"/>
    <w:rsid w:val="000B2DF2"/>
    <w:rsid w:val="000C2D40"/>
    <w:rsid w:val="000C6221"/>
    <w:rsid w:val="000D69BC"/>
    <w:rsid w:val="000E0E1B"/>
    <w:rsid w:val="000E152D"/>
    <w:rsid w:val="000E4096"/>
    <w:rsid w:val="000E481D"/>
    <w:rsid w:val="000E6C20"/>
    <w:rsid w:val="000F05EA"/>
    <w:rsid w:val="000F405C"/>
    <w:rsid w:val="001001A9"/>
    <w:rsid w:val="00104578"/>
    <w:rsid w:val="00113BEC"/>
    <w:rsid w:val="00114209"/>
    <w:rsid w:val="001164D5"/>
    <w:rsid w:val="00117374"/>
    <w:rsid w:val="001175DB"/>
    <w:rsid w:val="00121DF9"/>
    <w:rsid w:val="00130DCD"/>
    <w:rsid w:val="00134EB3"/>
    <w:rsid w:val="001414CF"/>
    <w:rsid w:val="00151066"/>
    <w:rsid w:val="00154E66"/>
    <w:rsid w:val="00164D84"/>
    <w:rsid w:val="00167EA2"/>
    <w:rsid w:val="00180BF5"/>
    <w:rsid w:val="00183393"/>
    <w:rsid w:val="001863E5"/>
    <w:rsid w:val="001974B9"/>
    <w:rsid w:val="001A0F02"/>
    <w:rsid w:val="001A5D64"/>
    <w:rsid w:val="001A6C29"/>
    <w:rsid w:val="001A7E68"/>
    <w:rsid w:val="001B0E94"/>
    <w:rsid w:val="001C5C5E"/>
    <w:rsid w:val="001D0715"/>
    <w:rsid w:val="001D1ADF"/>
    <w:rsid w:val="001D1AE8"/>
    <w:rsid w:val="001E052C"/>
    <w:rsid w:val="001F2D90"/>
    <w:rsid w:val="001F2EFD"/>
    <w:rsid w:val="001F3DD7"/>
    <w:rsid w:val="001F4BAB"/>
    <w:rsid w:val="002043E5"/>
    <w:rsid w:val="00205386"/>
    <w:rsid w:val="00206CF9"/>
    <w:rsid w:val="00210652"/>
    <w:rsid w:val="00212FAB"/>
    <w:rsid w:val="00225AA6"/>
    <w:rsid w:val="00245CBF"/>
    <w:rsid w:val="002512D3"/>
    <w:rsid w:val="002734B3"/>
    <w:rsid w:val="00277AAE"/>
    <w:rsid w:val="002814A5"/>
    <w:rsid w:val="00285F0C"/>
    <w:rsid w:val="00291187"/>
    <w:rsid w:val="002933C3"/>
    <w:rsid w:val="002C03BB"/>
    <w:rsid w:val="002C1F2D"/>
    <w:rsid w:val="002C4223"/>
    <w:rsid w:val="002C5E5B"/>
    <w:rsid w:val="002D0D74"/>
    <w:rsid w:val="002D2EDC"/>
    <w:rsid w:val="002D3492"/>
    <w:rsid w:val="002D4370"/>
    <w:rsid w:val="002D47ED"/>
    <w:rsid w:val="002D5BBD"/>
    <w:rsid w:val="002D68CC"/>
    <w:rsid w:val="002E050C"/>
    <w:rsid w:val="002E09D6"/>
    <w:rsid w:val="00303D53"/>
    <w:rsid w:val="00306503"/>
    <w:rsid w:val="00314040"/>
    <w:rsid w:val="00322E39"/>
    <w:rsid w:val="00325C64"/>
    <w:rsid w:val="00340BDA"/>
    <w:rsid w:val="00354228"/>
    <w:rsid w:val="00366554"/>
    <w:rsid w:val="003705AB"/>
    <w:rsid w:val="00374838"/>
    <w:rsid w:val="00376D6E"/>
    <w:rsid w:val="0038363F"/>
    <w:rsid w:val="00385A42"/>
    <w:rsid w:val="00387BEF"/>
    <w:rsid w:val="003A0685"/>
    <w:rsid w:val="003A139E"/>
    <w:rsid w:val="003A43F8"/>
    <w:rsid w:val="003B0704"/>
    <w:rsid w:val="003B4ED6"/>
    <w:rsid w:val="003C6AE2"/>
    <w:rsid w:val="003D4D3D"/>
    <w:rsid w:val="003D4EE1"/>
    <w:rsid w:val="003E37E0"/>
    <w:rsid w:val="003E402D"/>
    <w:rsid w:val="003E5CA8"/>
    <w:rsid w:val="003E675D"/>
    <w:rsid w:val="003F06DD"/>
    <w:rsid w:val="00401BE6"/>
    <w:rsid w:val="00404C58"/>
    <w:rsid w:val="004057F4"/>
    <w:rsid w:val="00417901"/>
    <w:rsid w:val="00426E97"/>
    <w:rsid w:val="0043073D"/>
    <w:rsid w:val="0043626D"/>
    <w:rsid w:val="0043726E"/>
    <w:rsid w:val="00446F7F"/>
    <w:rsid w:val="00455D3D"/>
    <w:rsid w:val="00456582"/>
    <w:rsid w:val="00457A38"/>
    <w:rsid w:val="00462A6B"/>
    <w:rsid w:val="0046424A"/>
    <w:rsid w:val="004751C9"/>
    <w:rsid w:val="00482CF9"/>
    <w:rsid w:val="00487A0D"/>
    <w:rsid w:val="004A005A"/>
    <w:rsid w:val="004A0C48"/>
    <w:rsid w:val="004A3027"/>
    <w:rsid w:val="004A5BDE"/>
    <w:rsid w:val="004A7824"/>
    <w:rsid w:val="004B55FF"/>
    <w:rsid w:val="004C0120"/>
    <w:rsid w:val="004C22B2"/>
    <w:rsid w:val="004C7790"/>
    <w:rsid w:val="004D322C"/>
    <w:rsid w:val="004D358C"/>
    <w:rsid w:val="004D6148"/>
    <w:rsid w:val="004D7ECA"/>
    <w:rsid w:val="004E1D12"/>
    <w:rsid w:val="004E751A"/>
    <w:rsid w:val="004F23CD"/>
    <w:rsid w:val="004F5325"/>
    <w:rsid w:val="00510ACA"/>
    <w:rsid w:val="00521C56"/>
    <w:rsid w:val="00531176"/>
    <w:rsid w:val="00543597"/>
    <w:rsid w:val="00547581"/>
    <w:rsid w:val="00554709"/>
    <w:rsid w:val="00554827"/>
    <w:rsid w:val="005670A8"/>
    <w:rsid w:val="005900D8"/>
    <w:rsid w:val="00593AAB"/>
    <w:rsid w:val="00594DEF"/>
    <w:rsid w:val="005A0A62"/>
    <w:rsid w:val="005A0D57"/>
    <w:rsid w:val="005B1C90"/>
    <w:rsid w:val="005B21AE"/>
    <w:rsid w:val="005B5933"/>
    <w:rsid w:val="005C1566"/>
    <w:rsid w:val="005C2F85"/>
    <w:rsid w:val="005C460D"/>
    <w:rsid w:val="005D46D1"/>
    <w:rsid w:val="005E16A1"/>
    <w:rsid w:val="005E46EE"/>
    <w:rsid w:val="005E72E7"/>
    <w:rsid w:val="005F3D7A"/>
    <w:rsid w:val="005F4D06"/>
    <w:rsid w:val="005F681B"/>
    <w:rsid w:val="00601F10"/>
    <w:rsid w:val="00615413"/>
    <w:rsid w:val="006204A3"/>
    <w:rsid w:val="0062173D"/>
    <w:rsid w:val="006249A7"/>
    <w:rsid w:val="00630DED"/>
    <w:rsid w:val="00631131"/>
    <w:rsid w:val="0064181C"/>
    <w:rsid w:val="0064189C"/>
    <w:rsid w:val="00653FF5"/>
    <w:rsid w:val="006540E4"/>
    <w:rsid w:val="00661C02"/>
    <w:rsid w:val="00663CA2"/>
    <w:rsid w:val="00682323"/>
    <w:rsid w:val="006A442A"/>
    <w:rsid w:val="006B726E"/>
    <w:rsid w:val="006B796A"/>
    <w:rsid w:val="006C00A1"/>
    <w:rsid w:val="006C1C5D"/>
    <w:rsid w:val="006C222D"/>
    <w:rsid w:val="006C7A0E"/>
    <w:rsid w:val="006E18DD"/>
    <w:rsid w:val="006E1D1A"/>
    <w:rsid w:val="006E302E"/>
    <w:rsid w:val="006E46E5"/>
    <w:rsid w:val="006E5271"/>
    <w:rsid w:val="006E5A26"/>
    <w:rsid w:val="006F032D"/>
    <w:rsid w:val="006F0420"/>
    <w:rsid w:val="006F7F3C"/>
    <w:rsid w:val="007008CC"/>
    <w:rsid w:val="0070330A"/>
    <w:rsid w:val="007163DF"/>
    <w:rsid w:val="007249E8"/>
    <w:rsid w:val="007315CD"/>
    <w:rsid w:val="00736515"/>
    <w:rsid w:val="00742DE1"/>
    <w:rsid w:val="00746380"/>
    <w:rsid w:val="00752741"/>
    <w:rsid w:val="00767A6B"/>
    <w:rsid w:val="00776382"/>
    <w:rsid w:val="007828EC"/>
    <w:rsid w:val="00785D3C"/>
    <w:rsid w:val="007A1EB7"/>
    <w:rsid w:val="007A4E8C"/>
    <w:rsid w:val="007B3CC6"/>
    <w:rsid w:val="007B5B1C"/>
    <w:rsid w:val="007B6B57"/>
    <w:rsid w:val="007C0D15"/>
    <w:rsid w:val="007C19E2"/>
    <w:rsid w:val="007C4A68"/>
    <w:rsid w:val="007C756E"/>
    <w:rsid w:val="007D0340"/>
    <w:rsid w:val="007D4B70"/>
    <w:rsid w:val="007D6684"/>
    <w:rsid w:val="007E155A"/>
    <w:rsid w:val="007E71B1"/>
    <w:rsid w:val="007F22EB"/>
    <w:rsid w:val="007F38C4"/>
    <w:rsid w:val="00817878"/>
    <w:rsid w:val="00821E2C"/>
    <w:rsid w:val="00824BB5"/>
    <w:rsid w:val="00826477"/>
    <w:rsid w:val="008270F7"/>
    <w:rsid w:val="00831F5D"/>
    <w:rsid w:val="0083741E"/>
    <w:rsid w:val="00840877"/>
    <w:rsid w:val="008431AD"/>
    <w:rsid w:val="008554FE"/>
    <w:rsid w:val="00855F4D"/>
    <w:rsid w:val="00863FEA"/>
    <w:rsid w:val="0086589D"/>
    <w:rsid w:val="008715C4"/>
    <w:rsid w:val="0087329A"/>
    <w:rsid w:val="00885A59"/>
    <w:rsid w:val="00890D83"/>
    <w:rsid w:val="008B15F1"/>
    <w:rsid w:val="008B3B9E"/>
    <w:rsid w:val="008B56E2"/>
    <w:rsid w:val="008D004B"/>
    <w:rsid w:val="008D1272"/>
    <w:rsid w:val="008D1E5B"/>
    <w:rsid w:val="008E4C76"/>
    <w:rsid w:val="008E763F"/>
    <w:rsid w:val="00905095"/>
    <w:rsid w:val="00915A38"/>
    <w:rsid w:val="009160AD"/>
    <w:rsid w:val="009206AE"/>
    <w:rsid w:val="00930BFC"/>
    <w:rsid w:val="009372E1"/>
    <w:rsid w:val="00940E06"/>
    <w:rsid w:val="00944DAD"/>
    <w:rsid w:val="0095218E"/>
    <w:rsid w:val="00954937"/>
    <w:rsid w:val="00954DC8"/>
    <w:rsid w:val="009667BD"/>
    <w:rsid w:val="00973E2F"/>
    <w:rsid w:val="00974B00"/>
    <w:rsid w:val="0098106B"/>
    <w:rsid w:val="0098149B"/>
    <w:rsid w:val="00984F2A"/>
    <w:rsid w:val="009869E6"/>
    <w:rsid w:val="009927D5"/>
    <w:rsid w:val="009A4D65"/>
    <w:rsid w:val="009E0458"/>
    <w:rsid w:val="00A00C87"/>
    <w:rsid w:val="00A01C6F"/>
    <w:rsid w:val="00A0347D"/>
    <w:rsid w:val="00A03AB8"/>
    <w:rsid w:val="00A077F3"/>
    <w:rsid w:val="00A10685"/>
    <w:rsid w:val="00A16E62"/>
    <w:rsid w:val="00A1739C"/>
    <w:rsid w:val="00A274F5"/>
    <w:rsid w:val="00A34DC9"/>
    <w:rsid w:val="00A35827"/>
    <w:rsid w:val="00A43108"/>
    <w:rsid w:val="00A53524"/>
    <w:rsid w:val="00A5512D"/>
    <w:rsid w:val="00A55F3A"/>
    <w:rsid w:val="00A729FB"/>
    <w:rsid w:val="00A73928"/>
    <w:rsid w:val="00A74143"/>
    <w:rsid w:val="00A74178"/>
    <w:rsid w:val="00A7651F"/>
    <w:rsid w:val="00A800ED"/>
    <w:rsid w:val="00A85953"/>
    <w:rsid w:val="00A87BD1"/>
    <w:rsid w:val="00A94ED6"/>
    <w:rsid w:val="00A9624F"/>
    <w:rsid w:val="00AA2F4C"/>
    <w:rsid w:val="00AB3EED"/>
    <w:rsid w:val="00AB63A0"/>
    <w:rsid w:val="00AB69E9"/>
    <w:rsid w:val="00AC5B97"/>
    <w:rsid w:val="00AE222F"/>
    <w:rsid w:val="00AF41A6"/>
    <w:rsid w:val="00AF68C8"/>
    <w:rsid w:val="00AF6909"/>
    <w:rsid w:val="00AF6B48"/>
    <w:rsid w:val="00B00883"/>
    <w:rsid w:val="00B06A26"/>
    <w:rsid w:val="00B12A16"/>
    <w:rsid w:val="00B12E41"/>
    <w:rsid w:val="00B13F04"/>
    <w:rsid w:val="00B1437B"/>
    <w:rsid w:val="00B20346"/>
    <w:rsid w:val="00B21DAA"/>
    <w:rsid w:val="00B31E80"/>
    <w:rsid w:val="00B34841"/>
    <w:rsid w:val="00B448AE"/>
    <w:rsid w:val="00B50AE0"/>
    <w:rsid w:val="00B56BC8"/>
    <w:rsid w:val="00B56BD0"/>
    <w:rsid w:val="00B62F69"/>
    <w:rsid w:val="00B66FF7"/>
    <w:rsid w:val="00B722F8"/>
    <w:rsid w:val="00B742E5"/>
    <w:rsid w:val="00B776C0"/>
    <w:rsid w:val="00B86484"/>
    <w:rsid w:val="00B87397"/>
    <w:rsid w:val="00B904F7"/>
    <w:rsid w:val="00B9267D"/>
    <w:rsid w:val="00B961AA"/>
    <w:rsid w:val="00BA49F7"/>
    <w:rsid w:val="00BB1227"/>
    <w:rsid w:val="00BB151E"/>
    <w:rsid w:val="00BB2813"/>
    <w:rsid w:val="00BC09C1"/>
    <w:rsid w:val="00BC1180"/>
    <w:rsid w:val="00BD2DE2"/>
    <w:rsid w:val="00BE6822"/>
    <w:rsid w:val="00BF077F"/>
    <w:rsid w:val="00BF270C"/>
    <w:rsid w:val="00BF2BC9"/>
    <w:rsid w:val="00C04C19"/>
    <w:rsid w:val="00C15FD0"/>
    <w:rsid w:val="00C26F81"/>
    <w:rsid w:val="00C31511"/>
    <w:rsid w:val="00C344D3"/>
    <w:rsid w:val="00C35520"/>
    <w:rsid w:val="00C438AC"/>
    <w:rsid w:val="00C55B15"/>
    <w:rsid w:val="00C71538"/>
    <w:rsid w:val="00C73886"/>
    <w:rsid w:val="00C76031"/>
    <w:rsid w:val="00C7605A"/>
    <w:rsid w:val="00C764A9"/>
    <w:rsid w:val="00C81096"/>
    <w:rsid w:val="00CA1DD8"/>
    <w:rsid w:val="00CC0B99"/>
    <w:rsid w:val="00CC3B99"/>
    <w:rsid w:val="00CE477A"/>
    <w:rsid w:val="00D050D6"/>
    <w:rsid w:val="00D14447"/>
    <w:rsid w:val="00D171A8"/>
    <w:rsid w:val="00D2003B"/>
    <w:rsid w:val="00D20C61"/>
    <w:rsid w:val="00D22848"/>
    <w:rsid w:val="00D33CE3"/>
    <w:rsid w:val="00D501CC"/>
    <w:rsid w:val="00D652C3"/>
    <w:rsid w:val="00D71E47"/>
    <w:rsid w:val="00D80768"/>
    <w:rsid w:val="00D8087A"/>
    <w:rsid w:val="00D942D2"/>
    <w:rsid w:val="00DA099A"/>
    <w:rsid w:val="00DA4D82"/>
    <w:rsid w:val="00DB0D52"/>
    <w:rsid w:val="00DB5887"/>
    <w:rsid w:val="00DB7B5F"/>
    <w:rsid w:val="00DC59E1"/>
    <w:rsid w:val="00DC79E6"/>
    <w:rsid w:val="00DE0A65"/>
    <w:rsid w:val="00DE0C61"/>
    <w:rsid w:val="00DE1CAE"/>
    <w:rsid w:val="00DF47C3"/>
    <w:rsid w:val="00DF4815"/>
    <w:rsid w:val="00E01BF4"/>
    <w:rsid w:val="00E104DB"/>
    <w:rsid w:val="00E17DA2"/>
    <w:rsid w:val="00E2123B"/>
    <w:rsid w:val="00E223CB"/>
    <w:rsid w:val="00E231AF"/>
    <w:rsid w:val="00E26C7D"/>
    <w:rsid w:val="00E30CF3"/>
    <w:rsid w:val="00E35870"/>
    <w:rsid w:val="00E416AB"/>
    <w:rsid w:val="00E43611"/>
    <w:rsid w:val="00E43B59"/>
    <w:rsid w:val="00E51A27"/>
    <w:rsid w:val="00E53871"/>
    <w:rsid w:val="00E57F12"/>
    <w:rsid w:val="00E63834"/>
    <w:rsid w:val="00E67082"/>
    <w:rsid w:val="00E71818"/>
    <w:rsid w:val="00E76182"/>
    <w:rsid w:val="00E80B1A"/>
    <w:rsid w:val="00E862DF"/>
    <w:rsid w:val="00E8735F"/>
    <w:rsid w:val="00EA3503"/>
    <w:rsid w:val="00EA3F15"/>
    <w:rsid w:val="00EA633C"/>
    <w:rsid w:val="00EB058D"/>
    <w:rsid w:val="00EC1471"/>
    <w:rsid w:val="00EC3E24"/>
    <w:rsid w:val="00EC5A2D"/>
    <w:rsid w:val="00ED1C61"/>
    <w:rsid w:val="00EE288C"/>
    <w:rsid w:val="00EE29B1"/>
    <w:rsid w:val="00EE528D"/>
    <w:rsid w:val="00EF5ABD"/>
    <w:rsid w:val="00EF7DF5"/>
    <w:rsid w:val="00F03619"/>
    <w:rsid w:val="00F10687"/>
    <w:rsid w:val="00F10FE9"/>
    <w:rsid w:val="00F22183"/>
    <w:rsid w:val="00F23F4F"/>
    <w:rsid w:val="00F2412D"/>
    <w:rsid w:val="00F2429B"/>
    <w:rsid w:val="00F313F0"/>
    <w:rsid w:val="00F33405"/>
    <w:rsid w:val="00F33897"/>
    <w:rsid w:val="00F368D2"/>
    <w:rsid w:val="00F47659"/>
    <w:rsid w:val="00F51C2C"/>
    <w:rsid w:val="00F51EC9"/>
    <w:rsid w:val="00F558F0"/>
    <w:rsid w:val="00F56D90"/>
    <w:rsid w:val="00F63246"/>
    <w:rsid w:val="00F63A4D"/>
    <w:rsid w:val="00F674FF"/>
    <w:rsid w:val="00F77B1E"/>
    <w:rsid w:val="00F80412"/>
    <w:rsid w:val="00F83FAA"/>
    <w:rsid w:val="00F950EE"/>
    <w:rsid w:val="00F9693D"/>
    <w:rsid w:val="00F976F7"/>
    <w:rsid w:val="00FB221D"/>
    <w:rsid w:val="00FB306D"/>
    <w:rsid w:val="00FD52ED"/>
    <w:rsid w:val="00FD6F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6589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basedOn w:val="prastasis"/>
    <w:uiPriority w:val="34"/>
    <w:qFormat/>
    <w:rsid w:val="004A0C48"/>
    <w:pPr>
      <w:ind w:left="720"/>
      <w:contextualSpacing/>
    </w:pPr>
  </w:style>
  <w:style w:type="character" w:styleId="Komentaronuoroda">
    <w:name w:val="annotation reference"/>
    <w:basedOn w:val="Numatytasispastraiposriftas"/>
    <w:uiPriority w:val="99"/>
    <w:semiHidden/>
    <w:unhideWhenUsed/>
    <w:rsid w:val="00FB221D"/>
    <w:rPr>
      <w:sz w:val="16"/>
      <w:szCs w:val="16"/>
    </w:rPr>
  </w:style>
  <w:style w:type="paragraph" w:styleId="Komentarotekstas">
    <w:name w:val="annotation text"/>
    <w:basedOn w:val="prastasis"/>
    <w:link w:val="KomentarotekstasDiagrama"/>
    <w:uiPriority w:val="99"/>
    <w:unhideWhenUsed/>
    <w:rsid w:val="00FB221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221D"/>
    <w:rPr>
      <w:sz w:val="20"/>
      <w:szCs w:val="20"/>
    </w:rPr>
  </w:style>
  <w:style w:type="paragraph" w:styleId="Komentarotema">
    <w:name w:val="annotation subject"/>
    <w:basedOn w:val="Komentarotekstas"/>
    <w:next w:val="Komentarotekstas"/>
    <w:link w:val="KomentarotemaDiagrama"/>
    <w:uiPriority w:val="99"/>
    <w:semiHidden/>
    <w:unhideWhenUsed/>
    <w:rsid w:val="00FB221D"/>
    <w:rPr>
      <w:b/>
      <w:bCs/>
    </w:rPr>
  </w:style>
  <w:style w:type="character" w:customStyle="1" w:styleId="KomentarotemaDiagrama">
    <w:name w:val="Komentaro tema Diagrama"/>
    <w:basedOn w:val="KomentarotekstasDiagrama"/>
    <w:link w:val="Komentarotema"/>
    <w:uiPriority w:val="99"/>
    <w:semiHidden/>
    <w:rsid w:val="00FB221D"/>
    <w:rPr>
      <w:b/>
      <w:bCs/>
      <w:sz w:val="20"/>
      <w:szCs w:val="20"/>
    </w:rPr>
  </w:style>
  <w:style w:type="paragraph" w:styleId="Debesliotekstas">
    <w:name w:val="Balloon Text"/>
    <w:basedOn w:val="prastasis"/>
    <w:link w:val="DebesliotekstasDiagrama"/>
    <w:uiPriority w:val="99"/>
    <w:semiHidden/>
    <w:unhideWhenUsed/>
    <w:rsid w:val="00FB22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221D"/>
    <w:rPr>
      <w:rFonts w:ascii="Segoe UI" w:hAnsi="Segoe UI" w:cs="Segoe UI"/>
      <w:sz w:val="18"/>
      <w:szCs w:val="18"/>
    </w:rPr>
  </w:style>
  <w:style w:type="paragraph" w:styleId="Antrats">
    <w:name w:val="header"/>
    <w:basedOn w:val="prastasis"/>
    <w:link w:val="AntratsDiagrama"/>
    <w:uiPriority w:val="99"/>
    <w:unhideWhenUsed/>
    <w:rsid w:val="006823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2323"/>
  </w:style>
  <w:style w:type="paragraph" w:styleId="Porat">
    <w:name w:val="footer"/>
    <w:basedOn w:val="prastasis"/>
    <w:link w:val="PoratDiagrama"/>
    <w:uiPriority w:val="99"/>
    <w:unhideWhenUsed/>
    <w:rsid w:val="006823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2323"/>
  </w:style>
  <w:style w:type="paragraph" w:styleId="Puslapioinaostekstas">
    <w:name w:val="footnote text"/>
    <w:basedOn w:val="prastasis"/>
    <w:link w:val="PuslapioinaostekstasDiagrama"/>
    <w:unhideWhenUsed/>
    <w:rsid w:val="00455D3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455D3D"/>
    <w:rPr>
      <w:sz w:val="20"/>
      <w:szCs w:val="20"/>
    </w:rPr>
  </w:style>
  <w:style w:type="character" w:styleId="Puslapioinaosnuoroda">
    <w:name w:val="footnote reference"/>
    <w:basedOn w:val="Numatytasispastraiposriftas"/>
    <w:unhideWhenUsed/>
    <w:rsid w:val="00455D3D"/>
    <w:rPr>
      <w:vertAlign w:val="superscript"/>
    </w:rPr>
  </w:style>
  <w:style w:type="paragraph" w:styleId="prastasiniatinklio">
    <w:name w:val="Normal (Web)"/>
    <w:basedOn w:val="prastasis"/>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prastasis"/>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E862DF"/>
  </w:style>
  <w:style w:type="character" w:customStyle="1" w:styleId="normaltextrun">
    <w:name w:val="normaltextrun"/>
    <w:basedOn w:val="Numatytasispastraiposriftas"/>
    <w:rsid w:val="00E862DF"/>
  </w:style>
  <w:style w:type="character" w:styleId="Hipersaitas">
    <w:name w:val="Hyperlink"/>
    <w:basedOn w:val="Numatytasispastraiposriftas"/>
    <w:unhideWhenUsed/>
    <w:rsid w:val="00A1739C"/>
    <w:rPr>
      <w:color w:val="0563C1" w:themeColor="hyperlink"/>
      <w:u w:val="single"/>
    </w:rPr>
  </w:style>
  <w:style w:type="character" w:styleId="Neapdorotaspaminjimas">
    <w:name w:val="Unresolved Mention"/>
    <w:basedOn w:val="Numatytasispastraiposriftas"/>
    <w:uiPriority w:val="99"/>
    <w:semiHidden/>
    <w:unhideWhenUsed/>
    <w:rsid w:val="00A1739C"/>
    <w:rPr>
      <w:color w:val="605E5C"/>
      <w:shd w:val="clear" w:color="auto" w:fill="E1DFDD"/>
    </w:rPr>
  </w:style>
  <w:style w:type="character" w:styleId="Nerykuspabraukimas">
    <w:name w:val="Subtle Emphasis"/>
    <w:basedOn w:val="Numatytasispastraiposriftas"/>
    <w:uiPriority w:val="19"/>
    <w:qFormat/>
    <w:rsid w:val="002E050C"/>
    <w:rPr>
      <w:i/>
      <w:iCs/>
      <w:color w:val="404040" w:themeColor="text1" w:themeTint="BF"/>
    </w:rPr>
  </w:style>
  <w:style w:type="character" w:customStyle="1" w:styleId="DefaultParagraphFont">
    <w:name w:val="DefaultParagraphFont"/>
    <w:rsid w:val="002E050C"/>
  </w:style>
  <w:style w:type="character" w:customStyle="1" w:styleId="BodyTextIndentChar">
    <w:name w:val="Body Text Indent Char"/>
    <w:rsid w:val="00BE6822"/>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3175">
      <w:bodyDiv w:val="1"/>
      <w:marLeft w:val="0"/>
      <w:marRight w:val="0"/>
      <w:marTop w:val="0"/>
      <w:marBottom w:val="0"/>
      <w:divBdr>
        <w:top w:val="none" w:sz="0" w:space="0" w:color="auto"/>
        <w:left w:val="none" w:sz="0" w:space="0" w:color="auto"/>
        <w:bottom w:val="none" w:sz="0" w:space="0" w:color="auto"/>
        <w:right w:val="none" w:sz="0" w:space="0" w:color="auto"/>
      </w:divBdr>
    </w:div>
    <w:div w:id="427626991">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81230">
      <w:bodyDiv w:val="1"/>
      <w:marLeft w:val="0"/>
      <w:marRight w:val="0"/>
      <w:marTop w:val="0"/>
      <w:marBottom w:val="0"/>
      <w:divBdr>
        <w:top w:val="none" w:sz="0" w:space="0" w:color="auto"/>
        <w:left w:val="none" w:sz="0" w:space="0" w:color="auto"/>
        <w:bottom w:val="none" w:sz="0" w:space="0" w:color="auto"/>
        <w:right w:val="none" w:sz="0" w:space="0" w:color="auto"/>
      </w:divBdr>
    </w:div>
    <w:div w:id="942372641">
      <w:bodyDiv w:val="1"/>
      <w:marLeft w:val="0"/>
      <w:marRight w:val="0"/>
      <w:marTop w:val="0"/>
      <w:marBottom w:val="0"/>
      <w:divBdr>
        <w:top w:val="none" w:sz="0" w:space="0" w:color="auto"/>
        <w:left w:val="none" w:sz="0" w:space="0" w:color="auto"/>
        <w:bottom w:val="none" w:sz="0" w:space="0" w:color="auto"/>
        <w:right w:val="none" w:sz="0" w:space="0" w:color="auto"/>
      </w:divBdr>
    </w:div>
    <w:div w:id="1356494882">
      <w:bodyDiv w:val="1"/>
      <w:marLeft w:val="0"/>
      <w:marRight w:val="0"/>
      <w:marTop w:val="0"/>
      <w:marBottom w:val="0"/>
      <w:divBdr>
        <w:top w:val="none" w:sz="0" w:space="0" w:color="auto"/>
        <w:left w:val="none" w:sz="0" w:space="0" w:color="auto"/>
        <w:bottom w:val="none" w:sz="0" w:space="0" w:color="auto"/>
        <w:right w:val="none" w:sz="0" w:space="0" w:color="auto"/>
      </w:divBdr>
    </w:div>
    <w:div w:id="1359310995">
      <w:bodyDiv w:val="1"/>
      <w:marLeft w:val="0"/>
      <w:marRight w:val="0"/>
      <w:marTop w:val="0"/>
      <w:marBottom w:val="0"/>
      <w:divBdr>
        <w:top w:val="none" w:sz="0" w:space="0" w:color="auto"/>
        <w:left w:val="none" w:sz="0" w:space="0" w:color="auto"/>
        <w:bottom w:val="none" w:sz="0" w:space="0" w:color="auto"/>
        <w:right w:val="none" w:sz="0" w:space="0" w:color="auto"/>
      </w:divBdr>
    </w:div>
    <w:div w:id="1583370270">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29727">
      <w:bodyDiv w:val="1"/>
      <w:marLeft w:val="0"/>
      <w:marRight w:val="0"/>
      <w:marTop w:val="0"/>
      <w:marBottom w:val="0"/>
      <w:divBdr>
        <w:top w:val="none" w:sz="0" w:space="0" w:color="auto"/>
        <w:left w:val="none" w:sz="0" w:space="0" w:color="auto"/>
        <w:bottom w:val="none" w:sz="0" w:space="0" w:color="auto"/>
        <w:right w:val="none" w:sz="0" w:space="0" w:color="auto"/>
      </w:divBdr>
    </w:div>
    <w:div w:id="1958177581">
      <w:bodyDiv w:val="1"/>
      <w:marLeft w:val="0"/>
      <w:marRight w:val="0"/>
      <w:marTop w:val="0"/>
      <w:marBottom w:val="0"/>
      <w:divBdr>
        <w:top w:val="none" w:sz="0" w:space="0" w:color="auto"/>
        <w:left w:val="none" w:sz="0" w:space="0" w:color="auto"/>
        <w:bottom w:val="none" w:sz="0" w:space="0" w:color="auto"/>
        <w:right w:val="none" w:sz="0" w:space="0" w:color="auto"/>
      </w:divBdr>
    </w:div>
    <w:div w:id="20841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9CDE8E6B-5E4B-441D-AAE6-119040DFC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1270</Words>
  <Characters>724</Characters>
  <Application>Microsoft Office Word</Application>
  <DocSecurity>0</DocSecurity>
  <Lines>6</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Liveta Daugininkė</cp:lastModifiedBy>
  <cp:revision>13</cp:revision>
  <cp:lastPrinted>2025-08-06T10:53:00Z</cp:lastPrinted>
  <dcterms:created xsi:type="dcterms:W3CDTF">2025-08-05T12:05:00Z</dcterms:created>
  <dcterms:modified xsi:type="dcterms:W3CDTF">2025-09-29T12:14:00Z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ies>
</file>