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A342E4" w:rsidRDefault="00A342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Pr="00A90257" w:rsidRDefault="00F1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  <w:r w:rsidRPr="00A90257">
        <w:rPr>
          <w:rFonts w:ascii="Cambria" w:hAnsi="Cambria"/>
          <w:b/>
          <w:caps/>
          <w:sz w:val="22"/>
          <w:szCs w:val="22"/>
        </w:rPr>
        <w:t xml:space="preserve">Prekių pirkimo-pardavimo sutarties </w:t>
      </w:r>
      <w:r w:rsidRPr="00A90257">
        <w:rPr>
          <w:rFonts w:ascii="Cambria" w:hAnsi="Cambria"/>
          <w:b/>
          <w:bCs/>
          <w:caps/>
          <w:sz w:val="22"/>
          <w:szCs w:val="22"/>
        </w:rPr>
        <w:t>Specialiosios</w:t>
      </w:r>
      <w:r w:rsidRPr="00A90257">
        <w:rPr>
          <w:rFonts w:ascii="Cambria" w:hAnsi="Cambria"/>
          <w:b/>
          <w:caps/>
          <w:sz w:val="22"/>
          <w:szCs w:val="22"/>
        </w:rPr>
        <w:t xml:space="preserve"> sąlygos</w:t>
      </w:r>
    </w:p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Default="001E17C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:rsidR="001E17C2" w:rsidRPr="00A90257" w:rsidRDefault="00792670" w:rsidP="00F918BE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Medikamentas</w:t>
            </w:r>
            <w:r w:rsidR="00F918BE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="00F918BE">
              <w:rPr>
                <w:rFonts w:ascii="Cambria" w:hAnsi="Cambria" w:cs="Segoe UI"/>
                <w:color w:val="444444"/>
                <w:sz w:val="22"/>
                <w:szCs w:val="22"/>
              </w:rPr>
              <w:t>P</w:t>
            </w:r>
            <w:r w:rsidR="00F918BE" w:rsidRPr="00F918BE">
              <w:rPr>
                <w:rFonts w:ascii="Cambria" w:hAnsi="Cambria" w:cs="Segoe UI"/>
                <w:color w:val="444444"/>
                <w:sz w:val="22"/>
                <w:szCs w:val="22"/>
              </w:rPr>
              <w:t>olyhexanide</w:t>
            </w:r>
            <w:proofErr w:type="spellEnd"/>
            <w:r w:rsidR="00F918BE" w:rsidRPr="00E23A7C">
              <w:rPr>
                <w:rFonts w:ascii="Cambria" w:hAnsi="Cambria"/>
                <w:b/>
                <w:sz w:val="20"/>
              </w:rPr>
              <w:t xml:space="preserve"> </w:t>
            </w:r>
          </w:p>
        </w:tc>
      </w:tr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Pr="00A90257" w:rsidRDefault="001E17C2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E17C2" w:rsidRPr="007A2AE3">
        <w:tc>
          <w:tcPr>
            <w:tcW w:w="9558" w:type="dxa"/>
            <w:gridSpan w:val="3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1E17C2" w:rsidRPr="007A2AE3">
        <w:tc>
          <w:tcPr>
            <w:tcW w:w="2808" w:type="dxa"/>
            <w:vMerge w:val="restart"/>
          </w:tcPr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F102D8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Lietuvos sveikatos mokslų universiteto ligoninė Kauno klinikos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135163499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LT351634917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LT21 7300 0100 0222 6410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AB „Swedbank“, 73000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+370 37326975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  <w:lang w:val="en-US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rastine</w:t>
            </w:r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@</w:t>
            </w: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kaunoklinikos.lt</w:t>
            </w:r>
            <w:proofErr w:type="spellEnd"/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:rsidR="00A342E4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Generalinis direktorius </w:t>
            </w:r>
          </w:p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prof. habil. dr. Renaldas Jurkevičius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Įstatų pagrindas</w:t>
            </w:r>
          </w:p>
        </w:tc>
      </w:tr>
      <w:tr w:rsidR="00A342E4" w:rsidRPr="007A2AE3">
        <w:tc>
          <w:tcPr>
            <w:tcW w:w="2808" w:type="dxa"/>
            <w:vMerge w:val="restart"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color w:val="FF0000"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1.2. Tiekėjas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Default="001E17C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 ATSAKINGI ASMENYS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2.2. Tiekėjo kontaktiniai asmenys, atsakingi už Sutarties vykdymą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3. SUTARTIES DALYKAS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0" w:rsidRPr="00A90257" w:rsidRDefault="00F102D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="00F918BE">
              <w:rPr>
                <w:rFonts w:ascii="Cambria" w:hAnsi="Cambria"/>
                <w:kern w:val="2"/>
                <w:sz w:val="22"/>
                <w:szCs w:val="22"/>
              </w:rPr>
              <w:t>m</w:t>
            </w:r>
            <w:r w:rsidR="00F918BE">
              <w:rPr>
                <w:rFonts w:ascii="Cambria" w:hAnsi="Cambria"/>
                <w:kern w:val="2"/>
                <w:sz w:val="22"/>
                <w:szCs w:val="22"/>
              </w:rPr>
              <w:t>edikament</w:t>
            </w:r>
            <w:r w:rsidR="00F918BE">
              <w:rPr>
                <w:rFonts w:ascii="Cambria" w:hAnsi="Cambria"/>
                <w:kern w:val="2"/>
                <w:sz w:val="22"/>
                <w:szCs w:val="22"/>
              </w:rPr>
              <w:t>ą</w:t>
            </w:r>
            <w:r w:rsidR="00F918BE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="00F918BE">
              <w:rPr>
                <w:rFonts w:ascii="Cambria" w:hAnsi="Cambria" w:cs="Segoe UI"/>
                <w:color w:val="444444"/>
                <w:sz w:val="22"/>
                <w:szCs w:val="22"/>
              </w:rPr>
              <w:t>P</w:t>
            </w:r>
            <w:r w:rsidR="00F918BE" w:rsidRPr="00F918BE">
              <w:rPr>
                <w:rFonts w:ascii="Cambria" w:hAnsi="Cambria" w:cs="Segoe UI"/>
                <w:color w:val="444444"/>
                <w:sz w:val="22"/>
                <w:szCs w:val="22"/>
              </w:rPr>
              <w:t>olyhexanide</w:t>
            </w:r>
            <w:bookmarkStart w:id="0" w:name="_GoBack"/>
            <w:bookmarkEnd w:id="0"/>
            <w:proofErr w:type="spellEnd"/>
            <w:r w:rsidR="00DC54CB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(toliau – Prekės)</w:t>
            </w:r>
            <w:r w:rsidR="00391A20" w:rsidRPr="00A90257">
              <w:rPr>
                <w:rFonts w:ascii="Cambria" w:hAnsi="Cambria"/>
                <w:kern w:val="2"/>
                <w:sz w:val="22"/>
                <w:szCs w:val="22"/>
              </w:rPr>
              <w:t>, įskaitant su jomis susijusias paslaugas – pristatymą, iškrovimą.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1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„P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rekių žiniaraštis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“.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918BE" w:rsidP="00F918BE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 xml:space="preserve">Medikamentas </w:t>
            </w:r>
            <w:proofErr w:type="spellStart"/>
            <w:r>
              <w:rPr>
                <w:rFonts w:ascii="Cambria" w:hAnsi="Cambria" w:cs="Segoe UI"/>
                <w:color w:val="444444"/>
                <w:sz w:val="22"/>
                <w:szCs w:val="22"/>
              </w:rPr>
              <w:t>P</w:t>
            </w:r>
            <w:r w:rsidRPr="00F918BE">
              <w:rPr>
                <w:rFonts w:ascii="Cambria" w:hAnsi="Cambria" w:cs="Segoe UI"/>
                <w:color w:val="444444"/>
                <w:sz w:val="22"/>
                <w:szCs w:val="22"/>
              </w:rPr>
              <w:t>olyhexanide</w:t>
            </w:r>
            <w:proofErr w:type="spellEnd"/>
            <w:r w:rsidR="00915729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pirkimo Nr.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 PREKIŲ PRISTATYMO TERMINAI IR PREKIŲ PERDAVIMO - PRIĖMIMO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A342E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pagal atskirą užsakymą įsipareigoja pristatyti Prekes ne vėliau kaip per </w:t>
            </w:r>
            <w:r w:rsidR="00A342E4" w:rsidRPr="00A342E4">
              <w:rPr>
                <w:rFonts w:ascii="Cambria" w:hAnsi="Cambria"/>
                <w:b/>
                <w:kern w:val="2"/>
                <w:sz w:val="22"/>
                <w:szCs w:val="22"/>
              </w:rPr>
              <w:t>10</w:t>
            </w:r>
            <w:r w:rsidR="00742FD9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(</w:t>
            </w:r>
            <w:r w:rsidR="00A342E4">
              <w:rPr>
                <w:rFonts w:ascii="Cambria" w:hAnsi="Cambria"/>
                <w:b/>
                <w:kern w:val="2"/>
                <w:sz w:val="22"/>
                <w:szCs w:val="22"/>
              </w:rPr>
              <w:t>dešimt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)</w:t>
            </w:r>
            <w:r w:rsidR="00CC2C4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darbo dien</w:t>
            </w:r>
            <w:r w:rsidR="00A342E4">
              <w:rPr>
                <w:rFonts w:ascii="Cambria" w:hAnsi="Cambria"/>
                <w:b/>
                <w:kern w:val="2"/>
                <w:sz w:val="22"/>
                <w:szCs w:val="22"/>
              </w:rPr>
              <w:t>ų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nuo užsakymo pateikimo dienos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šiuo adresu: </w:t>
            </w:r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Lietuvos sveikatos mokslų universiteto ligoninė Kauno klinikų Vaistinė, </w:t>
            </w:r>
            <w:proofErr w:type="spellStart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Eivenių</w:t>
            </w:r>
            <w:proofErr w:type="spellEnd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g. 2, Kaunas.</w:t>
            </w:r>
            <w:r w:rsidR="00CC2C4A"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Užsakymai teikiami Tiekėjo nurodytu elektroniniu paštu ir laikomi gautais </w:t>
            </w:r>
            <w:r w:rsidR="00583E49" w:rsidRPr="00A90257">
              <w:rPr>
                <w:rFonts w:ascii="Cambria" w:hAnsi="Cambria"/>
                <w:kern w:val="2"/>
                <w:sz w:val="22"/>
                <w:szCs w:val="22"/>
              </w:rPr>
              <w:t>kitą darbo dieną nuo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užsakymo pateikimo.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0A" w:rsidRPr="00A90257" w:rsidRDefault="00F102D8" w:rsidP="00555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Kartu su Prekėmis pateikiami šie dokumentai: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>(i)</w:t>
            </w:r>
            <w:r w:rsidR="007D5FB8">
              <w:rPr>
                <w:rFonts w:ascii="Cambria" w:hAnsi="Cambria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7D5FB8" w:rsidRPr="007D5FB8">
              <w:rPr>
                <w:rFonts w:ascii="Cambria" w:hAnsi="Cambria"/>
                <w:sz w:val="22"/>
                <w:szCs w:val="22"/>
                <w:shd w:val="clear" w:color="auto" w:fill="FFFFFF"/>
              </w:rPr>
              <w:t>Sąskaita, kuri bus laikoma Prekių perdavimo-priėmimo aktu; </w:t>
            </w:r>
            <w:r w:rsidR="00F1500A" w:rsidRPr="007D5FB8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(ii)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Tiekėjas, tiekiantis registruotus vaistinius preparatus pakuotėmis kitos EEE valstybės kalba, vartojant lotynišką raidyną, kartu su Prekių siunta privalo pateikti  Lietuvos Respublikos sveikatos apsaugos ministro 2017 m. lapkričio 7 d. įsakymo Nr. V-1274 3 punkte nurodytą informaciją;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(iii) Pirkėjui pareikalavus, Tiekėjas pateikia kokybės sertifikatus arba jų kopijas,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Prekių registravimo dokumentus arba jų kopijas.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Tiekėjui nepateikus nurodytų dokumentų, laikoma, kad Prekės neatitinka Sutartyje nustatytų reikalavimų.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 SUTARTIES KAINA IR ATSISKAITYMO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Fiksuoto įkainio kainodara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5.2. Pradinės Sutarties vertė ir Sutarties kaina, kai taikoma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fiksuoto įkainio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jc w:val="both"/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Pradinės Sutarties vertė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be PVM. 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su PVM.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Šioje Sutartyje Pradinės Sutarties vertė yra lygi Tiekėjo pasiūlymo kainai be PVM, apskaičiuotai sudauginus </w:t>
            </w:r>
            <w:r w:rsidRPr="00A90257">
              <w:rPr>
                <w:rFonts w:ascii="Cambria" w:hAnsi="Cambria"/>
                <w:b/>
                <w:bCs/>
                <w:color w:val="000000"/>
                <w:kern w:val="2"/>
                <w:sz w:val="22"/>
                <w:szCs w:val="22"/>
              </w:rPr>
              <w:t>maksimalų Prekių kiekį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iš Tiekėjo pasiūlyto įkainio be PVM.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Pirkėjas perka Prekes pagal poreikį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lastRenderedPageBreak/>
              <w:t>Sutartyje arba jos priede Nr.</w:t>
            </w:r>
            <w:r w:rsidR="00CB075D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 „Prekių žiniaraštis“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nurodytais įkainiais, neviršijant jame nurodyto Prekių maksimalaus kiekio.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Pirkėjas neįsipareigoja išpirkti maksimalaus Prekių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kiekio ar bet kokios jo dalies.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5.3. Sutarties kainos / įkainių perskaičiavimas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įkainiai bus perskaičiuojami:</w:t>
            </w: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5.3.1. dėl PVM tarifo pasikeitimo;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5.3.2. 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5.3.3. dėl kainų lygio pokyčio;</w:t>
            </w:r>
          </w:p>
          <w:p w:rsidR="001E17C2" w:rsidRPr="00A90257" w:rsidRDefault="00F102D8" w:rsidP="004967BE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5.3.4. </w:t>
            </w:r>
            <w:r w:rsidR="004967BE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 / įkainiams, Sutarties kaina/ įkainiai perskaičiuojami nekeičiant Prekių kainos / įkainio be PVM.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5.3.3. Sutarties kainos / įkainių peržiūra dėl kainų lygio pokyčio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5.3.3.1. Bet kuri Sutarties šalis Sutarties galiojimo metu turi teisę inicijuoti Sutarties kainos / įkainių peržiūrą (keitimą) ne anksčiau kaip po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6 (šešių) mėnesių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nuo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Sutarties įsigaliojimo dienos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(jeigu peržiūra jau buvo atlikta – nuo Susitarimo dėl paskutinio perskaičiavimo pagal šį Specialiųjų sąlygų papunktį įsigaliojimo dienos),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jeigu Vartojimo prekių ir paslaugų kainų pokytis (k), apskaičiuotas kaip nustatyta 5.3.3.6 papunktyje, viršija </w:t>
            </w:r>
            <w:r w:rsidRPr="002178C5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sz w:val="22"/>
                <w:szCs w:val="22"/>
              </w:rPr>
              <w:t>procentus</w:t>
            </w:r>
            <w:r w:rsidR="005454F2" w:rsidRPr="005557A2">
              <w:rPr>
                <w:rFonts w:ascii="Cambria" w:hAnsi="Cambria"/>
                <w:sz w:val="22"/>
                <w:szCs w:val="22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Sutarties kainos / įkainių peržiūra atliekama ne rečiau kaip kas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12 (dvylika)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mėnesi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>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5.3.3.2. Sutarties k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5.3.3.3. 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5.3.3.4. Atlikdamos Sutarties kainos / įkainių peržiūrą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FD307E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Iš kitos Šalies reikalaujama pateikti oficialaus Valstybės duomenų agentūros ar kitos institucijos išduoto dokumento ar patvirtinimo</w:t>
            </w:r>
            <w:r w:rsidR="005454F2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.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5.3.3.6. Nauja Sutarties kaina / įkainiai apskaičiuojami pagal žemiau pateiktą formulę:</w:t>
            </w:r>
          </w:p>
          <w:p w:rsidR="001E17C2" w:rsidRPr="005557A2" w:rsidRDefault="009D5BCC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  <m:t>×a</m:t>
                  </m:r>
                </m:e>
              </m:d>
            </m:oMath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, kur a – kaina / įkainis (</w:t>
            </w:r>
            <w:proofErr w:type="spellStart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PVM)) (jei peržiūra jau buvo atlikta, tai po paskutinio perskaičiavimo) 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a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perskaičiuota (pakeista) kaina / įkainis (</w:t>
            </w: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 </w:t>
            </w:r>
          </w:p>
          <w:p w:rsidR="00FD307E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k – pagal vartotojų kainų indeksą apskaičiuotas Vartojimo prekių ir paslaugų kainų pokytis (padidėjimas arba sumažėjimas) (%). 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„k“ reikšmė skaičiuojama pagal formulę: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×100-100</m:t>
              </m:r>
            </m:oMath>
            <w:r w:rsidRPr="005557A2">
              <w:rPr>
                <w:rFonts w:ascii="Cambria" w:hAnsi="Cambria"/>
                <w:kern w:val="2"/>
                <w:sz w:val="22"/>
                <w:szCs w:val="22"/>
              </w:rPr>
              <w:t>, (proc.) kur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kreipimosi dėl kainos / įkainių peržiūros išsiuntimo kitai šaliai dieną paskelbtas naujausias vartojimo prekių ir paslaugų indeksas.</w:t>
            </w:r>
          </w:p>
          <w:p w:rsidR="007F0D31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laikotarpio pradžios datos (mėnesio) vartojimo prekių ir paslaugų indeksas. 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Pirmojo perskaičiavimo atveju laikotarpio pradžia (mėnuo) yra </w:t>
            </w:r>
            <w:r w:rsidRPr="005557A2">
              <w:rPr>
                <w:rFonts w:ascii="Cambria" w:hAnsi="Cambria"/>
                <w:sz w:val="22"/>
                <w:szCs w:val="22"/>
              </w:rPr>
              <w:t>Sutarties įsigaliojimo dienos mėnuo.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5.3.3.7. 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skaitmens po kablelio, o apskaičiuotas įkainis „a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dviejų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skaitmenų po kablelio.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, kita svarbi informacija</w:t>
            </w:r>
            <w:r w:rsidR="009F58C1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.3.3.9.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Susitarimas turi būti sudarytas per </w:t>
            </w:r>
            <w:r w:rsidR="004C767F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10 (dešimt) darbo dienų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nuo Šalies pateikto tinkamo prašymo perskaičiuoti S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utarties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kainą / įkainius gavimo dienos.</w:t>
            </w:r>
          </w:p>
          <w:p w:rsidR="003C5D14" w:rsidRPr="00A90257" w:rsidRDefault="00F102D8" w:rsidP="009A24C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5.3.3.10. 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 Sutarties kainos / įkainių apskaičiavimas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Pirkėjas atsiskaito su Tiekėju ne vėliau kaip per 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</w:rPr>
              <w:t>30 (trisdešimt) kalendorinių dienų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nuo Sąskaitos gavimo dienos.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: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įvykdžius užsakymą, mokama už konkretų kiekį / a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pimtį pagal nustatytus įkainius.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5.6. Avansas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5.7. Avanso užtikrinimas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6. PREKIŲ KOKYBĖ IR GARANTINIAI ĮSIPAREIGOJIMAI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5557A2" w:rsidP="00551715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14" w:rsidRPr="00A90257" w:rsidRDefault="00F102D8" w:rsidP="003C5D1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7. SUTARTIES VYKDYMUI PASITELKIAMI SUBTIEKĖJAI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>arba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highlight w:val="yellow"/>
              </w:rPr>
              <w:t>[...]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„Sutarties vykdymui pasitelkiami subtiekėjai ir (ar) specialistai“.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 PRIEVOLIŲ PAGAL SUTARTĮ ĮVYKDYMO UŽTIKRINIMAS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Prievolių pagal Sutartį įvykdymas užtikrinamas: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</w:t>
            </w:r>
            <w:r w:rsidR="00F05849" w:rsidRPr="00A90257">
              <w:rPr>
                <w:rFonts w:ascii="Cambria" w:hAnsi="Cambria"/>
                <w:kern w:val="2"/>
                <w:sz w:val="22"/>
                <w:szCs w:val="22"/>
              </w:rPr>
              <w:t>esybomis (delspinigiais, bauda).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 ŠALIŲ ATSAKOMYBĖ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0,05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) procento dydžio delspinigius nuo neapmokėtos sumos be PVM už kiekvieną vėlavimo dieną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9.2.1. Jeigu Tiekėjas vėluoja vykdyti užsakymą, tiekti Prekes ar ištaisyti jų trūkumus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arba nevykdo kitų sutartinių įsipareigojimų, Pirkėjas nuo kitos nei nustatytas terminas dienos Tiekėjui skaičiuoja 0,0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 (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) procento dydžio delspinigius už kiekvieną uždelstą dieną nuo laiku neperduotų Prekių ar Prekių, turinčių trūkumų, kainos be PVM. 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286A57" w:rsidRPr="005557A2">
              <w:rPr>
                <w:rFonts w:ascii="Cambria" w:hAnsi="Cambria"/>
                <w:sz w:val="22"/>
                <w:szCs w:val="22"/>
                <w:lang w:val="lt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(</w:t>
            </w:r>
            <w:r w:rsidR="00286A57" w:rsidRPr="005557A2">
              <w:rPr>
                <w:rFonts w:ascii="Cambria" w:hAnsi="Cambria"/>
                <w:kern w:val="2"/>
                <w:sz w:val="22"/>
                <w:szCs w:val="22"/>
              </w:rPr>
              <w:t>penkių šimtųjų)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procento dydžio delspinigius už kiekvieną uždelstą dieną nuo laiku negrąžintos permokos, kainos be PVM.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9.2.3. Tiekėjas privalo sumokėti Pirkėjui netesybas per </w:t>
            </w:r>
            <w:r w:rsidR="00061F0D" w:rsidRPr="005557A2">
              <w:rPr>
                <w:rFonts w:ascii="Cambria" w:hAnsi="Cambria"/>
                <w:kern w:val="2"/>
                <w:sz w:val="22"/>
                <w:szCs w:val="22"/>
              </w:rPr>
              <w:t>30 (trisdešimt) kalendorinių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dienų nuo Pirkėjo pareikalavimo, jeigu netesybų suma nėra </w:t>
            </w:r>
            <w:r w:rsidRPr="005557A2">
              <w:rPr>
                <w:rFonts w:ascii="Cambria" w:hAnsi="Cambria"/>
                <w:sz w:val="22"/>
                <w:szCs w:val="22"/>
              </w:rPr>
              <w:t>išskaitoma iš Tiekėjui mokėtinos sumos.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9.3. Tiekėjui / Pirkėjui taikoma bauda nutraukus Sutartį dėl esminio Sutarties pažeidimo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ar nepagrįstai nutraukus Sutarties vykdymą ne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>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9.3.1. Nutraukus Sutartį dėl esminio Sutarties pažeidimo, nustatyto Sutarties Specialiosiose sąlygose, mokama </w:t>
            </w:r>
            <w:r w:rsidR="00987201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30 (trisdešimt)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procentų dydžio bauda nuo Pradinės Sutarties vertės be PVM, nurodytos Specialiųjų sąlygų 5.2 punkte. </w:t>
            </w:r>
          </w:p>
          <w:p w:rsidR="001E17C2" w:rsidRPr="00A90257" w:rsidRDefault="00EB4272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9.3.2. Nepagrįstai nutraukus Sutarties vykdymą ne Sutartyje nustatyta tvarka, mokama 30 (trisdešimt) procentų dydžio bauda nuo Pradinės Sutarties vertės, nurodytos Specialiųjų sąlygų 5.2 punkte.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6B" w:rsidRPr="00A90257" w:rsidRDefault="000E42DA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Pažeidus 13.1 punkto reika</w:t>
            </w:r>
            <w:r w:rsidR="005557A2">
              <w:rPr>
                <w:rFonts w:ascii="Cambria" w:hAnsi="Cambria"/>
                <w:kern w:val="2"/>
                <w:sz w:val="22"/>
                <w:szCs w:val="22"/>
              </w:rPr>
              <w:t>lavimus Tiekėjui bus taikoma 50 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(penkiasdešimt) eurų dydžio bauda</w:t>
            </w:r>
            <w:r w:rsidR="0012736B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1E17C2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9.7. Tiekėjui taikomos netesybos dėl pirkimo dokumentuose nustatytų Kokybinių kriterijų </w:t>
            </w:r>
            <w:proofErr w:type="spellStart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spacing w:line="259" w:lineRule="auto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A22A7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Jeigu Tiekėjas vėluoja vykdyti užsakymą, tiekti Prekes ar ištaisyti jų trūkumus arba nevykdo kitų sutartinių įsipareigojimų ilgiau negu 7 (septynias) kalendorines dienas, tuomet nuo  8  (aštuntos)  vėlavimo dienos  Sutarties 9.2.1 p. numatyti delspinigiai neskaičiuojami ir Tiekėjui  taikoma 10 (dešimt) procentų bauda nuo laiku neperduotų Prekių ar Prekių, turinčių trūkumų, kainos be PVM.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10. ESMINĖS SUTARTIES SĄLYGOS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</w:tcPr>
          <w:p w:rsidR="005557A2" w:rsidRPr="005557A2" w:rsidRDefault="00F102D8" w:rsidP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sz w:val="22"/>
                <w:szCs w:val="22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:rsidR="001E17C2" w:rsidRPr="005557A2" w:rsidRDefault="00286A57" w:rsidP="00286A57">
            <w:pPr>
              <w:pStyle w:val="CommentText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0" w:type="dxa"/>
            <w:gridSpan w:val="2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:rsidR="00A57A4D" w:rsidRPr="005557A2" w:rsidRDefault="00286A57" w:rsidP="00A57A4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A57A4D" w:rsidRPr="005557A2" w:rsidRDefault="00A57A4D" w:rsidP="000702E6">
            <w:pPr>
              <w:pStyle w:val="CommentText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 SUTARTIES GALIOJIMAS IR KEITIMAS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:rsidR="001E17C2" w:rsidRPr="00A90257" w:rsidRDefault="00F102D8" w:rsidP="00A342E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12</w:t>
            </w:r>
            <w:r w:rsidR="003A27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 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(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dvylika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)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mėnesių.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F" w:rsidRPr="00A90257" w:rsidRDefault="004E7192" w:rsidP="00FD303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Šalių abipusiu rašytiniu Susitarimu Sutartis tomis pačiomis sąlygomis nedidinat Sutarties kainos gali būti pratęsta 1 (vieną) kartą 12 (dvylikai) mėnesių, jeigu yra išlikęs poreikis ir esant šiai (šioms) aplinkybėms: Pirkėjas neišpirkimo prekių pagal Sutartį ir nėra išnaudota Sutarties kaina.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 SUTARTIES NUTRAUKIMAS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372A1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Sutartis gali būti nutraukiama rašytiniu Šalių susitarimu </w:t>
            </w:r>
            <w:r w:rsidR="0063169D">
              <w:rPr>
                <w:rFonts w:ascii="Cambria" w:hAnsi="Cambria"/>
                <w:kern w:val="2"/>
                <w:sz w:val="22"/>
                <w:szCs w:val="22"/>
              </w:rPr>
              <w:t xml:space="preserve">arba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vienašališkai, Bendrosiose sąlygose nustatyta tvarka.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12.2. Esminiai Sutarties pažeidimai</w:t>
            </w:r>
          </w:p>
          <w:p w:rsidR="001E17C2" w:rsidRPr="005557A2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003" w:type="dxa"/>
            <w:gridSpan w:val="4"/>
          </w:tcPr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12.2.1. jeigu Tiekėjas nevykdo prisiimtų įsipareigojimų už Sutartyje nustatytą Sutarties kainą / įkainius;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A3609C" w:rsidRPr="005557A2">
              <w:rPr>
                <w:rFonts w:ascii="Cambria" w:hAnsi="Cambria"/>
                <w:sz w:val="22"/>
                <w:szCs w:val="22"/>
              </w:rPr>
              <w:t>2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. jeigu Tiekėjas nesilaiko Sutartyje nustatytų Prekių tiekimo terminų 2 (du) kartus iš eilės arba vėluoja pristatyti Prekes daugiau nei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30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trisdešimt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kalendorinių dienų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Sutartyje nustatytas Prekių pristatymo terminas;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3</w:t>
            </w:r>
            <w:r w:rsidRPr="005557A2">
              <w:rPr>
                <w:rFonts w:ascii="Cambria" w:hAnsi="Cambria"/>
                <w:sz w:val="22"/>
                <w:szCs w:val="22"/>
              </w:rPr>
              <w:t>. jeigu Tiekėjas pažeidžia Prekių pristatymo terminus ir priskaičiuotų netesybų už vėlavimą suma viršija 20 (dvidešimt) proc. Pradinės sutarties vertės;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4</w:t>
            </w:r>
            <w:r w:rsidRPr="005557A2">
              <w:rPr>
                <w:rFonts w:ascii="Cambria" w:hAnsi="Cambria"/>
                <w:sz w:val="22"/>
                <w:szCs w:val="22"/>
              </w:rPr>
              <w:t>. Tiekėjas pažeidžia Prekių pristatymo terminus ir dėl Prekių pristatymo vėlavimo Prekės tampa nebereikalingos;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</w:rPr>
              <w:t>. Tiekėjas daugiau kaip 2 (du) kartus pristato Prekes, kurios neatitinka Sutartyje ir (ar) Įstatymuose nustatytų reikalavimų Prekėms;</w:t>
            </w:r>
          </w:p>
          <w:p w:rsidR="008C09A7" w:rsidRPr="005557A2" w:rsidRDefault="008C09A7" w:rsidP="005557A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eastAsia="Arial" w:hAnsi="Cambria"/>
                <w:kern w:val="2"/>
                <w:sz w:val="22"/>
                <w:szCs w:val="22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:rsidR="001E17C2" w:rsidRPr="005557A2" w:rsidRDefault="00577C2F" w:rsidP="005557A2">
            <w:pPr>
              <w:pStyle w:val="CommentText"/>
              <w:jc w:val="both"/>
              <w:rPr>
                <w:rFonts w:ascii="Cambria" w:eastAsia="Arial" w:hAnsi="Cambria"/>
                <w:strike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12.2.7. Tiekėjas pažeidžia šios Sutarties nuostatas, reglamentuojančias konkurenciją, intelektinės nuosavybės ar konfi</w:t>
            </w:r>
            <w:r w:rsidR="0075637B" w:rsidRPr="005557A2">
              <w:rPr>
                <w:rFonts w:ascii="Cambria" w:hAnsi="Cambria"/>
                <w:sz w:val="22"/>
                <w:szCs w:val="22"/>
              </w:rPr>
              <w:t>dencialios informacijos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 xml:space="preserve"> valdymą.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13. APLINKOSAUGINIAI IR SOCIALINIAI KRITERIJAI </w:t>
            </w:r>
            <w:r w:rsidRPr="00FD303D">
              <w:rPr>
                <w:rFonts w:ascii="Cambria" w:hAnsi="Cambria"/>
                <w:kern w:val="2"/>
                <w:sz w:val="22"/>
                <w:szCs w:val="22"/>
              </w:rPr>
              <w:t>(taikoma, jeigu aplinkosauginiai ir (arba) socialiniai kriterijai nustatomi kaip Sutarties vykdymo sąlygos)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4.4.4 papunkčiu (savarankiškai nustatomi aplinkos apsaugos kriterijai).</w:t>
            </w:r>
          </w:p>
          <w:p w:rsidR="0021339F" w:rsidRPr="00A90257" w:rsidRDefault="0021339F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Tiekėjas privalo Prekes atvežti Pirkėjui ne kelių eismo piko valandomis, pirmadieniais – penktadieniais nuo 9:30 iki 14:30 val.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ir trumpiausiais galimais maršrutais. Už Prekių priėmimą atsakingas Pirkėjo atstovas, nurodytas šios Specialiųjų sąlygų 2.1 punkte, priimdamas Prekes fiziškai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lastRenderedPageBreak/>
              <w:t>įsitikina, ar Tiekėjas Prekes pristatė ne kelių eismo piko valandomis. Pirkėjas turi teisę Sutarties vykdymo metu pareikalauti trumpiausio galimo maršruto pasirinkimą įrodančių dokumentų.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 BENDRŲJŲ SĄLYGŲ PAKEITIMAI IR PAPILDYMAI </w:t>
            </w:r>
          </w:p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:rsidR="001E17C2" w:rsidRPr="00A90257" w:rsidRDefault="0069104D" w:rsidP="000C5CF5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14.2.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14.3.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14.4.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14.5.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 SUTARTIES PRIEDAI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15.1. Priedas Nr. 1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207"/>
              </w:tabs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Techninė specifikacija;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15.2. Priedas Nr. 2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Prekių žiniaraštis;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15.3. Priedas Nr. 3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Pirkimo sąlygos (išskyrus dokumentus, kurie pridedami kaip atskiri priedai, nurodyti aukščiau) (atskirai nepridedamos);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15.4. Priedas Nr. 4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380"/>
              </w:tabs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Tiekėjo pasiūlymas (atskirai nepridedama);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15.5. Priedas Nr. 5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tokių yra).</w:t>
            </w:r>
          </w:p>
        </w:tc>
      </w:tr>
      <w:tr w:rsidR="0069104D" w:rsidRPr="00A90257">
        <w:tc>
          <w:tcPr>
            <w:tcW w:w="9535" w:type="dxa"/>
            <w:gridSpan w:val="5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16. ŠALIŲ ATSTOVŲ PARAŠAI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</w:tc>
      </w:tr>
    </w:tbl>
    <w:p w:rsidR="001E17C2" w:rsidRPr="00A90257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2"/>
          <w:szCs w:val="22"/>
        </w:rPr>
      </w:pPr>
    </w:p>
    <w:p w:rsidR="001E17C2" w:rsidRPr="00A90257" w:rsidRDefault="00F102D8">
      <w:pPr>
        <w:jc w:val="center"/>
        <w:rPr>
          <w:rFonts w:ascii="Cambria" w:hAnsi="Cambria"/>
          <w:szCs w:val="24"/>
        </w:rPr>
      </w:pPr>
      <w:r w:rsidRPr="00A90257">
        <w:rPr>
          <w:rFonts w:ascii="Cambria" w:hAnsi="Cambria"/>
          <w:color w:val="000000"/>
          <w:sz w:val="22"/>
          <w:szCs w:val="22"/>
        </w:rPr>
        <w:t>________</w:t>
      </w:r>
      <w:r w:rsidRPr="00A90257">
        <w:rPr>
          <w:rFonts w:ascii="Cambria" w:hAnsi="Cambria"/>
          <w:color w:val="000000"/>
          <w:szCs w:val="24"/>
        </w:rPr>
        <w:t>_______</w:t>
      </w:r>
    </w:p>
    <w:sectPr w:rsidR="001E17C2" w:rsidRPr="00A90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BCC" w:rsidRDefault="009D5BCC">
      <w:r>
        <w:separator/>
      </w:r>
    </w:p>
  </w:endnote>
  <w:endnote w:type="continuationSeparator" w:id="0">
    <w:p w:rsidR="009D5BCC" w:rsidRDefault="009D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BCC" w:rsidRDefault="009D5BCC">
      <w:r>
        <w:separator/>
      </w:r>
    </w:p>
  </w:footnote>
  <w:footnote w:type="continuationSeparator" w:id="0">
    <w:p w:rsidR="009D5BCC" w:rsidRDefault="009D5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14A40"/>
    <w:rsid w:val="00061F0D"/>
    <w:rsid w:val="000702E6"/>
    <w:rsid w:val="0007249E"/>
    <w:rsid w:val="000800AD"/>
    <w:rsid w:val="000B2EB2"/>
    <w:rsid w:val="000C5CF5"/>
    <w:rsid w:val="000E42DA"/>
    <w:rsid w:val="000F6AB7"/>
    <w:rsid w:val="0012736B"/>
    <w:rsid w:val="00130F71"/>
    <w:rsid w:val="001E17C2"/>
    <w:rsid w:val="001E37D8"/>
    <w:rsid w:val="001F28B8"/>
    <w:rsid w:val="00211738"/>
    <w:rsid w:val="0021339F"/>
    <w:rsid w:val="002178C5"/>
    <w:rsid w:val="00286A57"/>
    <w:rsid w:val="002C07CC"/>
    <w:rsid w:val="002C4BE8"/>
    <w:rsid w:val="002E4207"/>
    <w:rsid w:val="002F0B5F"/>
    <w:rsid w:val="00372A1E"/>
    <w:rsid w:val="00383F8A"/>
    <w:rsid w:val="00391A20"/>
    <w:rsid w:val="003947BA"/>
    <w:rsid w:val="00395BD6"/>
    <w:rsid w:val="00396A55"/>
    <w:rsid w:val="003A2759"/>
    <w:rsid w:val="003C5D14"/>
    <w:rsid w:val="00453B93"/>
    <w:rsid w:val="00455C0B"/>
    <w:rsid w:val="004967BE"/>
    <w:rsid w:val="004C767F"/>
    <w:rsid w:val="004E7192"/>
    <w:rsid w:val="004F5924"/>
    <w:rsid w:val="00505881"/>
    <w:rsid w:val="00533AF3"/>
    <w:rsid w:val="005454F2"/>
    <w:rsid w:val="00551715"/>
    <w:rsid w:val="005557A2"/>
    <w:rsid w:val="0056707B"/>
    <w:rsid w:val="00577C2F"/>
    <w:rsid w:val="00583E49"/>
    <w:rsid w:val="00595AF8"/>
    <w:rsid w:val="005B0F6D"/>
    <w:rsid w:val="005D1D96"/>
    <w:rsid w:val="0063169D"/>
    <w:rsid w:val="00656E17"/>
    <w:rsid w:val="00672859"/>
    <w:rsid w:val="0069104D"/>
    <w:rsid w:val="006E4843"/>
    <w:rsid w:val="00742FD9"/>
    <w:rsid w:val="00746631"/>
    <w:rsid w:val="0075637B"/>
    <w:rsid w:val="00782C33"/>
    <w:rsid w:val="00784F5D"/>
    <w:rsid w:val="00792670"/>
    <w:rsid w:val="007A2AE3"/>
    <w:rsid w:val="007A2CD8"/>
    <w:rsid w:val="007B514F"/>
    <w:rsid w:val="007D5FB8"/>
    <w:rsid w:val="007F0D31"/>
    <w:rsid w:val="00866DEC"/>
    <w:rsid w:val="00897B45"/>
    <w:rsid w:val="008C09A7"/>
    <w:rsid w:val="00915729"/>
    <w:rsid w:val="00916B0A"/>
    <w:rsid w:val="00941C4B"/>
    <w:rsid w:val="00974D89"/>
    <w:rsid w:val="00987201"/>
    <w:rsid w:val="009A24CA"/>
    <w:rsid w:val="009A5118"/>
    <w:rsid w:val="009B1269"/>
    <w:rsid w:val="009C3008"/>
    <w:rsid w:val="009D5BCC"/>
    <w:rsid w:val="009E4DA5"/>
    <w:rsid w:val="009F58C1"/>
    <w:rsid w:val="00A22A78"/>
    <w:rsid w:val="00A26EFE"/>
    <w:rsid w:val="00A342E4"/>
    <w:rsid w:val="00A3609C"/>
    <w:rsid w:val="00A46534"/>
    <w:rsid w:val="00A539FF"/>
    <w:rsid w:val="00A55761"/>
    <w:rsid w:val="00A57A4D"/>
    <w:rsid w:val="00A90257"/>
    <w:rsid w:val="00AA3AB5"/>
    <w:rsid w:val="00B04B9D"/>
    <w:rsid w:val="00B1157E"/>
    <w:rsid w:val="00B62647"/>
    <w:rsid w:val="00C0628B"/>
    <w:rsid w:val="00C919CA"/>
    <w:rsid w:val="00C92815"/>
    <w:rsid w:val="00CA4DBB"/>
    <w:rsid w:val="00CB075D"/>
    <w:rsid w:val="00CC2C4A"/>
    <w:rsid w:val="00CD04A5"/>
    <w:rsid w:val="00CF5F8E"/>
    <w:rsid w:val="00D036BB"/>
    <w:rsid w:val="00D41144"/>
    <w:rsid w:val="00D61B73"/>
    <w:rsid w:val="00DA39F9"/>
    <w:rsid w:val="00DB7CBB"/>
    <w:rsid w:val="00DC54CB"/>
    <w:rsid w:val="00DF73D7"/>
    <w:rsid w:val="00E07451"/>
    <w:rsid w:val="00E54EBD"/>
    <w:rsid w:val="00E75657"/>
    <w:rsid w:val="00E92639"/>
    <w:rsid w:val="00EA6873"/>
    <w:rsid w:val="00EA77A4"/>
    <w:rsid w:val="00EB4272"/>
    <w:rsid w:val="00EB495D"/>
    <w:rsid w:val="00EB63C6"/>
    <w:rsid w:val="00EE421E"/>
    <w:rsid w:val="00EF716B"/>
    <w:rsid w:val="00F05849"/>
    <w:rsid w:val="00F102D8"/>
    <w:rsid w:val="00F1500A"/>
    <w:rsid w:val="00F37D04"/>
    <w:rsid w:val="00F918BE"/>
    <w:rsid w:val="00F97C7B"/>
    <w:rsid w:val="00FD05CF"/>
    <w:rsid w:val="00FD303D"/>
    <w:rsid w:val="00FD307E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00A"/>
    <w:pPr>
      <w:spacing w:before="100" w:beforeAutospacing="1" w:after="100" w:afterAutospacing="1"/>
    </w:pPr>
    <w:rPr>
      <w:szCs w:val="24"/>
      <w:lang w:eastAsia="lt-LT"/>
    </w:rPr>
  </w:style>
  <w:style w:type="paragraph" w:styleId="CommentText">
    <w:name w:val="annotation text"/>
    <w:basedOn w:val="Normal"/>
    <w:link w:val="CommentTextChar"/>
    <w:unhideWhenUsed/>
    <w:rsid w:val="00396A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6A55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577C2F"/>
    <w:rPr>
      <w:sz w:val="16"/>
      <w:szCs w:val="16"/>
    </w:rPr>
  </w:style>
  <w:style w:type="paragraph" w:customStyle="1" w:styleId="xmsonormal">
    <w:name w:val="x_msonormal"/>
    <w:basedOn w:val="Normal"/>
    <w:rsid w:val="00383F8A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11621</Words>
  <Characters>6625</Characters>
  <Application>Microsoft Office Word</Application>
  <DocSecurity>0</DocSecurity>
  <Lines>55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PAPINIGIENĖ Augustė</dc:creator>
  <cp:lastModifiedBy>Asta Naujokaitienė</cp:lastModifiedBy>
  <cp:revision>3</cp:revision>
  <cp:lastPrinted>2025-05-28T06:43:00Z</cp:lastPrinted>
  <dcterms:created xsi:type="dcterms:W3CDTF">2025-10-02T06:01:00Z</dcterms:created>
  <dcterms:modified xsi:type="dcterms:W3CDTF">2025-10-02T06:02:00Z</dcterms:modified>
</cp:coreProperties>
</file>