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B660E" w14:textId="460C9578" w:rsidR="006C333E" w:rsidRPr="00B775EF" w:rsidRDefault="00F0166F" w:rsidP="00F0166F">
      <w:pPr>
        <w:spacing w:after="0" w:line="240" w:lineRule="auto"/>
        <w:jc w:val="right"/>
        <w:rPr>
          <w:rFonts w:ascii="Times New Roman" w:hAnsi="Times New Roman" w:cs="Times New Roman"/>
          <w:bCs/>
          <w:sz w:val="24"/>
          <w:szCs w:val="24"/>
        </w:rPr>
      </w:pPr>
      <w:r w:rsidRPr="00B775EF">
        <w:rPr>
          <w:rFonts w:ascii="Times New Roman" w:hAnsi="Times New Roman" w:cs="Times New Roman"/>
          <w:bCs/>
          <w:sz w:val="24"/>
          <w:szCs w:val="24"/>
        </w:rPr>
        <w:t>Pirkimo sąlygų</w:t>
      </w:r>
    </w:p>
    <w:p w14:paraId="6BCEE6C5" w14:textId="72D2921C" w:rsidR="00F0166F" w:rsidRPr="00B775EF" w:rsidRDefault="00FB5640" w:rsidP="00F0166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w:t>
      </w:r>
      <w:r w:rsidR="00F0166F" w:rsidRPr="00B775EF">
        <w:rPr>
          <w:rFonts w:ascii="Times New Roman" w:hAnsi="Times New Roman" w:cs="Times New Roman"/>
          <w:b/>
          <w:sz w:val="24"/>
          <w:szCs w:val="24"/>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3F3ACE61" w14:textId="08A2E386" w:rsidR="008806D8" w:rsidRPr="00B775EF" w:rsidRDefault="00983D5F" w:rsidP="00390E07">
      <w:pPr>
        <w:spacing w:after="120" w:line="240" w:lineRule="auto"/>
        <w:jc w:val="center"/>
        <w:rPr>
          <w:rFonts w:ascii="Times New Roman" w:eastAsia="Times New Roman" w:hAnsi="Times New Roman" w:cs="Times New Roman"/>
          <w:b/>
          <w:iCs/>
          <w:caps/>
          <w:sz w:val="24"/>
          <w:szCs w:val="24"/>
          <w:lang w:eastAsia="lt-LT"/>
        </w:rPr>
      </w:pPr>
      <w:r>
        <w:rPr>
          <w:rFonts w:ascii="Times New Roman" w:eastAsia="Times New Roman" w:hAnsi="Times New Roman" w:cs="Times New Roman"/>
          <w:b/>
          <w:iCs/>
          <w:caps/>
          <w:sz w:val="24"/>
          <w:szCs w:val="24"/>
          <w:lang w:eastAsia="lt-LT"/>
        </w:rPr>
        <w:t xml:space="preserve">DĖL </w:t>
      </w:r>
      <w:r w:rsidR="007A1BC1" w:rsidRPr="007A1BC1">
        <w:rPr>
          <w:rFonts w:ascii="Times New Roman" w:eastAsia="Times New Roman" w:hAnsi="Times New Roman" w:cs="Times New Roman"/>
          <w:b/>
          <w:iCs/>
          <w:caps/>
          <w:sz w:val="24"/>
          <w:szCs w:val="24"/>
          <w:lang w:eastAsia="lt-LT"/>
        </w:rPr>
        <w:t>MONITORIŲ NUOMOS</w:t>
      </w:r>
      <w:r w:rsidR="00390E07" w:rsidRPr="00390E07">
        <w:rPr>
          <w:rFonts w:ascii="Times New Roman" w:eastAsia="Times New Roman" w:hAnsi="Times New Roman" w:cs="Times New Roman"/>
          <w:b/>
          <w:iCs/>
          <w:caps/>
          <w:sz w:val="24"/>
          <w:szCs w:val="24"/>
          <w:lang w:eastAsia="lt-LT"/>
        </w:rPr>
        <w:t xml:space="preserve"> </w:t>
      </w:r>
      <w:r w:rsidR="00611F32">
        <w:rPr>
          <w:rFonts w:ascii="Times New Roman" w:eastAsia="Times New Roman" w:hAnsi="Times New Roman" w:cs="Times New Roman"/>
          <w:b/>
          <w:iCs/>
          <w:caps/>
          <w:sz w:val="24"/>
          <w:szCs w:val="24"/>
          <w:lang w:eastAsia="lt-LT"/>
        </w:rPr>
        <w:t>PIRKIMO</w:t>
      </w:r>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06F95826"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AE3CE3">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AE3CE3" w:rsidRPr="002F7768" w14:paraId="73C390D2" w14:textId="77777777" w:rsidTr="00AE3CE3">
        <w:tc>
          <w:tcPr>
            <w:tcW w:w="2574" w:type="pct"/>
            <w:tcBorders>
              <w:top w:val="single" w:sz="4" w:space="0" w:color="auto"/>
              <w:left w:val="single" w:sz="4" w:space="0" w:color="auto"/>
              <w:bottom w:val="single" w:sz="4" w:space="0" w:color="auto"/>
              <w:right w:val="single" w:sz="4" w:space="0" w:color="auto"/>
            </w:tcBorders>
          </w:tcPr>
          <w:p w14:paraId="59690F1E" w14:textId="77777777" w:rsidR="00AE3CE3" w:rsidRPr="001613A5" w:rsidRDefault="00AE3CE3" w:rsidP="00AE3CE3">
            <w:pPr>
              <w:widowControl w:val="0"/>
              <w:autoSpaceDE w:val="0"/>
              <w:adjustRightInd w:val="0"/>
              <w:spacing w:after="0" w:line="240" w:lineRule="auto"/>
              <w:ind w:left="34"/>
              <w:jc w:val="both"/>
              <w:rPr>
                <w:rFonts w:ascii="Times New Roman" w:eastAsia="Times New Roman" w:hAnsi="Times New Roman" w:cs="Times New Roman"/>
              </w:rPr>
            </w:pPr>
            <w:r w:rsidRPr="001613A5">
              <w:rPr>
                <w:rFonts w:ascii="Times New Roman" w:eastAsia="Times New Roman" w:hAnsi="Times New Roman" w:cs="Times New Roman"/>
              </w:rPr>
              <w:t xml:space="preserve">Tiekėjo pavadinimas </w:t>
            </w:r>
          </w:p>
          <w:p w14:paraId="3CE5BF45" w14:textId="2E75D807" w:rsidR="00AE3CE3" w:rsidRPr="00217B6C" w:rsidRDefault="00AE3CE3" w:rsidP="00AE3CE3">
            <w:pPr>
              <w:widowControl w:val="0"/>
              <w:autoSpaceDE w:val="0"/>
              <w:adjustRightInd w:val="0"/>
              <w:spacing w:after="0" w:line="240" w:lineRule="auto"/>
              <w:ind w:left="34"/>
              <w:jc w:val="both"/>
              <w:rPr>
                <w:rFonts w:ascii="Times New Roman" w:eastAsia="Times New Roman" w:hAnsi="Times New Roman" w:cs="Times New Roman"/>
                <w:i/>
                <w:sz w:val="24"/>
                <w:szCs w:val="24"/>
              </w:rPr>
            </w:pPr>
            <w:r w:rsidRPr="001613A5">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AE3CE3" w:rsidRPr="00217B6C" w:rsidRDefault="00AE3CE3" w:rsidP="00AE3CE3">
            <w:pPr>
              <w:widowControl w:val="0"/>
              <w:autoSpaceDE w:val="0"/>
              <w:adjustRightInd w:val="0"/>
              <w:spacing w:after="0" w:line="240" w:lineRule="auto"/>
              <w:jc w:val="both"/>
              <w:rPr>
                <w:rFonts w:ascii="Times New Roman" w:eastAsia="Times New Roman" w:hAnsi="Times New Roman" w:cs="Times New Roman"/>
                <w:sz w:val="24"/>
                <w:szCs w:val="24"/>
              </w:rPr>
            </w:pPr>
          </w:p>
        </w:tc>
      </w:tr>
      <w:tr w:rsidR="00AE3CE3" w:rsidRPr="002F7768" w14:paraId="18B62FA4" w14:textId="77777777" w:rsidTr="00AE3CE3">
        <w:tc>
          <w:tcPr>
            <w:tcW w:w="2574" w:type="pct"/>
            <w:tcBorders>
              <w:top w:val="single" w:sz="4" w:space="0" w:color="auto"/>
              <w:left w:val="single" w:sz="4" w:space="0" w:color="auto"/>
              <w:bottom w:val="single" w:sz="4" w:space="0" w:color="auto"/>
              <w:right w:val="single" w:sz="4" w:space="0" w:color="auto"/>
            </w:tcBorders>
          </w:tcPr>
          <w:p w14:paraId="79ED4E1F" w14:textId="77777777" w:rsidR="00AE3CE3" w:rsidRPr="001613A5" w:rsidRDefault="00AE3CE3" w:rsidP="00AE3CE3">
            <w:pPr>
              <w:widowControl w:val="0"/>
              <w:autoSpaceDE w:val="0"/>
              <w:adjustRightInd w:val="0"/>
              <w:spacing w:after="0" w:line="240" w:lineRule="auto"/>
              <w:ind w:left="34"/>
              <w:jc w:val="both"/>
              <w:rPr>
                <w:rFonts w:ascii="Times New Roman" w:eastAsia="Times New Roman" w:hAnsi="Times New Roman" w:cs="Times New Roman"/>
              </w:rPr>
            </w:pPr>
            <w:r w:rsidRPr="001613A5">
              <w:rPr>
                <w:rFonts w:ascii="Times New Roman" w:eastAsia="Times New Roman" w:hAnsi="Times New Roman" w:cs="Times New Roman"/>
              </w:rPr>
              <w:t>Tiekėjo adresas</w:t>
            </w:r>
          </w:p>
          <w:p w14:paraId="4763F902" w14:textId="1FDAE357" w:rsidR="00AE3CE3" w:rsidRPr="00217B6C" w:rsidRDefault="00AE3CE3" w:rsidP="00AE3CE3">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1613A5">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03EF91BA" w14:textId="77777777" w:rsidR="00AE3CE3" w:rsidRPr="00217B6C" w:rsidRDefault="00AE3CE3" w:rsidP="00AE3CE3">
            <w:pPr>
              <w:widowControl w:val="0"/>
              <w:autoSpaceDE w:val="0"/>
              <w:adjustRightInd w:val="0"/>
              <w:spacing w:after="0" w:line="240" w:lineRule="auto"/>
              <w:jc w:val="both"/>
              <w:rPr>
                <w:rFonts w:ascii="Times New Roman" w:eastAsia="Times New Roman" w:hAnsi="Times New Roman" w:cs="Times New Roman"/>
                <w:sz w:val="24"/>
                <w:szCs w:val="24"/>
              </w:rPr>
            </w:pPr>
          </w:p>
        </w:tc>
      </w:tr>
      <w:tr w:rsidR="00AE3CE3" w:rsidRPr="002F7768" w14:paraId="3B613F6E" w14:textId="77777777" w:rsidTr="00AE3CE3">
        <w:tc>
          <w:tcPr>
            <w:tcW w:w="2574" w:type="pct"/>
            <w:tcBorders>
              <w:top w:val="single" w:sz="4" w:space="0" w:color="auto"/>
              <w:left w:val="single" w:sz="4" w:space="0" w:color="auto"/>
              <w:bottom w:val="single" w:sz="4" w:space="0" w:color="auto"/>
              <w:right w:val="single" w:sz="4" w:space="0" w:color="auto"/>
            </w:tcBorders>
          </w:tcPr>
          <w:p w14:paraId="204E5A5B" w14:textId="2B503F9F" w:rsidR="00AE3CE3" w:rsidRPr="00217B6C" w:rsidRDefault="00AE3CE3" w:rsidP="00AE3CE3">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1613A5">
              <w:rPr>
                <w:rFonts w:ascii="Times New Roman" w:eastAsia="Times New Roman" w:hAnsi="Times New Roman" w:cs="Times New Roman"/>
              </w:rPr>
              <w:t>Tiekėjų grupės narys, atstovaujantis arba vadovaujantis tiekėjų grupei (</w:t>
            </w:r>
            <w:r w:rsidRPr="001613A5">
              <w:rPr>
                <w:rFonts w:ascii="Times New Roman" w:eastAsia="Times New Roman" w:hAnsi="Times New Roman" w:cs="Times New Roman"/>
                <w:i/>
              </w:rPr>
              <w:t>pildoma, jei pasiūlymą teikia tiekėjų grupė</w:t>
            </w:r>
            <w:r w:rsidRPr="001613A5">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78ED1C3D" w14:textId="77777777" w:rsidR="00AE3CE3" w:rsidRPr="00217B6C" w:rsidRDefault="00AE3CE3" w:rsidP="00AE3CE3">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390E07" w:rsidRPr="002F7768" w14:paraId="236B117C" w14:textId="77777777" w:rsidTr="00332683">
        <w:trPr>
          <w:trHeight w:val="340"/>
        </w:trPr>
        <w:tc>
          <w:tcPr>
            <w:tcW w:w="2574" w:type="pct"/>
            <w:tcBorders>
              <w:top w:val="single" w:sz="4" w:space="0" w:color="auto"/>
              <w:left w:val="single" w:sz="4" w:space="0" w:color="auto"/>
              <w:bottom w:val="single" w:sz="4" w:space="0" w:color="auto"/>
              <w:right w:val="single" w:sz="4" w:space="0" w:color="auto"/>
            </w:tcBorders>
          </w:tcPr>
          <w:p w14:paraId="1CCB2EC3" w14:textId="526CC72D" w:rsidR="00390E07" w:rsidRPr="00217B6C" w:rsidRDefault="00390E07" w:rsidP="00390E07">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7C6C3B">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vAlign w:val="center"/>
          </w:tcPr>
          <w:p w14:paraId="39CDB37A" w14:textId="77777777" w:rsidR="00390E07" w:rsidRPr="00217B6C" w:rsidRDefault="00390E07" w:rsidP="00390E07">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390E07" w:rsidRPr="002F7768" w14:paraId="06051155" w14:textId="77777777" w:rsidTr="00332683">
        <w:tc>
          <w:tcPr>
            <w:tcW w:w="2574" w:type="pct"/>
            <w:tcBorders>
              <w:top w:val="single" w:sz="4" w:space="0" w:color="auto"/>
              <w:left w:val="single" w:sz="4" w:space="0" w:color="auto"/>
              <w:bottom w:val="single" w:sz="4" w:space="0" w:color="auto"/>
              <w:right w:val="single" w:sz="4" w:space="0" w:color="auto"/>
            </w:tcBorders>
          </w:tcPr>
          <w:p w14:paraId="5D8A846F" w14:textId="595D56E0" w:rsidR="00390E07" w:rsidRPr="00217B6C" w:rsidRDefault="00390E07" w:rsidP="00390E07">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7C6C3B">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26076D9E" w14:textId="77777777" w:rsidR="00390E07" w:rsidRPr="00217B6C" w:rsidRDefault="00390E07" w:rsidP="00390E07">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390E07" w:rsidRPr="002F7768" w14:paraId="1B145F78" w14:textId="77777777" w:rsidTr="00332683">
        <w:tc>
          <w:tcPr>
            <w:tcW w:w="2574" w:type="pct"/>
            <w:tcBorders>
              <w:top w:val="single" w:sz="4" w:space="0" w:color="auto"/>
              <w:left w:val="single" w:sz="4" w:space="0" w:color="auto"/>
              <w:bottom w:val="single" w:sz="4" w:space="0" w:color="auto"/>
              <w:right w:val="single" w:sz="4" w:space="0" w:color="auto"/>
            </w:tcBorders>
          </w:tcPr>
          <w:p w14:paraId="5194C111" w14:textId="1D58009C" w:rsidR="00390E07" w:rsidRPr="00217B6C" w:rsidRDefault="00390E07" w:rsidP="00390E07">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7C6C3B">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2BF9718" w14:textId="77777777" w:rsidR="00390E07" w:rsidRPr="00217B6C" w:rsidRDefault="00390E07" w:rsidP="00390E07">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390E07" w:rsidRPr="002F7768" w14:paraId="5A12ECBC" w14:textId="77777777" w:rsidTr="00332683">
        <w:tc>
          <w:tcPr>
            <w:tcW w:w="2574" w:type="pct"/>
            <w:tcBorders>
              <w:top w:val="single" w:sz="4" w:space="0" w:color="auto"/>
              <w:left w:val="single" w:sz="4" w:space="0" w:color="auto"/>
              <w:bottom w:val="single" w:sz="4" w:space="0" w:color="auto"/>
              <w:right w:val="single" w:sz="4" w:space="0" w:color="auto"/>
            </w:tcBorders>
          </w:tcPr>
          <w:p w14:paraId="56317ABF" w14:textId="5631F0F9" w:rsidR="00390E07" w:rsidRPr="00F65107" w:rsidRDefault="00390E07" w:rsidP="00390E07">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7C6C3B">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433EC4DB" w14:textId="77777777" w:rsidR="00390E07" w:rsidRPr="00217B6C" w:rsidRDefault="00390E07" w:rsidP="00390E07">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bl>
    <w:p w14:paraId="779F39B6" w14:textId="77777777" w:rsidR="006C333E" w:rsidRPr="00AE3CE3"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Cs/>
          <w:sz w:val="24"/>
          <w:szCs w:val="24"/>
          <w:lang w:eastAsia="lt-LT"/>
        </w:rPr>
      </w:pPr>
    </w:p>
    <w:p w14:paraId="2690D085" w14:textId="0D99B684" w:rsidR="008806D8" w:rsidRPr="00B4609C"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4609C">
        <w:rPr>
          <w:rFonts w:ascii="Times New Roman" w:eastAsia="Calibri" w:hAnsi="Times New Roman" w:cs="Times New Roman"/>
          <w:b/>
          <w:caps/>
          <w:sz w:val="24"/>
          <w:szCs w:val="24"/>
        </w:rPr>
        <w:t>Informacija apie ūkio subjektus ir subrangovus (subtiekėjus, subteikėjus)</w:t>
      </w:r>
    </w:p>
    <w:p w14:paraId="2FD2E30C" w14:textId="6F273812" w:rsidR="008806D8" w:rsidRPr="00EE3014" w:rsidRDefault="00B4609C"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EE3014">
        <w:rPr>
          <w:rFonts w:ascii="Times New Roman" w:eastAsia="Times New Roman" w:hAnsi="Times New Roman" w:cs="Times New Roman"/>
          <w:sz w:val="24"/>
          <w:szCs w:val="24"/>
        </w:rPr>
        <w:t>Subrangovai / subtiekėjai / subteikėjai ir jiems perduodama vykdyti pirkimo sutarties dalis</w:t>
      </w:r>
      <w:r w:rsidR="006C333E" w:rsidRPr="00EE3014">
        <w:rPr>
          <w:rFonts w:ascii="Times New Roman" w:eastAsia="Times New Roman" w:hAnsi="Times New Roman" w:cs="Times New Roman"/>
          <w:sz w:val="24"/>
          <w:szCs w:val="24"/>
        </w:rPr>
        <w:t>:</w:t>
      </w:r>
    </w:p>
    <w:tbl>
      <w:tblPr>
        <w:tblStyle w:val="Lentelstinklelis1"/>
        <w:tblW w:w="0" w:type="auto"/>
        <w:tblLook w:val="04A0" w:firstRow="1" w:lastRow="0" w:firstColumn="1" w:lastColumn="0" w:noHBand="0" w:noVBand="1"/>
      </w:tblPr>
      <w:tblGrid>
        <w:gridCol w:w="704"/>
        <w:gridCol w:w="2977"/>
        <w:gridCol w:w="2973"/>
        <w:gridCol w:w="2974"/>
      </w:tblGrid>
      <w:tr w:rsidR="00B775EF" w:rsidRPr="002F7768" w14:paraId="1293A749" w14:textId="77777777" w:rsidTr="00B91B9A">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2F7768" w:rsidRDefault="008806D8" w:rsidP="008806D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2F7768" w:rsidRDefault="00B4609C" w:rsidP="002F7768">
            <w:pPr>
              <w:widowControl w:val="0"/>
              <w:autoSpaceDE w:val="0"/>
              <w:adjustRightInd w:val="0"/>
              <w:jc w:val="center"/>
              <w:rPr>
                <w:rFonts w:ascii="Times New Roman" w:eastAsia="Times New Roman" w:hAnsi="Times New Roman" w:cs="Times New Roman"/>
                <w:b/>
              </w:rPr>
            </w:pPr>
            <w:r w:rsidRPr="00B4609C">
              <w:rPr>
                <w:rFonts w:ascii="Times New Roman" w:eastAsia="Times New Roman" w:hAnsi="Times New Roman" w:cs="Times New Roman"/>
                <w:b/>
              </w:rPr>
              <w:t>Subrangovo / subtiekėjo / subteikėjo</w:t>
            </w:r>
            <w:r w:rsidR="008806D8" w:rsidRPr="002F7768">
              <w:rPr>
                <w:rFonts w:ascii="Times New Roman" w:eastAsia="Times New Roman" w:hAnsi="Times New Roman" w:cs="Times New Roman"/>
                <w:b/>
              </w:rPr>
              <w:t xml:space="preserve"> pavadinimas</w:t>
            </w:r>
            <w:r w:rsidR="008806D8" w:rsidRPr="002F7768">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2F7768" w:rsidRDefault="008806D8" w:rsidP="002F7768">
            <w:pPr>
              <w:widowControl w:val="0"/>
              <w:autoSpaceDE w:val="0"/>
              <w:adjustRightInd w:val="0"/>
              <w:jc w:val="center"/>
              <w:rPr>
                <w:rFonts w:ascii="Times New Roman" w:eastAsia="Times New Roman" w:hAnsi="Times New Roman" w:cs="Times New Roman"/>
                <w:b/>
              </w:rPr>
            </w:pPr>
            <w:r w:rsidRPr="002F7768">
              <w:rPr>
                <w:rFonts w:ascii="Times New Roman" w:eastAsia="Times New Roman" w:hAnsi="Times New Roman" w:cs="Times New Roman"/>
                <w:b/>
              </w:rPr>
              <w:t xml:space="preserve">Pirkimo objekto dalies, perduodamos vykdyti </w:t>
            </w:r>
            <w:r w:rsidR="00B4609C" w:rsidRPr="00B4609C">
              <w:rPr>
                <w:rFonts w:ascii="Times New Roman" w:eastAsia="Times New Roman" w:hAnsi="Times New Roman" w:cs="Times New Roman"/>
                <w:b/>
              </w:rPr>
              <w:t>subrangovui / subtiekėjui, subteikėjui /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2F7768" w:rsidRDefault="00B4609C" w:rsidP="002F7768">
            <w:pPr>
              <w:widowControl w:val="0"/>
              <w:autoSpaceDE w:val="0"/>
              <w:adjustRightInd w:val="0"/>
              <w:jc w:val="center"/>
              <w:rPr>
                <w:rFonts w:ascii="Times New Roman" w:eastAsia="Times New Roman" w:hAnsi="Times New Roman" w:cs="Times New Roman"/>
                <w:b/>
              </w:rPr>
            </w:pPr>
            <w:r w:rsidRPr="00970D35">
              <w:rPr>
                <w:rFonts w:ascii="Times New Roman" w:eastAsia="Times New Roman" w:hAnsi="Times New Roman" w:cs="Times New Roman"/>
                <w:b/>
              </w:rPr>
              <w:t xml:space="preserve">Procentas perduodamos vykdyti pirkimo objekto dalies nuo pasiūlymo kainos be PVM </w:t>
            </w:r>
            <w:r w:rsidRPr="00970D35">
              <w:rPr>
                <w:rFonts w:ascii="Times New Roman" w:eastAsia="Times New Roman" w:hAnsi="Times New Roman" w:cs="Times New Roman"/>
              </w:rPr>
              <w:t>(</w:t>
            </w:r>
            <w:r w:rsidRPr="00970D35">
              <w:rPr>
                <w:rFonts w:ascii="Times New Roman" w:eastAsia="Times New Roman" w:hAnsi="Times New Roman" w:cs="Times New Roman"/>
                <w:i/>
              </w:rPr>
              <w:t>pildoma, jei ūkio subjektas vykdys sutartį</w:t>
            </w:r>
            <w:r w:rsidRPr="00970D35">
              <w:rPr>
                <w:rFonts w:ascii="Times New Roman" w:eastAsia="Times New Roman" w:hAnsi="Times New Roman" w:cs="Times New Roman"/>
              </w:rPr>
              <w:t>)</w:t>
            </w:r>
          </w:p>
        </w:tc>
      </w:tr>
      <w:tr w:rsidR="00B775EF" w:rsidRPr="002F7768" w14:paraId="099930CB"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r w:rsidR="008806D8" w:rsidRPr="002F7768" w14:paraId="2BEFFEDC"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2F7768"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3"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c>
          <w:tcPr>
            <w:tcW w:w="2974"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2F7768"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AE3CE3" w:rsidRDefault="001F00E8" w:rsidP="00970D35">
      <w:pPr>
        <w:spacing w:after="120" w:line="240" w:lineRule="auto"/>
        <w:rPr>
          <w:rFonts w:ascii="Times New Roman" w:hAnsi="Times New Roman" w:cs="Times New Roman"/>
          <w:bCs/>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6667F8D0" w14:textId="421C32EB" w:rsidR="0081733E" w:rsidRDefault="0081733E" w:rsidP="008A1065">
      <w:pPr>
        <w:spacing w:after="0" w:line="20" w:lineRule="atLeast"/>
        <w:ind w:left="34"/>
        <w:jc w:val="both"/>
        <w:rPr>
          <w:rFonts w:ascii="Times New Roman" w:eastAsia="Times New Roman" w:hAnsi="Times New Roman" w:cs="Times New Roman"/>
          <w:sz w:val="24"/>
          <w:szCs w:val="20"/>
        </w:rPr>
      </w:pPr>
      <w:r w:rsidRPr="0081733E">
        <w:rPr>
          <w:rFonts w:ascii="Times New Roman" w:eastAsia="Calibri" w:hAnsi="Times New Roman" w:cs="Times New Roman"/>
          <w:sz w:val="24"/>
          <w:szCs w:val="24"/>
        </w:rPr>
        <w:t>Mes siūlome</w:t>
      </w:r>
      <w:r>
        <w:rPr>
          <w:rFonts w:ascii="Times New Roman" w:eastAsia="Calibri" w:hAnsi="Times New Roman" w:cs="Times New Roman"/>
          <w:sz w:val="24"/>
          <w:szCs w:val="24"/>
        </w:rPr>
        <w:t xml:space="preserve"> </w:t>
      </w:r>
      <w:r w:rsidRPr="0081733E">
        <w:rPr>
          <w:rFonts w:ascii="Times New Roman" w:eastAsia="Calibri" w:hAnsi="Times New Roman" w:cs="Times New Roman"/>
          <w:sz w:val="24"/>
          <w:szCs w:val="24"/>
        </w:rPr>
        <w:t>(kainos pateikiamos dviejų skaičių po kablelio tikslumu)</w:t>
      </w:r>
      <w:r w:rsidRPr="0081733E">
        <w:rPr>
          <w:rFonts w:ascii="Times New Roman" w:eastAsia="Times New Roman" w:hAnsi="Times New Roman" w:cs="Times New Roman"/>
          <w:sz w:val="24"/>
          <w:szCs w:val="20"/>
        </w:rPr>
        <w:t>:</w:t>
      </w:r>
    </w:p>
    <w:p w14:paraId="57503D84" w14:textId="58A2D341" w:rsidR="008A1065" w:rsidRPr="0081733E" w:rsidRDefault="008A1065" w:rsidP="003A5E06">
      <w:pPr>
        <w:spacing w:after="0" w:line="240" w:lineRule="auto"/>
        <w:ind w:left="34"/>
        <w:rPr>
          <w:rFonts w:ascii="Times New Roman" w:eastAsia="Times New Roman" w:hAnsi="Times New Roman" w:cs="Times New Roman"/>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397"/>
        <w:gridCol w:w="799"/>
        <w:gridCol w:w="1485"/>
        <w:gridCol w:w="1352"/>
        <w:gridCol w:w="1438"/>
        <w:gridCol w:w="1583"/>
      </w:tblGrid>
      <w:tr w:rsidR="00FF2F5A" w:rsidRPr="0081733E" w14:paraId="0DA57AE2" w14:textId="77777777" w:rsidTr="00FF2F5A">
        <w:tc>
          <w:tcPr>
            <w:tcW w:w="298" w:type="pct"/>
            <w:tcBorders>
              <w:top w:val="single" w:sz="4" w:space="0" w:color="auto"/>
              <w:left w:val="single" w:sz="4" w:space="0" w:color="auto"/>
              <w:bottom w:val="single" w:sz="4" w:space="0" w:color="auto"/>
              <w:right w:val="single" w:sz="4" w:space="0" w:color="auto"/>
            </w:tcBorders>
            <w:vAlign w:val="center"/>
            <w:hideMark/>
          </w:tcPr>
          <w:p w14:paraId="3AB4E030" w14:textId="77777777" w:rsidR="008A1065" w:rsidRPr="0081733E" w:rsidRDefault="008A1065" w:rsidP="0081733E">
            <w:pPr>
              <w:spacing w:after="0" w:line="240" w:lineRule="auto"/>
              <w:ind w:left="34"/>
              <w:jc w:val="center"/>
              <w:rPr>
                <w:rFonts w:ascii="Times New Roman" w:eastAsia="Calibri" w:hAnsi="Times New Roman" w:cs="Times New Roman"/>
                <w:b/>
              </w:rPr>
            </w:pPr>
            <w:r w:rsidRPr="0081733E">
              <w:rPr>
                <w:rFonts w:ascii="Times New Roman" w:eastAsia="Calibri" w:hAnsi="Times New Roman" w:cs="Times New Roman"/>
                <w:b/>
              </w:rPr>
              <w:t>Eil. Nr.</w:t>
            </w:r>
          </w:p>
        </w:tc>
        <w:tc>
          <w:tcPr>
            <w:tcW w:w="1245" w:type="pct"/>
            <w:tcBorders>
              <w:top w:val="single" w:sz="4" w:space="0" w:color="auto"/>
              <w:left w:val="single" w:sz="4" w:space="0" w:color="auto"/>
              <w:bottom w:val="single" w:sz="4" w:space="0" w:color="auto"/>
              <w:right w:val="single" w:sz="4" w:space="0" w:color="auto"/>
            </w:tcBorders>
            <w:vAlign w:val="center"/>
          </w:tcPr>
          <w:p w14:paraId="4809600A" w14:textId="77777777" w:rsidR="008A1065" w:rsidRPr="0081733E" w:rsidRDefault="008A1065" w:rsidP="0081733E">
            <w:pPr>
              <w:spacing w:after="0" w:line="240" w:lineRule="auto"/>
              <w:ind w:left="34"/>
              <w:jc w:val="center"/>
              <w:rPr>
                <w:rFonts w:ascii="Times New Roman" w:eastAsia="Calibri" w:hAnsi="Times New Roman" w:cs="Times New Roman"/>
                <w:b/>
              </w:rPr>
            </w:pPr>
            <w:r w:rsidRPr="0081733E">
              <w:rPr>
                <w:rFonts w:ascii="Times New Roman" w:eastAsia="Calibri" w:hAnsi="Times New Roman" w:cs="Times New Roman"/>
                <w:b/>
              </w:rPr>
              <w:t>Paslaugų pavadinimas</w:t>
            </w:r>
          </w:p>
        </w:tc>
        <w:tc>
          <w:tcPr>
            <w:tcW w:w="415" w:type="pct"/>
            <w:tcBorders>
              <w:top w:val="single" w:sz="4" w:space="0" w:color="auto"/>
              <w:left w:val="single" w:sz="4" w:space="0" w:color="auto"/>
              <w:bottom w:val="single" w:sz="4" w:space="0" w:color="auto"/>
              <w:right w:val="single" w:sz="4" w:space="0" w:color="auto"/>
            </w:tcBorders>
            <w:vAlign w:val="center"/>
            <w:hideMark/>
          </w:tcPr>
          <w:p w14:paraId="2AB627DE" w14:textId="77777777" w:rsidR="008A1065" w:rsidRPr="0081733E" w:rsidRDefault="008A1065" w:rsidP="0081733E">
            <w:pPr>
              <w:spacing w:after="0" w:line="240" w:lineRule="auto"/>
              <w:ind w:left="34"/>
              <w:jc w:val="center"/>
              <w:rPr>
                <w:rFonts w:ascii="Times New Roman" w:eastAsia="Calibri" w:hAnsi="Times New Roman" w:cs="Times New Roman"/>
                <w:b/>
              </w:rPr>
            </w:pPr>
            <w:r w:rsidRPr="0081733E">
              <w:rPr>
                <w:rFonts w:ascii="Times New Roman" w:eastAsia="Calibri" w:hAnsi="Times New Roman" w:cs="Times New Roman"/>
                <w:b/>
              </w:rPr>
              <w:t>Mato vnt.</w:t>
            </w:r>
          </w:p>
        </w:tc>
        <w:tc>
          <w:tcPr>
            <w:tcW w:w="771" w:type="pct"/>
            <w:tcBorders>
              <w:top w:val="single" w:sz="4" w:space="0" w:color="auto"/>
              <w:left w:val="single" w:sz="4" w:space="0" w:color="auto"/>
              <w:bottom w:val="single" w:sz="4" w:space="0" w:color="auto"/>
              <w:right w:val="single" w:sz="4" w:space="0" w:color="auto"/>
            </w:tcBorders>
            <w:vAlign w:val="center"/>
            <w:hideMark/>
          </w:tcPr>
          <w:p w14:paraId="29242706" w14:textId="2526F82A" w:rsidR="008A1065" w:rsidRPr="0081733E" w:rsidRDefault="005326F1" w:rsidP="0081733E">
            <w:pPr>
              <w:spacing w:after="0" w:line="240" w:lineRule="auto"/>
              <w:ind w:left="34"/>
              <w:jc w:val="center"/>
              <w:rPr>
                <w:rFonts w:ascii="Times New Roman" w:eastAsia="Calibri" w:hAnsi="Times New Roman" w:cs="Times New Roman"/>
                <w:b/>
              </w:rPr>
            </w:pPr>
            <w:r>
              <w:rPr>
                <w:rFonts w:ascii="Times New Roman" w:eastAsia="Times New Roman" w:hAnsi="Times New Roman" w:cs="Times New Roman"/>
                <w:b/>
                <w:lang w:eastAsia="zh-CN"/>
              </w:rPr>
              <w:t>Preliminarus kiekis</w:t>
            </w:r>
          </w:p>
        </w:tc>
        <w:tc>
          <w:tcPr>
            <w:tcW w:w="702" w:type="pct"/>
            <w:tcBorders>
              <w:top w:val="single" w:sz="4" w:space="0" w:color="auto"/>
              <w:left w:val="single" w:sz="4" w:space="0" w:color="auto"/>
              <w:bottom w:val="single" w:sz="4" w:space="0" w:color="auto"/>
              <w:right w:val="single" w:sz="4" w:space="0" w:color="auto"/>
            </w:tcBorders>
            <w:vAlign w:val="center"/>
          </w:tcPr>
          <w:p w14:paraId="5E451C8A" w14:textId="4CD9049F" w:rsidR="008A1065" w:rsidRDefault="008A1065" w:rsidP="0081733E">
            <w:pPr>
              <w:spacing w:after="0" w:line="240" w:lineRule="auto"/>
              <w:ind w:left="34"/>
              <w:jc w:val="center"/>
              <w:rPr>
                <w:rFonts w:ascii="Times New Roman" w:eastAsia="Calibri" w:hAnsi="Times New Roman" w:cs="Times New Roman"/>
                <w:b/>
                <w:lang w:val="fi-FI"/>
              </w:rPr>
            </w:pPr>
            <w:r>
              <w:rPr>
                <w:rFonts w:ascii="Times New Roman" w:eastAsia="Calibri" w:hAnsi="Times New Roman" w:cs="Times New Roman"/>
                <w:b/>
                <w:lang w:val="fi-FI"/>
              </w:rPr>
              <w:t>Laikotarpis (mėn.)</w:t>
            </w:r>
          </w:p>
        </w:tc>
        <w:tc>
          <w:tcPr>
            <w:tcW w:w="747" w:type="pct"/>
            <w:tcBorders>
              <w:top w:val="single" w:sz="4" w:space="0" w:color="auto"/>
              <w:left w:val="single" w:sz="4" w:space="0" w:color="auto"/>
              <w:bottom w:val="single" w:sz="4" w:space="0" w:color="auto"/>
              <w:right w:val="single" w:sz="4" w:space="0" w:color="auto"/>
            </w:tcBorders>
            <w:vAlign w:val="center"/>
            <w:hideMark/>
          </w:tcPr>
          <w:p w14:paraId="0C504351" w14:textId="2DC0B4A0" w:rsidR="008A1065" w:rsidRPr="0081733E" w:rsidRDefault="00E47684" w:rsidP="0081733E">
            <w:pPr>
              <w:spacing w:after="0" w:line="240" w:lineRule="auto"/>
              <w:ind w:left="34"/>
              <w:jc w:val="center"/>
              <w:rPr>
                <w:rFonts w:ascii="Times New Roman" w:eastAsia="Calibri" w:hAnsi="Times New Roman" w:cs="Times New Roman"/>
                <w:b/>
                <w:lang w:val="fi-FI"/>
              </w:rPr>
            </w:pPr>
            <w:r>
              <w:rPr>
                <w:rFonts w:ascii="Times New Roman" w:eastAsia="Calibri" w:hAnsi="Times New Roman" w:cs="Times New Roman"/>
                <w:b/>
                <w:lang w:val="fi-FI"/>
              </w:rPr>
              <w:t>Vieneto</w:t>
            </w:r>
            <w:r w:rsidR="008A1065" w:rsidRPr="0081733E">
              <w:rPr>
                <w:rFonts w:ascii="Times New Roman" w:eastAsia="Calibri" w:hAnsi="Times New Roman" w:cs="Times New Roman"/>
                <w:b/>
                <w:lang w:val="fi-FI"/>
              </w:rPr>
              <w:t xml:space="preserve"> </w:t>
            </w:r>
            <w:r w:rsidR="00246001">
              <w:rPr>
                <w:rFonts w:ascii="Times New Roman" w:eastAsia="Calibri" w:hAnsi="Times New Roman" w:cs="Times New Roman"/>
                <w:b/>
                <w:lang w:val="fi-FI"/>
              </w:rPr>
              <w:t>įkainis</w:t>
            </w:r>
            <w:r>
              <w:rPr>
                <w:rFonts w:ascii="Times New Roman" w:eastAsia="Calibri" w:hAnsi="Times New Roman" w:cs="Times New Roman"/>
                <w:b/>
                <w:lang w:val="fi-FI"/>
              </w:rPr>
              <w:t xml:space="preserve"> už 1 mėn.</w:t>
            </w:r>
            <w:r w:rsidR="008A1065">
              <w:rPr>
                <w:rFonts w:ascii="Times New Roman" w:eastAsia="Calibri" w:hAnsi="Times New Roman" w:cs="Times New Roman"/>
                <w:b/>
                <w:lang w:val="fi-FI"/>
              </w:rPr>
              <w:t>, Eur be PVM</w:t>
            </w:r>
          </w:p>
        </w:tc>
        <w:tc>
          <w:tcPr>
            <w:tcW w:w="822" w:type="pct"/>
            <w:tcBorders>
              <w:top w:val="single" w:sz="4" w:space="0" w:color="auto"/>
              <w:left w:val="single" w:sz="4" w:space="0" w:color="auto"/>
              <w:bottom w:val="single" w:sz="4" w:space="0" w:color="auto"/>
              <w:right w:val="single" w:sz="4" w:space="0" w:color="auto"/>
            </w:tcBorders>
            <w:vAlign w:val="center"/>
          </w:tcPr>
          <w:p w14:paraId="7E3335D7" w14:textId="3C4213FD" w:rsidR="008A1065" w:rsidRPr="0081733E" w:rsidRDefault="00246001" w:rsidP="0081733E">
            <w:pPr>
              <w:spacing w:after="0" w:line="240" w:lineRule="auto"/>
              <w:ind w:left="34" w:right="-18"/>
              <w:jc w:val="center"/>
              <w:rPr>
                <w:rFonts w:ascii="Times New Roman" w:eastAsia="Calibri" w:hAnsi="Times New Roman" w:cs="Times New Roman"/>
                <w:lang w:val="fi-FI"/>
              </w:rPr>
            </w:pPr>
            <w:r>
              <w:rPr>
                <w:rFonts w:ascii="Times New Roman" w:eastAsia="Calibri" w:hAnsi="Times New Roman" w:cs="Times New Roman"/>
                <w:b/>
              </w:rPr>
              <w:t>Bendra p</w:t>
            </w:r>
            <w:r w:rsidR="008A1065">
              <w:rPr>
                <w:rFonts w:ascii="Times New Roman" w:eastAsia="Calibri" w:hAnsi="Times New Roman" w:cs="Times New Roman"/>
                <w:b/>
              </w:rPr>
              <w:t xml:space="preserve">asiūlymo </w:t>
            </w:r>
            <w:r>
              <w:rPr>
                <w:rFonts w:ascii="Times New Roman" w:eastAsia="Calibri" w:hAnsi="Times New Roman" w:cs="Times New Roman"/>
                <w:b/>
              </w:rPr>
              <w:t xml:space="preserve">palyginamoji </w:t>
            </w:r>
            <w:r w:rsidR="008A1065">
              <w:rPr>
                <w:rFonts w:ascii="Times New Roman" w:eastAsia="Calibri" w:hAnsi="Times New Roman" w:cs="Times New Roman"/>
                <w:b/>
              </w:rPr>
              <w:t>kaina, Eur be PVM</w:t>
            </w:r>
          </w:p>
        </w:tc>
      </w:tr>
      <w:tr w:rsidR="00FF2F5A" w:rsidRPr="0081733E" w14:paraId="7FBBB16B" w14:textId="77777777" w:rsidTr="00FF2F5A">
        <w:trPr>
          <w:trHeight w:val="181"/>
        </w:trPr>
        <w:tc>
          <w:tcPr>
            <w:tcW w:w="298" w:type="pct"/>
            <w:tcBorders>
              <w:top w:val="single" w:sz="4" w:space="0" w:color="auto"/>
              <w:left w:val="single" w:sz="4" w:space="0" w:color="auto"/>
              <w:bottom w:val="single" w:sz="4" w:space="0" w:color="auto"/>
              <w:right w:val="single" w:sz="4" w:space="0" w:color="auto"/>
            </w:tcBorders>
            <w:vAlign w:val="center"/>
            <w:hideMark/>
          </w:tcPr>
          <w:p w14:paraId="2067FAA8" w14:textId="77777777" w:rsidR="008A1065" w:rsidRPr="0081733E" w:rsidRDefault="008A1065" w:rsidP="0081733E">
            <w:pPr>
              <w:spacing w:after="0" w:line="240" w:lineRule="auto"/>
              <w:ind w:left="34"/>
              <w:jc w:val="center"/>
              <w:rPr>
                <w:rFonts w:ascii="Times New Roman" w:eastAsia="Calibri" w:hAnsi="Times New Roman" w:cs="Times New Roman"/>
              </w:rPr>
            </w:pPr>
            <w:r w:rsidRPr="0081733E">
              <w:rPr>
                <w:rFonts w:ascii="Times New Roman" w:eastAsia="Calibri" w:hAnsi="Times New Roman" w:cs="Times New Roman"/>
              </w:rPr>
              <w:t>1</w:t>
            </w:r>
          </w:p>
        </w:tc>
        <w:tc>
          <w:tcPr>
            <w:tcW w:w="1245" w:type="pct"/>
            <w:tcBorders>
              <w:top w:val="single" w:sz="4" w:space="0" w:color="auto"/>
              <w:left w:val="single" w:sz="4" w:space="0" w:color="auto"/>
              <w:bottom w:val="single" w:sz="4" w:space="0" w:color="auto"/>
              <w:right w:val="single" w:sz="4" w:space="0" w:color="auto"/>
            </w:tcBorders>
            <w:vAlign w:val="center"/>
            <w:hideMark/>
          </w:tcPr>
          <w:p w14:paraId="5007CE9B" w14:textId="77777777" w:rsidR="008A1065" w:rsidRPr="0081733E" w:rsidRDefault="008A1065" w:rsidP="0081733E">
            <w:pPr>
              <w:spacing w:after="0" w:line="240" w:lineRule="auto"/>
              <w:ind w:left="34"/>
              <w:jc w:val="center"/>
              <w:rPr>
                <w:rFonts w:ascii="Times New Roman" w:eastAsia="Calibri" w:hAnsi="Times New Roman" w:cs="Times New Roman"/>
              </w:rPr>
            </w:pPr>
            <w:r w:rsidRPr="0081733E">
              <w:rPr>
                <w:rFonts w:ascii="Times New Roman" w:eastAsia="Calibri" w:hAnsi="Times New Roman" w:cs="Times New Roman"/>
              </w:rPr>
              <w:t>2</w:t>
            </w:r>
          </w:p>
        </w:tc>
        <w:tc>
          <w:tcPr>
            <w:tcW w:w="415" w:type="pct"/>
            <w:tcBorders>
              <w:top w:val="single" w:sz="4" w:space="0" w:color="auto"/>
              <w:left w:val="single" w:sz="4" w:space="0" w:color="auto"/>
              <w:bottom w:val="single" w:sz="4" w:space="0" w:color="auto"/>
              <w:right w:val="single" w:sz="4" w:space="0" w:color="auto"/>
            </w:tcBorders>
            <w:vAlign w:val="center"/>
            <w:hideMark/>
          </w:tcPr>
          <w:p w14:paraId="568DE666" w14:textId="77777777" w:rsidR="008A1065" w:rsidRPr="0081733E" w:rsidRDefault="008A1065" w:rsidP="0081733E">
            <w:pPr>
              <w:spacing w:after="0" w:line="240" w:lineRule="auto"/>
              <w:ind w:left="34"/>
              <w:jc w:val="center"/>
              <w:rPr>
                <w:rFonts w:ascii="Times New Roman" w:eastAsia="Calibri" w:hAnsi="Times New Roman" w:cs="Times New Roman"/>
              </w:rPr>
            </w:pPr>
            <w:r w:rsidRPr="0081733E">
              <w:rPr>
                <w:rFonts w:ascii="Times New Roman" w:eastAsia="Calibri" w:hAnsi="Times New Roman" w:cs="Times New Roman"/>
              </w:rPr>
              <w:t>3</w:t>
            </w:r>
          </w:p>
        </w:tc>
        <w:tc>
          <w:tcPr>
            <w:tcW w:w="771" w:type="pct"/>
            <w:tcBorders>
              <w:top w:val="single" w:sz="4" w:space="0" w:color="auto"/>
              <w:left w:val="single" w:sz="4" w:space="0" w:color="auto"/>
              <w:bottom w:val="single" w:sz="4" w:space="0" w:color="auto"/>
              <w:right w:val="single" w:sz="4" w:space="0" w:color="auto"/>
            </w:tcBorders>
            <w:vAlign w:val="center"/>
            <w:hideMark/>
          </w:tcPr>
          <w:p w14:paraId="1CCCCBF2" w14:textId="77777777" w:rsidR="008A1065" w:rsidRPr="0081733E" w:rsidRDefault="008A1065" w:rsidP="0081733E">
            <w:pPr>
              <w:spacing w:after="0" w:line="240" w:lineRule="auto"/>
              <w:ind w:left="34"/>
              <w:jc w:val="center"/>
              <w:rPr>
                <w:rFonts w:ascii="Times New Roman" w:eastAsia="Calibri" w:hAnsi="Times New Roman" w:cs="Times New Roman"/>
              </w:rPr>
            </w:pPr>
            <w:r w:rsidRPr="0081733E">
              <w:rPr>
                <w:rFonts w:ascii="Times New Roman" w:eastAsia="Calibri" w:hAnsi="Times New Roman" w:cs="Times New Roman"/>
              </w:rPr>
              <w:t>4</w:t>
            </w:r>
          </w:p>
        </w:tc>
        <w:tc>
          <w:tcPr>
            <w:tcW w:w="702" w:type="pct"/>
            <w:tcBorders>
              <w:top w:val="single" w:sz="4" w:space="0" w:color="auto"/>
              <w:left w:val="single" w:sz="4" w:space="0" w:color="auto"/>
              <w:bottom w:val="single" w:sz="4" w:space="0" w:color="auto"/>
              <w:right w:val="single" w:sz="4" w:space="0" w:color="auto"/>
            </w:tcBorders>
            <w:vAlign w:val="center"/>
          </w:tcPr>
          <w:p w14:paraId="632491E8" w14:textId="059C5DA7" w:rsidR="008A1065" w:rsidRPr="0081733E" w:rsidRDefault="008A1065" w:rsidP="0081733E">
            <w:pPr>
              <w:spacing w:after="0" w:line="240" w:lineRule="auto"/>
              <w:ind w:left="34"/>
              <w:jc w:val="center"/>
              <w:rPr>
                <w:rFonts w:ascii="Times New Roman" w:eastAsia="Calibri" w:hAnsi="Times New Roman" w:cs="Times New Roman"/>
              </w:rPr>
            </w:pPr>
            <w:r>
              <w:rPr>
                <w:rFonts w:ascii="Times New Roman" w:eastAsia="Calibri" w:hAnsi="Times New Roman" w:cs="Times New Roman"/>
              </w:rPr>
              <w:t>5</w:t>
            </w:r>
          </w:p>
        </w:tc>
        <w:tc>
          <w:tcPr>
            <w:tcW w:w="747" w:type="pct"/>
            <w:tcBorders>
              <w:top w:val="single" w:sz="4" w:space="0" w:color="auto"/>
              <w:left w:val="single" w:sz="4" w:space="0" w:color="auto"/>
              <w:bottom w:val="single" w:sz="4" w:space="0" w:color="auto"/>
              <w:right w:val="single" w:sz="4" w:space="0" w:color="auto"/>
            </w:tcBorders>
            <w:vAlign w:val="center"/>
            <w:hideMark/>
          </w:tcPr>
          <w:p w14:paraId="77B8C42C" w14:textId="4D18D0E1" w:rsidR="008A1065" w:rsidRPr="0081733E" w:rsidRDefault="008A1065" w:rsidP="0081733E">
            <w:pPr>
              <w:spacing w:after="0" w:line="240" w:lineRule="auto"/>
              <w:ind w:left="34"/>
              <w:jc w:val="center"/>
              <w:rPr>
                <w:rFonts w:ascii="Times New Roman" w:eastAsia="Calibri" w:hAnsi="Times New Roman" w:cs="Times New Roman"/>
              </w:rPr>
            </w:pPr>
            <w:r>
              <w:rPr>
                <w:rFonts w:ascii="Times New Roman" w:eastAsia="Calibri" w:hAnsi="Times New Roman" w:cs="Times New Roman"/>
              </w:rPr>
              <w:t>6</w:t>
            </w:r>
          </w:p>
        </w:tc>
        <w:tc>
          <w:tcPr>
            <w:tcW w:w="822" w:type="pct"/>
            <w:tcBorders>
              <w:top w:val="single" w:sz="4" w:space="0" w:color="auto"/>
              <w:left w:val="single" w:sz="4" w:space="0" w:color="auto"/>
              <w:bottom w:val="single" w:sz="4" w:space="0" w:color="auto"/>
              <w:right w:val="single" w:sz="4" w:space="0" w:color="auto"/>
            </w:tcBorders>
            <w:vAlign w:val="center"/>
            <w:hideMark/>
          </w:tcPr>
          <w:p w14:paraId="064AD435" w14:textId="4B369918" w:rsidR="008A1065" w:rsidRPr="0081733E" w:rsidRDefault="008A1065" w:rsidP="0081733E">
            <w:pPr>
              <w:spacing w:after="0" w:line="240" w:lineRule="auto"/>
              <w:ind w:left="34"/>
              <w:jc w:val="center"/>
              <w:rPr>
                <w:rFonts w:ascii="Times New Roman" w:eastAsia="Calibri" w:hAnsi="Times New Roman" w:cs="Times New Roman"/>
              </w:rPr>
            </w:pPr>
            <w:r>
              <w:rPr>
                <w:rFonts w:ascii="Times New Roman" w:eastAsia="Calibri" w:hAnsi="Times New Roman" w:cs="Times New Roman"/>
              </w:rPr>
              <w:t>7</w:t>
            </w:r>
            <w:r w:rsidR="00E47684">
              <w:rPr>
                <w:rFonts w:ascii="Times New Roman" w:eastAsia="Calibri" w:hAnsi="Times New Roman" w:cs="Times New Roman"/>
              </w:rPr>
              <w:t xml:space="preserve"> </w:t>
            </w:r>
            <w:r w:rsidRPr="0081733E">
              <w:rPr>
                <w:rFonts w:ascii="Times New Roman" w:eastAsia="Calibri" w:hAnsi="Times New Roman" w:cs="Times New Roman"/>
              </w:rPr>
              <w:t>=</w:t>
            </w:r>
            <w:r w:rsidR="00E47684">
              <w:rPr>
                <w:rFonts w:ascii="Times New Roman" w:eastAsia="Calibri" w:hAnsi="Times New Roman" w:cs="Times New Roman"/>
              </w:rPr>
              <w:t xml:space="preserve"> </w:t>
            </w:r>
            <w:r w:rsidRPr="0081733E">
              <w:rPr>
                <w:rFonts w:ascii="Times New Roman" w:eastAsia="Calibri" w:hAnsi="Times New Roman" w:cs="Times New Roman"/>
              </w:rPr>
              <w:t>4</w:t>
            </w:r>
            <w:r w:rsidR="00E47684">
              <w:rPr>
                <w:rFonts w:ascii="Times New Roman" w:eastAsia="Calibri" w:hAnsi="Times New Roman" w:cs="Times New Roman"/>
              </w:rPr>
              <w:t xml:space="preserve"> x </w:t>
            </w:r>
            <w:r w:rsidRPr="0081733E">
              <w:rPr>
                <w:rFonts w:ascii="Times New Roman" w:eastAsia="Calibri" w:hAnsi="Times New Roman" w:cs="Times New Roman"/>
              </w:rPr>
              <w:t>5</w:t>
            </w:r>
            <w:r w:rsidR="00E47684">
              <w:rPr>
                <w:rFonts w:ascii="Times New Roman" w:eastAsia="Calibri" w:hAnsi="Times New Roman" w:cs="Times New Roman"/>
              </w:rPr>
              <w:t xml:space="preserve"> x </w:t>
            </w:r>
            <w:r>
              <w:rPr>
                <w:rFonts w:ascii="Times New Roman" w:eastAsia="Calibri" w:hAnsi="Times New Roman" w:cs="Times New Roman"/>
              </w:rPr>
              <w:t>6</w:t>
            </w:r>
          </w:p>
        </w:tc>
      </w:tr>
      <w:tr w:rsidR="00FF2F5A" w:rsidRPr="0081733E" w14:paraId="2C362ADF" w14:textId="77777777" w:rsidTr="00FF2F5A">
        <w:trPr>
          <w:trHeight w:val="340"/>
        </w:trPr>
        <w:tc>
          <w:tcPr>
            <w:tcW w:w="298" w:type="pct"/>
            <w:tcBorders>
              <w:top w:val="single" w:sz="4" w:space="0" w:color="auto"/>
              <w:left w:val="single" w:sz="4" w:space="0" w:color="auto"/>
              <w:bottom w:val="single" w:sz="4" w:space="0" w:color="auto"/>
              <w:right w:val="single" w:sz="4" w:space="0" w:color="auto"/>
            </w:tcBorders>
            <w:vAlign w:val="center"/>
          </w:tcPr>
          <w:p w14:paraId="5E92509A" w14:textId="77777777" w:rsidR="008A1065" w:rsidRPr="0081733E" w:rsidRDefault="008A1065" w:rsidP="00A934DD">
            <w:pPr>
              <w:spacing w:before="40" w:after="40" w:line="240" w:lineRule="auto"/>
              <w:ind w:left="34"/>
              <w:jc w:val="center"/>
              <w:rPr>
                <w:rFonts w:ascii="Times New Roman" w:eastAsia="Calibri" w:hAnsi="Times New Roman" w:cs="Times New Roman"/>
                <w:lang w:val="en-US"/>
              </w:rPr>
            </w:pPr>
            <w:r w:rsidRPr="0081733E">
              <w:rPr>
                <w:rFonts w:ascii="Times New Roman" w:eastAsia="Calibri" w:hAnsi="Times New Roman" w:cs="Times New Roman"/>
                <w:lang w:val="en-US"/>
              </w:rPr>
              <w:t>1.</w:t>
            </w:r>
          </w:p>
        </w:tc>
        <w:tc>
          <w:tcPr>
            <w:tcW w:w="1245" w:type="pct"/>
            <w:tcBorders>
              <w:top w:val="single" w:sz="4" w:space="0" w:color="auto"/>
              <w:left w:val="single" w:sz="4" w:space="0" w:color="auto"/>
              <w:bottom w:val="single" w:sz="4" w:space="0" w:color="auto"/>
              <w:right w:val="single" w:sz="4" w:space="0" w:color="auto"/>
            </w:tcBorders>
            <w:vAlign w:val="center"/>
          </w:tcPr>
          <w:p w14:paraId="2E2B122B" w14:textId="058A35D8" w:rsidR="008A1065" w:rsidRPr="008A1065" w:rsidRDefault="008A1065" w:rsidP="008A1065">
            <w:pPr>
              <w:spacing w:after="40" w:line="240" w:lineRule="auto"/>
              <w:jc w:val="both"/>
              <w:rPr>
                <w:rFonts w:ascii="Times New Roman" w:eastAsia="SimSun" w:hAnsi="Times New Roman" w:cs="Times New Roman"/>
                <w:caps/>
                <w:lang w:eastAsia="lt-LT"/>
              </w:rPr>
            </w:pPr>
            <w:r w:rsidRPr="008A1065">
              <w:rPr>
                <w:rFonts w:ascii="Times New Roman" w:eastAsia="SimSun" w:hAnsi="Times New Roman" w:cs="Times New Roman"/>
                <w:lang w:eastAsia="lt-LT"/>
              </w:rPr>
              <w:t>Monitorių nuom</w:t>
            </w:r>
            <w:r>
              <w:rPr>
                <w:rFonts w:ascii="Times New Roman" w:eastAsia="SimSun" w:hAnsi="Times New Roman" w:cs="Times New Roman"/>
                <w:lang w:eastAsia="lt-LT"/>
              </w:rPr>
              <w:t>a</w:t>
            </w:r>
          </w:p>
        </w:tc>
        <w:tc>
          <w:tcPr>
            <w:tcW w:w="415" w:type="pct"/>
            <w:tcBorders>
              <w:top w:val="single" w:sz="4" w:space="0" w:color="auto"/>
              <w:left w:val="single" w:sz="4" w:space="0" w:color="auto"/>
              <w:bottom w:val="single" w:sz="4" w:space="0" w:color="auto"/>
              <w:right w:val="single" w:sz="4" w:space="0" w:color="auto"/>
            </w:tcBorders>
            <w:vAlign w:val="center"/>
          </w:tcPr>
          <w:p w14:paraId="43BAB6F3" w14:textId="1FF0F674" w:rsidR="008A1065" w:rsidRPr="0081733E" w:rsidRDefault="00E47684" w:rsidP="00A934DD">
            <w:pPr>
              <w:spacing w:before="40" w:after="40" w:line="240" w:lineRule="auto"/>
              <w:jc w:val="center"/>
              <w:rPr>
                <w:rFonts w:ascii="Times New Roman" w:eastAsia="Calibri" w:hAnsi="Times New Roman" w:cs="Times New Roman"/>
              </w:rPr>
            </w:pPr>
            <w:r>
              <w:rPr>
                <w:rFonts w:ascii="Times New Roman" w:eastAsia="Calibri" w:hAnsi="Times New Roman" w:cs="Times New Roman"/>
              </w:rPr>
              <w:t>vnt</w:t>
            </w:r>
            <w:r w:rsidR="008A1065" w:rsidRPr="0081733E">
              <w:rPr>
                <w:rFonts w:ascii="Times New Roman" w:eastAsia="Calibri" w:hAnsi="Times New Roman" w:cs="Times New Roman"/>
              </w:rPr>
              <w:t>.</w:t>
            </w:r>
          </w:p>
        </w:tc>
        <w:tc>
          <w:tcPr>
            <w:tcW w:w="771" w:type="pct"/>
            <w:tcBorders>
              <w:top w:val="single" w:sz="4" w:space="0" w:color="auto"/>
              <w:left w:val="single" w:sz="4" w:space="0" w:color="auto"/>
              <w:bottom w:val="single" w:sz="4" w:space="0" w:color="auto"/>
              <w:right w:val="single" w:sz="4" w:space="0" w:color="auto"/>
            </w:tcBorders>
            <w:vAlign w:val="center"/>
          </w:tcPr>
          <w:p w14:paraId="1E0E332A" w14:textId="365BDE2E" w:rsidR="008A1065" w:rsidRPr="0081733E" w:rsidRDefault="00FB5640" w:rsidP="00A934DD">
            <w:pPr>
              <w:spacing w:before="40" w:after="40" w:line="240" w:lineRule="auto"/>
              <w:jc w:val="center"/>
              <w:rPr>
                <w:rFonts w:ascii="Times New Roman" w:eastAsia="Calibri" w:hAnsi="Times New Roman" w:cs="Times New Roman"/>
              </w:rPr>
            </w:pPr>
            <w:r>
              <w:rPr>
                <w:rFonts w:ascii="Times New Roman" w:eastAsia="Calibri" w:hAnsi="Times New Roman" w:cs="Times New Roman"/>
              </w:rPr>
              <w:t>25</w:t>
            </w:r>
          </w:p>
        </w:tc>
        <w:tc>
          <w:tcPr>
            <w:tcW w:w="702" w:type="pct"/>
            <w:tcBorders>
              <w:top w:val="single" w:sz="4" w:space="0" w:color="auto"/>
              <w:left w:val="single" w:sz="4" w:space="0" w:color="auto"/>
              <w:bottom w:val="single" w:sz="4" w:space="0" w:color="auto"/>
              <w:right w:val="single" w:sz="4" w:space="0" w:color="auto"/>
            </w:tcBorders>
            <w:vAlign w:val="center"/>
          </w:tcPr>
          <w:p w14:paraId="13440E0C" w14:textId="3E05F532" w:rsidR="008A1065" w:rsidRPr="0081733E" w:rsidRDefault="008A1065" w:rsidP="00A934DD">
            <w:pPr>
              <w:spacing w:before="40" w:after="40" w:line="240" w:lineRule="auto"/>
              <w:ind w:left="34"/>
              <w:jc w:val="center"/>
              <w:rPr>
                <w:rFonts w:ascii="Times New Roman" w:eastAsia="Calibri" w:hAnsi="Times New Roman" w:cs="Times New Roman"/>
              </w:rPr>
            </w:pPr>
            <w:r>
              <w:rPr>
                <w:rFonts w:ascii="Times New Roman" w:eastAsia="Calibri" w:hAnsi="Times New Roman" w:cs="Times New Roman"/>
              </w:rPr>
              <w:t>36</w:t>
            </w:r>
          </w:p>
        </w:tc>
        <w:tc>
          <w:tcPr>
            <w:tcW w:w="747" w:type="pct"/>
            <w:tcBorders>
              <w:top w:val="single" w:sz="4" w:space="0" w:color="auto"/>
              <w:left w:val="single" w:sz="4" w:space="0" w:color="auto"/>
              <w:bottom w:val="single" w:sz="4" w:space="0" w:color="auto"/>
              <w:right w:val="single" w:sz="4" w:space="0" w:color="auto"/>
            </w:tcBorders>
            <w:vAlign w:val="center"/>
          </w:tcPr>
          <w:p w14:paraId="21CD9AB7" w14:textId="0CFE4FB2" w:rsidR="008A1065" w:rsidRPr="0081733E" w:rsidRDefault="008A1065" w:rsidP="00A934DD">
            <w:pPr>
              <w:spacing w:before="40" w:after="40" w:line="240" w:lineRule="auto"/>
              <w:ind w:left="34"/>
              <w:jc w:val="center"/>
              <w:rPr>
                <w:rFonts w:ascii="Times New Roman" w:eastAsia="Calibri" w:hAnsi="Times New Roman" w:cs="Times New Roman"/>
              </w:rPr>
            </w:pPr>
          </w:p>
        </w:tc>
        <w:tc>
          <w:tcPr>
            <w:tcW w:w="822" w:type="pct"/>
            <w:tcBorders>
              <w:top w:val="single" w:sz="4" w:space="0" w:color="auto"/>
              <w:left w:val="single" w:sz="4" w:space="0" w:color="auto"/>
              <w:bottom w:val="single" w:sz="4" w:space="0" w:color="auto"/>
              <w:right w:val="single" w:sz="4" w:space="0" w:color="auto"/>
            </w:tcBorders>
            <w:vAlign w:val="center"/>
          </w:tcPr>
          <w:p w14:paraId="67B52AC1" w14:textId="77777777" w:rsidR="008A1065" w:rsidRPr="0081733E" w:rsidRDefault="008A1065" w:rsidP="003B0FB7">
            <w:pPr>
              <w:spacing w:before="40" w:after="40" w:line="240" w:lineRule="auto"/>
              <w:ind w:left="34"/>
              <w:jc w:val="center"/>
              <w:rPr>
                <w:rFonts w:ascii="Times New Roman" w:eastAsia="Calibri" w:hAnsi="Times New Roman" w:cs="Times New Roman"/>
                <w:b/>
                <w:bCs/>
              </w:rPr>
            </w:pPr>
          </w:p>
        </w:tc>
      </w:tr>
      <w:tr w:rsidR="008A1065" w:rsidRPr="0081733E" w14:paraId="687801DA" w14:textId="77777777" w:rsidTr="00FF2F5A">
        <w:trPr>
          <w:trHeight w:val="340"/>
        </w:trPr>
        <w:tc>
          <w:tcPr>
            <w:tcW w:w="4178" w:type="pct"/>
            <w:gridSpan w:val="6"/>
            <w:tcBorders>
              <w:top w:val="single" w:sz="4" w:space="0" w:color="auto"/>
              <w:left w:val="single" w:sz="4" w:space="0" w:color="auto"/>
              <w:bottom w:val="single" w:sz="4" w:space="0" w:color="auto"/>
              <w:right w:val="single" w:sz="4" w:space="0" w:color="auto"/>
            </w:tcBorders>
            <w:vAlign w:val="center"/>
          </w:tcPr>
          <w:p w14:paraId="3517710C" w14:textId="34DBA68C" w:rsidR="008A1065" w:rsidRPr="0081733E" w:rsidRDefault="008A1065" w:rsidP="0081733E">
            <w:pPr>
              <w:spacing w:after="0" w:line="240" w:lineRule="auto"/>
              <w:ind w:left="34"/>
              <w:jc w:val="right"/>
              <w:rPr>
                <w:rFonts w:ascii="Times New Roman" w:eastAsia="Calibri" w:hAnsi="Times New Roman" w:cs="Times New Roman"/>
              </w:rPr>
            </w:pPr>
            <w:r w:rsidRPr="0081733E">
              <w:rPr>
                <w:rFonts w:ascii="Times New Roman" w:eastAsia="Calibri" w:hAnsi="Times New Roman" w:cs="Times New Roman"/>
              </w:rPr>
              <w:t>PVM (tarifas/jį šioje vietoje įrašo tiekėjas), bendra PVM suma</w:t>
            </w:r>
            <w:r>
              <w:rPr>
                <w:rFonts w:ascii="Times New Roman" w:eastAsia="Calibri" w:hAnsi="Times New Roman" w:cs="Times New Roman"/>
              </w:rPr>
              <w:t>, Eur:</w:t>
            </w:r>
            <w:r w:rsidRPr="0081733E">
              <w:rPr>
                <w:rFonts w:ascii="Times New Roman" w:eastAsia="Calibri" w:hAnsi="Times New Roman" w:cs="Times New Roman"/>
              </w:rPr>
              <w:t>*</w:t>
            </w:r>
          </w:p>
        </w:tc>
        <w:tc>
          <w:tcPr>
            <w:tcW w:w="822" w:type="pct"/>
            <w:tcBorders>
              <w:top w:val="single" w:sz="4" w:space="0" w:color="auto"/>
              <w:left w:val="single" w:sz="4" w:space="0" w:color="auto"/>
              <w:bottom w:val="single" w:sz="4" w:space="0" w:color="auto"/>
              <w:right w:val="single" w:sz="4" w:space="0" w:color="auto"/>
            </w:tcBorders>
            <w:vAlign w:val="center"/>
          </w:tcPr>
          <w:p w14:paraId="5F58B080" w14:textId="77777777" w:rsidR="008A1065" w:rsidRPr="0081733E" w:rsidRDefault="008A1065" w:rsidP="003B0FB7">
            <w:pPr>
              <w:spacing w:after="0" w:line="240" w:lineRule="auto"/>
              <w:ind w:left="34"/>
              <w:jc w:val="center"/>
              <w:rPr>
                <w:rFonts w:ascii="Times New Roman" w:eastAsia="Calibri" w:hAnsi="Times New Roman" w:cs="Times New Roman"/>
              </w:rPr>
            </w:pPr>
          </w:p>
        </w:tc>
      </w:tr>
      <w:tr w:rsidR="008A1065" w:rsidRPr="0081733E" w14:paraId="0119D70E" w14:textId="77777777" w:rsidTr="00FF2F5A">
        <w:trPr>
          <w:trHeight w:val="340"/>
        </w:trPr>
        <w:tc>
          <w:tcPr>
            <w:tcW w:w="4178" w:type="pct"/>
            <w:gridSpan w:val="6"/>
            <w:tcBorders>
              <w:top w:val="single" w:sz="4" w:space="0" w:color="auto"/>
              <w:left w:val="single" w:sz="4" w:space="0" w:color="auto"/>
              <w:bottom w:val="single" w:sz="4" w:space="0" w:color="auto"/>
              <w:right w:val="single" w:sz="4" w:space="0" w:color="auto"/>
            </w:tcBorders>
            <w:vAlign w:val="center"/>
          </w:tcPr>
          <w:p w14:paraId="5EEC02DA" w14:textId="3F358ABA" w:rsidR="008A1065" w:rsidRPr="0081733E" w:rsidRDefault="008A1065" w:rsidP="0081733E">
            <w:pPr>
              <w:spacing w:after="0" w:line="240" w:lineRule="auto"/>
              <w:ind w:left="34"/>
              <w:jc w:val="right"/>
              <w:rPr>
                <w:rFonts w:ascii="Times New Roman" w:eastAsia="Calibri" w:hAnsi="Times New Roman" w:cs="Times New Roman"/>
              </w:rPr>
            </w:pPr>
            <w:r w:rsidRPr="0081733E">
              <w:rPr>
                <w:rFonts w:ascii="Times New Roman" w:eastAsia="Calibri" w:hAnsi="Times New Roman" w:cs="Times New Roman"/>
                <w:lang w:val="fi-FI"/>
              </w:rPr>
              <w:t xml:space="preserve">Bendra pasiūlymo </w:t>
            </w:r>
            <w:r w:rsidR="00246001">
              <w:rPr>
                <w:rFonts w:ascii="Times New Roman" w:eastAsia="Calibri" w:hAnsi="Times New Roman" w:cs="Times New Roman"/>
                <w:lang w:val="fi-FI"/>
              </w:rPr>
              <w:t xml:space="preserve">palyginamoji </w:t>
            </w:r>
            <w:r w:rsidRPr="0081733E">
              <w:rPr>
                <w:rFonts w:ascii="Times New Roman" w:eastAsia="Calibri" w:hAnsi="Times New Roman" w:cs="Times New Roman"/>
                <w:lang w:val="fi-FI"/>
              </w:rPr>
              <w:t>kaina</w:t>
            </w:r>
            <w:r>
              <w:rPr>
                <w:rFonts w:ascii="Times New Roman" w:eastAsia="Calibri" w:hAnsi="Times New Roman" w:cs="Times New Roman"/>
                <w:lang w:val="fi-FI"/>
              </w:rPr>
              <w:t>, Eur su PVM:*</w:t>
            </w:r>
          </w:p>
        </w:tc>
        <w:tc>
          <w:tcPr>
            <w:tcW w:w="822" w:type="pct"/>
            <w:tcBorders>
              <w:top w:val="single" w:sz="4" w:space="0" w:color="auto"/>
              <w:left w:val="single" w:sz="4" w:space="0" w:color="auto"/>
              <w:bottom w:val="single" w:sz="4" w:space="0" w:color="auto"/>
              <w:right w:val="single" w:sz="4" w:space="0" w:color="auto"/>
            </w:tcBorders>
            <w:vAlign w:val="center"/>
          </w:tcPr>
          <w:p w14:paraId="1F364C4D" w14:textId="77777777" w:rsidR="008A1065" w:rsidRPr="0081733E" w:rsidRDefault="008A1065" w:rsidP="003B0FB7">
            <w:pPr>
              <w:spacing w:after="0" w:line="240" w:lineRule="auto"/>
              <w:ind w:left="34"/>
              <w:jc w:val="center"/>
              <w:rPr>
                <w:rFonts w:ascii="Times New Roman" w:eastAsia="Calibri" w:hAnsi="Times New Roman" w:cs="Times New Roman"/>
              </w:rPr>
            </w:pPr>
          </w:p>
        </w:tc>
      </w:tr>
    </w:tbl>
    <w:p w14:paraId="06DDEE6F" w14:textId="2BE3FE24" w:rsidR="00203ADA" w:rsidRPr="00390E07" w:rsidRDefault="00390E07" w:rsidP="0081733E">
      <w:pPr>
        <w:spacing w:before="120" w:after="0" w:line="240" w:lineRule="auto"/>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 </w:t>
      </w:r>
      <w:r w:rsidR="00E879EA" w:rsidRPr="00E879EA">
        <w:rPr>
          <w:rFonts w:ascii="Times New Roman" w:eastAsia="Calibri" w:hAnsi="Times New Roman" w:cs="Times New Roman"/>
          <w:sz w:val="20"/>
          <w:szCs w:val="20"/>
          <w:bdr w:val="nil"/>
        </w:rPr>
        <w:t>Tais atvejais, kai pagal galiojančius teisės aktus tiekėjui nereikia mokėti PVM, šių lentelės skilčių tiekėjas nepildo ir nurodo priežastis, dėl kurių PVM nemokamas:</w:t>
      </w:r>
      <w:r w:rsidR="00203ADA">
        <w:rPr>
          <w:rFonts w:ascii="Times New Roman" w:eastAsia="Calibri" w:hAnsi="Times New Roman" w:cs="Times New Roman"/>
          <w:sz w:val="20"/>
          <w:szCs w:val="20"/>
          <w:bdr w:val="nil"/>
        </w:rPr>
        <w:t xml:space="preserve"> </w:t>
      </w:r>
      <w:r w:rsidR="00E879EA" w:rsidRPr="00E879EA">
        <w:rPr>
          <w:rFonts w:ascii="Times New Roman" w:eastAsia="Calibri" w:hAnsi="Times New Roman" w:cs="Times New Roman"/>
          <w:sz w:val="20"/>
          <w:szCs w:val="20"/>
          <w:bdr w:val="nil"/>
        </w:rPr>
        <w:t>______________________________________________________.</w:t>
      </w:r>
    </w:p>
    <w:p w14:paraId="182F89E9" w14:textId="77777777" w:rsidR="0081733E" w:rsidRDefault="0081733E" w:rsidP="00EE3014">
      <w:pPr>
        <w:tabs>
          <w:tab w:val="left" w:pos="3119"/>
        </w:tabs>
        <w:kinsoku w:val="0"/>
        <w:overflowPunct w:val="0"/>
        <w:autoSpaceDE w:val="0"/>
        <w:autoSpaceDN w:val="0"/>
        <w:spacing w:after="0" w:line="240" w:lineRule="auto"/>
        <w:jc w:val="both"/>
        <w:rPr>
          <w:rFonts w:ascii="Times New Roman" w:eastAsia="Calibri" w:hAnsi="Times New Roman" w:cs="Times New Roman"/>
          <w:bCs/>
          <w:sz w:val="24"/>
          <w:szCs w:val="24"/>
          <w:bdr w:val="nil"/>
        </w:rPr>
      </w:pPr>
    </w:p>
    <w:p w14:paraId="33165CEC" w14:textId="30FA94E9" w:rsidR="00BD591E" w:rsidRPr="00EE3014" w:rsidRDefault="00EE3014" w:rsidP="00EE3014">
      <w:pPr>
        <w:tabs>
          <w:tab w:val="left" w:pos="3119"/>
        </w:tabs>
        <w:kinsoku w:val="0"/>
        <w:overflowPunct w:val="0"/>
        <w:autoSpaceDE w:val="0"/>
        <w:autoSpaceDN w:val="0"/>
        <w:spacing w:after="0" w:line="240" w:lineRule="auto"/>
        <w:jc w:val="both"/>
        <w:rPr>
          <w:rFonts w:ascii="Times New Roman" w:eastAsia="Times New Roman" w:hAnsi="Times New Roman" w:cs="Times New Roman"/>
          <w:i/>
          <w:iCs/>
          <w:noProof/>
          <w:lang w:val="en-US"/>
        </w:rPr>
      </w:pPr>
      <w:r w:rsidRPr="00EE3014">
        <w:rPr>
          <w:rFonts w:ascii="Times New Roman" w:eastAsia="Calibri" w:hAnsi="Times New Roman" w:cs="Times New Roman"/>
          <w:bCs/>
          <w:sz w:val="24"/>
          <w:szCs w:val="24"/>
          <w:bdr w:val="nil"/>
        </w:rPr>
        <w:t>Į pasiūlymo kainą įeina visos išlaidos ir visi mokesčiai ir visos tiekėjo patiriamos su pirkimo sutarties vykdymu susijusios išlaidos.</w:t>
      </w:r>
    </w:p>
    <w:p w14:paraId="02849D06" w14:textId="77777777" w:rsidR="00AE79C9" w:rsidRDefault="00AE79C9" w:rsidP="00037D3B">
      <w:pPr>
        <w:spacing w:after="0" w:line="240" w:lineRule="auto"/>
        <w:jc w:val="both"/>
        <w:rPr>
          <w:rFonts w:ascii="Times New Roman" w:eastAsia="Times New Roman" w:hAnsi="Times New Roman" w:cs="Times New Roman"/>
          <w:bCs/>
          <w:iCs/>
          <w:sz w:val="24"/>
          <w:szCs w:val="24"/>
          <w:lang w:eastAsia="lt-LT"/>
        </w:rPr>
      </w:pPr>
    </w:p>
    <w:p w14:paraId="5173A29C" w14:textId="5C322B23" w:rsidR="00037D3B" w:rsidRDefault="00037D3B" w:rsidP="00731372">
      <w:pPr>
        <w:spacing w:after="120" w:line="240" w:lineRule="auto"/>
        <w:jc w:val="both"/>
        <w:rPr>
          <w:rFonts w:ascii="Times New Roman" w:eastAsia="Times New Roman" w:hAnsi="Times New Roman" w:cs="Times New Roman"/>
          <w:bCs/>
          <w:iCs/>
          <w:sz w:val="24"/>
          <w:szCs w:val="24"/>
          <w:lang w:eastAsia="lt-LT"/>
        </w:rPr>
      </w:pPr>
      <w:r w:rsidRPr="00D056C3">
        <w:rPr>
          <w:rFonts w:ascii="Times New Roman" w:eastAsia="Calibri" w:hAnsi="Times New Roman" w:cs="Times New Roman"/>
          <w:b/>
          <w:sz w:val="24"/>
          <w:szCs w:val="24"/>
          <w:bdr w:val="nil"/>
        </w:rPr>
        <w:t>PASTABA:</w:t>
      </w:r>
      <w:r>
        <w:rPr>
          <w:rFonts w:ascii="Times New Roman" w:eastAsia="Calibri" w:hAnsi="Times New Roman" w:cs="Times New Roman"/>
          <w:bCs/>
          <w:sz w:val="24"/>
          <w:szCs w:val="24"/>
          <w:bdr w:val="nil"/>
        </w:rPr>
        <w:t xml:space="preserve"> </w:t>
      </w:r>
      <w:r w:rsidRPr="00D056C3">
        <w:rPr>
          <w:rFonts w:ascii="Times New Roman" w:eastAsia="Calibri" w:hAnsi="Times New Roman" w:cs="Times New Roman"/>
          <w:b/>
          <w:sz w:val="24"/>
          <w:szCs w:val="24"/>
          <w:u w:val="single"/>
          <w:bdr w:val="nil"/>
        </w:rPr>
        <w:t>Kartu su pasiūlymu turi būti pateiktas užpildytas Pasiūlymo formos 1 priedas</w:t>
      </w:r>
      <w:r>
        <w:rPr>
          <w:rFonts w:ascii="Times New Roman" w:eastAsia="Calibri" w:hAnsi="Times New Roman" w:cs="Times New Roman"/>
          <w:b/>
          <w:sz w:val="24"/>
          <w:szCs w:val="24"/>
          <w:u w:val="single"/>
          <w:bdr w:val="nil"/>
        </w:rPr>
        <w:t xml:space="preserve"> (žr. žemiau)</w:t>
      </w:r>
      <w:r w:rsidRPr="00D056C3">
        <w:rPr>
          <w:rFonts w:ascii="Times New Roman" w:eastAsia="Calibri" w:hAnsi="Times New Roman" w:cs="Times New Roman"/>
          <w:b/>
          <w:sz w:val="24"/>
          <w:szCs w:val="24"/>
          <w:u w:val="single"/>
          <w:bdr w:val="nil"/>
        </w:rPr>
        <w:t>.</w:t>
      </w:r>
    </w:p>
    <w:p w14:paraId="1C2C96F7" w14:textId="77777777" w:rsidR="008A1065" w:rsidRPr="00B775EF" w:rsidRDefault="008A1065" w:rsidP="00731372">
      <w:pPr>
        <w:spacing w:after="120" w:line="240" w:lineRule="auto"/>
        <w:jc w:val="both"/>
        <w:rPr>
          <w:rFonts w:ascii="Times New Roman" w:eastAsia="Times New Roman" w:hAnsi="Times New Roman" w:cs="Times New Roman"/>
          <w:bCs/>
          <w:iCs/>
          <w:sz w:val="24"/>
          <w:szCs w:val="24"/>
          <w:lang w:eastAsia="lt-LT"/>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3682A8F9" w14:textId="77777777" w:rsidR="00BD591E" w:rsidRPr="00BD591E" w:rsidRDefault="00BD591E" w:rsidP="00BD591E">
      <w:pPr>
        <w:spacing w:after="120" w:line="240" w:lineRule="auto"/>
        <w:ind w:left="34"/>
        <w:jc w:val="both"/>
        <w:rPr>
          <w:rFonts w:ascii="Times New Roman" w:hAnsi="Times New Roman" w:cs="Times New Roman"/>
          <w:sz w:val="24"/>
          <w:szCs w:val="24"/>
        </w:rPr>
      </w:pPr>
      <w:r w:rsidRPr="00BD591E">
        <w:rPr>
          <w:rFonts w:ascii="Times New Roman" w:hAnsi="Times New Roman" w:cs="Times New Roman"/>
          <w:sz w:val="24"/>
          <w:szCs w:val="24"/>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4808"/>
      </w:tblGrid>
      <w:tr w:rsidR="00BD591E" w:rsidRPr="00BD591E" w14:paraId="2629A71A" w14:textId="77777777" w:rsidTr="00AE3CE3">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rPr>
              <w:t>Dokumentų (ar jų dalių) pavadinimai</w:t>
            </w:r>
          </w:p>
        </w:tc>
        <w:tc>
          <w:tcPr>
            <w:tcW w:w="4808" w:type="dxa"/>
            <w:tcBorders>
              <w:top w:val="single" w:sz="4" w:space="0" w:color="auto"/>
              <w:left w:val="single" w:sz="4" w:space="0" w:color="auto"/>
              <w:bottom w:val="single" w:sz="4" w:space="0" w:color="auto"/>
              <w:right w:val="single" w:sz="4" w:space="0" w:color="auto"/>
            </w:tcBorders>
            <w:vAlign w:val="center"/>
            <w:hideMark/>
          </w:tcPr>
          <w:p w14:paraId="6E4D4A56" w14:textId="72CA6C42" w:rsidR="00BD591E" w:rsidRPr="008D2D56" w:rsidRDefault="00BD591E" w:rsidP="00BD591E">
            <w:pPr>
              <w:spacing w:after="0" w:line="240" w:lineRule="auto"/>
              <w:ind w:left="34"/>
              <w:jc w:val="center"/>
              <w:rPr>
                <w:rFonts w:ascii="Times New Roman" w:hAnsi="Times New Roman" w:cs="Times New Roman"/>
                <w:b/>
              </w:rPr>
            </w:pPr>
            <w:r w:rsidRPr="008D2D56">
              <w:rPr>
                <w:rFonts w:ascii="Times New Roman" w:hAnsi="Times New Roman" w:cs="Times New Roman"/>
                <w:b/>
                <w:bCs/>
              </w:rPr>
              <w:t>Nurodytos konfidencialios informacijos pagrindimas (paaiškinimas, kuo remiantis nurodytas dokumentas ar jo dalis yra konfidencialūs)</w:t>
            </w:r>
            <w:r w:rsidR="00EE3014" w:rsidRPr="00EE3014">
              <w:rPr>
                <w:rFonts w:ascii="Times New Roman" w:hAnsi="Times New Roman" w:cs="Times New Roman"/>
                <w:b/>
                <w:bCs/>
              </w:rPr>
              <w:t>**</w:t>
            </w:r>
          </w:p>
        </w:tc>
      </w:tr>
      <w:tr w:rsidR="00BD591E" w:rsidRPr="00BD591E" w14:paraId="384346BB" w14:textId="77777777" w:rsidTr="00AE3CE3">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8D2D56"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8D2D56" w:rsidRDefault="00BD591E"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7107187C" w14:textId="77777777" w:rsidR="00BD591E" w:rsidRPr="008D2D56" w:rsidRDefault="00BD591E" w:rsidP="00BD591E">
            <w:pPr>
              <w:spacing w:after="0" w:line="240" w:lineRule="auto"/>
              <w:ind w:left="34"/>
              <w:jc w:val="both"/>
              <w:rPr>
                <w:rFonts w:ascii="Times New Roman" w:hAnsi="Times New Roman" w:cs="Times New Roman"/>
              </w:rPr>
            </w:pPr>
          </w:p>
        </w:tc>
      </w:tr>
      <w:tr w:rsidR="00BD591E" w:rsidRPr="00BD591E" w14:paraId="2AB1EED9" w14:textId="77777777" w:rsidTr="00AE3CE3">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8D2D56"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8D2D56" w:rsidRDefault="00BD591E"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10A87C36" w14:textId="77777777" w:rsidR="00BD591E" w:rsidRPr="008D2D56" w:rsidRDefault="00BD591E" w:rsidP="00BD591E">
            <w:pPr>
              <w:spacing w:after="0" w:line="240" w:lineRule="auto"/>
              <w:ind w:left="34"/>
              <w:jc w:val="both"/>
              <w:rPr>
                <w:rFonts w:ascii="Times New Roman" w:hAnsi="Times New Roman" w:cs="Times New Roman"/>
              </w:rPr>
            </w:pPr>
          </w:p>
        </w:tc>
      </w:tr>
      <w:tr w:rsidR="00EE3014" w:rsidRPr="00BD591E" w14:paraId="05418EC6" w14:textId="77777777" w:rsidTr="00AE3CE3">
        <w:tc>
          <w:tcPr>
            <w:tcW w:w="664" w:type="dxa"/>
            <w:tcBorders>
              <w:top w:val="single" w:sz="4" w:space="0" w:color="auto"/>
              <w:left w:val="single" w:sz="4" w:space="0" w:color="auto"/>
              <w:bottom w:val="single" w:sz="4" w:space="0" w:color="auto"/>
              <w:right w:val="single" w:sz="4" w:space="0" w:color="auto"/>
            </w:tcBorders>
          </w:tcPr>
          <w:p w14:paraId="58C7E299" w14:textId="77777777" w:rsidR="00EE3014" w:rsidRPr="008D2D56" w:rsidRDefault="00EE3014"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074CEF10" w14:textId="77777777" w:rsidR="00EE3014" w:rsidRPr="008D2D56" w:rsidRDefault="00EE3014" w:rsidP="00BD591E">
            <w:pPr>
              <w:spacing w:after="0" w:line="240" w:lineRule="auto"/>
              <w:ind w:left="34"/>
              <w:jc w:val="both"/>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tcPr>
          <w:p w14:paraId="2D7BE65F" w14:textId="77777777" w:rsidR="00EE3014" w:rsidRPr="008D2D56" w:rsidRDefault="00EE3014" w:rsidP="00BD591E">
            <w:pPr>
              <w:spacing w:after="0" w:line="240" w:lineRule="auto"/>
              <w:ind w:left="34"/>
              <w:jc w:val="both"/>
              <w:rPr>
                <w:rFonts w:ascii="Times New Roman" w:hAnsi="Times New Roman" w:cs="Times New Roman"/>
              </w:rPr>
            </w:pPr>
          </w:p>
        </w:tc>
      </w:tr>
    </w:tbl>
    <w:p w14:paraId="469B4919" w14:textId="5AA81E28"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581200">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228DC29" w14:textId="77777777" w:rsidR="00EE3014" w:rsidRPr="00BD591E" w:rsidRDefault="00EE3014" w:rsidP="00AE3CE3">
      <w:pPr>
        <w:spacing w:after="120" w:line="240" w:lineRule="auto"/>
        <w:jc w:val="both"/>
        <w:rPr>
          <w:rFonts w:ascii="Times New Roman" w:eastAsia="Times New Roman" w:hAnsi="Times New Roman" w:cs="Times New Roman"/>
          <w:sz w:val="24"/>
          <w:szCs w:val="24"/>
          <w:lang w:eastAsia="lt-LT"/>
        </w:rPr>
      </w:pPr>
    </w:p>
    <w:p w14:paraId="161024B4" w14:textId="77777777" w:rsidR="00B91B9A" w:rsidRPr="00B775EF" w:rsidRDefault="00B91B9A" w:rsidP="00FB5640">
      <w:pPr>
        <w:spacing w:after="0" w:line="240" w:lineRule="auto"/>
        <w:ind w:firstLine="567"/>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Pasirašydamas šį pasiūlymą, tvirtinu, kad:</w:t>
      </w:r>
    </w:p>
    <w:p w14:paraId="5575D739" w14:textId="77777777" w:rsidR="00B91B9A" w:rsidRPr="00B775EF" w:rsidRDefault="00B91B9A" w:rsidP="00FB5640">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su visomis pirkimo sąlygomis, nustatytomis pirkimo dokumentuose, jų papildymuose, paaiškinimuose.</w:t>
      </w:r>
    </w:p>
    <w:p w14:paraId="7597F69E" w14:textId="5F33594A" w:rsidR="00B91B9A" w:rsidRPr="00B775EF" w:rsidRDefault="00B91B9A" w:rsidP="00FB5640">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pacing w:val="-4"/>
          <w:sz w:val="24"/>
          <w:szCs w:val="24"/>
        </w:rPr>
        <w:t>dokumentų skaitmeninės</w:t>
      </w:r>
      <w:r w:rsidRPr="00B775EF">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B775EF" w:rsidRDefault="00B91B9A" w:rsidP="00FB5640">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37DC1421" w14:textId="77777777" w:rsidR="00B91B9A" w:rsidRPr="00B775EF" w:rsidRDefault="00B91B9A" w:rsidP="00FB5640">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6566A9A3" w14:textId="1D5BA7E6" w:rsidR="00581200" w:rsidRDefault="00B91B9A" w:rsidP="00FB5640">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pasiūlymas galioja iki termino, nustatyto pirkimo dokumentuose.</w:t>
      </w:r>
    </w:p>
    <w:p w14:paraId="71BD0A21" w14:textId="41222055" w:rsidR="00037D3B" w:rsidRPr="00037D3B" w:rsidRDefault="00037D3B" w:rsidP="00FB5640">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037D3B">
        <w:rPr>
          <w:rFonts w:ascii="Times New Roman" w:hAnsi="Times New Roman" w:cs="Times New Roman"/>
          <w:sz w:val="24"/>
          <w:szCs w:val="24"/>
        </w:rPr>
        <w:t xml:space="preserve">pasiūlymo galiojimo laikotarpiu atsisakius sudaryti viešojo pirkimo sutartį ar jos nepasirašius per perkančiosios organizacijos nustatytą terminą, sutinkame sumokėti perkančiajai </w:t>
      </w:r>
      <w:r w:rsidRPr="00037D3B">
        <w:rPr>
          <w:rFonts w:ascii="Times New Roman" w:hAnsi="Times New Roman" w:cs="Times New Roman"/>
          <w:sz w:val="24"/>
          <w:szCs w:val="24"/>
        </w:rPr>
        <w:lastRenderedPageBreak/>
        <w:t xml:space="preserve">organizacijai </w:t>
      </w:r>
      <w:r w:rsidRPr="00037D3B">
        <w:rPr>
          <w:rFonts w:ascii="Times New Roman" w:hAnsi="Times New Roman" w:cs="Times New Roman"/>
          <w:b/>
          <w:bCs/>
          <w:sz w:val="24"/>
          <w:szCs w:val="24"/>
        </w:rPr>
        <w:t>5 (penkių) proc.</w:t>
      </w:r>
      <w:r w:rsidRPr="00037D3B">
        <w:rPr>
          <w:rFonts w:ascii="Times New Roman" w:hAnsi="Times New Roman" w:cs="Times New Roman"/>
          <w:sz w:val="24"/>
          <w:szCs w:val="24"/>
        </w:rPr>
        <w:t xml:space="preserve"> pasiūlymo kainos Eur be PVM dydžio baudą bei padengti perkančiosios organizacijos patirtus nuostolius, kiek jų nepadengia aukščiau nurodyta bauda</w:t>
      </w:r>
      <w:r>
        <w:rPr>
          <w:rFonts w:ascii="Times New Roman" w:hAnsi="Times New Roman" w:cs="Times New Roman"/>
          <w:sz w:val="24"/>
          <w:szCs w:val="24"/>
        </w:rPr>
        <w:t>.</w:t>
      </w:r>
    </w:p>
    <w:p w14:paraId="7426195C" w14:textId="77777777" w:rsidR="00037D3B" w:rsidRPr="00037D3B" w:rsidRDefault="00037D3B" w:rsidP="00037D3B">
      <w:pPr>
        <w:tabs>
          <w:tab w:val="left" w:pos="851"/>
        </w:tabs>
        <w:spacing w:after="120" w:line="240" w:lineRule="auto"/>
        <w:jc w:val="both"/>
        <w:rPr>
          <w:rFonts w:ascii="Times New Roman" w:eastAsia="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1E4154">
            <w:pPr>
              <w:spacing w:after="16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29D8266E" w:rsidR="00037D3B" w:rsidRDefault="00037D3B" w:rsidP="0057760D">
      <w:pPr>
        <w:spacing w:after="0" w:line="240" w:lineRule="auto"/>
        <w:jc w:val="both"/>
        <w:rPr>
          <w:rFonts w:ascii="Times New Roman" w:hAnsi="Times New Roman" w:cs="Times New Roman"/>
          <w:sz w:val="24"/>
          <w:szCs w:val="24"/>
        </w:rPr>
      </w:pPr>
    </w:p>
    <w:p w14:paraId="64471A5B" w14:textId="77777777" w:rsidR="00037D3B" w:rsidRDefault="00037D3B">
      <w:pPr>
        <w:rPr>
          <w:rFonts w:ascii="Times New Roman" w:hAnsi="Times New Roman" w:cs="Times New Roman"/>
          <w:sz w:val="24"/>
          <w:szCs w:val="24"/>
        </w:rPr>
      </w:pPr>
      <w:r>
        <w:rPr>
          <w:rFonts w:ascii="Times New Roman" w:hAnsi="Times New Roman" w:cs="Times New Roman"/>
          <w:sz w:val="24"/>
          <w:szCs w:val="24"/>
        </w:rPr>
        <w:br w:type="page"/>
      </w:r>
    </w:p>
    <w:p w14:paraId="719ECCC7" w14:textId="77777777" w:rsidR="00037D3B" w:rsidRPr="00D056C3" w:rsidRDefault="00037D3B" w:rsidP="00037D3B">
      <w:pPr>
        <w:spacing w:after="0" w:line="240" w:lineRule="auto"/>
        <w:jc w:val="right"/>
        <w:rPr>
          <w:rFonts w:ascii="Times New Roman" w:eastAsia="Calibri" w:hAnsi="Times New Roman" w:cs="Times New Roman"/>
          <w:kern w:val="2"/>
          <w:sz w:val="24"/>
          <w:szCs w:val="24"/>
          <w14:ligatures w14:val="standardContextual"/>
        </w:rPr>
      </w:pPr>
      <w:r w:rsidRPr="00D056C3">
        <w:rPr>
          <w:rFonts w:ascii="Times New Roman" w:eastAsia="Calibri" w:hAnsi="Times New Roman" w:cs="Times New Roman"/>
          <w:kern w:val="2"/>
          <w:sz w:val="24"/>
          <w:szCs w:val="24"/>
          <w14:ligatures w14:val="standardContextual"/>
        </w:rPr>
        <w:lastRenderedPageBreak/>
        <w:t>Pasiūlymo formos</w:t>
      </w:r>
    </w:p>
    <w:p w14:paraId="3EEA60F6" w14:textId="7422F2FD" w:rsidR="00037D3B" w:rsidRDefault="00037D3B" w:rsidP="00037D3B">
      <w:pPr>
        <w:spacing w:after="0" w:line="240" w:lineRule="auto"/>
        <w:jc w:val="right"/>
        <w:rPr>
          <w:rFonts w:ascii="Times New Roman" w:hAnsi="Times New Roman" w:cs="Times New Roman"/>
          <w:sz w:val="24"/>
          <w:szCs w:val="24"/>
        </w:rPr>
      </w:pPr>
      <w:r w:rsidRPr="00D056C3">
        <w:rPr>
          <w:rFonts w:ascii="Times New Roman" w:eastAsia="Calibri" w:hAnsi="Times New Roman" w:cs="Times New Roman"/>
          <w:kern w:val="2"/>
          <w:sz w:val="24"/>
          <w:szCs w:val="24"/>
          <w:lang w:val="en-US"/>
          <w14:ligatures w14:val="standardContextual"/>
        </w:rPr>
        <w:t xml:space="preserve">1 </w:t>
      </w:r>
      <w:r w:rsidRPr="00D056C3">
        <w:rPr>
          <w:rFonts w:ascii="Times New Roman" w:eastAsia="Calibri" w:hAnsi="Times New Roman" w:cs="Times New Roman"/>
          <w:kern w:val="2"/>
          <w:sz w:val="24"/>
          <w:szCs w:val="24"/>
          <w14:ligatures w14:val="standardContextual"/>
        </w:rPr>
        <w:t>priedas</w:t>
      </w:r>
    </w:p>
    <w:p w14:paraId="6AE90CCC" w14:textId="77777777" w:rsidR="00037D3B" w:rsidRDefault="00037D3B" w:rsidP="0057760D">
      <w:pPr>
        <w:spacing w:after="0" w:line="240" w:lineRule="auto"/>
        <w:jc w:val="both"/>
        <w:rPr>
          <w:rFonts w:ascii="Times New Roman" w:hAnsi="Times New Roman" w:cs="Times New Roman"/>
          <w:sz w:val="24"/>
          <w:szCs w:val="24"/>
        </w:rPr>
      </w:pPr>
    </w:p>
    <w:p w14:paraId="02AD56D9" w14:textId="77777777" w:rsidR="00037D3B" w:rsidRDefault="00037D3B" w:rsidP="0057760D">
      <w:pPr>
        <w:spacing w:after="0" w:line="240" w:lineRule="auto"/>
        <w:jc w:val="both"/>
        <w:rPr>
          <w:rFonts w:ascii="Times New Roman" w:hAnsi="Times New Roman" w:cs="Times New Roman"/>
          <w:sz w:val="24"/>
          <w:szCs w:val="24"/>
        </w:rPr>
      </w:pPr>
    </w:p>
    <w:p w14:paraId="7672B6B5" w14:textId="40968E97" w:rsidR="00B91B9A" w:rsidRPr="00037D3B" w:rsidRDefault="00037D3B" w:rsidP="00037D3B">
      <w:pPr>
        <w:spacing w:after="0" w:line="240" w:lineRule="auto"/>
        <w:jc w:val="center"/>
        <w:rPr>
          <w:rFonts w:ascii="Times New Roman" w:hAnsi="Times New Roman" w:cs="Times New Roman"/>
          <w:b/>
          <w:bCs/>
          <w:caps/>
          <w:sz w:val="24"/>
          <w:szCs w:val="24"/>
        </w:rPr>
      </w:pPr>
      <w:r w:rsidRPr="00037D3B">
        <w:rPr>
          <w:rFonts w:ascii="Times New Roman" w:hAnsi="Times New Roman" w:cs="Times New Roman"/>
          <w:b/>
          <w:bCs/>
          <w:caps/>
          <w:sz w:val="24"/>
          <w:szCs w:val="24"/>
        </w:rPr>
        <w:t>Siūlomos įrangos techninės charakteristikos</w:t>
      </w:r>
    </w:p>
    <w:p w14:paraId="0D9D62A6" w14:textId="77777777" w:rsidR="00037D3B" w:rsidRDefault="00037D3B" w:rsidP="0057760D">
      <w:pPr>
        <w:spacing w:after="0" w:line="240" w:lineRule="auto"/>
        <w:jc w:val="both"/>
        <w:rPr>
          <w:rFonts w:ascii="Times New Roman" w:hAnsi="Times New Roman" w:cs="Times New Roman"/>
          <w:sz w:val="24"/>
          <w:szCs w:val="24"/>
        </w:rPr>
      </w:pPr>
    </w:p>
    <w:p w14:paraId="6F1E92D8" w14:textId="77777777" w:rsidR="00037D3B" w:rsidRDefault="00037D3B" w:rsidP="0057760D">
      <w:pPr>
        <w:spacing w:after="0" w:line="240" w:lineRule="auto"/>
        <w:jc w:val="both"/>
        <w:rPr>
          <w:rFonts w:ascii="Times New Roman" w:hAnsi="Times New Roman" w:cs="Times New Roman"/>
          <w:sz w:val="24"/>
          <w:szCs w:val="24"/>
        </w:rPr>
      </w:pPr>
    </w:p>
    <w:tbl>
      <w:tblPr>
        <w:tblW w:w="96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402"/>
        <w:gridCol w:w="3544"/>
        <w:gridCol w:w="2984"/>
      </w:tblGrid>
      <w:tr w:rsidR="00037D3B" w:rsidRPr="008A1065" w14:paraId="58E2CE47" w14:textId="77777777" w:rsidTr="001146EF">
        <w:trPr>
          <w:trHeight w:val="938"/>
          <w:jc w:val="center"/>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54F83EA" w14:textId="77777777" w:rsidR="00037D3B" w:rsidRPr="008A1065" w:rsidRDefault="00037D3B" w:rsidP="00CA282F">
            <w:pPr>
              <w:spacing w:after="0" w:line="240" w:lineRule="auto"/>
              <w:jc w:val="center"/>
              <w:rPr>
                <w:rFonts w:ascii="Times New Roman" w:eastAsia="Times New Roman" w:hAnsi="Times New Roman" w:cs="Times New Roman"/>
                <w:b/>
                <w:bCs/>
              </w:rPr>
            </w:pPr>
            <w:r w:rsidRPr="008A1065">
              <w:rPr>
                <w:rFonts w:ascii="Times New Roman" w:eastAsia="Times New Roman" w:hAnsi="Times New Roman" w:cs="Times New Roman"/>
                <w:b/>
                <w:bCs/>
              </w:rPr>
              <w:t>Eil.</w:t>
            </w:r>
          </w:p>
          <w:p w14:paraId="3684A164" w14:textId="77777777" w:rsidR="00037D3B" w:rsidRPr="008A1065" w:rsidRDefault="00037D3B" w:rsidP="00CA282F">
            <w:pPr>
              <w:spacing w:after="0" w:line="240" w:lineRule="auto"/>
              <w:jc w:val="center"/>
              <w:rPr>
                <w:rFonts w:ascii="Times New Roman" w:eastAsia="Times New Roman" w:hAnsi="Times New Roman" w:cs="Times New Roman"/>
                <w:b/>
                <w:bCs/>
              </w:rPr>
            </w:pPr>
            <w:r w:rsidRPr="008A1065">
              <w:rPr>
                <w:rFonts w:ascii="Times New Roman" w:eastAsia="Times New Roman" w:hAnsi="Times New Roman" w:cs="Times New Roman"/>
                <w:b/>
                <w:bCs/>
              </w:rPr>
              <w:t>Nr.</w:t>
            </w:r>
          </w:p>
        </w:tc>
        <w:tc>
          <w:tcPr>
            <w:tcW w:w="2402" w:type="dxa"/>
            <w:tcBorders>
              <w:top w:val="single" w:sz="6" w:space="0" w:color="auto"/>
              <w:left w:val="single" w:sz="6" w:space="0" w:color="auto"/>
              <w:bottom w:val="single" w:sz="6" w:space="0" w:color="auto"/>
              <w:right w:val="single" w:sz="6" w:space="0" w:color="auto"/>
            </w:tcBorders>
            <w:shd w:val="clear" w:color="auto" w:fill="auto"/>
            <w:vAlign w:val="center"/>
          </w:tcPr>
          <w:p w14:paraId="19305D0F" w14:textId="77777777" w:rsidR="00037D3B" w:rsidRPr="008A1065" w:rsidRDefault="00037D3B" w:rsidP="006042F3">
            <w:pPr>
              <w:spacing w:after="0" w:line="240" w:lineRule="auto"/>
              <w:ind w:left="4"/>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b/>
                <w:bCs/>
                <w:lang w:eastAsia="lt-LT"/>
              </w:rPr>
              <w:t>Komponento / charakteristikos pavadinimas</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6F6ED938" w14:textId="77777777" w:rsidR="00037D3B" w:rsidRPr="008A1065" w:rsidRDefault="00037D3B" w:rsidP="00CA282F">
            <w:pPr>
              <w:spacing w:after="0" w:line="240" w:lineRule="auto"/>
              <w:ind w:left="125" w:right="141"/>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b/>
                <w:bCs/>
                <w:lang w:eastAsia="lt-LT"/>
              </w:rPr>
              <w:t>Reikalaujama charakteristika</w:t>
            </w:r>
          </w:p>
        </w:tc>
        <w:tc>
          <w:tcPr>
            <w:tcW w:w="2984" w:type="dxa"/>
            <w:tcBorders>
              <w:top w:val="single" w:sz="6" w:space="0" w:color="auto"/>
              <w:left w:val="single" w:sz="6" w:space="0" w:color="auto"/>
              <w:bottom w:val="single" w:sz="6" w:space="0" w:color="auto"/>
              <w:right w:val="single" w:sz="6" w:space="0" w:color="auto"/>
            </w:tcBorders>
            <w:vAlign w:val="center"/>
          </w:tcPr>
          <w:p w14:paraId="0A903235" w14:textId="77777777" w:rsidR="00037D3B" w:rsidRPr="008A1065" w:rsidRDefault="00037D3B" w:rsidP="00CA282F">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b/>
                <w:bCs/>
                <w:lang w:eastAsia="lt-LT"/>
              </w:rPr>
              <w:t>Tikslūs tiekėjo siūlomos įrangos techniniai duomenys</w:t>
            </w:r>
          </w:p>
        </w:tc>
      </w:tr>
      <w:tr w:rsidR="00FB5640" w:rsidRPr="008A1065" w14:paraId="02DB1AB1"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10106E62"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6167715A" w14:textId="56A62A4C"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Gamintojas, modelis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58747C09" w14:textId="3FB17EC6"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Nurodyti. Taip pat pridėti nuorodą arba dokumentaciją apie produkto atitikimą techninei specifikacijai.</w:t>
            </w:r>
          </w:p>
        </w:tc>
        <w:tc>
          <w:tcPr>
            <w:tcW w:w="2984" w:type="dxa"/>
            <w:tcBorders>
              <w:top w:val="single" w:sz="6" w:space="0" w:color="auto"/>
              <w:left w:val="single" w:sz="6" w:space="0" w:color="auto"/>
              <w:bottom w:val="single" w:sz="6" w:space="0" w:color="auto"/>
              <w:right w:val="single" w:sz="6" w:space="0" w:color="auto"/>
            </w:tcBorders>
          </w:tcPr>
          <w:p w14:paraId="07C74628"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30397FB9"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2A9BA795"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2.</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3078CA36" w14:textId="1759519E"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Monitorių tipas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589CCC26" w14:textId="77777777" w:rsidR="00FB5640" w:rsidRPr="00FB5640" w:rsidRDefault="00FB5640" w:rsidP="00FB5640">
            <w:pPr>
              <w:pStyle w:val="paragraph"/>
              <w:spacing w:before="0" w:beforeAutospacing="0" w:after="0" w:afterAutospacing="0"/>
              <w:ind w:left="125" w:right="94"/>
              <w:jc w:val="both"/>
              <w:textAlignment w:val="baseline"/>
              <w:rPr>
                <w:sz w:val="22"/>
                <w:szCs w:val="22"/>
              </w:rPr>
            </w:pPr>
            <w:r w:rsidRPr="00FB5640">
              <w:rPr>
                <w:rStyle w:val="normaltextrun"/>
                <w:sz w:val="22"/>
                <w:szCs w:val="22"/>
              </w:rPr>
              <w:t>• Monitoriai su USB-C jungčių stotele (</w:t>
            </w:r>
            <w:proofErr w:type="spellStart"/>
            <w:r w:rsidRPr="00FB5640">
              <w:rPr>
                <w:rStyle w:val="normaltextrun"/>
                <w:sz w:val="22"/>
                <w:szCs w:val="22"/>
              </w:rPr>
              <w:t>docking</w:t>
            </w:r>
            <w:proofErr w:type="spellEnd"/>
            <w:r w:rsidRPr="00FB5640">
              <w:rPr>
                <w:rStyle w:val="normaltextrun"/>
                <w:sz w:val="22"/>
                <w:szCs w:val="22"/>
              </w:rPr>
              <w:t xml:space="preserve"> </w:t>
            </w:r>
            <w:proofErr w:type="spellStart"/>
            <w:r w:rsidRPr="00FB5640">
              <w:rPr>
                <w:rStyle w:val="normaltextrun"/>
                <w:sz w:val="22"/>
                <w:szCs w:val="22"/>
              </w:rPr>
              <w:t>station</w:t>
            </w:r>
            <w:proofErr w:type="spellEnd"/>
            <w:r w:rsidRPr="00FB5640">
              <w:rPr>
                <w:rStyle w:val="normaltextrun"/>
                <w:sz w:val="22"/>
                <w:szCs w:val="22"/>
              </w:rPr>
              <w:t>) leidžiančia prijungti nešiojamą kompiuterį prie monitoriaus su vienu USB-C kabeliu, kartu suteikiant šias galimybes:</w:t>
            </w:r>
          </w:p>
          <w:p w14:paraId="1250BF06" w14:textId="77777777" w:rsidR="00FB5640" w:rsidRPr="00FB5640" w:rsidRDefault="00FB5640" w:rsidP="00FB5640">
            <w:pPr>
              <w:pStyle w:val="paragraph"/>
              <w:spacing w:before="0" w:beforeAutospacing="0" w:after="0" w:afterAutospacing="0"/>
              <w:ind w:left="125" w:right="94"/>
              <w:jc w:val="both"/>
              <w:textAlignment w:val="baseline"/>
              <w:rPr>
                <w:sz w:val="22"/>
                <w:szCs w:val="22"/>
              </w:rPr>
            </w:pPr>
            <w:r w:rsidRPr="00FB5640">
              <w:rPr>
                <w:rStyle w:val="normaltextrun"/>
                <w:sz w:val="22"/>
                <w:szCs w:val="22"/>
              </w:rPr>
              <w:t>• tiekti maitinimą ir/ar įkrauti prijungtą nešiojamąjį kompiuterį iš monitoriaus;</w:t>
            </w:r>
          </w:p>
          <w:p w14:paraId="3EBD0E44" w14:textId="77777777" w:rsidR="00FB5640" w:rsidRPr="00FB5640" w:rsidRDefault="00FB5640" w:rsidP="00FB5640">
            <w:pPr>
              <w:pStyle w:val="paragraph"/>
              <w:spacing w:before="0" w:beforeAutospacing="0" w:after="0" w:afterAutospacing="0"/>
              <w:ind w:left="125" w:right="94"/>
              <w:jc w:val="both"/>
              <w:textAlignment w:val="baseline"/>
              <w:rPr>
                <w:sz w:val="22"/>
                <w:szCs w:val="22"/>
              </w:rPr>
            </w:pPr>
            <w:r w:rsidRPr="00FB5640">
              <w:rPr>
                <w:rStyle w:val="normaltextrun"/>
                <w:sz w:val="22"/>
                <w:szCs w:val="22"/>
              </w:rPr>
              <w:t>• prisijungti per monitorių USB 3.1 įrenginius;</w:t>
            </w:r>
          </w:p>
          <w:p w14:paraId="75D90C4F" w14:textId="77777777" w:rsidR="00FB5640" w:rsidRPr="00FB5640" w:rsidRDefault="00FB5640" w:rsidP="00FB5640">
            <w:pPr>
              <w:pStyle w:val="paragraph"/>
              <w:spacing w:before="0" w:beforeAutospacing="0" w:after="0" w:afterAutospacing="0"/>
              <w:ind w:left="125" w:right="94"/>
              <w:jc w:val="both"/>
              <w:textAlignment w:val="baseline"/>
              <w:rPr>
                <w:sz w:val="22"/>
                <w:szCs w:val="22"/>
              </w:rPr>
            </w:pPr>
            <w:r w:rsidRPr="00FB5640">
              <w:rPr>
                <w:rStyle w:val="normaltextrun"/>
                <w:sz w:val="22"/>
                <w:szCs w:val="22"/>
              </w:rPr>
              <w:t xml:space="preserve">• prisijungti per monitorių prie laidinio (RJ-45) </w:t>
            </w:r>
            <w:proofErr w:type="spellStart"/>
            <w:r w:rsidRPr="00FB5640">
              <w:rPr>
                <w:rStyle w:val="normaltextrun"/>
                <w:sz w:val="22"/>
                <w:szCs w:val="22"/>
              </w:rPr>
              <w:t>ethernet</w:t>
            </w:r>
            <w:proofErr w:type="spellEnd"/>
            <w:r w:rsidRPr="00FB5640">
              <w:rPr>
                <w:rStyle w:val="normaltextrun"/>
                <w:sz w:val="22"/>
                <w:szCs w:val="22"/>
              </w:rPr>
              <w:t xml:space="preserve"> tinklo;</w:t>
            </w:r>
          </w:p>
          <w:p w14:paraId="29597C0E" w14:textId="22BA2917"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 monitorius turi turėti integruotą vaizdo kamerą ir garso kolonėles.</w:t>
            </w:r>
          </w:p>
        </w:tc>
        <w:tc>
          <w:tcPr>
            <w:tcW w:w="2984" w:type="dxa"/>
            <w:tcBorders>
              <w:top w:val="single" w:sz="6" w:space="0" w:color="auto"/>
              <w:left w:val="single" w:sz="6" w:space="0" w:color="auto"/>
              <w:bottom w:val="single" w:sz="6" w:space="0" w:color="auto"/>
              <w:right w:val="single" w:sz="6" w:space="0" w:color="auto"/>
            </w:tcBorders>
          </w:tcPr>
          <w:p w14:paraId="68F8EA18"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5FDCD273"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28E5B05A"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3.</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0EAB45DD" w14:textId="5AC70A88"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Ekrano įstrižainė </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5BA3E89B" w14:textId="20EBDF92"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ne mažiau nei 27"</w:t>
            </w:r>
          </w:p>
        </w:tc>
        <w:tc>
          <w:tcPr>
            <w:tcW w:w="2984" w:type="dxa"/>
            <w:tcBorders>
              <w:top w:val="single" w:sz="6" w:space="0" w:color="auto"/>
              <w:left w:val="single" w:sz="6" w:space="0" w:color="auto"/>
              <w:bottom w:val="single" w:sz="6" w:space="0" w:color="auto"/>
              <w:right w:val="single" w:sz="6" w:space="0" w:color="auto"/>
            </w:tcBorders>
          </w:tcPr>
          <w:p w14:paraId="3A1F5A6D"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6CA2A467"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3582713A"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4.</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683E83AD" w14:textId="13ECA78D"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Ekrano kraštinių santykis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414E7A3C" w14:textId="78E498F2"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16:10 arba 16:9</w:t>
            </w:r>
          </w:p>
        </w:tc>
        <w:tc>
          <w:tcPr>
            <w:tcW w:w="2984" w:type="dxa"/>
            <w:tcBorders>
              <w:top w:val="single" w:sz="6" w:space="0" w:color="auto"/>
              <w:left w:val="single" w:sz="6" w:space="0" w:color="auto"/>
              <w:bottom w:val="single" w:sz="6" w:space="0" w:color="auto"/>
              <w:right w:val="single" w:sz="6" w:space="0" w:color="auto"/>
            </w:tcBorders>
          </w:tcPr>
          <w:p w14:paraId="7AB42955"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3329877D"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3689ED71"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5.</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6466E2C9" w14:textId="74CC7C1D"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Ekrano taškų skaičius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5A1737F2" w14:textId="63C25CA5"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 xml:space="preserve">Ne mažiau nei 2560 x 1440 </w:t>
            </w:r>
            <w:r w:rsidRPr="00FB5640">
              <w:rPr>
                <w:rStyle w:val="scxw74570606"/>
                <w:rFonts w:ascii="Times New Roman" w:hAnsi="Times New Roman" w:cs="Times New Roman"/>
              </w:rPr>
              <w:t> </w:t>
            </w:r>
            <w:r w:rsidRPr="00FB5640">
              <w:rPr>
                <w:rFonts w:ascii="Times New Roman" w:hAnsi="Times New Roman" w:cs="Times New Roman"/>
              </w:rPr>
              <w:br/>
            </w:r>
            <w:r w:rsidRPr="00FB5640">
              <w:rPr>
                <w:rStyle w:val="normaltextrun"/>
                <w:rFonts w:ascii="Times New Roman" w:hAnsi="Times New Roman" w:cs="Times New Roman"/>
              </w:rPr>
              <w:t>(60 Hz)</w:t>
            </w:r>
          </w:p>
        </w:tc>
        <w:tc>
          <w:tcPr>
            <w:tcW w:w="2984" w:type="dxa"/>
            <w:tcBorders>
              <w:top w:val="single" w:sz="6" w:space="0" w:color="auto"/>
              <w:left w:val="single" w:sz="6" w:space="0" w:color="auto"/>
              <w:bottom w:val="single" w:sz="6" w:space="0" w:color="auto"/>
              <w:right w:val="single" w:sz="6" w:space="0" w:color="auto"/>
            </w:tcBorders>
          </w:tcPr>
          <w:p w14:paraId="47CA3394"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29F5FA64"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5B3F8E44"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6.</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3041A7F6" w14:textId="32690660"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Statinis kontrastas (</w:t>
            </w:r>
            <w:proofErr w:type="spellStart"/>
            <w:r w:rsidRPr="00FB5640">
              <w:rPr>
                <w:rStyle w:val="normaltextrun"/>
                <w:rFonts w:ascii="Times New Roman" w:hAnsi="Times New Roman" w:cs="Times New Roman"/>
              </w:rPr>
              <w:t>Contrast</w:t>
            </w:r>
            <w:proofErr w:type="spellEnd"/>
            <w:r w:rsidRPr="00FB5640">
              <w:rPr>
                <w:rStyle w:val="normaltextrun"/>
                <w:rFonts w:ascii="Times New Roman" w:hAnsi="Times New Roman" w:cs="Times New Roman"/>
              </w:rPr>
              <w:t xml:space="preserve"> </w:t>
            </w:r>
            <w:proofErr w:type="spellStart"/>
            <w:r w:rsidRPr="00FB5640">
              <w:rPr>
                <w:rStyle w:val="normaltextrun"/>
                <w:rFonts w:ascii="Times New Roman" w:hAnsi="Times New Roman" w:cs="Times New Roman"/>
              </w:rPr>
              <w:t>Ratio</w:t>
            </w:r>
            <w:proofErr w:type="spellEnd"/>
            <w:r w:rsidRPr="00FB5640">
              <w:rPr>
                <w:rStyle w:val="normaltextrun"/>
                <w:rFonts w:ascii="Times New Roman" w:hAnsi="Times New Roman" w:cs="Times New Roman"/>
              </w:rPr>
              <w:t>)</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61D5595D" w14:textId="022661F4"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ne mažiau nei 1000:1</w:t>
            </w:r>
          </w:p>
        </w:tc>
        <w:tc>
          <w:tcPr>
            <w:tcW w:w="2984" w:type="dxa"/>
            <w:tcBorders>
              <w:top w:val="single" w:sz="6" w:space="0" w:color="auto"/>
              <w:left w:val="single" w:sz="6" w:space="0" w:color="auto"/>
              <w:bottom w:val="single" w:sz="6" w:space="0" w:color="auto"/>
              <w:right w:val="single" w:sz="6" w:space="0" w:color="auto"/>
            </w:tcBorders>
          </w:tcPr>
          <w:p w14:paraId="50D22C2F"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3805E1E7"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5C9396B5"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7.</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2509896E" w14:textId="15886F49"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Matymo kampai (horizontalus/vertikalus) </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79E9F51C" w14:textId="2E220C5B"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ne mažiau nei 178x178</w:t>
            </w:r>
          </w:p>
        </w:tc>
        <w:tc>
          <w:tcPr>
            <w:tcW w:w="2984" w:type="dxa"/>
            <w:tcBorders>
              <w:top w:val="single" w:sz="6" w:space="0" w:color="auto"/>
              <w:left w:val="single" w:sz="6" w:space="0" w:color="auto"/>
              <w:bottom w:val="single" w:sz="6" w:space="0" w:color="auto"/>
              <w:right w:val="single" w:sz="6" w:space="0" w:color="auto"/>
            </w:tcBorders>
          </w:tcPr>
          <w:p w14:paraId="1F6D1D33"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208321CF"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54B8337B"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8.</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399BEA59" w14:textId="6B40B874"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Ryškumas </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D7A2B0E" w14:textId="2CF1193A"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ne mažiau nei 350 cd/m</w:t>
            </w:r>
            <w:r w:rsidRPr="00FB5640">
              <w:rPr>
                <w:rStyle w:val="normaltextrun"/>
                <w:rFonts w:ascii="Times New Roman" w:hAnsi="Times New Roman" w:cs="Times New Roman"/>
                <w:vertAlign w:val="superscript"/>
              </w:rPr>
              <w:t>2</w:t>
            </w:r>
          </w:p>
        </w:tc>
        <w:tc>
          <w:tcPr>
            <w:tcW w:w="2984" w:type="dxa"/>
            <w:tcBorders>
              <w:top w:val="single" w:sz="6" w:space="0" w:color="auto"/>
              <w:left w:val="single" w:sz="6" w:space="0" w:color="auto"/>
              <w:bottom w:val="single" w:sz="6" w:space="0" w:color="auto"/>
              <w:right w:val="single" w:sz="6" w:space="0" w:color="auto"/>
            </w:tcBorders>
          </w:tcPr>
          <w:p w14:paraId="42D27FF1"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11A39332"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61B4D332"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9.</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71170C90" w14:textId="38618CE1"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LCD ekrano tipas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1C49E3A1" w14:textId="1166602B"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Ne blogiau nei IPS technologija</w:t>
            </w:r>
          </w:p>
        </w:tc>
        <w:tc>
          <w:tcPr>
            <w:tcW w:w="2984" w:type="dxa"/>
            <w:tcBorders>
              <w:top w:val="single" w:sz="6" w:space="0" w:color="auto"/>
              <w:left w:val="single" w:sz="6" w:space="0" w:color="auto"/>
              <w:bottom w:val="single" w:sz="6" w:space="0" w:color="auto"/>
              <w:right w:val="single" w:sz="6" w:space="0" w:color="auto"/>
            </w:tcBorders>
          </w:tcPr>
          <w:p w14:paraId="59AE5FF1"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7E000C1D"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tcPr>
          <w:p w14:paraId="4B529531"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10.</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3A326333" w14:textId="1F840F97"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Jungtys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856CFA6" w14:textId="77777777" w:rsidR="00FB5640" w:rsidRPr="00FB5640" w:rsidRDefault="00FB5640" w:rsidP="00FB5640">
            <w:pPr>
              <w:pStyle w:val="paragraph"/>
              <w:spacing w:before="0" w:beforeAutospacing="0" w:after="0" w:afterAutospacing="0"/>
              <w:ind w:left="125" w:right="94"/>
              <w:jc w:val="both"/>
              <w:textAlignment w:val="baseline"/>
              <w:rPr>
                <w:sz w:val="22"/>
                <w:szCs w:val="22"/>
              </w:rPr>
            </w:pPr>
            <w:r w:rsidRPr="00FB5640">
              <w:rPr>
                <w:rStyle w:val="normaltextrun"/>
                <w:sz w:val="22"/>
                <w:szCs w:val="22"/>
              </w:rPr>
              <w:t>Ne mažiau/prasčiau nei:</w:t>
            </w:r>
          </w:p>
          <w:p w14:paraId="2568EB33" w14:textId="77777777" w:rsidR="00FB5640" w:rsidRPr="00FB5640" w:rsidRDefault="00FB5640" w:rsidP="00FB5640">
            <w:pPr>
              <w:pStyle w:val="paragraph"/>
              <w:numPr>
                <w:ilvl w:val="0"/>
                <w:numId w:val="12"/>
              </w:numPr>
              <w:tabs>
                <w:tab w:val="clear" w:pos="720"/>
                <w:tab w:val="num" w:pos="425"/>
              </w:tabs>
              <w:spacing w:before="0" w:beforeAutospacing="0" w:after="0" w:afterAutospacing="0"/>
              <w:ind w:left="125" w:right="94" w:firstLine="0"/>
              <w:jc w:val="both"/>
              <w:textAlignment w:val="baseline"/>
              <w:rPr>
                <w:sz w:val="22"/>
                <w:szCs w:val="22"/>
              </w:rPr>
            </w:pPr>
            <w:r w:rsidRPr="00FB5640">
              <w:rPr>
                <w:rStyle w:val="normaltextrun"/>
                <w:sz w:val="22"/>
                <w:szCs w:val="22"/>
              </w:rPr>
              <w:t xml:space="preserve">1x </w:t>
            </w:r>
            <w:proofErr w:type="spellStart"/>
            <w:r w:rsidRPr="00FB5640">
              <w:rPr>
                <w:rStyle w:val="normaltextrun"/>
                <w:sz w:val="22"/>
                <w:szCs w:val="22"/>
              </w:rPr>
              <w:t>DisplayPort</w:t>
            </w:r>
            <w:proofErr w:type="spellEnd"/>
            <w:r w:rsidRPr="00FB5640">
              <w:rPr>
                <w:rStyle w:val="normaltextrun"/>
                <w:sz w:val="22"/>
                <w:szCs w:val="22"/>
              </w:rPr>
              <w:t xml:space="preserve"> (signalo įvestis),</w:t>
            </w:r>
          </w:p>
          <w:p w14:paraId="4513B97A" w14:textId="77777777" w:rsidR="00FB5640" w:rsidRPr="00FB5640" w:rsidRDefault="00FB5640" w:rsidP="00FB5640">
            <w:pPr>
              <w:pStyle w:val="paragraph"/>
              <w:numPr>
                <w:ilvl w:val="0"/>
                <w:numId w:val="12"/>
              </w:numPr>
              <w:tabs>
                <w:tab w:val="clear" w:pos="720"/>
                <w:tab w:val="num" w:pos="425"/>
              </w:tabs>
              <w:spacing w:before="0" w:beforeAutospacing="0" w:after="0" w:afterAutospacing="0"/>
              <w:ind w:left="125" w:right="94" w:firstLine="0"/>
              <w:jc w:val="both"/>
              <w:textAlignment w:val="baseline"/>
              <w:rPr>
                <w:sz w:val="22"/>
                <w:szCs w:val="22"/>
              </w:rPr>
            </w:pPr>
            <w:r w:rsidRPr="00FB5640">
              <w:rPr>
                <w:rStyle w:val="normaltextrun"/>
                <w:sz w:val="22"/>
                <w:szCs w:val="22"/>
              </w:rPr>
              <w:t>1x HDMI (signalo įvestis),</w:t>
            </w:r>
          </w:p>
          <w:p w14:paraId="20BF4EC5" w14:textId="77777777" w:rsidR="00FB5640" w:rsidRPr="00FB5640" w:rsidRDefault="00FB5640" w:rsidP="00FB5640">
            <w:pPr>
              <w:pStyle w:val="paragraph"/>
              <w:numPr>
                <w:ilvl w:val="0"/>
                <w:numId w:val="12"/>
              </w:numPr>
              <w:tabs>
                <w:tab w:val="clear" w:pos="720"/>
                <w:tab w:val="num" w:pos="425"/>
              </w:tabs>
              <w:spacing w:before="0" w:beforeAutospacing="0" w:after="0" w:afterAutospacing="0"/>
              <w:ind w:left="125" w:right="94" w:firstLine="0"/>
              <w:jc w:val="both"/>
              <w:textAlignment w:val="baseline"/>
              <w:rPr>
                <w:sz w:val="22"/>
                <w:szCs w:val="22"/>
              </w:rPr>
            </w:pPr>
            <w:r w:rsidRPr="00FB5640">
              <w:rPr>
                <w:rStyle w:val="normaltextrun"/>
                <w:sz w:val="22"/>
                <w:szCs w:val="22"/>
              </w:rPr>
              <w:t xml:space="preserve">1x </w:t>
            </w:r>
            <w:proofErr w:type="spellStart"/>
            <w:r w:rsidRPr="00FB5640">
              <w:rPr>
                <w:rStyle w:val="normaltextrun"/>
                <w:sz w:val="22"/>
                <w:szCs w:val="22"/>
              </w:rPr>
              <w:t>DisplayPort</w:t>
            </w:r>
            <w:proofErr w:type="spellEnd"/>
            <w:r w:rsidRPr="00FB5640">
              <w:rPr>
                <w:rStyle w:val="normaltextrun"/>
                <w:sz w:val="22"/>
                <w:szCs w:val="22"/>
              </w:rPr>
              <w:t xml:space="preserve"> arba HDMI (signalo išvestis)</w:t>
            </w:r>
          </w:p>
          <w:p w14:paraId="663DA00D" w14:textId="77777777" w:rsidR="00FB5640" w:rsidRPr="00FB5640" w:rsidRDefault="00FB5640" w:rsidP="00FB5640">
            <w:pPr>
              <w:pStyle w:val="paragraph"/>
              <w:numPr>
                <w:ilvl w:val="0"/>
                <w:numId w:val="12"/>
              </w:numPr>
              <w:tabs>
                <w:tab w:val="clear" w:pos="720"/>
                <w:tab w:val="num" w:pos="425"/>
              </w:tabs>
              <w:spacing w:before="0" w:beforeAutospacing="0" w:after="0" w:afterAutospacing="0"/>
              <w:ind w:left="125" w:right="94" w:firstLine="0"/>
              <w:jc w:val="both"/>
              <w:textAlignment w:val="baseline"/>
              <w:rPr>
                <w:sz w:val="22"/>
                <w:szCs w:val="22"/>
              </w:rPr>
            </w:pPr>
            <w:r w:rsidRPr="00FB5640">
              <w:rPr>
                <w:rStyle w:val="normaltextrun"/>
                <w:sz w:val="22"/>
                <w:szCs w:val="22"/>
              </w:rPr>
              <w:t xml:space="preserve">1x USB-C 3.1 </w:t>
            </w:r>
            <w:proofErr w:type="spellStart"/>
            <w:r w:rsidRPr="00FB5640">
              <w:rPr>
                <w:rStyle w:val="normaltextrun"/>
                <w:sz w:val="22"/>
                <w:szCs w:val="22"/>
              </w:rPr>
              <w:t>Gen</w:t>
            </w:r>
            <w:proofErr w:type="spellEnd"/>
            <w:r w:rsidRPr="00FB5640">
              <w:rPr>
                <w:rStyle w:val="normaltextrun"/>
                <w:sz w:val="22"/>
                <w:szCs w:val="22"/>
              </w:rPr>
              <w:t xml:space="preserve"> 1 kuri turi turėti ne mažiau nei 90W USB- maitinimo (Power </w:t>
            </w:r>
            <w:proofErr w:type="spellStart"/>
            <w:r w:rsidRPr="00FB5640">
              <w:rPr>
                <w:rStyle w:val="normaltextrun"/>
                <w:sz w:val="22"/>
                <w:szCs w:val="22"/>
              </w:rPr>
              <w:t>Delivery</w:t>
            </w:r>
            <w:proofErr w:type="spellEnd"/>
            <w:r w:rsidRPr="00FB5640">
              <w:rPr>
                <w:rStyle w:val="normaltextrun"/>
                <w:sz w:val="22"/>
                <w:szCs w:val="22"/>
              </w:rPr>
              <w:t>) funkcionalumą.</w:t>
            </w:r>
          </w:p>
          <w:p w14:paraId="6656971D" w14:textId="77777777" w:rsidR="00FB5640" w:rsidRDefault="00FB5640" w:rsidP="00FB5640">
            <w:pPr>
              <w:pStyle w:val="paragraph"/>
              <w:numPr>
                <w:ilvl w:val="0"/>
                <w:numId w:val="12"/>
              </w:numPr>
              <w:tabs>
                <w:tab w:val="clear" w:pos="720"/>
                <w:tab w:val="num" w:pos="425"/>
              </w:tabs>
              <w:spacing w:before="0" w:beforeAutospacing="0" w:after="0" w:afterAutospacing="0"/>
              <w:ind w:left="125" w:right="94" w:firstLine="0"/>
              <w:jc w:val="both"/>
              <w:textAlignment w:val="baseline"/>
              <w:rPr>
                <w:rStyle w:val="normaltextrun"/>
                <w:sz w:val="22"/>
                <w:szCs w:val="22"/>
              </w:rPr>
            </w:pPr>
            <w:r w:rsidRPr="00FB5640">
              <w:rPr>
                <w:rStyle w:val="normaltextrun"/>
                <w:sz w:val="22"/>
                <w:szCs w:val="22"/>
                <w:lang w:val="en-US"/>
              </w:rPr>
              <w:t xml:space="preserve">3 </w:t>
            </w:r>
            <w:r w:rsidRPr="00FB5640">
              <w:rPr>
                <w:rStyle w:val="normaltextrun"/>
                <w:sz w:val="22"/>
                <w:szCs w:val="22"/>
              </w:rPr>
              <w:t>x USB 3.0</w:t>
            </w:r>
          </w:p>
          <w:p w14:paraId="0A19D8DF" w14:textId="478C243A" w:rsidR="00FB5640" w:rsidRPr="00FB5640" w:rsidRDefault="00FB5640" w:rsidP="00FB5640">
            <w:pPr>
              <w:pStyle w:val="paragraph"/>
              <w:numPr>
                <w:ilvl w:val="0"/>
                <w:numId w:val="12"/>
              </w:numPr>
              <w:tabs>
                <w:tab w:val="clear" w:pos="720"/>
                <w:tab w:val="num" w:pos="425"/>
              </w:tabs>
              <w:spacing w:before="0" w:beforeAutospacing="0" w:after="0" w:afterAutospacing="0"/>
              <w:ind w:left="125" w:right="94" w:firstLine="0"/>
              <w:jc w:val="both"/>
              <w:textAlignment w:val="baseline"/>
              <w:rPr>
                <w:sz w:val="22"/>
                <w:szCs w:val="22"/>
              </w:rPr>
            </w:pPr>
            <w:r w:rsidRPr="00FB5640">
              <w:rPr>
                <w:rStyle w:val="normaltextrun"/>
                <w:sz w:val="22"/>
                <w:szCs w:val="22"/>
              </w:rPr>
              <w:t>1x tinklo jungtis RJ-45</w:t>
            </w:r>
          </w:p>
        </w:tc>
        <w:tc>
          <w:tcPr>
            <w:tcW w:w="2984" w:type="dxa"/>
            <w:tcBorders>
              <w:top w:val="single" w:sz="6" w:space="0" w:color="auto"/>
              <w:left w:val="single" w:sz="6" w:space="0" w:color="auto"/>
              <w:bottom w:val="single" w:sz="6" w:space="0" w:color="auto"/>
              <w:right w:val="single" w:sz="6" w:space="0" w:color="auto"/>
            </w:tcBorders>
          </w:tcPr>
          <w:p w14:paraId="1CA195E4"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3777996C"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62DDAEE4"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11.</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6D8B527E" w14:textId="43DDBCD8"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Integruota vaizdo kamera</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14E89AAC" w14:textId="2CA27C71"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Integruota į monitorių, raiška ne blogesnė kaip 1080p (</w:t>
            </w:r>
            <w:proofErr w:type="spellStart"/>
            <w:r w:rsidRPr="00FB5640">
              <w:rPr>
                <w:rStyle w:val="normaltextrun"/>
                <w:rFonts w:ascii="Times New Roman" w:hAnsi="Times New Roman" w:cs="Times New Roman"/>
              </w:rPr>
              <w:t>Full</w:t>
            </w:r>
            <w:proofErr w:type="spellEnd"/>
            <w:r w:rsidRPr="00FB5640">
              <w:rPr>
                <w:rStyle w:val="normaltextrun"/>
                <w:rFonts w:ascii="Times New Roman" w:hAnsi="Times New Roman" w:cs="Times New Roman"/>
              </w:rPr>
              <w:t xml:space="preserve"> HD)</w:t>
            </w:r>
          </w:p>
        </w:tc>
        <w:tc>
          <w:tcPr>
            <w:tcW w:w="2984" w:type="dxa"/>
            <w:tcBorders>
              <w:top w:val="single" w:sz="6" w:space="0" w:color="auto"/>
              <w:left w:val="single" w:sz="6" w:space="0" w:color="auto"/>
              <w:bottom w:val="single" w:sz="6" w:space="0" w:color="auto"/>
              <w:right w:val="single" w:sz="6" w:space="0" w:color="auto"/>
            </w:tcBorders>
          </w:tcPr>
          <w:p w14:paraId="3A82655E"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2D65DDFA"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24588A6"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12.</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4097F590" w14:textId="708CC9F3"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Skaitmeninės jungties USB-C kabelis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0B46411" w14:textId="642C5361"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Ilgis ne trumpesnis kaip 1 m</w:t>
            </w:r>
          </w:p>
        </w:tc>
        <w:tc>
          <w:tcPr>
            <w:tcW w:w="2984" w:type="dxa"/>
            <w:tcBorders>
              <w:top w:val="single" w:sz="6" w:space="0" w:color="auto"/>
              <w:left w:val="single" w:sz="6" w:space="0" w:color="auto"/>
              <w:bottom w:val="single" w:sz="6" w:space="0" w:color="auto"/>
              <w:right w:val="single" w:sz="6" w:space="0" w:color="auto"/>
            </w:tcBorders>
          </w:tcPr>
          <w:p w14:paraId="436FA6FC"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3E5CCB68"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38017DC9"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lastRenderedPageBreak/>
              <w:t>13.</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2C436A2D" w14:textId="1387A3DB"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Maitinimo blokas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314D183D" w14:textId="55A5C673"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Integruotas</w:t>
            </w:r>
          </w:p>
        </w:tc>
        <w:tc>
          <w:tcPr>
            <w:tcW w:w="2984" w:type="dxa"/>
            <w:tcBorders>
              <w:top w:val="single" w:sz="6" w:space="0" w:color="auto"/>
              <w:left w:val="single" w:sz="6" w:space="0" w:color="auto"/>
              <w:bottom w:val="single" w:sz="6" w:space="0" w:color="auto"/>
              <w:right w:val="single" w:sz="6" w:space="0" w:color="auto"/>
            </w:tcBorders>
          </w:tcPr>
          <w:p w14:paraId="75A7B878"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5F616AB6"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8F41958"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14.</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177D002A" w14:textId="53BB04F7"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Monitoriaus stovas </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317C11C4" w14:textId="48BA53BE"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Leidžiantis keisti ekrano aukštį ir ekrano plokštumos posvyrio kampą</w:t>
            </w:r>
          </w:p>
        </w:tc>
        <w:tc>
          <w:tcPr>
            <w:tcW w:w="2984" w:type="dxa"/>
            <w:tcBorders>
              <w:top w:val="single" w:sz="6" w:space="0" w:color="auto"/>
              <w:left w:val="single" w:sz="6" w:space="0" w:color="auto"/>
              <w:bottom w:val="single" w:sz="6" w:space="0" w:color="auto"/>
              <w:right w:val="single" w:sz="6" w:space="0" w:color="auto"/>
            </w:tcBorders>
          </w:tcPr>
          <w:p w14:paraId="7FC2631E"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26E680AB"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3747A8DA"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15.</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532579C7" w14:textId="2F2B7BF6"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Monitorius turi atitikti</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5FBDA52D" w14:textId="323F6156"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 xml:space="preserve">Ne prasčiau, kaip </w:t>
            </w:r>
            <w:proofErr w:type="spellStart"/>
            <w:r w:rsidRPr="00FB5640">
              <w:rPr>
                <w:rStyle w:val="normaltextrun"/>
                <w:rFonts w:ascii="Times New Roman" w:hAnsi="Times New Roman" w:cs="Times New Roman"/>
              </w:rPr>
              <w:t>Energy</w:t>
            </w:r>
            <w:proofErr w:type="spellEnd"/>
            <w:r w:rsidRPr="00FB5640">
              <w:rPr>
                <w:rStyle w:val="normaltextrun"/>
                <w:rFonts w:ascii="Times New Roman" w:hAnsi="Times New Roman" w:cs="Times New Roman"/>
              </w:rPr>
              <w:t xml:space="preserve"> </w:t>
            </w:r>
            <w:proofErr w:type="spellStart"/>
            <w:r w:rsidRPr="00FB5640">
              <w:rPr>
                <w:rStyle w:val="normaltextrun"/>
                <w:rFonts w:ascii="Times New Roman" w:hAnsi="Times New Roman" w:cs="Times New Roman"/>
              </w:rPr>
              <w:t>Star</w:t>
            </w:r>
            <w:proofErr w:type="spellEnd"/>
            <w:r w:rsidRPr="00FB5640">
              <w:rPr>
                <w:rStyle w:val="normaltextrun"/>
                <w:rFonts w:ascii="Times New Roman" w:hAnsi="Times New Roman" w:cs="Times New Roman"/>
              </w:rPr>
              <w:t>® 7.0 arba kito lygiaverčio ženklo energijos efektyvumo reikalavimus atitinkančiu ženklu</w:t>
            </w:r>
          </w:p>
        </w:tc>
        <w:tc>
          <w:tcPr>
            <w:tcW w:w="2984" w:type="dxa"/>
            <w:tcBorders>
              <w:top w:val="single" w:sz="6" w:space="0" w:color="auto"/>
              <w:left w:val="single" w:sz="6" w:space="0" w:color="auto"/>
              <w:bottom w:val="single" w:sz="6" w:space="0" w:color="auto"/>
              <w:right w:val="single" w:sz="6" w:space="0" w:color="auto"/>
            </w:tcBorders>
          </w:tcPr>
          <w:p w14:paraId="0976A00B"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7FCCC6EE"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3E2DC36"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16.</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6126F761" w14:textId="4485F955"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Monitorius turi atitikti</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EED3681" w14:textId="62BB0A98"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TCO'05 arba naujausio įsigaliojusio TCO standarto reikalavimus</w:t>
            </w:r>
          </w:p>
        </w:tc>
        <w:tc>
          <w:tcPr>
            <w:tcW w:w="2984" w:type="dxa"/>
            <w:tcBorders>
              <w:top w:val="single" w:sz="6" w:space="0" w:color="auto"/>
              <w:left w:val="single" w:sz="6" w:space="0" w:color="auto"/>
              <w:bottom w:val="single" w:sz="6" w:space="0" w:color="auto"/>
              <w:right w:val="single" w:sz="6" w:space="0" w:color="auto"/>
            </w:tcBorders>
          </w:tcPr>
          <w:p w14:paraId="5D50CCC7"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543252" w:rsidRPr="008A1065" w14:paraId="28CE70D7" w14:textId="77777777" w:rsidTr="001146EF">
        <w:trPr>
          <w:trHeight w:val="300"/>
          <w:jc w:val="center"/>
        </w:trPr>
        <w:tc>
          <w:tcPr>
            <w:tcW w:w="9639"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4562B77" w14:textId="56631A8E" w:rsidR="00543252" w:rsidRPr="008A1065" w:rsidRDefault="00FB5640" w:rsidP="006042F3">
            <w:pPr>
              <w:spacing w:after="0" w:line="240" w:lineRule="auto"/>
              <w:ind w:left="188"/>
              <w:textAlignment w:val="baseline"/>
              <w:rPr>
                <w:rFonts w:ascii="Times New Roman" w:eastAsia="Times New Roman" w:hAnsi="Times New Roman" w:cs="Times New Roman"/>
                <w:b/>
                <w:bCs/>
                <w:lang w:eastAsia="lt-LT"/>
              </w:rPr>
            </w:pPr>
            <w:r w:rsidRPr="00FB5640">
              <w:rPr>
                <w:rFonts w:ascii="Times New Roman" w:eastAsia="Times New Roman" w:hAnsi="Times New Roman" w:cs="Times New Roman"/>
                <w:b/>
                <w:bCs/>
                <w:lang w:eastAsia="lt-LT"/>
              </w:rPr>
              <w:t>B  Bendri reikalavimai</w:t>
            </w:r>
          </w:p>
        </w:tc>
      </w:tr>
      <w:tr w:rsidR="00FB5640" w:rsidRPr="008A1065" w14:paraId="07E58FA1"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2CB9E48"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17.</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2883F026" w14:textId="3A4FB33E"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Garantija</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E9C2991" w14:textId="77777777" w:rsidR="00FB5640" w:rsidRPr="00FB5640" w:rsidRDefault="00FB5640" w:rsidP="00FB5640">
            <w:pPr>
              <w:pStyle w:val="paragraph"/>
              <w:spacing w:before="0" w:beforeAutospacing="0" w:after="0" w:afterAutospacing="0"/>
              <w:ind w:left="125" w:right="94"/>
              <w:jc w:val="both"/>
              <w:textAlignment w:val="baseline"/>
              <w:rPr>
                <w:sz w:val="22"/>
                <w:szCs w:val="22"/>
              </w:rPr>
            </w:pPr>
            <w:r w:rsidRPr="00FB5640">
              <w:rPr>
                <w:rStyle w:val="normaltextrun"/>
                <w:sz w:val="22"/>
                <w:szCs w:val="22"/>
              </w:rPr>
              <w:t>Įrangos gamintojas turi turėti bent vieną sertifikuotą gamintojo įrangos aptarnavimo centrą arba turi būti sudaręs sutartį su tokiu centru.  Aptarnavimo centras  negali būti Lietuvos Respublikos viešųjų pirkimų  įstatymo 92 straipsnio 14 dalyje numatytame sąraše nurodytose valstybėse ar teritorijose.</w:t>
            </w:r>
          </w:p>
          <w:p w14:paraId="67F3638F" w14:textId="77777777" w:rsidR="00FB5640" w:rsidRPr="00FB5640" w:rsidRDefault="00FB5640" w:rsidP="00FB5640">
            <w:pPr>
              <w:pStyle w:val="paragraph"/>
              <w:spacing w:before="0" w:beforeAutospacing="0" w:after="0" w:afterAutospacing="0"/>
              <w:ind w:left="125" w:right="94"/>
              <w:jc w:val="both"/>
              <w:textAlignment w:val="baseline"/>
              <w:rPr>
                <w:sz w:val="22"/>
                <w:szCs w:val="22"/>
              </w:rPr>
            </w:pPr>
            <w:r w:rsidRPr="00FB5640">
              <w:rPr>
                <w:rStyle w:val="normaltextrun"/>
                <w:sz w:val="22"/>
                <w:szCs w:val="22"/>
              </w:rPr>
              <w:t>Monitoriui taikoma gamintojo užtikrinta trijų metų garantija (36 mėn.).</w:t>
            </w:r>
          </w:p>
          <w:p w14:paraId="68A099EC" w14:textId="7F3F5484"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Visi aukščiau išvardinti reikalavimai privalo būti garantuojami gamintojo.</w:t>
            </w:r>
          </w:p>
        </w:tc>
        <w:tc>
          <w:tcPr>
            <w:tcW w:w="2984" w:type="dxa"/>
            <w:tcBorders>
              <w:top w:val="single" w:sz="6" w:space="0" w:color="auto"/>
              <w:left w:val="single" w:sz="6" w:space="0" w:color="auto"/>
              <w:bottom w:val="single" w:sz="6" w:space="0" w:color="auto"/>
              <w:right w:val="single" w:sz="6" w:space="0" w:color="auto"/>
            </w:tcBorders>
          </w:tcPr>
          <w:p w14:paraId="743DF4CF"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46A6BD72"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D86F60F"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18.</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5D9A5CE9" w14:textId="3B9A378D"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Palaikymas</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87318AD" w14:textId="2651EFC5"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Įrangos palaikymas (pvz.  monitoriaus valdiklių atsisiuntimas/atnaujinimas) negali būti vykdomas iš Lietuvos Respublikos viešųjų pirkimų įstatymo 92 straipsnio 14 dalyje numatytame sąraše nurodytų valstybių ar teritorijų (</w:t>
            </w:r>
            <w:hyperlink r:id="rId11" w:tgtFrame="_blank" w:history="1">
              <w:r w:rsidRPr="00FB5640">
                <w:rPr>
                  <w:rStyle w:val="normaltextrun"/>
                  <w:rFonts w:ascii="Times New Roman" w:hAnsi="Times New Roman" w:cs="Times New Roman"/>
                  <w:color w:val="0000FF"/>
                  <w:u w:val="single"/>
                </w:rPr>
                <w:t>https://e-seimas.lrs.lt/portal/legalAct/lt/TAP/16f99e01af6811ecaf79c2120caf5094</w:t>
              </w:r>
            </w:hyperlink>
            <w:r w:rsidRPr="00FB5640">
              <w:rPr>
                <w:rStyle w:val="normaltextrun"/>
                <w:rFonts w:ascii="Times New Roman" w:hAnsi="Times New Roman" w:cs="Times New Roman"/>
              </w:rPr>
              <w:t>)</w:t>
            </w:r>
          </w:p>
        </w:tc>
        <w:tc>
          <w:tcPr>
            <w:tcW w:w="2984" w:type="dxa"/>
            <w:tcBorders>
              <w:top w:val="single" w:sz="6" w:space="0" w:color="auto"/>
              <w:left w:val="single" w:sz="6" w:space="0" w:color="auto"/>
              <w:bottom w:val="single" w:sz="6" w:space="0" w:color="auto"/>
              <w:right w:val="single" w:sz="6" w:space="0" w:color="auto"/>
            </w:tcBorders>
          </w:tcPr>
          <w:p w14:paraId="1286563A"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r w:rsidR="00FB5640" w:rsidRPr="008A1065" w14:paraId="3391F3E6" w14:textId="77777777" w:rsidTr="00540B02">
        <w:trPr>
          <w:trHeight w:val="300"/>
          <w:jc w:val="center"/>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5BE981B" w14:textId="77777777" w:rsidR="00FB5640" w:rsidRPr="008A1065" w:rsidRDefault="00FB5640" w:rsidP="00FB5640">
            <w:pPr>
              <w:spacing w:after="0" w:line="240" w:lineRule="auto"/>
              <w:jc w:val="center"/>
              <w:rPr>
                <w:rFonts w:ascii="Times New Roman" w:eastAsia="Times New Roman" w:hAnsi="Times New Roman" w:cs="Times New Roman"/>
              </w:rPr>
            </w:pPr>
            <w:r w:rsidRPr="008A1065">
              <w:rPr>
                <w:rFonts w:ascii="Times New Roman" w:eastAsia="Times New Roman" w:hAnsi="Times New Roman" w:cs="Times New Roman"/>
              </w:rPr>
              <w:t>19.</w:t>
            </w:r>
          </w:p>
        </w:tc>
        <w:tc>
          <w:tcPr>
            <w:tcW w:w="2402" w:type="dxa"/>
            <w:tcBorders>
              <w:top w:val="single" w:sz="6" w:space="0" w:color="auto"/>
              <w:left w:val="single" w:sz="6" w:space="0" w:color="auto"/>
              <w:bottom w:val="single" w:sz="6" w:space="0" w:color="auto"/>
              <w:right w:val="single" w:sz="6" w:space="0" w:color="auto"/>
            </w:tcBorders>
            <w:shd w:val="clear" w:color="auto" w:fill="auto"/>
          </w:tcPr>
          <w:p w14:paraId="7BDE078A" w14:textId="30682059" w:rsidR="00FB5640" w:rsidRPr="00FB5640" w:rsidRDefault="00FB5640" w:rsidP="006042F3">
            <w:pPr>
              <w:spacing w:after="0" w:line="240" w:lineRule="auto"/>
              <w:ind w:left="142"/>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Kiti reikalavimai</w:t>
            </w:r>
            <w:r w:rsidRPr="00FB5640">
              <w:rPr>
                <w:rStyle w:val="eop"/>
                <w:rFonts w:ascii="Times New Roman" w:hAnsi="Times New Roman" w:cs="Times New Roman"/>
              </w:rPr>
              <w:t>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FD44122" w14:textId="25ADD09F" w:rsidR="00FB5640" w:rsidRPr="00FB5640" w:rsidRDefault="00FB5640" w:rsidP="00FB5640">
            <w:pPr>
              <w:spacing w:after="0" w:line="240" w:lineRule="auto"/>
              <w:ind w:left="125" w:right="141"/>
              <w:jc w:val="both"/>
              <w:textAlignment w:val="baseline"/>
              <w:rPr>
                <w:rFonts w:ascii="Times New Roman" w:eastAsia="Times New Roman" w:hAnsi="Times New Roman" w:cs="Times New Roman"/>
                <w:lang w:eastAsia="lt-LT"/>
              </w:rPr>
            </w:pPr>
            <w:r w:rsidRPr="00FB5640">
              <w:rPr>
                <w:rStyle w:val="normaltextrun"/>
                <w:rFonts w:ascii="Times New Roman" w:hAnsi="Times New Roman" w:cs="Times New Roman"/>
              </w:rPr>
              <w:t>Siūlomos Prekės turi būti gamykliškai naujos „</w:t>
            </w:r>
            <w:proofErr w:type="spellStart"/>
            <w:r w:rsidRPr="00FB5640">
              <w:rPr>
                <w:rStyle w:val="normaltextrun"/>
                <w:rFonts w:ascii="Times New Roman" w:hAnsi="Times New Roman" w:cs="Times New Roman"/>
              </w:rPr>
              <w:t>brand</w:t>
            </w:r>
            <w:proofErr w:type="spellEnd"/>
            <w:r w:rsidRPr="00FB5640">
              <w:rPr>
                <w:rStyle w:val="normaltextrun"/>
                <w:rFonts w:ascii="Times New Roman" w:hAnsi="Times New Roman" w:cs="Times New Roman"/>
              </w:rPr>
              <w:t xml:space="preserve"> </w:t>
            </w:r>
            <w:proofErr w:type="spellStart"/>
            <w:r w:rsidRPr="00FB5640">
              <w:rPr>
                <w:rStyle w:val="normaltextrun"/>
                <w:rFonts w:ascii="Times New Roman" w:hAnsi="Times New Roman" w:cs="Times New Roman"/>
              </w:rPr>
              <w:t>new</w:t>
            </w:r>
            <w:proofErr w:type="spellEnd"/>
            <w:r w:rsidRPr="00FB5640">
              <w:rPr>
                <w:rStyle w:val="normaltextrun"/>
                <w:rFonts w:ascii="Times New Roman" w:hAnsi="Times New Roman" w:cs="Times New Roman"/>
              </w:rPr>
              <w:t>“. Gamykliškai atnaujinti „</w:t>
            </w:r>
            <w:proofErr w:type="spellStart"/>
            <w:r w:rsidRPr="00FB5640">
              <w:rPr>
                <w:rStyle w:val="normaltextrun"/>
                <w:rFonts w:ascii="Times New Roman" w:hAnsi="Times New Roman" w:cs="Times New Roman"/>
              </w:rPr>
              <w:t>renew</w:t>
            </w:r>
            <w:proofErr w:type="spellEnd"/>
            <w:r w:rsidRPr="00FB5640">
              <w:rPr>
                <w:rStyle w:val="normaltextrun"/>
                <w:rFonts w:ascii="Times New Roman" w:hAnsi="Times New Roman" w:cs="Times New Roman"/>
              </w:rPr>
              <w:t>“ / „</w:t>
            </w:r>
            <w:proofErr w:type="spellStart"/>
            <w:r w:rsidRPr="00FB5640">
              <w:rPr>
                <w:rStyle w:val="normaltextrun"/>
                <w:rFonts w:ascii="Times New Roman" w:hAnsi="Times New Roman" w:cs="Times New Roman"/>
              </w:rPr>
              <w:t>refurbished</w:t>
            </w:r>
            <w:proofErr w:type="spellEnd"/>
            <w:r w:rsidRPr="00FB5640">
              <w:rPr>
                <w:rStyle w:val="normaltextrun"/>
                <w:rFonts w:ascii="Times New Roman" w:hAnsi="Times New Roman" w:cs="Times New Roman"/>
              </w:rPr>
              <w:t>“ /„</w:t>
            </w:r>
            <w:proofErr w:type="spellStart"/>
            <w:r w:rsidRPr="00FB5640">
              <w:rPr>
                <w:rStyle w:val="normaltextrun"/>
                <w:rFonts w:ascii="Times New Roman" w:hAnsi="Times New Roman" w:cs="Times New Roman"/>
              </w:rPr>
              <w:t>remarked</w:t>
            </w:r>
            <w:proofErr w:type="spellEnd"/>
            <w:r w:rsidRPr="00FB5640">
              <w:rPr>
                <w:rStyle w:val="normaltextrun"/>
                <w:rFonts w:ascii="Times New Roman" w:hAnsi="Times New Roman" w:cs="Times New Roman"/>
              </w:rPr>
              <w:t>“ komponentai neleistini.</w:t>
            </w:r>
          </w:p>
        </w:tc>
        <w:tc>
          <w:tcPr>
            <w:tcW w:w="2984" w:type="dxa"/>
            <w:tcBorders>
              <w:top w:val="single" w:sz="6" w:space="0" w:color="auto"/>
              <w:left w:val="single" w:sz="6" w:space="0" w:color="auto"/>
              <w:bottom w:val="single" w:sz="6" w:space="0" w:color="auto"/>
              <w:right w:val="single" w:sz="6" w:space="0" w:color="auto"/>
            </w:tcBorders>
          </w:tcPr>
          <w:p w14:paraId="5CD35C8A" w14:textId="77777777" w:rsidR="00FB5640" w:rsidRPr="008A1065" w:rsidRDefault="00FB5640" w:rsidP="00FB5640">
            <w:pPr>
              <w:spacing w:after="0" w:line="240" w:lineRule="auto"/>
              <w:ind w:left="188" w:right="233"/>
              <w:jc w:val="center"/>
              <w:textAlignment w:val="baseline"/>
              <w:rPr>
                <w:rFonts w:ascii="Times New Roman" w:eastAsia="Times New Roman" w:hAnsi="Times New Roman" w:cs="Times New Roman"/>
                <w:lang w:eastAsia="lt-LT"/>
              </w:rPr>
            </w:pPr>
            <w:r w:rsidRPr="008A1065">
              <w:rPr>
                <w:rFonts w:ascii="Times New Roman" w:eastAsia="Times New Roman" w:hAnsi="Times New Roman" w:cs="Times New Roman"/>
                <w:lang w:eastAsia="lt-LT"/>
              </w:rPr>
              <w:t>&lt;Pildo tiekėjas&gt;</w:t>
            </w:r>
          </w:p>
        </w:tc>
      </w:tr>
    </w:tbl>
    <w:p w14:paraId="0F26F9F2" w14:textId="77777777" w:rsidR="00037D3B" w:rsidRPr="00B775EF" w:rsidRDefault="00037D3B" w:rsidP="0057760D">
      <w:pPr>
        <w:spacing w:after="0" w:line="240" w:lineRule="auto"/>
        <w:jc w:val="both"/>
        <w:rPr>
          <w:rFonts w:ascii="Times New Roman" w:hAnsi="Times New Roman" w:cs="Times New Roman"/>
          <w:sz w:val="24"/>
          <w:szCs w:val="24"/>
        </w:rPr>
      </w:pPr>
    </w:p>
    <w:sectPr w:rsidR="00037D3B" w:rsidRPr="00B775EF" w:rsidSect="0064135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21D83" w14:textId="77777777" w:rsidR="00F71438" w:rsidRDefault="00F71438" w:rsidP="006C333E">
      <w:pPr>
        <w:spacing w:after="0" w:line="240" w:lineRule="auto"/>
      </w:pPr>
      <w:r>
        <w:separator/>
      </w:r>
    </w:p>
  </w:endnote>
  <w:endnote w:type="continuationSeparator" w:id="0">
    <w:p w14:paraId="04942944" w14:textId="77777777" w:rsidR="00F71438" w:rsidRDefault="00F71438"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436CA" w14:textId="77777777" w:rsidR="00F71438" w:rsidRDefault="00F71438" w:rsidP="006C333E">
      <w:pPr>
        <w:spacing w:after="0" w:line="240" w:lineRule="auto"/>
      </w:pPr>
      <w:r>
        <w:separator/>
      </w:r>
    </w:p>
  </w:footnote>
  <w:footnote w:type="continuationSeparator" w:id="0">
    <w:p w14:paraId="34C2AD62" w14:textId="77777777" w:rsidR="00F71438" w:rsidRDefault="00F71438"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1BC0"/>
    <w:multiLevelType w:val="multilevel"/>
    <w:tmpl w:val="9FC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3"/>
  </w:num>
  <w:num w:numId="2" w16cid:durableId="520818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6"/>
  </w:num>
  <w:num w:numId="4" w16cid:durableId="2104109200">
    <w:abstractNumId w:val="3"/>
  </w:num>
  <w:num w:numId="5" w16cid:durableId="1565412595">
    <w:abstractNumId w:val="7"/>
  </w:num>
  <w:num w:numId="6" w16cid:durableId="1204974683">
    <w:abstractNumId w:val="5"/>
  </w:num>
  <w:num w:numId="7" w16cid:durableId="1494951502">
    <w:abstractNumId w:val="4"/>
  </w:num>
  <w:num w:numId="8" w16cid:durableId="1631861118">
    <w:abstractNumId w:val="2"/>
  </w:num>
  <w:num w:numId="9" w16cid:durableId="6836282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1"/>
  </w:num>
  <w:num w:numId="11" w16cid:durableId="1061438937">
    <w:abstractNumId w:val="10"/>
  </w:num>
  <w:num w:numId="12" w16cid:durableId="64651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0601B"/>
    <w:rsid w:val="00013CF5"/>
    <w:rsid w:val="000250DA"/>
    <w:rsid w:val="000267A2"/>
    <w:rsid w:val="00034B04"/>
    <w:rsid w:val="00037AD2"/>
    <w:rsid w:val="00037D3B"/>
    <w:rsid w:val="00044064"/>
    <w:rsid w:val="000532AC"/>
    <w:rsid w:val="000564B0"/>
    <w:rsid w:val="000602E8"/>
    <w:rsid w:val="00076712"/>
    <w:rsid w:val="00084DEB"/>
    <w:rsid w:val="000871F7"/>
    <w:rsid w:val="0009389C"/>
    <w:rsid w:val="00095CFB"/>
    <w:rsid w:val="000B335B"/>
    <w:rsid w:val="000C128B"/>
    <w:rsid w:val="000D54C9"/>
    <w:rsid w:val="000E4987"/>
    <w:rsid w:val="000F4FED"/>
    <w:rsid w:val="000F7DBC"/>
    <w:rsid w:val="00101B2D"/>
    <w:rsid w:val="0010321D"/>
    <w:rsid w:val="001106CC"/>
    <w:rsid w:val="00111CBA"/>
    <w:rsid w:val="0011385F"/>
    <w:rsid w:val="001146EF"/>
    <w:rsid w:val="00125F11"/>
    <w:rsid w:val="00140D08"/>
    <w:rsid w:val="00154553"/>
    <w:rsid w:val="001554BB"/>
    <w:rsid w:val="00162DDD"/>
    <w:rsid w:val="001644BE"/>
    <w:rsid w:val="00170581"/>
    <w:rsid w:val="0017260E"/>
    <w:rsid w:val="001773DE"/>
    <w:rsid w:val="00182776"/>
    <w:rsid w:val="00197A48"/>
    <w:rsid w:val="001E4154"/>
    <w:rsid w:val="001F00E8"/>
    <w:rsid w:val="00203ADA"/>
    <w:rsid w:val="00203CB8"/>
    <w:rsid w:val="00206C15"/>
    <w:rsid w:val="00211348"/>
    <w:rsid w:val="00213072"/>
    <w:rsid w:val="002179DD"/>
    <w:rsid w:val="00217B6C"/>
    <w:rsid w:val="0023449D"/>
    <w:rsid w:val="00246001"/>
    <w:rsid w:val="00264AA9"/>
    <w:rsid w:val="002759ED"/>
    <w:rsid w:val="00292554"/>
    <w:rsid w:val="002950A1"/>
    <w:rsid w:val="00296C7C"/>
    <w:rsid w:val="002B2319"/>
    <w:rsid w:val="002B5CB8"/>
    <w:rsid w:val="002C69F9"/>
    <w:rsid w:val="002E3CFF"/>
    <w:rsid w:val="002F1072"/>
    <w:rsid w:val="002F10ED"/>
    <w:rsid w:val="002F7768"/>
    <w:rsid w:val="00307FDA"/>
    <w:rsid w:val="003145FE"/>
    <w:rsid w:val="00323D80"/>
    <w:rsid w:val="00342F9E"/>
    <w:rsid w:val="00346218"/>
    <w:rsid w:val="0035044D"/>
    <w:rsid w:val="003543F7"/>
    <w:rsid w:val="00354671"/>
    <w:rsid w:val="00354A99"/>
    <w:rsid w:val="00356523"/>
    <w:rsid w:val="003856C1"/>
    <w:rsid w:val="00390AF4"/>
    <w:rsid w:val="00390E07"/>
    <w:rsid w:val="003A5E06"/>
    <w:rsid w:val="003B0FB7"/>
    <w:rsid w:val="003C7BE4"/>
    <w:rsid w:val="003D5832"/>
    <w:rsid w:val="003E1117"/>
    <w:rsid w:val="003E5F3C"/>
    <w:rsid w:val="003E722B"/>
    <w:rsid w:val="00407C71"/>
    <w:rsid w:val="00411290"/>
    <w:rsid w:val="00416AC4"/>
    <w:rsid w:val="00416AC7"/>
    <w:rsid w:val="0042500D"/>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D4119"/>
    <w:rsid w:val="00506667"/>
    <w:rsid w:val="00522020"/>
    <w:rsid w:val="00527CE7"/>
    <w:rsid w:val="005326F1"/>
    <w:rsid w:val="0053329C"/>
    <w:rsid w:val="00536C39"/>
    <w:rsid w:val="00540B02"/>
    <w:rsid w:val="00543252"/>
    <w:rsid w:val="005562CF"/>
    <w:rsid w:val="0056162B"/>
    <w:rsid w:val="00576FB7"/>
    <w:rsid w:val="0057760D"/>
    <w:rsid w:val="00581200"/>
    <w:rsid w:val="00581F23"/>
    <w:rsid w:val="00582D9D"/>
    <w:rsid w:val="00590C1E"/>
    <w:rsid w:val="005A7D5F"/>
    <w:rsid w:val="005A7DF3"/>
    <w:rsid w:val="005C5E5B"/>
    <w:rsid w:val="005E3DEF"/>
    <w:rsid w:val="005F05F0"/>
    <w:rsid w:val="005F1D55"/>
    <w:rsid w:val="005F75BB"/>
    <w:rsid w:val="006008A2"/>
    <w:rsid w:val="0060297D"/>
    <w:rsid w:val="00603A9B"/>
    <w:rsid w:val="00603D59"/>
    <w:rsid w:val="006042F3"/>
    <w:rsid w:val="00605509"/>
    <w:rsid w:val="00611F32"/>
    <w:rsid w:val="00612177"/>
    <w:rsid w:val="006248DA"/>
    <w:rsid w:val="0063338D"/>
    <w:rsid w:val="0063452C"/>
    <w:rsid w:val="0064135E"/>
    <w:rsid w:val="0065000A"/>
    <w:rsid w:val="0067353B"/>
    <w:rsid w:val="006858F2"/>
    <w:rsid w:val="0069626E"/>
    <w:rsid w:val="006A00D3"/>
    <w:rsid w:val="006A2931"/>
    <w:rsid w:val="006B427B"/>
    <w:rsid w:val="006C333E"/>
    <w:rsid w:val="006E352E"/>
    <w:rsid w:val="006E54B6"/>
    <w:rsid w:val="006E6E67"/>
    <w:rsid w:val="00720C77"/>
    <w:rsid w:val="00720FFB"/>
    <w:rsid w:val="00731372"/>
    <w:rsid w:val="00752B52"/>
    <w:rsid w:val="00752E03"/>
    <w:rsid w:val="00772B48"/>
    <w:rsid w:val="00780D6D"/>
    <w:rsid w:val="0079065A"/>
    <w:rsid w:val="007A1BC1"/>
    <w:rsid w:val="007A2B4D"/>
    <w:rsid w:val="007B36C7"/>
    <w:rsid w:val="007B3C26"/>
    <w:rsid w:val="007B62C1"/>
    <w:rsid w:val="007D3CC2"/>
    <w:rsid w:val="007E08FA"/>
    <w:rsid w:val="007E4920"/>
    <w:rsid w:val="007E6C7E"/>
    <w:rsid w:val="007F43B6"/>
    <w:rsid w:val="007F4A1B"/>
    <w:rsid w:val="007F657F"/>
    <w:rsid w:val="00802F9C"/>
    <w:rsid w:val="00810E4B"/>
    <w:rsid w:val="0081399B"/>
    <w:rsid w:val="00815FFF"/>
    <w:rsid w:val="0081733E"/>
    <w:rsid w:val="00820BDC"/>
    <w:rsid w:val="00837A2B"/>
    <w:rsid w:val="00853AB4"/>
    <w:rsid w:val="0086196B"/>
    <w:rsid w:val="008806D8"/>
    <w:rsid w:val="00882FD9"/>
    <w:rsid w:val="00887ED6"/>
    <w:rsid w:val="00894019"/>
    <w:rsid w:val="008961DB"/>
    <w:rsid w:val="008A1065"/>
    <w:rsid w:val="008B3A6D"/>
    <w:rsid w:val="008B4388"/>
    <w:rsid w:val="008D2D56"/>
    <w:rsid w:val="008D4E55"/>
    <w:rsid w:val="008E2A6E"/>
    <w:rsid w:val="008E2A71"/>
    <w:rsid w:val="008F7A4B"/>
    <w:rsid w:val="009174D6"/>
    <w:rsid w:val="00923B7A"/>
    <w:rsid w:val="009554D9"/>
    <w:rsid w:val="00970D35"/>
    <w:rsid w:val="00972941"/>
    <w:rsid w:val="00975C3A"/>
    <w:rsid w:val="00976763"/>
    <w:rsid w:val="00982197"/>
    <w:rsid w:val="00983D5F"/>
    <w:rsid w:val="00997CBA"/>
    <w:rsid w:val="009B0A9F"/>
    <w:rsid w:val="009B489B"/>
    <w:rsid w:val="009C54E2"/>
    <w:rsid w:val="009C588B"/>
    <w:rsid w:val="009C7B67"/>
    <w:rsid w:val="009E63B8"/>
    <w:rsid w:val="00A03A48"/>
    <w:rsid w:val="00A03D22"/>
    <w:rsid w:val="00A122BE"/>
    <w:rsid w:val="00A61817"/>
    <w:rsid w:val="00A66D19"/>
    <w:rsid w:val="00A84B30"/>
    <w:rsid w:val="00A85A52"/>
    <w:rsid w:val="00A86202"/>
    <w:rsid w:val="00A90027"/>
    <w:rsid w:val="00A934DD"/>
    <w:rsid w:val="00AA1F0E"/>
    <w:rsid w:val="00AB2C64"/>
    <w:rsid w:val="00AE3CE3"/>
    <w:rsid w:val="00AE723E"/>
    <w:rsid w:val="00AE79C9"/>
    <w:rsid w:val="00AF56E8"/>
    <w:rsid w:val="00B03479"/>
    <w:rsid w:val="00B11BFC"/>
    <w:rsid w:val="00B149C5"/>
    <w:rsid w:val="00B24E51"/>
    <w:rsid w:val="00B450A4"/>
    <w:rsid w:val="00B4609C"/>
    <w:rsid w:val="00B664CA"/>
    <w:rsid w:val="00B72E6F"/>
    <w:rsid w:val="00B775EF"/>
    <w:rsid w:val="00B87B64"/>
    <w:rsid w:val="00B91B9A"/>
    <w:rsid w:val="00BA1CB9"/>
    <w:rsid w:val="00BA2326"/>
    <w:rsid w:val="00BB0CF4"/>
    <w:rsid w:val="00BB5B24"/>
    <w:rsid w:val="00BB671C"/>
    <w:rsid w:val="00BD081A"/>
    <w:rsid w:val="00BD591E"/>
    <w:rsid w:val="00BE63B8"/>
    <w:rsid w:val="00BE6732"/>
    <w:rsid w:val="00C23248"/>
    <w:rsid w:val="00C32C50"/>
    <w:rsid w:val="00C37CD2"/>
    <w:rsid w:val="00C75E71"/>
    <w:rsid w:val="00C82A23"/>
    <w:rsid w:val="00C96A77"/>
    <w:rsid w:val="00CA211C"/>
    <w:rsid w:val="00CA525E"/>
    <w:rsid w:val="00CB01F0"/>
    <w:rsid w:val="00CB26D1"/>
    <w:rsid w:val="00CC2677"/>
    <w:rsid w:val="00CC7AAF"/>
    <w:rsid w:val="00CD7476"/>
    <w:rsid w:val="00CE2E24"/>
    <w:rsid w:val="00D012AB"/>
    <w:rsid w:val="00D02E7F"/>
    <w:rsid w:val="00D12654"/>
    <w:rsid w:val="00D231A9"/>
    <w:rsid w:val="00D3689E"/>
    <w:rsid w:val="00D51215"/>
    <w:rsid w:val="00D82761"/>
    <w:rsid w:val="00D94881"/>
    <w:rsid w:val="00DA131E"/>
    <w:rsid w:val="00DA2549"/>
    <w:rsid w:val="00DA5587"/>
    <w:rsid w:val="00DB171A"/>
    <w:rsid w:val="00DB42BA"/>
    <w:rsid w:val="00DC72EB"/>
    <w:rsid w:val="00DD22DF"/>
    <w:rsid w:val="00DE5730"/>
    <w:rsid w:val="00DF14AB"/>
    <w:rsid w:val="00DF2780"/>
    <w:rsid w:val="00E16B17"/>
    <w:rsid w:val="00E23BA3"/>
    <w:rsid w:val="00E257D5"/>
    <w:rsid w:val="00E337E8"/>
    <w:rsid w:val="00E412A2"/>
    <w:rsid w:val="00E41D1D"/>
    <w:rsid w:val="00E42966"/>
    <w:rsid w:val="00E46467"/>
    <w:rsid w:val="00E47684"/>
    <w:rsid w:val="00E53052"/>
    <w:rsid w:val="00E65F73"/>
    <w:rsid w:val="00E7664C"/>
    <w:rsid w:val="00E850EE"/>
    <w:rsid w:val="00E879EA"/>
    <w:rsid w:val="00E93B05"/>
    <w:rsid w:val="00E94DAD"/>
    <w:rsid w:val="00EB572E"/>
    <w:rsid w:val="00EC10A8"/>
    <w:rsid w:val="00EC16E5"/>
    <w:rsid w:val="00ED4E0D"/>
    <w:rsid w:val="00EE3014"/>
    <w:rsid w:val="00F0166F"/>
    <w:rsid w:val="00F10251"/>
    <w:rsid w:val="00F1634E"/>
    <w:rsid w:val="00F24755"/>
    <w:rsid w:val="00F27072"/>
    <w:rsid w:val="00F50477"/>
    <w:rsid w:val="00F50A89"/>
    <w:rsid w:val="00F65107"/>
    <w:rsid w:val="00F71438"/>
    <w:rsid w:val="00F7778A"/>
    <w:rsid w:val="00F90948"/>
    <w:rsid w:val="00FA2270"/>
    <w:rsid w:val="00FB0695"/>
    <w:rsid w:val="00FB5640"/>
    <w:rsid w:val="00FC79C4"/>
    <w:rsid w:val="00FE392E"/>
    <w:rsid w:val="00FF2F5A"/>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B5640"/>
  </w:style>
  <w:style w:type="character" w:customStyle="1" w:styleId="eop">
    <w:name w:val="eop"/>
    <w:basedOn w:val="Numatytasispastraiposriftas"/>
    <w:rsid w:val="00FB5640"/>
  </w:style>
  <w:style w:type="paragraph" w:customStyle="1" w:styleId="paragraph">
    <w:name w:val="paragraph"/>
    <w:basedOn w:val="prastasis"/>
    <w:rsid w:val="00FB564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cxw74570606">
    <w:name w:val="scxw74570606"/>
    <w:basedOn w:val="Numatytasispastraiposriftas"/>
    <w:rsid w:val="00FB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16f99e01af6811ecaf79c2120caf509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8" ma:contentTypeDescription="Kurkite naują dokumentą." ma:contentTypeScope="" ma:versionID="0add6f79bd73973dcf098be398981640">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7a353faf851486485794174e5b50149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9F946065-42B8-4766-A995-8B363C103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4.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4949</Words>
  <Characters>2822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36</cp:revision>
  <dcterms:created xsi:type="dcterms:W3CDTF">2023-11-22T12:20:00Z</dcterms:created>
  <dcterms:modified xsi:type="dcterms:W3CDTF">2024-12-16T10:31:00Z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