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11" o:title=""/>
          </v:shape>
          <o:OLEObject Type="Embed" ProgID="PBrush" ShapeID="_x0000_i1025" DrawAspect="Content" ObjectID="_1820926595"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2449F7D7"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w:t>
      </w:r>
      <w:r w:rsidRPr="007D1C85">
        <w:rPr>
          <w:rFonts w:ascii="Times New Roman" w:eastAsiaTheme="minorEastAsia" w:hAnsi="Times New Roman" w:cs="Times New Roman"/>
          <w:i/>
          <w:iCs/>
          <w:lang w:eastAsia="lt-LT"/>
        </w:rPr>
        <w:t xml:space="preserve">komisijos </w:t>
      </w:r>
      <w:r w:rsidR="001745D1" w:rsidRPr="00BD5F2E">
        <w:rPr>
          <w:rFonts w:ascii="Times New Roman" w:eastAsiaTheme="minorEastAsia" w:hAnsi="Times New Roman" w:cs="Times New Roman"/>
          <w:lang w:eastAsia="lt-LT"/>
        </w:rPr>
        <w:t>2025-</w:t>
      </w:r>
      <w:r w:rsidR="009F53F1" w:rsidRPr="00BD5F2E">
        <w:rPr>
          <w:rFonts w:ascii="Times New Roman" w:eastAsiaTheme="minorEastAsia" w:hAnsi="Times New Roman" w:cs="Times New Roman"/>
          <w:lang w:eastAsia="lt-LT"/>
        </w:rPr>
        <w:t>10</w:t>
      </w:r>
      <w:r w:rsidR="007D1C85" w:rsidRPr="00BD5F2E">
        <w:rPr>
          <w:rFonts w:ascii="Times New Roman" w:eastAsiaTheme="minorEastAsia" w:hAnsi="Times New Roman" w:cs="Times New Roman"/>
          <w:lang w:eastAsia="lt-LT"/>
        </w:rPr>
        <w:t>-</w:t>
      </w:r>
      <w:r w:rsidR="00BD5F2E" w:rsidRPr="00BD5F2E">
        <w:rPr>
          <w:rFonts w:ascii="Times New Roman" w:eastAsiaTheme="minorEastAsia" w:hAnsi="Times New Roman" w:cs="Times New Roman"/>
          <w:lang w:eastAsia="lt-LT"/>
        </w:rPr>
        <w:t>02</w:t>
      </w:r>
      <w:r w:rsidR="002015E5">
        <w:rPr>
          <w:rFonts w:ascii="Times New Roman" w:eastAsiaTheme="minorEastAsia" w:hAnsi="Times New Roman" w:cs="Times New Roman"/>
          <w:lang w:eastAsia="lt-LT"/>
        </w:rPr>
        <w:t xml:space="preserve">    </w:t>
      </w:r>
      <w:r w:rsidRPr="007D1C85">
        <w:rPr>
          <w:rFonts w:ascii="Times New Roman" w:eastAsiaTheme="minorEastAsia" w:hAnsi="Times New Roman" w:cs="Times New Roman"/>
          <w:lang w:eastAsia="lt-LT"/>
        </w:rPr>
        <w:t xml:space="preserve"> protokolu </w:t>
      </w:r>
      <w:r w:rsidR="007D1C85" w:rsidRPr="007D1C85">
        <w:rPr>
          <w:rFonts w:ascii="Times New Roman" w:eastAsiaTheme="minorEastAsia" w:hAnsi="Times New Roman" w:cs="Times New Roman"/>
          <w:lang w:eastAsia="lt-LT"/>
        </w:rPr>
        <w:t>Nr.1</w:t>
      </w: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8362D8F" w14:textId="77777777" w:rsidR="00B569EC" w:rsidRPr="00902088" w:rsidRDefault="00B569EC" w:rsidP="00B569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17E80CC" w14:textId="03383F55" w:rsidR="00B569EC" w:rsidRPr="00FF5FF1" w:rsidRDefault="004873FC" w:rsidP="00B569EC">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CENTRIFUGŲ</w:t>
      </w:r>
      <w:r w:rsidR="00FF5FF1" w:rsidRPr="00FF5FF1">
        <w:rPr>
          <w:rFonts w:ascii="Times New Roman" w:hAnsi="Times New Roman" w:cs="Times New Roman"/>
          <w:b/>
          <w:sz w:val="24"/>
          <w:szCs w:val="24"/>
        </w:rPr>
        <w:t xml:space="preserve"> </w:t>
      </w:r>
      <w:r w:rsidR="00B569EC" w:rsidRPr="00FF5FF1">
        <w:rPr>
          <w:rFonts w:ascii="Times New Roman" w:hAnsi="Times New Roman" w:cs="Times New Roman"/>
          <w:b/>
          <w:bCs/>
          <w:sz w:val="24"/>
          <w:szCs w:val="24"/>
        </w:rPr>
        <w:t>PIRKIMAS</w:t>
      </w:r>
    </w:p>
    <w:p w14:paraId="18394E2A" w14:textId="6A2633A1"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1. Techninė specifikacija.</w:t>
      </w:r>
    </w:p>
    <w:p w14:paraId="468FB383"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2. Pasiūlymo forma.</w:t>
      </w:r>
    </w:p>
    <w:p w14:paraId="11E685BB" w14:textId="15391E6B"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3. Europos bendrasis viešųjų pirkimų dokumentas (toliau – EBVPD)</w:t>
      </w:r>
      <w:r w:rsidR="00353ED1" w:rsidRPr="009029F1">
        <w:rPr>
          <w:rFonts w:ascii="Times New Roman" w:eastAsia="Times New Roman" w:hAnsi="Times New Roman" w:cs="Times New Roman"/>
          <w:sz w:val="24"/>
          <w:highlight w:val="green"/>
        </w:rPr>
        <w:t>.</w:t>
      </w:r>
    </w:p>
    <w:p w14:paraId="53A501F1" w14:textId="1E6B4B6C" w:rsidR="00143F73" w:rsidRPr="009029F1" w:rsidRDefault="00143F73" w:rsidP="00143F73">
      <w:pPr>
        <w:spacing w:after="0" w:line="240" w:lineRule="auto"/>
        <w:ind w:left="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 xml:space="preserve">4. </w:t>
      </w:r>
      <w:r w:rsidR="00B47FAF" w:rsidRPr="009029F1">
        <w:rPr>
          <w:rFonts w:ascii="Times New Roman" w:eastAsia="Times New Roman" w:hAnsi="Times New Roman" w:cs="Times New Roman"/>
          <w:sz w:val="24"/>
          <w:highlight w:val="green"/>
        </w:rPr>
        <w:t>Pirkimo</w:t>
      </w:r>
      <w:r w:rsidRPr="009029F1">
        <w:rPr>
          <w:rFonts w:ascii="Times New Roman" w:eastAsia="Times New Roman" w:hAnsi="Times New Roman" w:cs="Times New Roman"/>
          <w:sz w:val="24"/>
          <w:highlight w:val="green"/>
        </w:rPr>
        <w:t xml:space="preserve"> sutarties projektas</w:t>
      </w:r>
      <w:r w:rsidR="00353ED1" w:rsidRPr="009029F1">
        <w:rPr>
          <w:rFonts w:ascii="Times New Roman" w:eastAsia="Times New Roman" w:hAnsi="Times New Roman" w:cs="Times New Roman"/>
          <w:sz w:val="24"/>
          <w:highlight w:val="green"/>
        </w:rPr>
        <w:t>.</w:t>
      </w:r>
    </w:p>
    <w:p w14:paraId="31BEC1DA" w14:textId="77777777" w:rsidR="00023BB2" w:rsidRPr="009029F1"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sz w:val="24"/>
          <w:highlight w:val="green"/>
        </w:rPr>
        <w:t xml:space="preserve">5. </w:t>
      </w:r>
      <w:r w:rsidRPr="009029F1">
        <w:rPr>
          <w:rFonts w:ascii="Times New Roman" w:eastAsia="Times New Roman" w:hAnsi="Times New Roman" w:cs="Times New Roman"/>
          <w:sz w:val="24"/>
          <w:szCs w:val="24"/>
          <w:highlight w:val="green"/>
          <w:lang w:eastAsia="lt-LT"/>
        </w:rPr>
        <w:t>Deklaracija dėl tiekėjo atsakingų asmenų.</w:t>
      </w:r>
    </w:p>
    <w:p w14:paraId="4C560EA8" w14:textId="77777777" w:rsidR="005E4C29" w:rsidRPr="009029F1" w:rsidRDefault="00023BB2" w:rsidP="00143F73">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9029F1">
          <w:rPr>
            <w:rStyle w:val="Hyperlink"/>
            <w:i/>
            <w:iCs/>
            <w:sz w:val="24"/>
            <w:szCs w:val="24"/>
          </w:rPr>
          <w:t>https://viesiejipirkimai.lt</w:t>
        </w:r>
      </w:hyperlink>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hyperlink r:id="rId16" w:history="1">
        <w:r w:rsidRPr="00FD2E22">
          <w:rPr>
            <w:rStyle w:val="Hyperlink"/>
            <w:sz w:val="24"/>
          </w:rPr>
          <w:t>sigita.varneckiene@lsmu.lt</w:t>
        </w:r>
      </w:hyperlink>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37C89684" w14:textId="77777777" w:rsidR="00AD3F8D" w:rsidRDefault="00143F73" w:rsidP="005A6A45">
      <w:pPr>
        <w:spacing w:after="0" w:line="276" w:lineRule="auto"/>
        <w:ind w:firstLine="720"/>
        <w:jc w:val="both"/>
        <w:rPr>
          <w:rFonts w:ascii="Times New Roman" w:eastAsia="Times New Roman" w:hAnsi="Times New Roman" w:cs="Times New Roman"/>
          <w:sz w:val="24"/>
          <w:szCs w:val="24"/>
        </w:rPr>
      </w:pPr>
      <w:r w:rsidRPr="00D87140">
        <w:rPr>
          <w:rFonts w:ascii="Times New Roman" w:eastAsia="Times New Roman" w:hAnsi="Times New Roman" w:cs="Times New Roman"/>
          <w:b/>
          <w:bCs/>
          <w:sz w:val="24"/>
          <w:szCs w:val="24"/>
          <w:highlight w:val="yellow"/>
        </w:rPr>
        <w:t>1.10.</w:t>
      </w:r>
      <w:r w:rsidRPr="00D87140">
        <w:rPr>
          <w:rFonts w:ascii="Times New Roman" w:eastAsia="Times New Roman" w:hAnsi="Times New Roman" w:cs="Times New Roman"/>
          <w:sz w:val="24"/>
          <w:szCs w:val="24"/>
          <w:highlight w:val="yellow"/>
        </w:rPr>
        <w:t xml:space="preserve"> Perkančioji </w:t>
      </w:r>
      <w:r w:rsidR="00AD3F8D" w:rsidRPr="00D87140">
        <w:rPr>
          <w:rFonts w:ascii="Times New Roman" w:eastAsia="Times New Roman" w:hAnsi="Times New Roman" w:cs="Times New Roman"/>
          <w:sz w:val="24"/>
          <w:szCs w:val="24"/>
          <w:highlight w:val="yellow"/>
        </w:rPr>
        <w:t>vykdė</w:t>
      </w:r>
      <w:r w:rsidRPr="00D87140">
        <w:rPr>
          <w:rFonts w:ascii="Times New Roman" w:eastAsia="Times New Roman" w:hAnsi="Times New Roman" w:cs="Times New Roman"/>
          <w:sz w:val="24"/>
          <w:szCs w:val="24"/>
          <w:highlight w:val="yellow"/>
        </w:rPr>
        <w:t xml:space="preserve"> rinkos konsultaciją</w:t>
      </w:r>
      <w:r w:rsidR="0037716C" w:rsidRPr="00D87140">
        <w:rPr>
          <w:rFonts w:ascii="Times New Roman" w:eastAsia="Times New Roman" w:hAnsi="Times New Roman" w:cs="Times New Roman"/>
          <w:sz w:val="24"/>
          <w:szCs w:val="24"/>
          <w:highlight w:val="yellow"/>
        </w:rPr>
        <w:t xml:space="preserve"> (-os)</w:t>
      </w:r>
      <w:r w:rsidRPr="00D87140">
        <w:rPr>
          <w:rFonts w:ascii="Times New Roman" w:eastAsia="Times New Roman" w:hAnsi="Times New Roman" w:cs="Times New Roman"/>
          <w:sz w:val="24"/>
          <w:szCs w:val="24"/>
          <w:highlight w:val="yellow"/>
        </w:rPr>
        <w:t xml:space="preserve"> susijusią</w:t>
      </w:r>
      <w:r w:rsidR="0037716C" w:rsidRPr="00D87140">
        <w:rPr>
          <w:rFonts w:ascii="Times New Roman" w:eastAsia="Times New Roman" w:hAnsi="Times New Roman" w:cs="Times New Roman"/>
          <w:sz w:val="24"/>
          <w:szCs w:val="24"/>
          <w:highlight w:val="yellow"/>
        </w:rPr>
        <w:t xml:space="preserve"> (-ios)</w:t>
      </w:r>
      <w:r w:rsidRPr="00D87140">
        <w:rPr>
          <w:rFonts w:ascii="Times New Roman" w:eastAsia="Times New Roman" w:hAnsi="Times New Roman" w:cs="Times New Roman"/>
          <w:sz w:val="24"/>
          <w:szCs w:val="24"/>
          <w:highlight w:val="yellow"/>
        </w:rPr>
        <w:t xml:space="preserve"> su šiuo pirkimu.</w:t>
      </w:r>
    </w:p>
    <w:p w14:paraId="09E49EB9" w14:textId="77777777" w:rsidR="00D87140" w:rsidRDefault="00D87140" w:rsidP="005A6A45">
      <w:pPr>
        <w:spacing w:after="0" w:line="276" w:lineRule="auto"/>
        <w:ind w:firstLine="720"/>
        <w:jc w:val="both"/>
        <w:rPr>
          <w:rFonts w:ascii="Times New Roman" w:eastAsia="Times New Roman" w:hAnsi="Times New Roman" w:cs="Times New Roman"/>
          <w:sz w:val="24"/>
          <w:szCs w:val="24"/>
        </w:rPr>
      </w:pP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236B32ED" w:rsidR="00E64F9F" w:rsidRPr="00902088" w:rsidRDefault="00E64F9F" w:rsidP="00E64F9F">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3F7C84">
        <w:rPr>
          <w:rFonts w:ascii="Times New Roman" w:eastAsia="Times New Roman" w:hAnsi="Times New Roman" w:cs="Times New Roman"/>
          <w:b/>
          <w:sz w:val="24"/>
          <w:szCs w:val="24"/>
        </w:rPr>
        <w:t>.</w:t>
      </w:r>
      <w:r w:rsidRPr="003F7C84">
        <w:rPr>
          <w:rFonts w:ascii="Times New Roman" w:eastAsia="Times New Roman" w:hAnsi="Times New Roman" w:cs="Times New Roman"/>
          <w:sz w:val="24"/>
          <w:szCs w:val="24"/>
        </w:rPr>
        <w:t xml:space="preserve"> </w:t>
      </w:r>
      <w:r w:rsidRPr="003F7C84">
        <w:rPr>
          <w:rFonts w:ascii="Times New Roman" w:eastAsia="Times New Roman" w:hAnsi="Times New Roman" w:cs="Times New Roman"/>
          <w:b/>
          <w:sz w:val="24"/>
          <w:szCs w:val="24"/>
        </w:rPr>
        <w:t>Pirkimo objektas</w:t>
      </w:r>
      <w:r w:rsidRPr="003F7C84">
        <w:rPr>
          <w:rFonts w:ascii="Times New Roman" w:eastAsia="Times New Roman" w:hAnsi="Times New Roman" w:cs="Times New Roman"/>
          <w:sz w:val="24"/>
          <w:szCs w:val="24"/>
        </w:rPr>
        <w:t xml:space="preserve"> – </w:t>
      </w:r>
      <w:r w:rsidR="005F6710">
        <w:rPr>
          <w:rFonts w:ascii="Times New Roman" w:hAnsi="Times New Roman" w:cs="Times New Roman"/>
          <w:bCs/>
          <w:sz w:val="24"/>
          <w:szCs w:val="24"/>
        </w:rPr>
        <w:t>C</w:t>
      </w:r>
      <w:r w:rsidR="00080885">
        <w:rPr>
          <w:rFonts w:ascii="Times New Roman" w:hAnsi="Times New Roman" w:cs="Times New Roman"/>
          <w:bCs/>
          <w:sz w:val="24"/>
          <w:szCs w:val="24"/>
        </w:rPr>
        <w:t>entrifug</w:t>
      </w:r>
      <w:r w:rsidR="005F6710">
        <w:rPr>
          <w:rFonts w:ascii="Times New Roman" w:hAnsi="Times New Roman" w:cs="Times New Roman"/>
          <w:bCs/>
          <w:sz w:val="24"/>
          <w:szCs w:val="24"/>
        </w:rPr>
        <w:t>os</w:t>
      </w:r>
      <w:r w:rsidR="00FF5FF1" w:rsidRPr="003F7C84">
        <w:rPr>
          <w:rFonts w:ascii="Times New Roman" w:eastAsia="Times New Roman" w:hAnsi="Times New Roman" w:cs="Times New Roman"/>
          <w:bCs/>
          <w:sz w:val="24"/>
          <w:szCs w:val="24"/>
        </w:rPr>
        <w:t>.</w:t>
      </w:r>
      <w:r w:rsidR="00FF5FF1" w:rsidRPr="003F7C84">
        <w:rPr>
          <w:rFonts w:ascii="Times New Roman" w:eastAsia="Times New Roman" w:hAnsi="Times New Roman" w:cs="Times New Roman"/>
          <w:sz w:val="24"/>
          <w:szCs w:val="24"/>
        </w:rPr>
        <w:t xml:space="preserve"> </w:t>
      </w:r>
      <w:r w:rsidRPr="003F7C84">
        <w:rPr>
          <w:rFonts w:ascii="Times New Roman" w:eastAsia="Calibri" w:hAnsi="Times New Roman" w:cs="Times New Roman"/>
          <w:sz w:val="24"/>
          <w:szCs w:val="24"/>
          <w:lang w:eastAsia="lt-LT"/>
        </w:rPr>
        <w:t xml:space="preserve">Pagrindinis BVPŽ kodas </w:t>
      </w:r>
      <w:r w:rsidR="005F6710">
        <w:rPr>
          <w:rFonts w:ascii="Times New Roman" w:eastAsia="Calibri" w:hAnsi="Times New Roman" w:cs="Times New Roman"/>
          <w:sz w:val="24"/>
          <w:szCs w:val="24"/>
          <w:lang w:eastAsia="lt-LT"/>
        </w:rPr>
        <w:t>42931000-1</w:t>
      </w:r>
      <w:r w:rsidR="00255505" w:rsidRPr="003F7C84">
        <w:rPr>
          <w:rFonts w:ascii="Times New Roman" w:eastAsia="Calibri" w:hAnsi="Times New Roman" w:cs="Times New Roman"/>
          <w:sz w:val="24"/>
          <w:szCs w:val="24"/>
          <w:lang w:eastAsia="lt-LT"/>
        </w:rPr>
        <w:t xml:space="preserve"> </w:t>
      </w:r>
      <w:r w:rsidR="005F6710">
        <w:rPr>
          <w:rFonts w:ascii="Times New Roman" w:eastAsia="Calibri" w:hAnsi="Times New Roman" w:cs="Times New Roman"/>
          <w:sz w:val="24"/>
          <w:szCs w:val="24"/>
          <w:lang w:eastAsia="lt-LT"/>
        </w:rPr>
        <w:t>Cen</w:t>
      </w:r>
      <w:r w:rsidR="00026A6B">
        <w:rPr>
          <w:rFonts w:ascii="Times New Roman" w:eastAsia="Calibri" w:hAnsi="Times New Roman" w:cs="Times New Roman"/>
          <w:sz w:val="24"/>
          <w:szCs w:val="24"/>
          <w:lang w:eastAsia="lt-LT"/>
        </w:rPr>
        <w:t>trifugos</w:t>
      </w:r>
      <w:r w:rsidR="00F81C02" w:rsidRPr="003F7C84">
        <w:rPr>
          <w:rFonts w:ascii="Times New Roman" w:eastAsia="Calibri" w:hAnsi="Times New Roman" w:cs="Times New Roman"/>
          <w:sz w:val="24"/>
          <w:szCs w:val="24"/>
          <w:lang w:eastAsia="lt-LT"/>
        </w:rPr>
        <w:t xml:space="preserve">. </w:t>
      </w:r>
      <w:r w:rsidRPr="003F7C84">
        <w:rPr>
          <w:rFonts w:ascii="Times New Roman" w:eastAsia="Times New Roman" w:hAnsi="Times New Roman" w:cs="Times New Roman"/>
          <w:sz w:val="24"/>
          <w:szCs w:val="24"/>
        </w:rPr>
        <w:t>Pirkimo objekto</w:t>
      </w:r>
      <w:r w:rsidRPr="00902088">
        <w:rPr>
          <w:rFonts w:ascii="Times New Roman" w:eastAsia="Times New Roman" w:hAnsi="Times New Roman" w:cs="Times New Roman"/>
          <w:sz w:val="24"/>
          <w:szCs w:val="24"/>
        </w:rPr>
        <w:t xml:space="preserve">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6A945301" w14:textId="0800240D" w:rsidR="00F460B5" w:rsidRPr="00084EB5" w:rsidRDefault="00143F73" w:rsidP="003F7C84">
      <w:pPr>
        <w:spacing w:after="0" w:line="276" w:lineRule="auto"/>
        <w:ind w:firstLine="720"/>
        <w:jc w:val="both"/>
        <w:rPr>
          <w:rFonts w:ascii="Times New Roman" w:eastAsia="Calibri" w:hAnsi="Times New Roman" w:cs="Times New Roman"/>
          <w:bCs/>
          <w:sz w:val="24"/>
          <w:szCs w:val="24"/>
        </w:rPr>
      </w:pPr>
      <w:r w:rsidRPr="00084EB5">
        <w:rPr>
          <w:rFonts w:ascii="Times New Roman" w:eastAsia="Times New Roman" w:hAnsi="Times New Roman" w:cs="Times New Roman"/>
          <w:bCs/>
          <w:color w:val="000000"/>
          <w:sz w:val="24"/>
          <w:szCs w:val="24"/>
        </w:rPr>
        <w:t>2.2.</w:t>
      </w:r>
      <w:r w:rsidR="00A7052E" w:rsidRPr="00084EB5">
        <w:rPr>
          <w:rFonts w:ascii="Times New Roman" w:eastAsia="Times New Roman" w:hAnsi="Times New Roman" w:cs="Times New Roman"/>
          <w:bCs/>
          <w:color w:val="000000"/>
          <w:sz w:val="24"/>
          <w:szCs w:val="24"/>
        </w:rPr>
        <w:t xml:space="preserve"> </w:t>
      </w:r>
      <w:r w:rsidR="00F460B5" w:rsidRPr="00084EB5">
        <w:rPr>
          <w:rFonts w:ascii="Times New Roman" w:eastAsia="Calibri" w:hAnsi="Times New Roman" w:cs="Times New Roman"/>
          <w:b/>
          <w:sz w:val="24"/>
          <w:szCs w:val="24"/>
        </w:rPr>
        <w:t xml:space="preserve">Pirkimo objektas yra skaidomas į </w:t>
      </w:r>
      <w:r w:rsidR="00E643D4">
        <w:rPr>
          <w:rFonts w:ascii="Times New Roman" w:eastAsia="Calibri" w:hAnsi="Times New Roman" w:cs="Times New Roman"/>
          <w:b/>
          <w:sz w:val="24"/>
          <w:szCs w:val="24"/>
        </w:rPr>
        <w:t>2</w:t>
      </w:r>
      <w:r w:rsidR="00F460B5" w:rsidRPr="00084EB5">
        <w:rPr>
          <w:rFonts w:ascii="Times New Roman" w:eastAsia="Calibri" w:hAnsi="Times New Roman" w:cs="Times New Roman"/>
          <w:b/>
          <w:sz w:val="24"/>
          <w:szCs w:val="24"/>
        </w:rPr>
        <w:t xml:space="preserve"> pirkimo objekto dalis</w:t>
      </w:r>
      <w:r w:rsidR="00F460B5" w:rsidRPr="00084EB5">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003F7C84" w:rsidRPr="003F7C84">
        <w:rPr>
          <w:rFonts w:ascii="Times New Roman" w:eastAsia="Calibri" w:hAnsi="Times New Roman" w:cs="Times New Roman"/>
          <w:bCs/>
          <w:sz w:val="24"/>
          <w:szCs w:val="24"/>
        </w:rPr>
        <w:t>Bus sudaroma viena sutartis dėl pirkimo dalių, dėl kurių laimėtoju nustatytas tas pats tiekėjas.</w:t>
      </w:r>
      <w:r w:rsidR="00F460B5" w:rsidRPr="00084EB5">
        <w:rPr>
          <w:rFonts w:ascii="Times New Roman" w:eastAsia="Calibri" w:hAnsi="Times New Roman" w:cs="Times New Roman"/>
          <w:bCs/>
          <w:sz w:val="24"/>
          <w:szCs w:val="24"/>
        </w:rPr>
        <w:t>Pirkimo objektų dalių pavadinimai:</w:t>
      </w:r>
    </w:p>
    <w:p w14:paraId="57414267" w14:textId="2D45454F" w:rsidR="00F460B5" w:rsidRPr="008F5F1A" w:rsidRDefault="00F460B5" w:rsidP="00F460B5">
      <w:pPr>
        <w:spacing w:after="0" w:line="276" w:lineRule="auto"/>
        <w:ind w:firstLine="720"/>
        <w:jc w:val="both"/>
        <w:rPr>
          <w:rFonts w:ascii="Times New Roman" w:eastAsia="Calibri" w:hAnsi="Times New Roman" w:cs="Times New Roman"/>
          <w:b/>
          <w:sz w:val="24"/>
          <w:szCs w:val="24"/>
        </w:rPr>
      </w:pPr>
      <w:r w:rsidRPr="008F5F1A">
        <w:rPr>
          <w:rFonts w:ascii="Times New Roman" w:eastAsia="Calibri" w:hAnsi="Times New Roman" w:cs="Times New Roman"/>
          <w:b/>
          <w:sz w:val="24"/>
          <w:szCs w:val="24"/>
        </w:rPr>
        <w:t>2.2.1. 1 pirkimo objekto dalis:</w:t>
      </w:r>
      <w:r w:rsidR="001E050F" w:rsidRPr="008F5F1A">
        <w:rPr>
          <w:b/>
        </w:rPr>
        <w:t xml:space="preserve"> </w:t>
      </w:r>
      <w:r w:rsidR="00FA2124" w:rsidRPr="00FA2124">
        <w:rPr>
          <w:rFonts w:ascii="Times New Roman" w:hAnsi="Times New Roman" w:cs="Times New Roman"/>
          <w:b/>
          <w:sz w:val="24"/>
          <w:szCs w:val="24"/>
          <w:highlight w:val="yellow"/>
        </w:rPr>
        <w:t>Centrifuga</w:t>
      </w:r>
      <w:r w:rsidR="001E050F" w:rsidRPr="008F5F1A">
        <w:rPr>
          <w:b/>
        </w:rPr>
        <w:t xml:space="preserve"> </w:t>
      </w:r>
      <w:r w:rsidRPr="008F5F1A">
        <w:rPr>
          <w:rFonts w:ascii="Times New Roman" w:eastAsia="Calibri" w:hAnsi="Times New Roman" w:cs="Times New Roman"/>
          <w:b/>
          <w:sz w:val="24"/>
          <w:szCs w:val="24"/>
        </w:rPr>
        <w:t>(toliau – 1 pirkimo objekto dalis).</w:t>
      </w:r>
    </w:p>
    <w:p w14:paraId="7D9D4414" w14:textId="0D50F18D" w:rsidR="00F460B5" w:rsidRPr="00597B82" w:rsidRDefault="00F460B5" w:rsidP="00597B82">
      <w:pPr>
        <w:spacing w:after="0" w:line="240" w:lineRule="auto"/>
        <w:ind w:firstLine="720"/>
        <w:rPr>
          <w:rFonts w:ascii="Times New Roman" w:eastAsia="Calibri" w:hAnsi="Times New Roman" w:cs="Times New Roman"/>
          <w:i/>
          <w:sz w:val="24"/>
          <w:szCs w:val="24"/>
          <w:lang w:eastAsia="lt-LT"/>
        </w:rPr>
      </w:pPr>
      <w:r w:rsidRPr="008F5F1A">
        <w:rPr>
          <w:rFonts w:ascii="Times New Roman" w:eastAsia="Calibri" w:hAnsi="Times New Roman" w:cs="Times New Roman"/>
          <w:b/>
          <w:sz w:val="24"/>
          <w:szCs w:val="24"/>
        </w:rPr>
        <w:t>2.2.2. 2 pirkimo objekto dalis:</w:t>
      </w:r>
      <w:r w:rsidR="00B562E2">
        <w:rPr>
          <w:rFonts w:ascii="Times New Roman" w:eastAsia="Calibri" w:hAnsi="Times New Roman" w:cs="Times New Roman"/>
          <w:b/>
          <w:sz w:val="24"/>
          <w:szCs w:val="24"/>
        </w:rPr>
        <w:t xml:space="preserve"> </w:t>
      </w:r>
      <w:r w:rsidR="00FA2124" w:rsidRPr="00FA2124">
        <w:rPr>
          <w:rFonts w:ascii="Times New Roman" w:hAnsi="Times New Roman" w:cs="Times New Roman"/>
          <w:b/>
          <w:sz w:val="24"/>
          <w:szCs w:val="24"/>
          <w:highlight w:val="yellow"/>
        </w:rPr>
        <w:t>Centrifuga</w:t>
      </w:r>
      <w:r w:rsidR="00FA2124" w:rsidRPr="00FA2124">
        <w:rPr>
          <w:b/>
          <w:highlight w:val="yellow"/>
        </w:rPr>
        <w:t xml:space="preserve"> </w:t>
      </w:r>
      <w:r w:rsidR="00FA2124" w:rsidRPr="00FA2124">
        <w:rPr>
          <w:rFonts w:ascii="Times New Roman" w:hAnsi="Times New Roman" w:cs="Times New Roman"/>
          <w:b/>
          <w:sz w:val="24"/>
          <w:szCs w:val="24"/>
          <w:highlight w:val="yellow"/>
        </w:rPr>
        <w:t>šaldanti</w:t>
      </w:r>
      <w:r w:rsidR="00FA2124" w:rsidRPr="00FA2124">
        <w:rPr>
          <w:rFonts w:ascii="Times New Roman" w:hAnsi="Times New Roman" w:cs="Times New Roman"/>
          <w:b/>
          <w:sz w:val="24"/>
          <w:szCs w:val="24"/>
        </w:rPr>
        <w:t xml:space="preserve"> </w:t>
      </w:r>
      <w:r w:rsidRPr="008F5F1A">
        <w:rPr>
          <w:rFonts w:ascii="Times New Roman" w:eastAsia="Calibri" w:hAnsi="Times New Roman" w:cs="Times New Roman"/>
          <w:b/>
          <w:sz w:val="24"/>
          <w:szCs w:val="24"/>
        </w:rPr>
        <w:t>(toliau – 2 pirkimo objekto dalis).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70783B73" w14:textId="7C2C0BCA" w:rsidR="004F6272" w:rsidRPr="00172ED2" w:rsidRDefault="00143F73" w:rsidP="004F6272">
      <w:pPr>
        <w:spacing w:after="0" w:line="240" w:lineRule="auto"/>
        <w:ind w:firstLine="709"/>
        <w:contextualSpacing/>
        <w:jc w:val="both"/>
        <w:rPr>
          <w:rFonts w:ascii="Times New Roman" w:hAnsi="Times New Roman" w:cs="Times New Roman"/>
          <w:bCs/>
          <w:noProof/>
          <w:sz w:val="24"/>
          <w:szCs w:val="24"/>
        </w:rPr>
      </w:pPr>
      <w:r w:rsidRPr="009029F1">
        <w:rPr>
          <w:rFonts w:ascii="Times New Roman" w:eastAsia="Calibri" w:hAnsi="Times New Roman" w:cs="Times New Roman"/>
          <w:b/>
          <w:bCs/>
          <w:sz w:val="24"/>
          <w:szCs w:val="24"/>
        </w:rPr>
        <w:t>2.4.</w:t>
      </w:r>
      <w:bookmarkStart w:id="0" w:name="_Hlk65138909"/>
      <w:r w:rsidR="00F417F7">
        <w:rPr>
          <w:rFonts w:ascii="Times New Roman" w:eastAsia="Calibri" w:hAnsi="Times New Roman" w:cs="Times New Roman"/>
          <w:b/>
          <w:bCs/>
          <w:sz w:val="24"/>
          <w:szCs w:val="24"/>
        </w:rPr>
        <w:t xml:space="preserve"> </w:t>
      </w:r>
      <w:bookmarkEnd w:id="0"/>
      <w:r w:rsidR="004F6272" w:rsidRPr="006E6F2C">
        <w:rPr>
          <w:rFonts w:ascii="Times New Roman" w:hAnsi="Times New Roman" w:cs="Times New Roman"/>
          <w:b/>
          <w:noProof/>
          <w:sz w:val="24"/>
          <w:szCs w:val="24"/>
        </w:rPr>
        <w:t>Perkančiosios organizacijos šiam pirkimui skiriama:</w:t>
      </w:r>
    </w:p>
    <w:p w14:paraId="3DC59D5C" w14:textId="687AEDAD" w:rsidR="00143F73" w:rsidRPr="008D605C" w:rsidRDefault="004F6272" w:rsidP="005343F0">
      <w:pPr>
        <w:spacing w:after="0" w:line="240" w:lineRule="auto"/>
        <w:ind w:firstLine="709"/>
        <w:contextualSpacing/>
        <w:jc w:val="both"/>
        <w:rPr>
          <w:rFonts w:ascii="Times New Roman" w:hAnsi="Times New Roman" w:cs="Times New Roman"/>
          <w:bCs/>
          <w:noProof/>
          <w:sz w:val="24"/>
          <w:szCs w:val="24"/>
          <w:highlight w:val="yellow"/>
        </w:rPr>
      </w:pPr>
      <w:r w:rsidRPr="008D605C">
        <w:rPr>
          <w:rFonts w:ascii="Times New Roman" w:hAnsi="Times New Roman" w:cs="Times New Roman"/>
          <w:b/>
          <w:noProof/>
          <w:sz w:val="24"/>
          <w:szCs w:val="24"/>
          <w:highlight w:val="yellow"/>
        </w:rPr>
        <w:t>2.4.1.</w:t>
      </w:r>
      <w:r w:rsidRPr="008D605C">
        <w:rPr>
          <w:rFonts w:ascii="Times New Roman" w:hAnsi="Times New Roman" w:cs="Times New Roman"/>
          <w:bCs/>
          <w:noProof/>
          <w:sz w:val="24"/>
          <w:szCs w:val="24"/>
          <w:highlight w:val="yellow"/>
        </w:rPr>
        <w:t xml:space="preserve"> 1 pirkimo objekto </w:t>
      </w:r>
      <w:r w:rsidR="005343F0" w:rsidRPr="008D605C">
        <w:rPr>
          <w:rFonts w:ascii="Times New Roman" w:hAnsi="Times New Roman" w:cs="Times New Roman"/>
          <w:bCs/>
          <w:noProof/>
          <w:sz w:val="24"/>
          <w:szCs w:val="24"/>
          <w:highlight w:val="yellow"/>
        </w:rPr>
        <w:t xml:space="preserve">Pirkimui skirta lėšų suma – ne daugiau kaip </w:t>
      </w:r>
      <w:r w:rsidR="008D605C" w:rsidRPr="008D605C">
        <w:rPr>
          <w:rFonts w:ascii="Times New Roman" w:hAnsi="Times New Roman" w:cs="Times New Roman"/>
          <w:bCs/>
          <w:noProof/>
          <w:sz w:val="24"/>
          <w:szCs w:val="24"/>
          <w:highlight w:val="yellow"/>
        </w:rPr>
        <w:t>5371,90</w:t>
      </w:r>
      <w:r w:rsidR="005343F0" w:rsidRPr="008D605C">
        <w:rPr>
          <w:rFonts w:ascii="Times New Roman" w:hAnsi="Times New Roman" w:cs="Times New Roman"/>
          <w:bCs/>
          <w:noProof/>
          <w:sz w:val="24"/>
          <w:szCs w:val="24"/>
          <w:highlight w:val="yellow"/>
        </w:rPr>
        <w:t xml:space="preserve"> Eur be PVM;</w:t>
      </w:r>
    </w:p>
    <w:p w14:paraId="7C67175C" w14:textId="050E229D" w:rsid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8D605C">
        <w:rPr>
          <w:rFonts w:ascii="Times New Roman" w:hAnsi="Times New Roman" w:cs="Times New Roman"/>
          <w:b/>
          <w:noProof/>
          <w:sz w:val="24"/>
          <w:szCs w:val="24"/>
          <w:highlight w:val="yellow"/>
        </w:rPr>
        <w:t>2.4.1.</w:t>
      </w:r>
      <w:r w:rsidRPr="008D605C">
        <w:rPr>
          <w:rFonts w:ascii="Times New Roman" w:hAnsi="Times New Roman" w:cs="Times New Roman"/>
          <w:bCs/>
          <w:noProof/>
          <w:sz w:val="24"/>
          <w:szCs w:val="24"/>
          <w:highlight w:val="yellow"/>
        </w:rPr>
        <w:t xml:space="preserve"> 2 pirkimo objekto Pirkimui skirta lėšų suma – ne daugiau kaip </w:t>
      </w:r>
      <w:r w:rsidR="008D605C" w:rsidRPr="008D605C">
        <w:rPr>
          <w:rFonts w:ascii="Times New Roman" w:hAnsi="Times New Roman" w:cs="Times New Roman"/>
          <w:bCs/>
          <w:noProof/>
          <w:sz w:val="24"/>
          <w:szCs w:val="24"/>
          <w:highlight w:val="yellow"/>
        </w:rPr>
        <w:t>13471,07</w:t>
      </w:r>
      <w:r w:rsidRPr="008D605C">
        <w:rPr>
          <w:rFonts w:ascii="Times New Roman" w:hAnsi="Times New Roman" w:cs="Times New Roman"/>
          <w:bCs/>
          <w:noProof/>
          <w:sz w:val="24"/>
          <w:szCs w:val="24"/>
          <w:highlight w:val="yellow"/>
        </w:rPr>
        <w:t xml:space="preserve"> Eur be PVM;</w:t>
      </w:r>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hyperlink r:id="rId17" w:history="1">
        <w:r w:rsidRPr="009029F1">
          <w:rPr>
            <w:rFonts w:ascii="Times New Roman" w:hAnsi="Times New Roman" w:cs="Times New Roman"/>
            <w:color w:val="0066CC"/>
            <w:sz w:val="24"/>
            <w:szCs w:val="24"/>
            <w:u w:val="single"/>
          </w:rPr>
          <w:t>https://ebvpd.eviesiejipirkimai.lt/espd-web/</w:t>
        </w:r>
      </w:hyperlink>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414F1D">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9"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20"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22"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4"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5"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DD45DA">
          <w:rPr>
            <w:rStyle w:val="Hyperlink"/>
            <w:sz w:val="24"/>
            <w:szCs w:val="24"/>
          </w:rPr>
          <w:t>https://viesiejipirkimai.lt</w:t>
        </w:r>
      </w:hyperlink>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029F1"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7.2.2.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r w:rsidR="004A1ABD" w:rsidRPr="009029F1">
        <w:rPr>
          <w:rFonts w:ascii="Times New Roman" w:eastAsia="Calibri" w:hAnsi="Times New Roman" w:cs="Times New Roman"/>
          <w:sz w:val="24"/>
          <w:szCs w:val="24"/>
          <w:highlight w:val="magenta"/>
          <w:lang w:eastAsia="lt-LT"/>
        </w:rPr>
        <w:t>.</w:t>
      </w:r>
    </w:p>
    <w:p w14:paraId="7C100552" w14:textId="77777777" w:rsidR="002E3A5F"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sz w:val="24"/>
          <w:szCs w:val="24"/>
          <w:lang w:eastAsia="lt-LT"/>
        </w:rPr>
        <w:t xml:space="preserve">7.2. Pasiūlymas turi būti pateikiamas tik elektroninėmis priemonėmis, naudojant CVP IS, adresu </w:t>
      </w:r>
      <w:hyperlink r:id="rId27" w:history="1">
        <w:r w:rsidRPr="002E3A5F">
          <w:rPr>
            <w:rStyle w:val="Hyperlink"/>
            <w:rFonts w:eastAsia="Calibri"/>
            <w:b/>
            <w:sz w:val="24"/>
            <w:szCs w:val="24"/>
            <w:lang w:eastAsia="lt-LT"/>
          </w:rPr>
          <w:t>https://viesiejipirkimai.lt</w:t>
        </w:r>
      </w:hyperlink>
      <w:r w:rsidRPr="002E3A5F">
        <w:rPr>
          <w:rFonts w:ascii="Times New Roman" w:eastAsia="Calibri" w:hAnsi="Times New Roman" w:cs="Times New Roman"/>
          <w:b/>
          <w:sz w:val="24"/>
          <w:szCs w:val="24"/>
          <w:lang w:eastAsia="lt-LT"/>
        </w:rPr>
        <w:t>.</w:t>
      </w:r>
      <w:r w:rsidRPr="002E3A5F">
        <w:rPr>
          <w:rFonts w:ascii="Times New Roman" w:eastAsia="Calibri" w:hAnsi="Times New Roman" w:cs="Times New Roman"/>
          <w:b/>
          <w:bCs/>
          <w:sz w:val="24"/>
          <w:szCs w:val="24"/>
          <w:lang w:eastAsia="lt-LT"/>
        </w:rPr>
        <w:t xml:space="preserve"> Pasiūlymai, pateikti vokuose popierine forma, nebus priimami ir vertinami, o bus grąžinami neatplėšti tiekėjui.</w:t>
      </w:r>
    </w:p>
    <w:p w14:paraId="50A0D6EF" w14:textId="0B1C7BA4" w:rsidR="00283809"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9029F1">
          <w:rPr>
            <w:rStyle w:val="Hyperlink"/>
            <w:sz w:val="24"/>
            <w:szCs w:val="24"/>
          </w:rPr>
          <w:t>https://viesiejipirkimai.lt</w:t>
        </w:r>
      </w:hyperlink>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9F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263621" w:rsidRPr="00263621" w14:paraId="6B97CE2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1D4CF71"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C26E7D0"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Dokumentas</w:t>
            </w:r>
          </w:p>
        </w:tc>
      </w:tr>
      <w:tr w:rsidR="00263621" w:rsidRPr="00263621" w14:paraId="39A218D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39CCCC31"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00C250CA"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Tiekėjo </w:t>
            </w:r>
            <w:r w:rsidRPr="00263621">
              <w:rPr>
                <w:rFonts w:ascii="Times New Roman" w:eastAsia="Calibri" w:hAnsi="Times New Roman" w:cs="Times New Roman"/>
                <w:b/>
                <w:bCs/>
                <w:lang w:eastAsia="lt-LT"/>
              </w:rPr>
              <w:t xml:space="preserve">pasirašytas </w:t>
            </w:r>
            <w:r w:rsidRPr="00263621">
              <w:rPr>
                <w:rFonts w:ascii="Times New Roman" w:eastAsia="Calibri" w:hAnsi="Times New Roman" w:cs="Times New Roman"/>
                <w:lang w:eastAsia="lt-LT"/>
              </w:rPr>
              <w:t xml:space="preserve">pasiūlymas, parengtas pagal šių pirkimo sąlygų 2 priedą </w:t>
            </w:r>
          </w:p>
        </w:tc>
      </w:tr>
      <w:tr w:rsidR="00263621" w:rsidRPr="00263621" w14:paraId="6ACDCF4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A9EF60D"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7.5.1.2.</w:t>
            </w:r>
          </w:p>
        </w:tc>
        <w:tc>
          <w:tcPr>
            <w:tcW w:w="8678" w:type="dxa"/>
            <w:tcBorders>
              <w:top w:val="single" w:sz="4" w:space="0" w:color="auto"/>
              <w:left w:val="single" w:sz="4" w:space="0" w:color="auto"/>
              <w:bottom w:val="single" w:sz="4" w:space="0" w:color="auto"/>
              <w:right w:val="single" w:sz="4" w:space="0" w:color="auto"/>
            </w:tcBorders>
            <w:hideMark/>
          </w:tcPr>
          <w:p w14:paraId="5F5213C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Jungtinės veiklos sutarties kopija (jei  pasiūlymą teikia tiekėjų grupė, kuri yra sudariusi jungtinės veiklos sutartį) (Pirkimų sąlygų 5 skyrių “Tiekėjų grupės dalyvavimas pirkimo procedūrose”). </w:t>
            </w:r>
          </w:p>
        </w:tc>
      </w:tr>
      <w:tr w:rsidR="00263621" w:rsidRPr="00263621" w14:paraId="3C8C1E0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7496892C"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1952D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Dokumentas, patvirtinantis, kad asmuo, kuris pasirašė pasiūlymą (jei jis ne tiekėjo vadovas), turėjo teisę jį pasirašyti</w:t>
            </w:r>
          </w:p>
        </w:tc>
      </w:tr>
      <w:tr w:rsidR="00263621" w:rsidRPr="00263621" w14:paraId="461FEA2B"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668F285"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632CBB72"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Pirkimo sąlygų 7.4. punkte nurodyti vertimai į lietuvių kalbą</w:t>
            </w:r>
          </w:p>
        </w:tc>
      </w:tr>
      <w:tr w:rsidR="00263621" w:rsidRPr="00263621" w14:paraId="62682B1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6740B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12ACF87"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263621" w:rsidRPr="00263621" w14:paraId="20E4B15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4AAC6F"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38C60CC5"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Užpildyta techninė specifikacija, parengta pagal šių pirkimo sąlygų 1 priedą</w:t>
            </w:r>
          </w:p>
        </w:tc>
      </w:tr>
      <w:tr w:rsidR="00263621" w:rsidRPr="00263621" w14:paraId="49D42976"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07527C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7.5.1.7.</w:t>
            </w:r>
          </w:p>
        </w:tc>
        <w:tc>
          <w:tcPr>
            <w:tcW w:w="8678" w:type="dxa"/>
            <w:tcBorders>
              <w:top w:val="single" w:sz="4" w:space="0" w:color="auto"/>
              <w:left w:val="single" w:sz="4" w:space="0" w:color="auto"/>
              <w:bottom w:val="single" w:sz="4" w:space="0" w:color="auto"/>
              <w:right w:val="single" w:sz="4" w:space="0" w:color="auto"/>
            </w:tcBorders>
            <w:hideMark/>
          </w:tcPr>
          <w:p w14:paraId="29840C2F" w14:textId="77777777" w:rsidR="00263621" w:rsidRPr="00263621" w:rsidRDefault="00263621" w:rsidP="00263621">
            <w:pPr>
              <w:spacing w:after="0" w:line="240" w:lineRule="auto"/>
              <w:jc w:val="both"/>
              <w:rPr>
                <w:rFonts w:ascii="Times New Roman" w:eastAsia="Calibri" w:hAnsi="Times New Roman" w:cs="Times New Roman"/>
                <w:i/>
                <w:lang w:eastAsia="lt-LT"/>
              </w:rPr>
            </w:pPr>
            <w:r w:rsidRPr="00263621">
              <w:rPr>
                <w:rFonts w:ascii="Times New Roman" w:eastAsia="Calibri" w:hAnsi="Times New Roman" w:cs="Times New Roman"/>
                <w:bCs/>
                <w:lang w:eastAsia="lt-LT"/>
              </w:rPr>
              <w:t>Pasiūlymo galiojimą užtikrinantis dokumentas (jei taikoma).</w:t>
            </w:r>
          </w:p>
        </w:tc>
      </w:tr>
      <w:tr w:rsidR="00263621" w:rsidRPr="00263621" w14:paraId="29D32ED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B4776A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7.5.1.8.</w:t>
            </w:r>
          </w:p>
        </w:tc>
        <w:tc>
          <w:tcPr>
            <w:tcW w:w="8678" w:type="dxa"/>
            <w:tcBorders>
              <w:top w:val="single" w:sz="4" w:space="0" w:color="auto"/>
              <w:left w:val="single" w:sz="4" w:space="0" w:color="auto"/>
              <w:bottom w:val="single" w:sz="4" w:space="0" w:color="auto"/>
              <w:right w:val="single" w:sz="4" w:space="0" w:color="auto"/>
            </w:tcBorders>
            <w:hideMark/>
          </w:tcPr>
          <w:p w14:paraId="2FA00B03"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iCs/>
                <w:lang w:eastAsia="lt-LT"/>
              </w:rPr>
              <w:t>Ekonominio naudingumo vertinimo kriterijų skaičiavimui pateikiama informacija, nurodyta konkurso sąlygų priede Nr. 7</w:t>
            </w:r>
          </w:p>
        </w:tc>
      </w:tr>
      <w:tr w:rsidR="00263621" w:rsidRPr="00263621" w14:paraId="7820189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25B96D50"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7.5.1.9.</w:t>
            </w:r>
          </w:p>
        </w:tc>
        <w:tc>
          <w:tcPr>
            <w:tcW w:w="8678" w:type="dxa"/>
            <w:tcBorders>
              <w:top w:val="single" w:sz="4" w:space="0" w:color="auto"/>
              <w:left w:val="single" w:sz="4" w:space="0" w:color="auto"/>
              <w:bottom w:val="single" w:sz="4" w:space="0" w:color="auto"/>
              <w:right w:val="single" w:sz="4" w:space="0" w:color="auto"/>
            </w:tcBorders>
            <w:hideMark/>
          </w:tcPr>
          <w:p w14:paraId="55A3632A" w14:textId="77777777" w:rsidR="00263621" w:rsidRPr="00263621" w:rsidRDefault="00263621" w:rsidP="00263621">
            <w:pPr>
              <w:spacing w:after="0" w:line="240" w:lineRule="auto"/>
              <w:jc w:val="both"/>
              <w:rPr>
                <w:rFonts w:ascii="Times New Roman" w:eastAsia="Calibri" w:hAnsi="Times New Roman" w:cs="Times New Roman"/>
                <w:bCs/>
                <w:iCs/>
                <w:lang w:eastAsia="lt-LT"/>
              </w:rPr>
            </w:pPr>
            <w:r w:rsidRPr="00263621">
              <w:rPr>
                <w:rFonts w:ascii="Times New Roman" w:eastAsia="Calibri" w:hAnsi="Times New Roman" w:cs="Times New Roman"/>
                <w:bCs/>
                <w:lang w:eastAsia="lt-LT"/>
              </w:rPr>
              <w:t>Ekonominio naudingumo kriterijus pagrindžiantys dokumentai.</w:t>
            </w:r>
          </w:p>
        </w:tc>
      </w:tr>
      <w:tr w:rsidR="00263621" w:rsidRPr="00263621" w14:paraId="7E5C766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25BA2D6"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7.5.1.10.</w:t>
            </w:r>
          </w:p>
        </w:tc>
        <w:tc>
          <w:tcPr>
            <w:tcW w:w="8678" w:type="dxa"/>
            <w:tcBorders>
              <w:top w:val="single" w:sz="4" w:space="0" w:color="auto"/>
              <w:left w:val="single" w:sz="4" w:space="0" w:color="auto"/>
              <w:bottom w:val="single" w:sz="4" w:space="0" w:color="auto"/>
              <w:right w:val="single" w:sz="4" w:space="0" w:color="auto"/>
            </w:tcBorders>
            <w:hideMark/>
          </w:tcPr>
          <w:p w14:paraId="1082A0B8"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 xml:space="preserve">Kiti pirkimo sąlygose reikalaujami dokumentai (jei taikoma) </w:t>
            </w:r>
          </w:p>
        </w:tc>
      </w:tr>
    </w:tbl>
    <w:p w14:paraId="349361E5" w14:textId="2F341F95" w:rsidR="00143F73" w:rsidRPr="00DE0D39" w:rsidRDefault="00DE0D39" w:rsidP="00D5196A">
      <w:pPr>
        <w:spacing w:after="0" w:line="240" w:lineRule="auto"/>
        <w:jc w:val="both"/>
        <w:rPr>
          <w:rFonts w:ascii="Times New Roman" w:eastAsia="Calibri" w:hAnsi="Times New Roman" w:cs="Times New Roman"/>
          <w:i/>
          <w:iCs/>
          <w:lang w:eastAsia="lt-LT"/>
        </w:rPr>
      </w:pPr>
      <w:r w:rsidRPr="00F30D34">
        <w:rPr>
          <w:rFonts w:ascii="Times New Roman" w:eastAsia="Calibri" w:hAnsi="Times New Roman" w:cs="Times New Roman"/>
          <w:sz w:val="24"/>
          <w:szCs w:val="24"/>
          <w:lang w:eastAsia="lt-LT"/>
        </w:rPr>
        <w:t>*</w:t>
      </w:r>
      <w:r w:rsidRPr="00F30D34">
        <w:rPr>
          <w:rFonts w:ascii="Times New Roman" w:eastAsia="Calibri" w:hAnsi="Times New Roman" w:cs="Times New Roman"/>
          <w:i/>
          <w:iCs/>
          <w:lang w:eastAsia="lt-LT"/>
        </w:rPr>
        <w:t xml:space="preserve">Pasiūlymas gali būti </w:t>
      </w:r>
      <w:r w:rsidRPr="00F30D34">
        <w:rPr>
          <w:rFonts w:ascii="Times New Roman" w:eastAsia="Calibri" w:hAnsi="Times New Roman" w:cs="Times New Roman"/>
          <w:b/>
          <w:bCs/>
          <w:i/>
          <w:iCs/>
          <w:lang w:eastAsia="lt-LT"/>
        </w:rPr>
        <w:t>pasirašytas</w:t>
      </w:r>
      <w:r w:rsidRPr="00F30D34">
        <w:rPr>
          <w:rFonts w:ascii="Times New Roman" w:eastAsia="Calibri" w:hAnsi="Times New Roman" w:cs="Times New Roman"/>
          <w:i/>
          <w:iCs/>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4"/>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5"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6"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A54CB4" w:rsidRPr="00A54CB4">
          <w:rPr>
            <w:rStyle w:val="Hyperlink"/>
            <w:sz w:val="24"/>
            <w:szCs w:val="24"/>
          </w:rPr>
          <w:t>sigita.varneckiene@lsmu.lt</w:t>
        </w:r>
      </w:hyperlink>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10756B22" w14:textId="77777777" w:rsidR="00132E6B" w:rsidRPr="00132E6B" w:rsidRDefault="00132E6B" w:rsidP="00132E6B">
      <w:pPr>
        <w:spacing w:after="0" w:line="276" w:lineRule="auto"/>
        <w:jc w:val="center"/>
        <w:rPr>
          <w:rFonts w:ascii="Times New Roman" w:hAnsi="Times New Roman" w:cs="Times New Roman"/>
          <w:b/>
          <w:bCs/>
          <w:sz w:val="24"/>
          <w:szCs w:val="24"/>
        </w:rPr>
      </w:pPr>
      <w:r w:rsidRPr="00132E6B">
        <w:rPr>
          <w:rFonts w:ascii="Times New Roman" w:hAnsi="Times New Roman" w:cs="Times New Roman"/>
          <w:b/>
          <w:bCs/>
          <w:sz w:val="24"/>
          <w:szCs w:val="24"/>
        </w:rPr>
        <w:t>Bendrieji reikalavimai</w:t>
      </w:r>
    </w:p>
    <w:p w14:paraId="7B456C08" w14:textId="77777777" w:rsidR="008B7EB1" w:rsidRPr="008B7EB1" w:rsidRDefault="008B7EB1" w:rsidP="008B7EB1">
      <w:pPr>
        <w:spacing w:after="0" w:line="240" w:lineRule="auto"/>
        <w:contextualSpacing/>
        <w:jc w:val="both"/>
        <w:rPr>
          <w:rFonts w:ascii="Times New Roman" w:hAnsi="Times New Roman" w:cs="Times New Roman"/>
          <w:sz w:val="24"/>
          <w:szCs w:val="24"/>
        </w:rPr>
      </w:pPr>
      <w:r w:rsidRPr="008B7EB1">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8B7EB1">
        <w:rPr>
          <w:rFonts w:ascii="Times New Roman" w:hAnsi="Times New Roman" w:cs="Times New Roman"/>
          <w:b/>
          <w:bCs/>
          <w:sz w:val="24"/>
          <w:szCs w:val="24"/>
        </w:rPr>
        <w:t>su vertimu į lietuvių kalbą (</w:t>
      </w:r>
      <w:r w:rsidRPr="008B7EB1">
        <w:rPr>
          <w:rFonts w:ascii="Times New Roman" w:hAnsi="Times New Roman" w:cs="Times New Roman"/>
          <w:sz w:val="24"/>
          <w:szCs w:val="24"/>
        </w:rPr>
        <w:t xml:space="preserve">kiek tai susiję su atitiktimi techninės specifikacijos reikalavimams). </w:t>
      </w:r>
      <w:r w:rsidRPr="008B7EB1">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8B7EB1">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314E752E" w14:textId="77777777" w:rsidR="008B7EB1" w:rsidRPr="008B7EB1" w:rsidRDefault="008B7EB1" w:rsidP="008B7EB1">
      <w:pPr>
        <w:spacing w:after="0" w:line="240" w:lineRule="auto"/>
        <w:contextualSpacing/>
        <w:jc w:val="both"/>
        <w:rPr>
          <w:rFonts w:ascii="Times New Roman" w:hAnsi="Times New Roman" w:cs="Times New Roman"/>
          <w:sz w:val="24"/>
          <w:szCs w:val="24"/>
          <w:u w:val="single"/>
        </w:rPr>
      </w:pPr>
      <w:r w:rsidRPr="008B7EB1">
        <w:rPr>
          <w:rFonts w:ascii="Times New Roman" w:hAnsi="Times New Roman" w:cs="Times New Roman"/>
          <w:sz w:val="24"/>
          <w:szCs w:val="24"/>
          <w:u w:val="single"/>
        </w:rPr>
        <w:t>* </w:t>
      </w:r>
      <w:r w:rsidRPr="008B7EB1">
        <w:rPr>
          <w:rFonts w:ascii="Times New Roman" w:hAnsi="Times New Roman" w:cs="Times New Roman"/>
          <w:i/>
          <w:iCs/>
          <w:sz w:val="24"/>
          <w:szCs w:val="24"/>
          <w:u w:val="single"/>
        </w:rPr>
        <w:t xml:space="preserve"> netaikoma garantijai. </w:t>
      </w:r>
    </w:p>
    <w:p w14:paraId="0FE03FB2" w14:textId="77777777" w:rsidR="00CE5EB3" w:rsidRPr="000408E5" w:rsidRDefault="00CE5EB3" w:rsidP="00F11A98">
      <w:pPr>
        <w:spacing w:after="0" w:line="240" w:lineRule="auto"/>
        <w:rPr>
          <w:rFonts w:ascii="Times New Roman" w:hAnsi="Times New Roman" w:cs="Times New Roman"/>
        </w:rPr>
      </w:pPr>
    </w:p>
    <w:p w14:paraId="06350D1A" w14:textId="77777777" w:rsidR="0013359C" w:rsidRPr="000408A6" w:rsidRDefault="0013359C" w:rsidP="0013359C">
      <w:pPr>
        <w:jc w:val="center"/>
        <w:rPr>
          <w:rFonts w:ascii="Times New Roman" w:hAnsi="Times New Roman" w:cs="Times New Roman"/>
          <w:b/>
        </w:rPr>
      </w:pPr>
      <w:r w:rsidRPr="000408A6">
        <w:rPr>
          <w:rFonts w:ascii="Times New Roman" w:hAnsi="Times New Roman" w:cs="Times New Roman"/>
          <w:b/>
        </w:rPr>
        <w:t>TECHNINĖ SPECIFIKACIJA</w:t>
      </w:r>
    </w:p>
    <w:p w14:paraId="3C445152" w14:textId="77777777" w:rsidR="0013359C" w:rsidRPr="000408A6" w:rsidRDefault="0013359C" w:rsidP="0013359C">
      <w:pPr>
        <w:jc w:val="center"/>
        <w:rPr>
          <w:rFonts w:ascii="Times New Roman" w:hAnsi="Times New Roman" w:cs="Times New Roman"/>
          <w:b/>
        </w:rPr>
      </w:pPr>
      <w:r w:rsidRPr="000408A6">
        <w:rPr>
          <w:rFonts w:ascii="Times New Roman" w:hAnsi="Times New Roman" w:cs="Times New Roman"/>
          <w:b/>
        </w:rPr>
        <w:t>1 dalis Centrifuga, 2 vnt.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3260"/>
        <w:gridCol w:w="5103"/>
      </w:tblGrid>
      <w:tr w:rsidR="0013359C" w:rsidRPr="000408A6" w14:paraId="6F8A696A" w14:textId="77777777" w:rsidTr="006C19B5">
        <w:trPr>
          <w:trHeight w:val="335"/>
        </w:trPr>
        <w:tc>
          <w:tcPr>
            <w:tcW w:w="1418" w:type="dxa"/>
            <w:tcBorders>
              <w:top w:val="single" w:sz="4" w:space="0" w:color="auto"/>
              <w:left w:val="single" w:sz="4" w:space="0" w:color="auto"/>
              <w:bottom w:val="single" w:sz="4" w:space="0" w:color="auto"/>
              <w:right w:val="single" w:sz="4" w:space="0" w:color="auto"/>
            </w:tcBorders>
            <w:vAlign w:val="center"/>
          </w:tcPr>
          <w:p w14:paraId="23F09D71" w14:textId="77777777" w:rsidR="0013359C" w:rsidRPr="000408A6" w:rsidRDefault="0013359C" w:rsidP="007F4326">
            <w:pPr>
              <w:pStyle w:val="Footer"/>
              <w:tabs>
                <w:tab w:val="left" w:pos="1296"/>
              </w:tabs>
              <w:contextualSpacing/>
              <w:rPr>
                <w:rFonts w:ascii="Times New Roman" w:hAnsi="Times New Roman" w:cs="Times New Roman"/>
                <w:b/>
                <w:sz w:val="22"/>
                <w:szCs w:val="22"/>
              </w:rPr>
            </w:pPr>
            <w:r w:rsidRPr="000408A6">
              <w:rPr>
                <w:rFonts w:ascii="Times New Roman" w:hAnsi="Times New Roman" w:cs="Times New Roman"/>
                <w:b/>
                <w:sz w:val="22"/>
                <w:szCs w:val="22"/>
              </w:rPr>
              <w:t>Eil. Nr.</w:t>
            </w:r>
          </w:p>
        </w:tc>
        <w:tc>
          <w:tcPr>
            <w:tcW w:w="3260" w:type="dxa"/>
            <w:tcBorders>
              <w:top w:val="single" w:sz="4" w:space="0" w:color="auto"/>
              <w:left w:val="single" w:sz="4" w:space="0" w:color="auto"/>
              <w:bottom w:val="single" w:sz="4" w:space="0" w:color="auto"/>
              <w:right w:val="single" w:sz="4" w:space="0" w:color="auto"/>
            </w:tcBorders>
          </w:tcPr>
          <w:p w14:paraId="60D4CC0B" w14:textId="77777777" w:rsidR="0013359C" w:rsidRPr="000408A6" w:rsidRDefault="0013359C" w:rsidP="007F4326">
            <w:pPr>
              <w:pStyle w:val="Footer"/>
              <w:tabs>
                <w:tab w:val="left" w:pos="1296"/>
              </w:tabs>
              <w:contextualSpacing/>
              <w:jc w:val="both"/>
              <w:rPr>
                <w:rFonts w:ascii="Times New Roman" w:hAnsi="Times New Roman" w:cs="Times New Roman"/>
                <w:b/>
                <w:sz w:val="22"/>
                <w:szCs w:val="22"/>
              </w:rPr>
            </w:pPr>
            <w:r w:rsidRPr="000408A6">
              <w:rPr>
                <w:rFonts w:ascii="Times New Roman" w:hAnsi="Times New Roman" w:cs="Times New Roman"/>
                <w:b/>
                <w:bCs/>
                <w:sz w:val="22"/>
                <w:szCs w:val="22"/>
              </w:rPr>
              <w:t>Parametrai</w:t>
            </w:r>
          </w:p>
        </w:tc>
        <w:tc>
          <w:tcPr>
            <w:tcW w:w="5103" w:type="dxa"/>
            <w:tcBorders>
              <w:top w:val="single" w:sz="4" w:space="0" w:color="auto"/>
              <w:left w:val="single" w:sz="4" w:space="0" w:color="auto"/>
              <w:bottom w:val="single" w:sz="4" w:space="0" w:color="auto"/>
              <w:right w:val="single" w:sz="4" w:space="0" w:color="auto"/>
            </w:tcBorders>
          </w:tcPr>
          <w:p w14:paraId="5EA4B396" w14:textId="77777777" w:rsidR="0013359C" w:rsidRPr="000408A6" w:rsidRDefault="0013359C" w:rsidP="007F4326">
            <w:pPr>
              <w:pStyle w:val="Footer"/>
              <w:tabs>
                <w:tab w:val="left" w:pos="1296"/>
                <w:tab w:val="left" w:pos="3135"/>
              </w:tabs>
              <w:contextualSpacing/>
              <w:jc w:val="both"/>
              <w:rPr>
                <w:rFonts w:ascii="Times New Roman" w:hAnsi="Times New Roman" w:cs="Times New Roman"/>
                <w:sz w:val="22"/>
                <w:szCs w:val="22"/>
              </w:rPr>
            </w:pPr>
            <w:r w:rsidRPr="000408A6">
              <w:rPr>
                <w:rFonts w:ascii="Times New Roman" w:hAnsi="Times New Roman" w:cs="Times New Roman"/>
                <w:b/>
                <w:bCs/>
                <w:sz w:val="22"/>
                <w:szCs w:val="22"/>
              </w:rPr>
              <w:t>Reikalaujamo parametro reikšmė</w:t>
            </w:r>
          </w:p>
        </w:tc>
      </w:tr>
      <w:tr w:rsidR="0013359C" w:rsidRPr="000408A6" w14:paraId="22D30F3F" w14:textId="77777777" w:rsidTr="006C19B5">
        <w:trPr>
          <w:trHeight w:val="335"/>
        </w:trPr>
        <w:tc>
          <w:tcPr>
            <w:tcW w:w="1418" w:type="dxa"/>
            <w:tcBorders>
              <w:top w:val="single" w:sz="4" w:space="0" w:color="auto"/>
              <w:left w:val="single" w:sz="4" w:space="0" w:color="auto"/>
              <w:bottom w:val="single" w:sz="4" w:space="0" w:color="auto"/>
              <w:right w:val="single" w:sz="4" w:space="0" w:color="auto"/>
            </w:tcBorders>
            <w:vAlign w:val="center"/>
          </w:tcPr>
          <w:p w14:paraId="2BFB053D"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w:t>
            </w:r>
          </w:p>
        </w:tc>
        <w:tc>
          <w:tcPr>
            <w:tcW w:w="3260" w:type="dxa"/>
            <w:tcBorders>
              <w:top w:val="single" w:sz="4" w:space="0" w:color="auto"/>
              <w:left w:val="single" w:sz="4" w:space="0" w:color="auto"/>
              <w:bottom w:val="single" w:sz="4" w:space="0" w:color="auto"/>
              <w:right w:val="single" w:sz="4" w:space="0" w:color="auto"/>
            </w:tcBorders>
          </w:tcPr>
          <w:p w14:paraId="5804C735" w14:textId="77777777" w:rsidR="0013359C" w:rsidRPr="000408A6" w:rsidRDefault="0013359C" w:rsidP="007F4326">
            <w:pPr>
              <w:pStyle w:val="Footer"/>
              <w:tabs>
                <w:tab w:val="left" w:pos="1296"/>
              </w:tabs>
              <w:contextualSpacing/>
              <w:jc w:val="both"/>
              <w:rPr>
                <w:rFonts w:ascii="Times New Roman" w:hAnsi="Times New Roman" w:cs="Times New Roman"/>
                <w:bCs/>
                <w:sz w:val="22"/>
                <w:szCs w:val="22"/>
              </w:rPr>
            </w:pPr>
            <w:r w:rsidRPr="000408A6">
              <w:rPr>
                <w:rFonts w:ascii="Times New Roman" w:hAnsi="Times New Roman" w:cs="Times New Roman"/>
                <w:bCs/>
                <w:sz w:val="22"/>
                <w:szCs w:val="22"/>
              </w:rPr>
              <w:t>Centrifugos tipas</w:t>
            </w:r>
          </w:p>
        </w:tc>
        <w:tc>
          <w:tcPr>
            <w:tcW w:w="5103" w:type="dxa"/>
            <w:tcBorders>
              <w:top w:val="single" w:sz="4" w:space="0" w:color="auto"/>
              <w:left w:val="single" w:sz="4" w:space="0" w:color="auto"/>
              <w:bottom w:val="single" w:sz="4" w:space="0" w:color="auto"/>
              <w:right w:val="single" w:sz="4" w:space="0" w:color="auto"/>
            </w:tcBorders>
          </w:tcPr>
          <w:p w14:paraId="4A5B121F" w14:textId="77777777" w:rsidR="0013359C" w:rsidRPr="000408A6" w:rsidRDefault="0013359C" w:rsidP="007F4326">
            <w:pPr>
              <w:pStyle w:val="Footer"/>
              <w:tabs>
                <w:tab w:val="left" w:pos="1296"/>
                <w:tab w:val="left" w:pos="3135"/>
              </w:tabs>
              <w:contextualSpacing/>
              <w:jc w:val="both"/>
              <w:rPr>
                <w:rFonts w:ascii="Times New Roman" w:hAnsi="Times New Roman" w:cs="Times New Roman"/>
                <w:bCs/>
                <w:sz w:val="22"/>
                <w:szCs w:val="22"/>
              </w:rPr>
            </w:pPr>
            <w:r w:rsidRPr="000408A6">
              <w:rPr>
                <w:rFonts w:ascii="Times New Roman" w:hAnsi="Times New Roman" w:cs="Times New Roman"/>
                <w:noProof/>
                <w:sz w:val="22"/>
                <w:szCs w:val="22"/>
              </w:rPr>
              <w:t>Stalinė</w:t>
            </w:r>
          </w:p>
        </w:tc>
      </w:tr>
      <w:tr w:rsidR="0013359C" w:rsidRPr="000408A6" w14:paraId="68FB9873" w14:textId="77777777" w:rsidTr="006C19B5">
        <w:trPr>
          <w:trHeight w:val="335"/>
        </w:trPr>
        <w:tc>
          <w:tcPr>
            <w:tcW w:w="1418" w:type="dxa"/>
            <w:tcBorders>
              <w:top w:val="single" w:sz="4" w:space="0" w:color="auto"/>
              <w:left w:val="single" w:sz="4" w:space="0" w:color="auto"/>
              <w:bottom w:val="single" w:sz="4" w:space="0" w:color="auto"/>
              <w:right w:val="single" w:sz="4" w:space="0" w:color="auto"/>
            </w:tcBorders>
            <w:vAlign w:val="center"/>
          </w:tcPr>
          <w:p w14:paraId="15FCB184"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1.1</w:t>
            </w:r>
          </w:p>
        </w:tc>
        <w:tc>
          <w:tcPr>
            <w:tcW w:w="3260" w:type="dxa"/>
            <w:tcBorders>
              <w:top w:val="single" w:sz="4" w:space="0" w:color="auto"/>
              <w:left w:val="single" w:sz="4" w:space="0" w:color="auto"/>
              <w:bottom w:val="single" w:sz="4" w:space="0" w:color="auto"/>
              <w:right w:val="single" w:sz="4" w:space="0" w:color="auto"/>
            </w:tcBorders>
            <w:vAlign w:val="center"/>
          </w:tcPr>
          <w:p w14:paraId="1A32CF53" w14:textId="77777777" w:rsidR="0013359C" w:rsidRPr="000408A6" w:rsidRDefault="0013359C" w:rsidP="007F4326">
            <w:pPr>
              <w:pStyle w:val="Footer"/>
              <w:tabs>
                <w:tab w:val="left" w:pos="1296"/>
              </w:tabs>
              <w:contextualSpacing/>
              <w:jc w:val="both"/>
              <w:rPr>
                <w:rFonts w:ascii="Times New Roman" w:hAnsi="Times New Roman" w:cs="Times New Roman"/>
                <w:b/>
                <w:sz w:val="22"/>
                <w:szCs w:val="22"/>
              </w:rPr>
            </w:pPr>
            <w:r w:rsidRPr="000408A6">
              <w:rPr>
                <w:rFonts w:ascii="Times New Roman" w:hAnsi="Times New Roman" w:cs="Times New Roman"/>
                <w:sz w:val="22"/>
                <w:szCs w:val="22"/>
              </w:rPr>
              <w:t>Centrifugavimo jėga (RCF)</w:t>
            </w:r>
          </w:p>
        </w:tc>
        <w:tc>
          <w:tcPr>
            <w:tcW w:w="5103" w:type="dxa"/>
            <w:tcBorders>
              <w:top w:val="single" w:sz="4" w:space="0" w:color="auto"/>
              <w:left w:val="single" w:sz="4" w:space="0" w:color="auto"/>
              <w:bottom w:val="single" w:sz="4" w:space="0" w:color="auto"/>
              <w:right w:val="single" w:sz="4" w:space="0" w:color="auto"/>
            </w:tcBorders>
            <w:vAlign w:val="center"/>
          </w:tcPr>
          <w:p w14:paraId="2A4869BD" w14:textId="77777777" w:rsidR="0013359C" w:rsidRPr="000408A6" w:rsidRDefault="0013359C" w:rsidP="007F4326">
            <w:pPr>
              <w:pStyle w:val="Footer"/>
              <w:tabs>
                <w:tab w:val="left" w:pos="1296"/>
                <w:tab w:val="left" w:pos="3135"/>
              </w:tabs>
              <w:contextualSpacing/>
              <w:jc w:val="both"/>
              <w:rPr>
                <w:rFonts w:ascii="Times New Roman" w:hAnsi="Times New Roman" w:cs="Times New Roman"/>
                <w:sz w:val="22"/>
                <w:szCs w:val="22"/>
              </w:rPr>
            </w:pPr>
            <w:r w:rsidRPr="000408A6">
              <w:rPr>
                <w:rFonts w:ascii="Times New Roman" w:hAnsi="Times New Roman" w:cs="Times New Roman"/>
                <w:sz w:val="22"/>
                <w:szCs w:val="22"/>
              </w:rPr>
              <w:t xml:space="preserve">Didžiausia jėga ne mažiau kaip 3400 </w:t>
            </w:r>
            <w:r w:rsidRPr="000408A6">
              <w:rPr>
                <w:rFonts w:ascii="Times New Roman" w:hAnsi="Times New Roman" w:cs="Times New Roman"/>
                <w:noProof/>
                <w:sz w:val="22"/>
                <w:szCs w:val="22"/>
              </w:rPr>
              <w:t> ×</w:t>
            </w:r>
            <w:r w:rsidRPr="000408A6">
              <w:rPr>
                <w:rFonts w:ascii="Times New Roman" w:hAnsi="Times New Roman" w:cs="Times New Roman"/>
                <w:sz w:val="22"/>
                <w:szCs w:val="22"/>
              </w:rPr>
              <w:t>g</w:t>
            </w:r>
          </w:p>
          <w:p w14:paraId="370D2F2F" w14:textId="77777777" w:rsidR="0013359C" w:rsidRPr="000408A6" w:rsidRDefault="0013359C" w:rsidP="007F4326">
            <w:pPr>
              <w:pStyle w:val="Footer"/>
              <w:tabs>
                <w:tab w:val="left" w:pos="1296"/>
                <w:tab w:val="left" w:pos="3135"/>
              </w:tabs>
              <w:contextualSpacing/>
              <w:jc w:val="both"/>
              <w:rPr>
                <w:rFonts w:ascii="Times New Roman" w:hAnsi="Times New Roman" w:cs="Times New Roman"/>
                <w:sz w:val="22"/>
                <w:szCs w:val="22"/>
              </w:rPr>
            </w:pPr>
          </w:p>
          <w:p w14:paraId="0FD7E868" w14:textId="77777777" w:rsidR="0013359C" w:rsidRPr="000408A6" w:rsidRDefault="0013359C" w:rsidP="007F4326">
            <w:pPr>
              <w:pStyle w:val="Footer"/>
              <w:tabs>
                <w:tab w:val="left" w:pos="1296"/>
                <w:tab w:val="left" w:pos="3135"/>
              </w:tabs>
              <w:contextualSpacing/>
              <w:jc w:val="both"/>
              <w:rPr>
                <w:rFonts w:ascii="Times New Roman" w:hAnsi="Times New Roman" w:cs="Times New Roman"/>
                <w:b/>
                <w:sz w:val="22"/>
                <w:szCs w:val="22"/>
              </w:rPr>
            </w:pPr>
          </w:p>
        </w:tc>
      </w:tr>
      <w:tr w:rsidR="0013359C" w:rsidRPr="000408A6" w14:paraId="02B83703" w14:textId="77777777" w:rsidTr="006C19B5">
        <w:trPr>
          <w:trHeight w:val="408"/>
        </w:trPr>
        <w:tc>
          <w:tcPr>
            <w:tcW w:w="1418" w:type="dxa"/>
            <w:tcBorders>
              <w:top w:val="single" w:sz="4" w:space="0" w:color="auto"/>
              <w:left w:val="single" w:sz="4" w:space="0" w:color="auto"/>
              <w:bottom w:val="single" w:sz="4" w:space="0" w:color="auto"/>
              <w:right w:val="single" w:sz="4" w:space="0" w:color="auto"/>
            </w:tcBorders>
            <w:vAlign w:val="center"/>
          </w:tcPr>
          <w:p w14:paraId="1714563C"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1.2</w:t>
            </w:r>
          </w:p>
        </w:tc>
        <w:tc>
          <w:tcPr>
            <w:tcW w:w="3260" w:type="dxa"/>
            <w:tcBorders>
              <w:top w:val="single" w:sz="4" w:space="0" w:color="auto"/>
              <w:left w:val="single" w:sz="4" w:space="0" w:color="auto"/>
              <w:bottom w:val="single" w:sz="4" w:space="0" w:color="auto"/>
              <w:right w:val="single" w:sz="4" w:space="0" w:color="auto"/>
            </w:tcBorders>
            <w:vAlign w:val="center"/>
          </w:tcPr>
          <w:p w14:paraId="023D0934" w14:textId="77777777" w:rsidR="0013359C" w:rsidRPr="000408A6" w:rsidRDefault="0013359C" w:rsidP="007F4326">
            <w:pPr>
              <w:pStyle w:val="Footer"/>
              <w:tabs>
                <w:tab w:val="left" w:pos="1296"/>
              </w:tabs>
              <w:contextualSpacing/>
              <w:jc w:val="both"/>
              <w:rPr>
                <w:rFonts w:ascii="Times New Roman" w:hAnsi="Times New Roman" w:cs="Times New Roman"/>
                <w:b/>
                <w:sz w:val="22"/>
                <w:szCs w:val="22"/>
              </w:rPr>
            </w:pPr>
            <w:r w:rsidRPr="000408A6">
              <w:rPr>
                <w:rFonts w:ascii="Times New Roman" w:hAnsi="Times New Roman" w:cs="Times New Roman"/>
                <w:sz w:val="22"/>
                <w:szCs w:val="22"/>
                <w:lang w:eastAsia="ja-JP"/>
              </w:rPr>
              <w:t>Laiko nustatymo ribos</w:t>
            </w:r>
          </w:p>
        </w:tc>
        <w:tc>
          <w:tcPr>
            <w:tcW w:w="5103" w:type="dxa"/>
            <w:tcBorders>
              <w:top w:val="single" w:sz="4" w:space="0" w:color="auto"/>
              <w:left w:val="single" w:sz="4" w:space="0" w:color="auto"/>
              <w:bottom w:val="single" w:sz="4" w:space="0" w:color="auto"/>
              <w:right w:val="single" w:sz="4" w:space="0" w:color="auto"/>
            </w:tcBorders>
            <w:vAlign w:val="center"/>
          </w:tcPr>
          <w:p w14:paraId="7A96B55A" w14:textId="77777777" w:rsidR="0013359C" w:rsidRPr="000408A6" w:rsidRDefault="0013359C" w:rsidP="007F4326">
            <w:pPr>
              <w:pStyle w:val="Footer"/>
              <w:tabs>
                <w:tab w:val="left" w:pos="1296"/>
              </w:tabs>
              <w:contextualSpacing/>
              <w:jc w:val="both"/>
              <w:rPr>
                <w:rFonts w:ascii="Times New Roman" w:hAnsi="Times New Roman" w:cs="Times New Roman"/>
                <w:sz w:val="22"/>
                <w:szCs w:val="22"/>
              </w:rPr>
            </w:pPr>
            <w:r w:rsidRPr="000408A6">
              <w:rPr>
                <w:rFonts w:ascii="Times New Roman" w:hAnsi="Times New Roman" w:cs="Times New Roman"/>
                <w:sz w:val="22"/>
                <w:szCs w:val="22"/>
              </w:rPr>
              <w:t>Diapazone nuo 0 sek. iki 99 val.</w:t>
            </w:r>
          </w:p>
        </w:tc>
      </w:tr>
      <w:tr w:rsidR="0013359C" w:rsidRPr="000408A6" w14:paraId="4F9281F1" w14:textId="77777777" w:rsidTr="006C19B5">
        <w:trPr>
          <w:trHeight w:val="400"/>
        </w:trPr>
        <w:tc>
          <w:tcPr>
            <w:tcW w:w="1418" w:type="dxa"/>
            <w:tcBorders>
              <w:top w:val="single" w:sz="4" w:space="0" w:color="auto"/>
              <w:left w:val="single" w:sz="4" w:space="0" w:color="auto"/>
              <w:bottom w:val="single" w:sz="4" w:space="0" w:color="auto"/>
              <w:right w:val="single" w:sz="4" w:space="0" w:color="auto"/>
            </w:tcBorders>
            <w:vAlign w:val="center"/>
          </w:tcPr>
          <w:p w14:paraId="70231520"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1.3</w:t>
            </w:r>
          </w:p>
        </w:tc>
        <w:tc>
          <w:tcPr>
            <w:tcW w:w="3260" w:type="dxa"/>
            <w:tcBorders>
              <w:top w:val="single" w:sz="4" w:space="0" w:color="auto"/>
              <w:left w:val="single" w:sz="4" w:space="0" w:color="auto"/>
              <w:bottom w:val="single" w:sz="4" w:space="0" w:color="auto"/>
              <w:right w:val="single" w:sz="4" w:space="0" w:color="auto"/>
            </w:tcBorders>
            <w:vAlign w:val="center"/>
          </w:tcPr>
          <w:p w14:paraId="0CEE5ED2" w14:textId="77777777" w:rsidR="0013359C" w:rsidRPr="000408A6" w:rsidRDefault="0013359C" w:rsidP="007F4326">
            <w:pPr>
              <w:pStyle w:val="Footer"/>
              <w:tabs>
                <w:tab w:val="left" w:pos="1296"/>
              </w:tabs>
              <w:contextualSpacing/>
              <w:jc w:val="both"/>
              <w:rPr>
                <w:rFonts w:ascii="Times New Roman" w:hAnsi="Times New Roman" w:cs="Times New Roman"/>
                <w:b/>
                <w:sz w:val="22"/>
                <w:szCs w:val="22"/>
              </w:rPr>
            </w:pPr>
            <w:r w:rsidRPr="000408A6">
              <w:rPr>
                <w:rFonts w:ascii="Times New Roman" w:hAnsi="Times New Roman" w:cs="Times New Roman"/>
                <w:sz w:val="22"/>
                <w:szCs w:val="22"/>
              </w:rPr>
              <w:t>Greičio arba centrifugavimo jėgos perjungimas</w:t>
            </w:r>
          </w:p>
        </w:tc>
        <w:tc>
          <w:tcPr>
            <w:tcW w:w="5103" w:type="dxa"/>
            <w:tcBorders>
              <w:top w:val="single" w:sz="4" w:space="0" w:color="auto"/>
              <w:left w:val="single" w:sz="4" w:space="0" w:color="auto"/>
              <w:bottom w:val="single" w:sz="4" w:space="0" w:color="auto"/>
              <w:right w:val="single" w:sz="4" w:space="0" w:color="auto"/>
            </w:tcBorders>
            <w:vAlign w:val="center"/>
          </w:tcPr>
          <w:p w14:paraId="2FB861F3" w14:textId="77777777" w:rsidR="0013359C" w:rsidRPr="000408A6" w:rsidRDefault="0013359C" w:rsidP="007F4326">
            <w:pPr>
              <w:pStyle w:val="Footer"/>
              <w:tabs>
                <w:tab w:val="left" w:pos="1296"/>
              </w:tabs>
              <w:contextualSpacing/>
              <w:jc w:val="both"/>
              <w:rPr>
                <w:rFonts w:ascii="Times New Roman" w:hAnsi="Times New Roman" w:cs="Times New Roman"/>
                <w:b/>
                <w:sz w:val="22"/>
                <w:szCs w:val="22"/>
              </w:rPr>
            </w:pPr>
            <w:r w:rsidRPr="000408A6">
              <w:rPr>
                <w:rFonts w:ascii="Times New Roman" w:hAnsi="Times New Roman" w:cs="Times New Roman"/>
                <w:bCs/>
                <w:sz w:val="22"/>
                <w:szCs w:val="22"/>
              </w:rPr>
              <w:t>Būtina</w:t>
            </w:r>
          </w:p>
        </w:tc>
      </w:tr>
      <w:tr w:rsidR="0013359C" w:rsidRPr="000408A6" w14:paraId="548C0B3F" w14:textId="77777777" w:rsidTr="006C19B5">
        <w:trPr>
          <w:trHeight w:val="408"/>
        </w:trPr>
        <w:tc>
          <w:tcPr>
            <w:tcW w:w="1418" w:type="dxa"/>
            <w:tcBorders>
              <w:top w:val="single" w:sz="4" w:space="0" w:color="auto"/>
              <w:left w:val="single" w:sz="4" w:space="0" w:color="auto"/>
              <w:bottom w:val="single" w:sz="4" w:space="0" w:color="auto"/>
              <w:right w:val="single" w:sz="4" w:space="0" w:color="auto"/>
            </w:tcBorders>
            <w:vAlign w:val="center"/>
          </w:tcPr>
          <w:p w14:paraId="428FCC26"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1.4</w:t>
            </w:r>
          </w:p>
        </w:tc>
        <w:tc>
          <w:tcPr>
            <w:tcW w:w="3260" w:type="dxa"/>
            <w:tcBorders>
              <w:top w:val="single" w:sz="4" w:space="0" w:color="auto"/>
              <w:left w:val="single" w:sz="4" w:space="0" w:color="auto"/>
              <w:bottom w:val="single" w:sz="4" w:space="0" w:color="auto"/>
              <w:right w:val="single" w:sz="4" w:space="0" w:color="auto"/>
            </w:tcBorders>
            <w:vAlign w:val="center"/>
          </w:tcPr>
          <w:p w14:paraId="2197A03A" w14:textId="77777777" w:rsidR="0013359C" w:rsidRPr="000408A6" w:rsidRDefault="0013359C" w:rsidP="007F4326">
            <w:pPr>
              <w:spacing w:after="0" w:line="240" w:lineRule="auto"/>
              <w:contextualSpacing/>
              <w:jc w:val="both"/>
              <w:rPr>
                <w:rFonts w:ascii="Times New Roman" w:eastAsia="Times New Roman" w:hAnsi="Times New Roman" w:cs="Times New Roman"/>
                <w:b/>
              </w:rPr>
            </w:pPr>
            <w:r w:rsidRPr="000408A6">
              <w:rPr>
                <w:rFonts w:ascii="Times New Roman" w:eastAsia="Times New Roman" w:hAnsi="Times New Roman" w:cs="Times New Roman"/>
              </w:rPr>
              <w:t>Naudojamas maitinimo šaltinis, ne daugiau kaip</w:t>
            </w:r>
          </w:p>
        </w:tc>
        <w:tc>
          <w:tcPr>
            <w:tcW w:w="5103" w:type="dxa"/>
            <w:tcBorders>
              <w:top w:val="single" w:sz="4" w:space="0" w:color="auto"/>
              <w:left w:val="single" w:sz="4" w:space="0" w:color="auto"/>
              <w:bottom w:val="single" w:sz="4" w:space="0" w:color="auto"/>
              <w:right w:val="single" w:sz="4" w:space="0" w:color="auto"/>
            </w:tcBorders>
            <w:vAlign w:val="center"/>
          </w:tcPr>
          <w:p w14:paraId="50EAA36A" w14:textId="77777777" w:rsidR="0013359C" w:rsidRPr="000408A6" w:rsidRDefault="0013359C" w:rsidP="007F4326">
            <w:pPr>
              <w:pStyle w:val="Footer"/>
              <w:tabs>
                <w:tab w:val="left" w:pos="1296"/>
              </w:tabs>
              <w:contextualSpacing/>
              <w:jc w:val="both"/>
              <w:rPr>
                <w:rFonts w:ascii="Times New Roman" w:hAnsi="Times New Roman" w:cs="Times New Roman"/>
                <w:sz w:val="22"/>
                <w:szCs w:val="22"/>
              </w:rPr>
            </w:pPr>
            <w:r w:rsidRPr="000408A6">
              <w:rPr>
                <w:rFonts w:ascii="Times New Roman" w:hAnsi="Times New Roman" w:cs="Times New Roman"/>
                <w:sz w:val="22"/>
                <w:szCs w:val="22"/>
              </w:rPr>
              <w:t>230 V±10 V, 50 Hz ±10 Hz</w:t>
            </w:r>
          </w:p>
        </w:tc>
      </w:tr>
      <w:tr w:rsidR="0013359C" w:rsidRPr="000408A6" w14:paraId="278B2812" w14:textId="77777777" w:rsidTr="006C19B5">
        <w:trPr>
          <w:trHeight w:val="363"/>
        </w:trPr>
        <w:tc>
          <w:tcPr>
            <w:tcW w:w="1418" w:type="dxa"/>
            <w:tcBorders>
              <w:top w:val="single" w:sz="4" w:space="0" w:color="auto"/>
              <w:left w:val="single" w:sz="4" w:space="0" w:color="auto"/>
              <w:bottom w:val="single" w:sz="4" w:space="0" w:color="auto"/>
              <w:right w:val="single" w:sz="4" w:space="0" w:color="auto"/>
            </w:tcBorders>
            <w:vAlign w:val="center"/>
          </w:tcPr>
          <w:p w14:paraId="1B9865C0"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1.5</w:t>
            </w:r>
          </w:p>
        </w:tc>
        <w:tc>
          <w:tcPr>
            <w:tcW w:w="3260" w:type="dxa"/>
            <w:tcBorders>
              <w:top w:val="single" w:sz="4" w:space="0" w:color="auto"/>
              <w:left w:val="single" w:sz="4" w:space="0" w:color="auto"/>
              <w:bottom w:val="single" w:sz="4" w:space="0" w:color="auto"/>
              <w:right w:val="single" w:sz="4" w:space="0" w:color="auto"/>
            </w:tcBorders>
            <w:vAlign w:val="center"/>
          </w:tcPr>
          <w:p w14:paraId="408445E0" w14:textId="77777777" w:rsidR="0013359C" w:rsidRPr="000408A6" w:rsidRDefault="0013359C" w:rsidP="007F4326">
            <w:pPr>
              <w:spacing w:after="0" w:line="240" w:lineRule="auto"/>
              <w:jc w:val="both"/>
              <w:rPr>
                <w:rFonts w:ascii="Times New Roman" w:hAnsi="Times New Roman" w:cs="Times New Roman"/>
              </w:rPr>
            </w:pPr>
            <w:r w:rsidRPr="000408A6">
              <w:rPr>
                <w:rFonts w:ascii="Times New Roman" w:eastAsia="Times New Roman" w:hAnsi="Times New Roman" w:cs="Times New Roman"/>
                <w:noProof/>
              </w:rPr>
              <w:t>Variklis</w:t>
            </w:r>
          </w:p>
        </w:tc>
        <w:tc>
          <w:tcPr>
            <w:tcW w:w="5103" w:type="dxa"/>
            <w:tcBorders>
              <w:top w:val="single" w:sz="4" w:space="0" w:color="auto"/>
              <w:left w:val="single" w:sz="4" w:space="0" w:color="auto"/>
              <w:bottom w:val="single" w:sz="4" w:space="0" w:color="auto"/>
              <w:right w:val="single" w:sz="4" w:space="0" w:color="auto"/>
            </w:tcBorders>
            <w:vAlign w:val="center"/>
          </w:tcPr>
          <w:p w14:paraId="2D797506"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eastAsia="Times New Roman" w:hAnsi="Times New Roman" w:cs="Times New Roman"/>
                <w:noProof/>
              </w:rPr>
              <w:t>Bešepetėlinis</w:t>
            </w:r>
          </w:p>
        </w:tc>
      </w:tr>
      <w:tr w:rsidR="0013359C" w:rsidRPr="000408A6" w14:paraId="6C1540E7" w14:textId="77777777" w:rsidTr="006C19B5">
        <w:trPr>
          <w:trHeight w:val="554"/>
        </w:trPr>
        <w:tc>
          <w:tcPr>
            <w:tcW w:w="1418" w:type="dxa"/>
            <w:tcBorders>
              <w:top w:val="single" w:sz="4" w:space="0" w:color="auto"/>
              <w:left w:val="single" w:sz="4" w:space="0" w:color="auto"/>
              <w:bottom w:val="single" w:sz="4" w:space="0" w:color="auto"/>
              <w:right w:val="single" w:sz="4" w:space="0" w:color="auto"/>
            </w:tcBorders>
            <w:vAlign w:val="center"/>
          </w:tcPr>
          <w:p w14:paraId="208CF98E"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1.6</w:t>
            </w:r>
          </w:p>
        </w:tc>
        <w:tc>
          <w:tcPr>
            <w:tcW w:w="3260" w:type="dxa"/>
            <w:tcBorders>
              <w:top w:val="single" w:sz="4" w:space="0" w:color="auto"/>
              <w:left w:val="single" w:sz="4" w:space="0" w:color="auto"/>
              <w:bottom w:val="single" w:sz="4" w:space="0" w:color="auto"/>
              <w:right w:val="single" w:sz="4" w:space="0" w:color="auto"/>
            </w:tcBorders>
            <w:vAlign w:val="center"/>
          </w:tcPr>
          <w:p w14:paraId="5B4E8D35" w14:textId="77777777" w:rsidR="0013359C" w:rsidRPr="000408A6" w:rsidRDefault="0013359C" w:rsidP="007F4326">
            <w:pPr>
              <w:spacing w:after="0" w:line="240" w:lineRule="auto"/>
              <w:jc w:val="both"/>
              <w:rPr>
                <w:rFonts w:ascii="Times New Roman" w:hAnsi="Times New Roman" w:cs="Times New Roman"/>
              </w:rPr>
            </w:pPr>
            <w:r w:rsidRPr="000408A6">
              <w:rPr>
                <w:rFonts w:ascii="Times New Roman" w:hAnsi="Times New Roman" w:cs="Times New Roman"/>
              </w:rPr>
              <w:t>Talpa</w:t>
            </w:r>
          </w:p>
        </w:tc>
        <w:tc>
          <w:tcPr>
            <w:tcW w:w="5103" w:type="dxa"/>
            <w:tcBorders>
              <w:top w:val="single" w:sz="4" w:space="0" w:color="auto"/>
              <w:left w:val="single" w:sz="4" w:space="0" w:color="auto"/>
              <w:bottom w:val="single" w:sz="4" w:space="0" w:color="auto"/>
              <w:right w:val="single" w:sz="4" w:space="0" w:color="auto"/>
            </w:tcBorders>
            <w:vAlign w:val="center"/>
          </w:tcPr>
          <w:p w14:paraId="6F8C152D"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Ne mažiau kaip 6 vnt.x15 ml mėgintuvėlių</w:t>
            </w:r>
          </w:p>
        </w:tc>
      </w:tr>
      <w:tr w:rsidR="0013359C" w:rsidRPr="000408A6" w14:paraId="45400030" w14:textId="77777777" w:rsidTr="006C19B5">
        <w:trPr>
          <w:trHeight w:val="554"/>
        </w:trPr>
        <w:tc>
          <w:tcPr>
            <w:tcW w:w="1418" w:type="dxa"/>
            <w:tcBorders>
              <w:top w:val="single" w:sz="4" w:space="0" w:color="auto"/>
              <w:left w:val="single" w:sz="4" w:space="0" w:color="auto"/>
              <w:bottom w:val="single" w:sz="4" w:space="0" w:color="auto"/>
              <w:right w:val="single" w:sz="4" w:space="0" w:color="auto"/>
            </w:tcBorders>
            <w:vAlign w:val="center"/>
          </w:tcPr>
          <w:p w14:paraId="0667CAF1"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1.7</w:t>
            </w:r>
          </w:p>
        </w:tc>
        <w:tc>
          <w:tcPr>
            <w:tcW w:w="3260" w:type="dxa"/>
            <w:tcBorders>
              <w:top w:val="single" w:sz="4" w:space="0" w:color="auto"/>
              <w:left w:val="single" w:sz="4" w:space="0" w:color="auto"/>
              <w:bottom w:val="single" w:sz="4" w:space="0" w:color="auto"/>
              <w:right w:val="single" w:sz="4" w:space="0" w:color="auto"/>
            </w:tcBorders>
            <w:vAlign w:val="center"/>
          </w:tcPr>
          <w:p w14:paraId="56E13E1D" w14:textId="77777777" w:rsidR="0013359C" w:rsidRPr="000408A6" w:rsidRDefault="0013359C" w:rsidP="007F4326">
            <w:pPr>
              <w:spacing w:after="0" w:line="240" w:lineRule="auto"/>
              <w:jc w:val="both"/>
              <w:rPr>
                <w:rFonts w:ascii="Times New Roman" w:hAnsi="Times New Roman" w:cs="Times New Roman"/>
              </w:rPr>
            </w:pPr>
            <w:r w:rsidRPr="000408A6">
              <w:rPr>
                <w:rFonts w:ascii="Times New Roman" w:hAnsi="Times New Roman" w:cs="Times New Roman"/>
              </w:rPr>
              <w:t>Saugumas</w:t>
            </w:r>
          </w:p>
        </w:tc>
        <w:tc>
          <w:tcPr>
            <w:tcW w:w="5103" w:type="dxa"/>
            <w:tcBorders>
              <w:top w:val="single" w:sz="4" w:space="0" w:color="auto"/>
              <w:left w:val="single" w:sz="4" w:space="0" w:color="auto"/>
              <w:bottom w:val="single" w:sz="4" w:space="0" w:color="auto"/>
              <w:right w:val="single" w:sz="4" w:space="0" w:color="auto"/>
            </w:tcBorders>
            <w:vAlign w:val="center"/>
          </w:tcPr>
          <w:p w14:paraId="1A18D214"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Ne mažiau kaip: dangčio užraktas, automatinė disbalanso kontrolė</w:t>
            </w:r>
          </w:p>
        </w:tc>
      </w:tr>
      <w:tr w:rsidR="0013359C" w:rsidRPr="000408A6" w14:paraId="5FE8CACA" w14:textId="77777777" w:rsidTr="006C19B5">
        <w:trPr>
          <w:trHeight w:val="554"/>
        </w:trPr>
        <w:tc>
          <w:tcPr>
            <w:tcW w:w="1418" w:type="dxa"/>
            <w:tcBorders>
              <w:top w:val="single" w:sz="4" w:space="0" w:color="auto"/>
              <w:left w:val="single" w:sz="4" w:space="0" w:color="auto"/>
              <w:bottom w:val="single" w:sz="4" w:space="0" w:color="auto"/>
              <w:right w:val="single" w:sz="4" w:space="0" w:color="auto"/>
            </w:tcBorders>
            <w:vAlign w:val="center"/>
          </w:tcPr>
          <w:p w14:paraId="435410BF"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1.8</w:t>
            </w:r>
          </w:p>
        </w:tc>
        <w:tc>
          <w:tcPr>
            <w:tcW w:w="3260" w:type="dxa"/>
            <w:tcBorders>
              <w:top w:val="single" w:sz="4" w:space="0" w:color="auto"/>
              <w:left w:val="single" w:sz="4" w:space="0" w:color="auto"/>
              <w:bottom w:val="single" w:sz="4" w:space="0" w:color="auto"/>
              <w:right w:val="single" w:sz="4" w:space="0" w:color="auto"/>
            </w:tcBorders>
            <w:vAlign w:val="center"/>
          </w:tcPr>
          <w:p w14:paraId="0B134B07" w14:textId="77777777" w:rsidR="0013359C" w:rsidRPr="000408A6" w:rsidRDefault="0013359C" w:rsidP="007F4326">
            <w:pPr>
              <w:spacing w:after="0" w:line="240" w:lineRule="auto"/>
              <w:jc w:val="both"/>
              <w:rPr>
                <w:rFonts w:ascii="Times New Roman" w:hAnsi="Times New Roman" w:cs="Times New Roman"/>
              </w:rPr>
            </w:pPr>
            <w:r w:rsidRPr="000408A6">
              <w:rPr>
                <w:rFonts w:ascii="Times New Roman" w:hAnsi="Times New Roman" w:cs="Times New Roman"/>
              </w:rPr>
              <w:t>Komplektacija</w:t>
            </w:r>
          </w:p>
        </w:tc>
        <w:tc>
          <w:tcPr>
            <w:tcW w:w="5103" w:type="dxa"/>
            <w:tcBorders>
              <w:top w:val="single" w:sz="4" w:space="0" w:color="auto"/>
              <w:left w:val="single" w:sz="4" w:space="0" w:color="auto"/>
              <w:bottom w:val="single" w:sz="4" w:space="0" w:color="auto"/>
              <w:right w:val="single" w:sz="4" w:space="0" w:color="auto"/>
            </w:tcBorders>
            <w:vAlign w:val="center"/>
          </w:tcPr>
          <w:p w14:paraId="7E3204A3"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Komplekte rotorius, talpinantis ne mažiau kaip 6 vnt. x 15 ml mėgintuvėlius.</w:t>
            </w:r>
          </w:p>
        </w:tc>
      </w:tr>
      <w:tr w:rsidR="0013359C" w:rsidRPr="000408A6" w14:paraId="3C94AE49" w14:textId="77777777" w:rsidTr="006C19B5">
        <w:trPr>
          <w:trHeight w:val="554"/>
        </w:trPr>
        <w:tc>
          <w:tcPr>
            <w:tcW w:w="1418" w:type="dxa"/>
            <w:tcBorders>
              <w:top w:val="single" w:sz="4" w:space="0" w:color="auto"/>
              <w:left w:val="single" w:sz="4" w:space="0" w:color="auto"/>
              <w:bottom w:val="single" w:sz="4" w:space="0" w:color="auto"/>
              <w:right w:val="single" w:sz="4" w:space="0" w:color="auto"/>
            </w:tcBorders>
            <w:vAlign w:val="center"/>
          </w:tcPr>
          <w:p w14:paraId="00B87EAE" w14:textId="77777777" w:rsidR="0013359C" w:rsidRPr="000408A6" w:rsidRDefault="0013359C" w:rsidP="007F4326">
            <w:pPr>
              <w:pStyle w:val="Footer"/>
              <w:tabs>
                <w:tab w:val="left" w:pos="1296"/>
              </w:tabs>
              <w:contextualSpacing/>
              <w:rPr>
                <w:rFonts w:ascii="Times New Roman" w:hAnsi="Times New Roman" w:cs="Times New Roman"/>
                <w:sz w:val="22"/>
                <w:szCs w:val="22"/>
              </w:rPr>
            </w:pPr>
            <w:r w:rsidRPr="000408A6">
              <w:rPr>
                <w:rFonts w:ascii="Times New Roman" w:hAnsi="Times New Roman" w:cs="Times New Roman"/>
                <w:sz w:val="22"/>
                <w:szCs w:val="22"/>
              </w:rPr>
              <w:t>1.9</w:t>
            </w:r>
          </w:p>
        </w:tc>
        <w:tc>
          <w:tcPr>
            <w:tcW w:w="3260" w:type="dxa"/>
            <w:tcBorders>
              <w:top w:val="single" w:sz="4" w:space="0" w:color="auto"/>
              <w:left w:val="single" w:sz="4" w:space="0" w:color="auto"/>
              <w:bottom w:val="single" w:sz="4" w:space="0" w:color="auto"/>
              <w:right w:val="single" w:sz="4" w:space="0" w:color="auto"/>
            </w:tcBorders>
            <w:vAlign w:val="center"/>
          </w:tcPr>
          <w:p w14:paraId="40E07DC7" w14:textId="77777777" w:rsidR="0013359C" w:rsidRPr="000408A6" w:rsidRDefault="0013359C" w:rsidP="007F4326">
            <w:pPr>
              <w:spacing w:after="0" w:line="240" w:lineRule="auto"/>
              <w:jc w:val="both"/>
              <w:rPr>
                <w:rFonts w:ascii="Times New Roman" w:hAnsi="Times New Roman" w:cs="Times New Roman"/>
              </w:rPr>
            </w:pPr>
            <w:r w:rsidRPr="000408A6">
              <w:rPr>
                <w:rFonts w:ascii="Times New Roman" w:hAnsi="Times New Roman" w:cs="Times New Roman"/>
              </w:rPr>
              <w:t xml:space="preserve">Garantija </w:t>
            </w:r>
          </w:p>
        </w:tc>
        <w:tc>
          <w:tcPr>
            <w:tcW w:w="5103" w:type="dxa"/>
            <w:tcBorders>
              <w:top w:val="single" w:sz="4" w:space="0" w:color="auto"/>
              <w:left w:val="single" w:sz="4" w:space="0" w:color="auto"/>
              <w:bottom w:val="single" w:sz="4" w:space="0" w:color="auto"/>
              <w:right w:val="single" w:sz="4" w:space="0" w:color="auto"/>
            </w:tcBorders>
            <w:vAlign w:val="center"/>
          </w:tcPr>
          <w:p w14:paraId="7F460758"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 xml:space="preserve">Ne mažiau kaip 24 mėn. </w:t>
            </w:r>
          </w:p>
        </w:tc>
      </w:tr>
    </w:tbl>
    <w:p w14:paraId="2EEEEEFA" w14:textId="77777777" w:rsidR="0013359C" w:rsidRPr="000408A6" w:rsidRDefault="0013359C" w:rsidP="0013359C">
      <w:pPr>
        <w:rPr>
          <w:rFonts w:ascii="Times New Roman" w:hAnsi="Times New Roman" w:cs="Times New Roman"/>
        </w:rPr>
      </w:pPr>
    </w:p>
    <w:p w14:paraId="1F52B91A" w14:textId="77777777" w:rsidR="0013359C" w:rsidRPr="000408A6" w:rsidRDefault="0013359C" w:rsidP="0013359C">
      <w:pPr>
        <w:rPr>
          <w:rFonts w:ascii="Times New Roman" w:hAnsi="Times New Roman" w:cs="Times New Roman"/>
        </w:rPr>
      </w:pPr>
    </w:p>
    <w:p w14:paraId="4393CA79" w14:textId="77777777" w:rsidR="0013359C" w:rsidRPr="000408A6" w:rsidRDefault="0013359C" w:rsidP="0013359C">
      <w:pPr>
        <w:jc w:val="center"/>
        <w:rPr>
          <w:rFonts w:ascii="Times New Roman" w:hAnsi="Times New Roman" w:cs="Times New Roman"/>
          <w:b/>
        </w:rPr>
      </w:pPr>
      <w:r w:rsidRPr="000408A6">
        <w:rPr>
          <w:rFonts w:ascii="Times New Roman" w:hAnsi="Times New Roman" w:cs="Times New Roman"/>
          <w:b/>
        </w:rPr>
        <w:t>2 dalis Šaldanti centrifuga, 2 vnt.</w:t>
      </w:r>
    </w:p>
    <w:p w14:paraId="17CB6E5C" w14:textId="77777777" w:rsidR="0013359C" w:rsidRPr="000408A6" w:rsidRDefault="0013359C" w:rsidP="0013359C">
      <w:pPr>
        <w:jc w:val="center"/>
        <w:rPr>
          <w:rFonts w:ascii="Times New Roman" w:hAnsi="Times New Roman" w:cs="Times New Roman"/>
          <w: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264"/>
        <w:gridCol w:w="4836"/>
      </w:tblGrid>
      <w:tr w:rsidR="0013359C" w:rsidRPr="000408A6" w14:paraId="5878A288"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72557033" w14:textId="77777777" w:rsidR="0013359C" w:rsidRPr="000408A6" w:rsidRDefault="0013359C" w:rsidP="007F4326">
            <w:pPr>
              <w:suppressAutoHyphens/>
              <w:snapToGrid w:val="0"/>
              <w:spacing w:after="0"/>
              <w:jc w:val="both"/>
              <w:rPr>
                <w:rFonts w:ascii="Times New Roman" w:hAnsi="Times New Roman" w:cs="Times New Roman"/>
                <w:b/>
              </w:rPr>
            </w:pPr>
            <w:r w:rsidRPr="000408A6">
              <w:rPr>
                <w:rFonts w:ascii="Times New Roman" w:hAnsi="Times New Roman" w:cs="Times New Roman"/>
                <w:b/>
              </w:rPr>
              <w:t>Eil. Nr.</w:t>
            </w:r>
          </w:p>
        </w:tc>
        <w:tc>
          <w:tcPr>
            <w:tcW w:w="4394" w:type="dxa"/>
            <w:tcBorders>
              <w:top w:val="single" w:sz="4" w:space="0" w:color="auto"/>
              <w:left w:val="single" w:sz="4" w:space="0" w:color="auto"/>
              <w:bottom w:val="single" w:sz="4" w:space="0" w:color="auto"/>
              <w:right w:val="single" w:sz="4" w:space="0" w:color="auto"/>
            </w:tcBorders>
          </w:tcPr>
          <w:p w14:paraId="52BE37E2" w14:textId="77777777" w:rsidR="0013359C" w:rsidRPr="000408A6" w:rsidRDefault="0013359C" w:rsidP="007F4326">
            <w:pPr>
              <w:suppressAutoHyphens/>
              <w:snapToGrid w:val="0"/>
              <w:spacing w:after="0"/>
              <w:jc w:val="both"/>
              <w:rPr>
                <w:rFonts w:ascii="Times New Roman" w:hAnsi="Times New Roman" w:cs="Times New Roman"/>
                <w:b/>
              </w:rPr>
            </w:pPr>
            <w:r w:rsidRPr="000408A6">
              <w:rPr>
                <w:rFonts w:ascii="Times New Roman" w:hAnsi="Times New Roman" w:cs="Times New Roman"/>
                <w:b/>
                <w:bCs/>
              </w:rPr>
              <w:t>Parametrai</w:t>
            </w:r>
          </w:p>
        </w:tc>
        <w:tc>
          <w:tcPr>
            <w:tcW w:w="4962" w:type="dxa"/>
            <w:tcBorders>
              <w:top w:val="single" w:sz="4" w:space="0" w:color="auto"/>
              <w:left w:val="single" w:sz="4" w:space="0" w:color="auto"/>
              <w:bottom w:val="single" w:sz="4" w:space="0" w:color="auto"/>
              <w:right w:val="single" w:sz="4" w:space="0" w:color="auto"/>
            </w:tcBorders>
          </w:tcPr>
          <w:p w14:paraId="6672AD8B" w14:textId="77777777" w:rsidR="0013359C" w:rsidRPr="000408A6" w:rsidRDefault="0013359C" w:rsidP="007F4326">
            <w:pPr>
              <w:pStyle w:val="Footer"/>
              <w:tabs>
                <w:tab w:val="left" w:pos="1296"/>
                <w:tab w:val="left" w:pos="3135"/>
              </w:tabs>
              <w:contextualSpacing/>
              <w:jc w:val="both"/>
              <w:rPr>
                <w:rFonts w:ascii="Times New Roman" w:hAnsi="Times New Roman" w:cs="Times New Roman"/>
                <w:b/>
                <w:sz w:val="22"/>
                <w:szCs w:val="22"/>
              </w:rPr>
            </w:pPr>
            <w:r w:rsidRPr="000408A6">
              <w:rPr>
                <w:rFonts w:ascii="Times New Roman" w:hAnsi="Times New Roman" w:cs="Times New Roman"/>
                <w:b/>
                <w:bCs/>
                <w:sz w:val="22"/>
                <w:szCs w:val="22"/>
              </w:rPr>
              <w:t>Reikalaujamo parametro reikšmė</w:t>
            </w:r>
          </w:p>
        </w:tc>
      </w:tr>
      <w:tr w:rsidR="0013359C" w:rsidRPr="000408A6" w14:paraId="64FFC8DA"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270030F8"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tcPr>
          <w:p w14:paraId="4D6373B5" w14:textId="77777777" w:rsidR="0013359C" w:rsidRPr="000408A6" w:rsidRDefault="0013359C" w:rsidP="007F4326">
            <w:pPr>
              <w:suppressAutoHyphens/>
              <w:snapToGrid w:val="0"/>
              <w:spacing w:after="0"/>
              <w:jc w:val="both"/>
              <w:rPr>
                <w:rFonts w:ascii="Times New Roman" w:hAnsi="Times New Roman" w:cs="Times New Roman"/>
                <w:b/>
              </w:rPr>
            </w:pPr>
            <w:r w:rsidRPr="000408A6">
              <w:rPr>
                <w:rFonts w:ascii="Times New Roman" w:hAnsi="Times New Roman" w:cs="Times New Roman"/>
                <w:bCs/>
              </w:rPr>
              <w:t>Centrifugos tipas</w:t>
            </w:r>
          </w:p>
        </w:tc>
        <w:tc>
          <w:tcPr>
            <w:tcW w:w="4962" w:type="dxa"/>
            <w:tcBorders>
              <w:top w:val="single" w:sz="4" w:space="0" w:color="auto"/>
              <w:left w:val="single" w:sz="4" w:space="0" w:color="auto"/>
              <w:bottom w:val="single" w:sz="4" w:space="0" w:color="auto"/>
              <w:right w:val="single" w:sz="4" w:space="0" w:color="auto"/>
            </w:tcBorders>
          </w:tcPr>
          <w:p w14:paraId="7B5AC9E1" w14:textId="77777777" w:rsidR="0013359C" w:rsidRPr="000408A6" w:rsidRDefault="0013359C" w:rsidP="007F4326">
            <w:pPr>
              <w:pStyle w:val="Footer"/>
              <w:tabs>
                <w:tab w:val="left" w:pos="1296"/>
                <w:tab w:val="left" w:pos="3135"/>
              </w:tabs>
              <w:contextualSpacing/>
              <w:jc w:val="both"/>
              <w:rPr>
                <w:rFonts w:ascii="Times New Roman" w:hAnsi="Times New Roman" w:cs="Times New Roman"/>
                <w:b/>
                <w:sz w:val="22"/>
                <w:szCs w:val="22"/>
              </w:rPr>
            </w:pPr>
            <w:r w:rsidRPr="000408A6">
              <w:rPr>
                <w:rFonts w:ascii="Times New Roman" w:hAnsi="Times New Roman" w:cs="Times New Roman"/>
                <w:noProof/>
                <w:sz w:val="22"/>
                <w:szCs w:val="22"/>
              </w:rPr>
              <w:t>Stalinė</w:t>
            </w:r>
          </w:p>
        </w:tc>
      </w:tr>
      <w:tr w:rsidR="0013359C" w:rsidRPr="000408A6" w14:paraId="4E7218FB"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43C946CF"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2.1</w:t>
            </w:r>
          </w:p>
        </w:tc>
        <w:tc>
          <w:tcPr>
            <w:tcW w:w="4394" w:type="dxa"/>
            <w:tcBorders>
              <w:top w:val="single" w:sz="4" w:space="0" w:color="auto"/>
              <w:left w:val="single" w:sz="4" w:space="0" w:color="auto"/>
              <w:bottom w:val="single" w:sz="4" w:space="0" w:color="auto"/>
              <w:right w:val="single" w:sz="4" w:space="0" w:color="auto"/>
            </w:tcBorders>
            <w:vAlign w:val="center"/>
          </w:tcPr>
          <w:p w14:paraId="1BAE5775"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Centrifugavimo jėga (RCF)</w:t>
            </w:r>
          </w:p>
        </w:tc>
        <w:tc>
          <w:tcPr>
            <w:tcW w:w="4962" w:type="dxa"/>
            <w:tcBorders>
              <w:top w:val="single" w:sz="4" w:space="0" w:color="auto"/>
              <w:left w:val="single" w:sz="4" w:space="0" w:color="auto"/>
              <w:bottom w:val="single" w:sz="4" w:space="0" w:color="auto"/>
              <w:right w:val="single" w:sz="4" w:space="0" w:color="auto"/>
            </w:tcBorders>
            <w:vAlign w:val="center"/>
          </w:tcPr>
          <w:p w14:paraId="0A5DD855" w14:textId="77777777" w:rsidR="0013359C" w:rsidRPr="000408A6" w:rsidRDefault="0013359C" w:rsidP="007F4326">
            <w:pPr>
              <w:pStyle w:val="Footer"/>
              <w:tabs>
                <w:tab w:val="left" w:pos="1296"/>
                <w:tab w:val="left" w:pos="3135"/>
              </w:tabs>
              <w:contextualSpacing/>
              <w:jc w:val="both"/>
              <w:rPr>
                <w:rFonts w:ascii="Times New Roman" w:hAnsi="Times New Roman" w:cs="Times New Roman"/>
                <w:sz w:val="22"/>
                <w:szCs w:val="22"/>
              </w:rPr>
            </w:pPr>
            <w:r w:rsidRPr="000408A6">
              <w:rPr>
                <w:rFonts w:ascii="Times New Roman" w:hAnsi="Times New Roman" w:cs="Times New Roman"/>
                <w:sz w:val="22"/>
                <w:szCs w:val="22"/>
              </w:rPr>
              <w:t xml:space="preserve">Ne mažiau kaip 30 000 </w:t>
            </w:r>
            <w:r w:rsidRPr="000408A6">
              <w:rPr>
                <w:rFonts w:ascii="Times New Roman" w:hAnsi="Times New Roman" w:cs="Times New Roman"/>
                <w:noProof/>
                <w:sz w:val="22"/>
                <w:szCs w:val="22"/>
              </w:rPr>
              <w:t> ×</w:t>
            </w:r>
            <w:r w:rsidRPr="000408A6">
              <w:rPr>
                <w:rFonts w:ascii="Times New Roman" w:hAnsi="Times New Roman" w:cs="Times New Roman"/>
                <w:sz w:val="22"/>
                <w:szCs w:val="22"/>
              </w:rPr>
              <w:t>g</w:t>
            </w:r>
          </w:p>
          <w:p w14:paraId="4D40EA87" w14:textId="77777777" w:rsidR="0013359C" w:rsidRPr="000408A6" w:rsidRDefault="0013359C" w:rsidP="007F4326">
            <w:pPr>
              <w:suppressAutoHyphens/>
              <w:snapToGrid w:val="0"/>
              <w:spacing w:after="0"/>
              <w:jc w:val="both"/>
              <w:rPr>
                <w:rFonts w:ascii="Times New Roman" w:hAnsi="Times New Roman" w:cs="Times New Roman"/>
              </w:rPr>
            </w:pPr>
          </w:p>
        </w:tc>
      </w:tr>
      <w:tr w:rsidR="0013359C" w:rsidRPr="000408A6" w14:paraId="4985798A"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0A352A28"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2.2</w:t>
            </w:r>
          </w:p>
        </w:tc>
        <w:tc>
          <w:tcPr>
            <w:tcW w:w="4394" w:type="dxa"/>
            <w:tcBorders>
              <w:top w:val="single" w:sz="4" w:space="0" w:color="auto"/>
              <w:left w:val="single" w:sz="4" w:space="0" w:color="auto"/>
              <w:bottom w:val="single" w:sz="4" w:space="0" w:color="auto"/>
              <w:right w:val="single" w:sz="4" w:space="0" w:color="auto"/>
            </w:tcBorders>
            <w:vAlign w:val="center"/>
          </w:tcPr>
          <w:p w14:paraId="349EF342"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Laikmatis</w:t>
            </w:r>
          </w:p>
        </w:tc>
        <w:tc>
          <w:tcPr>
            <w:tcW w:w="4962" w:type="dxa"/>
            <w:tcBorders>
              <w:top w:val="single" w:sz="4" w:space="0" w:color="auto"/>
              <w:left w:val="single" w:sz="4" w:space="0" w:color="auto"/>
              <w:bottom w:val="single" w:sz="4" w:space="0" w:color="auto"/>
              <w:right w:val="single" w:sz="4" w:space="0" w:color="auto"/>
            </w:tcBorders>
            <w:vAlign w:val="center"/>
          </w:tcPr>
          <w:p w14:paraId="50E703B1"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 xml:space="preserve">Ne siauresniame diapazone nuo 0 sek. iki 99 val. 59 min. </w:t>
            </w:r>
          </w:p>
        </w:tc>
      </w:tr>
      <w:tr w:rsidR="0013359C" w:rsidRPr="000408A6" w14:paraId="03D4FAE6"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20946D9D"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2.3</w:t>
            </w:r>
          </w:p>
        </w:tc>
        <w:tc>
          <w:tcPr>
            <w:tcW w:w="4394" w:type="dxa"/>
            <w:tcBorders>
              <w:top w:val="single" w:sz="4" w:space="0" w:color="auto"/>
              <w:left w:val="single" w:sz="4" w:space="0" w:color="auto"/>
              <w:bottom w:val="single" w:sz="4" w:space="0" w:color="auto"/>
              <w:right w:val="single" w:sz="4" w:space="0" w:color="auto"/>
            </w:tcBorders>
            <w:vAlign w:val="center"/>
          </w:tcPr>
          <w:p w14:paraId="793DE8A3"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Greičio arba centrifugavimo jėgos perjungimas</w:t>
            </w:r>
          </w:p>
        </w:tc>
        <w:tc>
          <w:tcPr>
            <w:tcW w:w="4962" w:type="dxa"/>
            <w:tcBorders>
              <w:top w:val="single" w:sz="4" w:space="0" w:color="auto"/>
              <w:left w:val="single" w:sz="4" w:space="0" w:color="auto"/>
              <w:bottom w:val="single" w:sz="4" w:space="0" w:color="auto"/>
              <w:right w:val="single" w:sz="4" w:space="0" w:color="auto"/>
            </w:tcBorders>
            <w:vAlign w:val="center"/>
          </w:tcPr>
          <w:p w14:paraId="5712B5CA"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Būtina.</w:t>
            </w:r>
          </w:p>
        </w:tc>
      </w:tr>
      <w:tr w:rsidR="0013359C" w:rsidRPr="000408A6" w14:paraId="1AA1CB99"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1CAA0E57"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2.4</w:t>
            </w:r>
          </w:p>
        </w:tc>
        <w:tc>
          <w:tcPr>
            <w:tcW w:w="4394" w:type="dxa"/>
            <w:tcBorders>
              <w:top w:val="single" w:sz="4" w:space="0" w:color="auto"/>
              <w:left w:val="single" w:sz="4" w:space="0" w:color="auto"/>
              <w:bottom w:val="single" w:sz="4" w:space="0" w:color="auto"/>
              <w:right w:val="single" w:sz="4" w:space="0" w:color="auto"/>
            </w:tcBorders>
            <w:vAlign w:val="center"/>
          </w:tcPr>
          <w:p w14:paraId="42F4EFB4"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eastAsia="Times New Roman" w:hAnsi="Times New Roman" w:cs="Times New Roman"/>
              </w:rPr>
              <w:t>Naudojamas maitinimo šaltinis</w:t>
            </w:r>
          </w:p>
        </w:tc>
        <w:tc>
          <w:tcPr>
            <w:tcW w:w="4962" w:type="dxa"/>
            <w:tcBorders>
              <w:top w:val="single" w:sz="4" w:space="0" w:color="auto"/>
              <w:left w:val="single" w:sz="4" w:space="0" w:color="auto"/>
              <w:bottom w:val="single" w:sz="4" w:space="0" w:color="auto"/>
              <w:right w:val="single" w:sz="4" w:space="0" w:color="auto"/>
            </w:tcBorders>
            <w:vAlign w:val="center"/>
          </w:tcPr>
          <w:p w14:paraId="499CACE6"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230 V±10 V, 50 Hz ±10 Hz</w:t>
            </w:r>
          </w:p>
        </w:tc>
      </w:tr>
      <w:tr w:rsidR="0013359C" w:rsidRPr="000408A6" w14:paraId="301C704D"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4C0C7077"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2.5</w:t>
            </w:r>
          </w:p>
        </w:tc>
        <w:tc>
          <w:tcPr>
            <w:tcW w:w="4394" w:type="dxa"/>
            <w:tcBorders>
              <w:top w:val="single" w:sz="4" w:space="0" w:color="auto"/>
              <w:left w:val="single" w:sz="4" w:space="0" w:color="auto"/>
              <w:bottom w:val="single" w:sz="4" w:space="0" w:color="auto"/>
              <w:right w:val="single" w:sz="4" w:space="0" w:color="auto"/>
            </w:tcBorders>
            <w:vAlign w:val="center"/>
          </w:tcPr>
          <w:p w14:paraId="144374CD"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 xml:space="preserve">Talpa </w:t>
            </w:r>
          </w:p>
        </w:tc>
        <w:tc>
          <w:tcPr>
            <w:tcW w:w="4962" w:type="dxa"/>
            <w:tcBorders>
              <w:top w:val="single" w:sz="4" w:space="0" w:color="auto"/>
              <w:left w:val="single" w:sz="4" w:space="0" w:color="auto"/>
              <w:bottom w:val="single" w:sz="4" w:space="0" w:color="auto"/>
              <w:right w:val="single" w:sz="4" w:space="0" w:color="auto"/>
            </w:tcBorders>
            <w:vAlign w:val="center"/>
          </w:tcPr>
          <w:p w14:paraId="7AE4A1B4"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Ne mažiau kaip 6 vnt.x15 ml mėgintuvėlių</w:t>
            </w:r>
          </w:p>
        </w:tc>
      </w:tr>
      <w:tr w:rsidR="0013359C" w:rsidRPr="000408A6" w14:paraId="473042F4"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4E0D01D4"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2.6</w:t>
            </w:r>
          </w:p>
        </w:tc>
        <w:tc>
          <w:tcPr>
            <w:tcW w:w="4394" w:type="dxa"/>
            <w:tcBorders>
              <w:top w:val="single" w:sz="4" w:space="0" w:color="auto"/>
              <w:left w:val="single" w:sz="4" w:space="0" w:color="auto"/>
              <w:bottom w:val="single" w:sz="4" w:space="0" w:color="auto"/>
              <w:right w:val="single" w:sz="4" w:space="0" w:color="auto"/>
            </w:tcBorders>
            <w:vAlign w:val="center"/>
          </w:tcPr>
          <w:p w14:paraId="640C0345"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 xml:space="preserve">Komplektacija </w:t>
            </w:r>
          </w:p>
        </w:tc>
        <w:tc>
          <w:tcPr>
            <w:tcW w:w="4962" w:type="dxa"/>
            <w:tcBorders>
              <w:top w:val="single" w:sz="4" w:space="0" w:color="auto"/>
              <w:left w:val="single" w:sz="4" w:space="0" w:color="auto"/>
              <w:bottom w:val="single" w:sz="4" w:space="0" w:color="auto"/>
              <w:right w:val="single" w:sz="4" w:space="0" w:color="auto"/>
            </w:tcBorders>
            <w:vAlign w:val="center"/>
          </w:tcPr>
          <w:p w14:paraId="3BE6656E"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 xml:space="preserve">Komplekte ne mažiau kaip vienas fiksuoto kampo rotorius, kurio talpa ne mažiau kaip 6 vnt. x 15 ml mėgintuvėlių. </w:t>
            </w:r>
          </w:p>
          <w:p w14:paraId="10CDEE00" w14:textId="77777777" w:rsidR="0013359C" w:rsidRPr="000408A6" w:rsidRDefault="0013359C" w:rsidP="007F4326">
            <w:pPr>
              <w:suppressAutoHyphens/>
              <w:snapToGrid w:val="0"/>
              <w:spacing w:after="0"/>
              <w:jc w:val="both"/>
              <w:rPr>
                <w:rFonts w:ascii="Times New Roman" w:hAnsi="Times New Roman" w:cs="Times New Roman"/>
              </w:rPr>
            </w:pPr>
          </w:p>
        </w:tc>
      </w:tr>
      <w:tr w:rsidR="0013359C" w:rsidRPr="000408A6" w14:paraId="49344AC2"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21855306"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2.7</w:t>
            </w:r>
          </w:p>
        </w:tc>
        <w:tc>
          <w:tcPr>
            <w:tcW w:w="4394" w:type="dxa"/>
            <w:tcBorders>
              <w:top w:val="single" w:sz="4" w:space="0" w:color="auto"/>
              <w:left w:val="single" w:sz="4" w:space="0" w:color="auto"/>
              <w:bottom w:val="single" w:sz="4" w:space="0" w:color="auto"/>
              <w:right w:val="single" w:sz="4" w:space="0" w:color="auto"/>
            </w:tcBorders>
            <w:vAlign w:val="center"/>
          </w:tcPr>
          <w:p w14:paraId="12CED27E"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Saugumas</w:t>
            </w:r>
          </w:p>
        </w:tc>
        <w:tc>
          <w:tcPr>
            <w:tcW w:w="4962" w:type="dxa"/>
            <w:tcBorders>
              <w:top w:val="single" w:sz="4" w:space="0" w:color="auto"/>
              <w:left w:val="single" w:sz="4" w:space="0" w:color="auto"/>
              <w:bottom w:val="single" w:sz="4" w:space="0" w:color="auto"/>
              <w:right w:val="single" w:sz="4" w:space="0" w:color="auto"/>
            </w:tcBorders>
            <w:vAlign w:val="center"/>
          </w:tcPr>
          <w:p w14:paraId="236DDFED"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Ne mažiau kaip: dangčio užraktas, automatinė disbalanso kontrolė</w:t>
            </w:r>
          </w:p>
        </w:tc>
      </w:tr>
      <w:tr w:rsidR="0013359C" w:rsidRPr="000408A6" w14:paraId="6321DD5B"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7624CF23"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2.8</w:t>
            </w:r>
          </w:p>
        </w:tc>
        <w:tc>
          <w:tcPr>
            <w:tcW w:w="4394" w:type="dxa"/>
            <w:tcBorders>
              <w:top w:val="single" w:sz="4" w:space="0" w:color="auto"/>
              <w:left w:val="single" w:sz="4" w:space="0" w:color="auto"/>
              <w:bottom w:val="single" w:sz="4" w:space="0" w:color="auto"/>
              <w:right w:val="single" w:sz="4" w:space="0" w:color="auto"/>
            </w:tcBorders>
            <w:vAlign w:val="center"/>
          </w:tcPr>
          <w:p w14:paraId="7D2B69AC"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Reguliuojama temperatūra (su šaldymu)</w:t>
            </w:r>
          </w:p>
        </w:tc>
        <w:tc>
          <w:tcPr>
            <w:tcW w:w="4962" w:type="dxa"/>
            <w:tcBorders>
              <w:top w:val="single" w:sz="4" w:space="0" w:color="auto"/>
              <w:left w:val="single" w:sz="4" w:space="0" w:color="auto"/>
              <w:bottom w:val="single" w:sz="4" w:space="0" w:color="auto"/>
              <w:right w:val="single" w:sz="4" w:space="0" w:color="auto"/>
            </w:tcBorders>
            <w:vAlign w:val="center"/>
          </w:tcPr>
          <w:p w14:paraId="0581E459"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Ne siauresniame diapazone kaip nuo –11°C iki +40°C</w:t>
            </w:r>
          </w:p>
        </w:tc>
      </w:tr>
      <w:tr w:rsidR="0013359C" w:rsidRPr="008243F6" w14:paraId="10D3A17C" w14:textId="77777777" w:rsidTr="00A36892">
        <w:trPr>
          <w:trHeight w:val="554"/>
        </w:trPr>
        <w:tc>
          <w:tcPr>
            <w:tcW w:w="284" w:type="dxa"/>
            <w:tcBorders>
              <w:top w:val="single" w:sz="4" w:space="0" w:color="auto"/>
              <w:left w:val="single" w:sz="4" w:space="0" w:color="auto"/>
              <w:bottom w:val="single" w:sz="4" w:space="0" w:color="auto"/>
              <w:right w:val="single" w:sz="4" w:space="0" w:color="auto"/>
            </w:tcBorders>
            <w:vAlign w:val="center"/>
          </w:tcPr>
          <w:p w14:paraId="2535E0A6"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2.9</w:t>
            </w:r>
          </w:p>
        </w:tc>
        <w:tc>
          <w:tcPr>
            <w:tcW w:w="4394" w:type="dxa"/>
            <w:tcBorders>
              <w:top w:val="single" w:sz="4" w:space="0" w:color="auto"/>
              <w:left w:val="single" w:sz="4" w:space="0" w:color="auto"/>
              <w:bottom w:val="single" w:sz="4" w:space="0" w:color="auto"/>
              <w:right w:val="single" w:sz="4" w:space="0" w:color="auto"/>
            </w:tcBorders>
            <w:vAlign w:val="center"/>
          </w:tcPr>
          <w:p w14:paraId="1EF80C0F" w14:textId="77777777" w:rsidR="0013359C" w:rsidRPr="000408A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 xml:space="preserve">Garantija </w:t>
            </w:r>
          </w:p>
        </w:tc>
        <w:tc>
          <w:tcPr>
            <w:tcW w:w="4962" w:type="dxa"/>
            <w:tcBorders>
              <w:top w:val="single" w:sz="4" w:space="0" w:color="auto"/>
              <w:left w:val="single" w:sz="4" w:space="0" w:color="auto"/>
              <w:bottom w:val="single" w:sz="4" w:space="0" w:color="auto"/>
              <w:right w:val="single" w:sz="4" w:space="0" w:color="auto"/>
            </w:tcBorders>
            <w:vAlign w:val="center"/>
          </w:tcPr>
          <w:p w14:paraId="2CF3676E" w14:textId="77777777" w:rsidR="0013359C" w:rsidRPr="008243F6" w:rsidRDefault="0013359C" w:rsidP="007F4326">
            <w:pPr>
              <w:suppressAutoHyphens/>
              <w:snapToGrid w:val="0"/>
              <w:spacing w:after="0"/>
              <w:jc w:val="both"/>
              <w:rPr>
                <w:rFonts w:ascii="Times New Roman" w:hAnsi="Times New Roman" w:cs="Times New Roman"/>
              </w:rPr>
            </w:pPr>
            <w:r w:rsidRPr="000408A6">
              <w:rPr>
                <w:rFonts w:ascii="Times New Roman" w:hAnsi="Times New Roman" w:cs="Times New Roman"/>
              </w:rPr>
              <w:t>Ne mažiau kaip 24 mėn.</w:t>
            </w:r>
            <w:r w:rsidRPr="008243F6">
              <w:rPr>
                <w:rFonts w:ascii="Times New Roman" w:hAnsi="Times New Roman" w:cs="Times New Roman"/>
              </w:rPr>
              <w:t xml:space="preserve"> </w:t>
            </w:r>
          </w:p>
        </w:tc>
      </w:tr>
    </w:tbl>
    <w:p w14:paraId="21E6C034" w14:textId="77777777" w:rsidR="0013359C" w:rsidRPr="008243F6" w:rsidRDefault="0013359C" w:rsidP="0013359C">
      <w:pPr>
        <w:jc w:val="center"/>
        <w:rPr>
          <w:rFonts w:ascii="Times New Roman" w:hAnsi="Times New Roman" w:cs="Times New Roman"/>
          <w:b/>
        </w:rPr>
      </w:pPr>
    </w:p>
    <w:p w14:paraId="26088FF6" w14:textId="77777777" w:rsidR="00500267" w:rsidRPr="00202CF5" w:rsidRDefault="00500267" w:rsidP="00F11A98">
      <w:pPr>
        <w:spacing w:after="0"/>
        <w:rPr>
          <w:rFonts w:ascii="Times New Roman" w:eastAsia="Calibri" w:hAnsi="Times New Roman" w:cs="Times New Roman"/>
          <w:b/>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C0117" w:rsidRPr="00202CF5" w14:paraId="5C97E286" w14:textId="77777777" w:rsidTr="0048275C">
        <w:trPr>
          <w:trHeight w:val="1178"/>
        </w:trPr>
        <w:tc>
          <w:tcPr>
            <w:tcW w:w="9781" w:type="dxa"/>
            <w:tcBorders>
              <w:top w:val="single" w:sz="4" w:space="0" w:color="auto"/>
              <w:left w:val="single" w:sz="4" w:space="0" w:color="auto"/>
              <w:bottom w:val="single" w:sz="4" w:space="0" w:color="auto"/>
              <w:right w:val="single" w:sz="4" w:space="0" w:color="auto"/>
            </w:tcBorders>
          </w:tcPr>
          <w:p w14:paraId="142A0DA0" w14:textId="77777777" w:rsidR="00A2288C" w:rsidRPr="00202CF5" w:rsidRDefault="00A2288C" w:rsidP="00B143DF">
            <w:pPr>
              <w:spacing w:after="0" w:line="240" w:lineRule="auto"/>
              <w:jc w:val="both"/>
              <w:rPr>
                <w:rFonts w:ascii="Times New Roman" w:hAnsi="Times New Roman" w:cs="Times New Roman"/>
                <w:color w:val="FF0000"/>
                <w:sz w:val="24"/>
                <w:szCs w:val="24"/>
              </w:rPr>
            </w:pPr>
          </w:p>
          <w:p w14:paraId="233FAB35" w14:textId="7D33EDDC" w:rsidR="003762AC" w:rsidRPr="00202CF5" w:rsidRDefault="00835612" w:rsidP="008C36A2">
            <w:pPr>
              <w:spacing w:after="0" w:line="240" w:lineRule="auto"/>
              <w:jc w:val="both"/>
              <w:rPr>
                <w:rFonts w:ascii="Times New Roman" w:eastAsia="Times New Roman" w:hAnsi="Times New Roman" w:cs="Times New Roman"/>
                <w:sz w:val="24"/>
                <w:szCs w:val="24"/>
                <w:lang w:eastAsia="lt-LT"/>
              </w:rPr>
            </w:pPr>
            <w:r w:rsidRPr="00202CF5">
              <w:rPr>
                <w:rFonts w:ascii="Times New Roman" w:eastAsia="Times New Roman" w:hAnsi="Times New Roman" w:cs="Times New Roman"/>
                <w:sz w:val="24"/>
                <w:szCs w:val="24"/>
                <w:lang w:eastAsia="lt-LT"/>
              </w:rPr>
              <w:t xml:space="preserve">Aplinkosauginiai kriterijai Prekėms nustatomi </w:t>
            </w:r>
            <w:r w:rsidR="00202CF5">
              <w:rPr>
                <w:rFonts w:ascii="Times New Roman" w:eastAsia="Times New Roman" w:hAnsi="Times New Roman" w:cs="Times New Roman"/>
                <w:sz w:val="24"/>
                <w:szCs w:val="24"/>
                <w:lang w:eastAsia="lt-LT"/>
              </w:rPr>
              <w:t>sutarties vykdymo metu</w:t>
            </w:r>
            <w:r w:rsidR="008E6365">
              <w:rPr>
                <w:rFonts w:ascii="Times New Roman" w:eastAsia="Times New Roman" w:hAnsi="Times New Roman" w:cs="Times New Roman"/>
                <w:sz w:val="24"/>
                <w:szCs w:val="24"/>
                <w:lang w:eastAsia="lt-LT"/>
              </w:rPr>
              <w:t>: V</w:t>
            </w:r>
            <w:r w:rsidRPr="00202CF5">
              <w:rPr>
                <w:rFonts w:ascii="Times New Roman" w:eastAsia="Times New Roman" w:hAnsi="Times New Roman" w:cs="Times New Roman"/>
                <w:sz w:val="24"/>
                <w:szCs w:val="24"/>
                <w:lang w:eastAsia="lt-LT"/>
              </w:rPr>
              <w:t>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tc>
      </w:tr>
    </w:tbl>
    <w:p w14:paraId="49DA1974" w14:textId="77777777" w:rsidR="001C0117" w:rsidRPr="00202CF5" w:rsidRDefault="001C0117" w:rsidP="001C0117">
      <w:pPr>
        <w:spacing w:after="0" w:line="240" w:lineRule="auto"/>
        <w:jc w:val="both"/>
        <w:rPr>
          <w:rFonts w:ascii="Times New Roman" w:eastAsia="Calibri" w:hAnsi="Times New Roman" w:cs="Times New Roman"/>
          <w:b/>
          <w:sz w:val="24"/>
          <w:szCs w:val="24"/>
          <w:u w:val="single"/>
          <w:lang w:eastAsia="lt-LT"/>
        </w:rPr>
      </w:pPr>
    </w:p>
    <w:p w14:paraId="1B6A42BF" w14:textId="77777777" w:rsidR="001C0117" w:rsidRPr="00202CF5" w:rsidRDefault="001C0117" w:rsidP="00193573">
      <w:pPr>
        <w:spacing w:after="0" w:line="276" w:lineRule="auto"/>
        <w:rPr>
          <w:rFonts w:ascii="Times New Roman" w:eastAsia="Calibri" w:hAnsi="Times New Roman" w:cs="Times New Roman"/>
          <w:sz w:val="24"/>
          <w:szCs w:val="24"/>
          <w:lang w:eastAsia="lt-LT"/>
        </w:rPr>
      </w:pPr>
    </w:p>
    <w:p w14:paraId="25D76D66" w14:textId="77777777" w:rsidR="00193573" w:rsidRPr="00202CF5" w:rsidRDefault="00193573" w:rsidP="00193573">
      <w:pPr>
        <w:spacing w:after="0" w:line="276" w:lineRule="auto"/>
        <w:rPr>
          <w:rFonts w:ascii="Times New Roman" w:eastAsia="Calibri" w:hAnsi="Times New Roman" w:cs="Times New Roman"/>
          <w:sz w:val="24"/>
          <w:szCs w:val="24"/>
          <w:lang w:eastAsia="lt-LT"/>
        </w:rPr>
      </w:pPr>
    </w:p>
    <w:p w14:paraId="57C6E836" w14:textId="77777777" w:rsidR="0096731B" w:rsidRDefault="0096731B">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446BC26" w14:textId="1CDCA587" w:rsidR="00143F73" w:rsidRPr="001575A3" w:rsidRDefault="00CA1C50" w:rsidP="00143F73">
      <w:pPr>
        <w:spacing w:after="0" w:line="240" w:lineRule="auto"/>
        <w:ind w:left="6398" w:right="305"/>
        <w:jc w:val="both"/>
        <w:rPr>
          <w:rFonts w:ascii="Times New Roman" w:eastAsia="Calibri" w:hAnsi="Times New Roman" w:cs="Times New Roman"/>
          <w:sz w:val="24"/>
          <w:szCs w:val="24"/>
          <w:lang w:eastAsia="lt-LT"/>
        </w:rPr>
      </w:pPr>
      <w:r w:rsidRPr="00202CF5">
        <w:rPr>
          <w:rFonts w:ascii="Times New Roman" w:eastAsia="Calibri" w:hAnsi="Times New Roman" w:cs="Times New Roman"/>
          <w:sz w:val="24"/>
          <w:szCs w:val="24"/>
          <w:lang w:eastAsia="lt-LT"/>
        </w:rPr>
        <w:t>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7BC72405" w14:textId="425A8A68" w:rsidR="00CD5EB0" w:rsidRPr="00902088" w:rsidRDefault="0013359C" w:rsidP="00CD5EB0">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CENTRIFUGŲ</w:t>
      </w:r>
      <w:r w:rsidR="005A355A" w:rsidRPr="00FF5FF1">
        <w:rPr>
          <w:rFonts w:ascii="Times New Roman" w:hAnsi="Times New Roman" w:cs="Times New Roman"/>
          <w:b/>
          <w:bCs/>
          <w:sz w:val="24"/>
          <w:szCs w:val="24"/>
        </w:rPr>
        <w:t xml:space="preserve"> </w:t>
      </w:r>
      <w:r w:rsidR="005A355A" w:rsidRPr="00FF5FF1">
        <w:rPr>
          <w:rFonts w:ascii="Times New Roman" w:hAnsi="Times New Roman" w:cs="Times New Roman"/>
          <w:b/>
          <w:sz w:val="24"/>
          <w:szCs w:val="24"/>
        </w:rPr>
        <w:t xml:space="preserve"> </w:t>
      </w:r>
      <w:r w:rsidR="00CD5EB0" w:rsidRPr="005A355A">
        <w:rPr>
          <w:rFonts w:ascii="Times New Roman" w:hAnsi="Times New Roman" w:cs="Times New Roman"/>
          <w:b/>
          <w:bCs/>
          <w:sz w:val="24"/>
          <w:szCs w:val="24"/>
        </w:rPr>
        <w:t>PIRKIMUI</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4023506D" w14:textId="5BAD1628"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5D14E33" w14:textId="0498A5E2"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 pirkimo objekto dalis:</w:t>
      </w:r>
      <w:r w:rsidR="00084EB5" w:rsidRPr="00084EB5">
        <w:rPr>
          <w:rFonts w:ascii="Times New Roman" w:hAnsi="Times New Roman" w:cs="Times New Roman"/>
          <w:bCs/>
          <w:sz w:val="24"/>
          <w:szCs w:val="24"/>
        </w:rPr>
        <w:t xml:space="preserve"> </w:t>
      </w:r>
      <w:r w:rsidR="000E73F3">
        <w:rPr>
          <w:rFonts w:ascii="Times New Roman" w:hAnsi="Times New Roman" w:cs="Times New Roman"/>
          <w:bCs/>
          <w:sz w:val="24"/>
          <w:szCs w:val="24"/>
        </w:rPr>
        <w:t>centrifugos</w:t>
      </w:r>
      <w:r w:rsidR="003C0F33" w:rsidRPr="00E50ED4">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(toliau – 1 pirkimo objekto dalis)</w:t>
      </w:r>
      <w:r w:rsidRPr="00E50ED4">
        <w:rPr>
          <w:rFonts w:ascii="Times New Roman" w:eastAsia="Times New Roman" w:hAnsi="Times New Roman" w:cs="Times New Roman"/>
          <w:bCs/>
          <w:color w:val="000000"/>
          <w:sz w:val="24"/>
          <w:szCs w:val="24"/>
          <w:highlight w:val="yellow"/>
          <w:lang w:eastAsia="lt-LT"/>
        </w:rPr>
        <w:t>:</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39A8BE8E" w:rsidR="007B630D" w:rsidRPr="00AA34FA" w:rsidRDefault="000E73F3" w:rsidP="00143F73">
            <w:pPr>
              <w:keepNext/>
              <w:spacing w:after="0" w:line="240" w:lineRule="auto"/>
              <w:outlineLvl w:val="3"/>
              <w:rPr>
                <w:rFonts w:ascii="Times New Roman" w:eastAsia="Times New Roman" w:hAnsi="Times New Roman" w:cs="Times New Roman"/>
                <w:b/>
              </w:rPr>
            </w:pPr>
            <w:r>
              <w:rPr>
                <w:rFonts w:ascii="Times New Roman" w:hAnsi="Times New Roman" w:cs="Times New Roman"/>
                <w:bCs/>
                <w:sz w:val="24"/>
                <w:szCs w:val="24"/>
              </w:rPr>
              <w:t>Centrifugos</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760DD02C" w:rsidR="007B630D" w:rsidRPr="00AA34FA" w:rsidRDefault="000E73F3"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E81F31">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125BE53B" w:rsidR="00321328" w:rsidRPr="003914F1" w:rsidRDefault="00321328" w:rsidP="00E81F31">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0E73F3">
              <w:rPr>
                <w:rFonts w:ascii="Times New Roman" w:hAnsi="Times New Roman" w:cs="Times New Roman"/>
                <w:bCs/>
                <w:sz w:val="24"/>
                <w:szCs w:val="24"/>
                <w:highlight w:val="yellow"/>
              </w:rPr>
              <w:t>centrifugos</w:t>
            </w:r>
            <w:r w:rsidRPr="00E61B34">
              <w:rPr>
                <w:rFonts w:ascii="Times New Roman" w:eastAsia="Calibri" w:hAnsi="Times New Roman" w:cs="Times New Roman"/>
                <w:bCs/>
                <w:sz w:val="24"/>
                <w:szCs w:val="24"/>
                <w:highlight w:val="yellow"/>
              </w:rPr>
              <w:t>)</w:t>
            </w:r>
            <w:r w:rsidRPr="003914F1">
              <w:rPr>
                <w:rFonts w:ascii="Times New Roman" w:eastAsia="Calibri" w:hAnsi="Times New Roman" w:cs="Times New Roman"/>
                <w:bCs/>
                <w:sz w:val="24"/>
                <w:szCs w:val="24"/>
              </w:rPr>
              <w:t xml:space="preserve"> (viršijantis minimalų ir privalomą, techninės specifikacijos </w:t>
            </w:r>
            <w:r w:rsidR="000E73F3">
              <w:rPr>
                <w:rFonts w:ascii="Times New Roman" w:eastAsia="Calibri" w:hAnsi="Times New Roman" w:cs="Times New Roman"/>
                <w:bCs/>
                <w:sz w:val="24"/>
                <w:szCs w:val="24"/>
              </w:rPr>
              <w:t>1.9</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tcPr>
          <w:p w14:paraId="24F4A011" w14:textId="2DBAB7C4"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A92824">
              <w:rPr>
                <w:rFonts w:ascii="Times New Roman" w:eastAsia="Calibri" w:hAnsi="Times New Roman" w:cs="Times New Roman"/>
                <w:bCs/>
                <w:sz w:val="24"/>
                <w:szCs w:val="24"/>
              </w:rPr>
              <w:t>(</w:t>
            </w:r>
            <w:r w:rsidR="000E73F3">
              <w:rPr>
                <w:rFonts w:ascii="Times New Roman" w:hAnsi="Times New Roman" w:cs="Times New Roman"/>
                <w:bCs/>
                <w:sz w:val="24"/>
                <w:szCs w:val="24"/>
              </w:rPr>
              <w:t>centrifugos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E81F31">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78B4DE63"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4DC46E28" w14:textId="1B2A7AA0"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C074E5">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sidR="00F31BBD">
        <w:rPr>
          <w:rFonts w:ascii="Times New Roman" w:hAnsi="Times New Roman" w:cs="Times New Roman"/>
          <w:sz w:val="24"/>
          <w:szCs w:val="24"/>
        </w:rPr>
        <w:t>centrifuga šaldanti</w:t>
      </w:r>
      <w:r w:rsidR="00201093" w:rsidRPr="00E50ED4">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507631">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03C2C77B"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62DDFCCF" w14:textId="77777777" w:rsidTr="0041116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B7014"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7AA86"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5A8CC"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F99D5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BBA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F313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21BEB12B"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70F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EBDE833"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9F4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65C8C94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0DBAD50E" w14:textId="77777777" w:rsidTr="0041116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38797F" w14:textId="77777777" w:rsidR="003A06C7" w:rsidRPr="00AA34FA" w:rsidRDefault="003A06C7" w:rsidP="0041116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699F759" w14:textId="3C9AD0FE" w:rsidR="003A06C7" w:rsidRPr="001E160D" w:rsidRDefault="000E73F3" w:rsidP="00411164">
            <w:pPr>
              <w:keepNext/>
              <w:spacing w:after="0" w:line="240" w:lineRule="auto"/>
              <w:outlineLvl w:val="3"/>
              <w:rPr>
                <w:rFonts w:ascii="Times New Roman" w:eastAsia="Times New Roman" w:hAnsi="Times New Roman" w:cs="Times New Roman"/>
              </w:rPr>
            </w:pPr>
            <w:r>
              <w:rPr>
                <w:rFonts w:ascii="Times New Roman" w:hAnsi="Times New Roman" w:cs="Times New Roman"/>
                <w:sz w:val="24"/>
                <w:szCs w:val="24"/>
              </w:rPr>
              <w:t xml:space="preserve">Centrifuga </w:t>
            </w:r>
            <w:r w:rsidR="00F31BBD">
              <w:rPr>
                <w:rFonts w:ascii="Times New Roman" w:hAnsi="Times New Roman" w:cs="Times New Roman"/>
                <w:sz w:val="24"/>
                <w:szCs w:val="24"/>
              </w:rPr>
              <w:t>šaldanti</w:t>
            </w:r>
          </w:p>
        </w:tc>
        <w:tc>
          <w:tcPr>
            <w:tcW w:w="823" w:type="dxa"/>
            <w:tcBorders>
              <w:top w:val="single" w:sz="4" w:space="0" w:color="auto"/>
              <w:left w:val="nil"/>
              <w:bottom w:val="single" w:sz="4" w:space="0" w:color="auto"/>
              <w:right w:val="single" w:sz="4" w:space="0" w:color="auto"/>
            </w:tcBorders>
            <w:vAlign w:val="center"/>
          </w:tcPr>
          <w:p w14:paraId="5BB2CEB2" w14:textId="77777777" w:rsidR="003A06C7" w:rsidRPr="00BB3A84" w:rsidRDefault="003A06C7" w:rsidP="00411164">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B079CC" w14:textId="20A75C13" w:rsidR="003A06C7" w:rsidRPr="00BB3A84" w:rsidRDefault="00F31BBD" w:rsidP="00411164">
            <w:pPr>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14:paraId="0E3D7FF9"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863267B"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729" w:type="dxa"/>
            <w:tcBorders>
              <w:top w:val="single" w:sz="4" w:space="0" w:color="auto"/>
              <w:left w:val="single" w:sz="4" w:space="0" w:color="auto"/>
              <w:bottom w:val="single" w:sz="4" w:space="0" w:color="auto"/>
              <w:right w:val="single" w:sz="4" w:space="0" w:color="auto"/>
            </w:tcBorders>
            <w:vAlign w:val="center"/>
          </w:tcPr>
          <w:p w14:paraId="3EC83146"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117162F" w14:textId="77777777" w:rsidR="003A06C7" w:rsidRPr="00BB3A84" w:rsidRDefault="003A06C7" w:rsidP="00411164">
            <w:pPr>
              <w:spacing w:after="0" w:line="240" w:lineRule="auto"/>
              <w:jc w:val="center"/>
              <w:rPr>
                <w:rFonts w:ascii="Times New Roman" w:eastAsia="Calibri" w:hAnsi="Times New Roman" w:cs="Times New Roman"/>
                <w:bCs/>
              </w:rPr>
            </w:pPr>
          </w:p>
        </w:tc>
      </w:tr>
      <w:tr w:rsidR="003A06C7" w:rsidRPr="00AA34FA" w14:paraId="38D284A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C349B"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CAF2D4"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4504749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81278" w14:textId="77777777" w:rsidR="003A06C7" w:rsidRPr="00AA34FA" w:rsidRDefault="003A06C7" w:rsidP="00411164">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52985F3"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7C1D9D2F"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9E9B2"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C8742E1" w14:textId="77777777" w:rsidR="003A06C7" w:rsidRPr="00AA34FA" w:rsidRDefault="003A06C7" w:rsidP="00411164">
            <w:pPr>
              <w:spacing w:after="0" w:line="240" w:lineRule="auto"/>
              <w:jc w:val="center"/>
              <w:rPr>
                <w:rFonts w:ascii="Times New Roman" w:eastAsia="Calibri" w:hAnsi="Times New Roman" w:cs="Times New Roman"/>
              </w:rPr>
            </w:pPr>
          </w:p>
        </w:tc>
      </w:tr>
    </w:tbl>
    <w:p w14:paraId="1724000C"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5B229C75"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9D91503"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807EC21"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2FA983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2AF2584"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543F0C1F"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11C0F2EE"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2345CFE"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E04F8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1577397"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2FA2C4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62810052"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09F63EE8"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D7FA16"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623A4F13" w14:textId="77777777" w:rsidTr="00411164">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F37C" w14:textId="77777777" w:rsidR="003A06C7" w:rsidRPr="00321328" w:rsidRDefault="003A06C7" w:rsidP="00411164">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6BF8D"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F6675"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7D68C77" w14:textId="77777777" w:rsidTr="00411164">
        <w:trPr>
          <w:trHeight w:val="246"/>
        </w:trPr>
        <w:tc>
          <w:tcPr>
            <w:tcW w:w="956" w:type="dxa"/>
            <w:tcBorders>
              <w:top w:val="single" w:sz="4" w:space="0" w:color="auto"/>
              <w:left w:val="single" w:sz="4" w:space="0" w:color="auto"/>
              <w:bottom w:val="single" w:sz="4" w:space="0" w:color="auto"/>
              <w:right w:val="single" w:sz="4" w:space="0" w:color="auto"/>
            </w:tcBorders>
          </w:tcPr>
          <w:p w14:paraId="71F86B0F" w14:textId="77777777" w:rsidR="003A06C7" w:rsidRPr="003914F1" w:rsidRDefault="003A06C7" w:rsidP="00411164">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2301283" w14:textId="2779CEC1" w:rsidR="003A06C7" w:rsidRPr="003914F1" w:rsidRDefault="003A06C7" w:rsidP="00411164">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F31BBD">
              <w:rPr>
                <w:rFonts w:ascii="Times New Roman" w:hAnsi="Times New Roman" w:cs="Times New Roman"/>
                <w:sz w:val="24"/>
                <w:szCs w:val="24"/>
              </w:rPr>
              <w:t>centrifuga š</w:t>
            </w:r>
            <w:r w:rsidR="00EF246E">
              <w:rPr>
                <w:rFonts w:ascii="Times New Roman" w:hAnsi="Times New Roman" w:cs="Times New Roman"/>
                <w:sz w:val="24"/>
                <w:szCs w:val="24"/>
              </w:rPr>
              <w:t>aldanti</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(viršijantis minimalų ir privalomą, techninės specifikacijos </w:t>
            </w:r>
            <w:r w:rsidR="00E32E82">
              <w:rPr>
                <w:rFonts w:ascii="Times New Roman" w:eastAsia="Calibri" w:hAnsi="Times New Roman" w:cs="Times New Roman"/>
                <w:bCs/>
                <w:sz w:val="24"/>
                <w:szCs w:val="24"/>
              </w:rPr>
              <w:t>2</w:t>
            </w:r>
            <w:r w:rsidR="00896FBB">
              <w:rPr>
                <w:rFonts w:ascii="Times New Roman" w:eastAsia="Calibri" w:hAnsi="Times New Roman" w:cs="Times New Roman"/>
                <w:bCs/>
                <w:sz w:val="24"/>
                <w:szCs w:val="24"/>
              </w:rPr>
              <w:t>.9</w:t>
            </w:r>
            <w:r w:rsidRPr="003914F1">
              <w:rPr>
                <w:rFonts w:ascii="Times New Roman" w:eastAsia="Calibri" w:hAnsi="Times New Roman" w:cs="Times New Roman"/>
                <w:bCs/>
                <w:sz w:val="24"/>
                <w:szCs w:val="24"/>
              </w:rPr>
              <w:t xml:space="preserve"> punkte nurodytą garantijos terminą, t.y. </w:t>
            </w:r>
            <w:r w:rsidRPr="00AA29A4">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tcPr>
          <w:p w14:paraId="6943135D" w14:textId="4FD8D50D"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EF246E">
              <w:rPr>
                <w:rFonts w:ascii="Times New Roman" w:hAnsi="Times New Roman" w:cs="Times New Roman"/>
                <w:sz w:val="24"/>
                <w:szCs w:val="24"/>
              </w:rPr>
              <w:t>centrifuga šaldanti</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4D4AC694" w14:textId="77777777"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48B0F5E7" w14:textId="77777777" w:rsidR="003A06C7" w:rsidRPr="003914F1" w:rsidRDefault="003A06C7" w:rsidP="00411164">
            <w:pPr>
              <w:spacing w:after="0" w:line="240" w:lineRule="auto"/>
              <w:jc w:val="both"/>
              <w:rPr>
                <w:rFonts w:ascii="Times New Roman" w:eastAsia="Calibri" w:hAnsi="Times New Roman" w:cs="Times New Roman"/>
                <w:i/>
                <w:sz w:val="24"/>
                <w:szCs w:val="24"/>
                <w:lang w:eastAsia="lt-LT"/>
              </w:rPr>
            </w:pPr>
          </w:p>
        </w:tc>
      </w:tr>
    </w:tbl>
    <w:p w14:paraId="0CD77A24"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60CC493B"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E81F31">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E81F31">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8EE9BE9" w14:textId="77777777" w:rsidTr="00E81F31">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E81F3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7062D81" w14:textId="77777777" w:rsidTr="00E81F31">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E81F31">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E81F31">
        <w:trPr>
          <w:trHeight w:val="186"/>
        </w:trPr>
        <w:tc>
          <w:tcPr>
            <w:tcW w:w="3888" w:type="dxa"/>
            <w:hideMark/>
          </w:tcPr>
          <w:p w14:paraId="41EDF0C1" w14:textId="77777777" w:rsidR="00321328" w:rsidRPr="00902088" w:rsidRDefault="00321328" w:rsidP="00E81F3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E81F3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E81F3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E81F3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2113BB12" w14:textId="0CE3B168" w:rsidR="00507631" w:rsidRPr="0090134C" w:rsidRDefault="00507631" w:rsidP="00507631">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I pirkimo objekto dalis:</w:t>
      </w:r>
      <w:r w:rsidRPr="00084EB5">
        <w:rPr>
          <w:rFonts w:ascii="Times New Roman" w:hAnsi="Times New Roman" w:cs="Times New Roman"/>
          <w:bCs/>
          <w:sz w:val="24"/>
          <w:szCs w:val="24"/>
        </w:rPr>
        <w:t xml:space="preserve"> </w:t>
      </w:r>
      <w:r w:rsidR="00EF246E">
        <w:rPr>
          <w:rFonts w:ascii="Times New Roman" w:hAnsi="Times New Roman" w:cs="Times New Roman"/>
          <w:bCs/>
          <w:sz w:val="24"/>
          <w:szCs w:val="24"/>
        </w:rPr>
        <w:t>centrifugos</w:t>
      </w:r>
      <w:r w:rsidRPr="00E50ED4">
        <w:rPr>
          <w:rFonts w:ascii="Times New Roman" w:eastAsia="Times New Roman" w:hAnsi="Times New Roman" w:cs="Times New Roman"/>
          <w:bCs/>
          <w:color w:val="000000"/>
          <w:sz w:val="24"/>
          <w:szCs w:val="24"/>
          <w:highlight w:val="yellow"/>
        </w:rPr>
        <w:t xml:space="preserve"> (toliau – 1 pirkimo objekto dalis)</w:t>
      </w:r>
      <w:r w:rsidRPr="00E50ED4">
        <w:rPr>
          <w:rFonts w:ascii="Times New Roman" w:eastAsia="Times New Roman" w:hAnsi="Times New Roman" w:cs="Times New Roman"/>
          <w:bCs/>
          <w:color w:val="000000"/>
          <w:sz w:val="24"/>
          <w:szCs w:val="24"/>
          <w:highlight w:val="yellow"/>
          <w:lang w:eastAsia="lt-LT"/>
        </w:rPr>
        <w:t>:</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E81F31">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E81F31">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E81F31">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4693236B"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507631">
        <w:rPr>
          <w:rFonts w:ascii="Times New Roman" w:hAnsi="Times New Roman"/>
          <w:bCs/>
          <w:szCs w:val="24"/>
        </w:rPr>
        <w:t>veterinarinės švirkštinės pompos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E81F31">
        <w:tc>
          <w:tcPr>
            <w:tcW w:w="7905" w:type="dxa"/>
            <w:vAlign w:val="center"/>
          </w:tcPr>
          <w:p w14:paraId="2F22A2FD" w14:textId="74829C74"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garantijos terminas mėnesiais</w:t>
            </w:r>
            <w:r w:rsidRPr="00507631">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F246E">
              <w:rPr>
                <w:rFonts w:ascii="Times New Roman" w:eastAsia="Times New Roman" w:hAnsi="Times New Roman" w:cs="Times New Roman"/>
                <w:b/>
                <w:sz w:val="24"/>
                <w:szCs w:val="24"/>
                <w:lang w:eastAsia="lt-LT"/>
              </w:rPr>
              <w:t>1,9</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E81F31">
        <w:trPr>
          <w:trHeight w:val="272"/>
        </w:trPr>
        <w:tc>
          <w:tcPr>
            <w:tcW w:w="7905" w:type="dxa"/>
          </w:tcPr>
          <w:p w14:paraId="15AEE2DE" w14:textId="788D66C6"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D14D02"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E81F31">
        <w:tc>
          <w:tcPr>
            <w:tcW w:w="7905" w:type="dxa"/>
          </w:tcPr>
          <w:p w14:paraId="1605B01A" w14:textId="561905B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0876A0" w:rsidRPr="00D92C71">
              <w:rPr>
                <w:rFonts w:ascii="Times New Roman" w:eastAsia="Times New Roman" w:hAnsi="Times New Roman" w:cs="Times New Roman"/>
                <w:bCs/>
                <w:sz w:val="24"/>
                <w:szCs w:val="24"/>
                <w:highlight w:val="yellow"/>
                <w:lang w:eastAsia="lt-LT"/>
              </w:rPr>
              <w:t>28</w:t>
            </w:r>
            <w:r w:rsidR="000876A0">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51FBF76E" w14:textId="34CD9DEC" w:rsidR="00507631" w:rsidRPr="00507631" w:rsidRDefault="00507631" w:rsidP="00507631">
      <w:pPr>
        <w:pStyle w:val="ListParagraph"/>
        <w:jc w:val="both"/>
        <w:rPr>
          <w:rFonts w:ascii="Times New Roman" w:hAnsi="Times New Roman"/>
          <w:bCs/>
          <w:color w:val="000000"/>
          <w:szCs w:val="24"/>
          <w:lang w:eastAsia="lt-LT"/>
        </w:rPr>
      </w:pPr>
      <w:r w:rsidRPr="00507631">
        <w:rPr>
          <w:rFonts w:ascii="Times New Roman" w:hAnsi="Times New Roman"/>
          <w:b/>
          <w:color w:val="000000"/>
          <w:szCs w:val="24"/>
          <w:highlight w:val="yellow"/>
        </w:rPr>
        <w:t xml:space="preserve">II pirkimo objekto dalis: </w:t>
      </w:r>
      <w:r w:rsidR="00EF246E">
        <w:rPr>
          <w:rFonts w:ascii="Times New Roman" w:hAnsi="Times New Roman"/>
          <w:szCs w:val="24"/>
        </w:rPr>
        <w:t>centrifugos šaldančios</w:t>
      </w:r>
      <w:r w:rsidRPr="00507631">
        <w:rPr>
          <w:rFonts w:ascii="Times New Roman" w:hAnsi="Times New Roman"/>
          <w:bCs/>
          <w:color w:val="000000"/>
          <w:szCs w:val="24"/>
          <w:highlight w:val="yellow"/>
        </w:rPr>
        <w:t xml:space="preserve"> (toliau – 2 pirkimo objekto dalis)</w:t>
      </w:r>
      <w:r w:rsidRPr="00507631">
        <w:rPr>
          <w:rFonts w:ascii="Times New Roman" w:hAnsi="Times New Roman"/>
          <w:bCs/>
          <w:color w:val="000000"/>
          <w:szCs w:val="24"/>
          <w:highlight w:val="yellow"/>
          <w:lang w:eastAsia="lt-LT"/>
        </w:rPr>
        <w:t>:</w:t>
      </w:r>
    </w:p>
    <w:p w14:paraId="44F7A264" w14:textId="14DA8294" w:rsidR="00507631" w:rsidRPr="008E38A3" w:rsidRDefault="00507631" w:rsidP="00507631">
      <w:pPr>
        <w:pStyle w:val="ListParagraph"/>
        <w:numPr>
          <w:ilvl w:val="1"/>
          <w:numId w:val="31"/>
        </w:numPr>
        <w:ind w:left="426"/>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9AE7D2E" w14:textId="77777777" w:rsidR="00507631" w:rsidRPr="008E38A3" w:rsidRDefault="00507631" w:rsidP="00507631">
      <w:pPr>
        <w:spacing w:after="0" w:line="240" w:lineRule="auto"/>
        <w:jc w:val="both"/>
        <w:rPr>
          <w:rFonts w:ascii="Times New Roman" w:hAnsi="Times New Roman" w:cs="Times New Roman"/>
          <w:sz w:val="24"/>
          <w:szCs w:val="24"/>
        </w:rPr>
      </w:pPr>
    </w:p>
    <w:p w14:paraId="66053EED" w14:textId="77777777" w:rsidR="00507631" w:rsidRPr="008E38A3" w:rsidRDefault="00507631" w:rsidP="00507631">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724BF58B" w14:textId="77777777" w:rsidR="00507631" w:rsidRPr="008E38A3" w:rsidRDefault="00507631" w:rsidP="00507631">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507631" w:rsidRPr="008E38A3" w14:paraId="019CAED0" w14:textId="77777777" w:rsidTr="001B29E9">
        <w:tc>
          <w:tcPr>
            <w:tcW w:w="3455" w:type="pct"/>
            <w:tcBorders>
              <w:top w:val="single" w:sz="4" w:space="0" w:color="auto"/>
              <w:left w:val="single" w:sz="4" w:space="0" w:color="auto"/>
              <w:bottom w:val="single" w:sz="4" w:space="0" w:color="auto"/>
              <w:right w:val="single" w:sz="4" w:space="0" w:color="auto"/>
            </w:tcBorders>
            <w:vAlign w:val="center"/>
            <w:hideMark/>
          </w:tcPr>
          <w:p w14:paraId="6717C177"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565E8B2"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507631" w:rsidRPr="008E38A3" w14:paraId="2CCC91E4" w14:textId="77777777" w:rsidTr="001B29E9">
        <w:tc>
          <w:tcPr>
            <w:tcW w:w="3455" w:type="pct"/>
            <w:tcBorders>
              <w:top w:val="single" w:sz="4" w:space="0" w:color="auto"/>
              <w:left w:val="single" w:sz="4" w:space="0" w:color="auto"/>
              <w:bottom w:val="single" w:sz="4" w:space="0" w:color="auto"/>
              <w:right w:val="single" w:sz="4" w:space="0" w:color="auto"/>
            </w:tcBorders>
            <w:hideMark/>
          </w:tcPr>
          <w:p w14:paraId="72EB133D"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F4DF569"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507631" w:rsidRPr="008E38A3" w14:paraId="3EE1C157" w14:textId="77777777" w:rsidTr="001B29E9">
        <w:trPr>
          <w:trHeight w:val="368"/>
        </w:trPr>
        <w:tc>
          <w:tcPr>
            <w:tcW w:w="3455" w:type="pct"/>
            <w:tcBorders>
              <w:top w:val="single" w:sz="4" w:space="0" w:color="auto"/>
              <w:left w:val="single" w:sz="4" w:space="0" w:color="auto"/>
              <w:bottom w:val="single" w:sz="4" w:space="0" w:color="auto"/>
              <w:right w:val="single" w:sz="4" w:space="0" w:color="auto"/>
            </w:tcBorders>
            <w:hideMark/>
          </w:tcPr>
          <w:p w14:paraId="3F059C03"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53F042B"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6D8FC0BB"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5C306BC" w14:textId="77777777" w:rsidR="00507631" w:rsidRPr="008E38A3" w:rsidRDefault="00507631" w:rsidP="00507631">
      <w:pPr>
        <w:spacing w:after="0" w:line="240" w:lineRule="auto"/>
        <w:jc w:val="both"/>
        <w:rPr>
          <w:rFonts w:ascii="Times New Roman" w:hAnsi="Times New Roman" w:cs="Times New Roman"/>
          <w:sz w:val="24"/>
          <w:szCs w:val="24"/>
        </w:rPr>
      </w:pPr>
    </w:p>
    <w:p w14:paraId="55E65C39" w14:textId="77777777" w:rsidR="00507631" w:rsidRPr="008E38A3" w:rsidRDefault="00507631" w:rsidP="00507631">
      <w:pPr>
        <w:pStyle w:val="ListParagraph"/>
        <w:widowControl w:val="0"/>
        <w:numPr>
          <w:ilvl w:val="0"/>
          <w:numId w:val="31"/>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016CCF5A"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465B5E9A"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3A49088C"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1ED9B68E" w14:textId="77777777" w:rsidR="00507631" w:rsidRPr="008E38A3" w:rsidRDefault="00507631" w:rsidP="00507631">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213D3B4E" w14:textId="77777777" w:rsidR="00507631" w:rsidRPr="008E38A3" w:rsidRDefault="00507631" w:rsidP="00507631">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18F162"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8C761DD" wp14:editId="74023DBD">
            <wp:extent cx="838200" cy="387350"/>
            <wp:effectExtent l="0" t="0" r="0" b="0"/>
            <wp:docPr id="1608820713" name="Picture 160882071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8F11278" w14:textId="77777777" w:rsidR="00507631" w:rsidRPr="008E38A3" w:rsidRDefault="00507631" w:rsidP="00507631">
      <w:pPr>
        <w:spacing w:after="0" w:line="240" w:lineRule="auto"/>
        <w:jc w:val="both"/>
        <w:rPr>
          <w:rFonts w:ascii="Times New Roman" w:hAnsi="Times New Roman" w:cs="Times New Roman"/>
          <w:sz w:val="24"/>
          <w:szCs w:val="24"/>
        </w:rPr>
      </w:pPr>
    </w:p>
    <w:p w14:paraId="035E6595" w14:textId="51F72276"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Pr="00507631">
        <w:rPr>
          <w:rFonts w:ascii="Times New Roman" w:hAnsi="Times New Roman"/>
          <w:szCs w:val="24"/>
        </w:rPr>
        <w:t>Veterinarinės infuzinės pompos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576BAC64" w14:textId="77777777" w:rsidR="00507631" w:rsidRPr="008E38A3" w:rsidRDefault="00507631" w:rsidP="00507631">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507631" w:rsidRPr="008E38A3" w14:paraId="05AADD95" w14:textId="77777777" w:rsidTr="001B29E9">
        <w:tc>
          <w:tcPr>
            <w:tcW w:w="7905" w:type="dxa"/>
            <w:vAlign w:val="center"/>
          </w:tcPr>
          <w:p w14:paraId="58C1590F" w14:textId="44A4497D"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8E38A3">
              <w:rPr>
                <w:rFonts w:ascii="Times New Roman" w:eastAsia="Times New Roman" w:hAnsi="Times New Roman" w:cs="Times New Roman"/>
                <w:b/>
                <w:sz w:val="24"/>
                <w:szCs w:val="24"/>
                <w:lang w:eastAsia="lt-LT"/>
              </w:rPr>
              <w:t xml:space="preserve">(viršijantis minimalų ir privalomą, techninės specifikacijos </w:t>
            </w:r>
            <w:r>
              <w:rPr>
                <w:rFonts w:ascii="Times New Roman" w:eastAsia="Times New Roman" w:hAnsi="Times New Roman" w:cs="Times New Roman"/>
                <w:b/>
                <w:sz w:val="24"/>
                <w:szCs w:val="24"/>
                <w:lang w:eastAsia="lt-LT"/>
              </w:rPr>
              <w:t>2</w:t>
            </w:r>
            <w:r w:rsidR="00EF246E">
              <w:rPr>
                <w:rFonts w:ascii="Times New Roman" w:eastAsia="Times New Roman" w:hAnsi="Times New Roman" w:cs="Times New Roman"/>
                <w:b/>
                <w:sz w:val="24"/>
                <w:szCs w:val="24"/>
                <w:lang w:eastAsia="lt-LT"/>
              </w:rPr>
              <w:t>,9</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0C828166"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507631" w:rsidRPr="008E38A3" w14:paraId="49A6A635" w14:textId="77777777" w:rsidTr="001B29E9">
        <w:trPr>
          <w:trHeight w:val="272"/>
        </w:trPr>
        <w:tc>
          <w:tcPr>
            <w:tcW w:w="7905" w:type="dxa"/>
          </w:tcPr>
          <w:p w14:paraId="07034119"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22E516C1"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507631" w:rsidRPr="008E38A3" w14:paraId="64494EDE" w14:textId="77777777" w:rsidTr="001B29E9">
        <w:tc>
          <w:tcPr>
            <w:tcW w:w="7905" w:type="dxa"/>
          </w:tcPr>
          <w:p w14:paraId="19430CA8"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3C4954DC"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6B637768"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1E8CC09" w14:textId="77777777"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3AE86DD4"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1CA41D3"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474BED08"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w:p>
    <w:p w14:paraId="46D11A49" w14:textId="77777777" w:rsidR="00507631" w:rsidRDefault="00507631" w:rsidP="00507631">
      <w:pPr>
        <w:pStyle w:val="ListParagraph"/>
        <w:numPr>
          <w:ilvl w:val="0"/>
          <w:numId w:val="31"/>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5EEA2CD9" w14:textId="77777777" w:rsidR="00507631" w:rsidRPr="00EE7269" w:rsidRDefault="00507631" w:rsidP="00507631">
      <w:pPr>
        <w:spacing w:after="200" w:line="276" w:lineRule="auto"/>
        <w:rPr>
          <w:rFonts w:ascii="Times New Roman" w:eastAsia="Calibri" w:hAnsi="Times New Roman" w:cs="Times New Roman"/>
          <w:i/>
        </w:rPr>
      </w:pPr>
    </w:p>
    <w:p w14:paraId="56F4D470" w14:textId="77777777" w:rsidR="00CE5CF0" w:rsidRPr="009C41FD" w:rsidRDefault="00CE5CF0" w:rsidP="009C41FD">
      <w:pPr>
        <w:spacing w:after="0" w:line="240" w:lineRule="auto"/>
        <w:jc w:val="right"/>
        <w:rPr>
          <w:rFonts w:ascii="Times New Roman" w:hAnsi="Times New Roman" w:cs="Times New Roman"/>
          <w:bCs/>
          <w:sz w:val="24"/>
          <w:szCs w:val="24"/>
        </w:rPr>
      </w:pPr>
    </w:p>
    <w:sectPr w:rsidR="00CE5CF0" w:rsidRPr="009C41FD"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DF25" w14:textId="77777777" w:rsidR="005F44E4" w:rsidRDefault="005F44E4">
      <w:pPr>
        <w:spacing w:after="0" w:line="240" w:lineRule="auto"/>
      </w:pPr>
      <w:r>
        <w:separator/>
      </w:r>
    </w:p>
  </w:endnote>
  <w:endnote w:type="continuationSeparator" w:id="0">
    <w:p w14:paraId="7A293B6B" w14:textId="77777777" w:rsidR="005F44E4" w:rsidRDefault="005F44E4">
      <w:pPr>
        <w:spacing w:after="0" w:line="240" w:lineRule="auto"/>
      </w:pPr>
      <w:r>
        <w:continuationSeparator/>
      </w:r>
    </w:p>
  </w:endnote>
  <w:endnote w:type="continuationNotice" w:id="1">
    <w:p w14:paraId="23EBC222" w14:textId="77777777" w:rsidR="005F44E4" w:rsidRDefault="005F4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Cond">
    <w:altName w:val="Cambria"/>
    <w:panose1 w:val="00000000000000000000"/>
    <w:charset w:val="00"/>
    <w:family w:val="roman"/>
    <w:notTrueType/>
    <w:pitch w:val="default"/>
  </w:font>
  <w:font w:name="PTSans-Regular">
    <w:altName w:val="Arial"/>
    <w:panose1 w:val="00000000000000000000"/>
    <w:charset w:val="00"/>
    <w:family w:val="roman"/>
    <w:notTrueType/>
    <w:pitch w:val="default"/>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C72F" w14:textId="77777777" w:rsidR="005F44E4" w:rsidRDefault="005F44E4">
      <w:pPr>
        <w:spacing w:after="0" w:line="240" w:lineRule="auto"/>
      </w:pPr>
      <w:r>
        <w:separator/>
      </w:r>
    </w:p>
  </w:footnote>
  <w:footnote w:type="continuationSeparator" w:id="0">
    <w:p w14:paraId="6C7E6587" w14:textId="77777777" w:rsidR="005F44E4" w:rsidRDefault="005F44E4">
      <w:pPr>
        <w:spacing w:after="0" w:line="240" w:lineRule="auto"/>
      </w:pPr>
      <w:r>
        <w:continuationSeparator/>
      </w:r>
    </w:p>
  </w:footnote>
  <w:footnote w:type="continuationNotice" w:id="1">
    <w:p w14:paraId="3E321039" w14:textId="77777777" w:rsidR="005F44E4" w:rsidRDefault="005F44E4">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FB"/>
    <w:multiLevelType w:val="multilevel"/>
    <w:tmpl w:val="FBDA6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4E0F1F"/>
    <w:multiLevelType w:val="hybridMultilevel"/>
    <w:tmpl w:val="73E6A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4407"/>
    <w:multiLevelType w:val="multilevel"/>
    <w:tmpl w:val="2AE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F8343EC"/>
    <w:multiLevelType w:val="hybridMultilevel"/>
    <w:tmpl w:val="C7EE81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7" w15:restartNumberingAfterBreak="0">
    <w:nsid w:val="175D7FEA"/>
    <w:multiLevelType w:val="hybridMultilevel"/>
    <w:tmpl w:val="837812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47293F"/>
    <w:multiLevelType w:val="hybridMultilevel"/>
    <w:tmpl w:val="EFE0FE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942358"/>
    <w:multiLevelType w:val="hybridMultilevel"/>
    <w:tmpl w:val="432C3E8E"/>
    <w:lvl w:ilvl="0" w:tplc="531CE0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15682"/>
    <w:multiLevelType w:val="hybridMultilevel"/>
    <w:tmpl w:val="0C2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021EB7"/>
    <w:multiLevelType w:val="hybridMultilevel"/>
    <w:tmpl w:val="07F486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3AE2367B"/>
    <w:multiLevelType w:val="hybridMultilevel"/>
    <w:tmpl w:val="930CB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F3BCA"/>
    <w:multiLevelType w:val="hybridMultilevel"/>
    <w:tmpl w:val="2C784272"/>
    <w:lvl w:ilvl="0" w:tplc="2B42D572">
      <w:start w:val="1"/>
      <w:numFmt w:val="decimal"/>
      <w:lvlText w:val="%1."/>
      <w:lvlJc w:val="left"/>
      <w:pPr>
        <w:ind w:left="1224" w:hanging="360"/>
      </w:pPr>
      <w:rPr>
        <w:rFonts w:asciiTheme="minorHAnsi" w:eastAsiaTheme="minorHAnsi" w:hAnsiTheme="minorHAnsi" w:cstheme="minorBidi" w:hint="default"/>
        <w:b/>
        <w:i w:val="0"/>
        <w:sz w:val="2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6" w15:restartNumberingAfterBreak="0">
    <w:nsid w:val="40622B7D"/>
    <w:multiLevelType w:val="hybridMultilevel"/>
    <w:tmpl w:val="40D6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CB2FDF"/>
    <w:multiLevelType w:val="multilevel"/>
    <w:tmpl w:val="7ABC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0B32A52"/>
    <w:multiLevelType w:val="multilevel"/>
    <w:tmpl w:val="46185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22009C"/>
    <w:multiLevelType w:val="hybridMultilevel"/>
    <w:tmpl w:val="837812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5"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7" w15:restartNumberingAfterBreak="0">
    <w:nsid w:val="6F3D596C"/>
    <w:multiLevelType w:val="multilevel"/>
    <w:tmpl w:val="9DD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BF7D1B"/>
    <w:multiLevelType w:val="hybridMultilevel"/>
    <w:tmpl w:val="D05ABDB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30" w15:restartNumberingAfterBreak="0">
    <w:nsid w:val="7AEC14BE"/>
    <w:multiLevelType w:val="multilevel"/>
    <w:tmpl w:val="D578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887F0E"/>
    <w:multiLevelType w:val="hybridMultilevel"/>
    <w:tmpl w:val="418E326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11837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13"/>
  </w:num>
  <w:num w:numId="3" w16cid:durableId="346253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2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4"/>
  </w:num>
  <w:num w:numId="7" w16cid:durableId="1849783266">
    <w:abstractNumId w:val="26"/>
  </w:num>
  <w:num w:numId="8" w16cid:durableId="1654068077">
    <w:abstractNumId w:val="11"/>
  </w:num>
  <w:num w:numId="9" w16cid:durableId="352615870">
    <w:abstractNumId w:val="1"/>
  </w:num>
  <w:num w:numId="10" w16cid:durableId="1549562195">
    <w:abstractNumId w:val="25"/>
  </w:num>
  <w:num w:numId="11" w16cid:durableId="328949167">
    <w:abstractNumId w:val="17"/>
  </w:num>
  <w:num w:numId="12" w16cid:durableId="758254404">
    <w:abstractNumId w:val="22"/>
  </w:num>
  <w:num w:numId="13" w16cid:durableId="1945333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6"/>
  </w:num>
  <w:num w:numId="15" w16cid:durableId="64033229">
    <w:abstractNumId w:val="30"/>
  </w:num>
  <w:num w:numId="16" w16cid:durableId="481233939">
    <w:abstractNumId w:val="18"/>
  </w:num>
  <w:num w:numId="17" w16cid:durableId="1516727406">
    <w:abstractNumId w:val="0"/>
  </w:num>
  <w:num w:numId="18" w16cid:durableId="2063558777">
    <w:abstractNumId w:val="27"/>
  </w:num>
  <w:num w:numId="19" w16cid:durableId="1252811449">
    <w:abstractNumId w:val="15"/>
  </w:num>
  <w:num w:numId="20" w16cid:durableId="3555075">
    <w:abstractNumId w:val="9"/>
  </w:num>
  <w:num w:numId="21" w16cid:durableId="177811169">
    <w:abstractNumId w:val="16"/>
  </w:num>
  <w:num w:numId="22" w16cid:durableId="1525754816">
    <w:abstractNumId w:val="10"/>
  </w:num>
  <w:num w:numId="23" w16cid:durableId="1295017427">
    <w:abstractNumId w:val="2"/>
  </w:num>
  <w:num w:numId="24" w16cid:durableId="374819022">
    <w:abstractNumId w:val="5"/>
  </w:num>
  <w:num w:numId="25" w16cid:durableId="1831676210">
    <w:abstractNumId w:val="8"/>
  </w:num>
  <w:num w:numId="26" w16cid:durableId="159278311">
    <w:abstractNumId w:val="14"/>
  </w:num>
  <w:num w:numId="27" w16cid:durableId="277491097">
    <w:abstractNumId w:val="7"/>
  </w:num>
  <w:num w:numId="28" w16cid:durableId="782923593">
    <w:abstractNumId w:val="12"/>
  </w:num>
  <w:num w:numId="29" w16cid:durableId="2130321623">
    <w:abstractNumId w:val="21"/>
  </w:num>
  <w:num w:numId="30" w16cid:durableId="552272771">
    <w:abstractNumId w:val="3"/>
  </w:num>
  <w:num w:numId="31" w16cid:durableId="2056192789">
    <w:abstractNumId w:val="20"/>
  </w:num>
  <w:num w:numId="32" w16cid:durableId="70389734">
    <w:abstractNumId w:val="28"/>
  </w:num>
  <w:num w:numId="33" w16cid:durableId="16268129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20F"/>
    <w:rsid w:val="00014CDE"/>
    <w:rsid w:val="00015652"/>
    <w:rsid w:val="00015A7F"/>
    <w:rsid w:val="00023BB2"/>
    <w:rsid w:val="0002581D"/>
    <w:rsid w:val="00026A6B"/>
    <w:rsid w:val="00026AAB"/>
    <w:rsid w:val="00026F28"/>
    <w:rsid w:val="00030448"/>
    <w:rsid w:val="00040005"/>
    <w:rsid w:val="000408A6"/>
    <w:rsid w:val="00056086"/>
    <w:rsid w:val="0006502A"/>
    <w:rsid w:val="00080885"/>
    <w:rsid w:val="00084EB5"/>
    <w:rsid w:val="00085F85"/>
    <w:rsid w:val="000876A0"/>
    <w:rsid w:val="00090368"/>
    <w:rsid w:val="000A1BB4"/>
    <w:rsid w:val="000B67EB"/>
    <w:rsid w:val="000C23FB"/>
    <w:rsid w:val="000C6784"/>
    <w:rsid w:val="000E101D"/>
    <w:rsid w:val="000E5C8E"/>
    <w:rsid w:val="000E73F3"/>
    <w:rsid w:val="00100830"/>
    <w:rsid w:val="0010535A"/>
    <w:rsid w:val="00113B00"/>
    <w:rsid w:val="00115F6C"/>
    <w:rsid w:val="00127D9D"/>
    <w:rsid w:val="00130B53"/>
    <w:rsid w:val="00132E6B"/>
    <w:rsid w:val="0013359C"/>
    <w:rsid w:val="00143F73"/>
    <w:rsid w:val="00151566"/>
    <w:rsid w:val="00156844"/>
    <w:rsid w:val="00156CF5"/>
    <w:rsid w:val="001575A3"/>
    <w:rsid w:val="00162D77"/>
    <w:rsid w:val="0016527C"/>
    <w:rsid w:val="0016652B"/>
    <w:rsid w:val="001745D1"/>
    <w:rsid w:val="001806EE"/>
    <w:rsid w:val="00193573"/>
    <w:rsid w:val="0019494F"/>
    <w:rsid w:val="0019668B"/>
    <w:rsid w:val="0019675F"/>
    <w:rsid w:val="00197785"/>
    <w:rsid w:val="001A4B1B"/>
    <w:rsid w:val="001B3AB1"/>
    <w:rsid w:val="001B5A31"/>
    <w:rsid w:val="001B7FA1"/>
    <w:rsid w:val="001C0117"/>
    <w:rsid w:val="001C4EE1"/>
    <w:rsid w:val="001C60F7"/>
    <w:rsid w:val="001C667F"/>
    <w:rsid w:val="001D09E1"/>
    <w:rsid w:val="001D5FC8"/>
    <w:rsid w:val="001E050F"/>
    <w:rsid w:val="001E160D"/>
    <w:rsid w:val="001E3566"/>
    <w:rsid w:val="001F7520"/>
    <w:rsid w:val="0020025D"/>
    <w:rsid w:val="00201093"/>
    <w:rsid w:val="002015E5"/>
    <w:rsid w:val="00202CF5"/>
    <w:rsid w:val="00215113"/>
    <w:rsid w:val="00217A9B"/>
    <w:rsid w:val="0022437E"/>
    <w:rsid w:val="002261DA"/>
    <w:rsid w:val="002301FC"/>
    <w:rsid w:val="002414B2"/>
    <w:rsid w:val="00242AED"/>
    <w:rsid w:val="00255505"/>
    <w:rsid w:val="00257734"/>
    <w:rsid w:val="00260466"/>
    <w:rsid w:val="002608D1"/>
    <w:rsid w:val="00263621"/>
    <w:rsid w:val="00267F0F"/>
    <w:rsid w:val="0028029A"/>
    <w:rsid w:val="00283809"/>
    <w:rsid w:val="002C56B1"/>
    <w:rsid w:val="002E3A5F"/>
    <w:rsid w:val="002E6B54"/>
    <w:rsid w:val="002F6750"/>
    <w:rsid w:val="00321328"/>
    <w:rsid w:val="00326CA6"/>
    <w:rsid w:val="0033106C"/>
    <w:rsid w:val="003313A6"/>
    <w:rsid w:val="00343DB4"/>
    <w:rsid w:val="00343E6B"/>
    <w:rsid w:val="00344A49"/>
    <w:rsid w:val="0035211C"/>
    <w:rsid w:val="00353ED1"/>
    <w:rsid w:val="00365250"/>
    <w:rsid w:val="0037212F"/>
    <w:rsid w:val="003726D7"/>
    <w:rsid w:val="00374006"/>
    <w:rsid w:val="003762AC"/>
    <w:rsid w:val="00376BEF"/>
    <w:rsid w:val="00376E2D"/>
    <w:rsid w:val="0037716C"/>
    <w:rsid w:val="00394991"/>
    <w:rsid w:val="003A06C7"/>
    <w:rsid w:val="003A25F5"/>
    <w:rsid w:val="003A5AC2"/>
    <w:rsid w:val="003C0F33"/>
    <w:rsid w:val="003C7B14"/>
    <w:rsid w:val="003D0E5E"/>
    <w:rsid w:val="003D5B29"/>
    <w:rsid w:val="003E04C2"/>
    <w:rsid w:val="003E2F16"/>
    <w:rsid w:val="003F310A"/>
    <w:rsid w:val="003F7C84"/>
    <w:rsid w:val="00411F16"/>
    <w:rsid w:val="004147F0"/>
    <w:rsid w:val="00416E36"/>
    <w:rsid w:val="00442D03"/>
    <w:rsid w:val="00443D88"/>
    <w:rsid w:val="00446A82"/>
    <w:rsid w:val="004477C2"/>
    <w:rsid w:val="004511D4"/>
    <w:rsid w:val="00460D1A"/>
    <w:rsid w:val="00462B4C"/>
    <w:rsid w:val="004700B9"/>
    <w:rsid w:val="00470492"/>
    <w:rsid w:val="00472F1A"/>
    <w:rsid w:val="0047372E"/>
    <w:rsid w:val="0048275C"/>
    <w:rsid w:val="004873FC"/>
    <w:rsid w:val="00487A38"/>
    <w:rsid w:val="00492F64"/>
    <w:rsid w:val="00496F8E"/>
    <w:rsid w:val="004A1ABD"/>
    <w:rsid w:val="004B2C49"/>
    <w:rsid w:val="004D63DA"/>
    <w:rsid w:val="004D6B9D"/>
    <w:rsid w:val="004E0D97"/>
    <w:rsid w:val="004E5EFB"/>
    <w:rsid w:val="004F1FFD"/>
    <w:rsid w:val="004F6272"/>
    <w:rsid w:val="004F7621"/>
    <w:rsid w:val="00500267"/>
    <w:rsid w:val="0050147D"/>
    <w:rsid w:val="0050602C"/>
    <w:rsid w:val="00507541"/>
    <w:rsid w:val="00507631"/>
    <w:rsid w:val="00511D9F"/>
    <w:rsid w:val="005241CE"/>
    <w:rsid w:val="005257C0"/>
    <w:rsid w:val="005343F0"/>
    <w:rsid w:val="005417BE"/>
    <w:rsid w:val="00545C2A"/>
    <w:rsid w:val="00553857"/>
    <w:rsid w:val="005636F2"/>
    <w:rsid w:val="00567309"/>
    <w:rsid w:val="00584AD9"/>
    <w:rsid w:val="00594399"/>
    <w:rsid w:val="00595E40"/>
    <w:rsid w:val="00597B82"/>
    <w:rsid w:val="005A355A"/>
    <w:rsid w:val="005A6A45"/>
    <w:rsid w:val="005B428C"/>
    <w:rsid w:val="005B61E2"/>
    <w:rsid w:val="005C062C"/>
    <w:rsid w:val="005C200A"/>
    <w:rsid w:val="005C4232"/>
    <w:rsid w:val="005D614F"/>
    <w:rsid w:val="005E4C29"/>
    <w:rsid w:val="005E4F2C"/>
    <w:rsid w:val="005F301F"/>
    <w:rsid w:val="005F44E4"/>
    <w:rsid w:val="005F6710"/>
    <w:rsid w:val="00614887"/>
    <w:rsid w:val="006168ED"/>
    <w:rsid w:val="0064109A"/>
    <w:rsid w:val="00656893"/>
    <w:rsid w:val="00660EB0"/>
    <w:rsid w:val="00663651"/>
    <w:rsid w:val="006644CC"/>
    <w:rsid w:val="00673F63"/>
    <w:rsid w:val="00683C99"/>
    <w:rsid w:val="006971C8"/>
    <w:rsid w:val="006A281C"/>
    <w:rsid w:val="006B0D78"/>
    <w:rsid w:val="006C1677"/>
    <w:rsid w:val="006C19B5"/>
    <w:rsid w:val="006C7236"/>
    <w:rsid w:val="006E1435"/>
    <w:rsid w:val="006E44FE"/>
    <w:rsid w:val="006E7CE0"/>
    <w:rsid w:val="006F6B53"/>
    <w:rsid w:val="00700F21"/>
    <w:rsid w:val="00701704"/>
    <w:rsid w:val="00707D65"/>
    <w:rsid w:val="00716260"/>
    <w:rsid w:val="00716FFE"/>
    <w:rsid w:val="0072102C"/>
    <w:rsid w:val="00730798"/>
    <w:rsid w:val="00742974"/>
    <w:rsid w:val="00747C12"/>
    <w:rsid w:val="00750668"/>
    <w:rsid w:val="00755766"/>
    <w:rsid w:val="00755FDB"/>
    <w:rsid w:val="00757A6B"/>
    <w:rsid w:val="00764410"/>
    <w:rsid w:val="00766427"/>
    <w:rsid w:val="0078068B"/>
    <w:rsid w:val="0079135D"/>
    <w:rsid w:val="00791524"/>
    <w:rsid w:val="007B27CD"/>
    <w:rsid w:val="007B630D"/>
    <w:rsid w:val="007C1F32"/>
    <w:rsid w:val="007C311E"/>
    <w:rsid w:val="007C648B"/>
    <w:rsid w:val="007D1C85"/>
    <w:rsid w:val="007D46C2"/>
    <w:rsid w:val="007E3745"/>
    <w:rsid w:val="007E5469"/>
    <w:rsid w:val="007F3286"/>
    <w:rsid w:val="007F7799"/>
    <w:rsid w:val="00811039"/>
    <w:rsid w:val="008243F6"/>
    <w:rsid w:val="008269D9"/>
    <w:rsid w:val="00831E99"/>
    <w:rsid w:val="00835612"/>
    <w:rsid w:val="00836C59"/>
    <w:rsid w:val="00852D5D"/>
    <w:rsid w:val="00855D7D"/>
    <w:rsid w:val="00861E5D"/>
    <w:rsid w:val="0087768F"/>
    <w:rsid w:val="00882793"/>
    <w:rsid w:val="00891CA5"/>
    <w:rsid w:val="00892F59"/>
    <w:rsid w:val="00893CA1"/>
    <w:rsid w:val="00896FBB"/>
    <w:rsid w:val="008B1BC6"/>
    <w:rsid w:val="008B7560"/>
    <w:rsid w:val="008B7EB1"/>
    <w:rsid w:val="008C0D9A"/>
    <w:rsid w:val="008D605C"/>
    <w:rsid w:val="008E6365"/>
    <w:rsid w:val="008E7691"/>
    <w:rsid w:val="008F374C"/>
    <w:rsid w:val="008F4E4A"/>
    <w:rsid w:val="008F5F1A"/>
    <w:rsid w:val="00902088"/>
    <w:rsid w:val="009029F1"/>
    <w:rsid w:val="00911B68"/>
    <w:rsid w:val="0091687C"/>
    <w:rsid w:val="0091722C"/>
    <w:rsid w:val="00934C49"/>
    <w:rsid w:val="00945800"/>
    <w:rsid w:val="00953CAA"/>
    <w:rsid w:val="00957E5A"/>
    <w:rsid w:val="00965B33"/>
    <w:rsid w:val="0096731B"/>
    <w:rsid w:val="009720DE"/>
    <w:rsid w:val="009726E7"/>
    <w:rsid w:val="009731D3"/>
    <w:rsid w:val="00981B50"/>
    <w:rsid w:val="00984209"/>
    <w:rsid w:val="00991B4C"/>
    <w:rsid w:val="009A02FA"/>
    <w:rsid w:val="009A7C13"/>
    <w:rsid w:val="009B0345"/>
    <w:rsid w:val="009C0847"/>
    <w:rsid w:val="009C3FE7"/>
    <w:rsid w:val="009C41FD"/>
    <w:rsid w:val="009D7830"/>
    <w:rsid w:val="009E1B05"/>
    <w:rsid w:val="009E5AA7"/>
    <w:rsid w:val="009F0328"/>
    <w:rsid w:val="009F18DF"/>
    <w:rsid w:val="009F53F1"/>
    <w:rsid w:val="00A17CBC"/>
    <w:rsid w:val="00A2288C"/>
    <w:rsid w:val="00A27D4E"/>
    <w:rsid w:val="00A35219"/>
    <w:rsid w:val="00A357BA"/>
    <w:rsid w:val="00A36892"/>
    <w:rsid w:val="00A4389E"/>
    <w:rsid w:val="00A46820"/>
    <w:rsid w:val="00A50810"/>
    <w:rsid w:val="00A50F02"/>
    <w:rsid w:val="00A54284"/>
    <w:rsid w:val="00A54CB4"/>
    <w:rsid w:val="00A57260"/>
    <w:rsid w:val="00A60225"/>
    <w:rsid w:val="00A7052E"/>
    <w:rsid w:val="00A83365"/>
    <w:rsid w:val="00A83BF9"/>
    <w:rsid w:val="00A92824"/>
    <w:rsid w:val="00A947FE"/>
    <w:rsid w:val="00AA29A4"/>
    <w:rsid w:val="00AA34FA"/>
    <w:rsid w:val="00AA4AD3"/>
    <w:rsid w:val="00AB6BF1"/>
    <w:rsid w:val="00AB713F"/>
    <w:rsid w:val="00AC40BE"/>
    <w:rsid w:val="00AC470E"/>
    <w:rsid w:val="00AC7781"/>
    <w:rsid w:val="00AD3F8D"/>
    <w:rsid w:val="00AD453D"/>
    <w:rsid w:val="00AF5995"/>
    <w:rsid w:val="00B0014A"/>
    <w:rsid w:val="00B143DF"/>
    <w:rsid w:val="00B21566"/>
    <w:rsid w:val="00B21FAD"/>
    <w:rsid w:val="00B22487"/>
    <w:rsid w:val="00B22F06"/>
    <w:rsid w:val="00B243B3"/>
    <w:rsid w:val="00B24C35"/>
    <w:rsid w:val="00B26D12"/>
    <w:rsid w:val="00B3042E"/>
    <w:rsid w:val="00B41359"/>
    <w:rsid w:val="00B47FAF"/>
    <w:rsid w:val="00B5487D"/>
    <w:rsid w:val="00B562E2"/>
    <w:rsid w:val="00B569EC"/>
    <w:rsid w:val="00B57688"/>
    <w:rsid w:val="00B61883"/>
    <w:rsid w:val="00B61888"/>
    <w:rsid w:val="00B90740"/>
    <w:rsid w:val="00B90D60"/>
    <w:rsid w:val="00B92D3B"/>
    <w:rsid w:val="00B96499"/>
    <w:rsid w:val="00B97194"/>
    <w:rsid w:val="00BA5354"/>
    <w:rsid w:val="00BB3A84"/>
    <w:rsid w:val="00BC0AA5"/>
    <w:rsid w:val="00BC2431"/>
    <w:rsid w:val="00BC5632"/>
    <w:rsid w:val="00BC6D91"/>
    <w:rsid w:val="00BD5F2E"/>
    <w:rsid w:val="00BE65D4"/>
    <w:rsid w:val="00BF0A50"/>
    <w:rsid w:val="00BF2176"/>
    <w:rsid w:val="00C04F97"/>
    <w:rsid w:val="00C074E5"/>
    <w:rsid w:val="00C176D7"/>
    <w:rsid w:val="00C253FC"/>
    <w:rsid w:val="00C51C2A"/>
    <w:rsid w:val="00C720F3"/>
    <w:rsid w:val="00C87D16"/>
    <w:rsid w:val="00CA1C50"/>
    <w:rsid w:val="00CA2649"/>
    <w:rsid w:val="00CA2B22"/>
    <w:rsid w:val="00CA486B"/>
    <w:rsid w:val="00CB0895"/>
    <w:rsid w:val="00CB25FF"/>
    <w:rsid w:val="00CB4347"/>
    <w:rsid w:val="00CB6D5E"/>
    <w:rsid w:val="00CC5613"/>
    <w:rsid w:val="00CC5FC7"/>
    <w:rsid w:val="00CC7994"/>
    <w:rsid w:val="00CD3594"/>
    <w:rsid w:val="00CD3C0B"/>
    <w:rsid w:val="00CD5C8E"/>
    <w:rsid w:val="00CD5EB0"/>
    <w:rsid w:val="00CE5CF0"/>
    <w:rsid w:val="00CE5EB3"/>
    <w:rsid w:val="00CF1835"/>
    <w:rsid w:val="00CF58ED"/>
    <w:rsid w:val="00D14D02"/>
    <w:rsid w:val="00D25033"/>
    <w:rsid w:val="00D3108E"/>
    <w:rsid w:val="00D36E75"/>
    <w:rsid w:val="00D5196A"/>
    <w:rsid w:val="00D5279F"/>
    <w:rsid w:val="00D55D12"/>
    <w:rsid w:val="00D60765"/>
    <w:rsid w:val="00D636EB"/>
    <w:rsid w:val="00D6446A"/>
    <w:rsid w:val="00D67AB5"/>
    <w:rsid w:val="00D864D4"/>
    <w:rsid w:val="00D87140"/>
    <w:rsid w:val="00D92C71"/>
    <w:rsid w:val="00D9681B"/>
    <w:rsid w:val="00DA4F51"/>
    <w:rsid w:val="00DB3193"/>
    <w:rsid w:val="00DB31A6"/>
    <w:rsid w:val="00DB608A"/>
    <w:rsid w:val="00DB66E4"/>
    <w:rsid w:val="00DD16E9"/>
    <w:rsid w:val="00DD45DA"/>
    <w:rsid w:val="00DD7067"/>
    <w:rsid w:val="00DE0D39"/>
    <w:rsid w:val="00DE67EA"/>
    <w:rsid w:val="00DF4464"/>
    <w:rsid w:val="00DF555D"/>
    <w:rsid w:val="00DF6802"/>
    <w:rsid w:val="00E11934"/>
    <w:rsid w:val="00E25004"/>
    <w:rsid w:val="00E25AB1"/>
    <w:rsid w:val="00E26495"/>
    <w:rsid w:val="00E27C47"/>
    <w:rsid w:val="00E32E82"/>
    <w:rsid w:val="00E4568E"/>
    <w:rsid w:val="00E46AD7"/>
    <w:rsid w:val="00E556BC"/>
    <w:rsid w:val="00E60498"/>
    <w:rsid w:val="00E61B34"/>
    <w:rsid w:val="00E61C8A"/>
    <w:rsid w:val="00E643D4"/>
    <w:rsid w:val="00E64F9F"/>
    <w:rsid w:val="00E74313"/>
    <w:rsid w:val="00E87302"/>
    <w:rsid w:val="00E9379C"/>
    <w:rsid w:val="00E95501"/>
    <w:rsid w:val="00EB7BA6"/>
    <w:rsid w:val="00ED12DA"/>
    <w:rsid w:val="00ED3EFC"/>
    <w:rsid w:val="00EE7799"/>
    <w:rsid w:val="00EF10B2"/>
    <w:rsid w:val="00EF22DC"/>
    <w:rsid w:val="00EF246E"/>
    <w:rsid w:val="00EF6299"/>
    <w:rsid w:val="00EF74DF"/>
    <w:rsid w:val="00F01CB3"/>
    <w:rsid w:val="00F04150"/>
    <w:rsid w:val="00F11A98"/>
    <w:rsid w:val="00F155E0"/>
    <w:rsid w:val="00F31BBD"/>
    <w:rsid w:val="00F334A8"/>
    <w:rsid w:val="00F34EC9"/>
    <w:rsid w:val="00F417F7"/>
    <w:rsid w:val="00F460B5"/>
    <w:rsid w:val="00F4733A"/>
    <w:rsid w:val="00F519EC"/>
    <w:rsid w:val="00F52839"/>
    <w:rsid w:val="00F534C3"/>
    <w:rsid w:val="00F545FA"/>
    <w:rsid w:val="00F56077"/>
    <w:rsid w:val="00F62334"/>
    <w:rsid w:val="00F63A4C"/>
    <w:rsid w:val="00F64AA1"/>
    <w:rsid w:val="00F81992"/>
    <w:rsid w:val="00F81C02"/>
    <w:rsid w:val="00F85AB4"/>
    <w:rsid w:val="00F9068F"/>
    <w:rsid w:val="00F936B4"/>
    <w:rsid w:val="00FA2124"/>
    <w:rsid w:val="00FA7C12"/>
    <w:rsid w:val="00FB6857"/>
    <w:rsid w:val="00FB7576"/>
    <w:rsid w:val="00FC5521"/>
    <w:rsid w:val="00FC6FC7"/>
    <w:rsid w:val="00FD0D77"/>
    <w:rsid w:val="00FE01F3"/>
    <w:rsid w:val="00FE790D"/>
    <w:rsid w:val="00FF01B0"/>
    <w:rsid w:val="00FF5FF1"/>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31"/>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Lente"/>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707D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707D65"/>
  </w:style>
  <w:style w:type="character" w:customStyle="1" w:styleId="eop">
    <w:name w:val="eop"/>
    <w:rsid w:val="00707D65"/>
  </w:style>
  <w:style w:type="paragraph" w:customStyle="1" w:styleId="WW-ListParagraph">
    <w:name w:val="WW-List Paragraph"/>
    <w:basedOn w:val="Normal"/>
    <w:rsid w:val="00C253F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fontstyle01">
    <w:name w:val="fontstyle01"/>
    <w:rsid w:val="0050147D"/>
    <w:rPr>
      <w:rFonts w:ascii="MyriadPro-Cond" w:hAnsi="MyriadPro-Cond" w:hint="default"/>
      <w:b w:val="0"/>
      <w:bCs w:val="0"/>
      <w:i w:val="0"/>
      <w:iCs w:val="0"/>
      <w:color w:val="242021"/>
      <w:sz w:val="24"/>
      <w:szCs w:val="24"/>
    </w:rPr>
  </w:style>
  <w:style w:type="character" w:customStyle="1" w:styleId="fontstyle21">
    <w:name w:val="fontstyle21"/>
    <w:basedOn w:val="DefaultParagraphFont"/>
    <w:rsid w:val="0050147D"/>
    <w:rPr>
      <w:rFonts w:ascii="PTSans-Regular" w:hAnsi="PTSan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1738">
      <w:bodyDiv w:val="1"/>
      <w:marLeft w:val="0"/>
      <w:marRight w:val="0"/>
      <w:marTop w:val="0"/>
      <w:marBottom w:val="0"/>
      <w:divBdr>
        <w:top w:val="none" w:sz="0" w:space="0" w:color="auto"/>
        <w:left w:val="none" w:sz="0" w:space="0" w:color="auto"/>
        <w:bottom w:val="none" w:sz="0" w:space="0" w:color="auto"/>
        <w:right w:val="none" w:sz="0" w:space="0" w:color="auto"/>
      </w:divBdr>
    </w:div>
    <w:div w:id="142352347">
      <w:bodyDiv w:val="1"/>
      <w:marLeft w:val="0"/>
      <w:marRight w:val="0"/>
      <w:marTop w:val="0"/>
      <w:marBottom w:val="0"/>
      <w:divBdr>
        <w:top w:val="none" w:sz="0" w:space="0" w:color="auto"/>
        <w:left w:val="none" w:sz="0" w:space="0" w:color="auto"/>
        <w:bottom w:val="none" w:sz="0" w:space="0" w:color="auto"/>
        <w:right w:val="none" w:sz="0" w:space="0" w:color="auto"/>
      </w:divBdr>
    </w:div>
    <w:div w:id="238755991">
      <w:bodyDiv w:val="1"/>
      <w:marLeft w:val="0"/>
      <w:marRight w:val="0"/>
      <w:marTop w:val="0"/>
      <w:marBottom w:val="0"/>
      <w:divBdr>
        <w:top w:val="none" w:sz="0" w:space="0" w:color="auto"/>
        <w:left w:val="none" w:sz="0" w:space="0" w:color="auto"/>
        <w:bottom w:val="none" w:sz="0" w:space="0" w:color="auto"/>
        <w:right w:val="none" w:sz="0" w:space="0" w:color="auto"/>
      </w:divBdr>
    </w:div>
    <w:div w:id="388961272">
      <w:bodyDiv w:val="1"/>
      <w:marLeft w:val="0"/>
      <w:marRight w:val="0"/>
      <w:marTop w:val="0"/>
      <w:marBottom w:val="0"/>
      <w:divBdr>
        <w:top w:val="none" w:sz="0" w:space="0" w:color="auto"/>
        <w:left w:val="none" w:sz="0" w:space="0" w:color="auto"/>
        <w:bottom w:val="none" w:sz="0" w:space="0" w:color="auto"/>
        <w:right w:val="none" w:sz="0" w:space="0" w:color="auto"/>
      </w:divBdr>
    </w:div>
    <w:div w:id="465700362">
      <w:bodyDiv w:val="1"/>
      <w:marLeft w:val="0"/>
      <w:marRight w:val="0"/>
      <w:marTop w:val="0"/>
      <w:marBottom w:val="0"/>
      <w:divBdr>
        <w:top w:val="none" w:sz="0" w:space="0" w:color="auto"/>
        <w:left w:val="none" w:sz="0" w:space="0" w:color="auto"/>
        <w:bottom w:val="none" w:sz="0" w:space="0" w:color="auto"/>
        <w:right w:val="none" w:sz="0" w:space="0" w:color="auto"/>
      </w:divBdr>
    </w:div>
    <w:div w:id="510070669">
      <w:bodyDiv w:val="1"/>
      <w:marLeft w:val="0"/>
      <w:marRight w:val="0"/>
      <w:marTop w:val="0"/>
      <w:marBottom w:val="0"/>
      <w:divBdr>
        <w:top w:val="none" w:sz="0" w:space="0" w:color="auto"/>
        <w:left w:val="none" w:sz="0" w:space="0" w:color="auto"/>
        <w:bottom w:val="none" w:sz="0" w:space="0" w:color="auto"/>
        <w:right w:val="none" w:sz="0" w:space="0" w:color="auto"/>
      </w:divBdr>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395185">
      <w:bodyDiv w:val="1"/>
      <w:marLeft w:val="0"/>
      <w:marRight w:val="0"/>
      <w:marTop w:val="0"/>
      <w:marBottom w:val="0"/>
      <w:divBdr>
        <w:top w:val="none" w:sz="0" w:space="0" w:color="auto"/>
        <w:left w:val="none" w:sz="0" w:space="0" w:color="auto"/>
        <w:bottom w:val="none" w:sz="0" w:space="0" w:color="auto"/>
        <w:right w:val="none" w:sz="0" w:space="0" w:color="auto"/>
      </w:divBdr>
    </w:div>
    <w:div w:id="665522538">
      <w:bodyDiv w:val="1"/>
      <w:marLeft w:val="0"/>
      <w:marRight w:val="0"/>
      <w:marTop w:val="0"/>
      <w:marBottom w:val="0"/>
      <w:divBdr>
        <w:top w:val="none" w:sz="0" w:space="0" w:color="auto"/>
        <w:left w:val="none" w:sz="0" w:space="0" w:color="auto"/>
        <w:bottom w:val="none" w:sz="0" w:space="0" w:color="auto"/>
        <w:right w:val="none" w:sz="0" w:space="0" w:color="auto"/>
      </w:divBdr>
    </w:div>
    <w:div w:id="681592696">
      <w:bodyDiv w:val="1"/>
      <w:marLeft w:val="0"/>
      <w:marRight w:val="0"/>
      <w:marTop w:val="0"/>
      <w:marBottom w:val="0"/>
      <w:divBdr>
        <w:top w:val="none" w:sz="0" w:space="0" w:color="auto"/>
        <w:left w:val="none" w:sz="0" w:space="0" w:color="auto"/>
        <w:bottom w:val="none" w:sz="0" w:space="0" w:color="auto"/>
        <w:right w:val="none" w:sz="0" w:space="0" w:color="auto"/>
      </w:divBdr>
    </w:div>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1235776127">
      <w:bodyDiv w:val="1"/>
      <w:marLeft w:val="0"/>
      <w:marRight w:val="0"/>
      <w:marTop w:val="0"/>
      <w:marBottom w:val="0"/>
      <w:divBdr>
        <w:top w:val="none" w:sz="0" w:space="0" w:color="auto"/>
        <w:left w:val="none" w:sz="0" w:space="0" w:color="auto"/>
        <w:bottom w:val="none" w:sz="0" w:space="0" w:color="auto"/>
        <w:right w:val="none" w:sz="0" w:space="0" w:color="auto"/>
      </w:divBdr>
    </w:div>
    <w:div w:id="1525442902">
      <w:bodyDiv w:val="1"/>
      <w:marLeft w:val="0"/>
      <w:marRight w:val="0"/>
      <w:marTop w:val="0"/>
      <w:marBottom w:val="0"/>
      <w:divBdr>
        <w:top w:val="none" w:sz="0" w:space="0" w:color="auto"/>
        <w:left w:val="none" w:sz="0" w:space="0" w:color="auto"/>
        <w:bottom w:val="none" w:sz="0" w:space="0" w:color="auto"/>
        <w:right w:val="none" w:sz="0" w:space="0" w:color="auto"/>
      </w:divBdr>
    </w:div>
    <w:div w:id="1544634032">
      <w:bodyDiv w:val="1"/>
      <w:marLeft w:val="0"/>
      <w:marRight w:val="0"/>
      <w:marTop w:val="0"/>
      <w:marBottom w:val="0"/>
      <w:divBdr>
        <w:top w:val="none" w:sz="0" w:space="0" w:color="auto"/>
        <w:left w:val="none" w:sz="0" w:space="0" w:color="auto"/>
        <w:bottom w:val="none" w:sz="0" w:space="0" w:color="auto"/>
        <w:right w:val="none" w:sz="0" w:space="0" w:color="auto"/>
      </w:divBdr>
    </w:div>
    <w:div w:id="1564560467">
      <w:bodyDiv w:val="1"/>
      <w:marLeft w:val="0"/>
      <w:marRight w:val="0"/>
      <w:marTop w:val="0"/>
      <w:marBottom w:val="0"/>
      <w:divBdr>
        <w:top w:val="none" w:sz="0" w:space="0" w:color="auto"/>
        <w:left w:val="none" w:sz="0" w:space="0" w:color="auto"/>
        <w:bottom w:val="none" w:sz="0" w:space="0" w:color="auto"/>
        <w:right w:val="none" w:sz="0" w:space="0" w:color="auto"/>
      </w:divBdr>
    </w:div>
    <w:div w:id="1585727818">
      <w:bodyDiv w:val="1"/>
      <w:marLeft w:val="0"/>
      <w:marRight w:val="0"/>
      <w:marTop w:val="0"/>
      <w:marBottom w:val="0"/>
      <w:divBdr>
        <w:top w:val="none" w:sz="0" w:space="0" w:color="auto"/>
        <w:left w:val="none" w:sz="0" w:space="0" w:color="auto"/>
        <w:bottom w:val="none" w:sz="0" w:space="0" w:color="auto"/>
        <w:right w:val="none" w:sz="0" w:space="0" w:color="auto"/>
      </w:divBdr>
    </w:div>
    <w:div w:id="1595746428">
      <w:bodyDiv w:val="1"/>
      <w:marLeft w:val="0"/>
      <w:marRight w:val="0"/>
      <w:marTop w:val="0"/>
      <w:marBottom w:val="0"/>
      <w:divBdr>
        <w:top w:val="none" w:sz="0" w:space="0" w:color="auto"/>
        <w:left w:val="none" w:sz="0" w:space="0" w:color="auto"/>
        <w:bottom w:val="none" w:sz="0" w:space="0" w:color="auto"/>
        <w:right w:val="none" w:sz="0" w:space="0" w:color="auto"/>
      </w:divBdr>
    </w:div>
    <w:div w:id="1615748056">
      <w:bodyDiv w:val="1"/>
      <w:marLeft w:val="0"/>
      <w:marRight w:val="0"/>
      <w:marTop w:val="0"/>
      <w:marBottom w:val="0"/>
      <w:divBdr>
        <w:top w:val="none" w:sz="0" w:space="0" w:color="auto"/>
        <w:left w:val="none" w:sz="0" w:space="0" w:color="auto"/>
        <w:bottom w:val="none" w:sz="0" w:space="0" w:color="auto"/>
        <w:right w:val="none" w:sz="0" w:space="0" w:color="auto"/>
      </w:divBdr>
    </w:div>
    <w:div w:id="17049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40</Pages>
  <Words>65480</Words>
  <Characters>37324</Characters>
  <Application>Microsoft Office Word</Application>
  <DocSecurity>0</DocSecurity>
  <Lines>311</Lines>
  <Paragraphs>205</Paragraphs>
  <ScaleCrop>false</ScaleCrop>
  <Company/>
  <LinksUpToDate>false</LinksUpToDate>
  <CharactersWithSpaces>102599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361</cp:revision>
  <dcterms:created xsi:type="dcterms:W3CDTF">2022-02-17T10:42:00Z</dcterms:created>
  <dcterms:modified xsi:type="dcterms:W3CDTF">2025-10-02T13:10:00Z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