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76C7D" w14:textId="77777777" w:rsidR="006F70D4" w:rsidRPr="005E0150" w:rsidRDefault="006F70D4" w:rsidP="006F70D4">
      <w:pPr>
        <w:rPr>
          <w:rFonts w:ascii="Times New Roman" w:hAnsi="Times New Roman" w:cs="Times New Roman"/>
        </w:rPr>
      </w:pPr>
      <w:r w:rsidRPr="005E0150">
        <w:rPr>
          <w:rFonts w:ascii="Times New Roman" w:hAnsi="Times New Roman" w:cs="Times New Roman"/>
        </w:rPr>
        <w:t xml:space="preserve">                                                                                                                                           TSD-</w:t>
      </w:r>
      <w:r w:rsidR="008413AC">
        <w:rPr>
          <w:rFonts w:ascii="Times New Roman" w:hAnsi="Times New Roman" w:cs="Times New Roman"/>
        </w:rPr>
        <w:t>997,</w:t>
      </w:r>
      <w:r w:rsidRPr="005E0150">
        <w:rPr>
          <w:rFonts w:ascii="Times New Roman" w:hAnsi="Times New Roman" w:cs="Times New Roman"/>
        </w:rPr>
        <w:t xml:space="preserve">  VPP-4896</w:t>
      </w:r>
    </w:p>
    <w:p w14:paraId="24B9BEAB" w14:textId="77777777" w:rsidR="006F70D4" w:rsidRDefault="006F70D4" w:rsidP="006F70D4">
      <w:pPr>
        <w:tabs>
          <w:tab w:val="left" w:pos="7920"/>
        </w:tabs>
        <w:spacing w:after="0" w:line="240" w:lineRule="auto"/>
        <w:ind w:left="-567" w:right="264"/>
        <w:jc w:val="center"/>
        <w:rPr>
          <w:rFonts w:ascii="Times New Roman" w:eastAsia="Calibri" w:hAnsi="Times New Roman" w:cs="Times New Roman"/>
          <w:b/>
          <w:bCs/>
          <w:noProof/>
          <w:kern w:val="2"/>
          <w14:ligatures w14:val="standardContextual"/>
        </w:rPr>
      </w:pPr>
      <w:r>
        <w:rPr>
          <w:rFonts w:ascii="Times New Roman" w:eastAsia="Calibri" w:hAnsi="Times New Roman" w:cs="Times New Roman"/>
          <w:b/>
          <w:bCs/>
          <w:noProof/>
          <w:kern w:val="2"/>
          <w14:ligatures w14:val="standardContextual"/>
        </w:rPr>
        <w:t>A</w:t>
      </w:r>
      <w:r w:rsidRPr="001C2F2A">
        <w:rPr>
          <w:rFonts w:ascii="Times New Roman" w:eastAsia="Calibri" w:hAnsi="Times New Roman" w:cs="Times New Roman"/>
          <w:b/>
          <w:bCs/>
          <w:noProof/>
          <w:kern w:val="2"/>
          <w14:ligatures w14:val="standardContextual"/>
        </w:rPr>
        <w:t>nestezijos aparato ir gyvybinių funkcijų monitoriaus sistemos su priedais</w:t>
      </w:r>
      <w:r>
        <w:rPr>
          <w:rFonts w:ascii="Times New Roman" w:eastAsia="Calibri" w:hAnsi="Times New Roman" w:cs="Times New Roman"/>
          <w:b/>
          <w:bCs/>
          <w:noProof/>
          <w:kern w:val="2"/>
          <w14:ligatures w14:val="standardContextual"/>
        </w:rPr>
        <w:t xml:space="preserve"> </w:t>
      </w:r>
    </w:p>
    <w:p w14:paraId="04D47600" w14:textId="77777777" w:rsidR="006F70D4" w:rsidRPr="00422871" w:rsidRDefault="006F70D4" w:rsidP="006F70D4">
      <w:pPr>
        <w:tabs>
          <w:tab w:val="left" w:pos="7920"/>
        </w:tabs>
        <w:spacing w:after="0" w:line="240" w:lineRule="auto"/>
        <w:ind w:left="-567" w:right="264"/>
        <w:jc w:val="center"/>
        <w:rPr>
          <w:rFonts w:ascii="Times New Roman" w:eastAsia="Calibri" w:hAnsi="Times New Roman" w:cs="Times New Roman"/>
          <w:b/>
          <w:bCs/>
          <w:noProof/>
          <w:kern w:val="2"/>
          <w14:ligatures w14:val="standardContextual"/>
        </w:rPr>
      </w:pPr>
      <w:r>
        <w:rPr>
          <w:rFonts w:ascii="Times New Roman" w:eastAsia="Calibri" w:hAnsi="Times New Roman" w:cs="Times New Roman"/>
          <w:b/>
          <w:bCs/>
          <w:noProof/>
          <w:kern w:val="2"/>
          <w14:ligatures w14:val="standardContextual"/>
        </w:rPr>
        <w:t>techninė specifikacija – kiekis 4</w:t>
      </w:r>
      <w:r w:rsidRPr="00422871">
        <w:rPr>
          <w:rFonts w:ascii="Times New Roman" w:eastAsia="Calibri" w:hAnsi="Times New Roman" w:cs="Times New Roman"/>
          <w:b/>
          <w:bCs/>
          <w:noProof/>
          <w:kern w:val="2"/>
          <w14:ligatures w14:val="standardContextual"/>
        </w:rPr>
        <w:t xml:space="preserve"> vnt.</w:t>
      </w:r>
    </w:p>
    <w:p w14:paraId="65BF833D" w14:textId="77777777" w:rsidR="006F70D4" w:rsidRPr="00422871" w:rsidRDefault="006F70D4" w:rsidP="006F70D4">
      <w:pPr>
        <w:tabs>
          <w:tab w:val="left" w:pos="7920"/>
        </w:tabs>
        <w:spacing w:after="0" w:line="240" w:lineRule="auto"/>
        <w:ind w:left="-567" w:right="264"/>
        <w:rPr>
          <w:rFonts w:ascii="Times New Roman" w:eastAsia="Times New Roman" w:hAnsi="Times New Roman" w:cs="Times New Roman"/>
          <w:b/>
          <w:bCs/>
          <w:noProof/>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39"/>
        <w:gridCol w:w="4536"/>
        <w:gridCol w:w="2522"/>
      </w:tblGrid>
      <w:tr w:rsidR="006F70D4" w:rsidRPr="00422871" w14:paraId="688A4264" w14:textId="77777777" w:rsidTr="00683E39">
        <w:trPr>
          <w:trHeight w:val="602"/>
        </w:trPr>
        <w:tc>
          <w:tcPr>
            <w:tcW w:w="851" w:type="dxa"/>
            <w:tcBorders>
              <w:top w:val="single" w:sz="4" w:space="0" w:color="auto"/>
              <w:left w:val="single" w:sz="4" w:space="0" w:color="auto"/>
              <w:bottom w:val="single" w:sz="4" w:space="0" w:color="auto"/>
              <w:right w:val="single" w:sz="4" w:space="0" w:color="auto"/>
            </w:tcBorders>
            <w:vAlign w:val="center"/>
          </w:tcPr>
          <w:p w14:paraId="7F1A9F8F" w14:textId="77777777" w:rsidR="006F70D4" w:rsidRPr="00422871" w:rsidRDefault="006F70D4" w:rsidP="00683E39">
            <w:pPr>
              <w:tabs>
                <w:tab w:val="center" w:pos="4320"/>
                <w:tab w:val="right" w:pos="8640"/>
              </w:tabs>
              <w:spacing w:after="0" w:line="240" w:lineRule="auto"/>
              <w:ind w:right="-108"/>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Eil.</w:t>
            </w:r>
          </w:p>
          <w:p w14:paraId="3B684070" w14:textId="77777777" w:rsidR="006F70D4" w:rsidRPr="00422871" w:rsidRDefault="006F70D4" w:rsidP="00683E39">
            <w:pPr>
              <w:tabs>
                <w:tab w:val="center" w:pos="4320"/>
                <w:tab w:val="right" w:pos="8640"/>
              </w:tabs>
              <w:spacing w:after="0" w:line="240" w:lineRule="auto"/>
              <w:ind w:right="-108"/>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Nr.</w:t>
            </w:r>
          </w:p>
        </w:tc>
        <w:tc>
          <w:tcPr>
            <w:tcW w:w="2439" w:type="dxa"/>
            <w:tcBorders>
              <w:top w:val="single" w:sz="4" w:space="0" w:color="auto"/>
              <w:left w:val="single" w:sz="4" w:space="0" w:color="auto"/>
              <w:bottom w:val="single" w:sz="4" w:space="0" w:color="auto"/>
              <w:right w:val="single" w:sz="4" w:space="0" w:color="auto"/>
            </w:tcBorders>
            <w:vAlign w:val="center"/>
          </w:tcPr>
          <w:p w14:paraId="297CDC89" w14:textId="77777777" w:rsidR="006F70D4" w:rsidRPr="00422871" w:rsidRDefault="006F70D4" w:rsidP="00683E39">
            <w:pPr>
              <w:tabs>
                <w:tab w:val="center" w:pos="4320"/>
                <w:tab w:val="right" w:pos="8640"/>
              </w:tabs>
              <w:spacing w:after="0" w:line="240" w:lineRule="auto"/>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 xml:space="preserve">Parametrai </w:t>
            </w:r>
          </w:p>
          <w:p w14:paraId="36253110" w14:textId="77777777" w:rsidR="006F70D4" w:rsidRPr="00422871" w:rsidRDefault="006F70D4" w:rsidP="00683E39">
            <w:pPr>
              <w:tabs>
                <w:tab w:val="center" w:pos="4320"/>
                <w:tab w:val="right" w:pos="8640"/>
              </w:tabs>
              <w:spacing w:after="0" w:line="240" w:lineRule="auto"/>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4BD7FC9E" w14:textId="77777777" w:rsidR="006F70D4" w:rsidRPr="00422871" w:rsidRDefault="006F70D4" w:rsidP="00683E39">
            <w:pPr>
              <w:tabs>
                <w:tab w:val="center" w:pos="4320"/>
                <w:tab w:val="right" w:pos="8640"/>
              </w:tabs>
              <w:spacing w:after="0" w:line="240" w:lineRule="auto"/>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Reikalaujamos parametrų reikšmės</w:t>
            </w:r>
          </w:p>
        </w:tc>
        <w:tc>
          <w:tcPr>
            <w:tcW w:w="2522" w:type="dxa"/>
            <w:tcBorders>
              <w:top w:val="single" w:sz="4" w:space="0" w:color="auto"/>
              <w:left w:val="single" w:sz="4" w:space="0" w:color="auto"/>
              <w:bottom w:val="single" w:sz="4" w:space="0" w:color="auto"/>
              <w:right w:val="single" w:sz="4" w:space="0" w:color="auto"/>
            </w:tcBorders>
            <w:vAlign w:val="center"/>
          </w:tcPr>
          <w:p w14:paraId="38031004" w14:textId="77777777" w:rsidR="006F70D4" w:rsidRPr="00422871" w:rsidRDefault="006F70D4" w:rsidP="00683E39">
            <w:pPr>
              <w:spacing w:after="0" w:line="240" w:lineRule="auto"/>
              <w:jc w:val="center"/>
              <w:rPr>
                <w:rFonts w:ascii="Times New Roman" w:eastAsia="Times New Roman" w:hAnsi="Times New Roman" w:cs="Times New Roman"/>
                <w:b/>
                <w:noProof/>
                <w:szCs w:val="24"/>
              </w:rPr>
            </w:pPr>
            <w:r w:rsidRPr="00422871">
              <w:rPr>
                <w:rFonts w:ascii="Times New Roman" w:eastAsia="Times New Roman" w:hAnsi="Times New Roman" w:cs="Times New Roman"/>
                <w:b/>
                <w:bCs/>
                <w:noProof/>
                <w:szCs w:val="24"/>
              </w:rPr>
              <w:t xml:space="preserve">Siūlomos parametrų reikšmės </w:t>
            </w:r>
          </w:p>
        </w:tc>
      </w:tr>
      <w:tr w:rsidR="006F70D4" w:rsidRPr="00422871" w14:paraId="11F63290" w14:textId="77777777" w:rsidTr="00683E39">
        <w:trPr>
          <w:trHeight w:val="602"/>
        </w:trPr>
        <w:tc>
          <w:tcPr>
            <w:tcW w:w="851" w:type="dxa"/>
            <w:tcBorders>
              <w:top w:val="single" w:sz="4" w:space="0" w:color="auto"/>
              <w:left w:val="single" w:sz="4" w:space="0" w:color="auto"/>
              <w:bottom w:val="single" w:sz="4" w:space="0" w:color="auto"/>
              <w:right w:val="single" w:sz="4" w:space="0" w:color="auto"/>
            </w:tcBorders>
          </w:tcPr>
          <w:p w14:paraId="1B21E779" w14:textId="77777777" w:rsidR="006F70D4" w:rsidRPr="00422871" w:rsidRDefault="006F70D4" w:rsidP="00683E39">
            <w:pPr>
              <w:tabs>
                <w:tab w:val="center" w:pos="4320"/>
                <w:tab w:val="right" w:pos="8640"/>
              </w:tabs>
              <w:spacing w:after="0" w:line="240" w:lineRule="auto"/>
              <w:ind w:left="-15" w:right="-108" w:firstLine="15"/>
              <w:jc w:val="center"/>
              <w:rPr>
                <w:rFonts w:ascii="Times New Roman" w:eastAsia="Times New Roman" w:hAnsi="Times New Roman" w:cs="Times New Roman"/>
                <w:bCs/>
                <w:szCs w:val="24"/>
              </w:rPr>
            </w:pPr>
            <w:r w:rsidRPr="00422871">
              <w:rPr>
                <w:rFonts w:ascii="Times New Roman" w:eastAsia="Times New Roman" w:hAnsi="Times New Roman" w:cs="Times New Roman"/>
                <w:bCs/>
                <w:szCs w:val="24"/>
              </w:rPr>
              <w:t>1.</w:t>
            </w:r>
          </w:p>
        </w:tc>
        <w:tc>
          <w:tcPr>
            <w:tcW w:w="2439" w:type="dxa"/>
            <w:tcBorders>
              <w:top w:val="single" w:sz="4" w:space="0" w:color="auto"/>
              <w:left w:val="single" w:sz="4" w:space="0" w:color="auto"/>
              <w:bottom w:val="single" w:sz="4" w:space="0" w:color="auto"/>
              <w:right w:val="single" w:sz="4" w:space="0" w:color="auto"/>
            </w:tcBorders>
          </w:tcPr>
          <w:p w14:paraId="7EB9CB12"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szCs w:val="24"/>
              </w:rPr>
            </w:pPr>
            <w:r w:rsidRPr="00422871">
              <w:rPr>
                <w:rFonts w:ascii="Times New Roman" w:eastAsia="Times New Roman" w:hAnsi="Times New Roman" w:cs="Times New Roman"/>
                <w:szCs w:val="24"/>
              </w:rPr>
              <w:t>Paskirtis</w:t>
            </w:r>
          </w:p>
        </w:tc>
        <w:tc>
          <w:tcPr>
            <w:tcW w:w="4536" w:type="dxa"/>
            <w:tcBorders>
              <w:top w:val="single" w:sz="4" w:space="0" w:color="auto"/>
              <w:left w:val="single" w:sz="4" w:space="0" w:color="auto"/>
              <w:bottom w:val="single" w:sz="4" w:space="0" w:color="auto"/>
              <w:right w:val="single" w:sz="4" w:space="0" w:color="auto"/>
            </w:tcBorders>
          </w:tcPr>
          <w:p w14:paraId="38B061A2"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szCs w:val="24"/>
              </w:rPr>
            </w:pPr>
            <w:r w:rsidRPr="00422871">
              <w:rPr>
                <w:rFonts w:ascii="Times New Roman" w:eastAsia="Times New Roman" w:hAnsi="Times New Roman" w:cs="Times New Roman"/>
                <w:szCs w:val="24"/>
              </w:rPr>
              <w:t>Anestezijos aparatas pritaikomas visų amžiaus grupių pacientams</w:t>
            </w:r>
            <w:r>
              <w:rPr>
                <w:rFonts w:ascii="Times New Roman" w:eastAsia="Times New Roman" w:hAnsi="Times New Roman" w:cs="Times New Roman"/>
                <w:szCs w:val="24"/>
              </w:rPr>
              <w:t xml:space="preserve"> (</w:t>
            </w:r>
            <w:r w:rsidRPr="009A5024">
              <w:rPr>
                <w:rFonts w:ascii="Times New Roman" w:eastAsia="Times New Roman" w:hAnsi="Times New Roman" w:cs="Times New Roman"/>
                <w:szCs w:val="24"/>
              </w:rPr>
              <w:t>naujagimiams, vaikams, suaugusiems</w:t>
            </w:r>
            <w:r>
              <w:rPr>
                <w:rFonts w:ascii="Times New Roman" w:eastAsia="Times New Roman" w:hAnsi="Times New Roman" w:cs="Times New Roman"/>
                <w:szCs w:val="24"/>
              </w:rPr>
              <w:t>).</w:t>
            </w:r>
          </w:p>
        </w:tc>
        <w:tc>
          <w:tcPr>
            <w:tcW w:w="2522" w:type="dxa"/>
            <w:tcBorders>
              <w:top w:val="single" w:sz="4" w:space="0" w:color="auto"/>
              <w:left w:val="single" w:sz="4" w:space="0" w:color="auto"/>
              <w:bottom w:val="single" w:sz="4" w:space="0" w:color="auto"/>
              <w:right w:val="single" w:sz="4" w:space="0" w:color="auto"/>
            </w:tcBorders>
            <w:vAlign w:val="center"/>
          </w:tcPr>
          <w:p w14:paraId="619E5380" w14:textId="77777777" w:rsidR="006F70D4" w:rsidRPr="00422871" w:rsidRDefault="006F70D4" w:rsidP="00683E39">
            <w:pPr>
              <w:spacing w:after="0" w:line="240" w:lineRule="auto"/>
              <w:jc w:val="center"/>
              <w:rPr>
                <w:rFonts w:ascii="Times New Roman" w:eastAsia="Times New Roman" w:hAnsi="Times New Roman" w:cs="Times New Roman"/>
                <w:b/>
                <w:bCs/>
                <w:szCs w:val="24"/>
              </w:rPr>
            </w:pPr>
          </w:p>
        </w:tc>
      </w:tr>
      <w:tr w:rsidR="006F70D4" w:rsidRPr="00422871" w14:paraId="3658E987" w14:textId="77777777" w:rsidTr="00683E39">
        <w:trPr>
          <w:trHeight w:val="1094"/>
        </w:trPr>
        <w:tc>
          <w:tcPr>
            <w:tcW w:w="851" w:type="dxa"/>
          </w:tcPr>
          <w:p w14:paraId="2CFE88B8" w14:textId="77777777" w:rsidR="006F70D4" w:rsidRPr="00422871" w:rsidRDefault="006F70D4" w:rsidP="00683E39">
            <w:pPr>
              <w:spacing w:after="0" w:line="240" w:lineRule="auto"/>
              <w:jc w:val="center"/>
              <w:rPr>
                <w:rFonts w:ascii="Times New Roman" w:eastAsia="Calibri" w:hAnsi="Times New Roman" w:cs="Times New Roman"/>
                <w:bCs/>
                <w:noProof/>
                <w:lang w:val="en-US"/>
              </w:rPr>
            </w:pPr>
            <w:r w:rsidRPr="00422871">
              <w:rPr>
                <w:rFonts w:ascii="Times New Roman" w:eastAsia="Calibri" w:hAnsi="Times New Roman" w:cs="Times New Roman"/>
                <w:bCs/>
                <w:noProof/>
                <w:lang w:val="en-US"/>
              </w:rPr>
              <w:t>2.</w:t>
            </w:r>
          </w:p>
        </w:tc>
        <w:tc>
          <w:tcPr>
            <w:tcW w:w="2439" w:type="dxa"/>
            <w:tcBorders>
              <w:bottom w:val="single" w:sz="4" w:space="0" w:color="auto"/>
            </w:tcBorders>
          </w:tcPr>
          <w:p w14:paraId="3BCFBC7B" w14:textId="77777777" w:rsidR="006F70D4" w:rsidRPr="00422871" w:rsidRDefault="006F70D4" w:rsidP="00683E39">
            <w:pPr>
              <w:spacing w:after="0" w:line="240" w:lineRule="auto"/>
              <w:rPr>
                <w:rFonts w:ascii="Times New Roman" w:eastAsia="Calibri" w:hAnsi="Times New Roman" w:cs="Times New Roman"/>
                <w:bCs/>
                <w:noProof/>
                <w:lang w:val="en-US"/>
              </w:rPr>
            </w:pPr>
            <w:r w:rsidRPr="00422871">
              <w:rPr>
                <w:rFonts w:ascii="Times New Roman" w:eastAsia="Calibri" w:hAnsi="Times New Roman" w:cs="Times New Roman"/>
                <w:bCs/>
                <w:noProof/>
                <w:lang w:val="en-US"/>
              </w:rPr>
              <w:t>Bendrieji reikalavimai anestezijos aparatui</w:t>
            </w:r>
          </w:p>
        </w:tc>
        <w:tc>
          <w:tcPr>
            <w:tcW w:w="4536" w:type="dxa"/>
            <w:tcBorders>
              <w:bottom w:val="single" w:sz="4" w:space="0" w:color="auto"/>
            </w:tcBorders>
          </w:tcPr>
          <w:p w14:paraId="2B7E9905"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Mobili įrenginio platforma su centrine stabdžių sistema, siurbimo sistema jungiama prie centrinės vakuumo tiekimo sistemos, pasukamu sistemos ekranu ir bėgeliais priedų tvirtinimui</w:t>
            </w:r>
          </w:p>
        </w:tc>
        <w:tc>
          <w:tcPr>
            <w:tcW w:w="2522" w:type="dxa"/>
            <w:tcBorders>
              <w:bottom w:val="single" w:sz="4" w:space="0" w:color="auto"/>
            </w:tcBorders>
          </w:tcPr>
          <w:p w14:paraId="32C12298" w14:textId="77777777" w:rsidR="006F70D4" w:rsidRPr="00422871" w:rsidRDefault="006F70D4" w:rsidP="00683E39">
            <w:pPr>
              <w:spacing w:after="0" w:line="240" w:lineRule="auto"/>
              <w:rPr>
                <w:rFonts w:ascii="Times New Roman" w:eastAsia="Calibri" w:hAnsi="Times New Roman" w:cs="Times New Roman"/>
                <w:bCs/>
                <w:noProof/>
                <w:sz w:val="24"/>
                <w:szCs w:val="24"/>
                <w:lang w:val="en-US"/>
              </w:rPr>
            </w:pPr>
          </w:p>
        </w:tc>
      </w:tr>
      <w:tr w:rsidR="006F70D4" w:rsidRPr="00422871" w14:paraId="478AE1D9" w14:textId="77777777" w:rsidTr="00683E39">
        <w:tc>
          <w:tcPr>
            <w:tcW w:w="851" w:type="dxa"/>
          </w:tcPr>
          <w:p w14:paraId="0C039E63"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w:t>
            </w:r>
          </w:p>
        </w:tc>
        <w:tc>
          <w:tcPr>
            <w:tcW w:w="2439" w:type="dxa"/>
          </w:tcPr>
          <w:p w14:paraId="01DFF43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Aparato maitinimo šaltiniai</w:t>
            </w:r>
          </w:p>
        </w:tc>
        <w:tc>
          <w:tcPr>
            <w:tcW w:w="4536" w:type="dxa"/>
          </w:tcPr>
          <w:p w14:paraId="07A98B73"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1. 230V, 50 Hz elektros tinklas;</w:t>
            </w:r>
          </w:p>
          <w:p w14:paraId="0E57729B"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xml:space="preserve">2. Vidinis avarinis maitinimo šaltinis (akumuliatorius); </w:t>
            </w:r>
          </w:p>
          <w:p w14:paraId="4BD454C7"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2.1. Aparato veikimo laikas maitinant iš šio šaltinio ≥ 90 min.</w:t>
            </w:r>
          </w:p>
        </w:tc>
        <w:tc>
          <w:tcPr>
            <w:tcW w:w="2522" w:type="dxa"/>
          </w:tcPr>
          <w:p w14:paraId="2BC534E4"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6EB326D3" w14:textId="77777777" w:rsidTr="00683E39">
        <w:trPr>
          <w:trHeight w:val="553"/>
        </w:trPr>
        <w:tc>
          <w:tcPr>
            <w:tcW w:w="851" w:type="dxa"/>
          </w:tcPr>
          <w:p w14:paraId="36072590"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4.</w:t>
            </w:r>
          </w:p>
        </w:tc>
        <w:tc>
          <w:tcPr>
            <w:tcW w:w="2439" w:type="dxa"/>
          </w:tcPr>
          <w:p w14:paraId="4B38D616"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rPr>
              <w:t>Darbinis tiekiamų dujų slėgio diapazonas</w:t>
            </w:r>
          </w:p>
        </w:tc>
        <w:tc>
          <w:tcPr>
            <w:tcW w:w="4536" w:type="dxa"/>
          </w:tcPr>
          <w:p w14:paraId="5E79DC7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rPr>
              <w:t>≤ 280 – ≥ 600 kPa ribose</w:t>
            </w:r>
          </w:p>
        </w:tc>
        <w:tc>
          <w:tcPr>
            <w:tcW w:w="2522" w:type="dxa"/>
          </w:tcPr>
          <w:p w14:paraId="040C80BB"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095706D3" w14:textId="77777777" w:rsidTr="00683E39">
        <w:trPr>
          <w:trHeight w:val="603"/>
        </w:trPr>
        <w:tc>
          <w:tcPr>
            <w:tcW w:w="851" w:type="dxa"/>
          </w:tcPr>
          <w:p w14:paraId="69E562E3"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5.</w:t>
            </w:r>
          </w:p>
        </w:tc>
        <w:tc>
          <w:tcPr>
            <w:tcW w:w="2439" w:type="dxa"/>
          </w:tcPr>
          <w:p w14:paraId="200F9095"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Anestezijos aparato naudojamos dujos</w:t>
            </w:r>
          </w:p>
        </w:tc>
        <w:tc>
          <w:tcPr>
            <w:tcW w:w="4536" w:type="dxa"/>
          </w:tcPr>
          <w:p w14:paraId="102A701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ir suspaustas oras tiekiami iš magistralinio vamzdyno arba prie aparato prijungtų balionų</w:t>
            </w:r>
          </w:p>
        </w:tc>
        <w:tc>
          <w:tcPr>
            <w:tcW w:w="2522" w:type="dxa"/>
          </w:tcPr>
          <w:p w14:paraId="471B9CB1"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FF813FA" w14:textId="77777777" w:rsidTr="00683E39">
        <w:tc>
          <w:tcPr>
            <w:tcW w:w="851" w:type="dxa"/>
          </w:tcPr>
          <w:p w14:paraId="6AAD7BEE"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6.</w:t>
            </w:r>
          </w:p>
        </w:tc>
        <w:tc>
          <w:tcPr>
            <w:tcW w:w="2439" w:type="dxa"/>
          </w:tcPr>
          <w:p w14:paraId="1C784AE8"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Dujų maišymo sistema</w:t>
            </w:r>
          </w:p>
        </w:tc>
        <w:tc>
          <w:tcPr>
            <w:tcW w:w="4536" w:type="dxa"/>
          </w:tcPr>
          <w:p w14:paraId="4DDE59E8"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Elektroniniu būdu valdoma</w:t>
            </w:r>
          </w:p>
        </w:tc>
        <w:tc>
          <w:tcPr>
            <w:tcW w:w="2522" w:type="dxa"/>
          </w:tcPr>
          <w:p w14:paraId="662BF8E3"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63FFC22A" w14:textId="77777777" w:rsidTr="00683E39">
        <w:trPr>
          <w:trHeight w:val="804"/>
        </w:trPr>
        <w:tc>
          <w:tcPr>
            <w:tcW w:w="851" w:type="dxa"/>
          </w:tcPr>
          <w:p w14:paraId="2B232CCC"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 xml:space="preserve">7. </w:t>
            </w:r>
          </w:p>
        </w:tc>
        <w:tc>
          <w:tcPr>
            <w:tcW w:w="2439" w:type="dxa"/>
          </w:tcPr>
          <w:p w14:paraId="7F7A52D1"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Anestetinių dujų tiekimo moduliai</w:t>
            </w:r>
          </w:p>
        </w:tc>
        <w:tc>
          <w:tcPr>
            <w:tcW w:w="4536" w:type="dxa"/>
          </w:tcPr>
          <w:p w14:paraId="12C80B6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Elektroniniu būdu valdomi, inžektoriniai dujų tiekimo moduliai, skirti elektroninei anestetinių dujų tiekimo kontrolei tikslinės anestezijos metu</w:t>
            </w:r>
          </w:p>
        </w:tc>
        <w:tc>
          <w:tcPr>
            <w:tcW w:w="2522" w:type="dxa"/>
          </w:tcPr>
          <w:p w14:paraId="1F6AEC81"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BE10943" w14:textId="77777777" w:rsidTr="00683E39">
        <w:tc>
          <w:tcPr>
            <w:tcW w:w="851" w:type="dxa"/>
          </w:tcPr>
          <w:p w14:paraId="65C8B307"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8.</w:t>
            </w:r>
          </w:p>
        </w:tc>
        <w:tc>
          <w:tcPr>
            <w:tcW w:w="2439" w:type="dxa"/>
          </w:tcPr>
          <w:p w14:paraId="5F88F15A"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Vienu metu prie aparato prijungiami anestetinių dujų tiekimo moduliai</w:t>
            </w:r>
          </w:p>
        </w:tc>
        <w:tc>
          <w:tcPr>
            <w:tcW w:w="4536" w:type="dxa"/>
          </w:tcPr>
          <w:p w14:paraId="239FF36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2 vnt.</w:t>
            </w:r>
          </w:p>
        </w:tc>
        <w:tc>
          <w:tcPr>
            <w:tcW w:w="2522" w:type="dxa"/>
          </w:tcPr>
          <w:p w14:paraId="4A4A3506"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C23C2BA" w14:textId="77777777" w:rsidTr="00683E39">
        <w:trPr>
          <w:trHeight w:val="1531"/>
        </w:trPr>
        <w:tc>
          <w:tcPr>
            <w:tcW w:w="851" w:type="dxa"/>
          </w:tcPr>
          <w:p w14:paraId="232D2044"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9.</w:t>
            </w:r>
          </w:p>
        </w:tc>
        <w:tc>
          <w:tcPr>
            <w:tcW w:w="2439" w:type="dxa"/>
          </w:tcPr>
          <w:p w14:paraId="153B8AC7"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Reikalavimai dujų moduliams ir jų pagalba realizuojamos funkcijos</w:t>
            </w:r>
          </w:p>
        </w:tc>
        <w:tc>
          <w:tcPr>
            <w:tcW w:w="4536" w:type="dxa"/>
          </w:tcPr>
          <w:p w14:paraId="28479F01"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1. Įspėjamasis pranešimas, jeigu likutinis medžiagos kiekis pasiekia minimalų, gamintojo nustatytą, lygį;</w:t>
            </w:r>
          </w:p>
          <w:p w14:paraId="5EABB15E"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2. Vizualinė analoginė skalė ir skaitmeninis (narkozės aparato ekrane) modulio užpildymo lygio rodymas.</w:t>
            </w:r>
          </w:p>
        </w:tc>
        <w:tc>
          <w:tcPr>
            <w:tcW w:w="2522" w:type="dxa"/>
          </w:tcPr>
          <w:p w14:paraId="7BC05257" w14:textId="77777777" w:rsidR="006F70D4" w:rsidRPr="00422871" w:rsidRDefault="006F70D4" w:rsidP="00683E39">
            <w:pPr>
              <w:spacing w:after="0" w:line="240" w:lineRule="auto"/>
              <w:rPr>
                <w:rFonts w:ascii="Times New Roman" w:eastAsia="Calibri" w:hAnsi="Times New Roman" w:cs="Times New Roman"/>
                <w:noProof/>
                <w:sz w:val="24"/>
                <w:szCs w:val="24"/>
              </w:rPr>
            </w:pPr>
          </w:p>
        </w:tc>
      </w:tr>
      <w:tr w:rsidR="006F70D4" w:rsidRPr="00422871" w14:paraId="2FE10727" w14:textId="77777777" w:rsidTr="00683E39">
        <w:trPr>
          <w:trHeight w:val="2314"/>
        </w:trPr>
        <w:tc>
          <w:tcPr>
            <w:tcW w:w="851" w:type="dxa"/>
          </w:tcPr>
          <w:p w14:paraId="22F21B6F"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10.</w:t>
            </w:r>
          </w:p>
        </w:tc>
        <w:tc>
          <w:tcPr>
            <w:tcW w:w="2439" w:type="dxa"/>
          </w:tcPr>
          <w:p w14:paraId="3D133E33"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lang w:val="en-US"/>
              </w:rPr>
              <w:t>Automatinis deguonies ir anestetinių dujų tiekimas priklausomai nuo vartotojo nustatytos O</w:t>
            </w:r>
            <w:r w:rsidRPr="00422871">
              <w:rPr>
                <w:rFonts w:ascii="Times New Roman" w:eastAsia="Calibri" w:hAnsi="Times New Roman" w:cs="Times New Roman"/>
                <w:noProof/>
                <w:vertAlign w:val="subscript"/>
                <w:lang w:val="en-US"/>
              </w:rPr>
              <w:t xml:space="preserve">2 </w:t>
            </w:r>
            <w:r w:rsidRPr="00422871">
              <w:rPr>
                <w:rFonts w:ascii="Times New Roman" w:eastAsia="Calibri" w:hAnsi="Times New Roman" w:cs="Times New Roman"/>
                <w:noProof/>
                <w:lang w:val="en-US"/>
              </w:rPr>
              <w:t xml:space="preserve">koncentracijos įkvėpiamose dujose ir pasirinktų anestetinių dujų koncentracijos iškvėpiamose dujose </w:t>
            </w:r>
          </w:p>
        </w:tc>
        <w:tc>
          <w:tcPr>
            <w:tcW w:w="4536" w:type="dxa"/>
          </w:tcPr>
          <w:p w14:paraId="2646124E"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lang w:val="en-US"/>
              </w:rPr>
              <w:t>Tikslinė anestezija</w:t>
            </w:r>
          </w:p>
          <w:p w14:paraId="693903C3" w14:textId="77777777" w:rsidR="006F70D4" w:rsidRPr="00422871" w:rsidRDefault="006F70D4" w:rsidP="00683E39">
            <w:pPr>
              <w:spacing w:after="0" w:line="240" w:lineRule="auto"/>
              <w:rPr>
                <w:rFonts w:ascii="Times New Roman" w:eastAsia="Calibri" w:hAnsi="Times New Roman" w:cs="Times New Roman"/>
                <w:noProof/>
              </w:rPr>
            </w:pPr>
          </w:p>
        </w:tc>
        <w:tc>
          <w:tcPr>
            <w:tcW w:w="2522" w:type="dxa"/>
          </w:tcPr>
          <w:p w14:paraId="4B525057"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2DEFC9F0" w14:textId="77777777" w:rsidTr="00683E39">
        <w:trPr>
          <w:trHeight w:val="595"/>
        </w:trPr>
        <w:tc>
          <w:tcPr>
            <w:tcW w:w="851" w:type="dxa"/>
          </w:tcPr>
          <w:p w14:paraId="66DC2C12"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10.1.</w:t>
            </w:r>
          </w:p>
        </w:tc>
        <w:tc>
          <w:tcPr>
            <w:tcW w:w="2439" w:type="dxa"/>
          </w:tcPr>
          <w:p w14:paraId="2793A4A1"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Reikalavimai tikslinei anestezijai</w:t>
            </w:r>
          </w:p>
        </w:tc>
        <w:tc>
          <w:tcPr>
            <w:tcW w:w="4536" w:type="dxa"/>
          </w:tcPr>
          <w:p w14:paraId="661F7227"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Galima vaikų ir suaugusiųjų pacientų amžiaus kategorijose</w:t>
            </w:r>
          </w:p>
        </w:tc>
        <w:tc>
          <w:tcPr>
            <w:tcW w:w="2522" w:type="dxa"/>
          </w:tcPr>
          <w:p w14:paraId="5F6B2ED0"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566CCB35" w14:textId="77777777" w:rsidTr="00683E39">
        <w:tc>
          <w:tcPr>
            <w:tcW w:w="851" w:type="dxa"/>
          </w:tcPr>
          <w:p w14:paraId="6322D700"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11.</w:t>
            </w:r>
          </w:p>
        </w:tc>
        <w:tc>
          <w:tcPr>
            <w:tcW w:w="2439" w:type="dxa"/>
          </w:tcPr>
          <w:p w14:paraId="4A9EFA89"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Aparato tiekiamų dujų matavimas (dujų srauto matuokliai)</w:t>
            </w:r>
          </w:p>
        </w:tc>
        <w:tc>
          <w:tcPr>
            <w:tcW w:w="4536" w:type="dxa"/>
          </w:tcPr>
          <w:p w14:paraId="4FFE23F3"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bCs/>
                <w:noProof/>
                <w:lang w:val="fi-FI"/>
              </w:rPr>
              <w:t xml:space="preserve">Elektroniniai </w:t>
            </w:r>
            <w:r w:rsidRPr="00422871">
              <w:rPr>
                <w:rFonts w:ascii="Times New Roman" w:eastAsia="Calibri" w:hAnsi="Times New Roman" w:cs="Times New Roman"/>
                <w:noProof/>
                <w:lang w:val="fi-FI"/>
              </w:rPr>
              <w:t>dujų kiekio matuokliai visoms (O</w:t>
            </w:r>
            <w:r w:rsidRPr="00422871">
              <w:rPr>
                <w:rFonts w:ascii="Times New Roman" w:eastAsia="Calibri" w:hAnsi="Times New Roman" w:cs="Times New Roman"/>
                <w:noProof/>
                <w:vertAlign w:val="subscript"/>
                <w:lang w:val="fi-FI"/>
              </w:rPr>
              <w:t xml:space="preserve">2 </w:t>
            </w:r>
            <w:r w:rsidRPr="00422871">
              <w:rPr>
                <w:rFonts w:ascii="Times New Roman" w:eastAsia="Calibri" w:hAnsi="Times New Roman" w:cs="Times New Roman"/>
                <w:noProof/>
                <w:lang w:val="fi-FI"/>
              </w:rPr>
              <w:t>ir oras) į aparatą tiekiamoms dujoms</w:t>
            </w:r>
          </w:p>
        </w:tc>
        <w:tc>
          <w:tcPr>
            <w:tcW w:w="2522" w:type="dxa"/>
          </w:tcPr>
          <w:p w14:paraId="63B5F45F"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5DEB6046" w14:textId="77777777" w:rsidTr="00683E39">
        <w:tc>
          <w:tcPr>
            <w:tcW w:w="851" w:type="dxa"/>
          </w:tcPr>
          <w:p w14:paraId="26BCA345"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12.</w:t>
            </w:r>
          </w:p>
        </w:tc>
        <w:tc>
          <w:tcPr>
            <w:tcW w:w="2439" w:type="dxa"/>
          </w:tcPr>
          <w:p w14:paraId="2DD060F0"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Paduodamų dujų srauto diapazonas automatinės </w:t>
            </w:r>
            <w:r w:rsidRPr="00422871">
              <w:rPr>
                <w:rFonts w:ascii="Times New Roman" w:eastAsia="Calibri" w:hAnsi="Times New Roman" w:cs="Times New Roman"/>
                <w:noProof/>
                <w:lang w:val="en-US"/>
              </w:rPr>
              <w:lastRenderedPageBreak/>
              <w:t>dujų tiekimo kontrolės režime (ne siauresnis už nurodytą)</w:t>
            </w:r>
          </w:p>
        </w:tc>
        <w:tc>
          <w:tcPr>
            <w:tcW w:w="4536" w:type="dxa"/>
          </w:tcPr>
          <w:p w14:paraId="2E23ACFB"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lastRenderedPageBreak/>
              <w:t>0,2 – 15 l/min</w:t>
            </w:r>
          </w:p>
        </w:tc>
        <w:tc>
          <w:tcPr>
            <w:tcW w:w="2522" w:type="dxa"/>
          </w:tcPr>
          <w:p w14:paraId="29AFF233"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73B06221" w14:textId="77777777" w:rsidTr="00683E39">
        <w:tc>
          <w:tcPr>
            <w:tcW w:w="851" w:type="dxa"/>
          </w:tcPr>
          <w:p w14:paraId="29D93DCA"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13.</w:t>
            </w:r>
          </w:p>
        </w:tc>
        <w:tc>
          <w:tcPr>
            <w:tcW w:w="2439" w:type="dxa"/>
          </w:tcPr>
          <w:p w14:paraId="0E24387E"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Paduodamų dujų srauto diapazonas rankinės šviežių dujų tiekimo kontrolės režime (ne siauresnis už nurodytą)</w:t>
            </w:r>
          </w:p>
        </w:tc>
        <w:tc>
          <w:tcPr>
            <w:tcW w:w="4536" w:type="dxa"/>
          </w:tcPr>
          <w:p w14:paraId="1E97DF8A"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0,3 – 15 l/min</w:t>
            </w:r>
          </w:p>
        </w:tc>
        <w:tc>
          <w:tcPr>
            <w:tcW w:w="2522" w:type="dxa"/>
          </w:tcPr>
          <w:p w14:paraId="43677997"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2DA84EE3" w14:textId="77777777" w:rsidTr="00683E39">
        <w:tc>
          <w:tcPr>
            <w:tcW w:w="851" w:type="dxa"/>
          </w:tcPr>
          <w:p w14:paraId="50B188BE"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14.</w:t>
            </w:r>
          </w:p>
        </w:tc>
        <w:tc>
          <w:tcPr>
            <w:tcW w:w="2439" w:type="dxa"/>
          </w:tcPr>
          <w:p w14:paraId="45D7CB7F" w14:textId="77777777" w:rsidR="006F70D4" w:rsidRPr="00422871" w:rsidRDefault="006F70D4" w:rsidP="00683E39">
            <w:pPr>
              <w:spacing w:after="0" w:line="240" w:lineRule="auto"/>
              <w:rPr>
                <w:rFonts w:ascii="Times New Roman" w:eastAsia="Calibri" w:hAnsi="Times New Roman" w:cs="Times New Roman"/>
                <w:kern w:val="2"/>
                <w14:ligatures w14:val="standardContextual"/>
              </w:rPr>
            </w:pPr>
            <w:r w:rsidRPr="00422871">
              <w:rPr>
                <w:rFonts w:ascii="Times New Roman" w:eastAsia="Calibri" w:hAnsi="Times New Roman" w:cs="Times New Roman"/>
                <w:kern w:val="2"/>
                <w14:ligatures w14:val="standardContextual"/>
              </w:rPr>
              <w:t xml:space="preserve">Nustatomos tikslinės koncentracijos </w:t>
            </w:r>
          </w:p>
          <w:p w14:paraId="02A6A540"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kern w:val="2"/>
                <w14:ligatures w14:val="standardContextual"/>
              </w:rPr>
              <w:t>(automatinio valdymo anestezijos režime)</w:t>
            </w:r>
          </w:p>
        </w:tc>
        <w:tc>
          <w:tcPr>
            <w:tcW w:w="4536" w:type="dxa"/>
          </w:tcPr>
          <w:p w14:paraId="4E1E411F" w14:textId="77777777" w:rsidR="006F70D4" w:rsidRPr="00422871" w:rsidRDefault="006F70D4" w:rsidP="00683E39">
            <w:pPr>
              <w:suppressAutoHyphens/>
              <w:autoSpaceDN w:val="0"/>
              <w:spacing w:after="0" w:line="240" w:lineRule="auto"/>
              <w:contextualSpacing/>
              <w:jc w:val="both"/>
              <w:textAlignment w:val="baseline"/>
              <w:rPr>
                <w:rFonts w:ascii="Times New Roman" w:eastAsia="NSimSun" w:hAnsi="Times New Roman" w:cs="Times New Roman"/>
                <w:noProof/>
                <w:kern w:val="3"/>
                <w:szCs w:val="24"/>
                <w:lang w:eastAsia="zh-CN" w:bidi="hi-IN"/>
              </w:rPr>
            </w:pPr>
            <w:r w:rsidRPr="00422871">
              <w:rPr>
                <w:rFonts w:ascii="Times New Roman" w:eastAsia="NSimSun" w:hAnsi="Times New Roman" w:cs="Times New Roman"/>
                <w:noProof/>
                <w:kern w:val="3"/>
                <w:szCs w:val="24"/>
                <w:lang w:eastAsia="zh-CN" w:bidi="hi-IN"/>
              </w:rPr>
              <w:t xml:space="preserve">1. </w:t>
            </w:r>
            <w:bookmarkStart w:id="0" w:name="_Hlk53397464"/>
            <w:r w:rsidRPr="00422871">
              <w:rPr>
                <w:rFonts w:ascii="Times New Roman" w:eastAsia="NSimSun" w:hAnsi="Times New Roman" w:cs="Times New Roman"/>
                <w:noProof/>
                <w:kern w:val="3"/>
                <w:szCs w:val="24"/>
                <w:lang w:eastAsia="zh-CN" w:bidi="hi-IN"/>
              </w:rPr>
              <w:t>Izoflurano iškvėpime EtISO</w:t>
            </w:r>
            <w:bookmarkEnd w:id="0"/>
            <w:r w:rsidRPr="00422871">
              <w:rPr>
                <w:rFonts w:ascii="Times New Roman" w:eastAsia="NSimSun" w:hAnsi="Times New Roman" w:cs="Times New Roman"/>
                <w:noProof/>
                <w:kern w:val="3"/>
                <w:szCs w:val="24"/>
                <w:lang w:eastAsia="zh-CN" w:bidi="hi-IN"/>
              </w:rPr>
              <w:t>;</w:t>
            </w:r>
          </w:p>
          <w:p w14:paraId="79B516EE" w14:textId="77777777" w:rsidR="006F70D4" w:rsidRPr="00422871" w:rsidRDefault="006F70D4" w:rsidP="00683E39">
            <w:pPr>
              <w:suppressAutoHyphens/>
              <w:autoSpaceDN w:val="0"/>
              <w:spacing w:after="0" w:line="240" w:lineRule="auto"/>
              <w:contextualSpacing/>
              <w:textAlignment w:val="baseline"/>
              <w:rPr>
                <w:rFonts w:ascii="Times New Roman" w:eastAsia="NSimSun" w:hAnsi="Times New Roman" w:cs="Times New Roman"/>
                <w:noProof/>
                <w:kern w:val="3"/>
                <w:szCs w:val="24"/>
                <w:lang w:eastAsia="zh-CN" w:bidi="hi-IN"/>
              </w:rPr>
            </w:pPr>
            <w:r w:rsidRPr="00422871">
              <w:rPr>
                <w:rFonts w:ascii="Times New Roman" w:eastAsia="NSimSun" w:hAnsi="Times New Roman" w:cs="Times New Roman"/>
                <w:noProof/>
                <w:kern w:val="3"/>
                <w:szCs w:val="24"/>
                <w:lang w:eastAsia="zh-CN" w:bidi="hi-IN"/>
              </w:rPr>
              <w:t>2. Sevoflurano iškvėpime EtSEV;</w:t>
            </w:r>
          </w:p>
          <w:p w14:paraId="333DA30B" w14:textId="77777777" w:rsidR="006F70D4" w:rsidRPr="00422871" w:rsidRDefault="006F70D4" w:rsidP="00683E39">
            <w:pPr>
              <w:suppressAutoHyphens/>
              <w:autoSpaceDN w:val="0"/>
              <w:spacing w:after="0" w:line="240" w:lineRule="auto"/>
              <w:contextualSpacing/>
              <w:textAlignment w:val="baseline"/>
              <w:rPr>
                <w:rFonts w:ascii="Times New Roman" w:eastAsia="NSimSun" w:hAnsi="Times New Roman" w:cs="Times New Roman"/>
                <w:noProof/>
                <w:kern w:val="3"/>
                <w:szCs w:val="24"/>
                <w:lang w:eastAsia="zh-CN" w:bidi="hi-IN"/>
              </w:rPr>
            </w:pPr>
            <w:r w:rsidRPr="00422871">
              <w:rPr>
                <w:rFonts w:ascii="Times New Roman" w:eastAsia="NSimSun" w:hAnsi="Times New Roman" w:cs="Times New Roman"/>
                <w:noProof/>
                <w:kern w:val="3"/>
                <w:szCs w:val="24"/>
                <w:lang w:eastAsia="zh-CN" w:bidi="hi-IN"/>
              </w:rPr>
              <w:t>3. Desflurano iškvėpime EtDES;</w:t>
            </w:r>
          </w:p>
          <w:p w14:paraId="5EA4BD21" w14:textId="77777777" w:rsidR="006F70D4" w:rsidRPr="00422871" w:rsidRDefault="006F70D4" w:rsidP="00683E39">
            <w:pPr>
              <w:suppressAutoHyphens/>
              <w:autoSpaceDN w:val="0"/>
              <w:spacing w:after="0" w:line="240" w:lineRule="auto"/>
              <w:contextualSpacing/>
              <w:textAlignment w:val="baseline"/>
              <w:rPr>
                <w:rFonts w:ascii="Times New Roman" w:eastAsia="NSimSun" w:hAnsi="Times New Roman" w:cs="Times New Roman"/>
                <w:kern w:val="3"/>
                <w:szCs w:val="24"/>
                <w:lang w:eastAsia="zh-CN" w:bidi="hi-IN"/>
              </w:rPr>
            </w:pPr>
            <w:r w:rsidRPr="00422871">
              <w:rPr>
                <w:rFonts w:ascii="Times New Roman" w:eastAsia="NSimSun" w:hAnsi="Times New Roman" w:cs="Times New Roman"/>
                <w:kern w:val="3"/>
                <w:szCs w:val="24"/>
                <w:lang w:eastAsia="zh-CN" w:bidi="hi-IN"/>
              </w:rPr>
              <w:t>4. Deguonies įkvėpime FiO</w:t>
            </w:r>
            <w:r w:rsidRPr="00422871">
              <w:rPr>
                <w:rFonts w:ascii="Times New Roman" w:eastAsia="NSimSun" w:hAnsi="Times New Roman" w:cs="Times New Roman"/>
                <w:kern w:val="3"/>
                <w:szCs w:val="24"/>
                <w:vertAlign w:val="subscript"/>
                <w:lang w:eastAsia="zh-CN" w:bidi="hi-IN"/>
              </w:rPr>
              <w:t>2</w:t>
            </w:r>
            <w:r w:rsidRPr="00422871">
              <w:rPr>
                <w:rFonts w:ascii="Times New Roman" w:eastAsia="NSimSun" w:hAnsi="Times New Roman" w:cs="Times New Roman"/>
                <w:kern w:val="3"/>
                <w:szCs w:val="24"/>
                <w:lang w:eastAsia="zh-CN" w:bidi="hi-IN"/>
              </w:rPr>
              <w:t>;</w:t>
            </w:r>
          </w:p>
          <w:p w14:paraId="70F8768C"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kern w:val="2"/>
                <w:szCs w:val="24"/>
                <w14:ligatures w14:val="standardContextual"/>
              </w:rPr>
              <w:t>5. Bendros arba minimalios šviežių dujų tėkmės srautas  ≤ 0,3 l/min - ≥ 2 l/min.</w:t>
            </w:r>
          </w:p>
        </w:tc>
        <w:tc>
          <w:tcPr>
            <w:tcW w:w="2522" w:type="dxa"/>
          </w:tcPr>
          <w:p w14:paraId="06E8D7B7" w14:textId="77777777" w:rsidR="006F70D4" w:rsidRPr="00422871" w:rsidRDefault="006F70D4" w:rsidP="00683E39">
            <w:pPr>
              <w:spacing w:after="0" w:line="240" w:lineRule="auto"/>
              <w:rPr>
                <w:rFonts w:ascii="Times New Roman" w:eastAsia="Calibri" w:hAnsi="Times New Roman" w:cs="Times New Roman"/>
                <w:noProof/>
                <w:sz w:val="24"/>
                <w:szCs w:val="24"/>
              </w:rPr>
            </w:pPr>
          </w:p>
        </w:tc>
      </w:tr>
      <w:tr w:rsidR="006F70D4" w:rsidRPr="00422871" w14:paraId="2F2DFAF0" w14:textId="77777777" w:rsidTr="00683E39">
        <w:tc>
          <w:tcPr>
            <w:tcW w:w="851" w:type="dxa"/>
          </w:tcPr>
          <w:p w14:paraId="2CE73847"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15.</w:t>
            </w:r>
          </w:p>
        </w:tc>
        <w:tc>
          <w:tcPr>
            <w:tcW w:w="2439" w:type="dxa"/>
          </w:tcPr>
          <w:p w14:paraId="3D66BF27"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Greito 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padavimo į kvėpavimo kontūrą vožtuvas</w:t>
            </w:r>
          </w:p>
        </w:tc>
        <w:tc>
          <w:tcPr>
            <w:tcW w:w="4536" w:type="dxa"/>
          </w:tcPr>
          <w:p w14:paraId="29C02053"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Ne mažiau 25 l/min</w:t>
            </w:r>
          </w:p>
        </w:tc>
        <w:tc>
          <w:tcPr>
            <w:tcW w:w="2522" w:type="dxa"/>
          </w:tcPr>
          <w:p w14:paraId="4AA4CBDF"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266C83F6" w14:textId="77777777" w:rsidTr="00683E39">
        <w:tc>
          <w:tcPr>
            <w:tcW w:w="851" w:type="dxa"/>
          </w:tcPr>
          <w:p w14:paraId="12008343"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16.</w:t>
            </w:r>
          </w:p>
        </w:tc>
        <w:tc>
          <w:tcPr>
            <w:tcW w:w="2439" w:type="dxa"/>
          </w:tcPr>
          <w:p w14:paraId="38B84C0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Kvėpavimo sistemoje cirkuliuojančių dujų pašildymas </w:t>
            </w:r>
          </w:p>
        </w:tc>
        <w:tc>
          <w:tcPr>
            <w:tcW w:w="4536" w:type="dxa"/>
          </w:tcPr>
          <w:p w14:paraId="114A56BB"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Pageidaujama</w:t>
            </w:r>
          </w:p>
        </w:tc>
        <w:tc>
          <w:tcPr>
            <w:tcW w:w="2522" w:type="dxa"/>
          </w:tcPr>
          <w:p w14:paraId="6BEE0CC3"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515D44E3" w14:textId="77777777" w:rsidTr="00683E39">
        <w:trPr>
          <w:trHeight w:hRule="exact" w:val="563"/>
        </w:trPr>
        <w:tc>
          <w:tcPr>
            <w:tcW w:w="851" w:type="dxa"/>
          </w:tcPr>
          <w:p w14:paraId="2C0F363B"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17.</w:t>
            </w:r>
          </w:p>
        </w:tc>
        <w:tc>
          <w:tcPr>
            <w:tcW w:w="2439" w:type="dxa"/>
          </w:tcPr>
          <w:p w14:paraId="5EA0424F"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rPr>
              <w:t xml:space="preserve">Slėgio ribojimo vožtuvas (APL) </w:t>
            </w:r>
          </w:p>
        </w:tc>
        <w:tc>
          <w:tcPr>
            <w:tcW w:w="4536" w:type="dxa"/>
          </w:tcPr>
          <w:p w14:paraId="451CB87A"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kern w:val="2"/>
                <w14:ligatures w14:val="standardContextual"/>
              </w:rPr>
              <w:t>APL vožtuvas turi ekstrinę slėgio sumažinimo galimybę nekeičiant nustatyto slėgio reikšmės</w:t>
            </w:r>
          </w:p>
        </w:tc>
        <w:tc>
          <w:tcPr>
            <w:tcW w:w="2522" w:type="dxa"/>
          </w:tcPr>
          <w:p w14:paraId="79DDE9BF" w14:textId="77777777" w:rsidR="006F70D4" w:rsidRPr="00422871" w:rsidRDefault="006F70D4" w:rsidP="00683E39">
            <w:pPr>
              <w:spacing w:after="0" w:line="240" w:lineRule="auto"/>
              <w:rPr>
                <w:rFonts w:ascii="Times New Roman" w:eastAsia="Times New Roman" w:hAnsi="Times New Roman" w:cs="Times New Roman"/>
                <w:sz w:val="24"/>
                <w:szCs w:val="24"/>
                <w:lang w:val="en-US"/>
              </w:rPr>
            </w:pPr>
          </w:p>
        </w:tc>
      </w:tr>
      <w:tr w:rsidR="006F70D4" w:rsidRPr="00422871" w14:paraId="5061B417" w14:textId="77777777" w:rsidTr="00683E39">
        <w:tc>
          <w:tcPr>
            <w:tcW w:w="851" w:type="dxa"/>
          </w:tcPr>
          <w:p w14:paraId="0228A617"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297271">
              <w:rPr>
                <w:rFonts w:ascii="Times New Roman" w:eastAsia="Calibri" w:hAnsi="Times New Roman" w:cs="Times New Roman"/>
                <w:noProof/>
                <w:lang w:val="en-US"/>
              </w:rPr>
              <w:t>18.</w:t>
            </w:r>
          </w:p>
        </w:tc>
        <w:tc>
          <w:tcPr>
            <w:tcW w:w="2439" w:type="dxa"/>
          </w:tcPr>
          <w:p w14:paraId="6C7869DD"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Sekreto siurbimo sistema jungiama prie centrinės vakuumo tiekimo sistemos</w:t>
            </w:r>
          </w:p>
        </w:tc>
        <w:tc>
          <w:tcPr>
            <w:tcW w:w="4536" w:type="dxa"/>
          </w:tcPr>
          <w:p w14:paraId="62823540"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 xml:space="preserve">Būtina. Komplektuojama su daugkartinio naudojimo sekreto surinkimo indais </w:t>
            </w:r>
          </w:p>
        </w:tc>
        <w:tc>
          <w:tcPr>
            <w:tcW w:w="2522" w:type="dxa"/>
            <w:vAlign w:val="center"/>
          </w:tcPr>
          <w:p w14:paraId="3841D3A8" w14:textId="77777777" w:rsidR="006F70D4" w:rsidRPr="00422871" w:rsidRDefault="006F70D4" w:rsidP="00683E39">
            <w:pPr>
              <w:spacing w:after="0" w:line="240" w:lineRule="auto"/>
              <w:rPr>
                <w:rFonts w:ascii="Times New Roman" w:eastAsia="Times New Roman" w:hAnsi="Times New Roman" w:cs="Times New Roman"/>
                <w:sz w:val="24"/>
                <w:szCs w:val="24"/>
                <w:lang w:val="fi-FI"/>
              </w:rPr>
            </w:pPr>
          </w:p>
        </w:tc>
      </w:tr>
      <w:tr w:rsidR="006F70D4" w:rsidRPr="00422871" w14:paraId="1D86AEEB" w14:textId="77777777" w:rsidTr="00683E39">
        <w:trPr>
          <w:trHeight w:val="557"/>
        </w:trPr>
        <w:tc>
          <w:tcPr>
            <w:tcW w:w="851" w:type="dxa"/>
          </w:tcPr>
          <w:p w14:paraId="4F46AAF3"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19.</w:t>
            </w:r>
          </w:p>
        </w:tc>
        <w:tc>
          <w:tcPr>
            <w:tcW w:w="2439" w:type="dxa"/>
          </w:tcPr>
          <w:p w14:paraId="651908E3"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Ventiliavimo režimai:</w:t>
            </w:r>
          </w:p>
        </w:tc>
        <w:tc>
          <w:tcPr>
            <w:tcW w:w="4536" w:type="dxa"/>
          </w:tcPr>
          <w:p w14:paraId="0C76D9CA"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1. Tūriu kontroliuojama ventiliacija;</w:t>
            </w:r>
          </w:p>
          <w:p w14:paraId="468DCE62"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2. Slėgiu kontroliuojama ventiliacija;</w:t>
            </w:r>
          </w:p>
          <w:p w14:paraId="493361B0"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xml:space="preserve">3. Sinchronizuota pertraukiama ventiliacija kontroliuojama tūriu arba minimaliu slėgiu tūrį užtikrinanti ventiliacija; </w:t>
            </w:r>
          </w:p>
          <w:p w14:paraId="53377FD8"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4. Sinchronizuota pertraukiama ventiliacija kontroliuojama slėgiu;</w:t>
            </w:r>
          </w:p>
          <w:p w14:paraId="13305252" w14:textId="77777777" w:rsidR="006F70D4" w:rsidRPr="00422871" w:rsidRDefault="006F70D4" w:rsidP="00683E39">
            <w:pPr>
              <w:spacing w:after="0" w:line="240" w:lineRule="auto"/>
              <w:rPr>
                <w:rFonts w:ascii="Times New Roman" w:eastAsia="Calibri" w:hAnsi="Times New Roman" w:cs="Times New Roman"/>
                <w:noProof/>
                <w:kern w:val="2"/>
                <w14:ligatures w14:val="standardContextual"/>
              </w:rPr>
            </w:pPr>
            <w:r w:rsidRPr="00422871">
              <w:rPr>
                <w:rFonts w:ascii="Times New Roman" w:eastAsia="Calibri" w:hAnsi="Times New Roman" w:cs="Times New Roman"/>
                <w:noProof/>
                <w:lang w:val="fi-FI"/>
              </w:rPr>
              <w:t xml:space="preserve">5. </w:t>
            </w:r>
            <w:r w:rsidRPr="00422871">
              <w:rPr>
                <w:rFonts w:ascii="Times New Roman" w:eastAsia="Calibri" w:hAnsi="Times New Roman" w:cs="Times New Roman"/>
                <w:noProof/>
                <w:kern w:val="2"/>
                <w14:ligatures w14:val="standardContextual"/>
              </w:rPr>
              <w:t>Sinchronizuota pertraukiama ventiliacija užtikrinanti tūrį arba slėgiu kontroliuojama ventiliacija užtikrinanti tūrį;</w:t>
            </w:r>
          </w:p>
          <w:p w14:paraId="3FD2C6E4" w14:textId="77777777" w:rsidR="006F70D4" w:rsidRPr="00422871" w:rsidRDefault="006F70D4" w:rsidP="00683E39">
            <w:pPr>
              <w:spacing w:after="0" w:line="240" w:lineRule="auto"/>
              <w:rPr>
                <w:rFonts w:ascii="Times New Roman" w:eastAsia="Calibri" w:hAnsi="Times New Roman" w:cs="Times New Roman"/>
                <w:kern w:val="2"/>
                <w14:ligatures w14:val="standardContextual"/>
              </w:rPr>
            </w:pPr>
            <w:r w:rsidRPr="00422871">
              <w:rPr>
                <w:rFonts w:ascii="Times New Roman" w:eastAsia="Calibri" w:hAnsi="Times New Roman" w:cs="Times New Roman"/>
                <w:noProof/>
                <w:lang w:val="fi-FI"/>
              </w:rPr>
              <w:t>6.</w:t>
            </w:r>
            <w:r w:rsidRPr="00422871">
              <w:rPr>
                <w:rFonts w:ascii="Times New Roman" w:eastAsia="Calibri" w:hAnsi="Times New Roman" w:cs="Times New Roman"/>
                <w:kern w:val="2"/>
                <w14:ligatures w14:val="standardContextual"/>
              </w:rPr>
              <w:t xml:space="preserve"> Nuolatinio teigiamo slėgio ventiliacija-paremianti slėgiu;</w:t>
            </w:r>
          </w:p>
          <w:p w14:paraId="1424EE06"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lang w:val="fi-FI"/>
              </w:rPr>
              <w:t xml:space="preserve">7. </w:t>
            </w:r>
            <w:r w:rsidRPr="00422871">
              <w:rPr>
                <w:rFonts w:ascii="Times New Roman" w:eastAsia="Calibri" w:hAnsi="Times New Roman" w:cs="Times New Roman"/>
                <w:noProof/>
              </w:rPr>
              <w:t>Slėgiu paremta ventiliacija su Apnea aptikimu.</w:t>
            </w:r>
          </w:p>
        </w:tc>
        <w:tc>
          <w:tcPr>
            <w:tcW w:w="2522" w:type="dxa"/>
            <w:vAlign w:val="center"/>
          </w:tcPr>
          <w:p w14:paraId="67CC23CF" w14:textId="77777777" w:rsidR="006F70D4" w:rsidRPr="00422871" w:rsidRDefault="006F70D4" w:rsidP="00683E39">
            <w:pPr>
              <w:spacing w:after="0" w:line="240" w:lineRule="auto"/>
              <w:rPr>
                <w:rFonts w:ascii="Times New Roman" w:eastAsia="Times New Roman" w:hAnsi="Times New Roman" w:cs="Times New Roman"/>
                <w:color w:val="000000"/>
                <w:sz w:val="24"/>
                <w:szCs w:val="24"/>
                <w:lang w:val="fi-FI"/>
              </w:rPr>
            </w:pPr>
          </w:p>
        </w:tc>
      </w:tr>
      <w:tr w:rsidR="006F70D4" w:rsidRPr="00422871" w14:paraId="728EF946" w14:textId="77777777" w:rsidTr="00683E39">
        <w:tc>
          <w:tcPr>
            <w:tcW w:w="851" w:type="dxa"/>
          </w:tcPr>
          <w:p w14:paraId="52F1245E"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20.</w:t>
            </w:r>
          </w:p>
        </w:tc>
        <w:tc>
          <w:tcPr>
            <w:tcW w:w="2439" w:type="dxa"/>
          </w:tcPr>
          <w:p w14:paraId="080D106E"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Bendras kvėpavimo sistemos tūris įskaitant CO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absorberio talpos tūrį</w:t>
            </w:r>
          </w:p>
        </w:tc>
        <w:tc>
          <w:tcPr>
            <w:tcW w:w="4536" w:type="dxa"/>
          </w:tcPr>
          <w:p w14:paraId="783BFD1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3,5 l</w:t>
            </w:r>
          </w:p>
        </w:tc>
        <w:tc>
          <w:tcPr>
            <w:tcW w:w="2522" w:type="dxa"/>
          </w:tcPr>
          <w:p w14:paraId="306A215F"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0BC3D5BC" w14:textId="77777777" w:rsidTr="00683E39">
        <w:trPr>
          <w:trHeight w:val="556"/>
        </w:trPr>
        <w:tc>
          <w:tcPr>
            <w:tcW w:w="851" w:type="dxa"/>
          </w:tcPr>
          <w:p w14:paraId="71FDE25F" w14:textId="77777777" w:rsidR="006F70D4" w:rsidRPr="00422871" w:rsidRDefault="006F70D4" w:rsidP="00683E39">
            <w:pPr>
              <w:spacing w:after="0" w:line="240" w:lineRule="auto"/>
              <w:jc w:val="center"/>
              <w:rPr>
                <w:rFonts w:ascii="Times New Roman" w:eastAsia="Calibri" w:hAnsi="Times New Roman" w:cs="Times New Roman"/>
                <w:noProof/>
                <w:color w:val="000000"/>
                <w:lang w:val="ru-RU"/>
              </w:rPr>
            </w:pPr>
            <w:r w:rsidRPr="00422871">
              <w:rPr>
                <w:rFonts w:ascii="Times New Roman" w:eastAsia="Calibri" w:hAnsi="Times New Roman" w:cs="Times New Roman"/>
                <w:noProof/>
                <w:color w:val="000000"/>
                <w:lang w:val="en-US"/>
              </w:rPr>
              <w:t>21.</w:t>
            </w:r>
          </w:p>
        </w:tc>
        <w:tc>
          <w:tcPr>
            <w:tcW w:w="2439" w:type="dxa"/>
            <w:tcBorders>
              <w:top w:val="single" w:sz="4" w:space="0" w:color="auto"/>
              <w:left w:val="single" w:sz="4" w:space="0" w:color="auto"/>
              <w:bottom w:val="single" w:sz="4" w:space="0" w:color="auto"/>
              <w:right w:val="single" w:sz="4" w:space="0" w:color="auto"/>
            </w:tcBorders>
            <w:shd w:val="clear" w:color="auto" w:fill="FFFFFF"/>
          </w:tcPr>
          <w:p w14:paraId="33E23EBD" w14:textId="77777777" w:rsidR="006F70D4" w:rsidRPr="00422871" w:rsidRDefault="006F70D4" w:rsidP="00683E39">
            <w:pPr>
              <w:spacing w:after="0" w:line="240" w:lineRule="auto"/>
              <w:rPr>
                <w:rFonts w:ascii="Times New Roman" w:eastAsia="Calibri" w:hAnsi="Times New Roman" w:cs="Times New Roman"/>
                <w:noProof/>
                <w:color w:val="000000"/>
              </w:rPr>
            </w:pPr>
            <w:r w:rsidRPr="00422871">
              <w:rPr>
                <w:rFonts w:ascii="Times New Roman" w:eastAsia="Calibri" w:hAnsi="Times New Roman" w:cs="Times New Roman"/>
                <w:noProof/>
                <w:kern w:val="2"/>
                <w:lang w:val="en-US"/>
                <w14:ligatures w14:val="standardContextual"/>
              </w:rPr>
              <w:t>Plaučių atstatymo protokolai (</w:t>
            </w:r>
            <w:r w:rsidRPr="00422871">
              <w:rPr>
                <w:rFonts w:ascii="Times New Roman" w:eastAsia="Calibri" w:hAnsi="Times New Roman" w:cs="Times New Roman"/>
                <w:i/>
                <w:noProof/>
                <w:kern w:val="2"/>
                <w:lang w:val="en-US"/>
                <w14:ligatures w14:val="standardContextual"/>
              </w:rPr>
              <w:t>angl. Lung reqruitment maneuvers</w:t>
            </w:r>
            <w:r w:rsidRPr="00422871">
              <w:rPr>
                <w:rFonts w:ascii="Times New Roman" w:eastAsia="Calibri" w:hAnsi="Times New Roman" w:cs="Times New Roman"/>
                <w:noProof/>
                <w:kern w:val="2"/>
                <w:lang w:val="en-US"/>
                <w14:ligatures w14:val="standardContextual"/>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98DA59D" w14:textId="77777777" w:rsidR="006F70D4" w:rsidRPr="00422871" w:rsidRDefault="006F70D4" w:rsidP="00683E39">
            <w:pPr>
              <w:spacing w:after="0" w:line="240" w:lineRule="auto"/>
              <w:rPr>
                <w:rFonts w:ascii="Times New Roman" w:eastAsia="Calibri" w:hAnsi="Times New Roman" w:cs="Times New Roman"/>
                <w:noProof/>
                <w:kern w:val="2"/>
                <w14:ligatures w14:val="standardContextual"/>
              </w:rPr>
            </w:pPr>
            <w:r w:rsidRPr="00422871">
              <w:rPr>
                <w:rFonts w:ascii="Times New Roman" w:eastAsia="Calibri" w:hAnsi="Times New Roman" w:cs="Times New Roman"/>
                <w:kern w:val="2"/>
                <w:lang w:val="fi-FI"/>
                <w14:ligatures w14:val="standardContextual"/>
              </w:rPr>
              <w:t>1</w:t>
            </w:r>
            <w:r w:rsidRPr="00422871">
              <w:rPr>
                <w:rFonts w:ascii="Times New Roman" w:eastAsia="Calibri" w:hAnsi="Times New Roman" w:cs="Times New Roman"/>
                <w:noProof/>
                <w:kern w:val="2"/>
                <w14:ligatures w14:val="standardContextual"/>
              </w:rPr>
              <w:t>. Vieno etapo manevras, vartotojo nustatyto slėgio taikymas pagal nustatytą laiko intervalą;</w:t>
            </w:r>
          </w:p>
          <w:p w14:paraId="1A17406B" w14:textId="77777777" w:rsidR="006F70D4" w:rsidRPr="00422871" w:rsidRDefault="006F70D4" w:rsidP="00683E39">
            <w:pPr>
              <w:spacing w:after="0" w:line="240" w:lineRule="auto"/>
              <w:rPr>
                <w:rFonts w:ascii="Times New Roman" w:eastAsia="Calibri" w:hAnsi="Times New Roman" w:cs="Times New Roman"/>
                <w:noProof/>
                <w:kern w:val="2"/>
                <w14:ligatures w14:val="standardContextual"/>
              </w:rPr>
            </w:pPr>
            <w:r w:rsidRPr="00422871">
              <w:rPr>
                <w:rFonts w:ascii="Times New Roman" w:eastAsia="Calibri" w:hAnsi="Times New Roman" w:cs="Times New Roman"/>
                <w:noProof/>
                <w:kern w:val="2"/>
                <w14:ligatures w14:val="standardContextual"/>
              </w:rPr>
              <w:t>2. Kelių žingsnių manevras: daugiapakopis slėgio didinimas ir mažinimas pagal vartotojo parenkamus parametrus;</w:t>
            </w:r>
          </w:p>
          <w:p w14:paraId="090F0E2F" w14:textId="77777777" w:rsidR="006F70D4" w:rsidRPr="00422871" w:rsidRDefault="006F70D4" w:rsidP="00683E39">
            <w:pPr>
              <w:spacing w:after="0" w:line="240" w:lineRule="auto"/>
              <w:rPr>
                <w:rFonts w:ascii="Times New Roman" w:eastAsia="Calibri" w:hAnsi="Times New Roman" w:cs="Times New Roman"/>
                <w:kern w:val="2"/>
                <w:lang w:val="fi-FI"/>
                <w14:ligatures w14:val="standardContextual"/>
              </w:rPr>
            </w:pPr>
            <w:r w:rsidRPr="00422871">
              <w:rPr>
                <w:rFonts w:ascii="Times New Roman" w:eastAsia="Calibri" w:hAnsi="Times New Roman" w:cs="Times New Roman"/>
                <w:noProof/>
                <w:kern w:val="2"/>
                <w14:ligatures w14:val="standardContextual"/>
              </w:rPr>
              <w:t>3. Priminimo funkcija periodiniam protokolo atlikimui vieno etapo režime.</w:t>
            </w:r>
          </w:p>
        </w:tc>
        <w:tc>
          <w:tcPr>
            <w:tcW w:w="2522" w:type="dxa"/>
          </w:tcPr>
          <w:p w14:paraId="219FD53A" w14:textId="77777777" w:rsidR="006F70D4" w:rsidRPr="00422871" w:rsidRDefault="006F70D4" w:rsidP="00683E39">
            <w:pPr>
              <w:spacing w:after="0" w:line="240" w:lineRule="auto"/>
              <w:rPr>
                <w:rFonts w:ascii="Times New Roman" w:eastAsia="Calibri" w:hAnsi="Times New Roman" w:cs="Times New Roman"/>
                <w:noProof/>
                <w:sz w:val="24"/>
                <w:szCs w:val="24"/>
              </w:rPr>
            </w:pPr>
          </w:p>
        </w:tc>
      </w:tr>
      <w:tr w:rsidR="006F70D4" w:rsidRPr="00422871" w14:paraId="5C63854B" w14:textId="77777777" w:rsidTr="00683E39">
        <w:tc>
          <w:tcPr>
            <w:tcW w:w="851" w:type="dxa"/>
          </w:tcPr>
          <w:p w14:paraId="72EB4198" w14:textId="77777777" w:rsidR="006F70D4" w:rsidRPr="00422871" w:rsidRDefault="006F70D4" w:rsidP="00683E39">
            <w:pPr>
              <w:spacing w:after="0" w:line="240" w:lineRule="auto"/>
              <w:jc w:val="center"/>
              <w:rPr>
                <w:rFonts w:ascii="Times New Roman" w:eastAsia="Calibri" w:hAnsi="Times New Roman" w:cs="Times New Roman"/>
                <w:noProof/>
                <w:lang w:val="ru-RU"/>
              </w:rPr>
            </w:pPr>
            <w:r w:rsidRPr="00422871">
              <w:rPr>
                <w:rFonts w:ascii="Times New Roman" w:eastAsia="Calibri" w:hAnsi="Times New Roman" w:cs="Times New Roman"/>
                <w:noProof/>
              </w:rPr>
              <w:t>22</w:t>
            </w:r>
            <w:r w:rsidRPr="00422871">
              <w:rPr>
                <w:rFonts w:ascii="Times New Roman" w:eastAsia="Calibri" w:hAnsi="Times New Roman" w:cs="Times New Roman"/>
                <w:noProof/>
                <w:lang w:val="ru-RU"/>
              </w:rPr>
              <w:t>.</w:t>
            </w:r>
          </w:p>
        </w:tc>
        <w:tc>
          <w:tcPr>
            <w:tcW w:w="2439" w:type="dxa"/>
          </w:tcPr>
          <w:p w14:paraId="46405C2E"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Anestezijos aparato funkcionalumas</w:t>
            </w:r>
          </w:p>
        </w:tc>
        <w:tc>
          <w:tcPr>
            <w:tcW w:w="4536" w:type="dxa"/>
          </w:tcPr>
          <w:p w14:paraId="2E1D2335"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Rankinės/spontaninės ventiliacijos galimybė su O</w:t>
            </w:r>
            <w:r w:rsidRPr="00422871">
              <w:rPr>
                <w:rFonts w:ascii="Times New Roman" w:eastAsia="Calibri" w:hAnsi="Times New Roman" w:cs="Times New Roman"/>
                <w:noProof/>
                <w:vertAlign w:val="subscript"/>
                <w:lang w:val="en-US"/>
              </w:rPr>
              <w:t xml:space="preserve">2 </w:t>
            </w:r>
            <w:r w:rsidRPr="00422871">
              <w:rPr>
                <w:rFonts w:ascii="Times New Roman" w:eastAsia="Calibri" w:hAnsi="Times New Roman" w:cs="Times New Roman"/>
                <w:noProof/>
                <w:lang w:val="en-US"/>
              </w:rPr>
              <w:t>dozavimu galima nutrūkus elektros maitinimui</w:t>
            </w:r>
          </w:p>
        </w:tc>
        <w:tc>
          <w:tcPr>
            <w:tcW w:w="2522" w:type="dxa"/>
          </w:tcPr>
          <w:p w14:paraId="2EDC8192"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03C6566" w14:textId="77777777" w:rsidTr="00683E39">
        <w:tc>
          <w:tcPr>
            <w:tcW w:w="851" w:type="dxa"/>
          </w:tcPr>
          <w:p w14:paraId="70FD847B"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lastRenderedPageBreak/>
              <w:t>23.</w:t>
            </w:r>
          </w:p>
        </w:tc>
        <w:tc>
          <w:tcPr>
            <w:tcW w:w="2439" w:type="dxa"/>
          </w:tcPr>
          <w:p w14:paraId="48D054A6"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Ventiliatorius privalo užtikrinti sekančius ventiliacijos parametrus:</w:t>
            </w:r>
          </w:p>
        </w:tc>
        <w:tc>
          <w:tcPr>
            <w:tcW w:w="4536" w:type="dxa"/>
          </w:tcPr>
          <w:p w14:paraId="7B4C48C8"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w:t>
            </w:r>
          </w:p>
        </w:tc>
        <w:tc>
          <w:tcPr>
            <w:tcW w:w="2522" w:type="dxa"/>
          </w:tcPr>
          <w:p w14:paraId="389110C0"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20909C86" w14:textId="77777777" w:rsidTr="00683E39">
        <w:tc>
          <w:tcPr>
            <w:tcW w:w="851" w:type="dxa"/>
          </w:tcPr>
          <w:p w14:paraId="180AD71E"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23.1.</w:t>
            </w:r>
          </w:p>
        </w:tc>
        <w:tc>
          <w:tcPr>
            <w:tcW w:w="2439" w:type="dxa"/>
          </w:tcPr>
          <w:p w14:paraId="72EB644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Vienkartinio įpūtimo tūrio reguliavimo ribos </w:t>
            </w:r>
          </w:p>
        </w:tc>
        <w:tc>
          <w:tcPr>
            <w:tcW w:w="4536" w:type="dxa"/>
          </w:tcPr>
          <w:p w14:paraId="4B73C5F9"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20 - ≥ 1500 ml</w:t>
            </w:r>
          </w:p>
        </w:tc>
        <w:tc>
          <w:tcPr>
            <w:tcW w:w="2522" w:type="dxa"/>
          </w:tcPr>
          <w:p w14:paraId="337EBFCB"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62BA1BEF" w14:textId="77777777" w:rsidTr="00683E39">
        <w:tc>
          <w:tcPr>
            <w:tcW w:w="851" w:type="dxa"/>
          </w:tcPr>
          <w:p w14:paraId="66D188FC"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23.2.</w:t>
            </w:r>
          </w:p>
        </w:tc>
        <w:tc>
          <w:tcPr>
            <w:tcW w:w="2439" w:type="dxa"/>
          </w:tcPr>
          <w:p w14:paraId="0F811041"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Ventiliacijos dažnio reguliavimo ribos </w:t>
            </w:r>
          </w:p>
        </w:tc>
        <w:tc>
          <w:tcPr>
            <w:tcW w:w="4536" w:type="dxa"/>
          </w:tcPr>
          <w:p w14:paraId="655945E2"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5 - ≥ 80 k/min.</w:t>
            </w:r>
          </w:p>
        </w:tc>
        <w:tc>
          <w:tcPr>
            <w:tcW w:w="2522" w:type="dxa"/>
          </w:tcPr>
          <w:p w14:paraId="2CDAD8C0"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3C3D872" w14:textId="77777777" w:rsidTr="00683E39">
        <w:tc>
          <w:tcPr>
            <w:tcW w:w="851" w:type="dxa"/>
          </w:tcPr>
          <w:p w14:paraId="18CE8607"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23.3.</w:t>
            </w:r>
          </w:p>
        </w:tc>
        <w:tc>
          <w:tcPr>
            <w:tcW w:w="2439" w:type="dxa"/>
          </w:tcPr>
          <w:p w14:paraId="45F88B17"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Įkvėpimo-iškvėpimo (I:E) santykio nustatymo ribos </w:t>
            </w:r>
          </w:p>
        </w:tc>
        <w:tc>
          <w:tcPr>
            <w:tcW w:w="4536" w:type="dxa"/>
          </w:tcPr>
          <w:p w14:paraId="6AFCD54F"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4:1 – ≥ 1:4</w:t>
            </w:r>
          </w:p>
        </w:tc>
        <w:tc>
          <w:tcPr>
            <w:tcW w:w="2522" w:type="dxa"/>
          </w:tcPr>
          <w:p w14:paraId="00901D62"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7BB76FFD" w14:textId="77777777" w:rsidTr="00683E39">
        <w:tc>
          <w:tcPr>
            <w:tcW w:w="851" w:type="dxa"/>
          </w:tcPr>
          <w:p w14:paraId="7B536ED2"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23.4.</w:t>
            </w:r>
          </w:p>
        </w:tc>
        <w:tc>
          <w:tcPr>
            <w:tcW w:w="2439" w:type="dxa"/>
          </w:tcPr>
          <w:p w14:paraId="4ACF58B9"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Įkvėpimo laiko reguliavimo ribos </w:t>
            </w:r>
          </w:p>
        </w:tc>
        <w:tc>
          <w:tcPr>
            <w:tcW w:w="4536" w:type="dxa"/>
          </w:tcPr>
          <w:p w14:paraId="0F8B9F21"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0,2 - ≥ 10 s</w:t>
            </w:r>
          </w:p>
        </w:tc>
        <w:tc>
          <w:tcPr>
            <w:tcW w:w="2522" w:type="dxa"/>
          </w:tcPr>
          <w:p w14:paraId="7A647A5E"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40A1785B" w14:textId="77777777" w:rsidTr="00683E39">
        <w:tc>
          <w:tcPr>
            <w:tcW w:w="851" w:type="dxa"/>
          </w:tcPr>
          <w:p w14:paraId="47504940"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23.5.</w:t>
            </w:r>
          </w:p>
        </w:tc>
        <w:tc>
          <w:tcPr>
            <w:tcW w:w="2439" w:type="dxa"/>
          </w:tcPr>
          <w:p w14:paraId="6E16FE54"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Įpūtimo srautas</w:t>
            </w:r>
          </w:p>
        </w:tc>
        <w:tc>
          <w:tcPr>
            <w:tcW w:w="4536" w:type="dxa"/>
          </w:tcPr>
          <w:p w14:paraId="0327D3CE"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 180 l/min </w:t>
            </w:r>
          </w:p>
        </w:tc>
        <w:tc>
          <w:tcPr>
            <w:tcW w:w="2522" w:type="dxa"/>
          </w:tcPr>
          <w:p w14:paraId="29F53FE8"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4BEAF4EE" w14:textId="77777777" w:rsidTr="00683E39">
        <w:tc>
          <w:tcPr>
            <w:tcW w:w="851" w:type="dxa"/>
          </w:tcPr>
          <w:p w14:paraId="0D931A12"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23.6.</w:t>
            </w:r>
          </w:p>
        </w:tc>
        <w:tc>
          <w:tcPr>
            <w:tcW w:w="2439" w:type="dxa"/>
          </w:tcPr>
          <w:p w14:paraId="5F5BE44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Įkvėpimo slėgio ribų diapazonas </w:t>
            </w:r>
          </w:p>
        </w:tc>
        <w:tc>
          <w:tcPr>
            <w:tcW w:w="4536" w:type="dxa"/>
          </w:tcPr>
          <w:p w14:paraId="63524DEA"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10 - ≥ 70 cmH</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O </w:t>
            </w:r>
          </w:p>
        </w:tc>
        <w:tc>
          <w:tcPr>
            <w:tcW w:w="2522" w:type="dxa"/>
          </w:tcPr>
          <w:p w14:paraId="6783F215"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5F835C9" w14:textId="77777777" w:rsidTr="00683E39">
        <w:tc>
          <w:tcPr>
            <w:tcW w:w="851" w:type="dxa"/>
          </w:tcPr>
          <w:p w14:paraId="0FC33E7B"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23.7.</w:t>
            </w:r>
          </w:p>
        </w:tc>
        <w:tc>
          <w:tcPr>
            <w:tcW w:w="2439" w:type="dxa"/>
          </w:tcPr>
          <w:p w14:paraId="5040BD5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Tėkmės trigerio jautrumo nustatymo ribos </w:t>
            </w:r>
          </w:p>
        </w:tc>
        <w:tc>
          <w:tcPr>
            <w:tcW w:w="4536" w:type="dxa"/>
          </w:tcPr>
          <w:p w14:paraId="5EAD79F7"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0,3 - ≥ 15 l/min arba ne mažiau kaip nuo 10 iki 100% srauto per PEEP vožtuvą</w:t>
            </w:r>
          </w:p>
        </w:tc>
        <w:tc>
          <w:tcPr>
            <w:tcW w:w="2522" w:type="dxa"/>
          </w:tcPr>
          <w:p w14:paraId="402CE920"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1215FC45" w14:textId="77777777" w:rsidTr="00683E39">
        <w:trPr>
          <w:trHeight w:val="1246"/>
        </w:trPr>
        <w:tc>
          <w:tcPr>
            <w:tcW w:w="851" w:type="dxa"/>
          </w:tcPr>
          <w:p w14:paraId="6E342C98"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24.</w:t>
            </w:r>
          </w:p>
        </w:tc>
        <w:tc>
          <w:tcPr>
            <w:tcW w:w="2439" w:type="dxa"/>
          </w:tcPr>
          <w:p w14:paraId="629FB57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Ventiliatoriaus valdymo ekranas </w:t>
            </w:r>
          </w:p>
        </w:tc>
        <w:tc>
          <w:tcPr>
            <w:tcW w:w="4536" w:type="dxa"/>
          </w:tcPr>
          <w:p w14:paraId="2402300A"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1. Spalvotas;</w:t>
            </w:r>
          </w:p>
          <w:p w14:paraId="02F9A8E2" w14:textId="77777777" w:rsidR="006F70D4" w:rsidRPr="00422871" w:rsidRDefault="006F70D4" w:rsidP="00683E39">
            <w:pPr>
              <w:spacing w:after="0" w:line="240" w:lineRule="auto"/>
              <w:rPr>
                <w:rFonts w:ascii="Times New Roman" w:eastAsia="Calibri" w:hAnsi="Times New Roman" w:cs="Times New Roman"/>
                <w:noProof/>
                <w:lang w:val="en-US"/>
              </w:rPr>
            </w:pPr>
            <w:r>
              <w:rPr>
                <w:rFonts w:ascii="Times New Roman" w:eastAsia="Calibri" w:hAnsi="Times New Roman" w:cs="Times New Roman"/>
                <w:noProof/>
                <w:lang w:val="en-US"/>
              </w:rPr>
              <w:t xml:space="preserve">2. ≥ 39 </w:t>
            </w:r>
            <w:r w:rsidRPr="00422871">
              <w:rPr>
                <w:rFonts w:ascii="Times New Roman" w:eastAsia="Calibri" w:hAnsi="Times New Roman" w:cs="Times New Roman"/>
                <w:noProof/>
                <w:lang w:val="en-US"/>
              </w:rPr>
              <w:t>cm įstrižainės;</w:t>
            </w:r>
          </w:p>
          <w:p w14:paraId="3ED090E3" w14:textId="77777777" w:rsidR="006F70D4" w:rsidRPr="00422871" w:rsidRDefault="006F70D4" w:rsidP="00683E39">
            <w:pPr>
              <w:spacing w:after="0" w:line="240" w:lineRule="auto"/>
              <w:rPr>
                <w:rFonts w:ascii="Times New Roman" w:eastAsia="Calibri" w:hAnsi="Times New Roman" w:cs="Times New Roman"/>
                <w:kern w:val="2"/>
                <w14:ligatures w14:val="standardContextual"/>
              </w:rPr>
            </w:pPr>
            <w:r w:rsidRPr="005713D3">
              <w:rPr>
                <w:rFonts w:ascii="Times New Roman" w:eastAsia="Calibri" w:hAnsi="Times New Roman" w:cs="Times New Roman"/>
                <w:noProof/>
                <w:lang w:val="en-US"/>
              </w:rPr>
              <w:t>3. Su rotaciniu parametrų nustatymų ratuku;</w:t>
            </w:r>
            <w:r w:rsidRPr="00422871">
              <w:rPr>
                <w:rFonts w:ascii="Times New Roman" w:eastAsia="Calibri" w:hAnsi="Times New Roman" w:cs="Times New Roman"/>
                <w:kern w:val="2"/>
                <w14:ligatures w14:val="standardContextual"/>
              </w:rPr>
              <w:t xml:space="preserve"> </w:t>
            </w:r>
          </w:p>
          <w:p w14:paraId="62532371"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kern w:val="2"/>
                <w14:ligatures w14:val="standardContextual"/>
              </w:rPr>
              <w:t xml:space="preserve">4. </w:t>
            </w:r>
            <w:r w:rsidRPr="00422871">
              <w:rPr>
                <w:rFonts w:ascii="Times New Roman" w:eastAsia="Calibri" w:hAnsi="Times New Roman" w:cs="Times New Roman"/>
                <w:noProof/>
              </w:rPr>
              <w:t>Tvirtinamas prie anestezijos aparato su pasukimo vertikalioje ašyje galimybe.</w:t>
            </w:r>
          </w:p>
        </w:tc>
        <w:tc>
          <w:tcPr>
            <w:tcW w:w="2522" w:type="dxa"/>
          </w:tcPr>
          <w:p w14:paraId="2A8381C4" w14:textId="77777777" w:rsidR="006F70D4" w:rsidRPr="00422871" w:rsidRDefault="006F70D4" w:rsidP="00683E39">
            <w:pPr>
              <w:spacing w:after="0" w:line="240" w:lineRule="auto"/>
              <w:rPr>
                <w:rFonts w:ascii="Times New Roman" w:eastAsia="Calibri" w:hAnsi="Times New Roman" w:cs="Times New Roman"/>
                <w:noProof/>
                <w:color w:val="FF0000"/>
                <w:sz w:val="24"/>
                <w:szCs w:val="24"/>
                <w:lang w:val="fi-FI"/>
              </w:rPr>
            </w:pPr>
          </w:p>
        </w:tc>
      </w:tr>
      <w:tr w:rsidR="006F70D4" w:rsidRPr="00422871" w14:paraId="3F54F343" w14:textId="77777777" w:rsidTr="00683E39">
        <w:tc>
          <w:tcPr>
            <w:tcW w:w="851" w:type="dxa"/>
          </w:tcPr>
          <w:p w14:paraId="707BA227"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25.</w:t>
            </w:r>
          </w:p>
        </w:tc>
        <w:tc>
          <w:tcPr>
            <w:tcW w:w="2439" w:type="dxa"/>
          </w:tcPr>
          <w:p w14:paraId="5208B01F"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Grafininis ventiliacijos atvaizdavimas ekrane</w:t>
            </w:r>
          </w:p>
        </w:tc>
        <w:tc>
          <w:tcPr>
            <w:tcW w:w="4536" w:type="dxa"/>
          </w:tcPr>
          <w:p w14:paraId="32597C24"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en-US"/>
              </w:rPr>
              <w:t>≥ 5</w:t>
            </w:r>
            <w:r w:rsidRPr="00422871">
              <w:rPr>
                <w:rFonts w:ascii="Times New Roman" w:eastAsia="Calibri" w:hAnsi="Times New Roman" w:cs="Times New Roman"/>
                <w:noProof/>
                <w:lang w:val="de-DE"/>
              </w:rPr>
              <w:t xml:space="preserve"> kreivių ekrane vienu metu</w:t>
            </w:r>
          </w:p>
        </w:tc>
        <w:tc>
          <w:tcPr>
            <w:tcW w:w="2522" w:type="dxa"/>
          </w:tcPr>
          <w:p w14:paraId="2DFC339E" w14:textId="77777777" w:rsidR="006F70D4" w:rsidRPr="00422871" w:rsidRDefault="006F70D4" w:rsidP="00683E39">
            <w:pPr>
              <w:spacing w:after="0" w:line="240" w:lineRule="auto"/>
              <w:rPr>
                <w:rFonts w:ascii="Times New Roman" w:eastAsia="Calibri" w:hAnsi="Times New Roman" w:cs="Times New Roman"/>
                <w:noProof/>
                <w:sz w:val="24"/>
                <w:szCs w:val="24"/>
                <w:lang w:val="de-DE"/>
              </w:rPr>
            </w:pPr>
          </w:p>
        </w:tc>
      </w:tr>
      <w:tr w:rsidR="006F70D4" w:rsidRPr="00422871" w14:paraId="5036D93C" w14:textId="77777777" w:rsidTr="00683E39">
        <w:tc>
          <w:tcPr>
            <w:tcW w:w="851" w:type="dxa"/>
          </w:tcPr>
          <w:p w14:paraId="39053A64"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26.</w:t>
            </w:r>
          </w:p>
        </w:tc>
        <w:tc>
          <w:tcPr>
            <w:tcW w:w="2439" w:type="dxa"/>
          </w:tcPr>
          <w:p w14:paraId="189DDB22"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xml:space="preserve">Suvartoto anestetiko apskaičiavimas vienos procedūros metu </w:t>
            </w:r>
          </w:p>
        </w:tc>
        <w:tc>
          <w:tcPr>
            <w:tcW w:w="4536" w:type="dxa"/>
          </w:tcPr>
          <w:p w14:paraId="7AEC61CB"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Būtinas suvartoto anestetiko apskaičiavimas vienos procedūros metu</w:t>
            </w:r>
          </w:p>
        </w:tc>
        <w:tc>
          <w:tcPr>
            <w:tcW w:w="2522" w:type="dxa"/>
          </w:tcPr>
          <w:p w14:paraId="59709CA9"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4A73218D" w14:textId="77777777" w:rsidTr="00683E39">
        <w:tc>
          <w:tcPr>
            <w:tcW w:w="851" w:type="dxa"/>
          </w:tcPr>
          <w:p w14:paraId="6338A478"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27.</w:t>
            </w:r>
          </w:p>
        </w:tc>
        <w:tc>
          <w:tcPr>
            <w:tcW w:w="2439" w:type="dxa"/>
          </w:tcPr>
          <w:p w14:paraId="0F0A68FD"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kern w:val="2"/>
                <w14:ligatures w14:val="standardContextual"/>
              </w:rPr>
              <w:t xml:space="preserve">Automatinės iš anksto nustatytų ventiliacijos parametrų ir aliarmų ribų parinktys </w:t>
            </w:r>
          </w:p>
        </w:tc>
        <w:tc>
          <w:tcPr>
            <w:tcW w:w="4536" w:type="dxa"/>
          </w:tcPr>
          <w:p w14:paraId="1D6A59C6"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 xml:space="preserve">Būtinos. </w:t>
            </w:r>
            <w:r w:rsidRPr="00422871">
              <w:rPr>
                <w:rFonts w:ascii="Times New Roman" w:eastAsia="Calibri" w:hAnsi="Times New Roman" w:cs="Times New Roman"/>
                <w:noProof/>
                <w:kern w:val="2"/>
                <w14:ligatures w14:val="standardContextual"/>
              </w:rPr>
              <w:t>Pagal įvestus paciento duomenis (ūgis, svoris, amžius) ir/arba pasirinktą paciento kategoriją (</w:t>
            </w:r>
            <w:r w:rsidRPr="009A5024">
              <w:rPr>
                <w:rFonts w:ascii="Times New Roman" w:eastAsia="Calibri" w:hAnsi="Times New Roman" w:cs="Times New Roman"/>
                <w:noProof/>
                <w:kern w:val="2"/>
                <w14:ligatures w14:val="standardContextual"/>
              </w:rPr>
              <w:t>naujagimis</w:t>
            </w:r>
            <w:r>
              <w:rPr>
                <w:rFonts w:ascii="Times New Roman" w:eastAsia="Calibri" w:hAnsi="Times New Roman" w:cs="Times New Roman"/>
                <w:noProof/>
                <w:kern w:val="2"/>
                <w14:ligatures w14:val="standardContextual"/>
              </w:rPr>
              <w:t xml:space="preserve">, </w:t>
            </w:r>
            <w:r w:rsidRPr="00422871">
              <w:rPr>
                <w:rFonts w:ascii="Times New Roman" w:eastAsia="Calibri" w:hAnsi="Times New Roman" w:cs="Times New Roman"/>
                <w:noProof/>
                <w:kern w:val="2"/>
                <w14:ligatures w14:val="standardContextual"/>
              </w:rPr>
              <w:t>vaikas, suaugęs)</w:t>
            </w:r>
          </w:p>
        </w:tc>
        <w:tc>
          <w:tcPr>
            <w:tcW w:w="2522" w:type="dxa"/>
          </w:tcPr>
          <w:p w14:paraId="1402CCAF" w14:textId="77777777" w:rsidR="006F70D4" w:rsidRPr="00422871" w:rsidRDefault="006F70D4" w:rsidP="00683E39">
            <w:pPr>
              <w:spacing w:after="0" w:line="240" w:lineRule="auto"/>
              <w:rPr>
                <w:rFonts w:ascii="Times New Roman" w:eastAsia="Calibri" w:hAnsi="Times New Roman" w:cs="Times New Roman"/>
                <w:noProof/>
                <w:sz w:val="24"/>
                <w:szCs w:val="24"/>
              </w:rPr>
            </w:pPr>
          </w:p>
        </w:tc>
      </w:tr>
      <w:tr w:rsidR="006F70D4" w:rsidRPr="00422871" w14:paraId="32F65899" w14:textId="77777777" w:rsidTr="00683E39">
        <w:tc>
          <w:tcPr>
            <w:tcW w:w="851" w:type="dxa"/>
          </w:tcPr>
          <w:p w14:paraId="3DDAFF1B"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28.</w:t>
            </w:r>
          </w:p>
        </w:tc>
        <w:tc>
          <w:tcPr>
            <w:tcW w:w="2439" w:type="dxa"/>
          </w:tcPr>
          <w:p w14:paraId="15798355"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xml:space="preserve">Automatinis savikontrolės testas narkozės aparato sistemų patikrai </w:t>
            </w:r>
          </w:p>
        </w:tc>
        <w:tc>
          <w:tcPr>
            <w:tcW w:w="4536" w:type="dxa"/>
          </w:tcPr>
          <w:p w14:paraId="71B00328"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Būtinas automatinis savikontrolės testas narkozės aparato sistemų patikrai</w:t>
            </w:r>
          </w:p>
        </w:tc>
        <w:tc>
          <w:tcPr>
            <w:tcW w:w="2522" w:type="dxa"/>
          </w:tcPr>
          <w:p w14:paraId="087606FA"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65848EFD" w14:textId="77777777" w:rsidTr="00683E39">
        <w:tc>
          <w:tcPr>
            <w:tcW w:w="851" w:type="dxa"/>
          </w:tcPr>
          <w:p w14:paraId="2FB1ACC4"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29.</w:t>
            </w:r>
          </w:p>
        </w:tc>
        <w:tc>
          <w:tcPr>
            <w:tcW w:w="2439" w:type="dxa"/>
          </w:tcPr>
          <w:p w14:paraId="4E3DA41C"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Kilpinės kreivės</w:t>
            </w:r>
          </w:p>
        </w:tc>
        <w:tc>
          <w:tcPr>
            <w:tcW w:w="4536" w:type="dxa"/>
          </w:tcPr>
          <w:p w14:paraId="2DCD95E6"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Slėgio-srauto arba slėgio-tūrio ir tūrio-srauto kilpinės kreivės</w:t>
            </w:r>
          </w:p>
        </w:tc>
        <w:tc>
          <w:tcPr>
            <w:tcW w:w="2522" w:type="dxa"/>
          </w:tcPr>
          <w:p w14:paraId="42FC5639" w14:textId="77777777" w:rsidR="006F70D4" w:rsidRPr="00422871" w:rsidRDefault="006F70D4" w:rsidP="00683E39">
            <w:pPr>
              <w:spacing w:after="0" w:line="240" w:lineRule="auto"/>
              <w:rPr>
                <w:rFonts w:ascii="Times New Roman" w:eastAsia="Calibri" w:hAnsi="Times New Roman" w:cs="Times New Roman"/>
                <w:noProof/>
                <w:sz w:val="24"/>
                <w:szCs w:val="24"/>
                <w:lang w:val="de-DE"/>
              </w:rPr>
            </w:pPr>
          </w:p>
        </w:tc>
      </w:tr>
      <w:tr w:rsidR="006F70D4" w:rsidRPr="00422871" w14:paraId="776B0A08" w14:textId="77777777" w:rsidTr="00683E39">
        <w:tc>
          <w:tcPr>
            <w:tcW w:w="851" w:type="dxa"/>
          </w:tcPr>
          <w:p w14:paraId="296E6849"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30.</w:t>
            </w:r>
          </w:p>
        </w:tc>
        <w:tc>
          <w:tcPr>
            <w:tcW w:w="2439" w:type="dxa"/>
          </w:tcPr>
          <w:p w14:paraId="0BA39356"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 xml:space="preserve">Skaitinės ir grafinės tendencijos </w:t>
            </w:r>
          </w:p>
        </w:tc>
        <w:tc>
          <w:tcPr>
            <w:tcW w:w="4536" w:type="dxa"/>
          </w:tcPr>
          <w:p w14:paraId="1D58036A"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Būtinos skaitinės ir grafinės tendencijos</w:t>
            </w:r>
          </w:p>
        </w:tc>
        <w:tc>
          <w:tcPr>
            <w:tcW w:w="2522" w:type="dxa"/>
          </w:tcPr>
          <w:p w14:paraId="5487C3B0" w14:textId="77777777" w:rsidR="006F70D4" w:rsidRPr="00422871" w:rsidRDefault="006F70D4" w:rsidP="00683E39">
            <w:pPr>
              <w:spacing w:after="0" w:line="240" w:lineRule="auto"/>
              <w:rPr>
                <w:rFonts w:ascii="Times New Roman" w:eastAsia="Calibri" w:hAnsi="Times New Roman" w:cs="Times New Roman"/>
                <w:noProof/>
                <w:sz w:val="24"/>
                <w:szCs w:val="24"/>
                <w:lang w:val="de-DE"/>
              </w:rPr>
            </w:pPr>
          </w:p>
        </w:tc>
      </w:tr>
      <w:tr w:rsidR="006F70D4" w:rsidRPr="00422871" w14:paraId="16B62219" w14:textId="77777777" w:rsidTr="00683E39">
        <w:tc>
          <w:tcPr>
            <w:tcW w:w="851" w:type="dxa"/>
          </w:tcPr>
          <w:p w14:paraId="606CBF9A"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297271">
              <w:rPr>
                <w:rFonts w:ascii="Times New Roman" w:eastAsia="Calibri" w:hAnsi="Times New Roman" w:cs="Times New Roman"/>
                <w:noProof/>
                <w:lang w:val="en-US"/>
              </w:rPr>
              <w:t>31.</w:t>
            </w:r>
          </w:p>
        </w:tc>
        <w:tc>
          <w:tcPr>
            <w:tcW w:w="2439" w:type="dxa"/>
          </w:tcPr>
          <w:p w14:paraId="46FF69F6"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en-US"/>
              </w:rPr>
              <w:t>Monitoruojami ventiliavimo ir kvėpuojamųjų dujų parametrai:</w:t>
            </w:r>
          </w:p>
        </w:tc>
        <w:tc>
          <w:tcPr>
            <w:tcW w:w="4536" w:type="dxa"/>
          </w:tcPr>
          <w:p w14:paraId="4F90D53D"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1. Minutinis tūris;</w:t>
            </w:r>
          </w:p>
          <w:p w14:paraId="02515AF5"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2. Kvėpavimo tūris;</w:t>
            </w:r>
          </w:p>
          <w:p w14:paraId="061B1BA9"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3. Kvėpavimo dažnis;</w:t>
            </w:r>
          </w:p>
          <w:p w14:paraId="5900CDC7"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4. Maksimalus slėgis įkvėpime;</w:t>
            </w:r>
          </w:p>
          <w:p w14:paraId="0EE342A6"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5. Plato slėgis;</w:t>
            </w:r>
          </w:p>
          <w:p w14:paraId="3F808C0F"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6. Vidutinis kvėpavimo takų slėgis;</w:t>
            </w:r>
          </w:p>
          <w:p w14:paraId="4189E64E"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7. PEEP;</w:t>
            </w:r>
          </w:p>
          <w:p w14:paraId="6255036B"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8. Pasipriešinimas;</w:t>
            </w:r>
          </w:p>
          <w:p w14:paraId="72710BD7"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9. Tamprumas;</w:t>
            </w:r>
          </w:p>
          <w:p w14:paraId="75E02D7D"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10. Anestetinių dujų kiekis kvėpuojamajame mišinyje su automatiniu anestetikų atpažinimu;</w:t>
            </w:r>
          </w:p>
          <w:p w14:paraId="343E1450"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11. Kvėpavimo takų slėgio ir srauto kreivės;</w:t>
            </w:r>
          </w:p>
          <w:p w14:paraId="4C9E1D4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12. 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/CO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koncentracija įkvėpime ir iškvėpime;</w:t>
            </w:r>
          </w:p>
          <w:p w14:paraId="68D6DD73" w14:textId="77777777" w:rsidR="006F70D4" w:rsidRPr="00422871" w:rsidRDefault="006F70D4" w:rsidP="00683E39">
            <w:pPr>
              <w:spacing w:after="0" w:line="240" w:lineRule="auto"/>
              <w:rPr>
                <w:rFonts w:ascii="Times New Roman" w:eastAsia="Calibri" w:hAnsi="Times New Roman" w:cs="Times New Roman"/>
                <w:noProof/>
                <w:lang w:val="en-US"/>
              </w:rPr>
            </w:pPr>
            <w:r w:rsidRPr="00297271">
              <w:rPr>
                <w:rFonts w:ascii="Times New Roman" w:eastAsia="Calibri" w:hAnsi="Times New Roman" w:cs="Times New Roman"/>
                <w:noProof/>
                <w:lang w:val="en-US"/>
              </w:rPr>
              <w:lastRenderedPageBreak/>
              <w:t xml:space="preserve">13. </w:t>
            </w:r>
            <w:r w:rsidRPr="00422871">
              <w:rPr>
                <w:rFonts w:ascii="Times New Roman" w:eastAsia="Calibri" w:hAnsi="Times New Roman" w:cs="Times New Roman"/>
                <w:noProof/>
                <w:lang w:val="en-US"/>
              </w:rPr>
              <w:t xml:space="preserve">Automatiškai </w:t>
            </w:r>
            <w:r w:rsidRPr="00422871">
              <w:rPr>
                <w:rFonts w:ascii="Times New Roman" w:eastAsia="Calibri" w:hAnsi="Times New Roman" w:cs="Times New Roman"/>
                <w:noProof/>
              </w:rPr>
              <w:t>apskaičiuojama anestetiko minimali alveolinė koncentracijos reikšmė priklausoma nuo paciento amžiaus (MAC</w:t>
            </w:r>
            <w:r w:rsidRPr="00422871">
              <w:rPr>
                <w:rFonts w:ascii="Times New Roman" w:eastAsia="Calibri" w:hAnsi="Times New Roman" w:cs="Times New Roman"/>
                <w:noProof/>
                <w:lang w:val="en-US"/>
              </w:rPr>
              <w:t>);</w:t>
            </w:r>
          </w:p>
          <w:p w14:paraId="15FA73C0"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14. CO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ir tamprumo tendencijos.</w:t>
            </w:r>
          </w:p>
        </w:tc>
        <w:tc>
          <w:tcPr>
            <w:tcW w:w="2522" w:type="dxa"/>
          </w:tcPr>
          <w:p w14:paraId="4437409A"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6F12EAF" w14:textId="77777777" w:rsidTr="00683E39">
        <w:tc>
          <w:tcPr>
            <w:tcW w:w="851" w:type="dxa"/>
          </w:tcPr>
          <w:p w14:paraId="6446DDDD"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297271">
              <w:rPr>
                <w:rFonts w:ascii="Times New Roman" w:eastAsia="Calibri" w:hAnsi="Times New Roman" w:cs="Times New Roman"/>
                <w:noProof/>
                <w:lang w:val="en-US"/>
              </w:rPr>
              <w:t>32.</w:t>
            </w:r>
          </w:p>
        </w:tc>
        <w:tc>
          <w:tcPr>
            <w:tcW w:w="2439" w:type="dxa"/>
          </w:tcPr>
          <w:p w14:paraId="0DBA5DC0"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Atidirbusių anestetinių dujų pašalinimo iš operacinės įrenginys</w:t>
            </w:r>
          </w:p>
        </w:tc>
        <w:tc>
          <w:tcPr>
            <w:tcW w:w="4536" w:type="dxa"/>
          </w:tcPr>
          <w:p w14:paraId="41AB48E5"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Būtinas atidirbusių anestetinių dujų pašalinimo iš operacinės įrenginys</w:t>
            </w:r>
          </w:p>
        </w:tc>
        <w:tc>
          <w:tcPr>
            <w:tcW w:w="2522" w:type="dxa"/>
          </w:tcPr>
          <w:p w14:paraId="6318513B"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5DFA053" w14:textId="77777777" w:rsidTr="00683E39">
        <w:trPr>
          <w:trHeight w:val="1088"/>
        </w:trPr>
        <w:tc>
          <w:tcPr>
            <w:tcW w:w="851" w:type="dxa"/>
          </w:tcPr>
          <w:p w14:paraId="5D98B8C7"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33.</w:t>
            </w:r>
          </w:p>
        </w:tc>
        <w:tc>
          <w:tcPr>
            <w:tcW w:w="2439" w:type="dxa"/>
          </w:tcPr>
          <w:p w14:paraId="46F595E4"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Pauzės režimas</w:t>
            </w:r>
          </w:p>
        </w:tc>
        <w:tc>
          <w:tcPr>
            <w:tcW w:w="4536" w:type="dxa"/>
          </w:tcPr>
          <w:p w14:paraId="56841F5F"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Ventiliacijos laikinas sustabdymas išlaikant ventiliacijos režimo parametrų nustatymus, sustabdant šviežių dujų mišinio ir anestetiko tėkmę.</w:t>
            </w:r>
          </w:p>
        </w:tc>
        <w:tc>
          <w:tcPr>
            <w:tcW w:w="2522" w:type="dxa"/>
          </w:tcPr>
          <w:p w14:paraId="25B46DA9"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51C24BE4" w14:textId="77777777" w:rsidTr="00683E39">
        <w:tc>
          <w:tcPr>
            <w:tcW w:w="851" w:type="dxa"/>
          </w:tcPr>
          <w:p w14:paraId="3F163EE8"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34.</w:t>
            </w:r>
          </w:p>
        </w:tc>
        <w:tc>
          <w:tcPr>
            <w:tcW w:w="2439" w:type="dxa"/>
          </w:tcPr>
          <w:p w14:paraId="5378314F"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Visų dujų tiekimo žarnos su greitos fiksacijos sienine jungtimi</w:t>
            </w:r>
          </w:p>
        </w:tc>
        <w:tc>
          <w:tcPr>
            <w:tcW w:w="4536" w:type="dxa"/>
          </w:tcPr>
          <w:p w14:paraId="4508742C"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Būtina 3 vnt., ≥ 3 metrų ilgio, greitos fiksacijos, techniškai suderinamos su ligoninės naudojama sistema</w:t>
            </w:r>
          </w:p>
        </w:tc>
        <w:tc>
          <w:tcPr>
            <w:tcW w:w="2522" w:type="dxa"/>
          </w:tcPr>
          <w:p w14:paraId="705D98F8"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5AB8A056" w14:textId="77777777" w:rsidTr="00683E39">
        <w:tc>
          <w:tcPr>
            <w:tcW w:w="851" w:type="dxa"/>
          </w:tcPr>
          <w:p w14:paraId="25E655F4"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35.</w:t>
            </w:r>
          </w:p>
        </w:tc>
        <w:tc>
          <w:tcPr>
            <w:tcW w:w="2439" w:type="dxa"/>
          </w:tcPr>
          <w:p w14:paraId="107C293E"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Atidirbusių anestetinių dujų išmetimo žarna</w:t>
            </w:r>
          </w:p>
        </w:tc>
        <w:tc>
          <w:tcPr>
            <w:tcW w:w="4536" w:type="dxa"/>
          </w:tcPr>
          <w:p w14:paraId="0646DA76" w14:textId="77777777" w:rsidR="006F70D4" w:rsidRPr="00422871" w:rsidRDefault="006F70D4" w:rsidP="00683E39">
            <w:pPr>
              <w:spacing w:after="0" w:line="240" w:lineRule="auto"/>
              <w:ind w:right="-108"/>
              <w:rPr>
                <w:rFonts w:ascii="Times New Roman" w:eastAsia="Calibri" w:hAnsi="Times New Roman" w:cs="Times New Roman"/>
                <w:noProof/>
                <w:lang w:val="en-US"/>
              </w:rPr>
            </w:pPr>
            <w:r w:rsidRPr="00422871">
              <w:rPr>
                <w:rFonts w:ascii="Times New Roman" w:eastAsia="Calibri" w:hAnsi="Times New Roman" w:cs="Times New Roman"/>
                <w:noProof/>
                <w:lang w:val="en-US"/>
              </w:rPr>
              <w:t>Būtina tinkamo ilgio pagal konkrečią darbo vietą su greitos fiksacijos prijungimo jungtimi techniškai suderinama su ligoninės naudojama sistema</w:t>
            </w:r>
          </w:p>
        </w:tc>
        <w:tc>
          <w:tcPr>
            <w:tcW w:w="2522" w:type="dxa"/>
          </w:tcPr>
          <w:p w14:paraId="6737976A"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F193510" w14:textId="77777777" w:rsidTr="00683E39">
        <w:trPr>
          <w:trHeight w:val="533"/>
        </w:trPr>
        <w:tc>
          <w:tcPr>
            <w:tcW w:w="851" w:type="dxa"/>
          </w:tcPr>
          <w:p w14:paraId="77EBF37B"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297271">
              <w:rPr>
                <w:rFonts w:ascii="Times New Roman" w:eastAsia="Calibri" w:hAnsi="Times New Roman" w:cs="Times New Roman"/>
                <w:noProof/>
                <w:lang w:val="en-US"/>
              </w:rPr>
              <w:t>36.</w:t>
            </w:r>
          </w:p>
        </w:tc>
        <w:tc>
          <w:tcPr>
            <w:tcW w:w="2439" w:type="dxa"/>
          </w:tcPr>
          <w:p w14:paraId="31E8B9A2"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Papildomas deguonies išvadas</w:t>
            </w:r>
          </w:p>
        </w:tc>
        <w:tc>
          <w:tcPr>
            <w:tcW w:w="4536" w:type="dxa"/>
          </w:tcPr>
          <w:p w14:paraId="482650BF" w14:textId="77777777" w:rsidR="006F70D4" w:rsidRPr="00422871" w:rsidRDefault="006F70D4" w:rsidP="00683E39">
            <w:pPr>
              <w:spacing w:after="0" w:line="240" w:lineRule="auto"/>
              <w:ind w:right="-108"/>
              <w:rPr>
                <w:rFonts w:ascii="Times New Roman" w:eastAsia="Calibri" w:hAnsi="Times New Roman" w:cs="Times New Roman"/>
                <w:noProof/>
                <w:lang w:val="en-US"/>
              </w:rPr>
            </w:pPr>
            <w:r w:rsidRPr="00422871">
              <w:rPr>
                <w:rFonts w:ascii="Times New Roman" w:eastAsia="Calibri" w:hAnsi="Times New Roman" w:cs="Times New Roman"/>
                <w:noProof/>
                <w:lang w:val="en-US"/>
              </w:rPr>
              <w:t>Anestezijos aparate integruotas papildomas deguonies išvadas</w:t>
            </w:r>
          </w:p>
        </w:tc>
        <w:tc>
          <w:tcPr>
            <w:tcW w:w="2522" w:type="dxa"/>
          </w:tcPr>
          <w:p w14:paraId="00F48183"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AE1F59C" w14:textId="77777777" w:rsidTr="00683E39">
        <w:tc>
          <w:tcPr>
            <w:tcW w:w="851" w:type="dxa"/>
          </w:tcPr>
          <w:p w14:paraId="451582AD"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37.</w:t>
            </w:r>
          </w:p>
        </w:tc>
        <w:tc>
          <w:tcPr>
            <w:tcW w:w="6975" w:type="dxa"/>
            <w:gridSpan w:val="2"/>
          </w:tcPr>
          <w:p w14:paraId="6543004F" w14:textId="77777777" w:rsidR="006F70D4" w:rsidRPr="00422871" w:rsidRDefault="006F70D4" w:rsidP="00683E39">
            <w:pPr>
              <w:spacing w:after="0" w:line="240" w:lineRule="auto"/>
              <w:ind w:right="-108"/>
              <w:rPr>
                <w:rFonts w:ascii="Times New Roman" w:eastAsia="Calibri" w:hAnsi="Times New Roman" w:cs="Times New Roman"/>
                <w:noProof/>
                <w:lang w:val="en-US"/>
              </w:rPr>
            </w:pPr>
            <w:r w:rsidRPr="00422871">
              <w:rPr>
                <w:rFonts w:ascii="Times New Roman" w:eastAsia="Calibri" w:hAnsi="Times New Roman" w:cs="Times New Roman"/>
                <w:b/>
                <w:noProof/>
                <w:lang w:val="en-US"/>
              </w:rPr>
              <w:t>Paciento gyvybinių funkcijų monitorius</w:t>
            </w:r>
          </w:p>
        </w:tc>
        <w:tc>
          <w:tcPr>
            <w:tcW w:w="2522" w:type="dxa"/>
          </w:tcPr>
          <w:p w14:paraId="566FD241"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66572B3A" w14:textId="77777777" w:rsidTr="00683E39">
        <w:trPr>
          <w:trHeight w:val="848"/>
        </w:trPr>
        <w:tc>
          <w:tcPr>
            <w:tcW w:w="851" w:type="dxa"/>
            <w:tcBorders>
              <w:top w:val="single" w:sz="4" w:space="0" w:color="auto"/>
              <w:left w:val="single" w:sz="4" w:space="0" w:color="auto"/>
              <w:bottom w:val="single" w:sz="4" w:space="0" w:color="auto"/>
              <w:right w:val="single" w:sz="4" w:space="0" w:color="auto"/>
            </w:tcBorders>
          </w:tcPr>
          <w:p w14:paraId="69982E06" w14:textId="77777777" w:rsidR="006F70D4" w:rsidRPr="00422871" w:rsidRDefault="006F70D4" w:rsidP="00683E39">
            <w:pPr>
              <w:spacing w:after="0" w:line="240" w:lineRule="auto"/>
              <w:ind w:left="-108" w:right="-108"/>
              <w:jc w:val="center"/>
              <w:rPr>
                <w:rFonts w:ascii="Times New Roman" w:eastAsia="Times New Roman" w:hAnsi="Times New Roman" w:cs="Times New Roman"/>
                <w:bCs/>
                <w:noProof/>
                <w:lang w:val="en-US"/>
              </w:rPr>
            </w:pPr>
            <w:r w:rsidRPr="00422871">
              <w:rPr>
                <w:rFonts w:ascii="Times New Roman" w:eastAsia="Times New Roman" w:hAnsi="Times New Roman" w:cs="Times New Roman"/>
                <w:bCs/>
                <w:noProof/>
                <w:lang w:val="en-US"/>
              </w:rPr>
              <w:t>37.1.</w:t>
            </w:r>
          </w:p>
        </w:tc>
        <w:tc>
          <w:tcPr>
            <w:tcW w:w="2439" w:type="dxa"/>
            <w:tcBorders>
              <w:top w:val="single" w:sz="4" w:space="0" w:color="auto"/>
              <w:left w:val="single" w:sz="4" w:space="0" w:color="auto"/>
              <w:bottom w:val="single" w:sz="4" w:space="0" w:color="auto"/>
              <w:right w:val="single" w:sz="4" w:space="0" w:color="auto"/>
            </w:tcBorders>
          </w:tcPr>
          <w:p w14:paraId="0E2A798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bCs/>
                <w:noProof/>
                <w:lang w:val="en-US"/>
              </w:rPr>
            </w:pPr>
            <w:r w:rsidRPr="00422871">
              <w:rPr>
                <w:rFonts w:ascii="Times New Roman" w:eastAsia="Times New Roman" w:hAnsi="Times New Roman" w:cs="Times New Roman"/>
                <w:bCs/>
                <w:noProof/>
                <w:lang w:val="en-US"/>
              </w:rPr>
              <w:t xml:space="preserve">Paciento gyvybinių funkcijų monitorinė sistema </w:t>
            </w:r>
          </w:p>
        </w:tc>
        <w:tc>
          <w:tcPr>
            <w:tcW w:w="4536" w:type="dxa"/>
            <w:tcBorders>
              <w:top w:val="single" w:sz="4" w:space="0" w:color="auto"/>
              <w:left w:val="single" w:sz="4" w:space="0" w:color="auto"/>
              <w:bottom w:val="single" w:sz="4" w:space="0" w:color="auto"/>
              <w:right w:val="single" w:sz="4" w:space="0" w:color="auto"/>
            </w:tcBorders>
          </w:tcPr>
          <w:p w14:paraId="0E85896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bCs/>
                <w:noProof/>
                <w:lang w:val="en-US"/>
              </w:rPr>
            </w:pPr>
            <w:r w:rsidRPr="00422871">
              <w:rPr>
                <w:rFonts w:ascii="Times New Roman" w:eastAsia="Times New Roman" w:hAnsi="Times New Roman" w:cs="Times New Roman"/>
                <w:bCs/>
                <w:noProof/>
              </w:rPr>
              <w:t>Paciento gyvybinių funkcijų monitorinė sistema tvirtinama prie anestezijos aparato dedikuota alkūne su pasukimo vertikalioje ašyje galimybe</w:t>
            </w:r>
          </w:p>
        </w:tc>
        <w:tc>
          <w:tcPr>
            <w:tcW w:w="2522" w:type="dxa"/>
            <w:tcBorders>
              <w:top w:val="single" w:sz="4" w:space="0" w:color="auto"/>
              <w:left w:val="single" w:sz="4" w:space="0" w:color="auto"/>
              <w:bottom w:val="single" w:sz="4" w:space="0" w:color="auto"/>
              <w:right w:val="single" w:sz="4" w:space="0" w:color="auto"/>
            </w:tcBorders>
          </w:tcPr>
          <w:p w14:paraId="33F558A9" w14:textId="77777777" w:rsidR="006F70D4" w:rsidRPr="00422871" w:rsidRDefault="006F70D4" w:rsidP="00683E39">
            <w:pPr>
              <w:spacing w:after="0" w:line="240" w:lineRule="auto"/>
              <w:rPr>
                <w:rFonts w:ascii="Times New Roman" w:eastAsia="Times New Roman" w:hAnsi="Times New Roman" w:cs="Times New Roman"/>
                <w:noProof/>
                <w:sz w:val="24"/>
                <w:szCs w:val="24"/>
                <w:lang w:val="en-US"/>
              </w:rPr>
            </w:pPr>
          </w:p>
        </w:tc>
      </w:tr>
      <w:tr w:rsidR="006F70D4" w:rsidRPr="00422871" w14:paraId="40C03311"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39223620"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37.2.</w:t>
            </w:r>
          </w:p>
        </w:tc>
        <w:tc>
          <w:tcPr>
            <w:tcW w:w="2439" w:type="dxa"/>
            <w:tcBorders>
              <w:top w:val="single" w:sz="4" w:space="0" w:color="auto"/>
              <w:left w:val="single" w:sz="4" w:space="0" w:color="auto"/>
              <w:bottom w:val="single" w:sz="4" w:space="0" w:color="auto"/>
              <w:right w:val="single" w:sz="4" w:space="0" w:color="auto"/>
            </w:tcBorders>
          </w:tcPr>
          <w:p w14:paraId="70832C3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Monitoriaus maitinimo šaltiniai</w:t>
            </w:r>
          </w:p>
        </w:tc>
        <w:tc>
          <w:tcPr>
            <w:tcW w:w="4536" w:type="dxa"/>
            <w:tcBorders>
              <w:top w:val="single" w:sz="4" w:space="0" w:color="auto"/>
              <w:left w:val="single" w:sz="4" w:space="0" w:color="auto"/>
              <w:bottom w:val="single" w:sz="4" w:space="0" w:color="auto"/>
              <w:right w:val="single" w:sz="4" w:space="0" w:color="auto"/>
            </w:tcBorders>
          </w:tcPr>
          <w:p w14:paraId="7344E5F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1. 230V, 50 Hz elektros tinklas; </w:t>
            </w:r>
          </w:p>
          <w:p w14:paraId="35382634"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 Vidinis avarinis maitinimo šaltinis (akumuliatorius); </w:t>
            </w:r>
          </w:p>
          <w:p w14:paraId="461E6624"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3. Monitoriaus veikimo laikas, maitinant iš šio šaltinio ≥ 60 min.</w:t>
            </w:r>
          </w:p>
        </w:tc>
        <w:tc>
          <w:tcPr>
            <w:tcW w:w="2522" w:type="dxa"/>
            <w:tcBorders>
              <w:top w:val="single" w:sz="4" w:space="0" w:color="auto"/>
              <w:left w:val="single" w:sz="4" w:space="0" w:color="auto"/>
              <w:bottom w:val="single" w:sz="4" w:space="0" w:color="auto"/>
              <w:right w:val="single" w:sz="4" w:space="0" w:color="auto"/>
            </w:tcBorders>
          </w:tcPr>
          <w:p w14:paraId="17415756"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0CE19FC2"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873EF31"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37.3.</w:t>
            </w:r>
          </w:p>
        </w:tc>
        <w:tc>
          <w:tcPr>
            <w:tcW w:w="2439" w:type="dxa"/>
            <w:tcBorders>
              <w:top w:val="single" w:sz="4" w:space="0" w:color="auto"/>
              <w:left w:val="single" w:sz="4" w:space="0" w:color="auto"/>
              <w:bottom w:val="single" w:sz="4" w:space="0" w:color="auto"/>
              <w:right w:val="single" w:sz="4" w:space="0" w:color="auto"/>
            </w:tcBorders>
          </w:tcPr>
          <w:p w14:paraId="02ABE061"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monitoriaus ekranui:</w:t>
            </w:r>
          </w:p>
        </w:tc>
        <w:tc>
          <w:tcPr>
            <w:tcW w:w="4536" w:type="dxa"/>
            <w:tcBorders>
              <w:top w:val="single" w:sz="4" w:space="0" w:color="auto"/>
              <w:left w:val="single" w:sz="4" w:space="0" w:color="auto"/>
              <w:bottom w:val="single" w:sz="4" w:space="0" w:color="auto"/>
              <w:right w:val="single" w:sz="4" w:space="0" w:color="auto"/>
            </w:tcBorders>
          </w:tcPr>
          <w:p w14:paraId="16CB97D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1. Spalvotas, TFT (arba lygiavertis);</w:t>
            </w:r>
          </w:p>
          <w:p w14:paraId="1B8D129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2.  ≥ 39 cm įstrižainės;</w:t>
            </w:r>
          </w:p>
          <w:p w14:paraId="0E0DE7A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 Sensorinis, lietimui jautrus paviršius (</w:t>
            </w:r>
            <w:r w:rsidRPr="00422871">
              <w:rPr>
                <w:rFonts w:ascii="Times New Roman" w:eastAsia="Times New Roman" w:hAnsi="Times New Roman" w:cs="Times New Roman"/>
                <w:i/>
                <w:noProof/>
                <w:lang w:val="en-US"/>
              </w:rPr>
              <w:t>angl. TouchScreen</w:t>
            </w:r>
            <w:r w:rsidRPr="00422871">
              <w:rPr>
                <w:rFonts w:ascii="Times New Roman" w:eastAsia="Times New Roman" w:hAnsi="Times New Roman" w:cs="Times New Roman"/>
                <w:noProof/>
                <w:lang w:val="en-US"/>
              </w:rPr>
              <w:t>);</w:t>
            </w:r>
          </w:p>
          <w:p w14:paraId="467D5E4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4. </w:t>
            </w:r>
            <w:r w:rsidRPr="00422871">
              <w:rPr>
                <w:rFonts w:ascii="Times New Roman" w:eastAsia="Times New Roman" w:hAnsi="Times New Roman" w:cs="Times New Roman"/>
                <w:noProof/>
              </w:rPr>
              <w:t>Ekrano rezoliucija: ≥ (1920 x 1080) taškų.</w:t>
            </w:r>
          </w:p>
        </w:tc>
        <w:tc>
          <w:tcPr>
            <w:tcW w:w="2522" w:type="dxa"/>
            <w:tcBorders>
              <w:top w:val="single" w:sz="4" w:space="0" w:color="auto"/>
              <w:left w:val="single" w:sz="4" w:space="0" w:color="auto"/>
              <w:bottom w:val="single" w:sz="4" w:space="0" w:color="auto"/>
              <w:right w:val="single" w:sz="4" w:space="0" w:color="auto"/>
            </w:tcBorders>
          </w:tcPr>
          <w:p w14:paraId="52972E8C"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69975904"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6BA825C"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37.4.</w:t>
            </w:r>
          </w:p>
        </w:tc>
        <w:tc>
          <w:tcPr>
            <w:tcW w:w="2439" w:type="dxa"/>
            <w:tcBorders>
              <w:top w:val="single" w:sz="4" w:space="0" w:color="auto"/>
              <w:left w:val="single" w:sz="4" w:space="0" w:color="auto"/>
              <w:bottom w:val="single" w:sz="4" w:space="0" w:color="auto"/>
              <w:right w:val="single" w:sz="4" w:space="0" w:color="auto"/>
            </w:tcBorders>
          </w:tcPr>
          <w:p w14:paraId="7C27D5B1"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Monitoriaus valdymas</w:t>
            </w:r>
          </w:p>
        </w:tc>
        <w:tc>
          <w:tcPr>
            <w:tcW w:w="4536" w:type="dxa"/>
            <w:tcBorders>
              <w:top w:val="single" w:sz="4" w:space="0" w:color="auto"/>
              <w:left w:val="single" w:sz="4" w:space="0" w:color="auto"/>
              <w:bottom w:val="single" w:sz="4" w:space="0" w:color="auto"/>
              <w:right w:val="single" w:sz="4" w:space="0" w:color="auto"/>
            </w:tcBorders>
          </w:tcPr>
          <w:p w14:paraId="1F3DD213"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1. </w:t>
            </w:r>
            <w:r w:rsidRPr="00422871">
              <w:rPr>
                <w:rFonts w:ascii="Times New Roman" w:eastAsia="Times New Roman" w:hAnsi="Times New Roman" w:cs="Times New Roman"/>
                <w:noProof/>
              </w:rPr>
              <w:t xml:space="preserve">Lietimui jautriu monitoriaus ekranu </w:t>
            </w:r>
            <w:r w:rsidRPr="00422871">
              <w:rPr>
                <w:rFonts w:ascii="Times New Roman" w:eastAsia="Times New Roman" w:hAnsi="Times New Roman" w:cs="Times New Roman"/>
                <w:noProof/>
                <w:lang w:val="fi-FI"/>
              </w:rPr>
              <w:t>(</w:t>
            </w:r>
            <w:r w:rsidRPr="00422871">
              <w:rPr>
                <w:rFonts w:ascii="Times New Roman" w:eastAsia="Times New Roman" w:hAnsi="Times New Roman" w:cs="Times New Roman"/>
                <w:i/>
                <w:noProof/>
                <w:lang w:val="fi-FI"/>
              </w:rPr>
              <w:t>angl. TouchScreen</w:t>
            </w:r>
            <w:r w:rsidRPr="00422871">
              <w:rPr>
                <w:rFonts w:ascii="Times New Roman" w:eastAsia="Times New Roman" w:hAnsi="Times New Roman" w:cs="Times New Roman"/>
                <w:noProof/>
                <w:lang w:val="fi-FI"/>
              </w:rPr>
              <w:t>);</w:t>
            </w:r>
          </w:p>
          <w:p w14:paraId="21B0F69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 </w:t>
            </w:r>
            <w:r w:rsidRPr="00422871">
              <w:rPr>
                <w:rFonts w:ascii="Times New Roman" w:eastAsia="Times New Roman" w:hAnsi="Times New Roman" w:cs="Times New Roman"/>
                <w:noProof/>
              </w:rPr>
              <w:t>Parametrų valdymo ratuku ir/arba interaktyviomis piktogramomis lietimui jautraus ekrano apačioje.</w:t>
            </w:r>
          </w:p>
        </w:tc>
        <w:tc>
          <w:tcPr>
            <w:tcW w:w="2522" w:type="dxa"/>
            <w:tcBorders>
              <w:top w:val="single" w:sz="4" w:space="0" w:color="auto"/>
              <w:left w:val="single" w:sz="4" w:space="0" w:color="auto"/>
              <w:bottom w:val="single" w:sz="4" w:space="0" w:color="auto"/>
              <w:right w:val="single" w:sz="4" w:space="0" w:color="auto"/>
            </w:tcBorders>
          </w:tcPr>
          <w:p w14:paraId="1CF1214D"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6BB7710E"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6E3EEAAF"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37.5.</w:t>
            </w:r>
          </w:p>
        </w:tc>
        <w:tc>
          <w:tcPr>
            <w:tcW w:w="2439" w:type="dxa"/>
            <w:tcBorders>
              <w:top w:val="single" w:sz="4" w:space="0" w:color="auto"/>
              <w:left w:val="single" w:sz="4" w:space="0" w:color="auto"/>
              <w:bottom w:val="single" w:sz="4" w:space="0" w:color="auto"/>
              <w:right w:val="single" w:sz="4" w:space="0" w:color="auto"/>
            </w:tcBorders>
          </w:tcPr>
          <w:p w14:paraId="7EBE1B8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Vienu metu ekrane atvaizduojamų kreivių skaičius</w:t>
            </w:r>
          </w:p>
        </w:tc>
        <w:tc>
          <w:tcPr>
            <w:tcW w:w="4536" w:type="dxa"/>
            <w:tcBorders>
              <w:top w:val="single" w:sz="4" w:space="0" w:color="auto"/>
              <w:left w:val="single" w:sz="4" w:space="0" w:color="auto"/>
              <w:bottom w:val="single" w:sz="4" w:space="0" w:color="auto"/>
              <w:right w:val="single" w:sz="4" w:space="0" w:color="auto"/>
            </w:tcBorders>
          </w:tcPr>
          <w:p w14:paraId="5E340AA6"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Ne mažiau kaip 10</w:t>
            </w:r>
          </w:p>
        </w:tc>
        <w:tc>
          <w:tcPr>
            <w:tcW w:w="2522" w:type="dxa"/>
            <w:tcBorders>
              <w:top w:val="single" w:sz="4" w:space="0" w:color="auto"/>
              <w:left w:val="single" w:sz="4" w:space="0" w:color="auto"/>
              <w:bottom w:val="single" w:sz="4" w:space="0" w:color="auto"/>
              <w:right w:val="single" w:sz="4" w:space="0" w:color="auto"/>
            </w:tcBorders>
          </w:tcPr>
          <w:p w14:paraId="0D896A15"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52FD4E8D"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77792696"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37.6.</w:t>
            </w:r>
          </w:p>
        </w:tc>
        <w:tc>
          <w:tcPr>
            <w:tcW w:w="2439" w:type="dxa"/>
            <w:tcBorders>
              <w:top w:val="single" w:sz="4" w:space="0" w:color="auto"/>
              <w:left w:val="single" w:sz="4" w:space="0" w:color="auto"/>
              <w:bottom w:val="single" w:sz="4" w:space="0" w:color="auto"/>
              <w:right w:val="single" w:sz="4" w:space="0" w:color="auto"/>
            </w:tcBorders>
          </w:tcPr>
          <w:p w14:paraId="7DCA361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Reikalavimas aušinimui</w:t>
            </w:r>
          </w:p>
        </w:tc>
        <w:tc>
          <w:tcPr>
            <w:tcW w:w="4536" w:type="dxa"/>
            <w:tcBorders>
              <w:top w:val="single" w:sz="4" w:space="0" w:color="auto"/>
              <w:left w:val="single" w:sz="4" w:space="0" w:color="auto"/>
              <w:bottom w:val="single" w:sz="4" w:space="0" w:color="auto"/>
              <w:right w:val="single" w:sz="4" w:space="0" w:color="auto"/>
            </w:tcBorders>
          </w:tcPr>
          <w:p w14:paraId="518AC67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Pasyvus (be aušinimo ventiliatorių)</w:t>
            </w:r>
          </w:p>
        </w:tc>
        <w:tc>
          <w:tcPr>
            <w:tcW w:w="2522" w:type="dxa"/>
            <w:tcBorders>
              <w:top w:val="single" w:sz="4" w:space="0" w:color="auto"/>
              <w:left w:val="single" w:sz="4" w:space="0" w:color="auto"/>
              <w:bottom w:val="single" w:sz="4" w:space="0" w:color="auto"/>
              <w:right w:val="single" w:sz="4" w:space="0" w:color="auto"/>
            </w:tcBorders>
          </w:tcPr>
          <w:p w14:paraId="53ED55B1"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7E563E3E"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5ABB5C99"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37.7.</w:t>
            </w:r>
          </w:p>
        </w:tc>
        <w:tc>
          <w:tcPr>
            <w:tcW w:w="2439" w:type="dxa"/>
            <w:tcBorders>
              <w:top w:val="single" w:sz="4" w:space="0" w:color="auto"/>
              <w:left w:val="single" w:sz="4" w:space="0" w:color="auto"/>
              <w:bottom w:val="single" w:sz="4" w:space="0" w:color="auto"/>
              <w:right w:val="single" w:sz="4" w:space="0" w:color="auto"/>
            </w:tcBorders>
          </w:tcPr>
          <w:p w14:paraId="60DC5091"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Sąsajos</w:t>
            </w:r>
          </w:p>
        </w:tc>
        <w:tc>
          <w:tcPr>
            <w:tcW w:w="4536" w:type="dxa"/>
            <w:tcBorders>
              <w:top w:val="single" w:sz="4" w:space="0" w:color="auto"/>
              <w:left w:val="single" w:sz="4" w:space="0" w:color="auto"/>
              <w:bottom w:val="single" w:sz="4" w:space="0" w:color="auto"/>
              <w:right w:val="single" w:sz="4" w:space="0" w:color="auto"/>
            </w:tcBorders>
          </w:tcPr>
          <w:p w14:paraId="7F0BB598"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1. Ne mažiau kaip 2 USB jungtys;</w:t>
            </w:r>
          </w:p>
          <w:p w14:paraId="7F429023"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2. Ne mažiau kaip 1 tinklo sąsaja;</w:t>
            </w:r>
          </w:p>
          <w:p w14:paraId="37A07BBD"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3. Ne mažiau kaip 1 jungtis papildomo ekrano pajungimui.</w:t>
            </w:r>
          </w:p>
        </w:tc>
        <w:tc>
          <w:tcPr>
            <w:tcW w:w="2522" w:type="dxa"/>
            <w:tcBorders>
              <w:top w:val="single" w:sz="4" w:space="0" w:color="auto"/>
              <w:left w:val="single" w:sz="4" w:space="0" w:color="auto"/>
              <w:bottom w:val="single" w:sz="4" w:space="0" w:color="auto"/>
              <w:right w:val="single" w:sz="4" w:space="0" w:color="auto"/>
            </w:tcBorders>
          </w:tcPr>
          <w:p w14:paraId="22B7C03A"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58AF547F"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D9ED42C"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37.8.</w:t>
            </w:r>
          </w:p>
        </w:tc>
        <w:tc>
          <w:tcPr>
            <w:tcW w:w="2439" w:type="dxa"/>
            <w:tcBorders>
              <w:top w:val="single" w:sz="4" w:space="0" w:color="auto"/>
              <w:left w:val="single" w:sz="4" w:space="0" w:color="auto"/>
              <w:bottom w:val="single" w:sz="4" w:space="0" w:color="auto"/>
              <w:right w:val="single" w:sz="4" w:space="0" w:color="auto"/>
            </w:tcBorders>
          </w:tcPr>
          <w:p w14:paraId="613E7B5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Matuojamų parametrų atmintis</w:t>
            </w:r>
          </w:p>
        </w:tc>
        <w:tc>
          <w:tcPr>
            <w:tcW w:w="4536" w:type="dxa"/>
            <w:tcBorders>
              <w:top w:val="single" w:sz="4" w:space="0" w:color="auto"/>
              <w:left w:val="single" w:sz="4" w:space="0" w:color="auto"/>
              <w:bottom w:val="single" w:sz="4" w:space="0" w:color="auto"/>
              <w:right w:val="single" w:sz="4" w:space="0" w:color="auto"/>
            </w:tcBorders>
          </w:tcPr>
          <w:p w14:paraId="350FA7C1"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1. Atminties trukmė ≥ 48 val. grafinės informacijos;</w:t>
            </w:r>
          </w:p>
          <w:p w14:paraId="34A37274"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2. ≥ 100 įvykių išsaugojimas atmintyje su ≥ 15 sek. trukmės kreivių vaizdu;</w:t>
            </w:r>
          </w:p>
          <w:p w14:paraId="7D6A8FB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 xml:space="preserve">3. Automatinis įvykio fiksavimas ir išsaugojimas prietaiso atmintyje. </w:t>
            </w:r>
          </w:p>
        </w:tc>
        <w:tc>
          <w:tcPr>
            <w:tcW w:w="2522" w:type="dxa"/>
            <w:tcBorders>
              <w:top w:val="single" w:sz="4" w:space="0" w:color="auto"/>
              <w:left w:val="single" w:sz="4" w:space="0" w:color="auto"/>
              <w:bottom w:val="single" w:sz="4" w:space="0" w:color="auto"/>
              <w:right w:val="single" w:sz="4" w:space="0" w:color="auto"/>
            </w:tcBorders>
          </w:tcPr>
          <w:p w14:paraId="7C18A643"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2D336B9B" w14:textId="77777777" w:rsidTr="00683E39">
        <w:trPr>
          <w:trHeight w:val="557"/>
        </w:trPr>
        <w:tc>
          <w:tcPr>
            <w:tcW w:w="851" w:type="dxa"/>
            <w:tcBorders>
              <w:top w:val="single" w:sz="4" w:space="0" w:color="auto"/>
              <w:left w:val="single" w:sz="4" w:space="0" w:color="auto"/>
              <w:bottom w:val="single" w:sz="4" w:space="0" w:color="auto"/>
              <w:right w:val="single" w:sz="4" w:space="0" w:color="auto"/>
            </w:tcBorders>
          </w:tcPr>
          <w:p w14:paraId="5949653A" w14:textId="77777777" w:rsidR="006F70D4" w:rsidRPr="00422871" w:rsidRDefault="006F70D4" w:rsidP="00683E39">
            <w:pPr>
              <w:spacing w:after="0" w:line="240" w:lineRule="auto"/>
              <w:ind w:left="-80" w:right="-36"/>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lastRenderedPageBreak/>
              <w:t>37.9.</w:t>
            </w:r>
          </w:p>
        </w:tc>
        <w:tc>
          <w:tcPr>
            <w:tcW w:w="2439" w:type="dxa"/>
            <w:tcBorders>
              <w:top w:val="single" w:sz="4" w:space="0" w:color="auto"/>
              <w:left w:val="single" w:sz="4" w:space="0" w:color="auto"/>
              <w:bottom w:val="single" w:sz="4" w:space="0" w:color="auto"/>
              <w:right w:val="single" w:sz="4" w:space="0" w:color="auto"/>
            </w:tcBorders>
          </w:tcPr>
          <w:p w14:paraId="6FBD3AC8"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Monitoruojami parametrai:</w:t>
            </w:r>
          </w:p>
          <w:p w14:paraId="49850D4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p>
        </w:tc>
        <w:tc>
          <w:tcPr>
            <w:tcW w:w="4536" w:type="dxa"/>
            <w:tcBorders>
              <w:top w:val="single" w:sz="4" w:space="0" w:color="auto"/>
              <w:left w:val="single" w:sz="4" w:space="0" w:color="auto"/>
              <w:bottom w:val="single" w:sz="4" w:space="0" w:color="auto"/>
              <w:right w:val="single" w:sz="4" w:space="0" w:color="auto"/>
            </w:tcBorders>
          </w:tcPr>
          <w:p w14:paraId="105A678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1. EKG multiderivacinis kanalas;</w:t>
            </w:r>
          </w:p>
          <w:p w14:paraId="77429BF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2. Kvėpavimas;</w:t>
            </w:r>
          </w:p>
          <w:p w14:paraId="5166C247"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 ST segmento analizė;</w:t>
            </w:r>
          </w:p>
          <w:p w14:paraId="6E37EC64"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 xml:space="preserve">4. </w:t>
            </w:r>
            <w:r w:rsidRPr="00422871">
              <w:rPr>
                <w:rFonts w:ascii="Times New Roman" w:eastAsia="Times New Roman" w:hAnsi="Times New Roman" w:cs="Times New Roman"/>
                <w:noProof/>
                <w:kern w:val="2"/>
                <w:lang w:val="fi-FI"/>
                <w14:ligatures w14:val="standardContextual"/>
              </w:rPr>
              <w:t>Neinvazinis kraujospūdis;</w:t>
            </w:r>
          </w:p>
          <w:p w14:paraId="7274A6E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5. Temperatūra -</w:t>
            </w:r>
            <w:r w:rsidRPr="00422871">
              <w:rPr>
                <w:rFonts w:ascii="Times New Roman" w:eastAsia="Times New Roman" w:hAnsi="Times New Roman" w:cs="Times New Roman"/>
                <w:noProof/>
                <w:kern w:val="2"/>
                <w:lang w:val="fi-FI"/>
                <w14:ligatures w14:val="standardContextual"/>
              </w:rPr>
              <w:t xml:space="preserve"> ≥ 2 kanalai;</w:t>
            </w:r>
          </w:p>
          <w:p w14:paraId="0034897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6. SpO</w:t>
            </w:r>
            <w:r w:rsidRPr="00422871">
              <w:rPr>
                <w:rFonts w:ascii="Times New Roman" w:eastAsia="Times New Roman" w:hAnsi="Times New Roman" w:cs="Times New Roman"/>
                <w:noProof/>
                <w:vertAlign w:val="subscript"/>
                <w:lang w:val="de-DE"/>
              </w:rPr>
              <w:t>2</w:t>
            </w:r>
            <w:r w:rsidRPr="00422871">
              <w:rPr>
                <w:rFonts w:ascii="Times New Roman" w:eastAsia="Times New Roman" w:hAnsi="Times New Roman" w:cs="Times New Roman"/>
                <w:noProof/>
                <w:lang w:val="de-DE"/>
              </w:rPr>
              <w:t xml:space="preserve"> – 1 kanalas;</w:t>
            </w:r>
          </w:p>
          <w:p w14:paraId="7A8AA36C" w14:textId="77777777" w:rsidR="006F70D4" w:rsidRDefault="006F70D4" w:rsidP="00683E39">
            <w:pPr>
              <w:autoSpaceDE w:val="0"/>
              <w:autoSpaceDN w:val="0"/>
              <w:adjustRightInd w:val="0"/>
              <w:spacing w:after="0" w:line="240" w:lineRule="auto"/>
              <w:rPr>
                <w:rFonts w:ascii="Times New Roman" w:eastAsia="Times New Roman" w:hAnsi="Times New Roman" w:cs="Times New Roman"/>
                <w:noProof/>
                <w:color w:val="000000"/>
                <w:lang w:val="fi-FI"/>
              </w:rPr>
            </w:pPr>
            <w:r w:rsidRPr="00422871">
              <w:rPr>
                <w:rFonts w:ascii="Times New Roman" w:eastAsia="Times New Roman" w:hAnsi="Times New Roman" w:cs="Times New Roman"/>
                <w:noProof/>
                <w:lang w:val="de-DE"/>
              </w:rPr>
              <w:t>7.</w:t>
            </w:r>
            <w:r w:rsidRPr="00422871">
              <w:rPr>
                <w:rFonts w:ascii="Times New Roman" w:eastAsia="Times New Roman" w:hAnsi="Times New Roman" w:cs="Times New Roman"/>
                <w:noProof/>
                <w:kern w:val="2"/>
                <w:lang w:val="fi-FI"/>
                <w14:ligatures w14:val="standardContextual"/>
              </w:rPr>
              <w:t xml:space="preserve"> </w:t>
            </w:r>
            <w:r w:rsidRPr="00422871">
              <w:rPr>
                <w:rFonts w:ascii="Times New Roman" w:eastAsia="Times New Roman" w:hAnsi="Times New Roman" w:cs="Times New Roman"/>
                <w:noProof/>
                <w:lang w:val="fi-FI"/>
              </w:rPr>
              <w:t xml:space="preserve">Tiesioginis kraujo spaudimo matavimas - </w:t>
            </w:r>
            <w:r w:rsidRPr="00422871">
              <w:rPr>
                <w:rFonts w:ascii="Times New Roman" w:eastAsia="Times New Roman" w:hAnsi="Times New Roman" w:cs="Times New Roman"/>
                <w:noProof/>
                <w:kern w:val="2"/>
                <w:lang w:val="fi-FI"/>
                <w14:ligatures w14:val="standardContextual"/>
              </w:rPr>
              <w:t xml:space="preserve">≥ </w:t>
            </w:r>
            <w:r w:rsidRPr="00422871">
              <w:rPr>
                <w:rFonts w:ascii="Times New Roman" w:eastAsia="Times New Roman" w:hAnsi="Times New Roman" w:cs="Times New Roman"/>
                <w:noProof/>
                <w:color w:val="000000"/>
                <w:lang w:val="fi-FI"/>
              </w:rPr>
              <w:t>2 kanalai.</w:t>
            </w:r>
          </w:p>
          <w:p w14:paraId="33AC567B" w14:textId="77777777" w:rsidR="006F70D4" w:rsidRPr="009A5024"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9A5024">
              <w:rPr>
                <w:rFonts w:ascii="Times New Roman" w:eastAsia="Times New Roman" w:hAnsi="Times New Roman" w:cs="Times New Roman"/>
                <w:noProof/>
                <w:lang w:val="fi-FI"/>
              </w:rPr>
              <w:t>8. Anestezijos gylis.</w:t>
            </w:r>
          </w:p>
          <w:p w14:paraId="757E724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color w:val="000000"/>
                <w:lang w:val="fi-FI"/>
              </w:rPr>
            </w:pPr>
            <w:r w:rsidRPr="009A5024">
              <w:rPr>
                <w:rFonts w:ascii="Times New Roman" w:eastAsia="Times New Roman" w:hAnsi="Times New Roman" w:cs="Times New Roman"/>
                <w:noProof/>
                <w:lang w:val="fi-FI"/>
              </w:rPr>
              <w:t>9. Neuroraumeninės jungties funkcija.</w:t>
            </w:r>
          </w:p>
        </w:tc>
        <w:tc>
          <w:tcPr>
            <w:tcW w:w="2522" w:type="dxa"/>
            <w:tcBorders>
              <w:top w:val="single" w:sz="4" w:space="0" w:color="auto"/>
              <w:left w:val="single" w:sz="4" w:space="0" w:color="auto"/>
              <w:bottom w:val="single" w:sz="4" w:space="0" w:color="auto"/>
              <w:right w:val="single" w:sz="4" w:space="0" w:color="auto"/>
            </w:tcBorders>
          </w:tcPr>
          <w:p w14:paraId="0EF37746" w14:textId="77777777" w:rsidR="006F70D4" w:rsidRPr="00422871" w:rsidRDefault="006F70D4" w:rsidP="00683E39">
            <w:pPr>
              <w:rPr>
                <w:rFonts w:ascii="Times New Roman" w:eastAsia="Times New Roman" w:hAnsi="Times New Roman" w:cs="Times New Roman"/>
                <w:noProof/>
                <w:lang w:val="de-DE"/>
              </w:rPr>
            </w:pPr>
          </w:p>
        </w:tc>
      </w:tr>
      <w:tr w:rsidR="006F70D4" w:rsidRPr="00422871" w14:paraId="5D35EBBE"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8B3F579" w14:textId="77777777" w:rsidR="006F70D4" w:rsidRPr="00422871" w:rsidRDefault="006F70D4" w:rsidP="00683E39">
            <w:pPr>
              <w:spacing w:after="0" w:line="240" w:lineRule="auto"/>
              <w:ind w:left="-24" w:right="-138"/>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37.10.</w:t>
            </w:r>
          </w:p>
        </w:tc>
        <w:tc>
          <w:tcPr>
            <w:tcW w:w="2439" w:type="dxa"/>
            <w:tcBorders>
              <w:top w:val="single" w:sz="4" w:space="0" w:color="auto"/>
              <w:left w:val="single" w:sz="4" w:space="0" w:color="auto"/>
              <w:bottom w:val="single" w:sz="4" w:space="0" w:color="auto"/>
              <w:right w:val="single" w:sz="4" w:space="0" w:color="auto"/>
            </w:tcBorders>
          </w:tcPr>
          <w:p w14:paraId="1ADCE678"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EKG multiderivaciniam kanalui:</w:t>
            </w:r>
          </w:p>
        </w:tc>
        <w:tc>
          <w:tcPr>
            <w:tcW w:w="4536" w:type="dxa"/>
            <w:tcBorders>
              <w:top w:val="single" w:sz="4" w:space="0" w:color="auto"/>
              <w:left w:val="single" w:sz="4" w:space="0" w:color="auto"/>
              <w:bottom w:val="single" w:sz="4" w:space="0" w:color="auto"/>
              <w:right w:val="single" w:sz="4" w:space="0" w:color="auto"/>
            </w:tcBorders>
          </w:tcPr>
          <w:p w14:paraId="2782565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1. EKG derivacijos: I, II, III, aVR, aVL,aVF, V;</w:t>
            </w:r>
          </w:p>
          <w:p w14:paraId="4E3661A1"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 ŠSD matavimo ribos (ne siauresnės už nurodytas) 20 – 350 k/min; </w:t>
            </w:r>
          </w:p>
          <w:p w14:paraId="174C2F2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3. Matavimo paklaida ≤ ± 3 %. </w:t>
            </w:r>
          </w:p>
        </w:tc>
        <w:tc>
          <w:tcPr>
            <w:tcW w:w="2522" w:type="dxa"/>
            <w:tcBorders>
              <w:top w:val="single" w:sz="4" w:space="0" w:color="auto"/>
              <w:left w:val="single" w:sz="4" w:space="0" w:color="auto"/>
              <w:bottom w:val="single" w:sz="4" w:space="0" w:color="auto"/>
              <w:right w:val="single" w:sz="4" w:space="0" w:color="auto"/>
            </w:tcBorders>
          </w:tcPr>
          <w:p w14:paraId="60BA1148"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3C318FE7" w14:textId="77777777" w:rsidTr="00683E39">
        <w:trPr>
          <w:trHeight w:val="1785"/>
        </w:trPr>
        <w:tc>
          <w:tcPr>
            <w:tcW w:w="851" w:type="dxa"/>
            <w:tcBorders>
              <w:top w:val="single" w:sz="4" w:space="0" w:color="auto"/>
              <w:left w:val="single" w:sz="4" w:space="0" w:color="auto"/>
              <w:bottom w:val="single" w:sz="4" w:space="0" w:color="auto"/>
              <w:right w:val="single" w:sz="4" w:space="0" w:color="auto"/>
            </w:tcBorders>
          </w:tcPr>
          <w:p w14:paraId="78A1CA23" w14:textId="77777777" w:rsidR="006F70D4" w:rsidRPr="00422871" w:rsidRDefault="006F70D4" w:rsidP="00683E39">
            <w:pPr>
              <w:spacing w:after="0" w:line="240" w:lineRule="auto"/>
              <w:ind w:left="-24" w:right="-138"/>
              <w:jc w:val="center"/>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37.11.</w:t>
            </w:r>
          </w:p>
        </w:tc>
        <w:tc>
          <w:tcPr>
            <w:tcW w:w="2439" w:type="dxa"/>
            <w:tcBorders>
              <w:top w:val="single" w:sz="4" w:space="0" w:color="auto"/>
              <w:left w:val="single" w:sz="4" w:space="0" w:color="auto"/>
              <w:bottom w:val="single" w:sz="4" w:space="0" w:color="auto"/>
              <w:right w:val="single" w:sz="4" w:space="0" w:color="auto"/>
            </w:tcBorders>
          </w:tcPr>
          <w:p w14:paraId="71D4930D"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neinvazinio kraujospūdžio kanalui:</w:t>
            </w:r>
          </w:p>
        </w:tc>
        <w:tc>
          <w:tcPr>
            <w:tcW w:w="4536" w:type="dxa"/>
            <w:tcBorders>
              <w:top w:val="single" w:sz="4" w:space="0" w:color="auto"/>
              <w:left w:val="single" w:sz="4" w:space="0" w:color="auto"/>
              <w:bottom w:val="single" w:sz="4" w:space="0" w:color="auto"/>
              <w:right w:val="single" w:sz="4" w:space="0" w:color="auto"/>
            </w:tcBorders>
          </w:tcPr>
          <w:p w14:paraId="031A611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1. Kraujospūdžio matavimo diapazonas (ne siauresnis už nurodytą)  10 – 240 mmHg; </w:t>
            </w:r>
          </w:p>
          <w:p w14:paraId="260C9E6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2. Kraujospūdžio matuoklio darbo režimai:</w:t>
            </w:r>
          </w:p>
          <w:p w14:paraId="4D26B65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2.1. Automatinis;</w:t>
            </w:r>
          </w:p>
          <w:p w14:paraId="612DB996"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2.2. Rankinis;</w:t>
            </w:r>
          </w:p>
          <w:p w14:paraId="3235A01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2.3. Besitęsiantis; </w:t>
            </w:r>
          </w:p>
          <w:p w14:paraId="4E4C2C3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3. Matavimo paklaida ≤ ± 5 mmHg.</w:t>
            </w:r>
          </w:p>
        </w:tc>
        <w:tc>
          <w:tcPr>
            <w:tcW w:w="2522" w:type="dxa"/>
            <w:tcBorders>
              <w:top w:val="single" w:sz="4" w:space="0" w:color="auto"/>
              <w:left w:val="single" w:sz="4" w:space="0" w:color="auto"/>
              <w:bottom w:val="single" w:sz="4" w:space="0" w:color="auto"/>
              <w:right w:val="single" w:sz="4" w:space="0" w:color="auto"/>
            </w:tcBorders>
          </w:tcPr>
          <w:p w14:paraId="5B49E05F"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6436ABB4" w14:textId="77777777" w:rsidTr="00683E39">
        <w:trPr>
          <w:trHeight w:val="1127"/>
        </w:trPr>
        <w:tc>
          <w:tcPr>
            <w:tcW w:w="851" w:type="dxa"/>
            <w:tcBorders>
              <w:top w:val="single" w:sz="4" w:space="0" w:color="auto"/>
              <w:left w:val="single" w:sz="4" w:space="0" w:color="auto"/>
              <w:bottom w:val="single" w:sz="4" w:space="0" w:color="auto"/>
              <w:right w:val="single" w:sz="4" w:space="0" w:color="auto"/>
            </w:tcBorders>
          </w:tcPr>
          <w:p w14:paraId="546A6044" w14:textId="77777777" w:rsidR="006F70D4" w:rsidRPr="00422871" w:rsidRDefault="006F70D4" w:rsidP="00683E39">
            <w:pPr>
              <w:spacing w:after="0" w:line="240" w:lineRule="auto"/>
              <w:ind w:left="-80" w:right="-138"/>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37.12.</w:t>
            </w:r>
          </w:p>
        </w:tc>
        <w:tc>
          <w:tcPr>
            <w:tcW w:w="2439" w:type="dxa"/>
            <w:tcBorders>
              <w:top w:val="single" w:sz="4" w:space="0" w:color="auto"/>
              <w:left w:val="single" w:sz="4" w:space="0" w:color="auto"/>
              <w:bottom w:val="single" w:sz="4" w:space="0" w:color="auto"/>
              <w:right w:val="single" w:sz="4" w:space="0" w:color="auto"/>
            </w:tcBorders>
          </w:tcPr>
          <w:p w14:paraId="0FFBF84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temperatūros matavimo kanalui:</w:t>
            </w:r>
          </w:p>
        </w:tc>
        <w:tc>
          <w:tcPr>
            <w:tcW w:w="4536" w:type="dxa"/>
            <w:tcBorders>
              <w:top w:val="single" w:sz="4" w:space="0" w:color="auto"/>
              <w:left w:val="single" w:sz="4" w:space="0" w:color="auto"/>
              <w:bottom w:val="single" w:sz="4" w:space="0" w:color="auto"/>
              <w:right w:val="single" w:sz="4" w:space="0" w:color="auto"/>
            </w:tcBorders>
          </w:tcPr>
          <w:p w14:paraId="506FB08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1. Temperatūros matavimo ribos (ne siauresnės už nurodytas) 25 – 45</w:t>
            </w:r>
            <w:r w:rsidRPr="00422871">
              <w:rPr>
                <w:rFonts w:ascii="Times New Roman" w:eastAsia="Times New Roman" w:hAnsi="Times New Roman" w:cs="Times New Roman"/>
                <w:noProof/>
                <w:lang w:val="en-US"/>
              </w:rPr>
              <w:sym w:font="Symbol" w:char="F0B0"/>
            </w:r>
            <w:r w:rsidRPr="00422871">
              <w:rPr>
                <w:rFonts w:ascii="Times New Roman" w:eastAsia="Times New Roman" w:hAnsi="Times New Roman" w:cs="Times New Roman"/>
                <w:noProof/>
                <w:lang w:val="fi-FI"/>
              </w:rPr>
              <w:t xml:space="preserve">C; </w:t>
            </w:r>
          </w:p>
          <w:p w14:paraId="67D3050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2. Kanalo matavimo paklaida 25 – 45</w:t>
            </w:r>
            <w:r w:rsidRPr="00422871">
              <w:rPr>
                <w:rFonts w:ascii="Times New Roman" w:eastAsia="Times New Roman" w:hAnsi="Times New Roman" w:cs="Times New Roman"/>
                <w:noProof/>
                <w:lang w:val="en-US"/>
              </w:rPr>
              <w:sym w:font="Symbol" w:char="F0B0"/>
            </w:r>
            <w:r w:rsidRPr="00422871">
              <w:rPr>
                <w:rFonts w:ascii="Times New Roman" w:eastAsia="Times New Roman" w:hAnsi="Times New Roman" w:cs="Times New Roman"/>
                <w:noProof/>
                <w:lang w:val="fi-FI"/>
              </w:rPr>
              <w:t xml:space="preserve">C diapazone ≤ </w:t>
            </w:r>
            <w:r w:rsidRPr="00422871">
              <w:rPr>
                <w:rFonts w:ascii="Times New Roman" w:eastAsia="Times New Roman" w:hAnsi="Times New Roman" w:cs="Times New Roman"/>
                <w:noProof/>
                <w:lang w:val="en-US"/>
              </w:rPr>
              <w:sym w:font="Symbol" w:char="F0B1"/>
            </w:r>
            <w:r w:rsidRPr="00422871">
              <w:rPr>
                <w:rFonts w:ascii="Times New Roman" w:eastAsia="Times New Roman" w:hAnsi="Times New Roman" w:cs="Times New Roman"/>
                <w:noProof/>
                <w:lang w:val="fi-FI"/>
              </w:rPr>
              <w:t xml:space="preserve"> 0,2</w:t>
            </w:r>
            <w:r w:rsidRPr="00422871">
              <w:rPr>
                <w:rFonts w:ascii="Times New Roman" w:eastAsia="Times New Roman" w:hAnsi="Times New Roman" w:cs="Times New Roman"/>
                <w:noProof/>
                <w:lang w:val="en-US"/>
              </w:rPr>
              <w:sym w:font="Symbol" w:char="F0B0"/>
            </w:r>
            <w:r w:rsidRPr="00422871">
              <w:rPr>
                <w:rFonts w:ascii="Times New Roman" w:eastAsia="Times New Roman" w:hAnsi="Times New Roman" w:cs="Times New Roman"/>
                <w:noProof/>
                <w:lang w:val="fi-FI"/>
              </w:rPr>
              <w:t>C.</w:t>
            </w:r>
          </w:p>
        </w:tc>
        <w:tc>
          <w:tcPr>
            <w:tcW w:w="2522" w:type="dxa"/>
            <w:tcBorders>
              <w:top w:val="single" w:sz="4" w:space="0" w:color="auto"/>
              <w:left w:val="single" w:sz="4" w:space="0" w:color="auto"/>
              <w:bottom w:val="single" w:sz="4" w:space="0" w:color="auto"/>
              <w:right w:val="single" w:sz="4" w:space="0" w:color="auto"/>
            </w:tcBorders>
          </w:tcPr>
          <w:p w14:paraId="2573BD6C"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2FD50EF9"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065FF92" w14:textId="77777777" w:rsidR="006F70D4" w:rsidRPr="00422871" w:rsidRDefault="006F70D4" w:rsidP="00683E39">
            <w:pPr>
              <w:spacing w:after="0" w:line="240" w:lineRule="auto"/>
              <w:ind w:left="-80" w:right="-138"/>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37.13.</w:t>
            </w:r>
          </w:p>
        </w:tc>
        <w:tc>
          <w:tcPr>
            <w:tcW w:w="2439" w:type="dxa"/>
            <w:tcBorders>
              <w:top w:val="single" w:sz="4" w:space="0" w:color="auto"/>
              <w:left w:val="single" w:sz="4" w:space="0" w:color="auto"/>
              <w:bottom w:val="single" w:sz="4" w:space="0" w:color="auto"/>
              <w:right w:val="single" w:sz="4" w:space="0" w:color="auto"/>
            </w:tcBorders>
          </w:tcPr>
          <w:p w14:paraId="040A3C17"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SpO</w:t>
            </w:r>
            <w:r w:rsidRPr="00422871">
              <w:rPr>
                <w:rFonts w:ascii="Times New Roman" w:eastAsia="Times New Roman" w:hAnsi="Times New Roman" w:cs="Times New Roman"/>
                <w:noProof/>
                <w:vertAlign w:val="subscript"/>
                <w:lang w:val="en-US"/>
              </w:rPr>
              <w:t>2</w:t>
            </w:r>
            <w:r w:rsidRPr="00422871">
              <w:rPr>
                <w:rFonts w:ascii="Times New Roman" w:eastAsia="Times New Roman" w:hAnsi="Times New Roman" w:cs="Times New Roman"/>
                <w:noProof/>
                <w:lang w:val="en-US"/>
              </w:rPr>
              <w:t xml:space="preserve"> kanalui:</w:t>
            </w:r>
          </w:p>
        </w:tc>
        <w:tc>
          <w:tcPr>
            <w:tcW w:w="4536" w:type="dxa"/>
            <w:tcBorders>
              <w:top w:val="single" w:sz="4" w:space="0" w:color="auto"/>
              <w:left w:val="single" w:sz="4" w:space="0" w:color="auto"/>
              <w:bottom w:val="single" w:sz="4" w:space="0" w:color="auto"/>
              <w:right w:val="single" w:sz="4" w:space="0" w:color="auto"/>
            </w:tcBorders>
          </w:tcPr>
          <w:p w14:paraId="17AFECBD"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1. SpO</w:t>
            </w:r>
            <w:r w:rsidRPr="00422871">
              <w:rPr>
                <w:rFonts w:ascii="Times New Roman" w:eastAsia="Times New Roman" w:hAnsi="Times New Roman" w:cs="Times New Roman"/>
                <w:noProof/>
                <w:vertAlign w:val="subscript"/>
                <w:lang w:val="fi-FI"/>
              </w:rPr>
              <w:t>2</w:t>
            </w:r>
            <w:r w:rsidRPr="00422871">
              <w:rPr>
                <w:rFonts w:ascii="Times New Roman" w:eastAsia="Times New Roman" w:hAnsi="Times New Roman" w:cs="Times New Roman"/>
                <w:noProof/>
                <w:lang w:val="fi-FI"/>
              </w:rPr>
              <w:t xml:space="preserve"> matavimo diapazonas (ne siauresnis už nurodytą)  40 -100 </w:t>
            </w:r>
            <w:r w:rsidRPr="00422871">
              <w:rPr>
                <w:rFonts w:ascii="Times New Roman" w:eastAsia="Times New Roman" w:hAnsi="Times New Roman" w:cs="Times New Roman"/>
                <w:noProof/>
                <w:lang w:val="en-US"/>
              </w:rPr>
              <w:sym w:font="Symbol" w:char="F025"/>
            </w:r>
            <w:r w:rsidRPr="00422871">
              <w:rPr>
                <w:rFonts w:ascii="Times New Roman" w:eastAsia="Times New Roman" w:hAnsi="Times New Roman" w:cs="Times New Roman"/>
                <w:noProof/>
                <w:lang w:val="fi-FI"/>
              </w:rPr>
              <w:t>;</w:t>
            </w:r>
          </w:p>
          <w:p w14:paraId="5319D2D8"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 Matavimo paklaida matuojant suaugusiems ir vaikams ≤ </w:t>
            </w:r>
            <w:r w:rsidRPr="00422871">
              <w:rPr>
                <w:rFonts w:ascii="Times New Roman" w:eastAsia="Times New Roman" w:hAnsi="Times New Roman" w:cs="Times New Roman"/>
                <w:noProof/>
                <w:lang w:val="en-US"/>
              </w:rPr>
              <w:sym w:font="Symbol" w:char="F0B1"/>
            </w:r>
            <w:r w:rsidRPr="00422871">
              <w:rPr>
                <w:rFonts w:ascii="Times New Roman" w:eastAsia="Times New Roman" w:hAnsi="Times New Roman" w:cs="Times New Roman"/>
                <w:noProof/>
                <w:lang w:val="fi-FI"/>
              </w:rPr>
              <w:t xml:space="preserve"> 3,0 </w:t>
            </w:r>
            <w:r w:rsidRPr="00422871">
              <w:rPr>
                <w:rFonts w:ascii="Times New Roman" w:eastAsia="Times New Roman" w:hAnsi="Times New Roman" w:cs="Times New Roman"/>
                <w:noProof/>
                <w:lang w:val="en-US"/>
              </w:rPr>
              <w:sym w:font="Symbol" w:char="F025"/>
            </w:r>
            <w:r w:rsidRPr="00422871">
              <w:rPr>
                <w:rFonts w:ascii="Times New Roman" w:eastAsia="Times New Roman" w:hAnsi="Times New Roman" w:cs="Times New Roman"/>
                <w:noProof/>
                <w:lang w:val="fi-FI"/>
              </w:rPr>
              <w:t xml:space="preserve"> (diapazone 70-100</w:t>
            </w:r>
            <w:r w:rsidRPr="00422871">
              <w:rPr>
                <w:rFonts w:ascii="Times New Roman" w:eastAsia="Times New Roman" w:hAnsi="Times New Roman" w:cs="Times New Roman"/>
                <w:noProof/>
                <w:lang w:val="en-US"/>
              </w:rPr>
              <w:sym w:font="Symbol" w:char="F025"/>
            </w:r>
            <w:r w:rsidRPr="00422871">
              <w:rPr>
                <w:rFonts w:ascii="Times New Roman" w:eastAsia="Times New Roman" w:hAnsi="Times New Roman" w:cs="Times New Roman"/>
                <w:noProof/>
                <w:lang w:val="fi-FI"/>
              </w:rPr>
              <w:t>).</w:t>
            </w:r>
          </w:p>
        </w:tc>
        <w:tc>
          <w:tcPr>
            <w:tcW w:w="2522" w:type="dxa"/>
            <w:tcBorders>
              <w:top w:val="single" w:sz="4" w:space="0" w:color="auto"/>
              <w:left w:val="single" w:sz="4" w:space="0" w:color="auto"/>
              <w:bottom w:val="single" w:sz="4" w:space="0" w:color="auto"/>
              <w:right w:val="single" w:sz="4" w:space="0" w:color="auto"/>
            </w:tcBorders>
          </w:tcPr>
          <w:p w14:paraId="20BA8D8D"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6122915A"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1BAC3B81"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37.14.</w:t>
            </w:r>
          </w:p>
        </w:tc>
        <w:tc>
          <w:tcPr>
            <w:tcW w:w="2439" w:type="dxa"/>
            <w:tcBorders>
              <w:top w:val="single" w:sz="4" w:space="0" w:color="auto"/>
              <w:left w:val="single" w:sz="4" w:space="0" w:color="auto"/>
              <w:bottom w:val="single" w:sz="4" w:space="0" w:color="auto"/>
              <w:right w:val="single" w:sz="4" w:space="0" w:color="auto"/>
            </w:tcBorders>
          </w:tcPr>
          <w:p w14:paraId="39737D8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Reikalavimai invazinio kraujospūdžio matavimo kanalui:</w:t>
            </w:r>
          </w:p>
        </w:tc>
        <w:tc>
          <w:tcPr>
            <w:tcW w:w="4536" w:type="dxa"/>
            <w:tcBorders>
              <w:top w:val="single" w:sz="4" w:space="0" w:color="auto"/>
              <w:left w:val="single" w:sz="4" w:space="0" w:color="auto"/>
              <w:bottom w:val="single" w:sz="4" w:space="0" w:color="auto"/>
              <w:right w:val="single" w:sz="4" w:space="0" w:color="auto"/>
            </w:tcBorders>
          </w:tcPr>
          <w:p w14:paraId="1EA4AB8C"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1. Invazinio kraujospūdžio matavimo ribos (ne siauresnės už nurodytas) 0 –</w:t>
            </w:r>
            <w:r w:rsidRPr="00422871">
              <w:rPr>
                <w:rFonts w:ascii="Times New Roman" w:eastAsia="Arial Unicode MS" w:hAnsi="Times New Roman" w:cs="Times New Roman"/>
                <w:noProof/>
                <w:bdr w:val="nil"/>
              </w:rPr>
              <w:t xml:space="preserve"> 300 mmHg;</w:t>
            </w:r>
          </w:p>
          <w:p w14:paraId="2E55D01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2. Matavimo paklaida be jutiklio ≤ ±1</w:t>
            </w:r>
            <w:r w:rsidRPr="00422871">
              <w:rPr>
                <w:rFonts w:ascii="Times New Roman" w:eastAsia="Arial Unicode MS" w:hAnsi="Times New Roman" w:cs="Times New Roman"/>
                <w:noProof/>
                <w:bdr w:val="nil"/>
              </w:rPr>
              <w:t>,5 mmHg</w:t>
            </w:r>
            <w:r w:rsidRPr="00422871">
              <w:rPr>
                <w:rFonts w:ascii="Times New Roman" w:eastAsia="Arial Unicode MS" w:hAnsi="Times New Roman" w:cs="Times New Roman"/>
                <w:bdr w:val="nil"/>
              </w:rPr>
              <w:t xml:space="preserve"> arba ≤ ± 3 </w:t>
            </w:r>
            <w:r w:rsidRPr="00422871">
              <w:rPr>
                <w:rFonts w:ascii="Times New Roman" w:eastAsia="Arial Unicode MS" w:hAnsi="Times New Roman" w:cs="Times New Roman"/>
                <w:bdr w:val="nil"/>
                <w:lang w:val="fi-FI"/>
              </w:rPr>
              <w:t>%.</w:t>
            </w:r>
          </w:p>
        </w:tc>
        <w:tc>
          <w:tcPr>
            <w:tcW w:w="2522" w:type="dxa"/>
            <w:tcBorders>
              <w:top w:val="single" w:sz="4" w:space="0" w:color="auto"/>
              <w:left w:val="single" w:sz="4" w:space="0" w:color="auto"/>
              <w:bottom w:val="single" w:sz="4" w:space="0" w:color="auto"/>
              <w:right w:val="single" w:sz="4" w:space="0" w:color="auto"/>
            </w:tcBorders>
          </w:tcPr>
          <w:p w14:paraId="2D1D8921"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6B9B8D9D"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062F05C9"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37.15.</w:t>
            </w:r>
          </w:p>
        </w:tc>
        <w:tc>
          <w:tcPr>
            <w:tcW w:w="2439" w:type="dxa"/>
            <w:tcBorders>
              <w:top w:val="single" w:sz="4" w:space="0" w:color="auto"/>
              <w:left w:val="single" w:sz="4" w:space="0" w:color="auto"/>
              <w:bottom w:val="single" w:sz="4" w:space="0" w:color="auto"/>
              <w:right w:val="single" w:sz="4" w:space="0" w:color="auto"/>
            </w:tcBorders>
          </w:tcPr>
          <w:p w14:paraId="54FDAC90" w14:textId="77777777" w:rsidR="006F70D4" w:rsidRPr="00422871" w:rsidRDefault="006F70D4" w:rsidP="00683E39">
            <w:pPr>
              <w:autoSpaceDE w:val="0"/>
              <w:autoSpaceDN w:val="0"/>
              <w:adjustRightInd w:val="0"/>
              <w:spacing w:after="0" w:line="240" w:lineRule="auto"/>
              <w:rPr>
                <w:rFonts w:ascii="Times New Roman" w:eastAsia="Arial Unicode MS" w:hAnsi="Times New Roman" w:cs="Times New Roman"/>
                <w:bdr w:val="nil"/>
              </w:rPr>
            </w:pPr>
            <w:r w:rsidRPr="009A5024">
              <w:rPr>
                <w:rFonts w:ascii="Times New Roman" w:eastAsia="Arial Unicode MS" w:hAnsi="Times New Roman" w:cs="Times New Roman"/>
                <w:bdr w:val="nil"/>
              </w:rPr>
              <w:t>Reikalavimai anestezijos gylio kanalui:</w:t>
            </w:r>
          </w:p>
        </w:tc>
        <w:tc>
          <w:tcPr>
            <w:tcW w:w="4536" w:type="dxa"/>
            <w:tcBorders>
              <w:top w:val="single" w:sz="4" w:space="0" w:color="auto"/>
              <w:left w:val="single" w:sz="4" w:space="0" w:color="auto"/>
              <w:bottom w:val="single" w:sz="4" w:space="0" w:color="auto"/>
              <w:right w:val="single" w:sz="4" w:space="0" w:color="auto"/>
            </w:tcBorders>
          </w:tcPr>
          <w:p w14:paraId="22D1E12A"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9A5024">
              <w:rPr>
                <w:rFonts w:ascii="Times New Roman" w:eastAsia="Arial Unicode MS" w:hAnsi="Times New Roman" w:cs="Times New Roman"/>
                <w:bdr w:val="nil"/>
              </w:rPr>
              <w:t xml:space="preserve">Anestezijos aparatas turi turėti galimybę anestezijos gylio registravimui naudoti vieną iš šių metodų: EEG </w:t>
            </w:r>
            <w:proofErr w:type="spellStart"/>
            <w:r w:rsidRPr="009A5024">
              <w:rPr>
                <w:rFonts w:ascii="Times New Roman" w:eastAsia="Arial Unicode MS" w:hAnsi="Times New Roman" w:cs="Times New Roman"/>
                <w:bdr w:val="nil"/>
              </w:rPr>
              <w:t>bispektrinio</w:t>
            </w:r>
            <w:proofErr w:type="spellEnd"/>
            <w:r w:rsidRPr="009A5024">
              <w:rPr>
                <w:rFonts w:ascii="Times New Roman" w:eastAsia="Arial Unicode MS" w:hAnsi="Times New Roman" w:cs="Times New Roman"/>
                <w:bdr w:val="nil"/>
              </w:rPr>
              <w:t xml:space="preserve"> indekso (BIS) arba entropijos metodą.</w:t>
            </w:r>
          </w:p>
        </w:tc>
        <w:tc>
          <w:tcPr>
            <w:tcW w:w="2522" w:type="dxa"/>
            <w:tcBorders>
              <w:top w:val="single" w:sz="4" w:space="0" w:color="auto"/>
              <w:left w:val="single" w:sz="4" w:space="0" w:color="auto"/>
              <w:bottom w:val="single" w:sz="4" w:space="0" w:color="auto"/>
              <w:right w:val="single" w:sz="4" w:space="0" w:color="auto"/>
            </w:tcBorders>
          </w:tcPr>
          <w:p w14:paraId="68B7BB5B" w14:textId="77777777" w:rsidR="006F70D4" w:rsidRPr="0075384F" w:rsidRDefault="006F70D4" w:rsidP="00683E39">
            <w:pPr>
              <w:spacing w:after="0" w:line="240" w:lineRule="auto"/>
              <w:rPr>
                <w:rFonts w:ascii="Times New Roman" w:eastAsia="Times New Roman" w:hAnsi="Times New Roman" w:cs="Times New Roman"/>
                <w:noProof/>
              </w:rPr>
            </w:pPr>
          </w:p>
        </w:tc>
      </w:tr>
      <w:tr w:rsidR="006F70D4" w:rsidRPr="00422871" w14:paraId="1F915CD6"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994AE08" w14:textId="77777777" w:rsidR="006F70D4" w:rsidRPr="0075384F" w:rsidRDefault="006F70D4" w:rsidP="00683E39">
            <w:pPr>
              <w:spacing w:after="0" w:line="240" w:lineRule="auto"/>
              <w:ind w:left="-12"/>
              <w:jc w:val="center"/>
              <w:rPr>
                <w:rFonts w:ascii="Times New Roman" w:eastAsia="Times New Roman" w:hAnsi="Times New Roman" w:cs="Times New Roman"/>
                <w:noProof/>
              </w:rPr>
            </w:pPr>
            <w:r w:rsidRPr="0075384F">
              <w:rPr>
                <w:rFonts w:ascii="Times New Roman" w:eastAsia="Times New Roman" w:hAnsi="Times New Roman" w:cs="Times New Roman"/>
                <w:noProof/>
              </w:rPr>
              <w:t>37.16.</w:t>
            </w:r>
          </w:p>
        </w:tc>
        <w:tc>
          <w:tcPr>
            <w:tcW w:w="2439" w:type="dxa"/>
            <w:tcBorders>
              <w:top w:val="single" w:sz="4" w:space="0" w:color="auto"/>
              <w:left w:val="single" w:sz="4" w:space="0" w:color="auto"/>
              <w:bottom w:val="single" w:sz="4" w:space="0" w:color="auto"/>
              <w:right w:val="single" w:sz="4" w:space="0" w:color="auto"/>
            </w:tcBorders>
          </w:tcPr>
          <w:p w14:paraId="67E53542" w14:textId="77777777" w:rsidR="006F70D4" w:rsidRPr="00422871" w:rsidRDefault="006F70D4" w:rsidP="00683E39">
            <w:pPr>
              <w:autoSpaceDE w:val="0"/>
              <w:autoSpaceDN w:val="0"/>
              <w:adjustRightInd w:val="0"/>
              <w:spacing w:after="0" w:line="240" w:lineRule="auto"/>
              <w:rPr>
                <w:rFonts w:ascii="Times New Roman" w:eastAsia="Arial Unicode MS" w:hAnsi="Times New Roman" w:cs="Times New Roman"/>
                <w:bdr w:val="nil"/>
              </w:rPr>
            </w:pPr>
            <w:r w:rsidRPr="009A5024">
              <w:rPr>
                <w:rFonts w:ascii="Times New Roman" w:eastAsia="Arial Unicode MS" w:hAnsi="Times New Roman" w:cs="Times New Roman"/>
                <w:bdr w:val="nil"/>
              </w:rPr>
              <w:t xml:space="preserve">Reikalavimai </w:t>
            </w:r>
            <w:proofErr w:type="spellStart"/>
            <w:r w:rsidRPr="009A5024">
              <w:rPr>
                <w:rFonts w:ascii="Times New Roman" w:eastAsia="Arial Unicode MS" w:hAnsi="Times New Roman" w:cs="Times New Roman"/>
                <w:bdr w:val="nil"/>
              </w:rPr>
              <w:t>neuroraumeninės</w:t>
            </w:r>
            <w:proofErr w:type="spellEnd"/>
            <w:r w:rsidRPr="009A5024">
              <w:rPr>
                <w:rFonts w:ascii="Times New Roman" w:eastAsia="Arial Unicode MS" w:hAnsi="Times New Roman" w:cs="Times New Roman"/>
                <w:bdr w:val="nil"/>
              </w:rPr>
              <w:t xml:space="preserve"> jungties funkcijos kanalui:</w:t>
            </w:r>
          </w:p>
        </w:tc>
        <w:tc>
          <w:tcPr>
            <w:tcW w:w="4536" w:type="dxa"/>
            <w:tcBorders>
              <w:top w:val="single" w:sz="4" w:space="0" w:color="auto"/>
              <w:left w:val="single" w:sz="4" w:space="0" w:color="auto"/>
              <w:bottom w:val="single" w:sz="4" w:space="0" w:color="auto"/>
              <w:right w:val="single" w:sz="4" w:space="0" w:color="auto"/>
            </w:tcBorders>
          </w:tcPr>
          <w:p w14:paraId="5F390256" w14:textId="77777777" w:rsidR="006F70D4" w:rsidRPr="0075384F" w:rsidRDefault="006F70D4" w:rsidP="00683E39">
            <w:pPr>
              <w:rPr>
                <w:rFonts w:ascii="Times New Roman" w:eastAsia="Arial Unicode MS" w:hAnsi="Times New Roman" w:cs="Times New Roman"/>
              </w:rPr>
            </w:pPr>
            <w:r w:rsidRPr="009A5024">
              <w:rPr>
                <w:rFonts w:ascii="Times New Roman" w:eastAsia="Arial Unicode MS" w:hAnsi="Times New Roman" w:cs="Times New Roman"/>
              </w:rPr>
              <w:t>Nervo ir raumens jungties blokados intensyvumo vertinimas periferinių nervų stimuliacijos metodu.</w:t>
            </w:r>
          </w:p>
        </w:tc>
        <w:tc>
          <w:tcPr>
            <w:tcW w:w="2522" w:type="dxa"/>
            <w:tcBorders>
              <w:top w:val="single" w:sz="4" w:space="0" w:color="auto"/>
              <w:left w:val="single" w:sz="4" w:space="0" w:color="auto"/>
              <w:bottom w:val="single" w:sz="4" w:space="0" w:color="auto"/>
              <w:right w:val="single" w:sz="4" w:space="0" w:color="auto"/>
            </w:tcBorders>
          </w:tcPr>
          <w:p w14:paraId="291B8385" w14:textId="77777777" w:rsidR="006F70D4" w:rsidRPr="0075384F" w:rsidRDefault="006F70D4" w:rsidP="00683E39">
            <w:pPr>
              <w:spacing w:after="0" w:line="240" w:lineRule="auto"/>
              <w:rPr>
                <w:rFonts w:ascii="Times New Roman" w:eastAsia="Times New Roman" w:hAnsi="Times New Roman" w:cs="Times New Roman"/>
                <w:noProof/>
              </w:rPr>
            </w:pPr>
          </w:p>
        </w:tc>
      </w:tr>
      <w:tr w:rsidR="006F70D4" w:rsidRPr="00422871" w14:paraId="69A052EF"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6A33737"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297271">
              <w:rPr>
                <w:rFonts w:ascii="Times New Roman" w:eastAsia="Times New Roman" w:hAnsi="Times New Roman" w:cs="Times New Roman"/>
                <w:noProof/>
                <w:lang w:val="en-US"/>
              </w:rPr>
              <w:t>38.</w:t>
            </w:r>
          </w:p>
        </w:tc>
        <w:tc>
          <w:tcPr>
            <w:tcW w:w="2439" w:type="dxa"/>
            <w:tcBorders>
              <w:top w:val="single" w:sz="4" w:space="0" w:color="auto"/>
              <w:left w:val="single" w:sz="4" w:space="0" w:color="auto"/>
              <w:bottom w:val="single" w:sz="4" w:space="0" w:color="auto"/>
              <w:right w:val="single" w:sz="4" w:space="0" w:color="auto"/>
            </w:tcBorders>
          </w:tcPr>
          <w:p w14:paraId="5E89F8AB" w14:textId="77777777" w:rsidR="006F70D4" w:rsidRPr="00422871" w:rsidRDefault="006F70D4" w:rsidP="00683E39">
            <w:pPr>
              <w:autoSpaceDE w:val="0"/>
              <w:autoSpaceDN w:val="0"/>
              <w:adjustRightInd w:val="0"/>
              <w:spacing w:after="0" w:line="240" w:lineRule="auto"/>
              <w:rPr>
                <w:rFonts w:ascii="Times New Roman" w:eastAsia="Arial Unicode MS" w:hAnsi="Times New Roman" w:cs="Times New Roman"/>
                <w:bdr w:val="nil"/>
              </w:rPr>
            </w:pPr>
            <w:r w:rsidRPr="00422871">
              <w:rPr>
                <w:rFonts w:ascii="Times New Roman" w:eastAsia="Times New Roman" w:hAnsi="Times New Roman" w:cs="Times New Roman"/>
                <w:kern w:val="2"/>
                <w14:ligatures w14:val="standardContextual"/>
              </w:rPr>
              <w:t>Transportinis gyvybinių funkcijų matavimo modulis su integruotu ekranu, vizualinė ir garsinių aliarmų signalų indikacija</w:t>
            </w:r>
          </w:p>
        </w:tc>
        <w:tc>
          <w:tcPr>
            <w:tcW w:w="4536" w:type="dxa"/>
            <w:tcBorders>
              <w:top w:val="single" w:sz="4" w:space="0" w:color="auto"/>
              <w:left w:val="single" w:sz="4" w:space="0" w:color="auto"/>
              <w:bottom w:val="single" w:sz="4" w:space="0" w:color="auto"/>
              <w:right w:val="single" w:sz="4" w:space="0" w:color="auto"/>
            </w:tcBorders>
          </w:tcPr>
          <w:p w14:paraId="6E15A118"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Times New Roman" w:hAnsi="Times New Roman" w:cs="Times New Roman"/>
                <w:kern w:val="2"/>
                <w14:ligatures w14:val="standardContextual"/>
              </w:rPr>
              <w:t>Prijungiamas arba įstatomas į paciento gyvybinių funkcijų monitorių</w:t>
            </w:r>
          </w:p>
        </w:tc>
        <w:tc>
          <w:tcPr>
            <w:tcW w:w="2522" w:type="dxa"/>
            <w:tcBorders>
              <w:top w:val="single" w:sz="4" w:space="0" w:color="auto"/>
              <w:left w:val="single" w:sz="4" w:space="0" w:color="auto"/>
              <w:bottom w:val="single" w:sz="4" w:space="0" w:color="auto"/>
              <w:right w:val="single" w:sz="4" w:space="0" w:color="auto"/>
            </w:tcBorders>
          </w:tcPr>
          <w:p w14:paraId="4ED201EA" w14:textId="77777777" w:rsidR="006F70D4" w:rsidRPr="00422871" w:rsidRDefault="006F70D4" w:rsidP="00683E39">
            <w:pPr>
              <w:spacing w:after="0" w:line="240" w:lineRule="auto"/>
              <w:rPr>
                <w:rFonts w:ascii="Times New Roman" w:eastAsia="Times New Roman" w:hAnsi="Times New Roman" w:cs="Times New Roman"/>
                <w:noProof/>
              </w:rPr>
            </w:pPr>
          </w:p>
        </w:tc>
      </w:tr>
      <w:tr w:rsidR="006F70D4" w:rsidRPr="00422871" w14:paraId="4C29B9C2"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69A8E5D"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38.1.</w:t>
            </w:r>
          </w:p>
        </w:tc>
        <w:tc>
          <w:tcPr>
            <w:tcW w:w="2439" w:type="dxa"/>
            <w:tcBorders>
              <w:top w:val="single" w:sz="4" w:space="0" w:color="auto"/>
              <w:left w:val="single" w:sz="4" w:space="0" w:color="auto"/>
              <w:bottom w:val="single" w:sz="4" w:space="0" w:color="auto"/>
              <w:right w:val="single" w:sz="4" w:space="0" w:color="auto"/>
            </w:tcBorders>
          </w:tcPr>
          <w:p w14:paraId="3254631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Modulio ekranas ir jo savybės</w:t>
            </w:r>
          </w:p>
        </w:tc>
        <w:tc>
          <w:tcPr>
            <w:tcW w:w="4536" w:type="dxa"/>
            <w:tcBorders>
              <w:top w:val="single" w:sz="4" w:space="0" w:color="auto"/>
              <w:left w:val="single" w:sz="4" w:space="0" w:color="auto"/>
              <w:bottom w:val="single" w:sz="4" w:space="0" w:color="auto"/>
              <w:right w:val="single" w:sz="4" w:space="0" w:color="auto"/>
            </w:tcBorders>
          </w:tcPr>
          <w:p w14:paraId="6A6988D8"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1. Spalvotas, TFT (arba lygiavertis);</w:t>
            </w:r>
          </w:p>
          <w:p w14:paraId="6DB3C878"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2.  ≥ 12 cm įstrižainės;</w:t>
            </w:r>
          </w:p>
          <w:p w14:paraId="251E830E"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noProof/>
                <w:kern w:val="2"/>
                <w14:ligatures w14:val="standardContextual"/>
              </w:rPr>
            </w:pPr>
            <w:r w:rsidRPr="00422871">
              <w:rPr>
                <w:rFonts w:ascii="Times New Roman" w:eastAsia="Times New Roman" w:hAnsi="Times New Roman" w:cs="Times New Roman"/>
                <w:kern w:val="2"/>
                <w14:ligatures w14:val="standardContextual"/>
              </w:rPr>
              <w:t>3</w:t>
            </w:r>
            <w:r w:rsidRPr="00422871">
              <w:rPr>
                <w:rFonts w:ascii="Times New Roman" w:eastAsia="Times New Roman" w:hAnsi="Times New Roman" w:cs="Times New Roman"/>
                <w:noProof/>
                <w:kern w:val="2"/>
                <w14:ligatures w14:val="standardContextual"/>
              </w:rPr>
              <w:t>. Sensorinis, lietimui jautrus paviršius (</w:t>
            </w:r>
            <w:r w:rsidRPr="00422871">
              <w:rPr>
                <w:rFonts w:ascii="Times New Roman" w:eastAsia="Times New Roman" w:hAnsi="Times New Roman" w:cs="Times New Roman"/>
                <w:i/>
                <w:noProof/>
                <w:kern w:val="2"/>
                <w14:ligatures w14:val="standardContextual"/>
              </w:rPr>
              <w:t>angl. TouchScreen</w:t>
            </w:r>
            <w:r w:rsidRPr="00422871">
              <w:rPr>
                <w:rFonts w:ascii="Times New Roman" w:eastAsia="Times New Roman" w:hAnsi="Times New Roman" w:cs="Times New Roman"/>
                <w:noProof/>
                <w:kern w:val="2"/>
                <w14:ligatures w14:val="standardContextual"/>
              </w:rPr>
              <w:t>);</w:t>
            </w:r>
          </w:p>
          <w:p w14:paraId="1E967373" w14:textId="77777777" w:rsidR="006F70D4" w:rsidRPr="00422871" w:rsidRDefault="006F70D4" w:rsidP="00683E39">
            <w:pPr>
              <w:pBdr>
                <w:top w:val="nil"/>
                <w:left w:val="nil"/>
                <w:bottom w:val="nil"/>
                <w:right w:val="nil"/>
                <w:between w:val="nil"/>
                <w:bar w:val="nil"/>
              </w:pBdr>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noProof/>
                <w:kern w:val="2"/>
                <w14:ligatures w14:val="standardContextual"/>
              </w:rPr>
              <w:t>4. Ekrano rezoliucija ne mažesnė už 640x240 taškų.</w:t>
            </w:r>
          </w:p>
        </w:tc>
        <w:tc>
          <w:tcPr>
            <w:tcW w:w="2522" w:type="dxa"/>
            <w:tcBorders>
              <w:top w:val="single" w:sz="4" w:space="0" w:color="auto"/>
              <w:left w:val="single" w:sz="4" w:space="0" w:color="auto"/>
              <w:bottom w:val="single" w:sz="4" w:space="0" w:color="auto"/>
              <w:right w:val="single" w:sz="4" w:space="0" w:color="auto"/>
            </w:tcBorders>
          </w:tcPr>
          <w:p w14:paraId="0CD7C192"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4BEB7F54"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77C81865"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lastRenderedPageBreak/>
              <w:t>38.2.</w:t>
            </w:r>
          </w:p>
        </w:tc>
        <w:tc>
          <w:tcPr>
            <w:tcW w:w="2439" w:type="dxa"/>
            <w:tcBorders>
              <w:top w:val="single" w:sz="4" w:space="0" w:color="auto"/>
              <w:left w:val="single" w:sz="4" w:space="0" w:color="auto"/>
              <w:bottom w:val="single" w:sz="4" w:space="0" w:color="auto"/>
              <w:right w:val="single" w:sz="4" w:space="0" w:color="auto"/>
            </w:tcBorders>
          </w:tcPr>
          <w:p w14:paraId="525CE17D"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Modulio maitinimo šaltiniai</w:t>
            </w:r>
          </w:p>
        </w:tc>
        <w:tc>
          <w:tcPr>
            <w:tcW w:w="4536" w:type="dxa"/>
            <w:tcBorders>
              <w:top w:val="single" w:sz="4" w:space="0" w:color="auto"/>
              <w:left w:val="single" w:sz="4" w:space="0" w:color="auto"/>
              <w:bottom w:val="single" w:sz="4" w:space="0" w:color="auto"/>
              <w:right w:val="single" w:sz="4" w:space="0" w:color="auto"/>
            </w:tcBorders>
          </w:tcPr>
          <w:p w14:paraId="5043498F"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1. 230V, 50Hz  elektros tinklas;</w:t>
            </w:r>
          </w:p>
          <w:p w14:paraId="4069C1ED" w14:textId="77777777" w:rsidR="006F70D4" w:rsidRPr="00422871" w:rsidRDefault="006F70D4" w:rsidP="00683E39">
            <w:pPr>
              <w:pBdr>
                <w:top w:val="nil"/>
                <w:left w:val="nil"/>
                <w:bottom w:val="nil"/>
                <w:right w:val="nil"/>
                <w:between w:val="nil"/>
                <w:bar w:val="nil"/>
              </w:pBdr>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2. Vidinis maitinimo šaltinis (akumuliatorius); 2.1. Modulio veikimo laikas, maitinant iš šio šaltinio ≥ 180 min.</w:t>
            </w:r>
          </w:p>
        </w:tc>
        <w:tc>
          <w:tcPr>
            <w:tcW w:w="2522" w:type="dxa"/>
            <w:tcBorders>
              <w:top w:val="single" w:sz="4" w:space="0" w:color="auto"/>
              <w:left w:val="single" w:sz="4" w:space="0" w:color="auto"/>
              <w:bottom w:val="single" w:sz="4" w:space="0" w:color="auto"/>
              <w:right w:val="single" w:sz="4" w:space="0" w:color="auto"/>
            </w:tcBorders>
          </w:tcPr>
          <w:p w14:paraId="344165CF"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055AC295" w14:textId="77777777" w:rsidTr="00683E39">
        <w:trPr>
          <w:trHeight w:val="1359"/>
        </w:trPr>
        <w:tc>
          <w:tcPr>
            <w:tcW w:w="851" w:type="dxa"/>
            <w:tcBorders>
              <w:top w:val="single" w:sz="4" w:space="0" w:color="auto"/>
              <w:left w:val="single" w:sz="4" w:space="0" w:color="auto"/>
              <w:bottom w:val="single" w:sz="4" w:space="0" w:color="auto"/>
              <w:right w:val="single" w:sz="4" w:space="0" w:color="auto"/>
            </w:tcBorders>
          </w:tcPr>
          <w:p w14:paraId="24809E25"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38.3.</w:t>
            </w:r>
          </w:p>
        </w:tc>
        <w:tc>
          <w:tcPr>
            <w:tcW w:w="2439" w:type="dxa"/>
            <w:tcBorders>
              <w:top w:val="single" w:sz="4" w:space="0" w:color="auto"/>
              <w:left w:val="single" w:sz="4" w:space="0" w:color="auto"/>
              <w:bottom w:val="single" w:sz="4" w:space="0" w:color="auto"/>
              <w:right w:val="single" w:sz="4" w:space="0" w:color="auto"/>
            </w:tcBorders>
          </w:tcPr>
          <w:p w14:paraId="753FC91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 xml:space="preserve">Modulio matuojamų parametrų atmintis </w:t>
            </w:r>
          </w:p>
        </w:tc>
        <w:tc>
          <w:tcPr>
            <w:tcW w:w="4536" w:type="dxa"/>
            <w:tcBorders>
              <w:top w:val="single" w:sz="4" w:space="0" w:color="auto"/>
              <w:left w:val="single" w:sz="4" w:space="0" w:color="auto"/>
              <w:bottom w:val="single" w:sz="4" w:space="0" w:color="auto"/>
              <w:right w:val="single" w:sz="4" w:space="0" w:color="auto"/>
            </w:tcBorders>
          </w:tcPr>
          <w:p w14:paraId="2B12FE95"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1. Atminties trukmė ≥ 48 val. skaitmeninės informacijos;</w:t>
            </w:r>
          </w:p>
          <w:p w14:paraId="12BD51A7"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2. Įvykių išsaugojimas atmintyje;</w:t>
            </w:r>
          </w:p>
          <w:p w14:paraId="03F23E00"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3. Automatinis įvykio fiksavimas aliarmo metu vėlesnei jų peržiūrai.</w:t>
            </w:r>
          </w:p>
        </w:tc>
        <w:tc>
          <w:tcPr>
            <w:tcW w:w="2522" w:type="dxa"/>
            <w:tcBorders>
              <w:top w:val="single" w:sz="4" w:space="0" w:color="auto"/>
              <w:left w:val="single" w:sz="4" w:space="0" w:color="auto"/>
              <w:bottom w:val="single" w:sz="4" w:space="0" w:color="auto"/>
              <w:right w:val="single" w:sz="4" w:space="0" w:color="auto"/>
            </w:tcBorders>
          </w:tcPr>
          <w:p w14:paraId="7F4140AA" w14:textId="77777777" w:rsidR="006F70D4" w:rsidRPr="00422871" w:rsidRDefault="006F70D4" w:rsidP="00683E39">
            <w:pPr>
              <w:spacing w:after="0" w:line="240" w:lineRule="auto"/>
              <w:rPr>
                <w:rFonts w:ascii="Times New Roman" w:eastAsia="Times New Roman" w:hAnsi="Times New Roman" w:cs="Times New Roman"/>
                <w:noProof/>
              </w:rPr>
            </w:pPr>
          </w:p>
        </w:tc>
      </w:tr>
      <w:tr w:rsidR="006F70D4" w:rsidRPr="00422871" w14:paraId="724A47B8" w14:textId="77777777" w:rsidTr="00683E39">
        <w:trPr>
          <w:trHeight w:val="1833"/>
        </w:trPr>
        <w:tc>
          <w:tcPr>
            <w:tcW w:w="851" w:type="dxa"/>
            <w:tcBorders>
              <w:top w:val="single" w:sz="4" w:space="0" w:color="auto"/>
              <w:left w:val="single" w:sz="4" w:space="0" w:color="auto"/>
              <w:bottom w:val="single" w:sz="4" w:space="0" w:color="auto"/>
              <w:right w:val="single" w:sz="4" w:space="0" w:color="auto"/>
            </w:tcBorders>
          </w:tcPr>
          <w:p w14:paraId="05E77552"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38.4.</w:t>
            </w:r>
          </w:p>
        </w:tc>
        <w:tc>
          <w:tcPr>
            <w:tcW w:w="2439" w:type="dxa"/>
            <w:tcBorders>
              <w:top w:val="single" w:sz="4" w:space="0" w:color="auto"/>
              <w:left w:val="single" w:sz="4" w:space="0" w:color="auto"/>
              <w:bottom w:val="single" w:sz="4" w:space="0" w:color="auto"/>
              <w:right w:val="single" w:sz="4" w:space="0" w:color="auto"/>
            </w:tcBorders>
          </w:tcPr>
          <w:p w14:paraId="1B8C7E31"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noProof/>
                <w:kern w:val="2"/>
                <w14:ligatures w14:val="standardContextual"/>
              </w:rPr>
            </w:pPr>
            <w:r w:rsidRPr="00422871">
              <w:rPr>
                <w:rFonts w:ascii="Times New Roman" w:eastAsia="Times New Roman" w:hAnsi="Times New Roman" w:cs="Times New Roman"/>
                <w:noProof/>
                <w:kern w:val="2"/>
                <w14:ligatures w14:val="standardContextual"/>
              </w:rPr>
              <w:t>Monitoruojami parametrai:</w:t>
            </w:r>
          </w:p>
          <w:p w14:paraId="77D1E88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kern w:val="2"/>
                <w14:ligatures w14:val="standardContextual"/>
              </w:rPr>
            </w:pPr>
          </w:p>
        </w:tc>
        <w:tc>
          <w:tcPr>
            <w:tcW w:w="4536" w:type="dxa"/>
            <w:tcBorders>
              <w:top w:val="single" w:sz="4" w:space="0" w:color="auto"/>
              <w:left w:val="single" w:sz="4" w:space="0" w:color="auto"/>
              <w:bottom w:val="single" w:sz="4" w:space="0" w:color="auto"/>
              <w:right w:val="single" w:sz="4" w:space="0" w:color="auto"/>
            </w:tcBorders>
          </w:tcPr>
          <w:p w14:paraId="4AD17A60"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noProof/>
                <w:kern w:val="2"/>
                <w14:ligatures w14:val="standardContextual"/>
              </w:rPr>
            </w:pPr>
            <w:r w:rsidRPr="00422871">
              <w:rPr>
                <w:rFonts w:ascii="Times New Roman" w:eastAsia="Times New Roman" w:hAnsi="Times New Roman" w:cs="Times New Roman"/>
                <w:kern w:val="2"/>
                <w14:ligatures w14:val="standardContextual"/>
              </w:rPr>
              <w:t xml:space="preserve">1. EKG </w:t>
            </w:r>
            <w:r w:rsidRPr="00422871">
              <w:rPr>
                <w:rFonts w:ascii="Times New Roman" w:eastAsia="Times New Roman" w:hAnsi="Times New Roman" w:cs="Times New Roman"/>
                <w:noProof/>
                <w:kern w:val="2"/>
                <w14:ligatures w14:val="standardContextual"/>
              </w:rPr>
              <w:t>(multiderivacinis kanalas);</w:t>
            </w:r>
          </w:p>
          <w:p w14:paraId="615082B9"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noProof/>
                <w:kern w:val="2"/>
                <w14:ligatures w14:val="standardContextual"/>
              </w:rPr>
            </w:pPr>
            <w:r w:rsidRPr="00422871">
              <w:rPr>
                <w:rFonts w:ascii="Times New Roman" w:eastAsia="Times New Roman" w:hAnsi="Times New Roman" w:cs="Times New Roman"/>
                <w:noProof/>
                <w:kern w:val="2"/>
                <w14:ligatures w14:val="standardContextual"/>
              </w:rPr>
              <w:t>2. EKG/kvėpavimas;</w:t>
            </w:r>
          </w:p>
          <w:p w14:paraId="68B3E8D8"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 xml:space="preserve">3. Širdies susitraukimų dažnis (ŠSD); </w:t>
            </w:r>
          </w:p>
          <w:p w14:paraId="58F8870D"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4. Temperatūra;</w:t>
            </w:r>
          </w:p>
          <w:p w14:paraId="5161DCBB"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5. Neinvazinis kraujospūdis (1 kanalas);</w:t>
            </w:r>
          </w:p>
          <w:p w14:paraId="325DD810"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6. SpO</w:t>
            </w:r>
            <w:r w:rsidRPr="00422871">
              <w:rPr>
                <w:rFonts w:ascii="Times New Roman" w:eastAsia="Times New Roman" w:hAnsi="Times New Roman" w:cs="Times New Roman"/>
                <w:kern w:val="2"/>
                <w:vertAlign w:val="subscript"/>
                <w14:ligatures w14:val="standardContextual"/>
              </w:rPr>
              <w:t>2</w:t>
            </w:r>
            <w:r w:rsidRPr="00422871">
              <w:rPr>
                <w:rFonts w:ascii="Times New Roman" w:eastAsia="Times New Roman" w:hAnsi="Times New Roman" w:cs="Times New Roman"/>
                <w:kern w:val="2"/>
                <w14:ligatures w14:val="standardContextual"/>
              </w:rPr>
              <w:t>;</w:t>
            </w:r>
          </w:p>
          <w:p w14:paraId="5536A764"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7. Invazinis kraujospūdis (≥ 1 kanalas)</w:t>
            </w:r>
          </w:p>
        </w:tc>
        <w:tc>
          <w:tcPr>
            <w:tcW w:w="2522" w:type="dxa"/>
            <w:tcBorders>
              <w:top w:val="single" w:sz="4" w:space="0" w:color="auto"/>
              <w:left w:val="single" w:sz="4" w:space="0" w:color="auto"/>
              <w:bottom w:val="single" w:sz="4" w:space="0" w:color="auto"/>
              <w:right w:val="single" w:sz="4" w:space="0" w:color="auto"/>
            </w:tcBorders>
          </w:tcPr>
          <w:p w14:paraId="2CC08F68"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0AD52FEE"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6AE4DDD"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39.</w:t>
            </w:r>
          </w:p>
        </w:tc>
        <w:tc>
          <w:tcPr>
            <w:tcW w:w="6975" w:type="dxa"/>
            <w:gridSpan w:val="2"/>
            <w:tcBorders>
              <w:top w:val="single" w:sz="4" w:space="0" w:color="auto"/>
              <w:left w:val="single" w:sz="4" w:space="0" w:color="auto"/>
              <w:bottom w:val="single" w:sz="4" w:space="0" w:color="auto"/>
              <w:right w:val="single" w:sz="4" w:space="0" w:color="auto"/>
            </w:tcBorders>
          </w:tcPr>
          <w:p w14:paraId="07EDE00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b/>
                <w:noProof/>
                <w:lang w:val="en-US"/>
              </w:rPr>
              <w:t>Su monitoriumi komplektuojami priedai:</w:t>
            </w:r>
          </w:p>
        </w:tc>
        <w:tc>
          <w:tcPr>
            <w:tcW w:w="2522" w:type="dxa"/>
            <w:tcBorders>
              <w:top w:val="single" w:sz="4" w:space="0" w:color="auto"/>
              <w:left w:val="single" w:sz="4" w:space="0" w:color="auto"/>
              <w:bottom w:val="single" w:sz="4" w:space="0" w:color="auto"/>
              <w:right w:val="single" w:sz="4" w:space="0" w:color="auto"/>
            </w:tcBorders>
          </w:tcPr>
          <w:p w14:paraId="4BB8C7C8"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43E7D2A3" w14:textId="77777777" w:rsidTr="00683E39">
        <w:trPr>
          <w:trHeight w:val="556"/>
        </w:trPr>
        <w:tc>
          <w:tcPr>
            <w:tcW w:w="851" w:type="dxa"/>
            <w:tcBorders>
              <w:top w:val="single" w:sz="4" w:space="0" w:color="auto"/>
              <w:left w:val="single" w:sz="4" w:space="0" w:color="auto"/>
              <w:bottom w:val="single" w:sz="4" w:space="0" w:color="auto"/>
              <w:right w:val="single" w:sz="4" w:space="0" w:color="auto"/>
            </w:tcBorders>
          </w:tcPr>
          <w:p w14:paraId="2F9C82FF"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39.1.</w:t>
            </w:r>
          </w:p>
        </w:tc>
        <w:tc>
          <w:tcPr>
            <w:tcW w:w="2439" w:type="dxa"/>
            <w:tcBorders>
              <w:top w:val="single" w:sz="4" w:space="0" w:color="auto"/>
              <w:left w:val="single" w:sz="4" w:space="0" w:color="auto"/>
              <w:bottom w:val="single" w:sz="4" w:space="0" w:color="auto"/>
              <w:right w:val="single" w:sz="4" w:space="0" w:color="auto"/>
            </w:tcBorders>
          </w:tcPr>
          <w:p w14:paraId="225A39B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EKG elektrodų prijungimo kabelis</w:t>
            </w:r>
          </w:p>
        </w:tc>
        <w:tc>
          <w:tcPr>
            <w:tcW w:w="4536" w:type="dxa"/>
            <w:tcBorders>
              <w:top w:val="single" w:sz="4" w:space="0" w:color="auto"/>
              <w:left w:val="single" w:sz="4" w:space="0" w:color="auto"/>
              <w:bottom w:val="single" w:sz="4" w:space="0" w:color="auto"/>
              <w:right w:val="single" w:sz="4" w:space="0" w:color="auto"/>
            </w:tcBorders>
          </w:tcPr>
          <w:p w14:paraId="7A6418F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9A5024">
              <w:rPr>
                <w:rFonts w:ascii="Times New Roman" w:eastAsia="Times New Roman" w:hAnsi="Times New Roman" w:cs="Times New Roman"/>
                <w:noProof/>
                <w:lang w:val="en-US"/>
              </w:rPr>
              <w:t xml:space="preserve">≥ 2 vnt., </w:t>
            </w:r>
            <w:r w:rsidRPr="00422871">
              <w:rPr>
                <w:rFonts w:ascii="Times New Roman" w:eastAsia="Times New Roman" w:hAnsi="Times New Roman" w:cs="Times New Roman"/>
                <w:noProof/>
                <w:lang w:val="en-US"/>
              </w:rPr>
              <w:t>3-ių elektrodų (daugkartinio naudojimo)</w:t>
            </w:r>
          </w:p>
        </w:tc>
        <w:tc>
          <w:tcPr>
            <w:tcW w:w="2522" w:type="dxa"/>
            <w:tcBorders>
              <w:top w:val="single" w:sz="4" w:space="0" w:color="auto"/>
              <w:left w:val="single" w:sz="4" w:space="0" w:color="auto"/>
              <w:bottom w:val="single" w:sz="4" w:space="0" w:color="auto"/>
              <w:right w:val="single" w:sz="4" w:space="0" w:color="auto"/>
            </w:tcBorders>
          </w:tcPr>
          <w:p w14:paraId="6D1E7127"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5FD292B6" w14:textId="77777777" w:rsidTr="00683E39">
        <w:trPr>
          <w:trHeight w:val="550"/>
        </w:trPr>
        <w:tc>
          <w:tcPr>
            <w:tcW w:w="851" w:type="dxa"/>
            <w:tcBorders>
              <w:top w:val="single" w:sz="4" w:space="0" w:color="auto"/>
              <w:left w:val="single" w:sz="4" w:space="0" w:color="auto"/>
              <w:bottom w:val="single" w:sz="4" w:space="0" w:color="auto"/>
              <w:right w:val="single" w:sz="4" w:space="0" w:color="auto"/>
            </w:tcBorders>
          </w:tcPr>
          <w:p w14:paraId="2F889F97" w14:textId="77777777" w:rsidR="006F70D4" w:rsidRPr="00422871" w:rsidRDefault="006F70D4" w:rsidP="00683E39">
            <w:pPr>
              <w:spacing w:after="0" w:line="240" w:lineRule="auto"/>
              <w:jc w:val="center"/>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39.2.</w:t>
            </w:r>
          </w:p>
        </w:tc>
        <w:tc>
          <w:tcPr>
            <w:tcW w:w="2439" w:type="dxa"/>
            <w:tcBorders>
              <w:top w:val="single" w:sz="4" w:space="0" w:color="auto"/>
              <w:left w:val="single" w:sz="4" w:space="0" w:color="auto"/>
              <w:bottom w:val="single" w:sz="4" w:space="0" w:color="auto"/>
              <w:right w:val="single" w:sz="4" w:space="0" w:color="auto"/>
            </w:tcBorders>
          </w:tcPr>
          <w:p w14:paraId="275F3EA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SpO</w:t>
            </w:r>
            <w:r w:rsidRPr="00422871">
              <w:rPr>
                <w:rFonts w:ascii="Times New Roman" w:eastAsia="Times New Roman" w:hAnsi="Times New Roman" w:cs="Times New Roman"/>
                <w:noProof/>
                <w:vertAlign w:val="subscript"/>
                <w:lang w:val="de-DE"/>
              </w:rPr>
              <w:t>2</w:t>
            </w:r>
            <w:r w:rsidRPr="00422871">
              <w:rPr>
                <w:rFonts w:ascii="Times New Roman" w:eastAsia="Times New Roman" w:hAnsi="Times New Roman" w:cs="Times New Roman"/>
                <w:noProof/>
                <w:lang w:val="de-DE"/>
              </w:rPr>
              <w:t xml:space="preserve"> matavimo daviklis</w:t>
            </w:r>
          </w:p>
        </w:tc>
        <w:tc>
          <w:tcPr>
            <w:tcW w:w="4536" w:type="dxa"/>
            <w:tcBorders>
              <w:top w:val="single" w:sz="4" w:space="0" w:color="auto"/>
              <w:left w:val="single" w:sz="4" w:space="0" w:color="auto"/>
              <w:bottom w:val="single" w:sz="4" w:space="0" w:color="auto"/>
              <w:right w:val="single" w:sz="4" w:space="0" w:color="auto"/>
            </w:tcBorders>
          </w:tcPr>
          <w:p w14:paraId="0BF405A8"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9A5024">
              <w:rPr>
                <w:rFonts w:ascii="Times New Roman" w:eastAsia="Times New Roman" w:hAnsi="Times New Roman" w:cs="Times New Roman"/>
                <w:noProof/>
                <w:lang w:val="de-DE"/>
              </w:rPr>
              <w:t>≥ 3 vnt., (daugkartinio naudojimo, guminiai, dedami ant piršto, skirti visų amžiaus grupių pacientams: naujagimiams, vaikams, suaugusiems)</w:t>
            </w:r>
          </w:p>
        </w:tc>
        <w:tc>
          <w:tcPr>
            <w:tcW w:w="2522" w:type="dxa"/>
            <w:tcBorders>
              <w:top w:val="single" w:sz="4" w:space="0" w:color="auto"/>
              <w:left w:val="single" w:sz="4" w:space="0" w:color="auto"/>
              <w:bottom w:val="single" w:sz="4" w:space="0" w:color="auto"/>
              <w:right w:val="single" w:sz="4" w:space="0" w:color="auto"/>
            </w:tcBorders>
          </w:tcPr>
          <w:p w14:paraId="2B89C836"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56FC3533"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C533AD1" w14:textId="77777777" w:rsidR="006F70D4" w:rsidRPr="00422871" w:rsidRDefault="006F70D4" w:rsidP="00683E39">
            <w:pPr>
              <w:spacing w:after="0" w:line="240" w:lineRule="auto"/>
              <w:jc w:val="center"/>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39.3.</w:t>
            </w:r>
          </w:p>
        </w:tc>
        <w:tc>
          <w:tcPr>
            <w:tcW w:w="2439" w:type="dxa"/>
            <w:tcBorders>
              <w:top w:val="single" w:sz="4" w:space="0" w:color="auto"/>
              <w:left w:val="single" w:sz="4" w:space="0" w:color="auto"/>
              <w:bottom w:val="single" w:sz="4" w:space="0" w:color="auto"/>
              <w:right w:val="single" w:sz="4" w:space="0" w:color="auto"/>
            </w:tcBorders>
          </w:tcPr>
          <w:p w14:paraId="1004309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Manžetė  neinvazinio kraujospūdžio matavimui</w:t>
            </w:r>
          </w:p>
        </w:tc>
        <w:tc>
          <w:tcPr>
            <w:tcW w:w="4536" w:type="dxa"/>
            <w:tcBorders>
              <w:top w:val="single" w:sz="4" w:space="0" w:color="auto"/>
              <w:left w:val="single" w:sz="4" w:space="0" w:color="auto"/>
              <w:bottom w:val="single" w:sz="4" w:space="0" w:color="auto"/>
              <w:right w:val="single" w:sz="4" w:space="0" w:color="auto"/>
            </w:tcBorders>
          </w:tcPr>
          <w:p w14:paraId="0BC870A4" w14:textId="77777777" w:rsidR="006F70D4" w:rsidRPr="009A5024" w:rsidRDefault="006F70D4" w:rsidP="00683E39">
            <w:pPr>
              <w:autoSpaceDE w:val="0"/>
              <w:autoSpaceDN w:val="0"/>
              <w:adjustRightInd w:val="0"/>
              <w:spacing w:after="0" w:line="240" w:lineRule="auto"/>
              <w:jc w:val="both"/>
              <w:rPr>
                <w:rFonts w:ascii="Times New Roman" w:eastAsia="Times New Roman" w:hAnsi="Times New Roman" w:cs="Times New Roman"/>
                <w:szCs w:val="24"/>
              </w:rPr>
            </w:pPr>
            <w:r w:rsidRPr="009A5024">
              <w:rPr>
                <w:rFonts w:ascii="Times New Roman" w:eastAsia="Times New Roman" w:hAnsi="Times New Roman" w:cs="Times New Roman"/>
                <w:noProof/>
                <w:lang w:val="de-DE"/>
              </w:rPr>
              <w:t xml:space="preserve">1. ≥ 10 vnt., (daugkartinio naudojimo, skirti </w:t>
            </w:r>
            <w:r w:rsidRPr="009A5024">
              <w:rPr>
                <w:rFonts w:ascii="Times New Roman" w:eastAsia="Times New Roman" w:hAnsi="Times New Roman" w:cs="Times New Roman"/>
                <w:szCs w:val="24"/>
              </w:rPr>
              <w:t xml:space="preserve">visų amžiaus grupių pacientams: </w:t>
            </w:r>
          </w:p>
          <w:p w14:paraId="2395F303" w14:textId="77777777" w:rsidR="006F70D4" w:rsidRPr="009A5024" w:rsidRDefault="006F70D4" w:rsidP="00683E39">
            <w:pPr>
              <w:autoSpaceDE w:val="0"/>
              <w:autoSpaceDN w:val="0"/>
              <w:adjustRightInd w:val="0"/>
              <w:spacing w:after="0" w:line="240" w:lineRule="auto"/>
              <w:jc w:val="both"/>
              <w:rPr>
                <w:rFonts w:ascii="Times New Roman" w:eastAsia="Times New Roman" w:hAnsi="Times New Roman" w:cs="Times New Roman"/>
                <w:lang w:val="de-DE"/>
              </w:rPr>
            </w:pPr>
            <w:r w:rsidRPr="009A5024">
              <w:rPr>
                <w:rFonts w:ascii="Times New Roman" w:hAnsi="Times New Roman" w:cs="Times New Roman"/>
              </w:rPr>
              <w:t xml:space="preserve">1.1. Naujagimių/kūdikių </w:t>
            </w:r>
            <w:proofErr w:type="spellStart"/>
            <w:r w:rsidRPr="009A5024">
              <w:rPr>
                <w:rFonts w:ascii="Times New Roman" w:hAnsi="Times New Roman" w:cs="Times New Roman"/>
              </w:rPr>
              <w:t>manžečių</w:t>
            </w:r>
            <w:proofErr w:type="spellEnd"/>
            <w:r w:rsidRPr="009A5024">
              <w:rPr>
                <w:rFonts w:ascii="Times New Roman" w:hAnsi="Times New Roman" w:cs="Times New Roman"/>
              </w:rPr>
              <w:t xml:space="preserve"> komplektas 4 skirtingi dydžiai;</w:t>
            </w:r>
          </w:p>
          <w:p w14:paraId="4A986CBE" w14:textId="77777777" w:rsidR="006F70D4" w:rsidRPr="009A5024" w:rsidRDefault="006F70D4" w:rsidP="00683E39">
            <w:pPr>
              <w:spacing w:after="0" w:line="240" w:lineRule="auto"/>
              <w:jc w:val="both"/>
              <w:rPr>
                <w:rFonts w:ascii="Times New Roman" w:hAnsi="Times New Roman" w:cs="Times New Roman"/>
              </w:rPr>
            </w:pPr>
            <w:r w:rsidRPr="009A5024">
              <w:rPr>
                <w:rFonts w:ascii="Times New Roman" w:hAnsi="Times New Roman" w:cs="Times New Roman"/>
              </w:rPr>
              <w:t xml:space="preserve">1.2. Vaikų </w:t>
            </w:r>
            <w:proofErr w:type="spellStart"/>
            <w:r w:rsidRPr="009A5024">
              <w:rPr>
                <w:rFonts w:ascii="Times New Roman" w:hAnsi="Times New Roman" w:cs="Times New Roman"/>
              </w:rPr>
              <w:t>manžečių</w:t>
            </w:r>
            <w:proofErr w:type="spellEnd"/>
            <w:r w:rsidRPr="009A5024">
              <w:rPr>
                <w:rFonts w:ascii="Times New Roman" w:hAnsi="Times New Roman" w:cs="Times New Roman"/>
              </w:rPr>
              <w:t xml:space="preserve"> komplektas 3 skirtingi dydžiai;</w:t>
            </w:r>
          </w:p>
          <w:p w14:paraId="549086C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9A5024">
              <w:rPr>
                <w:rFonts w:ascii="Times New Roman" w:hAnsi="Times New Roman" w:cs="Times New Roman"/>
              </w:rPr>
              <w:t xml:space="preserve">1.3. Suaugusiųjų </w:t>
            </w:r>
            <w:proofErr w:type="spellStart"/>
            <w:r w:rsidRPr="009A5024">
              <w:rPr>
                <w:rFonts w:ascii="Times New Roman" w:hAnsi="Times New Roman" w:cs="Times New Roman"/>
              </w:rPr>
              <w:t>manžečių</w:t>
            </w:r>
            <w:proofErr w:type="spellEnd"/>
            <w:r w:rsidRPr="009A5024">
              <w:rPr>
                <w:rFonts w:ascii="Times New Roman" w:hAnsi="Times New Roman" w:cs="Times New Roman"/>
              </w:rPr>
              <w:t xml:space="preserve"> komplektas 3 dydžiai (mažas, vidutinis, didelis)</w:t>
            </w:r>
          </w:p>
        </w:tc>
        <w:tc>
          <w:tcPr>
            <w:tcW w:w="2522" w:type="dxa"/>
            <w:tcBorders>
              <w:top w:val="single" w:sz="4" w:space="0" w:color="auto"/>
              <w:left w:val="single" w:sz="4" w:space="0" w:color="auto"/>
              <w:bottom w:val="single" w:sz="4" w:space="0" w:color="auto"/>
              <w:right w:val="single" w:sz="4" w:space="0" w:color="auto"/>
            </w:tcBorders>
          </w:tcPr>
          <w:p w14:paraId="478F13ED"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0EC524EB"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491D805" w14:textId="77777777" w:rsidR="006F70D4" w:rsidRPr="00422871" w:rsidRDefault="006F70D4" w:rsidP="00683E39">
            <w:pPr>
              <w:spacing w:after="0" w:line="240" w:lineRule="auto"/>
              <w:jc w:val="center"/>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39.4.</w:t>
            </w:r>
          </w:p>
        </w:tc>
        <w:tc>
          <w:tcPr>
            <w:tcW w:w="2439" w:type="dxa"/>
            <w:tcBorders>
              <w:top w:val="single" w:sz="4" w:space="0" w:color="auto"/>
              <w:left w:val="single" w:sz="4" w:space="0" w:color="auto"/>
              <w:bottom w:val="single" w:sz="4" w:space="0" w:color="auto"/>
              <w:right w:val="single" w:sz="4" w:space="0" w:color="auto"/>
            </w:tcBorders>
          </w:tcPr>
          <w:p w14:paraId="0A190047"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 xml:space="preserve">Žarnelė manžetės prijungimui prie monitoriaus </w:t>
            </w:r>
          </w:p>
        </w:tc>
        <w:tc>
          <w:tcPr>
            <w:tcW w:w="4536" w:type="dxa"/>
            <w:tcBorders>
              <w:top w:val="single" w:sz="4" w:space="0" w:color="auto"/>
              <w:left w:val="single" w:sz="4" w:space="0" w:color="auto"/>
              <w:bottom w:val="single" w:sz="4" w:space="0" w:color="auto"/>
              <w:right w:val="single" w:sz="4" w:space="0" w:color="auto"/>
            </w:tcBorders>
          </w:tcPr>
          <w:p w14:paraId="7C2C49B4" w14:textId="77777777" w:rsidR="006F70D4" w:rsidRPr="009A5024"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9A5024">
              <w:rPr>
                <w:rFonts w:ascii="Times New Roman" w:eastAsia="Times New Roman" w:hAnsi="Times New Roman" w:cs="Times New Roman"/>
                <w:noProof/>
                <w:lang w:val="de-DE"/>
              </w:rPr>
              <w:t>≥ 3 vnt., (daugkartinio naudojimo, žarnelės pritaikytos įvairaus amžiaus grupių (naujagimių, vaikų, suaugusiųjų) neinvazinio AKS matavimo manžečių prijungimui)</w:t>
            </w:r>
          </w:p>
        </w:tc>
        <w:tc>
          <w:tcPr>
            <w:tcW w:w="2522" w:type="dxa"/>
            <w:tcBorders>
              <w:top w:val="single" w:sz="4" w:space="0" w:color="auto"/>
              <w:left w:val="single" w:sz="4" w:space="0" w:color="auto"/>
              <w:bottom w:val="single" w:sz="4" w:space="0" w:color="auto"/>
              <w:right w:val="single" w:sz="4" w:space="0" w:color="auto"/>
            </w:tcBorders>
          </w:tcPr>
          <w:p w14:paraId="4A147B25"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1E52A0E5"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3C26031E" w14:textId="77777777" w:rsidR="006F70D4" w:rsidRPr="00422871" w:rsidRDefault="006F70D4" w:rsidP="00683E39">
            <w:pPr>
              <w:spacing w:after="0" w:line="240" w:lineRule="auto"/>
              <w:ind w:left="-102" w:right="-104"/>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39.5.</w:t>
            </w:r>
          </w:p>
        </w:tc>
        <w:tc>
          <w:tcPr>
            <w:tcW w:w="2439" w:type="dxa"/>
            <w:tcBorders>
              <w:top w:val="single" w:sz="4" w:space="0" w:color="auto"/>
              <w:left w:val="single" w:sz="4" w:space="0" w:color="auto"/>
              <w:bottom w:val="single" w:sz="4" w:space="0" w:color="auto"/>
              <w:right w:val="single" w:sz="4" w:space="0" w:color="auto"/>
            </w:tcBorders>
          </w:tcPr>
          <w:p w14:paraId="19527523"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Stemplinis/rektalinis temperatūros matavimo daviklis</w:t>
            </w:r>
          </w:p>
        </w:tc>
        <w:tc>
          <w:tcPr>
            <w:tcW w:w="4536" w:type="dxa"/>
            <w:tcBorders>
              <w:top w:val="single" w:sz="4" w:space="0" w:color="auto"/>
              <w:left w:val="single" w:sz="4" w:space="0" w:color="auto"/>
              <w:bottom w:val="single" w:sz="4" w:space="0" w:color="auto"/>
              <w:right w:val="single" w:sz="4" w:space="0" w:color="auto"/>
            </w:tcBorders>
          </w:tcPr>
          <w:p w14:paraId="0B646E06" w14:textId="77777777" w:rsidR="006F70D4" w:rsidRPr="009A5024"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9A5024">
              <w:rPr>
                <w:rFonts w:ascii="Times New Roman" w:eastAsia="Times New Roman" w:hAnsi="Times New Roman" w:cs="Times New Roman"/>
                <w:noProof/>
                <w:lang w:val="fi-FI"/>
              </w:rPr>
              <w:t>≥ 3 vnt., (daugkartinio naudojimo skirti visų amžiaus grupių pacientams: naujagimiams, vaikams, suaugusiems)</w:t>
            </w:r>
          </w:p>
        </w:tc>
        <w:tc>
          <w:tcPr>
            <w:tcW w:w="2522" w:type="dxa"/>
            <w:tcBorders>
              <w:top w:val="single" w:sz="4" w:space="0" w:color="auto"/>
              <w:left w:val="single" w:sz="4" w:space="0" w:color="auto"/>
              <w:bottom w:val="single" w:sz="4" w:space="0" w:color="auto"/>
              <w:right w:val="single" w:sz="4" w:space="0" w:color="auto"/>
            </w:tcBorders>
          </w:tcPr>
          <w:p w14:paraId="26DD9966" w14:textId="77777777" w:rsidR="006F70D4" w:rsidRPr="00BA471E" w:rsidRDefault="006F70D4" w:rsidP="00683E39">
            <w:pPr>
              <w:spacing w:after="0" w:line="240" w:lineRule="auto"/>
              <w:rPr>
                <w:rFonts w:ascii="Times New Roman" w:eastAsia="Times New Roman" w:hAnsi="Times New Roman" w:cs="Times New Roman"/>
                <w:noProof/>
                <w:color w:val="FF0000"/>
                <w:lang w:val="fi-FI"/>
              </w:rPr>
            </w:pPr>
          </w:p>
        </w:tc>
      </w:tr>
      <w:tr w:rsidR="006F70D4" w:rsidRPr="00422871" w14:paraId="7F0023BA"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62F32591" w14:textId="77777777" w:rsidR="006F70D4" w:rsidRPr="00422871" w:rsidRDefault="006F70D4" w:rsidP="00683E39">
            <w:pPr>
              <w:spacing w:after="0" w:line="240" w:lineRule="auto"/>
              <w:ind w:left="-102" w:right="-104"/>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39.6.</w:t>
            </w:r>
          </w:p>
        </w:tc>
        <w:tc>
          <w:tcPr>
            <w:tcW w:w="2439" w:type="dxa"/>
            <w:tcBorders>
              <w:top w:val="single" w:sz="4" w:space="0" w:color="auto"/>
              <w:left w:val="single" w:sz="4" w:space="0" w:color="auto"/>
              <w:bottom w:val="single" w:sz="4" w:space="0" w:color="auto"/>
              <w:right w:val="single" w:sz="4" w:space="0" w:color="auto"/>
            </w:tcBorders>
          </w:tcPr>
          <w:p w14:paraId="24F5043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rPr>
              <w:t>Invazinio kraujospūdžio matavimo linijų prijungimo kabelis</w:t>
            </w:r>
          </w:p>
        </w:tc>
        <w:tc>
          <w:tcPr>
            <w:tcW w:w="4536" w:type="dxa"/>
            <w:tcBorders>
              <w:top w:val="single" w:sz="4" w:space="0" w:color="auto"/>
              <w:left w:val="single" w:sz="4" w:space="0" w:color="auto"/>
              <w:bottom w:val="single" w:sz="4" w:space="0" w:color="auto"/>
              <w:right w:val="single" w:sz="4" w:space="0" w:color="auto"/>
            </w:tcBorders>
          </w:tcPr>
          <w:p w14:paraId="66B08CD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1 vnt., (daugkartinio naudojimo) </w:t>
            </w:r>
          </w:p>
        </w:tc>
        <w:tc>
          <w:tcPr>
            <w:tcW w:w="2522" w:type="dxa"/>
            <w:tcBorders>
              <w:top w:val="single" w:sz="4" w:space="0" w:color="auto"/>
              <w:left w:val="single" w:sz="4" w:space="0" w:color="auto"/>
              <w:bottom w:val="single" w:sz="4" w:space="0" w:color="auto"/>
              <w:right w:val="single" w:sz="4" w:space="0" w:color="auto"/>
            </w:tcBorders>
          </w:tcPr>
          <w:p w14:paraId="1E174D60" w14:textId="77777777" w:rsidR="006F70D4" w:rsidRPr="00422871" w:rsidRDefault="006F70D4" w:rsidP="00683E39">
            <w:pPr>
              <w:spacing w:after="0" w:line="240" w:lineRule="auto"/>
              <w:rPr>
                <w:rFonts w:ascii="Times New Roman" w:eastAsia="Times New Roman" w:hAnsi="Times New Roman" w:cs="Times New Roman"/>
                <w:noProof/>
                <w:color w:val="FF0000"/>
                <w:lang w:val="en-US"/>
              </w:rPr>
            </w:pPr>
          </w:p>
        </w:tc>
      </w:tr>
      <w:tr w:rsidR="006F70D4" w:rsidRPr="00422871" w14:paraId="3821BA06"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3679E31" w14:textId="77777777" w:rsidR="006F70D4" w:rsidRPr="00422871" w:rsidRDefault="006F70D4" w:rsidP="00683E39">
            <w:pPr>
              <w:spacing w:after="0" w:line="240" w:lineRule="auto"/>
              <w:ind w:left="-102" w:right="-104"/>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39.7.</w:t>
            </w:r>
          </w:p>
        </w:tc>
        <w:tc>
          <w:tcPr>
            <w:tcW w:w="2439" w:type="dxa"/>
            <w:tcBorders>
              <w:top w:val="single" w:sz="4" w:space="0" w:color="auto"/>
              <w:left w:val="single" w:sz="4" w:space="0" w:color="auto"/>
              <w:bottom w:val="single" w:sz="4" w:space="0" w:color="auto"/>
              <w:right w:val="single" w:sz="4" w:space="0" w:color="auto"/>
            </w:tcBorders>
          </w:tcPr>
          <w:p w14:paraId="792C8EF2" w14:textId="77777777" w:rsidR="006F70D4" w:rsidRPr="00496691" w:rsidRDefault="006F70D4" w:rsidP="00683E39">
            <w:pPr>
              <w:autoSpaceDE w:val="0"/>
              <w:autoSpaceDN w:val="0"/>
              <w:adjustRightInd w:val="0"/>
              <w:spacing w:after="0" w:line="240" w:lineRule="auto"/>
              <w:rPr>
                <w:rFonts w:ascii="Times New Roman" w:eastAsia="Times New Roman" w:hAnsi="Times New Roman" w:cs="Times New Roman"/>
                <w:noProof/>
                <w:color w:val="FF0000"/>
              </w:rPr>
            </w:pPr>
            <w:r w:rsidRPr="009A5024">
              <w:rPr>
                <w:rFonts w:ascii="Times New Roman" w:eastAsia="Times New Roman" w:hAnsi="Times New Roman" w:cs="Times New Roman"/>
                <w:noProof/>
              </w:rPr>
              <w:t>Anestezijos gylio elektrodų prijungimo kabelis</w:t>
            </w:r>
          </w:p>
        </w:tc>
        <w:tc>
          <w:tcPr>
            <w:tcW w:w="4536" w:type="dxa"/>
            <w:tcBorders>
              <w:top w:val="single" w:sz="4" w:space="0" w:color="auto"/>
              <w:left w:val="single" w:sz="4" w:space="0" w:color="auto"/>
              <w:bottom w:val="single" w:sz="4" w:space="0" w:color="auto"/>
              <w:right w:val="single" w:sz="4" w:space="0" w:color="auto"/>
            </w:tcBorders>
          </w:tcPr>
          <w:p w14:paraId="3D74CF41" w14:textId="77777777" w:rsidR="006F70D4" w:rsidRPr="00496691" w:rsidRDefault="006F70D4" w:rsidP="00683E39">
            <w:pPr>
              <w:autoSpaceDE w:val="0"/>
              <w:autoSpaceDN w:val="0"/>
              <w:adjustRightInd w:val="0"/>
              <w:spacing w:after="0" w:line="240" w:lineRule="auto"/>
              <w:rPr>
                <w:rFonts w:ascii="Times New Roman" w:eastAsia="Times New Roman" w:hAnsi="Times New Roman" w:cs="Times New Roman"/>
                <w:noProof/>
                <w:color w:val="FF0000"/>
              </w:rPr>
            </w:pPr>
            <w:r w:rsidRPr="009A5024">
              <w:rPr>
                <w:rFonts w:ascii="Times New Roman" w:eastAsia="Times New Roman" w:hAnsi="Times New Roman" w:cs="Times New Roman"/>
                <w:noProof/>
              </w:rPr>
              <w:t>1 vnt., (daugkartinio naudojimo, pritaikytas monitoriuje įdiegtam vienam iš galimų (EEG bispektrinio indekso (BIS) arba entropijos) anestezijos gylio registravimo metodui)</w:t>
            </w:r>
          </w:p>
        </w:tc>
        <w:tc>
          <w:tcPr>
            <w:tcW w:w="2522" w:type="dxa"/>
            <w:tcBorders>
              <w:top w:val="single" w:sz="4" w:space="0" w:color="auto"/>
              <w:left w:val="single" w:sz="4" w:space="0" w:color="auto"/>
              <w:bottom w:val="single" w:sz="4" w:space="0" w:color="auto"/>
              <w:right w:val="single" w:sz="4" w:space="0" w:color="auto"/>
            </w:tcBorders>
          </w:tcPr>
          <w:p w14:paraId="453FB579" w14:textId="77777777" w:rsidR="006F70D4" w:rsidRPr="00496691" w:rsidRDefault="006F70D4" w:rsidP="00683E39">
            <w:pPr>
              <w:spacing w:after="0" w:line="240" w:lineRule="auto"/>
              <w:rPr>
                <w:rFonts w:ascii="Times New Roman" w:eastAsia="Times New Roman" w:hAnsi="Times New Roman" w:cs="Times New Roman"/>
                <w:noProof/>
                <w:color w:val="FF0000"/>
              </w:rPr>
            </w:pPr>
          </w:p>
        </w:tc>
      </w:tr>
      <w:tr w:rsidR="006F70D4" w:rsidRPr="00422871" w14:paraId="44D5AE9D"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00EA5492" w14:textId="77777777" w:rsidR="006F70D4" w:rsidRDefault="006F70D4" w:rsidP="00683E39">
            <w:pPr>
              <w:spacing w:after="0" w:line="240" w:lineRule="auto"/>
              <w:ind w:left="-102" w:right="-104"/>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39.8.</w:t>
            </w:r>
          </w:p>
        </w:tc>
        <w:tc>
          <w:tcPr>
            <w:tcW w:w="2439" w:type="dxa"/>
            <w:tcBorders>
              <w:top w:val="single" w:sz="4" w:space="0" w:color="auto"/>
              <w:left w:val="single" w:sz="4" w:space="0" w:color="auto"/>
              <w:bottom w:val="single" w:sz="4" w:space="0" w:color="auto"/>
              <w:right w:val="single" w:sz="4" w:space="0" w:color="auto"/>
            </w:tcBorders>
          </w:tcPr>
          <w:p w14:paraId="38BB1718" w14:textId="77777777" w:rsidR="006F70D4" w:rsidRPr="00496691" w:rsidRDefault="006F70D4" w:rsidP="00683E39">
            <w:pPr>
              <w:autoSpaceDE w:val="0"/>
              <w:autoSpaceDN w:val="0"/>
              <w:adjustRightInd w:val="0"/>
              <w:spacing w:after="0" w:line="240" w:lineRule="auto"/>
              <w:rPr>
                <w:rFonts w:ascii="Times New Roman" w:eastAsia="Times New Roman" w:hAnsi="Times New Roman" w:cs="Times New Roman"/>
                <w:noProof/>
                <w:color w:val="FF0000"/>
              </w:rPr>
            </w:pPr>
            <w:r w:rsidRPr="009A5024">
              <w:rPr>
                <w:rFonts w:ascii="Times New Roman" w:eastAsia="Times New Roman" w:hAnsi="Times New Roman" w:cs="Times New Roman"/>
                <w:noProof/>
              </w:rPr>
              <w:t>Neuroraumeninės jungties funkcijos matavimo prijungimo kabelis</w:t>
            </w:r>
          </w:p>
        </w:tc>
        <w:tc>
          <w:tcPr>
            <w:tcW w:w="4536" w:type="dxa"/>
            <w:tcBorders>
              <w:top w:val="single" w:sz="4" w:space="0" w:color="auto"/>
              <w:left w:val="single" w:sz="4" w:space="0" w:color="auto"/>
              <w:bottom w:val="single" w:sz="4" w:space="0" w:color="auto"/>
              <w:right w:val="single" w:sz="4" w:space="0" w:color="auto"/>
            </w:tcBorders>
          </w:tcPr>
          <w:p w14:paraId="7C71B414" w14:textId="77777777" w:rsidR="006F70D4" w:rsidRPr="00496691" w:rsidRDefault="006F70D4" w:rsidP="00683E39">
            <w:pPr>
              <w:autoSpaceDE w:val="0"/>
              <w:autoSpaceDN w:val="0"/>
              <w:adjustRightInd w:val="0"/>
              <w:spacing w:after="0" w:line="240" w:lineRule="auto"/>
              <w:rPr>
                <w:rFonts w:ascii="Times New Roman" w:eastAsia="Times New Roman" w:hAnsi="Times New Roman" w:cs="Times New Roman"/>
                <w:noProof/>
                <w:color w:val="FF0000"/>
              </w:rPr>
            </w:pPr>
            <w:r w:rsidRPr="009A5024">
              <w:rPr>
                <w:rFonts w:ascii="Times New Roman" w:eastAsia="Times New Roman" w:hAnsi="Times New Roman" w:cs="Times New Roman"/>
                <w:noProof/>
              </w:rPr>
              <w:t>1 vnt., (daugkartinio naudojimo, pritaikytas monitoriuje įdiegtam neuroraumeninės jungties funkcijos registravimo metodui)</w:t>
            </w:r>
          </w:p>
        </w:tc>
        <w:tc>
          <w:tcPr>
            <w:tcW w:w="2522" w:type="dxa"/>
            <w:tcBorders>
              <w:top w:val="single" w:sz="4" w:space="0" w:color="auto"/>
              <w:left w:val="single" w:sz="4" w:space="0" w:color="auto"/>
              <w:bottom w:val="single" w:sz="4" w:space="0" w:color="auto"/>
              <w:right w:val="single" w:sz="4" w:space="0" w:color="auto"/>
            </w:tcBorders>
          </w:tcPr>
          <w:p w14:paraId="3116700F" w14:textId="77777777" w:rsidR="006F70D4" w:rsidRPr="00496691" w:rsidRDefault="006F70D4" w:rsidP="00683E39">
            <w:pPr>
              <w:spacing w:after="0" w:line="240" w:lineRule="auto"/>
              <w:rPr>
                <w:rFonts w:ascii="Times New Roman" w:eastAsia="Times New Roman" w:hAnsi="Times New Roman" w:cs="Times New Roman"/>
                <w:noProof/>
                <w:color w:val="FF0000"/>
              </w:rPr>
            </w:pPr>
          </w:p>
        </w:tc>
      </w:tr>
      <w:tr w:rsidR="006F70D4" w:rsidRPr="00422871" w14:paraId="041177C0" w14:textId="77777777" w:rsidTr="00683E39">
        <w:trPr>
          <w:trHeight w:val="2627"/>
        </w:trPr>
        <w:tc>
          <w:tcPr>
            <w:tcW w:w="851" w:type="dxa"/>
            <w:tcBorders>
              <w:top w:val="single" w:sz="4" w:space="0" w:color="auto"/>
              <w:left w:val="single" w:sz="4" w:space="0" w:color="auto"/>
              <w:bottom w:val="single" w:sz="4" w:space="0" w:color="auto"/>
              <w:right w:val="single" w:sz="4" w:space="0" w:color="auto"/>
            </w:tcBorders>
          </w:tcPr>
          <w:p w14:paraId="54989B98"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lastRenderedPageBreak/>
              <w:t>40.</w:t>
            </w:r>
          </w:p>
        </w:tc>
        <w:tc>
          <w:tcPr>
            <w:tcW w:w="2439" w:type="dxa"/>
            <w:tcBorders>
              <w:top w:val="single" w:sz="4" w:space="0" w:color="auto"/>
              <w:left w:val="single" w:sz="4" w:space="0" w:color="auto"/>
              <w:bottom w:val="single" w:sz="4" w:space="0" w:color="auto"/>
              <w:right w:val="single" w:sz="4" w:space="0" w:color="auto"/>
            </w:tcBorders>
          </w:tcPr>
          <w:p w14:paraId="7D95F8E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Garantinis terminas</w:t>
            </w:r>
          </w:p>
        </w:tc>
        <w:tc>
          <w:tcPr>
            <w:tcW w:w="4536" w:type="dxa"/>
            <w:tcBorders>
              <w:top w:val="single" w:sz="4" w:space="0" w:color="auto"/>
              <w:left w:val="single" w:sz="4" w:space="0" w:color="auto"/>
              <w:bottom w:val="single" w:sz="4" w:space="0" w:color="auto"/>
              <w:right w:val="single" w:sz="4" w:space="0" w:color="auto"/>
            </w:tcBorders>
          </w:tcPr>
          <w:p w14:paraId="7D7A71DB" w14:textId="77777777" w:rsidR="006F70D4" w:rsidRPr="00422871" w:rsidRDefault="006F70D4" w:rsidP="00683E39">
            <w:pPr>
              <w:widowControl w:val="0"/>
              <w:suppressLineNumbers/>
              <w:suppressAutoHyphens/>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1. ≥ 60 mėnesių anestezijos aparatui ir paciento monitoriui; </w:t>
            </w:r>
          </w:p>
          <w:p w14:paraId="5D6EEAB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14:ligatures w14:val="standardContextual"/>
              </w:rPr>
            </w:pPr>
            <w:r w:rsidRPr="00422871">
              <w:rPr>
                <w:rFonts w:ascii="Times New Roman" w:eastAsia="Times New Roman" w:hAnsi="Times New Roman" w:cs="Times New Roman"/>
                <w:noProof/>
                <w:lang w:val="en-US"/>
                <w14:ligatures w14:val="standardContextual"/>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14:paraId="03309BE6" w14:textId="77777777" w:rsidR="006F70D4" w:rsidRPr="00422871" w:rsidRDefault="006F70D4" w:rsidP="00683E39">
            <w:pPr>
              <w:widowControl w:val="0"/>
              <w:suppressLineNumbers/>
              <w:suppressAutoHyphens/>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eastAsia="hi-IN" w:bidi="hi-IN"/>
              </w:rPr>
              <w:t xml:space="preserve">3. </w:t>
            </w:r>
            <w:r w:rsidRPr="00422871">
              <w:rPr>
                <w:rFonts w:ascii="Times New Roman" w:eastAsia="Times New Roman" w:hAnsi="Times New Roman" w:cs="Times New Roman"/>
                <w:noProof/>
                <w:lang w:val="en-US"/>
              </w:rPr>
              <w:t xml:space="preserve">≥ 12 mėnesių priedams. </w:t>
            </w:r>
          </w:p>
        </w:tc>
        <w:tc>
          <w:tcPr>
            <w:tcW w:w="2522" w:type="dxa"/>
            <w:tcBorders>
              <w:top w:val="single" w:sz="4" w:space="0" w:color="auto"/>
              <w:left w:val="single" w:sz="4" w:space="0" w:color="auto"/>
              <w:bottom w:val="single" w:sz="4" w:space="0" w:color="auto"/>
              <w:right w:val="single" w:sz="4" w:space="0" w:color="auto"/>
            </w:tcBorders>
          </w:tcPr>
          <w:p w14:paraId="7AD9795A"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4388D7DD"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D2BA325" w14:textId="77777777" w:rsidR="006F70D4" w:rsidRPr="00422871" w:rsidRDefault="006F70D4" w:rsidP="00683E39">
            <w:pPr>
              <w:tabs>
                <w:tab w:val="left" w:pos="284"/>
              </w:tabs>
              <w:spacing w:after="20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41.</w:t>
            </w:r>
          </w:p>
        </w:tc>
        <w:tc>
          <w:tcPr>
            <w:tcW w:w="2439" w:type="dxa"/>
            <w:tcBorders>
              <w:top w:val="single" w:sz="4" w:space="0" w:color="auto"/>
              <w:left w:val="single" w:sz="4" w:space="0" w:color="auto"/>
              <w:bottom w:val="single" w:sz="4" w:space="0" w:color="auto"/>
              <w:right w:val="single" w:sz="4" w:space="0" w:color="auto"/>
            </w:tcBorders>
          </w:tcPr>
          <w:p w14:paraId="7E1E843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14:paraId="73C39157"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522" w:type="dxa"/>
            <w:tcBorders>
              <w:top w:val="single" w:sz="4" w:space="0" w:color="auto"/>
              <w:left w:val="single" w:sz="4" w:space="0" w:color="auto"/>
              <w:bottom w:val="single" w:sz="4" w:space="0" w:color="auto"/>
              <w:right w:val="single" w:sz="4" w:space="0" w:color="auto"/>
            </w:tcBorders>
          </w:tcPr>
          <w:p w14:paraId="30ABA294"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4575158E" w14:textId="77777777" w:rsidTr="00683E39">
        <w:trPr>
          <w:trHeight w:hRule="exact" w:val="1398"/>
        </w:trPr>
        <w:tc>
          <w:tcPr>
            <w:tcW w:w="851" w:type="dxa"/>
            <w:tcBorders>
              <w:top w:val="single" w:sz="4" w:space="0" w:color="auto"/>
              <w:left w:val="single" w:sz="4" w:space="0" w:color="auto"/>
              <w:bottom w:val="single" w:sz="4" w:space="0" w:color="auto"/>
              <w:right w:val="single" w:sz="4" w:space="0" w:color="auto"/>
            </w:tcBorders>
          </w:tcPr>
          <w:p w14:paraId="73CE19CA"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42.</w:t>
            </w:r>
          </w:p>
        </w:tc>
        <w:tc>
          <w:tcPr>
            <w:tcW w:w="2439" w:type="dxa"/>
            <w:tcBorders>
              <w:top w:val="single" w:sz="4" w:space="0" w:color="auto"/>
              <w:left w:val="single" w:sz="4" w:space="0" w:color="auto"/>
              <w:bottom w:val="single" w:sz="4" w:space="0" w:color="auto"/>
              <w:right w:val="single" w:sz="4" w:space="0" w:color="auto"/>
            </w:tcBorders>
          </w:tcPr>
          <w:p w14:paraId="44C058C9"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Žymėjimas CE ženklu</w:t>
            </w:r>
          </w:p>
        </w:tc>
        <w:tc>
          <w:tcPr>
            <w:tcW w:w="4536" w:type="dxa"/>
            <w:tcBorders>
              <w:top w:val="single" w:sz="4" w:space="0" w:color="auto"/>
              <w:left w:val="single" w:sz="4" w:space="0" w:color="auto"/>
              <w:bottom w:val="single" w:sz="4" w:space="0" w:color="auto"/>
              <w:right w:val="single" w:sz="4" w:space="0" w:color="auto"/>
            </w:tcBorders>
          </w:tcPr>
          <w:p w14:paraId="221B0158"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Būtinas (</w:t>
            </w:r>
            <w:r w:rsidRPr="00422871">
              <w:rPr>
                <w:rFonts w:ascii="Times New Roman" w:eastAsia="Times New Roman" w:hAnsi="Times New Roman" w:cs="Times New Roman"/>
                <w:i/>
                <w:noProof/>
                <w:lang w:val="de-DE"/>
              </w:rPr>
              <w:t>kartu su pasiūlymu konkursui privaloma pateikti galiojančio dokumento, liudijančio siūlomos įrangos žymėjimą CE ženklu (CE sertifikato arba EB atitikties deklaracijos), kopiją</w:t>
            </w:r>
            <w:r w:rsidRPr="00422871">
              <w:rPr>
                <w:rFonts w:ascii="Times New Roman" w:eastAsia="Times New Roman" w:hAnsi="Times New Roman" w:cs="Times New Roman"/>
                <w:noProof/>
                <w:lang w:val="de-DE"/>
              </w:rPr>
              <w:t>)</w:t>
            </w:r>
          </w:p>
        </w:tc>
        <w:tc>
          <w:tcPr>
            <w:tcW w:w="2522" w:type="dxa"/>
            <w:tcBorders>
              <w:top w:val="single" w:sz="4" w:space="0" w:color="auto"/>
              <w:left w:val="single" w:sz="4" w:space="0" w:color="auto"/>
              <w:bottom w:val="single" w:sz="4" w:space="0" w:color="auto"/>
              <w:right w:val="single" w:sz="4" w:space="0" w:color="auto"/>
            </w:tcBorders>
          </w:tcPr>
          <w:p w14:paraId="010F5D25" w14:textId="77777777" w:rsidR="006F70D4" w:rsidRPr="00422871" w:rsidRDefault="006F70D4" w:rsidP="00683E39">
            <w:pPr>
              <w:rPr>
                <w:rFonts w:ascii="Times New Roman" w:eastAsia="Times New Roman" w:hAnsi="Times New Roman" w:cs="Times New Roman"/>
                <w:noProof/>
                <w:lang w:val="de-DE"/>
              </w:rPr>
            </w:pPr>
          </w:p>
        </w:tc>
      </w:tr>
      <w:tr w:rsidR="006F70D4" w:rsidRPr="00422871" w14:paraId="1A8E5D90" w14:textId="77777777" w:rsidTr="00683E39">
        <w:trPr>
          <w:trHeight w:hRule="exact" w:val="649"/>
        </w:trPr>
        <w:tc>
          <w:tcPr>
            <w:tcW w:w="851" w:type="dxa"/>
            <w:tcBorders>
              <w:top w:val="single" w:sz="4" w:space="0" w:color="auto"/>
              <w:left w:val="single" w:sz="4" w:space="0" w:color="auto"/>
              <w:bottom w:val="single" w:sz="4" w:space="0" w:color="auto"/>
              <w:right w:val="single" w:sz="4" w:space="0" w:color="auto"/>
            </w:tcBorders>
          </w:tcPr>
          <w:p w14:paraId="37C8BC82"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43.</w:t>
            </w:r>
          </w:p>
        </w:tc>
        <w:tc>
          <w:tcPr>
            <w:tcW w:w="2439" w:type="dxa"/>
            <w:tcBorders>
              <w:top w:val="single" w:sz="4" w:space="0" w:color="auto"/>
              <w:left w:val="single" w:sz="4" w:space="0" w:color="auto"/>
              <w:bottom w:val="single" w:sz="4" w:space="0" w:color="auto"/>
              <w:right w:val="single" w:sz="4" w:space="0" w:color="auto"/>
            </w:tcBorders>
          </w:tcPr>
          <w:p w14:paraId="2AF496F4"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14:paraId="044FCC5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Medicininio personalo apmokymas naudoti įrangą 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045DB8FC"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7FC81DAA" w14:textId="77777777" w:rsidTr="00683E39">
        <w:trPr>
          <w:trHeight w:hRule="exact" w:val="1140"/>
        </w:trPr>
        <w:tc>
          <w:tcPr>
            <w:tcW w:w="851" w:type="dxa"/>
            <w:tcBorders>
              <w:top w:val="single" w:sz="4" w:space="0" w:color="auto"/>
              <w:left w:val="single" w:sz="4" w:space="0" w:color="auto"/>
              <w:bottom w:val="single" w:sz="4" w:space="0" w:color="auto"/>
              <w:right w:val="single" w:sz="4" w:space="0" w:color="auto"/>
            </w:tcBorders>
          </w:tcPr>
          <w:p w14:paraId="62A811C3"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44.</w:t>
            </w:r>
          </w:p>
        </w:tc>
        <w:tc>
          <w:tcPr>
            <w:tcW w:w="2439" w:type="dxa"/>
            <w:tcBorders>
              <w:top w:val="single" w:sz="4" w:space="0" w:color="auto"/>
              <w:left w:val="single" w:sz="4" w:space="0" w:color="auto"/>
              <w:bottom w:val="single" w:sz="4" w:space="0" w:color="auto"/>
              <w:right w:val="single" w:sz="4" w:space="0" w:color="auto"/>
            </w:tcBorders>
          </w:tcPr>
          <w:p w14:paraId="64BE455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Calibri" w:hAnsi="Times New Roman" w:cs="Times New Roman"/>
                <w:noProof/>
                <w:kern w:val="2"/>
                <w:lang w:val="en-US"/>
                <w14:ligatures w14:val="standardContextual"/>
              </w:rPr>
              <w:t>Techninio personalo apmokymas</w:t>
            </w:r>
          </w:p>
        </w:tc>
        <w:tc>
          <w:tcPr>
            <w:tcW w:w="4536" w:type="dxa"/>
            <w:tcBorders>
              <w:top w:val="single" w:sz="4" w:space="0" w:color="auto"/>
              <w:left w:val="single" w:sz="4" w:space="0" w:color="auto"/>
              <w:bottom w:val="single" w:sz="4" w:space="0" w:color="auto"/>
              <w:right w:val="single" w:sz="4" w:space="0" w:color="auto"/>
            </w:tcBorders>
          </w:tcPr>
          <w:p w14:paraId="72783E0D" w14:textId="77777777" w:rsidR="006F70D4" w:rsidRPr="00422871" w:rsidRDefault="006F70D4" w:rsidP="00683E39">
            <w:pPr>
              <w:autoSpaceDE w:val="0"/>
              <w:autoSpaceDN w:val="0"/>
              <w:adjustRightInd w:val="0"/>
              <w:spacing w:after="0" w:line="240" w:lineRule="auto"/>
              <w:rPr>
                <w:rFonts w:ascii="Times New Roman" w:eastAsia="Calibri" w:hAnsi="Times New Roman" w:cs="Times New Roman"/>
                <w:noProof/>
                <w:kern w:val="2"/>
                <w:lang w:val="de-DE"/>
                <w14:ligatures w14:val="standardContextual"/>
              </w:rPr>
            </w:pPr>
            <w:r w:rsidRPr="00422871">
              <w:rPr>
                <w:rFonts w:ascii="Times New Roman" w:eastAsia="Calibri" w:hAnsi="Times New Roman" w:cs="Times New Roman"/>
                <w:noProof/>
                <w:kern w:val="2"/>
                <w:lang w:val="de-DE"/>
                <w14:ligatures w14:val="standardContextual"/>
              </w:rPr>
              <w:t xml:space="preserve">LSMU ligoninės Kauno klinikų Medicininės technikos tarnybos inžinierių apmokymas atlikti įrangos pogarantinę techninę priežiūrą </w:t>
            </w:r>
          </w:p>
          <w:p w14:paraId="09F1722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Calibri" w:hAnsi="Times New Roman" w:cs="Times New Roman"/>
                <w:noProof/>
                <w:kern w:val="2"/>
                <w:lang w:val="en-US"/>
                <w14:ligatures w14:val="standardContextual"/>
              </w:rPr>
              <w:t>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0EB6397D"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03D49FC5"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3B26F7DF"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45.</w:t>
            </w:r>
          </w:p>
        </w:tc>
        <w:tc>
          <w:tcPr>
            <w:tcW w:w="2439" w:type="dxa"/>
            <w:tcBorders>
              <w:top w:val="single" w:sz="4" w:space="0" w:color="auto"/>
              <w:left w:val="single" w:sz="4" w:space="0" w:color="auto"/>
              <w:bottom w:val="single" w:sz="4" w:space="0" w:color="auto"/>
              <w:right w:val="single" w:sz="4" w:space="0" w:color="auto"/>
            </w:tcBorders>
          </w:tcPr>
          <w:p w14:paraId="60FFFC41"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Kartu su įranga pateikiama  dokumentacija</w:t>
            </w:r>
          </w:p>
          <w:p w14:paraId="577D2613"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p w14:paraId="772A8648"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p w14:paraId="356E8120"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p w14:paraId="6B5C83F6"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p w14:paraId="573F5E51"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tc>
        <w:tc>
          <w:tcPr>
            <w:tcW w:w="4536" w:type="dxa"/>
            <w:tcBorders>
              <w:top w:val="single" w:sz="4" w:space="0" w:color="auto"/>
              <w:left w:val="single" w:sz="4" w:space="0" w:color="auto"/>
              <w:bottom w:val="single" w:sz="4" w:space="0" w:color="auto"/>
              <w:right w:val="single" w:sz="4" w:space="0" w:color="auto"/>
            </w:tcBorders>
          </w:tcPr>
          <w:p w14:paraId="35121D46" w14:textId="77777777" w:rsidR="006F70D4" w:rsidRPr="00422871" w:rsidRDefault="006F70D4" w:rsidP="00683E39">
            <w:pPr>
              <w:numPr>
                <w:ilvl w:val="0"/>
                <w:numId w:val="1"/>
              </w:numPr>
              <w:spacing w:after="0" w:line="240" w:lineRule="auto"/>
              <w:ind w:right="112"/>
              <w:contextualSpacing/>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Naudojimo instrukcija lietuvių kalba (elektroninė versija)</w:t>
            </w:r>
          </w:p>
          <w:p w14:paraId="12F9C3B9" w14:textId="77777777" w:rsidR="006F70D4" w:rsidRPr="00422871" w:rsidRDefault="006F70D4" w:rsidP="00683E39">
            <w:pPr>
              <w:numPr>
                <w:ilvl w:val="0"/>
                <w:numId w:val="1"/>
              </w:numPr>
              <w:spacing w:after="0" w:line="240" w:lineRule="auto"/>
              <w:ind w:right="112"/>
              <w:contextualSpacing/>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 xml:space="preserve">Serviso dokumentacija lietuvių arba anglų kalba (elektroninė versija): </w:t>
            </w:r>
          </w:p>
          <w:p w14:paraId="12D65A04"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struktūrinė schema ir/arba atskirų blokų funkcijų aprašymas;</w:t>
            </w:r>
          </w:p>
          <w:p w14:paraId="4447FBB5"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instaliavimo instrukcijos;</w:t>
            </w:r>
          </w:p>
          <w:p w14:paraId="189027B2"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funkcionalumo patikrinimo instrukcijos;</w:t>
            </w:r>
          </w:p>
          <w:p w14:paraId="6D4FA271"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aptarnavimo instrukcijos;</w:t>
            </w:r>
          </w:p>
          <w:p w14:paraId="2317AD88"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gedimų nustatymo instrukcijos;</w:t>
            </w:r>
          </w:p>
          <w:p w14:paraId="5E690436"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išardymo-surinkimo instrukcijos;</w:t>
            </w:r>
          </w:p>
          <w:p w14:paraId="7DD3623B"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atsarginių dalių katalogas;</w:t>
            </w:r>
          </w:p>
          <w:p w14:paraId="316C70BD"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periodinio techninės būklės tikrinimo instrukcijos;</w:t>
            </w:r>
          </w:p>
          <w:p w14:paraId="282DCD84"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derinimo/kalibravimo instrukcijos (taikoma, jei šios procedūros yra numatytos siūlomos įrangos gamintojo);</w:t>
            </w:r>
          </w:p>
          <w:p w14:paraId="0032060B"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programinė įranga, serviso slaptažodžiai bei aparatūriniai „raktai“ b), c), d), e), h) ir i) punktuose nurodytiems darbams atlikti (taikoma, jei šios priemonės yra numatytos siūlomos įrangos gamintojo).</w:t>
            </w:r>
          </w:p>
          <w:p w14:paraId="1A1E733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lastRenderedPageBreak/>
              <w:t>Pastaba: Reikalavimas pateikti dokumentų elektronines versijas taikomas vadovaujantis Lietuvos Respublikos aplinkos ministro 2022 m. gruodžio 13 d. įsakymu Nr. D1-401 patvirtinto aplinkos apsaugos kriterijų taikymo, vykdant žaliuosius pirkimus, tvarkos aprašo II skyriaus 4.4.4.1 punktu.</w:t>
            </w:r>
          </w:p>
        </w:tc>
        <w:tc>
          <w:tcPr>
            <w:tcW w:w="2522" w:type="dxa"/>
            <w:tcBorders>
              <w:top w:val="single" w:sz="4" w:space="0" w:color="auto"/>
              <w:left w:val="single" w:sz="4" w:space="0" w:color="auto"/>
              <w:bottom w:val="single" w:sz="4" w:space="0" w:color="auto"/>
              <w:right w:val="single" w:sz="4" w:space="0" w:color="auto"/>
            </w:tcBorders>
          </w:tcPr>
          <w:p w14:paraId="1D37E18D"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2E873074" w14:textId="77777777" w:rsidTr="00683E39">
        <w:trPr>
          <w:trHeight w:val="995"/>
        </w:trPr>
        <w:tc>
          <w:tcPr>
            <w:tcW w:w="851" w:type="dxa"/>
            <w:tcBorders>
              <w:top w:val="single" w:sz="4" w:space="0" w:color="auto"/>
              <w:left w:val="single" w:sz="4" w:space="0" w:color="auto"/>
              <w:bottom w:val="single" w:sz="4" w:space="0" w:color="auto"/>
              <w:right w:val="single" w:sz="4" w:space="0" w:color="auto"/>
            </w:tcBorders>
          </w:tcPr>
          <w:p w14:paraId="0F020171"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46.</w:t>
            </w:r>
          </w:p>
        </w:tc>
        <w:tc>
          <w:tcPr>
            <w:tcW w:w="2439" w:type="dxa"/>
            <w:tcBorders>
              <w:top w:val="single" w:sz="4" w:space="0" w:color="auto"/>
              <w:left w:val="single" w:sz="4" w:space="0" w:color="auto"/>
              <w:bottom w:val="single" w:sz="4" w:space="0" w:color="auto"/>
              <w:right w:val="single" w:sz="4" w:space="0" w:color="auto"/>
            </w:tcBorders>
          </w:tcPr>
          <w:p w14:paraId="5AFDFA5B"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Galimybė įsigyti originalias (arba joms lygiavertes) atsargines dalis</w:t>
            </w:r>
          </w:p>
        </w:tc>
        <w:tc>
          <w:tcPr>
            <w:tcW w:w="4536" w:type="dxa"/>
            <w:tcBorders>
              <w:top w:val="single" w:sz="4" w:space="0" w:color="auto"/>
              <w:left w:val="single" w:sz="4" w:space="0" w:color="auto"/>
              <w:bottom w:val="single" w:sz="4" w:space="0" w:color="auto"/>
              <w:right w:val="single" w:sz="4" w:space="0" w:color="auto"/>
            </w:tcBorders>
          </w:tcPr>
          <w:p w14:paraId="5C7A58A3"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5CA74E6A" w14:textId="77777777" w:rsidR="006F70D4" w:rsidRPr="00422871" w:rsidRDefault="006F70D4" w:rsidP="00683E39">
            <w:pPr>
              <w:autoSpaceDE w:val="0"/>
              <w:autoSpaceDN w:val="0"/>
              <w:adjustRightInd w:val="0"/>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22" w:type="dxa"/>
            <w:tcBorders>
              <w:top w:val="single" w:sz="4" w:space="0" w:color="auto"/>
              <w:left w:val="single" w:sz="4" w:space="0" w:color="auto"/>
              <w:bottom w:val="single" w:sz="4" w:space="0" w:color="auto"/>
              <w:right w:val="single" w:sz="4" w:space="0" w:color="auto"/>
            </w:tcBorders>
          </w:tcPr>
          <w:p w14:paraId="19781340" w14:textId="77777777" w:rsidR="006F70D4" w:rsidRPr="00422871" w:rsidRDefault="006F70D4" w:rsidP="00683E39">
            <w:pPr>
              <w:rPr>
                <w:rFonts w:ascii="Times New Roman" w:eastAsia="Times New Roman" w:hAnsi="Times New Roman" w:cs="Times New Roman"/>
                <w:noProof/>
                <w:lang w:val="fi-FI"/>
              </w:rPr>
            </w:pPr>
          </w:p>
        </w:tc>
      </w:tr>
    </w:tbl>
    <w:p w14:paraId="135AA072" w14:textId="77777777" w:rsidR="006F70D4" w:rsidRPr="00422871" w:rsidRDefault="006F70D4" w:rsidP="006F70D4">
      <w:pPr>
        <w:pBdr>
          <w:top w:val="nil"/>
          <w:left w:val="nil"/>
          <w:bottom w:val="nil"/>
          <w:right w:val="nil"/>
          <w:between w:val="nil"/>
          <w:bar w:val="nil"/>
        </w:pBdr>
        <w:suppressAutoHyphens/>
        <w:spacing w:after="0" w:line="240" w:lineRule="auto"/>
        <w:ind w:firstLine="567"/>
        <w:jc w:val="center"/>
        <w:rPr>
          <w:rFonts w:ascii="Times New Roman" w:eastAsia="Arial Unicode MS" w:hAnsi="Times New Roman" w:cs="Arial Unicode MS"/>
          <w:b/>
          <w:bdr w:val="nil"/>
          <w:lang w:eastAsia="en-GB"/>
        </w:rPr>
      </w:pPr>
    </w:p>
    <w:p w14:paraId="16C9E1C6" w14:textId="77777777" w:rsidR="006F70D4" w:rsidRPr="00422871" w:rsidRDefault="006F70D4" w:rsidP="006F70D4">
      <w:pPr>
        <w:pBdr>
          <w:top w:val="nil"/>
          <w:left w:val="nil"/>
          <w:bottom w:val="nil"/>
          <w:right w:val="nil"/>
          <w:between w:val="nil"/>
          <w:bar w:val="nil"/>
        </w:pBdr>
        <w:suppressAutoHyphens/>
        <w:spacing w:after="0" w:line="240" w:lineRule="auto"/>
        <w:ind w:firstLine="567"/>
        <w:jc w:val="center"/>
        <w:rPr>
          <w:rFonts w:ascii="Times New Roman" w:eastAsia="Arial Unicode MS" w:hAnsi="Times New Roman" w:cs="Arial Unicode MS"/>
          <w:b/>
          <w:bdr w:val="nil"/>
          <w:lang w:eastAsia="en-GB"/>
        </w:rPr>
      </w:pPr>
    </w:p>
    <w:p w14:paraId="59E730C9" w14:textId="77777777" w:rsidR="006F70D4" w:rsidRPr="00422871" w:rsidRDefault="006F70D4" w:rsidP="006F70D4">
      <w:pPr>
        <w:spacing w:after="0" w:line="240" w:lineRule="auto"/>
        <w:ind w:left="-426"/>
        <w:rPr>
          <w:rFonts w:ascii="Times New Roman" w:eastAsia="Times New Roman" w:hAnsi="Times New Roman" w:cs="Times New Roman"/>
          <w:b/>
          <w:noProof/>
        </w:rPr>
      </w:pPr>
      <w:r w:rsidRPr="00422871">
        <w:rPr>
          <w:rFonts w:ascii="Times New Roman" w:eastAsia="Times New Roman" w:hAnsi="Times New Roman" w:cs="Times New Roman"/>
          <w:b/>
          <w:noProof/>
        </w:rPr>
        <w:t>Papildomas reikalavimas:</w:t>
      </w:r>
    </w:p>
    <w:p w14:paraId="15477048" w14:textId="77777777" w:rsidR="006F70D4" w:rsidRPr="008B35C7" w:rsidRDefault="006F70D4" w:rsidP="006F70D4">
      <w:pPr>
        <w:numPr>
          <w:ilvl w:val="0"/>
          <w:numId w:val="3"/>
        </w:numPr>
        <w:overflowPunct w:val="0"/>
        <w:autoSpaceDE w:val="0"/>
        <w:autoSpaceDN w:val="0"/>
        <w:adjustRightInd w:val="0"/>
        <w:spacing w:after="0" w:line="240" w:lineRule="auto"/>
        <w:ind w:left="-426" w:right="-31"/>
        <w:jc w:val="both"/>
        <w:textAlignment w:val="baseline"/>
        <w:rPr>
          <w:rFonts w:ascii="Times New Roman" w:eastAsia="Times New Roman" w:hAnsi="Times New Roman" w:cs="Times New Roman"/>
          <w:noProof/>
        </w:rPr>
      </w:pPr>
      <w:r w:rsidRPr="00422871">
        <w:rPr>
          <w:rFonts w:ascii="Times New Roman" w:eastAsia="Times New Roman" w:hAnsi="Times New Roman" w:cs="Times New Roman"/>
          <w:noProof/>
          <w:kern w:val="2"/>
          <w14:ligatures w14:val="standardContextual"/>
        </w:rPr>
        <w:t>Viešojo pirkimo komisijai pareikalavus, įvertinimui turi būti pateiktas siūlomos prekės pavyzdys.</w:t>
      </w:r>
    </w:p>
    <w:p w14:paraId="70AB24CA" w14:textId="77777777" w:rsidR="008B35C7" w:rsidRDefault="008B35C7" w:rsidP="008B35C7">
      <w:pPr>
        <w:overflowPunct w:val="0"/>
        <w:autoSpaceDE w:val="0"/>
        <w:autoSpaceDN w:val="0"/>
        <w:adjustRightInd w:val="0"/>
        <w:spacing w:after="0" w:line="240" w:lineRule="auto"/>
        <w:ind w:right="-31"/>
        <w:jc w:val="both"/>
        <w:textAlignment w:val="baseline"/>
        <w:rPr>
          <w:rFonts w:ascii="Times New Roman" w:eastAsia="Times New Roman" w:hAnsi="Times New Roman" w:cs="Times New Roman"/>
          <w:noProof/>
          <w:kern w:val="2"/>
          <w14:ligatures w14:val="standardContextual"/>
        </w:rPr>
      </w:pPr>
    </w:p>
    <w:p w14:paraId="70AF40C8" w14:textId="77777777" w:rsidR="008B35C7" w:rsidRDefault="008B35C7" w:rsidP="008B35C7">
      <w:pPr>
        <w:overflowPunct w:val="0"/>
        <w:autoSpaceDE w:val="0"/>
        <w:autoSpaceDN w:val="0"/>
        <w:adjustRightInd w:val="0"/>
        <w:spacing w:after="0" w:line="240" w:lineRule="auto"/>
        <w:ind w:right="-31"/>
        <w:jc w:val="both"/>
        <w:textAlignment w:val="baseline"/>
        <w:rPr>
          <w:rFonts w:ascii="Times New Roman" w:eastAsia="Times New Roman" w:hAnsi="Times New Roman" w:cs="Times New Roman"/>
          <w:noProof/>
          <w:kern w:val="2"/>
          <w14:ligatures w14:val="standardContextual"/>
        </w:rPr>
      </w:pPr>
    </w:p>
    <w:p w14:paraId="50CABC6F" w14:textId="77777777" w:rsidR="008B35C7" w:rsidRPr="00422871" w:rsidRDefault="008B35C7" w:rsidP="008B35C7">
      <w:pPr>
        <w:overflowPunct w:val="0"/>
        <w:autoSpaceDE w:val="0"/>
        <w:autoSpaceDN w:val="0"/>
        <w:adjustRightInd w:val="0"/>
        <w:spacing w:after="0" w:line="240" w:lineRule="auto"/>
        <w:ind w:right="-31"/>
        <w:jc w:val="both"/>
        <w:textAlignment w:val="baseline"/>
        <w:rPr>
          <w:rFonts w:ascii="Times New Roman" w:eastAsia="Times New Roman" w:hAnsi="Times New Roman" w:cs="Times New Roman"/>
          <w:noProof/>
        </w:rPr>
      </w:pPr>
      <w:bookmarkStart w:id="1" w:name="_GoBack"/>
      <w:bookmarkEnd w:id="1"/>
    </w:p>
    <w:p w14:paraId="0CABCA57" w14:textId="77777777" w:rsidR="006F70D4" w:rsidRDefault="006F70D4" w:rsidP="006F70D4"/>
    <w:p w14:paraId="357E212E" w14:textId="77777777" w:rsidR="0018136D" w:rsidRDefault="0018136D"/>
    <w:sectPr w:rsidR="001813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62E4C"/>
    <w:multiLevelType w:val="hybridMultilevel"/>
    <w:tmpl w:val="8EB4FB22"/>
    <w:lvl w:ilvl="0" w:tplc="BF0822B2">
      <w:start w:val="1"/>
      <w:numFmt w:val="lowerLetter"/>
      <w:lvlText w:val="%1)"/>
      <w:lvlJc w:val="left"/>
      <w:pPr>
        <w:ind w:left="735"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6380B45"/>
    <w:multiLevelType w:val="hybridMultilevel"/>
    <w:tmpl w:val="75DABA26"/>
    <w:lvl w:ilvl="0" w:tplc="0427000F">
      <w:start w:val="1"/>
      <w:numFmt w:val="decimal"/>
      <w:lvlText w:val="%1."/>
      <w:lvlJc w:val="left"/>
      <w:pPr>
        <w:ind w:left="394" w:hanging="360"/>
      </w:pPr>
    </w:lvl>
    <w:lvl w:ilvl="1" w:tplc="0409000F">
      <w:start w:val="1"/>
      <w:numFmt w:val="decimal"/>
      <w:lvlText w:val="%2."/>
      <w:lvlJc w:val="left"/>
      <w:pPr>
        <w:tabs>
          <w:tab w:val="num" w:pos="360"/>
        </w:tabs>
        <w:ind w:left="36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5BC01D3B"/>
    <w:multiLevelType w:val="hybridMultilevel"/>
    <w:tmpl w:val="3ECEC6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C5"/>
    <w:rsid w:val="0018136D"/>
    <w:rsid w:val="006F70D4"/>
    <w:rsid w:val="008413AC"/>
    <w:rsid w:val="008B35C7"/>
    <w:rsid w:val="009A5024"/>
    <w:rsid w:val="00CB1C2B"/>
    <w:rsid w:val="00D86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1944"/>
  <w15:chartTrackingRefBased/>
  <w15:docId w15:val="{CA8E47F8-B8E4-46B8-A53A-3D0BE5DB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F70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1C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1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F32C7-AC1E-42B5-8E9E-02A3BF8F4B7C}">
  <ds:schemaRefs>
    <ds:schemaRef ds:uri="http://schemas.microsoft.com/sharepoint/v3/contenttype/forms"/>
  </ds:schemaRefs>
</ds:datastoreItem>
</file>

<file path=customXml/itemProps2.xml><?xml version="1.0" encoding="utf-8"?>
<ds:datastoreItem xmlns:ds="http://schemas.openxmlformats.org/officeDocument/2006/customXml" ds:itemID="{945DC82D-A312-4A1C-B9AC-8B13B738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491E2D-0727-4F27-9F37-408CFDF2F7A4}">
  <ds:schemaRefs>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10201</Words>
  <Characters>5815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2025-10-02T17:45:00Z</cp:lastPrinted>
  <dcterms:created xsi:type="dcterms:W3CDTF">2025-10-02T17:47:00Z</dcterms:created>
  <dcterms:modified xsi:type="dcterms:W3CDTF">2025-10-02T17:47:00Z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