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bookmarkStart w:id="0" w:name="_GoBack"/>
      <w:bookmarkEnd w:id="0"/>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0B17C680" w:rsidR="00351E41" w:rsidRPr="003A1AD0" w:rsidRDefault="000E1196" w:rsidP="00351E41">
            <w:pPr>
              <w:jc w:val="both"/>
              <w:rPr>
                <w:rFonts w:ascii="Cambria" w:hAnsi="Cambria"/>
                <w:b/>
                <w:kern w:val="2"/>
                <w:sz w:val="20"/>
              </w:rPr>
            </w:pPr>
            <w:r>
              <w:rPr>
                <w:rFonts w:ascii="Cambria" w:hAnsi="Cambria"/>
                <w:b/>
                <w:kern w:val="2"/>
                <w:sz w:val="20"/>
              </w:rPr>
              <w:t>VANDENTIEKIO IR NUOTEKŲ TINKLŲ VAMZDŽIŲ BEI JŲ JUNGIAMŲJŲ DALIŲ</w:t>
            </w:r>
            <w:r w:rsidR="003A1AD0" w:rsidRPr="003A1AD0">
              <w:rPr>
                <w:rFonts w:ascii="Cambria" w:hAnsi="Cambria"/>
                <w:b/>
                <w:kern w:val="2"/>
                <w:sz w:val="20"/>
              </w:rPr>
              <w:t xml:space="preserve">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0E1196" w:rsidRPr="00351E41" w14:paraId="5639980C" w14:textId="77777777">
        <w:tc>
          <w:tcPr>
            <w:tcW w:w="2808" w:type="dxa"/>
            <w:vMerge/>
          </w:tcPr>
          <w:p w14:paraId="2DBF3DBF" w14:textId="77777777" w:rsidR="000E1196" w:rsidRPr="00351E41" w:rsidRDefault="000E1196" w:rsidP="000E1196">
            <w:pPr>
              <w:rPr>
                <w:rFonts w:ascii="Cambria" w:hAnsi="Cambria"/>
                <w:kern w:val="2"/>
                <w:sz w:val="20"/>
              </w:rPr>
            </w:pPr>
          </w:p>
        </w:tc>
        <w:tc>
          <w:tcPr>
            <w:tcW w:w="3240" w:type="dxa"/>
          </w:tcPr>
          <w:p w14:paraId="1CB09783" w14:textId="77777777" w:rsidR="000E1196" w:rsidRPr="00351E41" w:rsidRDefault="000E1196" w:rsidP="000E1196">
            <w:pPr>
              <w:rPr>
                <w:rFonts w:ascii="Cambria" w:hAnsi="Cambria"/>
                <w:kern w:val="2"/>
                <w:sz w:val="20"/>
              </w:rPr>
            </w:pPr>
            <w:r w:rsidRPr="00351E41">
              <w:rPr>
                <w:rFonts w:ascii="Cambria" w:hAnsi="Cambria"/>
                <w:kern w:val="2"/>
                <w:sz w:val="20"/>
              </w:rPr>
              <w:t>1.1.6. Bankas, banko kodas</w:t>
            </w:r>
          </w:p>
        </w:tc>
        <w:tc>
          <w:tcPr>
            <w:tcW w:w="3510" w:type="dxa"/>
          </w:tcPr>
          <w:p w14:paraId="3DB14F3C" w14:textId="186DFA9F" w:rsidR="000E1196" w:rsidRPr="00351E41" w:rsidRDefault="000E1196" w:rsidP="000E1196">
            <w:pPr>
              <w:rPr>
                <w:rFonts w:ascii="Cambria" w:hAnsi="Cambria"/>
                <w:kern w:val="2"/>
                <w:sz w:val="20"/>
              </w:rPr>
            </w:pPr>
            <w:r w:rsidRPr="00A7438A">
              <w:rPr>
                <w:rFonts w:ascii="Cambria" w:hAnsi="Cambria"/>
                <w:sz w:val="20"/>
              </w:rPr>
              <w:t>AB „Swedbank”, 73000</w:t>
            </w:r>
          </w:p>
        </w:tc>
      </w:tr>
      <w:tr w:rsidR="000E1196" w:rsidRPr="00351E41" w14:paraId="3C6CA9D3" w14:textId="77777777">
        <w:tc>
          <w:tcPr>
            <w:tcW w:w="2808" w:type="dxa"/>
            <w:vMerge/>
          </w:tcPr>
          <w:p w14:paraId="7A8AE9BC" w14:textId="77777777" w:rsidR="000E1196" w:rsidRPr="00351E41" w:rsidRDefault="000E1196" w:rsidP="000E1196">
            <w:pPr>
              <w:rPr>
                <w:rFonts w:ascii="Cambria" w:hAnsi="Cambria"/>
                <w:kern w:val="2"/>
                <w:sz w:val="20"/>
              </w:rPr>
            </w:pPr>
          </w:p>
        </w:tc>
        <w:tc>
          <w:tcPr>
            <w:tcW w:w="3240" w:type="dxa"/>
          </w:tcPr>
          <w:p w14:paraId="3E35C849" w14:textId="77777777" w:rsidR="000E1196" w:rsidRPr="00351E41" w:rsidRDefault="000E1196" w:rsidP="000E1196">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0E1196" w:rsidRPr="00351E41" w:rsidRDefault="000E1196" w:rsidP="000E1196">
            <w:pPr>
              <w:rPr>
                <w:rFonts w:ascii="Cambria" w:hAnsi="Cambria"/>
                <w:kern w:val="2"/>
                <w:sz w:val="20"/>
              </w:rPr>
            </w:pPr>
            <w:r>
              <w:rPr>
                <w:rFonts w:ascii="Cambria" w:hAnsi="Cambria"/>
                <w:sz w:val="20"/>
              </w:rPr>
              <w:t>+370 37326768</w:t>
            </w:r>
          </w:p>
        </w:tc>
      </w:tr>
      <w:tr w:rsidR="000E1196" w:rsidRPr="00351E41" w14:paraId="2DD42AC0" w14:textId="77777777">
        <w:tc>
          <w:tcPr>
            <w:tcW w:w="2808" w:type="dxa"/>
            <w:vMerge/>
          </w:tcPr>
          <w:p w14:paraId="2FBBCA29" w14:textId="77777777" w:rsidR="000E1196" w:rsidRPr="00351E41" w:rsidRDefault="000E1196" w:rsidP="000E1196">
            <w:pPr>
              <w:rPr>
                <w:rFonts w:ascii="Cambria" w:hAnsi="Cambria"/>
                <w:kern w:val="2"/>
                <w:sz w:val="20"/>
              </w:rPr>
            </w:pPr>
          </w:p>
        </w:tc>
        <w:tc>
          <w:tcPr>
            <w:tcW w:w="3240" w:type="dxa"/>
          </w:tcPr>
          <w:p w14:paraId="52475DD0" w14:textId="77777777" w:rsidR="000E1196" w:rsidRPr="00351E41" w:rsidRDefault="000E1196" w:rsidP="000E1196">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0E1196" w:rsidRPr="00351E41" w:rsidRDefault="000E1196" w:rsidP="000E1196">
            <w:pPr>
              <w:rPr>
                <w:rFonts w:ascii="Cambria" w:hAnsi="Cambria"/>
                <w:kern w:val="2"/>
                <w:sz w:val="20"/>
              </w:rPr>
            </w:pPr>
            <w:r w:rsidRPr="00185BB3">
              <w:rPr>
                <w:rFonts w:ascii="Cambria" w:hAnsi="Cambria"/>
                <w:sz w:val="20"/>
              </w:rPr>
              <w:t>rastine@kaunoklinikos.lt</w:t>
            </w:r>
          </w:p>
        </w:tc>
      </w:tr>
      <w:tr w:rsidR="000E1196" w:rsidRPr="00351E41" w14:paraId="04E6F496" w14:textId="77777777">
        <w:tc>
          <w:tcPr>
            <w:tcW w:w="2808" w:type="dxa"/>
            <w:vMerge/>
          </w:tcPr>
          <w:p w14:paraId="3F78C75D" w14:textId="77777777" w:rsidR="000E1196" w:rsidRPr="00351E41" w:rsidRDefault="000E1196" w:rsidP="000E1196">
            <w:pPr>
              <w:rPr>
                <w:rFonts w:ascii="Cambria" w:hAnsi="Cambria"/>
                <w:kern w:val="2"/>
                <w:sz w:val="20"/>
              </w:rPr>
            </w:pPr>
          </w:p>
        </w:tc>
        <w:tc>
          <w:tcPr>
            <w:tcW w:w="3240" w:type="dxa"/>
          </w:tcPr>
          <w:p w14:paraId="17851CCB" w14:textId="77777777" w:rsidR="000E1196" w:rsidRPr="00351E41" w:rsidRDefault="000E1196" w:rsidP="000E1196">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0E1196" w:rsidRDefault="000E1196" w:rsidP="000E1196">
            <w:pPr>
              <w:jc w:val="both"/>
              <w:rPr>
                <w:rFonts w:ascii="Cambria" w:hAnsi="Cambria"/>
                <w:sz w:val="20"/>
              </w:rPr>
            </w:pPr>
            <w:r w:rsidRPr="0088592B">
              <w:rPr>
                <w:rFonts w:ascii="Cambria" w:hAnsi="Cambria"/>
                <w:sz w:val="20"/>
              </w:rPr>
              <w:t xml:space="preserve">Generalinis direktorius </w:t>
            </w:r>
          </w:p>
          <w:p w14:paraId="68AE61B3" w14:textId="2374D9F0" w:rsidR="000E1196" w:rsidRPr="00351E41" w:rsidRDefault="000E1196" w:rsidP="000E1196">
            <w:pPr>
              <w:rPr>
                <w:rFonts w:ascii="Cambria" w:hAnsi="Cambria"/>
                <w:kern w:val="2"/>
                <w:sz w:val="20"/>
              </w:rPr>
            </w:pPr>
            <w:r w:rsidRPr="0088592B">
              <w:rPr>
                <w:rFonts w:ascii="Cambria" w:hAnsi="Cambria"/>
                <w:sz w:val="20"/>
              </w:rPr>
              <w:t>prof. habil. dr. Renaldas Jurkevičius</w:t>
            </w:r>
          </w:p>
        </w:tc>
      </w:tr>
      <w:tr w:rsidR="000E1196" w:rsidRPr="00351E41" w14:paraId="3789DCB5" w14:textId="77777777">
        <w:tc>
          <w:tcPr>
            <w:tcW w:w="2808" w:type="dxa"/>
            <w:vMerge/>
          </w:tcPr>
          <w:p w14:paraId="2B41C8D4" w14:textId="77777777" w:rsidR="000E1196" w:rsidRPr="00351E41" w:rsidRDefault="000E1196" w:rsidP="000E1196">
            <w:pPr>
              <w:rPr>
                <w:rFonts w:ascii="Cambria" w:hAnsi="Cambria"/>
                <w:kern w:val="2"/>
                <w:sz w:val="20"/>
              </w:rPr>
            </w:pPr>
          </w:p>
        </w:tc>
        <w:tc>
          <w:tcPr>
            <w:tcW w:w="3240" w:type="dxa"/>
          </w:tcPr>
          <w:p w14:paraId="15C2388C" w14:textId="77777777" w:rsidR="000E1196" w:rsidRPr="00351E41" w:rsidRDefault="000E1196" w:rsidP="000E1196">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0E1196" w:rsidRPr="00351E41" w:rsidRDefault="000E1196" w:rsidP="000E1196">
            <w:pPr>
              <w:rPr>
                <w:rFonts w:ascii="Cambria" w:hAnsi="Cambria"/>
                <w:kern w:val="2"/>
                <w:sz w:val="20"/>
              </w:rPr>
            </w:pPr>
            <w:r w:rsidRPr="0027115D">
              <w:rPr>
                <w:rFonts w:ascii="Cambria" w:hAnsi="Cambria"/>
                <w:kern w:val="2"/>
                <w:sz w:val="20"/>
              </w:rPr>
              <w:t>Įstatų pagrindas</w:t>
            </w:r>
          </w:p>
        </w:tc>
      </w:tr>
      <w:tr w:rsidR="000E1196" w:rsidRPr="00351E41" w14:paraId="7764308C" w14:textId="77777777">
        <w:tc>
          <w:tcPr>
            <w:tcW w:w="2808" w:type="dxa"/>
            <w:vMerge w:val="restart"/>
          </w:tcPr>
          <w:p w14:paraId="3EE4DF26" w14:textId="77777777" w:rsidR="000E1196" w:rsidRPr="00351E41" w:rsidRDefault="000E1196" w:rsidP="000E1196">
            <w:pPr>
              <w:rPr>
                <w:rFonts w:ascii="Cambria" w:hAnsi="Cambria"/>
                <w:b/>
                <w:bCs/>
                <w:kern w:val="2"/>
                <w:sz w:val="20"/>
              </w:rPr>
            </w:pPr>
          </w:p>
          <w:p w14:paraId="6D519503" w14:textId="77777777" w:rsidR="000E1196" w:rsidRPr="00351E41" w:rsidRDefault="000E1196" w:rsidP="000E1196">
            <w:pPr>
              <w:rPr>
                <w:rFonts w:ascii="Cambria" w:hAnsi="Cambria"/>
                <w:b/>
                <w:bCs/>
                <w:kern w:val="2"/>
                <w:sz w:val="20"/>
              </w:rPr>
            </w:pPr>
          </w:p>
          <w:p w14:paraId="6DCE769E" w14:textId="77777777" w:rsidR="000E1196" w:rsidRPr="00351E41" w:rsidRDefault="000E1196" w:rsidP="000E1196">
            <w:pPr>
              <w:rPr>
                <w:rFonts w:ascii="Cambria" w:hAnsi="Cambria"/>
                <w:b/>
                <w:bCs/>
                <w:kern w:val="2"/>
                <w:sz w:val="20"/>
              </w:rPr>
            </w:pPr>
          </w:p>
          <w:p w14:paraId="24A98635" w14:textId="77777777" w:rsidR="000E1196" w:rsidRPr="00351E41" w:rsidRDefault="000E1196" w:rsidP="000E1196">
            <w:pPr>
              <w:rPr>
                <w:rFonts w:ascii="Cambria" w:hAnsi="Cambria"/>
                <w:b/>
                <w:bCs/>
                <w:kern w:val="2"/>
                <w:sz w:val="20"/>
              </w:rPr>
            </w:pPr>
            <w:r w:rsidRPr="00351E41">
              <w:rPr>
                <w:rFonts w:ascii="Cambria" w:hAnsi="Cambria"/>
                <w:b/>
                <w:bCs/>
                <w:kern w:val="2"/>
                <w:sz w:val="20"/>
              </w:rPr>
              <w:t>1.2. Tiekėjas</w:t>
            </w:r>
          </w:p>
          <w:p w14:paraId="168E6E02" w14:textId="230C8210" w:rsidR="000E1196" w:rsidRDefault="000E1196" w:rsidP="000E1196">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0E1196" w:rsidRPr="00351E41" w:rsidRDefault="000E1196" w:rsidP="000E1196">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0E1196" w:rsidRPr="00351E41" w:rsidRDefault="000E1196" w:rsidP="000E1196">
            <w:pPr>
              <w:rPr>
                <w:rFonts w:ascii="Cambria" w:hAnsi="Cambria"/>
                <w:b/>
                <w:bCs/>
                <w:kern w:val="2"/>
                <w:sz w:val="20"/>
              </w:rPr>
            </w:pPr>
          </w:p>
        </w:tc>
        <w:tc>
          <w:tcPr>
            <w:tcW w:w="3240" w:type="dxa"/>
          </w:tcPr>
          <w:p w14:paraId="4B4B20E6" w14:textId="77777777" w:rsidR="000E1196" w:rsidRPr="00351E41" w:rsidRDefault="000E1196" w:rsidP="000E1196">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0E1196" w:rsidRPr="00351E41" w:rsidRDefault="000E1196" w:rsidP="000E1196">
            <w:pPr>
              <w:jc w:val="center"/>
              <w:rPr>
                <w:rFonts w:ascii="Cambria" w:hAnsi="Cambria"/>
                <w:kern w:val="2"/>
                <w:sz w:val="20"/>
              </w:rPr>
            </w:pPr>
          </w:p>
        </w:tc>
      </w:tr>
      <w:tr w:rsidR="000E1196" w:rsidRPr="00351E41" w14:paraId="7620FF3C" w14:textId="77777777">
        <w:tc>
          <w:tcPr>
            <w:tcW w:w="2808" w:type="dxa"/>
            <w:vMerge/>
          </w:tcPr>
          <w:p w14:paraId="59A76BF6" w14:textId="77777777" w:rsidR="000E1196" w:rsidRPr="00351E41" w:rsidRDefault="000E1196" w:rsidP="000E1196">
            <w:pPr>
              <w:rPr>
                <w:rFonts w:ascii="Cambria" w:hAnsi="Cambria"/>
                <w:b/>
                <w:bCs/>
                <w:kern w:val="2"/>
                <w:sz w:val="20"/>
              </w:rPr>
            </w:pPr>
          </w:p>
        </w:tc>
        <w:tc>
          <w:tcPr>
            <w:tcW w:w="3240" w:type="dxa"/>
          </w:tcPr>
          <w:p w14:paraId="06E59503" w14:textId="77777777" w:rsidR="000E1196" w:rsidRPr="00351E41" w:rsidRDefault="000E1196" w:rsidP="000E1196">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0E1196" w:rsidRPr="00351E41" w:rsidRDefault="000E1196" w:rsidP="000E1196">
            <w:pPr>
              <w:jc w:val="center"/>
              <w:rPr>
                <w:rFonts w:ascii="Cambria" w:hAnsi="Cambria"/>
                <w:kern w:val="2"/>
                <w:sz w:val="20"/>
              </w:rPr>
            </w:pPr>
          </w:p>
        </w:tc>
      </w:tr>
      <w:tr w:rsidR="000E1196" w:rsidRPr="00351E41" w14:paraId="7689A0D1" w14:textId="77777777">
        <w:tc>
          <w:tcPr>
            <w:tcW w:w="2808" w:type="dxa"/>
            <w:vMerge/>
          </w:tcPr>
          <w:p w14:paraId="6AEC8F64" w14:textId="77777777" w:rsidR="000E1196" w:rsidRPr="00351E41" w:rsidRDefault="000E1196" w:rsidP="000E1196">
            <w:pPr>
              <w:rPr>
                <w:rFonts w:ascii="Cambria" w:hAnsi="Cambria"/>
                <w:b/>
                <w:bCs/>
                <w:kern w:val="2"/>
                <w:sz w:val="20"/>
              </w:rPr>
            </w:pPr>
          </w:p>
        </w:tc>
        <w:tc>
          <w:tcPr>
            <w:tcW w:w="3240" w:type="dxa"/>
          </w:tcPr>
          <w:p w14:paraId="1045CD11" w14:textId="77777777" w:rsidR="000E1196" w:rsidRPr="00351E41" w:rsidRDefault="000E1196" w:rsidP="000E1196">
            <w:pPr>
              <w:rPr>
                <w:rFonts w:ascii="Cambria" w:hAnsi="Cambria"/>
                <w:kern w:val="2"/>
                <w:sz w:val="20"/>
              </w:rPr>
            </w:pPr>
            <w:r w:rsidRPr="00351E41">
              <w:rPr>
                <w:rFonts w:ascii="Cambria" w:hAnsi="Cambria"/>
                <w:kern w:val="2"/>
                <w:sz w:val="20"/>
              </w:rPr>
              <w:t>1.2.3. Adresas</w:t>
            </w:r>
          </w:p>
        </w:tc>
        <w:tc>
          <w:tcPr>
            <w:tcW w:w="3510" w:type="dxa"/>
          </w:tcPr>
          <w:p w14:paraId="60D8C1A4" w14:textId="77777777" w:rsidR="000E1196" w:rsidRPr="00351E41" w:rsidRDefault="000E1196" w:rsidP="000E1196">
            <w:pPr>
              <w:jc w:val="center"/>
              <w:rPr>
                <w:rFonts w:ascii="Cambria" w:hAnsi="Cambria"/>
                <w:kern w:val="2"/>
                <w:sz w:val="20"/>
              </w:rPr>
            </w:pPr>
          </w:p>
        </w:tc>
      </w:tr>
      <w:tr w:rsidR="000E1196" w:rsidRPr="00351E41" w14:paraId="74515245" w14:textId="77777777">
        <w:tc>
          <w:tcPr>
            <w:tcW w:w="2808" w:type="dxa"/>
            <w:vMerge/>
          </w:tcPr>
          <w:p w14:paraId="18EB75E1" w14:textId="77777777" w:rsidR="000E1196" w:rsidRPr="00351E41" w:rsidRDefault="000E1196" w:rsidP="000E1196">
            <w:pPr>
              <w:rPr>
                <w:rFonts w:ascii="Cambria" w:hAnsi="Cambria"/>
                <w:b/>
                <w:bCs/>
                <w:kern w:val="2"/>
                <w:sz w:val="20"/>
              </w:rPr>
            </w:pPr>
          </w:p>
        </w:tc>
        <w:tc>
          <w:tcPr>
            <w:tcW w:w="3240" w:type="dxa"/>
          </w:tcPr>
          <w:p w14:paraId="1C15E745" w14:textId="77777777" w:rsidR="000E1196" w:rsidRPr="00351E41" w:rsidRDefault="000E1196" w:rsidP="000E1196">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0E1196" w:rsidRPr="00351E41" w:rsidRDefault="000E1196" w:rsidP="000E1196">
            <w:pPr>
              <w:jc w:val="center"/>
              <w:rPr>
                <w:rFonts w:ascii="Cambria" w:hAnsi="Cambria"/>
                <w:kern w:val="2"/>
                <w:sz w:val="20"/>
              </w:rPr>
            </w:pPr>
          </w:p>
        </w:tc>
      </w:tr>
      <w:tr w:rsidR="000E1196" w:rsidRPr="00351E41" w14:paraId="67ACF326" w14:textId="77777777">
        <w:tc>
          <w:tcPr>
            <w:tcW w:w="2808" w:type="dxa"/>
            <w:vMerge/>
          </w:tcPr>
          <w:p w14:paraId="6ECE234A" w14:textId="77777777" w:rsidR="000E1196" w:rsidRPr="00351E41" w:rsidRDefault="000E1196" w:rsidP="000E1196">
            <w:pPr>
              <w:rPr>
                <w:rFonts w:ascii="Cambria" w:hAnsi="Cambria"/>
                <w:b/>
                <w:bCs/>
                <w:kern w:val="2"/>
                <w:sz w:val="20"/>
              </w:rPr>
            </w:pPr>
          </w:p>
        </w:tc>
        <w:tc>
          <w:tcPr>
            <w:tcW w:w="3240" w:type="dxa"/>
          </w:tcPr>
          <w:p w14:paraId="752CC265" w14:textId="77777777" w:rsidR="000E1196" w:rsidRPr="00351E41" w:rsidRDefault="000E1196" w:rsidP="000E1196">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0E1196" w:rsidRPr="00351E41" w:rsidRDefault="000E1196" w:rsidP="000E1196">
            <w:pPr>
              <w:jc w:val="center"/>
              <w:rPr>
                <w:rFonts w:ascii="Cambria" w:hAnsi="Cambria"/>
                <w:kern w:val="2"/>
                <w:sz w:val="20"/>
              </w:rPr>
            </w:pPr>
          </w:p>
        </w:tc>
      </w:tr>
      <w:tr w:rsidR="000E1196" w:rsidRPr="00351E41" w14:paraId="6C77EA71" w14:textId="77777777">
        <w:tc>
          <w:tcPr>
            <w:tcW w:w="2808" w:type="dxa"/>
            <w:vMerge/>
          </w:tcPr>
          <w:p w14:paraId="70F8DC28" w14:textId="77777777" w:rsidR="000E1196" w:rsidRPr="00351E41" w:rsidRDefault="000E1196" w:rsidP="000E1196">
            <w:pPr>
              <w:rPr>
                <w:rFonts w:ascii="Cambria" w:hAnsi="Cambria"/>
                <w:b/>
                <w:bCs/>
                <w:kern w:val="2"/>
                <w:sz w:val="20"/>
              </w:rPr>
            </w:pPr>
          </w:p>
        </w:tc>
        <w:tc>
          <w:tcPr>
            <w:tcW w:w="3240" w:type="dxa"/>
          </w:tcPr>
          <w:p w14:paraId="1622E531" w14:textId="77777777" w:rsidR="000E1196" w:rsidRPr="00351E41" w:rsidRDefault="000E1196" w:rsidP="000E1196">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0E1196" w:rsidRPr="00351E41" w:rsidRDefault="000E1196" w:rsidP="000E1196">
            <w:pPr>
              <w:jc w:val="center"/>
              <w:rPr>
                <w:rFonts w:ascii="Cambria" w:hAnsi="Cambria"/>
                <w:kern w:val="2"/>
                <w:sz w:val="20"/>
              </w:rPr>
            </w:pPr>
          </w:p>
        </w:tc>
      </w:tr>
      <w:tr w:rsidR="000E1196" w:rsidRPr="00351E41" w14:paraId="1A4DD5FA" w14:textId="77777777">
        <w:tc>
          <w:tcPr>
            <w:tcW w:w="2808" w:type="dxa"/>
            <w:vMerge/>
          </w:tcPr>
          <w:p w14:paraId="4F69EC28" w14:textId="77777777" w:rsidR="000E1196" w:rsidRPr="00351E41" w:rsidRDefault="000E1196" w:rsidP="000E1196">
            <w:pPr>
              <w:rPr>
                <w:rFonts w:ascii="Cambria" w:hAnsi="Cambria"/>
                <w:b/>
                <w:bCs/>
                <w:kern w:val="2"/>
                <w:sz w:val="20"/>
              </w:rPr>
            </w:pPr>
          </w:p>
        </w:tc>
        <w:tc>
          <w:tcPr>
            <w:tcW w:w="3240" w:type="dxa"/>
          </w:tcPr>
          <w:p w14:paraId="2D95A528" w14:textId="77777777" w:rsidR="000E1196" w:rsidRPr="00351E41" w:rsidRDefault="000E1196" w:rsidP="000E1196">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0E1196" w:rsidRPr="00351E41" w:rsidRDefault="000E1196" w:rsidP="000E1196">
            <w:pPr>
              <w:jc w:val="center"/>
              <w:rPr>
                <w:rFonts w:ascii="Cambria" w:hAnsi="Cambria"/>
                <w:kern w:val="2"/>
                <w:sz w:val="20"/>
              </w:rPr>
            </w:pPr>
          </w:p>
        </w:tc>
      </w:tr>
      <w:tr w:rsidR="000E1196" w:rsidRPr="00351E41" w14:paraId="237ED846" w14:textId="77777777">
        <w:tc>
          <w:tcPr>
            <w:tcW w:w="2808" w:type="dxa"/>
            <w:vMerge/>
          </w:tcPr>
          <w:p w14:paraId="371686E0" w14:textId="77777777" w:rsidR="000E1196" w:rsidRPr="00351E41" w:rsidRDefault="000E1196" w:rsidP="000E1196">
            <w:pPr>
              <w:rPr>
                <w:rFonts w:ascii="Cambria" w:hAnsi="Cambria"/>
                <w:b/>
                <w:bCs/>
                <w:kern w:val="2"/>
                <w:sz w:val="20"/>
              </w:rPr>
            </w:pPr>
          </w:p>
        </w:tc>
        <w:tc>
          <w:tcPr>
            <w:tcW w:w="3240" w:type="dxa"/>
          </w:tcPr>
          <w:p w14:paraId="76411BE9" w14:textId="77777777" w:rsidR="000E1196" w:rsidRPr="00351E41" w:rsidRDefault="000E1196" w:rsidP="000E1196">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0E1196" w:rsidRPr="00351E41" w:rsidRDefault="000E1196" w:rsidP="000E1196">
            <w:pPr>
              <w:jc w:val="center"/>
              <w:rPr>
                <w:rFonts w:ascii="Cambria" w:hAnsi="Cambria"/>
                <w:kern w:val="2"/>
                <w:sz w:val="20"/>
              </w:rPr>
            </w:pPr>
          </w:p>
        </w:tc>
      </w:tr>
      <w:tr w:rsidR="000E1196" w:rsidRPr="00351E41" w14:paraId="666AE2EA" w14:textId="77777777">
        <w:tc>
          <w:tcPr>
            <w:tcW w:w="2808" w:type="dxa"/>
            <w:vMerge/>
          </w:tcPr>
          <w:p w14:paraId="543BB8B7" w14:textId="77777777" w:rsidR="000E1196" w:rsidRPr="00351E41" w:rsidRDefault="000E1196" w:rsidP="000E1196">
            <w:pPr>
              <w:rPr>
                <w:rFonts w:ascii="Cambria" w:hAnsi="Cambria"/>
                <w:b/>
                <w:bCs/>
                <w:kern w:val="2"/>
                <w:sz w:val="20"/>
              </w:rPr>
            </w:pPr>
          </w:p>
        </w:tc>
        <w:tc>
          <w:tcPr>
            <w:tcW w:w="3240" w:type="dxa"/>
          </w:tcPr>
          <w:p w14:paraId="122A22AB" w14:textId="77777777" w:rsidR="000E1196" w:rsidRPr="00351E41" w:rsidRDefault="000E1196" w:rsidP="000E1196">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0E1196" w:rsidRPr="00351E41" w:rsidRDefault="000E1196" w:rsidP="000E1196">
            <w:pPr>
              <w:jc w:val="center"/>
              <w:rPr>
                <w:rFonts w:ascii="Cambria" w:hAnsi="Cambria"/>
                <w:kern w:val="2"/>
                <w:sz w:val="20"/>
              </w:rPr>
            </w:pPr>
          </w:p>
        </w:tc>
      </w:tr>
      <w:tr w:rsidR="000E1196" w:rsidRPr="00351E41" w14:paraId="292C776B" w14:textId="77777777">
        <w:tc>
          <w:tcPr>
            <w:tcW w:w="2808" w:type="dxa"/>
            <w:vMerge/>
          </w:tcPr>
          <w:p w14:paraId="2D900F0A" w14:textId="77777777" w:rsidR="000E1196" w:rsidRPr="00351E41" w:rsidRDefault="000E1196" w:rsidP="000E1196">
            <w:pPr>
              <w:rPr>
                <w:rFonts w:ascii="Cambria" w:hAnsi="Cambria"/>
                <w:b/>
                <w:bCs/>
                <w:kern w:val="2"/>
                <w:sz w:val="20"/>
              </w:rPr>
            </w:pPr>
          </w:p>
        </w:tc>
        <w:tc>
          <w:tcPr>
            <w:tcW w:w="3240" w:type="dxa"/>
          </w:tcPr>
          <w:p w14:paraId="0A9DB8EB" w14:textId="77777777" w:rsidR="000E1196" w:rsidRPr="00351E41" w:rsidRDefault="000E1196" w:rsidP="000E1196">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0E1196" w:rsidRPr="00351E41" w:rsidRDefault="000E1196" w:rsidP="000E1196">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rsidTr="003217D6">
        <w:trPr>
          <w:trHeight w:val="13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rsidTr="003217D6">
        <w:trPr>
          <w:trHeight w:val="108"/>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43147D70" w14:textId="7E906D0D" w:rsidR="000974CE" w:rsidRDefault="00351E41" w:rsidP="000974CE">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oti Pirkėjui</w:t>
            </w:r>
            <w:r w:rsidR="000E1196">
              <w:rPr>
                <w:rFonts w:ascii="Cambria" w:hAnsi="Cambria"/>
                <w:kern w:val="2"/>
                <w:sz w:val="20"/>
              </w:rPr>
              <w:t xml:space="preserve"> Prekes – vandentiekio ir nuotekų tinklų vamzdžius bei jų jungiamąsias dalis</w:t>
            </w:r>
            <w:r w:rsidR="006B1190">
              <w:rPr>
                <w:rFonts w:ascii="Cambria" w:hAnsi="Cambria"/>
                <w:kern w:val="2"/>
                <w:sz w:val="20"/>
              </w:rPr>
              <w:t xml:space="preserve"> įskaitant pristat</w:t>
            </w:r>
            <w:r w:rsidR="000974CE">
              <w:rPr>
                <w:rFonts w:ascii="Cambria" w:hAnsi="Cambria"/>
                <w:kern w:val="2"/>
                <w:sz w:val="20"/>
              </w:rPr>
              <w:t>ymą, iškrovimą</w:t>
            </w:r>
            <w:r w:rsidR="0006184B" w:rsidRPr="00A9312A">
              <w:rPr>
                <w:rFonts w:ascii="Cambria" w:hAnsi="Cambria"/>
                <w:kern w:val="2"/>
                <w:sz w:val="20"/>
              </w:rPr>
              <w:t xml:space="preserve"> </w:t>
            </w:r>
            <w:r w:rsidR="00A51079" w:rsidRPr="00A9312A">
              <w:rPr>
                <w:rFonts w:ascii="Cambria" w:hAnsi="Cambria"/>
                <w:kern w:val="2"/>
                <w:sz w:val="20"/>
              </w:rPr>
              <w:t>(</w:t>
            </w:r>
            <w:r w:rsidR="006B6470" w:rsidRPr="00A9312A">
              <w:rPr>
                <w:rFonts w:ascii="Cambria" w:hAnsi="Cambria"/>
                <w:kern w:val="2"/>
                <w:sz w:val="20"/>
              </w:rPr>
              <w:t xml:space="preserve">toliau – </w:t>
            </w:r>
            <w:r w:rsidR="0006184B" w:rsidRPr="00A9312A">
              <w:rPr>
                <w:rFonts w:ascii="Cambria" w:hAnsi="Cambria"/>
                <w:kern w:val="2"/>
                <w:sz w:val="20"/>
              </w:rPr>
              <w:t>Prekės</w:t>
            </w:r>
            <w:r w:rsidR="000974CE">
              <w:rPr>
                <w:rFonts w:ascii="Cambria" w:hAnsi="Cambria"/>
                <w:kern w:val="2"/>
                <w:sz w:val="20"/>
              </w:rPr>
              <w:t>).</w:t>
            </w:r>
          </w:p>
          <w:p w14:paraId="24700FA6" w14:textId="55AF59CA" w:rsidR="000C2DDF" w:rsidRPr="00351E41" w:rsidRDefault="00351E41" w:rsidP="000974CE">
            <w:pPr>
              <w:jc w:val="both"/>
              <w:rPr>
                <w:rFonts w:ascii="Cambria" w:hAnsi="Cambria"/>
                <w:color w:val="000000"/>
                <w:kern w:val="2"/>
                <w:sz w:val="20"/>
              </w:rPr>
            </w:pPr>
            <w:r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589810F4" w:rsidR="005A5832" w:rsidRPr="00351E41" w:rsidRDefault="00556E76" w:rsidP="000E1196">
            <w:pPr>
              <w:rPr>
                <w:rFonts w:ascii="Cambria" w:hAnsi="Cambria"/>
                <w:kern w:val="2"/>
                <w:sz w:val="20"/>
              </w:rPr>
            </w:pPr>
            <w:r>
              <w:rPr>
                <w:rFonts w:ascii="Cambria" w:hAnsi="Cambria"/>
                <w:kern w:val="2"/>
                <w:sz w:val="20"/>
              </w:rPr>
              <w:t xml:space="preserve">Atviras konkursas </w:t>
            </w:r>
            <w:r w:rsidR="00025C0B">
              <w:rPr>
                <w:rFonts w:ascii="Cambria" w:hAnsi="Cambria"/>
                <w:kern w:val="2"/>
                <w:sz w:val="20"/>
              </w:rPr>
              <w:t xml:space="preserve">(supaprastintas pirkimas) </w:t>
            </w:r>
            <w:r>
              <w:rPr>
                <w:rFonts w:ascii="Cambria" w:hAnsi="Cambria"/>
                <w:kern w:val="2"/>
                <w:sz w:val="20"/>
              </w:rPr>
              <w:t>„</w:t>
            </w:r>
            <w:r w:rsidR="000E1196">
              <w:rPr>
                <w:rFonts w:ascii="Cambria" w:hAnsi="Cambria"/>
                <w:kern w:val="2"/>
                <w:sz w:val="20"/>
              </w:rPr>
              <w:t>Vandentiekio ir nuotekų tinklų vamzdžiai bei jų jungiamosios dalys</w:t>
            </w:r>
            <w:r>
              <w:rPr>
                <w:rFonts w:ascii="Cambria" w:hAnsi="Cambria"/>
                <w:kern w:val="2"/>
                <w:sz w:val="20"/>
              </w:rPr>
              <w:t xml:space="preserve">“, pirkimo Nr. </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rsidTr="003217D6">
        <w:trPr>
          <w:trHeight w:val="144"/>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lastRenderedPageBreak/>
              <w:t>4. PREKIŲ PRISTATYMO TERMINAI IR PREKIŲ PERDAVIMO - PRIĖMIMO TVARKA</w:t>
            </w:r>
          </w:p>
        </w:tc>
      </w:tr>
      <w:tr w:rsidR="005A5832" w:rsidRPr="00351E41" w14:paraId="6D094686" w14:textId="77777777">
        <w:trPr>
          <w:trHeight w:val="300"/>
        </w:trPr>
        <w:tc>
          <w:tcPr>
            <w:tcW w:w="2704" w:type="dxa"/>
          </w:tcPr>
          <w:p w14:paraId="1533394B" w14:textId="09EDF16E" w:rsidR="005A5832" w:rsidRPr="00351E41" w:rsidRDefault="00A10867" w:rsidP="00351E41">
            <w:pPr>
              <w:rPr>
                <w:rFonts w:ascii="Cambria" w:hAnsi="Cambria"/>
                <w:b/>
                <w:bCs/>
                <w:kern w:val="2"/>
                <w:sz w:val="20"/>
              </w:rPr>
            </w:pPr>
            <w:r w:rsidRPr="00351E41">
              <w:rPr>
                <w:rFonts w:ascii="Cambria" w:hAnsi="Cambria"/>
                <w:b/>
                <w:bCs/>
                <w:kern w:val="2"/>
                <w:sz w:val="20"/>
              </w:rPr>
              <w:t xml:space="preserve">4.1. </w:t>
            </w:r>
            <w:r w:rsidR="00A16302" w:rsidRPr="00A16302">
              <w:rPr>
                <w:rFonts w:ascii="Cambria" w:hAnsi="Cambria"/>
                <w:b/>
                <w:bCs/>
                <w:kern w:val="2"/>
                <w:sz w:val="20"/>
              </w:rPr>
              <w:t>Prekių pristatymo terminai, kai Prekės pristatomos dalimis</w:t>
            </w:r>
          </w:p>
        </w:tc>
        <w:tc>
          <w:tcPr>
            <w:tcW w:w="6831" w:type="dxa"/>
            <w:gridSpan w:val="2"/>
          </w:tcPr>
          <w:p w14:paraId="3DB1E775" w14:textId="3D74B03D" w:rsidR="001B43E3" w:rsidRPr="00197F79" w:rsidRDefault="00FB3C8E" w:rsidP="000D268A">
            <w:pPr>
              <w:jc w:val="both"/>
              <w:textAlignment w:val="baseline"/>
              <w:rPr>
                <w:rFonts w:ascii="Cambria" w:hAnsi="Cambria"/>
                <w:iCs/>
                <w:color w:val="FF0000"/>
                <w:sz w:val="20"/>
              </w:rPr>
            </w:pPr>
            <w:r w:rsidRPr="00820306">
              <w:rPr>
                <w:rFonts w:ascii="Cambria" w:hAnsi="Cambria"/>
                <w:kern w:val="2"/>
                <w:sz w:val="20"/>
              </w:rPr>
              <w:t xml:space="preserve">Tiekėjas </w:t>
            </w:r>
            <w:r w:rsidR="00A16302">
              <w:rPr>
                <w:rFonts w:ascii="Cambria" w:hAnsi="Cambria"/>
                <w:kern w:val="2"/>
                <w:sz w:val="20"/>
              </w:rPr>
              <w:t xml:space="preserve">pagal </w:t>
            </w:r>
            <w:r w:rsidR="00EA1256" w:rsidRPr="00820306">
              <w:rPr>
                <w:rFonts w:ascii="Cambria" w:hAnsi="Cambria"/>
                <w:kern w:val="2"/>
                <w:sz w:val="20"/>
              </w:rPr>
              <w:t>atskirą užsakymą įsipareigoja</w:t>
            </w:r>
            <w:r w:rsidRPr="00820306">
              <w:rPr>
                <w:rFonts w:ascii="Cambria" w:hAnsi="Cambria"/>
                <w:kern w:val="2"/>
                <w:sz w:val="20"/>
              </w:rPr>
              <w:t xml:space="preserve"> </w:t>
            </w:r>
            <w:r w:rsidR="00B35E20" w:rsidRPr="00820306">
              <w:rPr>
                <w:rFonts w:ascii="Cambria" w:hAnsi="Cambria"/>
                <w:kern w:val="2"/>
                <w:sz w:val="20"/>
              </w:rPr>
              <w:t xml:space="preserve">pristatyti </w:t>
            </w:r>
            <w:r w:rsidR="00EA1256" w:rsidRPr="00820306">
              <w:rPr>
                <w:rFonts w:ascii="Cambria" w:hAnsi="Cambria"/>
                <w:kern w:val="2"/>
                <w:sz w:val="20"/>
              </w:rPr>
              <w:t xml:space="preserve">Prekes </w:t>
            </w:r>
            <w:r w:rsidR="00B35E20" w:rsidRPr="00820306">
              <w:rPr>
                <w:rFonts w:ascii="Cambria" w:hAnsi="Cambria"/>
                <w:kern w:val="2"/>
                <w:sz w:val="20"/>
              </w:rPr>
              <w:t xml:space="preserve">ne vėliau kaip per </w:t>
            </w:r>
            <w:r w:rsidR="000E1196">
              <w:rPr>
                <w:rFonts w:ascii="Cambria" w:hAnsi="Cambria"/>
                <w:b/>
                <w:kern w:val="2"/>
                <w:sz w:val="20"/>
                <w:lang w:val="en-US"/>
              </w:rPr>
              <w:t>10</w:t>
            </w:r>
            <w:r w:rsidR="00B35E20" w:rsidRPr="00820306">
              <w:rPr>
                <w:rFonts w:ascii="Cambria" w:hAnsi="Cambria"/>
                <w:b/>
                <w:kern w:val="2"/>
                <w:sz w:val="20"/>
              </w:rPr>
              <w:t xml:space="preserve"> </w:t>
            </w:r>
            <w:r w:rsidR="000E1196">
              <w:rPr>
                <w:rFonts w:ascii="Cambria" w:hAnsi="Cambria"/>
                <w:b/>
                <w:kern w:val="2"/>
                <w:sz w:val="20"/>
              </w:rPr>
              <w:t>(dešimt</w:t>
            </w:r>
            <w:r w:rsidR="00025C0B" w:rsidRPr="00820306">
              <w:rPr>
                <w:rFonts w:ascii="Cambria" w:hAnsi="Cambria"/>
                <w:b/>
                <w:kern w:val="2"/>
                <w:sz w:val="20"/>
              </w:rPr>
              <w:t>) darbo dienų</w:t>
            </w:r>
            <w:r w:rsidR="00517CF1" w:rsidRPr="00820306">
              <w:rPr>
                <w:rFonts w:ascii="Cambria" w:hAnsi="Cambria"/>
                <w:kern w:val="2"/>
                <w:sz w:val="20"/>
              </w:rPr>
              <w:t xml:space="preserve"> </w:t>
            </w:r>
            <w:r w:rsidR="00351E41" w:rsidRPr="00820306">
              <w:rPr>
                <w:rFonts w:ascii="Cambria" w:hAnsi="Cambria"/>
                <w:kern w:val="2"/>
                <w:sz w:val="20"/>
              </w:rPr>
              <w:t xml:space="preserve">nuo užsakymo pateikimo dienos šiuo adresu: </w:t>
            </w:r>
            <w:r w:rsidR="001C715E" w:rsidRPr="00820306">
              <w:rPr>
                <w:rFonts w:ascii="Cambria" w:hAnsi="Cambria"/>
                <w:iCs/>
                <w:sz w:val="20"/>
              </w:rPr>
              <w:t>Lietuvos sveikatos mokslų unive</w:t>
            </w:r>
            <w:r w:rsidR="00197F79" w:rsidRPr="00820306">
              <w:rPr>
                <w:rFonts w:ascii="Cambria" w:hAnsi="Cambria"/>
                <w:iCs/>
                <w:sz w:val="20"/>
              </w:rPr>
              <w:t>rsiteto ligoninė Kauno klinikos</w:t>
            </w:r>
            <w:r w:rsidR="001C715E" w:rsidRPr="00820306">
              <w:rPr>
                <w:rFonts w:ascii="Cambria" w:hAnsi="Cambria"/>
                <w:iCs/>
                <w:sz w:val="20"/>
              </w:rPr>
              <w:t xml:space="preserve"> adresas </w:t>
            </w:r>
            <w:proofErr w:type="spellStart"/>
            <w:r w:rsidR="001C715E" w:rsidRPr="00820306">
              <w:rPr>
                <w:rFonts w:ascii="Cambria" w:hAnsi="Cambria"/>
                <w:iCs/>
                <w:sz w:val="20"/>
              </w:rPr>
              <w:t>Eivenių</w:t>
            </w:r>
            <w:proofErr w:type="spellEnd"/>
            <w:r w:rsidR="001C715E" w:rsidRPr="00820306">
              <w:rPr>
                <w:rFonts w:ascii="Cambria" w:hAnsi="Cambria"/>
                <w:iCs/>
                <w:sz w:val="20"/>
              </w:rPr>
              <w:t xml:space="preserve"> g. 2, </w:t>
            </w:r>
            <w:r w:rsidR="000E1196">
              <w:rPr>
                <w:rFonts w:ascii="Cambria" w:hAnsi="Cambria"/>
                <w:iCs/>
                <w:sz w:val="20"/>
              </w:rPr>
              <w:t>LT-</w:t>
            </w:r>
            <w:r w:rsidR="000E1196">
              <w:rPr>
                <w:rFonts w:ascii="Cambria" w:hAnsi="Cambria"/>
                <w:iCs/>
                <w:sz w:val="20"/>
                <w:lang w:val="en-US"/>
              </w:rPr>
              <w:t xml:space="preserve">50161 </w:t>
            </w:r>
            <w:r w:rsidR="001C715E" w:rsidRPr="00820306">
              <w:rPr>
                <w:rFonts w:ascii="Cambria" w:hAnsi="Cambria"/>
                <w:iCs/>
                <w:sz w:val="20"/>
              </w:rPr>
              <w:t>Kaunas</w:t>
            </w:r>
            <w:r w:rsidR="00025C0B" w:rsidRPr="00820306">
              <w:rPr>
                <w:rFonts w:ascii="Cambria" w:hAnsi="Cambria"/>
                <w:iCs/>
                <w:sz w:val="20"/>
              </w:rPr>
              <w:t>.</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772443" w:rsidRDefault="00A10867" w:rsidP="00351E41">
            <w:pPr>
              <w:rPr>
                <w:rFonts w:ascii="Cambria" w:hAnsi="Cambria"/>
                <w:kern w:val="2"/>
                <w:sz w:val="20"/>
              </w:rPr>
            </w:pPr>
            <w:r w:rsidRPr="00772443">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7B694099" w:rsidR="00EE2BBF" w:rsidRPr="001E1422" w:rsidRDefault="00351E41" w:rsidP="00351E41">
            <w:pPr>
              <w:jc w:val="both"/>
              <w:rPr>
                <w:rFonts w:ascii="Cambria" w:hAnsi="Cambria"/>
                <w:sz w:val="20"/>
              </w:rPr>
            </w:pPr>
            <w:r w:rsidRPr="00A9312A">
              <w:rPr>
                <w:rFonts w:ascii="Cambria" w:hAnsi="Cambria"/>
                <w:kern w:val="2"/>
                <w:sz w:val="20"/>
              </w:rPr>
              <w:t>Kartu su Prek</w:t>
            </w:r>
            <w:r w:rsidR="000974CE">
              <w:rPr>
                <w:rFonts w:ascii="Cambria" w:hAnsi="Cambria"/>
                <w:kern w:val="2"/>
                <w:sz w:val="20"/>
              </w:rPr>
              <w:t>ėmis pateikiami šie dokumentai:</w:t>
            </w:r>
            <w:r w:rsidR="00EE2BBF" w:rsidRPr="00820306">
              <w:rPr>
                <w:rFonts w:ascii="Cambria" w:hAnsi="Cambria"/>
                <w:sz w:val="20"/>
              </w:rPr>
              <w:t xml:space="preserve"> </w:t>
            </w:r>
            <w:r w:rsidR="00AA2F73">
              <w:rPr>
                <w:rFonts w:ascii="Cambria" w:hAnsi="Cambria"/>
                <w:sz w:val="20"/>
              </w:rPr>
              <w:t>(</w:t>
            </w:r>
            <w:r w:rsidR="001E1422">
              <w:rPr>
                <w:rFonts w:ascii="Cambria" w:hAnsi="Cambria"/>
                <w:sz w:val="20"/>
              </w:rPr>
              <w:t xml:space="preserve">i) </w:t>
            </w:r>
            <w:r w:rsidR="001E1422" w:rsidRPr="001E1422">
              <w:rPr>
                <w:rFonts w:ascii="Cambria" w:hAnsi="Cambria"/>
                <w:sz w:val="20"/>
              </w:rPr>
              <w:t>Prekių gamintojo ir (ar) tiekėjo techniniai dokumentai, prekių aprašymai, instrukcijos ar kiti dokumentai lietuvių kalba, patvirtinantys, kad prekės a</w:t>
            </w:r>
            <w:r w:rsidR="00AA2F73">
              <w:rPr>
                <w:rFonts w:ascii="Cambria" w:hAnsi="Cambria"/>
                <w:sz w:val="20"/>
              </w:rPr>
              <w:t>titink</w:t>
            </w:r>
            <w:r w:rsidR="00271EE5">
              <w:rPr>
                <w:rFonts w:ascii="Cambria" w:hAnsi="Cambria"/>
                <w:sz w:val="20"/>
              </w:rPr>
              <w:t xml:space="preserve">a nustatytus reikalavimus; </w:t>
            </w:r>
            <w:r w:rsidR="00271EE5" w:rsidRPr="00271EE5">
              <w:rPr>
                <w:rFonts w:ascii="Cambria" w:hAnsi="Cambria"/>
                <w:sz w:val="20"/>
              </w:rPr>
              <w:t>(ii) pateikiamas oficialus prekių pristatymo raštas patvirtinantis aplinkosauginius reikalavimus;</w:t>
            </w:r>
            <w:r w:rsidR="00271EE5">
              <w:rPr>
                <w:rFonts w:ascii="Cambria" w:hAnsi="Cambria"/>
                <w:sz w:val="20"/>
              </w:rPr>
              <w:t xml:space="preserve"> (iii) </w:t>
            </w:r>
            <w:r w:rsidR="00AA2F73">
              <w:rPr>
                <w:rFonts w:ascii="Cambria" w:hAnsi="Cambria"/>
                <w:sz w:val="20"/>
              </w:rPr>
              <w:t>Prekių perdavimo – priėmimo aktas.</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rsidTr="003217D6">
        <w:trPr>
          <w:trHeight w:val="142"/>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7403D0A1" w14:textId="647A5C03" w:rsidR="005A5832" w:rsidRPr="00351E41" w:rsidRDefault="002F32B3" w:rsidP="0072186D">
            <w:pPr>
              <w:jc w:val="both"/>
              <w:rPr>
                <w:rFonts w:ascii="Cambria" w:hAnsi="Cambria"/>
                <w:color w:val="4472C4"/>
                <w:kern w:val="2"/>
                <w:sz w:val="20"/>
              </w:rPr>
            </w:pPr>
            <w:r w:rsidRPr="002F32B3">
              <w:rPr>
                <w:rFonts w:ascii="Cambria" w:hAnsi="Cambria"/>
                <w:kern w:val="2"/>
                <w:sz w:val="20"/>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EE2BBF" w:rsidRPr="00351E41" w14:paraId="5ED65FA3" w14:textId="77777777">
        <w:trPr>
          <w:trHeight w:val="300"/>
        </w:trPr>
        <w:tc>
          <w:tcPr>
            <w:tcW w:w="2704" w:type="dxa"/>
          </w:tcPr>
          <w:p w14:paraId="1336B14D" w14:textId="18AD6EE1"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 xml:space="preserve"> </w:t>
            </w:r>
            <w:r w:rsidR="006C1EB4">
              <w:rPr>
                <w:rFonts w:ascii="Cambria" w:hAnsi="Cambria"/>
                <w:b/>
                <w:bCs/>
                <w:kern w:val="2"/>
                <w:sz w:val="20"/>
                <w:u w:val="single"/>
              </w:rPr>
              <w:t>į</w:t>
            </w:r>
            <w:r>
              <w:rPr>
                <w:rFonts w:ascii="Cambria" w:hAnsi="Cambria"/>
                <w:b/>
                <w:bCs/>
                <w:kern w:val="2"/>
                <w:sz w:val="20"/>
                <w:u w:val="single"/>
              </w:rPr>
              <w:t>kain</w:t>
            </w:r>
            <w:r w:rsidR="006C1EB4">
              <w:rPr>
                <w:rFonts w:ascii="Cambria" w:hAnsi="Cambria"/>
                <w:b/>
                <w:bCs/>
                <w:kern w:val="2"/>
                <w:sz w:val="20"/>
                <w:u w:val="single"/>
              </w:rPr>
              <w:t>io</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44E1FF97" w14:textId="2D5770FD" w:rsidR="00271EE5" w:rsidRDefault="00271EE5" w:rsidP="002F32B3">
            <w:pPr>
              <w:jc w:val="both"/>
              <w:rPr>
                <w:rFonts w:ascii="Cambria" w:hAnsi="Cambria"/>
                <w:kern w:val="2"/>
                <w:sz w:val="20"/>
                <w:szCs w:val="22"/>
              </w:rPr>
            </w:pPr>
            <w:r>
              <w:rPr>
                <w:rFonts w:ascii="Cambria" w:hAnsi="Cambria"/>
                <w:kern w:val="2"/>
                <w:sz w:val="20"/>
                <w:szCs w:val="22"/>
              </w:rPr>
              <w:t xml:space="preserve">I pirkimo dalis. </w:t>
            </w:r>
            <w:r>
              <w:rPr>
                <w:rFonts w:ascii="Cambria" w:hAnsi="Cambria"/>
                <w:color w:val="000000"/>
                <w:kern w:val="2"/>
                <w:sz w:val="20"/>
              </w:rPr>
              <w:t>Plastikiniai lituojami vamzdžiai ir jų jungiamosios dalys.</w:t>
            </w:r>
          </w:p>
          <w:p w14:paraId="5B705E30" w14:textId="676B404B"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Pradinės Sutarties vertė yra </w:t>
            </w:r>
            <w:r w:rsidR="00271EE5" w:rsidRPr="00271EE5">
              <w:rPr>
                <w:rFonts w:ascii="Cambria" w:hAnsi="Cambria"/>
                <w:b/>
                <w:kern w:val="2"/>
                <w:sz w:val="20"/>
                <w:szCs w:val="22"/>
              </w:rPr>
              <w:t>10</w:t>
            </w:r>
            <w:r w:rsidR="00271EE5">
              <w:rPr>
                <w:rFonts w:ascii="Cambria" w:hAnsi="Cambria"/>
                <w:b/>
                <w:kern w:val="2"/>
                <w:sz w:val="20"/>
                <w:szCs w:val="22"/>
              </w:rPr>
              <w:t> 743,</w:t>
            </w:r>
            <w:r w:rsidR="00271EE5" w:rsidRPr="00271EE5">
              <w:rPr>
                <w:rFonts w:ascii="Cambria" w:hAnsi="Cambria"/>
                <w:b/>
                <w:kern w:val="2"/>
                <w:sz w:val="20"/>
                <w:szCs w:val="22"/>
              </w:rPr>
              <w:t>80</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271EE5" w:rsidRPr="00271EE5">
              <w:rPr>
                <w:rFonts w:ascii="Cambria" w:hAnsi="Cambria"/>
                <w:kern w:val="2"/>
                <w:sz w:val="20"/>
                <w:szCs w:val="22"/>
              </w:rPr>
              <w:t>dešimt tūkstančių septyni šimtai keturiasdešimt trys eurai, 80 ct</w:t>
            </w:r>
            <w:r w:rsidRPr="00772443">
              <w:rPr>
                <w:rFonts w:ascii="Cambria" w:hAnsi="Cambria"/>
                <w:kern w:val="2"/>
                <w:sz w:val="20"/>
                <w:szCs w:val="22"/>
              </w:rPr>
              <w:t xml:space="preserve">) be pridėtinės vertės mokesčio (toliau – PVM). </w:t>
            </w:r>
          </w:p>
          <w:p w14:paraId="00DA3C85" w14:textId="603EF6BB"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PVM sudaro </w:t>
            </w:r>
            <w:r w:rsidR="007E46D4" w:rsidRPr="007E46D4">
              <w:rPr>
                <w:rFonts w:ascii="Cambria" w:hAnsi="Cambria"/>
                <w:b/>
                <w:kern w:val="2"/>
                <w:sz w:val="20"/>
                <w:szCs w:val="22"/>
              </w:rPr>
              <w:t>2</w:t>
            </w:r>
            <w:r w:rsidR="007E46D4">
              <w:rPr>
                <w:rFonts w:ascii="Cambria" w:hAnsi="Cambria"/>
                <w:b/>
                <w:kern w:val="2"/>
                <w:sz w:val="20"/>
                <w:szCs w:val="22"/>
              </w:rPr>
              <w:t> 256,</w:t>
            </w:r>
            <w:r w:rsidR="007E46D4" w:rsidRPr="007E46D4">
              <w:rPr>
                <w:rFonts w:ascii="Cambria" w:hAnsi="Cambria"/>
                <w:b/>
                <w:kern w:val="2"/>
                <w:sz w:val="20"/>
                <w:szCs w:val="22"/>
              </w:rPr>
              <w:t>20</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7E46D4" w:rsidRPr="007E46D4">
              <w:rPr>
                <w:rFonts w:ascii="Cambria" w:hAnsi="Cambria"/>
                <w:kern w:val="2"/>
                <w:sz w:val="20"/>
                <w:szCs w:val="22"/>
              </w:rPr>
              <w:t>du tūkstančiai du šimtai penkiasdešimt šeši eurai, 20 ct</w:t>
            </w:r>
            <w:r w:rsidRPr="00772443">
              <w:rPr>
                <w:rFonts w:ascii="Cambria" w:hAnsi="Cambria"/>
                <w:kern w:val="2"/>
                <w:sz w:val="20"/>
                <w:szCs w:val="22"/>
              </w:rPr>
              <w:t>).</w:t>
            </w:r>
          </w:p>
          <w:p w14:paraId="5BC1B438" w14:textId="3F4DD758" w:rsidR="002F32B3" w:rsidRDefault="002F32B3" w:rsidP="002F32B3">
            <w:pPr>
              <w:jc w:val="both"/>
              <w:rPr>
                <w:rFonts w:ascii="Cambria" w:hAnsi="Cambria"/>
                <w:kern w:val="2"/>
                <w:sz w:val="20"/>
                <w:szCs w:val="22"/>
              </w:rPr>
            </w:pPr>
            <w:r w:rsidRPr="00772443">
              <w:rPr>
                <w:rFonts w:ascii="Cambria" w:hAnsi="Cambria"/>
                <w:kern w:val="2"/>
                <w:sz w:val="20"/>
                <w:szCs w:val="22"/>
              </w:rPr>
              <w:t xml:space="preserve">Sutarties kaina yra </w:t>
            </w:r>
            <w:r w:rsidR="00271EE5">
              <w:rPr>
                <w:rFonts w:ascii="Cambria" w:hAnsi="Cambria"/>
                <w:b/>
                <w:kern w:val="2"/>
                <w:sz w:val="20"/>
                <w:szCs w:val="22"/>
              </w:rPr>
              <w:t>13</w:t>
            </w:r>
            <w:r w:rsidR="000974CE">
              <w:rPr>
                <w:rFonts w:ascii="Cambria" w:hAnsi="Cambria"/>
                <w:b/>
                <w:kern w:val="2"/>
                <w:sz w:val="20"/>
                <w:szCs w:val="22"/>
              </w:rPr>
              <w:t xml:space="preserve"> 0</w:t>
            </w:r>
            <w:r w:rsidR="00111E30">
              <w:rPr>
                <w:rFonts w:ascii="Cambria" w:hAnsi="Cambria"/>
                <w:b/>
                <w:kern w:val="2"/>
                <w:sz w:val="20"/>
                <w:szCs w:val="22"/>
              </w:rPr>
              <w:t>00</w:t>
            </w:r>
            <w:r w:rsidR="00CD790C" w:rsidRPr="00772443">
              <w:rPr>
                <w:rFonts w:ascii="Cambria" w:hAnsi="Cambria"/>
                <w:b/>
                <w:kern w:val="2"/>
                <w:sz w:val="20"/>
                <w:szCs w:val="22"/>
              </w:rPr>
              <w:t>,00</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271EE5">
              <w:rPr>
                <w:rFonts w:ascii="Cambria" w:hAnsi="Cambria"/>
                <w:kern w:val="2"/>
                <w:sz w:val="20"/>
                <w:szCs w:val="22"/>
              </w:rPr>
              <w:t>trylika</w:t>
            </w:r>
            <w:r w:rsidR="000974CE">
              <w:rPr>
                <w:rFonts w:ascii="Cambria" w:hAnsi="Cambria"/>
                <w:kern w:val="2"/>
                <w:sz w:val="20"/>
                <w:szCs w:val="22"/>
              </w:rPr>
              <w:t xml:space="preserve"> tūkstančių</w:t>
            </w:r>
            <w:r w:rsidR="00111E30">
              <w:rPr>
                <w:rFonts w:ascii="Cambria" w:hAnsi="Cambria"/>
                <w:kern w:val="2"/>
                <w:sz w:val="20"/>
                <w:szCs w:val="22"/>
              </w:rPr>
              <w:t xml:space="preserve"> </w:t>
            </w:r>
            <w:r w:rsidRPr="00772443">
              <w:rPr>
                <w:rFonts w:ascii="Cambria" w:hAnsi="Cambria"/>
                <w:kern w:val="2"/>
                <w:sz w:val="20"/>
                <w:szCs w:val="22"/>
              </w:rPr>
              <w:t xml:space="preserve">eurų, </w:t>
            </w:r>
            <w:r w:rsidR="00CD790C" w:rsidRPr="00772443">
              <w:rPr>
                <w:rFonts w:ascii="Cambria" w:hAnsi="Cambria"/>
                <w:kern w:val="2"/>
                <w:sz w:val="20"/>
                <w:szCs w:val="22"/>
              </w:rPr>
              <w:t>00</w:t>
            </w:r>
            <w:r w:rsidR="00271EE5">
              <w:rPr>
                <w:rFonts w:ascii="Cambria" w:hAnsi="Cambria"/>
                <w:kern w:val="2"/>
                <w:sz w:val="20"/>
                <w:szCs w:val="22"/>
              </w:rPr>
              <w:t xml:space="preserve"> ct)</w:t>
            </w:r>
            <w:r w:rsidR="003217D6">
              <w:rPr>
                <w:rFonts w:ascii="Cambria" w:hAnsi="Cambria"/>
                <w:kern w:val="2"/>
                <w:sz w:val="20"/>
                <w:szCs w:val="22"/>
              </w:rPr>
              <w:t xml:space="preserve"> su PVM.</w:t>
            </w:r>
          </w:p>
          <w:p w14:paraId="449D1079" w14:textId="32DB2C4F" w:rsidR="00271EE5" w:rsidRDefault="00271EE5" w:rsidP="002F32B3">
            <w:pPr>
              <w:jc w:val="both"/>
              <w:rPr>
                <w:rFonts w:ascii="Cambria" w:hAnsi="Cambria"/>
                <w:kern w:val="2"/>
                <w:sz w:val="20"/>
                <w:szCs w:val="22"/>
              </w:rPr>
            </w:pPr>
            <w:r>
              <w:rPr>
                <w:rFonts w:ascii="Cambria" w:hAnsi="Cambria"/>
                <w:kern w:val="2"/>
                <w:sz w:val="20"/>
                <w:szCs w:val="22"/>
              </w:rPr>
              <w:t>II pirkimo dalis. Vidaus nuotekų tinklų vamzdžiai ir jų jungiamosios dalys.</w:t>
            </w:r>
          </w:p>
          <w:p w14:paraId="6772B41C" w14:textId="54D3947D" w:rsidR="00271EE5" w:rsidRPr="00271EE5" w:rsidRDefault="00271EE5" w:rsidP="00271EE5">
            <w:pPr>
              <w:jc w:val="both"/>
              <w:rPr>
                <w:rFonts w:ascii="Cambria" w:hAnsi="Cambria"/>
                <w:kern w:val="2"/>
                <w:sz w:val="20"/>
                <w:szCs w:val="22"/>
              </w:rPr>
            </w:pPr>
            <w:r w:rsidRPr="00271EE5">
              <w:rPr>
                <w:rFonts w:ascii="Cambria" w:hAnsi="Cambria"/>
                <w:kern w:val="2"/>
                <w:sz w:val="20"/>
                <w:szCs w:val="22"/>
              </w:rPr>
              <w:t xml:space="preserve">Pradinės Sutarties vertė yra </w:t>
            </w:r>
            <w:r w:rsidR="007E46D4" w:rsidRPr="007E46D4">
              <w:rPr>
                <w:rFonts w:ascii="Cambria" w:hAnsi="Cambria"/>
                <w:b/>
                <w:kern w:val="2"/>
                <w:sz w:val="20"/>
                <w:szCs w:val="22"/>
              </w:rPr>
              <w:t>14</w:t>
            </w:r>
            <w:r w:rsidR="007E46D4">
              <w:rPr>
                <w:rFonts w:ascii="Cambria" w:hAnsi="Cambria"/>
                <w:b/>
                <w:kern w:val="2"/>
                <w:sz w:val="20"/>
                <w:szCs w:val="22"/>
              </w:rPr>
              <w:t> 049,</w:t>
            </w:r>
            <w:r w:rsidR="007E46D4" w:rsidRPr="007E46D4">
              <w:rPr>
                <w:rFonts w:ascii="Cambria" w:hAnsi="Cambria"/>
                <w:b/>
                <w:kern w:val="2"/>
                <w:sz w:val="20"/>
                <w:szCs w:val="22"/>
              </w:rPr>
              <w:t>59</w:t>
            </w:r>
            <w:r w:rsidRPr="00271EE5">
              <w:rPr>
                <w:rFonts w:ascii="Cambria" w:hAnsi="Cambria"/>
                <w:b/>
                <w:kern w:val="2"/>
                <w:sz w:val="20"/>
                <w:szCs w:val="22"/>
              </w:rPr>
              <w:t xml:space="preserve"> </w:t>
            </w:r>
            <w:proofErr w:type="spellStart"/>
            <w:r w:rsidRPr="00271EE5">
              <w:rPr>
                <w:rFonts w:ascii="Cambria" w:hAnsi="Cambria"/>
                <w:b/>
                <w:kern w:val="2"/>
                <w:sz w:val="20"/>
                <w:szCs w:val="22"/>
              </w:rPr>
              <w:t>Eur</w:t>
            </w:r>
            <w:proofErr w:type="spellEnd"/>
            <w:r w:rsidRPr="00271EE5">
              <w:rPr>
                <w:rFonts w:ascii="Cambria" w:hAnsi="Cambria"/>
                <w:kern w:val="2"/>
                <w:sz w:val="20"/>
                <w:szCs w:val="22"/>
              </w:rPr>
              <w:t xml:space="preserve"> (</w:t>
            </w:r>
            <w:r w:rsidR="007E46D4" w:rsidRPr="007E46D4">
              <w:rPr>
                <w:rFonts w:ascii="Cambria" w:hAnsi="Cambria"/>
                <w:kern w:val="2"/>
                <w:sz w:val="20"/>
                <w:szCs w:val="22"/>
              </w:rPr>
              <w:t>keturiolika tūkstančių keturiasdešimt devyni eurai, 59 ct</w:t>
            </w:r>
            <w:r w:rsidRPr="00271EE5">
              <w:rPr>
                <w:rFonts w:ascii="Cambria" w:hAnsi="Cambria"/>
                <w:kern w:val="2"/>
                <w:sz w:val="20"/>
                <w:szCs w:val="22"/>
              </w:rPr>
              <w:t xml:space="preserve">) be pridėtinės vertės mokesčio (toliau – PVM). </w:t>
            </w:r>
          </w:p>
          <w:p w14:paraId="36747D0D" w14:textId="542BCB4B" w:rsidR="00271EE5" w:rsidRPr="00271EE5" w:rsidRDefault="00271EE5" w:rsidP="00271EE5">
            <w:pPr>
              <w:jc w:val="both"/>
              <w:rPr>
                <w:rFonts w:ascii="Cambria" w:hAnsi="Cambria"/>
                <w:kern w:val="2"/>
                <w:sz w:val="20"/>
                <w:szCs w:val="22"/>
              </w:rPr>
            </w:pPr>
            <w:r w:rsidRPr="00271EE5">
              <w:rPr>
                <w:rFonts w:ascii="Cambria" w:hAnsi="Cambria"/>
                <w:kern w:val="2"/>
                <w:sz w:val="20"/>
                <w:szCs w:val="22"/>
              </w:rPr>
              <w:t xml:space="preserve">PVM sudaro </w:t>
            </w:r>
            <w:r w:rsidR="007E46D4" w:rsidRPr="007E46D4">
              <w:rPr>
                <w:rFonts w:ascii="Cambria" w:hAnsi="Cambria"/>
                <w:b/>
                <w:kern w:val="2"/>
                <w:sz w:val="20"/>
                <w:szCs w:val="22"/>
              </w:rPr>
              <w:t>2</w:t>
            </w:r>
            <w:r w:rsidR="007E46D4">
              <w:rPr>
                <w:rFonts w:ascii="Cambria" w:hAnsi="Cambria"/>
                <w:b/>
                <w:kern w:val="2"/>
                <w:sz w:val="20"/>
                <w:szCs w:val="22"/>
              </w:rPr>
              <w:t> 950,</w:t>
            </w:r>
            <w:r w:rsidR="007E46D4" w:rsidRPr="007E46D4">
              <w:rPr>
                <w:rFonts w:ascii="Cambria" w:hAnsi="Cambria"/>
                <w:b/>
                <w:kern w:val="2"/>
                <w:sz w:val="20"/>
                <w:szCs w:val="22"/>
              </w:rPr>
              <w:t>41</w:t>
            </w:r>
            <w:r w:rsidRPr="00271EE5">
              <w:rPr>
                <w:rFonts w:ascii="Cambria" w:hAnsi="Cambria"/>
                <w:b/>
                <w:kern w:val="2"/>
                <w:sz w:val="20"/>
                <w:szCs w:val="22"/>
              </w:rPr>
              <w:t xml:space="preserve"> </w:t>
            </w:r>
            <w:proofErr w:type="spellStart"/>
            <w:r w:rsidRPr="00271EE5">
              <w:rPr>
                <w:rFonts w:ascii="Cambria" w:hAnsi="Cambria"/>
                <w:b/>
                <w:kern w:val="2"/>
                <w:sz w:val="20"/>
                <w:szCs w:val="22"/>
              </w:rPr>
              <w:t>Eur</w:t>
            </w:r>
            <w:proofErr w:type="spellEnd"/>
            <w:r w:rsidRPr="00271EE5">
              <w:rPr>
                <w:rFonts w:ascii="Cambria" w:hAnsi="Cambria"/>
                <w:kern w:val="2"/>
                <w:sz w:val="20"/>
                <w:szCs w:val="22"/>
              </w:rPr>
              <w:t xml:space="preserve"> (</w:t>
            </w:r>
            <w:r w:rsidR="007E46D4" w:rsidRPr="007E46D4">
              <w:rPr>
                <w:rFonts w:ascii="Cambria" w:hAnsi="Cambria"/>
                <w:kern w:val="2"/>
                <w:sz w:val="20"/>
                <w:szCs w:val="22"/>
              </w:rPr>
              <w:t>du tūkstančiai devyni šimtai penkiasdešimt eurų, 41 ct</w:t>
            </w:r>
            <w:r w:rsidRPr="00271EE5">
              <w:rPr>
                <w:rFonts w:ascii="Cambria" w:hAnsi="Cambria"/>
                <w:kern w:val="2"/>
                <w:sz w:val="20"/>
                <w:szCs w:val="22"/>
              </w:rPr>
              <w:t>).</w:t>
            </w:r>
          </w:p>
          <w:p w14:paraId="1D3F9DB4" w14:textId="3C9F1D3C" w:rsidR="00271EE5" w:rsidRPr="00772443" w:rsidRDefault="00271EE5" w:rsidP="002F32B3">
            <w:pPr>
              <w:jc w:val="both"/>
              <w:rPr>
                <w:rFonts w:ascii="Cambria" w:hAnsi="Cambria"/>
                <w:kern w:val="2"/>
                <w:sz w:val="20"/>
                <w:szCs w:val="22"/>
              </w:rPr>
            </w:pPr>
            <w:r w:rsidRPr="00271EE5">
              <w:rPr>
                <w:rFonts w:ascii="Cambria" w:hAnsi="Cambria"/>
                <w:kern w:val="2"/>
                <w:sz w:val="20"/>
                <w:szCs w:val="22"/>
              </w:rPr>
              <w:t xml:space="preserve">Sutarties kaina yra </w:t>
            </w:r>
            <w:r>
              <w:rPr>
                <w:rFonts w:ascii="Cambria" w:hAnsi="Cambria"/>
                <w:b/>
                <w:kern w:val="2"/>
                <w:sz w:val="20"/>
                <w:szCs w:val="22"/>
              </w:rPr>
              <w:t>17</w:t>
            </w:r>
            <w:r w:rsidRPr="00271EE5">
              <w:rPr>
                <w:rFonts w:ascii="Cambria" w:hAnsi="Cambria"/>
                <w:b/>
                <w:kern w:val="2"/>
                <w:sz w:val="20"/>
                <w:szCs w:val="22"/>
              </w:rPr>
              <w:t xml:space="preserve"> 000,00 </w:t>
            </w:r>
            <w:proofErr w:type="spellStart"/>
            <w:r w:rsidRPr="00271EE5">
              <w:rPr>
                <w:rFonts w:ascii="Cambria" w:hAnsi="Cambria"/>
                <w:b/>
                <w:kern w:val="2"/>
                <w:sz w:val="20"/>
                <w:szCs w:val="22"/>
              </w:rPr>
              <w:t>Eur</w:t>
            </w:r>
            <w:proofErr w:type="spellEnd"/>
            <w:r w:rsidRPr="00271EE5">
              <w:rPr>
                <w:rFonts w:ascii="Cambria" w:hAnsi="Cambria"/>
                <w:kern w:val="2"/>
                <w:sz w:val="20"/>
                <w:szCs w:val="22"/>
              </w:rPr>
              <w:t xml:space="preserve"> (</w:t>
            </w:r>
            <w:r>
              <w:rPr>
                <w:rFonts w:ascii="Cambria" w:hAnsi="Cambria"/>
                <w:kern w:val="2"/>
                <w:sz w:val="20"/>
                <w:szCs w:val="22"/>
              </w:rPr>
              <w:t>septyniolika</w:t>
            </w:r>
            <w:r w:rsidRPr="00271EE5">
              <w:rPr>
                <w:rFonts w:ascii="Cambria" w:hAnsi="Cambria"/>
                <w:kern w:val="2"/>
                <w:sz w:val="20"/>
                <w:szCs w:val="22"/>
              </w:rPr>
              <w:t xml:space="preserve"> tūkstančių eurų, 00</w:t>
            </w:r>
            <w:r>
              <w:rPr>
                <w:rFonts w:ascii="Cambria" w:hAnsi="Cambria"/>
                <w:kern w:val="2"/>
                <w:sz w:val="20"/>
                <w:szCs w:val="22"/>
              </w:rPr>
              <w:t xml:space="preserve"> ct)</w:t>
            </w:r>
            <w:r w:rsidR="003217D6">
              <w:rPr>
                <w:rFonts w:ascii="Cambria" w:hAnsi="Cambria"/>
                <w:kern w:val="2"/>
                <w:sz w:val="20"/>
                <w:szCs w:val="22"/>
              </w:rPr>
              <w:t xml:space="preserve"> su PVM.</w:t>
            </w:r>
          </w:p>
          <w:p w14:paraId="63F7BC52" w14:textId="77777777" w:rsidR="00271EE5" w:rsidRPr="00271EE5" w:rsidRDefault="002F32B3" w:rsidP="00271EE5">
            <w:pPr>
              <w:jc w:val="both"/>
              <w:rPr>
                <w:rFonts w:ascii="Cambria" w:hAnsi="Cambria"/>
                <w:kern w:val="2"/>
                <w:sz w:val="20"/>
                <w:szCs w:val="22"/>
              </w:rPr>
            </w:pPr>
            <w:r w:rsidRPr="00772443">
              <w:rPr>
                <w:rFonts w:ascii="Cambria" w:hAnsi="Cambria"/>
                <w:kern w:val="2"/>
                <w:sz w:val="20"/>
                <w:szCs w:val="22"/>
              </w:rPr>
              <w:t>Šioje Sutartyje Pradinės Sutarties vertė yra lygi </w:t>
            </w:r>
            <w:r w:rsidRPr="00772443">
              <w:rPr>
                <w:rFonts w:ascii="Cambria" w:hAnsi="Cambria"/>
                <w:b/>
                <w:kern w:val="2"/>
                <w:sz w:val="20"/>
                <w:szCs w:val="22"/>
              </w:rPr>
              <w:t>maksimaliai pirkimui skirtai lėšų sumai be PVM</w:t>
            </w:r>
            <w:r w:rsidRPr="00772443">
              <w:rPr>
                <w:rFonts w:ascii="Cambria" w:hAnsi="Cambria"/>
                <w:kern w:val="2"/>
                <w:sz w:val="20"/>
                <w:szCs w:val="22"/>
              </w:rPr>
              <w:t xml:space="preserve"> pirkimo dokumentuose ir Sutartyje nurodytų Prekių įsigijimui Tiekėjo pasiūlyme nurodytais įkainiais be PVM.</w:t>
            </w:r>
            <w:r w:rsidRPr="00A36171">
              <w:rPr>
                <w:rFonts w:ascii="Cambria" w:hAnsi="Cambria"/>
                <w:kern w:val="2"/>
                <w:sz w:val="20"/>
                <w:szCs w:val="22"/>
              </w:rPr>
              <w:t xml:space="preserve"> </w:t>
            </w:r>
            <w:r w:rsidRPr="00772443">
              <w:rPr>
                <w:rFonts w:ascii="Cambria" w:hAnsi="Cambria"/>
                <w:kern w:val="2"/>
                <w:sz w:val="20"/>
                <w:szCs w:val="22"/>
              </w:rPr>
              <w:t>Pirkėjas perka Prekes pagal poreikį Sutartyje arba jos priede Nr. 2 nurodytais įkainiais, neviršijant bendros Sutarties kainos.</w:t>
            </w:r>
            <w:r w:rsidR="00271EE5">
              <w:rPr>
                <w:rFonts w:ascii="Cambria" w:hAnsi="Cambria"/>
                <w:kern w:val="2"/>
                <w:sz w:val="20"/>
                <w:szCs w:val="22"/>
              </w:rPr>
              <w:t xml:space="preserve"> </w:t>
            </w:r>
            <w:r w:rsidR="00271EE5" w:rsidRPr="00271EE5">
              <w:rPr>
                <w:rFonts w:ascii="Cambria" w:hAnsi="Cambria"/>
                <w:kern w:val="2"/>
                <w:sz w:val="20"/>
                <w:szCs w:val="22"/>
              </w:rPr>
              <w:t>Sutartyje arba jos priede Nr. 2  atskirose eilutėse nurodytas Prekių kiekis gali būti keičiamas (didėti ar mažėti).</w:t>
            </w:r>
          </w:p>
          <w:p w14:paraId="68D21757" w14:textId="1E9C6477" w:rsidR="00EE2BBF" w:rsidRPr="00351E41" w:rsidRDefault="00271EE5" w:rsidP="002F32B3">
            <w:pPr>
              <w:jc w:val="both"/>
              <w:rPr>
                <w:rFonts w:ascii="Cambria" w:hAnsi="Cambria"/>
                <w:color w:val="000000"/>
                <w:kern w:val="2"/>
                <w:sz w:val="20"/>
              </w:rPr>
            </w:pPr>
            <w:r w:rsidRPr="00271EE5">
              <w:rPr>
                <w:rFonts w:ascii="Cambria" w:hAnsi="Cambria"/>
                <w:color w:val="000000"/>
                <w:kern w:val="2"/>
                <w:sz w:val="20"/>
              </w:rPr>
              <w:t>Pirkėjas neįsipareigoja išpirkti preliminaraus Prekių kiekio ar bet kokios jo dalies.</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6B3306E7" w:rsidR="00EE2BBF" w:rsidRPr="00FE1188" w:rsidRDefault="00EE2BBF" w:rsidP="00EE2BBF">
            <w:pPr>
              <w:rPr>
                <w:rFonts w:ascii="Cambria" w:hAnsi="Cambria"/>
                <w:kern w:val="2"/>
                <w:sz w:val="20"/>
              </w:rPr>
            </w:pPr>
            <w:r>
              <w:rPr>
                <w:rFonts w:ascii="Cambria" w:hAnsi="Cambria"/>
                <w:kern w:val="2"/>
                <w:sz w:val="20"/>
              </w:rPr>
              <w:t>Sutarties kaina bus perskaičiuojama</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4AAD0F28" w:rsidR="00EE2BBF" w:rsidRPr="00FC01B8" w:rsidRDefault="00EE2BBF" w:rsidP="00EE2BBF">
            <w:pPr>
              <w:rPr>
                <w:rFonts w:ascii="Cambria" w:hAnsi="Cambria"/>
                <w:kern w:val="2"/>
                <w:sz w:val="20"/>
              </w:rPr>
            </w:pPr>
            <w:r w:rsidRPr="00FC01B8">
              <w:rPr>
                <w:rFonts w:ascii="Cambria" w:hAnsi="Cambria"/>
                <w:kern w:val="2"/>
                <w:sz w:val="20"/>
              </w:rPr>
              <w:t xml:space="preserve">5.3.3. </w:t>
            </w:r>
            <w:r w:rsidR="00CD790C">
              <w:rPr>
                <w:rFonts w:ascii="Cambria" w:hAnsi="Cambria"/>
                <w:kern w:val="2"/>
                <w:sz w:val="20"/>
              </w:rPr>
              <w:t>Dėl kainų lygio pokyčio</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CD790C" w:rsidRPr="00351E41" w14:paraId="44043A28" w14:textId="77777777">
        <w:trPr>
          <w:trHeight w:val="300"/>
        </w:trPr>
        <w:tc>
          <w:tcPr>
            <w:tcW w:w="2704" w:type="dxa"/>
          </w:tcPr>
          <w:p w14:paraId="1E21D289" w14:textId="77777777" w:rsidR="00CD790C" w:rsidRPr="00351E41" w:rsidRDefault="00CD790C" w:rsidP="00CD790C">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2D92354B" w14:textId="77777777" w:rsidR="00CD790C" w:rsidRPr="00CD790C" w:rsidRDefault="00CD790C" w:rsidP="00CD790C">
            <w:pPr>
              <w:jc w:val="both"/>
              <w:rPr>
                <w:rFonts w:ascii="Cambria" w:hAnsi="Cambria"/>
                <w:kern w:val="2"/>
                <w:sz w:val="20"/>
                <w:szCs w:val="24"/>
              </w:rPr>
            </w:pPr>
            <w:r w:rsidRPr="00CD790C">
              <w:rPr>
                <w:rFonts w:ascii="Cambria" w:hAnsi="Cambria"/>
                <w:kern w:val="2"/>
                <w:sz w:val="20"/>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5D135CA7" w:rsidR="00CD790C" w:rsidRPr="00CD790C" w:rsidRDefault="00CD790C" w:rsidP="00CD790C">
            <w:pPr>
              <w:jc w:val="both"/>
              <w:rPr>
                <w:rFonts w:ascii="Cambria" w:hAnsi="Cambria"/>
                <w:kern w:val="2"/>
                <w:sz w:val="20"/>
              </w:rPr>
            </w:pPr>
            <w:r w:rsidRPr="00CD790C">
              <w:rPr>
                <w:rFonts w:ascii="Cambria" w:hAnsi="Cambria"/>
                <w:iCs/>
                <w:kern w:val="2"/>
                <w:sz w:val="20"/>
                <w:szCs w:val="24"/>
              </w:rPr>
              <w:lastRenderedPageBreak/>
              <w:t xml:space="preserve">Perskaičiavimas įforminamas Susitarimu ne vėliau kaip per </w:t>
            </w:r>
            <w:r w:rsidRPr="00772443">
              <w:rPr>
                <w:rFonts w:ascii="Cambria" w:hAnsi="Cambria"/>
                <w:iCs/>
                <w:kern w:val="2"/>
                <w:sz w:val="20"/>
                <w:szCs w:val="24"/>
              </w:rPr>
              <w:t>10 (dešimt) darbo dienų</w:t>
            </w:r>
            <w:r w:rsidRPr="00CD790C">
              <w:rPr>
                <w:rFonts w:ascii="Cambria" w:hAnsi="Cambria"/>
                <w:iCs/>
                <w:kern w:val="2"/>
                <w:sz w:val="20"/>
                <w:szCs w:val="24"/>
              </w:rPr>
              <w:t xml:space="preserve"> nuo PVM mokėjimą reglamentuojančių teisės aktų pasikeitimo, kuris tampa neatskiriama Sutarties dalimi. Perskaičiuota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Sutarties kaina/įkainis taikoma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už tą Prekių dalį, kurios bus tiekiamos po Šalių pasirašyto Susitarimo įsigaliojimo dienos arba Susitarime nurodytos dienos.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lastRenderedPageBreak/>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t>Netaikoma</w:t>
            </w:r>
          </w:p>
        </w:tc>
      </w:tr>
      <w:tr w:rsidR="00DD1C18" w:rsidRPr="00351E41" w14:paraId="06597448" w14:textId="77777777" w:rsidTr="00F20E09">
        <w:trPr>
          <w:trHeight w:val="300"/>
        </w:trPr>
        <w:tc>
          <w:tcPr>
            <w:tcW w:w="2704" w:type="dxa"/>
          </w:tcPr>
          <w:p w14:paraId="37387CF5" w14:textId="77777777" w:rsidR="00DD1C18" w:rsidRPr="00351E41" w:rsidRDefault="00DD1C18" w:rsidP="00DD1C18">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DD1C18" w:rsidRPr="00351E41" w:rsidRDefault="00DD1C18" w:rsidP="00DD1C18">
            <w:pPr>
              <w:rPr>
                <w:rFonts w:ascii="Cambria" w:hAnsi="Cambria"/>
                <w:color w:val="4472C4"/>
                <w:kern w:val="2"/>
                <w:sz w:val="20"/>
              </w:rPr>
            </w:pPr>
          </w:p>
          <w:p w14:paraId="68CA6F47" w14:textId="0326BBB3" w:rsidR="00DD1C18" w:rsidRPr="00A36171" w:rsidRDefault="00DD1C18" w:rsidP="00DD1C18">
            <w:pPr>
              <w:rPr>
                <w:rFonts w:ascii="Cambria" w:hAnsi="Cambria"/>
                <w:b/>
                <w:bCs/>
                <w:kern w:val="2"/>
                <w:sz w:val="20"/>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DD1C18" w:rsidRDefault="00DD1C18" w:rsidP="00DD1C18">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4F3FDA0C"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1EC5D236"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64C340E5" w14:textId="77777777" w:rsidR="00DD1C18" w:rsidRPr="00DD1C18" w:rsidRDefault="0074450B" w:rsidP="00DD1C18">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DD1C18" w:rsidRPr="00DD1C18">
              <w:rPr>
                <w:rFonts w:ascii="Cambria" w:hAnsi="Cambria"/>
                <w:kern w:val="2"/>
                <w:sz w:val="20"/>
                <w:szCs w:val="22"/>
              </w:rPr>
              <w:t>, kur a – kaina / įkainis (Eur be PVM)) (jei peržiūra jau buvo atlikta, tai po paskutinio perskaičiavimo) </w:t>
            </w:r>
          </w:p>
          <w:p w14:paraId="319D761F"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00C95071"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461FB5F9"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4994F0C4" w14:textId="77777777" w:rsidR="00DD1C18" w:rsidRPr="00DD1C18" w:rsidRDefault="00DD1C18" w:rsidP="00DD1C18">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71E5764D" w14:textId="77777777" w:rsidR="00DD1C18" w:rsidRPr="00DD1C18" w:rsidRDefault="00DD1C18" w:rsidP="00DD1C18">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0AF865C8" w14:textId="77777777" w:rsidR="00DD1C18" w:rsidRPr="00DD1C18" w:rsidRDefault="00DD1C18" w:rsidP="00DD1C18">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6655C3B" w14:textId="77777777" w:rsidR="00DD1C18" w:rsidRPr="00DD1C18" w:rsidRDefault="00DD1C18" w:rsidP="00DD1C18">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9903494"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1C3DD009"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lastRenderedPageBreak/>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0A629A93"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0AD0C670" w14:textId="03D0C0D0" w:rsidR="00DD1C18" w:rsidRPr="00DD1C18" w:rsidRDefault="00DD1C18" w:rsidP="00DD1C18">
            <w:pPr>
              <w:rPr>
                <w:kern w:val="2"/>
                <w:sz w:val="20"/>
                <w:bdr w:val="none" w:sz="0" w:space="0" w:color="auto" w:frame="1"/>
              </w:rPr>
            </w:pPr>
            <w:r w:rsidRPr="00DD1C18">
              <w:rPr>
                <w:rFonts w:ascii="Cambria" w:hAnsi="Cambria"/>
                <w:kern w:val="2"/>
                <w:sz w:val="20"/>
                <w:szCs w:val="22"/>
                <w:shd w:val="clear" w:color="auto" w:fill="FFFFFF"/>
              </w:rPr>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F20E09" w:rsidRPr="00351E41" w14:paraId="5B4D0978" w14:textId="77777777">
        <w:trPr>
          <w:trHeight w:val="300"/>
        </w:trPr>
        <w:tc>
          <w:tcPr>
            <w:tcW w:w="2704" w:type="dxa"/>
          </w:tcPr>
          <w:p w14:paraId="30CEAD79" w14:textId="77777777" w:rsidR="00F20E09" w:rsidRPr="00351E41" w:rsidRDefault="00F20E09" w:rsidP="00F20E09">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7893DB32" w14:textId="033FFCB1" w:rsidR="00F20E09" w:rsidRPr="00351E41" w:rsidRDefault="00F20E09" w:rsidP="00F20E09">
            <w:pPr>
              <w:rPr>
                <w:rFonts w:ascii="Cambria" w:hAnsi="Cambria"/>
                <w:kern w:val="2"/>
                <w:sz w:val="20"/>
              </w:rPr>
            </w:pPr>
          </w:p>
        </w:tc>
      </w:tr>
      <w:tr w:rsidR="00F20E09" w:rsidRPr="00351E41" w14:paraId="56777FC9" w14:textId="77777777">
        <w:trPr>
          <w:trHeight w:val="300"/>
        </w:trPr>
        <w:tc>
          <w:tcPr>
            <w:tcW w:w="2704" w:type="dxa"/>
          </w:tcPr>
          <w:p w14:paraId="3571279F" w14:textId="77777777" w:rsidR="00F20E09" w:rsidRPr="00351E41" w:rsidRDefault="00F20E09" w:rsidP="00F20E09">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5FBC50E0" w14:textId="48CDD5D0" w:rsidR="00F20E09" w:rsidRPr="00351E41" w:rsidRDefault="00F20E09" w:rsidP="00F20E09">
            <w:pPr>
              <w:rPr>
                <w:rFonts w:ascii="Cambria" w:hAnsi="Cambria"/>
                <w:kern w:val="2"/>
                <w:sz w:val="20"/>
              </w:rPr>
            </w:pPr>
          </w:p>
        </w:tc>
      </w:tr>
      <w:tr w:rsidR="00F20E09" w:rsidRPr="00351E41" w14:paraId="1DFF763B" w14:textId="77777777">
        <w:trPr>
          <w:trHeight w:val="300"/>
        </w:trPr>
        <w:tc>
          <w:tcPr>
            <w:tcW w:w="2704" w:type="dxa"/>
          </w:tcPr>
          <w:p w14:paraId="416E16C3" w14:textId="77777777" w:rsidR="00F20E09" w:rsidRPr="00351E41" w:rsidRDefault="00F20E09" w:rsidP="00F20E09">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564F283" w14:textId="77777777" w:rsidR="00DD1C18" w:rsidRPr="00DD1C18" w:rsidRDefault="00DD1C18" w:rsidP="00DD1C18">
            <w:pPr>
              <w:jc w:val="both"/>
              <w:rPr>
                <w:rFonts w:ascii="Cambria" w:hAnsi="Cambria"/>
                <w:kern w:val="2"/>
                <w:sz w:val="20"/>
              </w:rPr>
            </w:pPr>
            <w:r w:rsidRPr="00DD1C18">
              <w:rPr>
                <w:rFonts w:ascii="Cambria" w:hAnsi="Cambria"/>
                <w:kern w:val="2"/>
                <w:sz w:val="20"/>
              </w:rPr>
              <w:t>Pirkėjas atsiskaito su Tiekėju ne vėliau kaip per 30 kalendorinių dienų nuo Sąskaitos gavimo dienos.</w:t>
            </w:r>
          </w:p>
          <w:p w14:paraId="5D1F8A09" w14:textId="739E9399" w:rsidR="00F20E09" w:rsidRPr="00DD1C18" w:rsidRDefault="00DD1C18" w:rsidP="00DD1C18">
            <w:pPr>
              <w:jc w:val="both"/>
              <w:rPr>
                <w:rFonts w:ascii="Cambria" w:hAnsi="Cambria"/>
                <w:kern w:val="2"/>
                <w:sz w:val="20"/>
              </w:rPr>
            </w:pPr>
            <w:r w:rsidRPr="00DD1C18">
              <w:rPr>
                <w:rFonts w:ascii="Cambria" w:hAnsi="Cambria"/>
                <w:kern w:val="2"/>
                <w:sz w:val="20"/>
              </w:rPr>
              <w:t>Apmokėjimo sąlygos: Įvykdžius užsakymą, mokama už konkretų kiekį / apimtį pagal nustatytus įkainius</w:t>
            </w:r>
            <w:r>
              <w:rPr>
                <w:rFonts w:ascii="Cambria" w:hAnsi="Cambria"/>
                <w:kern w:val="2"/>
                <w:sz w:val="20"/>
              </w:rPr>
              <w:t>.</w:t>
            </w:r>
          </w:p>
        </w:tc>
      </w:tr>
      <w:tr w:rsidR="00F20E09" w:rsidRPr="00351E41" w14:paraId="44D73415" w14:textId="77777777">
        <w:trPr>
          <w:trHeight w:val="300"/>
        </w:trPr>
        <w:tc>
          <w:tcPr>
            <w:tcW w:w="2704" w:type="dxa"/>
          </w:tcPr>
          <w:p w14:paraId="6C676BAE" w14:textId="77777777" w:rsidR="00F20E09" w:rsidRPr="00351E41" w:rsidRDefault="00F20E09" w:rsidP="00F20E09">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F20E09" w:rsidRPr="000B40B7" w:rsidRDefault="00F20E09" w:rsidP="00F20E09">
            <w:pPr>
              <w:rPr>
                <w:rFonts w:ascii="Cambria" w:hAnsi="Cambria"/>
                <w:kern w:val="2"/>
                <w:sz w:val="20"/>
              </w:rPr>
            </w:pPr>
            <w:r w:rsidRPr="00351E41">
              <w:rPr>
                <w:rFonts w:ascii="Cambria" w:hAnsi="Cambria"/>
                <w:kern w:val="2"/>
                <w:sz w:val="20"/>
              </w:rPr>
              <w:t>Netaikoma</w:t>
            </w:r>
          </w:p>
        </w:tc>
      </w:tr>
      <w:tr w:rsidR="00F20E09" w:rsidRPr="00351E41" w14:paraId="390513CB" w14:textId="77777777">
        <w:trPr>
          <w:trHeight w:val="300"/>
        </w:trPr>
        <w:tc>
          <w:tcPr>
            <w:tcW w:w="2704" w:type="dxa"/>
          </w:tcPr>
          <w:p w14:paraId="0EF5F095" w14:textId="77777777" w:rsidR="00F20E09" w:rsidRPr="00351E41" w:rsidRDefault="00F20E09" w:rsidP="00F20E09">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F20E09" w:rsidRPr="00351E41" w:rsidRDefault="00F20E09" w:rsidP="00F20E09">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F20E09" w:rsidRPr="00351E41" w14:paraId="16A66D78" w14:textId="77777777" w:rsidTr="003217D6">
        <w:trPr>
          <w:trHeight w:val="98"/>
        </w:trPr>
        <w:tc>
          <w:tcPr>
            <w:tcW w:w="9535" w:type="dxa"/>
            <w:gridSpan w:val="3"/>
          </w:tcPr>
          <w:p w14:paraId="12D52984" w14:textId="77777777" w:rsidR="00F20E09" w:rsidRPr="00351E41" w:rsidRDefault="00F20E09" w:rsidP="00F20E09">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DD1C18" w:rsidRPr="00351E41" w14:paraId="6D983174" w14:textId="77777777">
        <w:trPr>
          <w:trHeight w:val="300"/>
        </w:trPr>
        <w:tc>
          <w:tcPr>
            <w:tcW w:w="2704" w:type="dxa"/>
          </w:tcPr>
          <w:p w14:paraId="09C25722" w14:textId="77777777" w:rsidR="00DD1C18" w:rsidRPr="00351E41" w:rsidRDefault="00DD1C18" w:rsidP="00DD1C18">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38AA3D45" w:rsidR="00DD1C18" w:rsidRPr="00820306" w:rsidRDefault="00F27099" w:rsidP="00B908D5">
            <w:pPr>
              <w:jc w:val="both"/>
              <w:rPr>
                <w:rFonts w:ascii="Cambria" w:hAnsi="Cambria"/>
                <w:kern w:val="2"/>
                <w:sz w:val="20"/>
              </w:rPr>
            </w:pPr>
            <w:r>
              <w:rPr>
                <w:rFonts w:ascii="Cambria" w:hAnsi="Cambria"/>
                <w:kern w:val="2"/>
                <w:sz w:val="20"/>
                <w:szCs w:val="24"/>
              </w:rPr>
              <w:t>Netaikoma</w:t>
            </w:r>
          </w:p>
        </w:tc>
      </w:tr>
      <w:tr w:rsidR="00DD1C18" w:rsidRPr="00351E41" w14:paraId="7DD6C03C" w14:textId="77777777">
        <w:trPr>
          <w:trHeight w:val="300"/>
        </w:trPr>
        <w:tc>
          <w:tcPr>
            <w:tcW w:w="2704" w:type="dxa"/>
          </w:tcPr>
          <w:p w14:paraId="02AE192B" w14:textId="77777777" w:rsidR="00DD1C18" w:rsidRPr="00351E41" w:rsidRDefault="00DD1C18" w:rsidP="00DD1C18">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F305FC3" w14:textId="5F1FB19B" w:rsidR="00DD1C18" w:rsidRPr="00820306" w:rsidRDefault="00F27099" w:rsidP="00DD1C18">
            <w:pPr>
              <w:jc w:val="both"/>
              <w:rPr>
                <w:rFonts w:ascii="Cambria" w:hAnsi="Cambria"/>
                <w:kern w:val="2"/>
                <w:sz w:val="20"/>
              </w:rPr>
            </w:pPr>
            <w:r>
              <w:rPr>
                <w:rFonts w:ascii="Cambria" w:hAnsi="Cambria"/>
                <w:kern w:val="2"/>
                <w:sz w:val="20"/>
              </w:rPr>
              <w:t>Netaikoma</w:t>
            </w:r>
          </w:p>
        </w:tc>
      </w:tr>
      <w:tr w:rsidR="00DD1C18" w:rsidRPr="00351E41" w14:paraId="1411E0C2" w14:textId="77777777">
        <w:trPr>
          <w:trHeight w:val="300"/>
        </w:trPr>
        <w:tc>
          <w:tcPr>
            <w:tcW w:w="2704" w:type="dxa"/>
          </w:tcPr>
          <w:p w14:paraId="3CD44566" w14:textId="512EBE9A" w:rsidR="00DD1C18" w:rsidRPr="00351E41" w:rsidRDefault="00DD1C18" w:rsidP="00DD1C18">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DD1C18" w:rsidRDefault="00DD1C18" w:rsidP="00DD1C18">
            <w:pPr>
              <w:jc w:val="both"/>
              <w:rPr>
                <w:rFonts w:ascii="Cambria" w:hAnsi="Cambria"/>
                <w:kern w:val="2"/>
                <w:sz w:val="20"/>
              </w:rPr>
            </w:pPr>
            <w:r>
              <w:rPr>
                <w:rFonts w:ascii="Cambria" w:hAnsi="Cambria"/>
                <w:kern w:val="2"/>
                <w:sz w:val="20"/>
              </w:rPr>
              <w:t>Netaikoma</w:t>
            </w:r>
          </w:p>
        </w:tc>
      </w:tr>
      <w:tr w:rsidR="00DD1C18" w:rsidRPr="00351E41" w14:paraId="4EE15A55" w14:textId="77777777" w:rsidTr="003217D6">
        <w:trPr>
          <w:trHeight w:val="78"/>
        </w:trPr>
        <w:tc>
          <w:tcPr>
            <w:tcW w:w="9535" w:type="dxa"/>
            <w:gridSpan w:val="3"/>
          </w:tcPr>
          <w:p w14:paraId="3299BC80"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7. SUTARTIES VYKDYMUI PASITELKIAMI SUBTIEKĖJAI</w:t>
            </w:r>
          </w:p>
        </w:tc>
      </w:tr>
      <w:tr w:rsidR="00DD1C18" w:rsidRPr="00351E41" w14:paraId="6AD8FB63" w14:textId="77777777">
        <w:trPr>
          <w:trHeight w:val="300"/>
        </w:trPr>
        <w:tc>
          <w:tcPr>
            <w:tcW w:w="2704" w:type="dxa"/>
          </w:tcPr>
          <w:p w14:paraId="365354EF" w14:textId="77777777" w:rsidR="00DD1C18" w:rsidRPr="00351E41" w:rsidRDefault="00DD1C18" w:rsidP="00DD1C18">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DD1C18" w:rsidRPr="007D12A6" w:rsidRDefault="00DD1C18" w:rsidP="00DD1C18">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DD1C18" w:rsidRDefault="00DD1C18" w:rsidP="00DD1C18">
            <w:pPr>
              <w:rPr>
                <w:rFonts w:ascii="Cambria" w:hAnsi="Cambria"/>
                <w:kern w:val="2"/>
                <w:sz w:val="20"/>
              </w:rPr>
            </w:pPr>
          </w:p>
          <w:p w14:paraId="35EE1770" w14:textId="04837760" w:rsidR="00DD1C18" w:rsidRPr="00351E41" w:rsidRDefault="00DD1C18" w:rsidP="00DD1C18">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DD1C18" w:rsidRPr="00351E41" w:rsidRDefault="00DD1C18" w:rsidP="00DD1C18">
            <w:pPr>
              <w:rPr>
                <w:rFonts w:ascii="Cambria" w:hAnsi="Cambria"/>
                <w:kern w:val="2"/>
                <w:sz w:val="20"/>
              </w:rPr>
            </w:pPr>
          </w:p>
          <w:p w14:paraId="1FDC783F" w14:textId="77777777" w:rsidR="00DD1C18" w:rsidRPr="000E5E41" w:rsidRDefault="00DD1C18" w:rsidP="00DD1C18">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DD1C18" w:rsidRPr="00351E41" w:rsidRDefault="00DD1C18" w:rsidP="00DD1C18">
            <w:pPr>
              <w:rPr>
                <w:rFonts w:ascii="Cambria" w:hAnsi="Cambria"/>
                <w:kern w:val="2"/>
                <w:sz w:val="20"/>
              </w:rPr>
            </w:pPr>
          </w:p>
          <w:p w14:paraId="100A011A" w14:textId="72EFD5E3" w:rsidR="00DD1C18" w:rsidRPr="00351E41" w:rsidRDefault="00DD1C18" w:rsidP="00DD1C18">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DD1C18" w:rsidRPr="00351E41" w14:paraId="70E51143" w14:textId="77777777" w:rsidTr="003217D6">
        <w:trPr>
          <w:trHeight w:val="126"/>
        </w:trPr>
        <w:tc>
          <w:tcPr>
            <w:tcW w:w="9535" w:type="dxa"/>
            <w:gridSpan w:val="3"/>
          </w:tcPr>
          <w:p w14:paraId="213106F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DD1C18" w:rsidRPr="00351E41" w14:paraId="4FC00A5A" w14:textId="77777777">
        <w:trPr>
          <w:trHeight w:val="300"/>
        </w:trPr>
        <w:tc>
          <w:tcPr>
            <w:tcW w:w="2704" w:type="dxa"/>
          </w:tcPr>
          <w:p w14:paraId="1ED427E2" w14:textId="77777777" w:rsidR="00DD1C18" w:rsidRPr="00351E41" w:rsidRDefault="00DD1C18" w:rsidP="00DD1C18">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DD1C18" w:rsidRPr="00351E41" w:rsidRDefault="00DD1C18" w:rsidP="00DD1C18">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DD1C18" w:rsidRPr="00351E41" w14:paraId="282EA237" w14:textId="77777777">
        <w:trPr>
          <w:trHeight w:val="300"/>
        </w:trPr>
        <w:tc>
          <w:tcPr>
            <w:tcW w:w="2704" w:type="dxa"/>
          </w:tcPr>
          <w:p w14:paraId="0D9627E8" w14:textId="0F0ABA9D" w:rsidR="00DD1C18" w:rsidRPr="00351E41" w:rsidRDefault="00DD1C18" w:rsidP="00DD1C18">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DD1C18" w:rsidRPr="007D12A6" w:rsidRDefault="00DD1C18" w:rsidP="00DD1C18">
            <w:pPr>
              <w:jc w:val="both"/>
              <w:rPr>
                <w:rFonts w:ascii="Cambria" w:hAnsi="Cambria"/>
                <w:kern w:val="2"/>
                <w:sz w:val="20"/>
              </w:rPr>
            </w:pPr>
            <w:r>
              <w:rPr>
                <w:rFonts w:ascii="Cambria" w:hAnsi="Cambria"/>
                <w:kern w:val="2"/>
                <w:sz w:val="20"/>
              </w:rPr>
              <w:t>Netaikoma</w:t>
            </w:r>
          </w:p>
        </w:tc>
      </w:tr>
      <w:tr w:rsidR="00DD1C18" w:rsidRPr="00351E41" w14:paraId="440514AB" w14:textId="77777777">
        <w:trPr>
          <w:trHeight w:val="300"/>
        </w:trPr>
        <w:tc>
          <w:tcPr>
            <w:tcW w:w="2704" w:type="dxa"/>
          </w:tcPr>
          <w:p w14:paraId="1559F431" w14:textId="237101F3" w:rsidR="00DD1C18" w:rsidRPr="00351E41" w:rsidRDefault="00DD1C18" w:rsidP="00DD1C18">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031E7F44" w14:textId="06630538" w:rsidR="00DD1C18" w:rsidRPr="00351E41" w:rsidRDefault="00DD1C18" w:rsidP="00DD1C18">
            <w:pPr>
              <w:rPr>
                <w:rFonts w:ascii="Cambria" w:hAnsi="Cambria"/>
                <w:kern w:val="2"/>
                <w:sz w:val="20"/>
              </w:rPr>
            </w:pPr>
          </w:p>
        </w:tc>
      </w:tr>
      <w:tr w:rsidR="00DD1C18" w:rsidRPr="00351E41" w14:paraId="3EE8B150" w14:textId="77777777" w:rsidTr="003217D6">
        <w:trPr>
          <w:trHeight w:val="222"/>
        </w:trPr>
        <w:tc>
          <w:tcPr>
            <w:tcW w:w="9535" w:type="dxa"/>
            <w:gridSpan w:val="3"/>
          </w:tcPr>
          <w:p w14:paraId="11F6AA1C" w14:textId="77777777" w:rsidR="00DD1C18" w:rsidRPr="00351E41" w:rsidRDefault="00DD1C18" w:rsidP="00DD1C18">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DD1C18" w:rsidRPr="00351E41" w14:paraId="7476CD9F" w14:textId="77777777">
        <w:trPr>
          <w:trHeight w:val="300"/>
        </w:trPr>
        <w:tc>
          <w:tcPr>
            <w:tcW w:w="2704" w:type="dxa"/>
          </w:tcPr>
          <w:p w14:paraId="7FE72C4A"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9.1. Pirkėjui taikomos netesybos už mokėjimų pagal Sutartį vėlavimą</w:t>
            </w:r>
          </w:p>
        </w:tc>
        <w:tc>
          <w:tcPr>
            <w:tcW w:w="6831" w:type="dxa"/>
            <w:gridSpan w:val="2"/>
          </w:tcPr>
          <w:p w14:paraId="46137B87" w14:textId="0DAE1624" w:rsidR="00DD1C18" w:rsidRPr="00351E41" w:rsidRDefault="00DD1C18" w:rsidP="00DD1C18">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Pr>
                <w:rFonts w:ascii="Cambria" w:hAnsi="Cambria"/>
                <w:kern w:val="2"/>
                <w:sz w:val="20"/>
              </w:rPr>
              <w:t>0,05 (penkios</w:t>
            </w:r>
            <w:r w:rsidRPr="007D12A6">
              <w:rPr>
                <w:rFonts w:ascii="Cambria" w:hAnsi="Cambria"/>
                <w:kern w:val="2"/>
                <w:sz w:val="20"/>
              </w:rPr>
              <w:t xml:space="preserve"> šimtosios) procento dydžio delspinigius nuo neapmokėtos sumos be PVM už kiekvieną vėlavimo dieną. </w:t>
            </w:r>
          </w:p>
        </w:tc>
      </w:tr>
      <w:tr w:rsidR="00DD1C18" w:rsidRPr="00351E41" w14:paraId="30B33F12" w14:textId="77777777">
        <w:trPr>
          <w:trHeight w:val="300"/>
        </w:trPr>
        <w:tc>
          <w:tcPr>
            <w:tcW w:w="2704" w:type="dxa"/>
          </w:tcPr>
          <w:p w14:paraId="0CBB35F7" w14:textId="77777777" w:rsidR="00DD1C18" w:rsidRPr="00351E41" w:rsidRDefault="00DD1C18" w:rsidP="00DD1C18">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2FCDFC6" w:rsidR="00DD1C18" w:rsidRPr="00A9312A" w:rsidRDefault="00DD1C18" w:rsidP="00DD1C18">
            <w:pPr>
              <w:jc w:val="both"/>
              <w:rPr>
                <w:rFonts w:ascii="Cambria" w:hAnsi="Cambria"/>
                <w:kern w:val="2"/>
                <w:sz w:val="20"/>
              </w:rPr>
            </w:pPr>
            <w:r w:rsidRPr="00A9312A">
              <w:rPr>
                <w:rFonts w:ascii="Cambria" w:hAnsi="Cambria"/>
                <w:kern w:val="2"/>
                <w:sz w:val="20"/>
              </w:rPr>
              <w:t xml:space="preserve"> 9</w:t>
            </w:r>
            <w:r w:rsidRPr="00A36171">
              <w:rPr>
                <w:rFonts w:ascii="Cambria" w:hAnsi="Cambria"/>
                <w:kern w:val="2"/>
                <w:sz w:val="20"/>
              </w:rPr>
              <w:t xml:space="preserve">.2.1. </w:t>
            </w:r>
            <w:r w:rsidRPr="00A9312A">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A9312A" w:rsidRDefault="00DD1C18" w:rsidP="00DD1C18">
            <w:pPr>
              <w:jc w:val="both"/>
              <w:rPr>
                <w:rFonts w:ascii="Cambria" w:hAnsi="Cambria"/>
                <w:kern w:val="2"/>
                <w:sz w:val="20"/>
              </w:rPr>
            </w:pPr>
            <w:r w:rsidRPr="00A9312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A9312A" w:rsidRDefault="00DD1C18" w:rsidP="00DD1C18">
            <w:pPr>
              <w:jc w:val="both"/>
              <w:rPr>
                <w:rFonts w:ascii="Cambria" w:hAnsi="Cambria"/>
                <w:b/>
                <w:bCs/>
                <w:kern w:val="2"/>
                <w:sz w:val="20"/>
              </w:rPr>
            </w:pPr>
            <w:r w:rsidRPr="00A9312A">
              <w:rPr>
                <w:rFonts w:ascii="Cambria" w:hAnsi="Cambria"/>
                <w:kern w:val="2"/>
                <w:sz w:val="20"/>
              </w:rPr>
              <w:t>9.2.3.</w:t>
            </w:r>
            <w:r w:rsidRPr="00A36171">
              <w:rPr>
                <w:rFonts w:ascii="Cambria" w:hAnsi="Cambria"/>
                <w:kern w:val="2"/>
                <w:sz w:val="20"/>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351E41" w14:paraId="6C7F8BB5" w14:textId="77777777">
        <w:trPr>
          <w:trHeight w:val="300"/>
        </w:trPr>
        <w:tc>
          <w:tcPr>
            <w:tcW w:w="2704" w:type="dxa"/>
          </w:tcPr>
          <w:p w14:paraId="67875D65" w14:textId="272BC168" w:rsidR="00DD1C18" w:rsidRPr="00351E41" w:rsidRDefault="00DD1C18" w:rsidP="00DD1C18">
            <w:pPr>
              <w:rPr>
                <w:rFonts w:ascii="Cambria" w:hAnsi="Cambria"/>
                <w:b/>
                <w:bCs/>
                <w:kern w:val="2"/>
                <w:sz w:val="20"/>
              </w:rPr>
            </w:pPr>
            <w:r w:rsidRPr="000272ED">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14C5CFB4" w14:textId="78FD9F6C" w:rsidR="00DD1C18" w:rsidRPr="00A9312A" w:rsidRDefault="00DD1C18" w:rsidP="00DD1C18">
            <w:pPr>
              <w:jc w:val="both"/>
              <w:rPr>
                <w:rFonts w:ascii="Cambria" w:hAnsi="Cambria"/>
                <w:kern w:val="2"/>
                <w:sz w:val="20"/>
              </w:rPr>
            </w:pPr>
            <w:r w:rsidRPr="00A9312A">
              <w:rPr>
                <w:rFonts w:ascii="Cambria" w:hAnsi="Cambria"/>
                <w:kern w:val="2"/>
                <w:sz w:val="20"/>
              </w:rPr>
              <w:t>9.3.1. Nutraukus Sutartį dėl esminio Sutarties pažeidimo, nustatyto Sutarties S</w:t>
            </w:r>
            <w:r w:rsidR="001627ED">
              <w:rPr>
                <w:rFonts w:ascii="Cambria" w:hAnsi="Cambria"/>
                <w:kern w:val="2"/>
                <w:sz w:val="20"/>
              </w:rPr>
              <w:t>pecialiosiose sąlygose, mokama 10 (</w:t>
            </w:r>
            <w:r w:rsidRPr="00A9312A">
              <w:rPr>
                <w:rFonts w:ascii="Cambria" w:hAnsi="Cambria"/>
                <w:kern w:val="2"/>
                <w:sz w:val="20"/>
              </w:rPr>
              <w:t>dešimt) procentų dydžio bauda nuo Pradinės Sutarties vertės be PVM, nurodytos Specialiųjų sąlygų 5.2 punkte.</w:t>
            </w:r>
          </w:p>
          <w:p w14:paraId="0CBECBC5" w14:textId="3325C920" w:rsidR="00DD1C18" w:rsidRPr="00A9312A" w:rsidRDefault="00DD1C18" w:rsidP="00DD1C18">
            <w:pPr>
              <w:jc w:val="both"/>
              <w:rPr>
                <w:rFonts w:ascii="Cambria" w:hAnsi="Cambria"/>
                <w:kern w:val="2"/>
                <w:sz w:val="20"/>
              </w:rPr>
            </w:pPr>
            <w:r w:rsidRPr="00A9312A">
              <w:rPr>
                <w:rFonts w:ascii="Cambria" w:hAnsi="Cambria"/>
                <w:kern w:val="2"/>
                <w:sz w:val="20"/>
              </w:rPr>
              <w:t>9.3.2. Nepagrįstai nutraukus Sutarties vykdymą ne Sutartyje nustatyta tvarka, mokama</w:t>
            </w:r>
            <w:r w:rsidR="001627ED">
              <w:rPr>
                <w:rFonts w:ascii="Cambria" w:hAnsi="Cambria"/>
                <w:kern w:val="2"/>
                <w:sz w:val="20"/>
              </w:rPr>
              <w:t xml:space="preserve"> 10 (</w:t>
            </w:r>
            <w:r w:rsidRPr="00A9312A">
              <w:rPr>
                <w:rFonts w:ascii="Cambria" w:hAnsi="Cambria"/>
                <w:kern w:val="2"/>
                <w:sz w:val="20"/>
              </w:rPr>
              <w:t>dešimt) procentų dydžio bauda nuo Pradinės Sutarties vertės, nurodytos Specialiųjų sąlygų 5.2 punkte.</w:t>
            </w:r>
          </w:p>
          <w:p w14:paraId="187F7386" w14:textId="3A38168C" w:rsidR="00DD1C18" w:rsidRPr="003F687A" w:rsidRDefault="00DD1C18" w:rsidP="00DD1C18">
            <w:pPr>
              <w:jc w:val="both"/>
              <w:rPr>
                <w:rFonts w:ascii="Cambria" w:hAnsi="Cambria"/>
                <w:color w:val="FF0000"/>
                <w:kern w:val="2"/>
                <w:sz w:val="20"/>
              </w:rPr>
            </w:pPr>
          </w:p>
        </w:tc>
      </w:tr>
      <w:tr w:rsidR="00DD1C18" w:rsidRPr="00351E41" w14:paraId="564B5C28" w14:textId="77777777">
        <w:trPr>
          <w:trHeight w:val="300"/>
        </w:trPr>
        <w:tc>
          <w:tcPr>
            <w:tcW w:w="2704" w:type="dxa"/>
          </w:tcPr>
          <w:p w14:paraId="741F8926" w14:textId="77777777" w:rsidR="00DD1C18" w:rsidRPr="00351E41" w:rsidRDefault="00DD1C18" w:rsidP="00DD1C18">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351E41" w:rsidRDefault="00DD1C18" w:rsidP="00DD1C18">
            <w:pPr>
              <w:rPr>
                <w:rFonts w:ascii="Cambria" w:hAnsi="Cambria"/>
                <w:color w:val="000000"/>
                <w:kern w:val="2"/>
                <w:sz w:val="20"/>
              </w:rPr>
            </w:pPr>
            <w:r w:rsidRPr="00351E41">
              <w:rPr>
                <w:rFonts w:ascii="Cambria" w:hAnsi="Cambria"/>
                <w:color w:val="000000"/>
                <w:kern w:val="2"/>
                <w:sz w:val="20"/>
              </w:rPr>
              <w:t>Netaikoma</w:t>
            </w:r>
          </w:p>
          <w:p w14:paraId="26B058CC" w14:textId="77777777" w:rsidR="00DD1C18" w:rsidRPr="00351E41" w:rsidRDefault="00DD1C18" w:rsidP="00DD1C18">
            <w:pPr>
              <w:rPr>
                <w:rFonts w:ascii="Cambria" w:hAnsi="Cambria"/>
                <w:kern w:val="2"/>
                <w:sz w:val="20"/>
              </w:rPr>
            </w:pPr>
          </w:p>
        </w:tc>
      </w:tr>
      <w:tr w:rsidR="00DD1C18" w:rsidRPr="00351E41" w14:paraId="135FBF19" w14:textId="77777777">
        <w:trPr>
          <w:trHeight w:val="300"/>
        </w:trPr>
        <w:tc>
          <w:tcPr>
            <w:tcW w:w="2704" w:type="dxa"/>
          </w:tcPr>
          <w:p w14:paraId="241B4067" w14:textId="77777777" w:rsidR="00DD1C18" w:rsidRPr="00351E41" w:rsidRDefault="00DD1C18" w:rsidP="00DD1C18">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7D12A6" w:rsidRDefault="00DD1C18" w:rsidP="00DD1C18">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DD1C18" w:rsidRPr="00351E41" w:rsidRDefault="00DD1C18" w:rsidP="00DD1C18">
            <w:pPr>
              <w:rPr>
                <w:rFonts w:ascii="Cambria" w:hAnsi="Cambria"/>
                <w:color w:val="4472C4"/>
                <w:kern w:val="2"/>
                <w:sz w:val="20"/>
              </w:rPr>
            </w:pPr>
          </w:p>
        </w:tc>
      </w:tr>
      <w:tr w:rsidR="00DD1C18" w:rsidRPr="00351E41" w14:paraId="410DF044" w14:textId="77777777">
        <w:trPr>
          <w:trHeight w:val="300"/>
        </w:trPr>
        <w:tc>
          <w:tcPr>
            <w:tcW w:w="2704" w:type="dxa"/>
          </w:tcPr>
          <w:p w14:paraId="5B32D987" w14:textId="77777777" w:rsidR="00DD1C18" w:rsidRPr="00351E41" w:rsidRDefault="00DD1C18" w:rsidP="00DD1C18">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322B454A" w14:textId="792B565C" w:rsidR="00DD1C18" w:rsidRPr="00351E41" w:rsidRDefault="00DD1C18" w:rsidP="00DD1C18">
            <w:pPr>
              <w:rPr>
                <w:rFonts w:ascii="Cambria" w:hAnsi="Cambria"/>
                <w:color w:val="4472C4"/>
                <w:kern w:val="2"/>
                <w:sz w:val="20"/>
              </w:rPr>
            </w:pPr>
          </w:p>
        </w:tc>
      </w:tr>
      <w:tr w:rsidR="00DD1C18" w:rsidRPr="00351E41" w14:paraId="383BA168" w14:textId="77777777">
        <w:trPr>
          <w:trHeight w:val="300"/>
        </w:trPr>
        <w:tc>
          <w:tcPr>
            <w:tcW w:w="2704" w:type="dxa"/>
          </w:tcPr>
          <w:p w14:paraId="4C2EA065" w14:textId="1283153A" w:rsidR="00DD1C18" w:rsidRPr="00351E41" w:rsidRDefault="00DD1C18" w:rsidP="00DD1C18">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D59CB2B" w14:textId="77777777">
        <w:trPr>
          <w:trHeight w:val="300"/>
        </w:trPr>
        <w:tc>
          <w:tcPr>
            <w:tcW w:w="2704" w:type="dxa"/>
          </w:tcPr>
          <w:p w14:paraId="7D11CAE0" w14:textId="77777777" w:rsidR="00DD1C18" w:rsidRPr="00A36171" w:rsidRDefault="00DD1C18" w:rsidP="00DD1C18">
            <w:pPr>
              <w:rPr>
                <w:rFonts w:ascii="Cambria" w:hAnsi="Cambria"/>
                <w:b/>
                <w:bCs/>
                <w:kern w:val="2"/>
                <w:sz w:val="20"/>
              </w:rPr>
            </w:pPr>
            <w:r w:rsidRPr="00A36171">
              <w:rPr>
                <w:rFonts w:ascii="Cambria" w:hAnsi="Cambria"/>
                <w:b/>
                <w:bCs/>
                <w:kern w:val="2"/>
                <w:sz w:val="20"/>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6E20985B" w14:textId="77777777" w:rsidR="00DD1C18" w:rsidRPr="00351E41" w:rsidRDefault="00DD1C18" w:rsidP="00DD1C18">
            <w:pPr>
              <w:rPr>
                <w:rFonts w:ascii="Cambria" w:hAnsi="Cambria"/>
                <w:color w:val="4472C4"/>
                <w:kern w:val="2"/>
                <w:sz w:val="20"/>
              </w:rPr>
            </w:pPr>
          </w:p>
          <w:p w14:paraId="00D3EDE3" w14:textId="21686589" w:rsidR="00DD1C18" w:rsidRPr="00351E41" w:rsidRDefault="00DD1C18" w:rsidP="00DD1C18">
            <w:pPr>
              <w:rPr>
                <w:rFonts w:ascii="Cambria" w:hAnsi="Cambria"/>
                <w:color w:val="4472C4"/>
                <w:kern w:val="2"/>
                <w:sz w:val="20"/>
              </w:rPr>
            </w:pPr>
          </w:p>
        </w:tc>
      </w:tr>
      <w:tr w:rsidR="00DD1C18" w:rsidRPr="00351E41" w14:paraId="7474A4F6" w14:textId="77777777">
        <w:trPr>
          <w:trHeight w:val="300"/>
        </w:trPr>
        <w:tc>
          <w:tcPr>
            <w:tcW w:w="2704" w:type="dxa"/>
          </w:tcPr>
          <w:p w14:paraId="717E2BA7" w14:textId="5CF21601" w:rsidR="00DD1C18" w:rsidRPr="00A36171" w:rsidRDefault="00DD1C18" w:rsidP="00DD1C18">
            <w:pPr>
              <w:rPr>
                <w:rFonts w:ascii="Cambria" w:hAnsi="Cambria"/>
                <w:b/>
                <w:bCs/>
                <w:kern w:val="2"/>
                <w:sz w:val="20"/>
              </w:rPr>
            </w:pPr>
            <w:r w:rsidRPr="002D3DA5">
              <w:rPr>
                <w:rFonts w:ascii="Cambria" w:hAnsi="Cambria"/>
                <w:b/>
                <w:bCs/>
                <w:kern w:val="2"/>
                <w:sz w:val="20"/>
              </w:rPr>
              <w:t xml:space="preserve">9.9. Tiekėjui taikoma bauda dėl Pirkėjo simbolių, pavadinimo ir </w:t>
            </w:r>
            <w:r w:rsidRPr="002D3DA5">
              <w:rPr>
                <w:rFonts w:ascii="Cambria" w:hAnsi="Cambria"/>
                <w:b/>
                <w:bCs/>
                <w:kern w:val="2"/>
                <w:sz w:val="20"/>
              </w:rPr>
              <w:lastRenderedPageBreak/>
              <w:t>ženklo reklamoje ar rinkodaroje naudojimo reikalavimų nesilaikymo bei draudimo naudotis Pirkėjo sukurtais intelektiniais veiklos rezultatais nesilaikymo</w:t>
            </w:r>
          </w:p>
        </w:tc>
        <w:tc>
          <w:tcPr>
            <w:tcW w:w="6831" w:type="dxa"/>
            <w:gridSpan w:val="2"/>
          </w:tcPr>
          <w:p w14:paraId="105DAAF8" w14:textId="248A5E35" w:rsidR="00DD1C18" w:rsidRPr="00351E41" w:rsidRDefault="00DD1C18" w:rsidP="00DD1C18">
            <w:pPr>
              <w:rPr>
                <w:rFonts w:ascii="Cambria" w:hAnsi="Cambria"/>
                <w:kern w:val="2"/>
                <w:sz w:val="20"/>
              </w:rPr>
            </w:pPr>
            <w:r>
              <w:rPr>
                <w:rFonts w:ascii="Cambria" w:hAnsi="Cambria"/>
                <w:kern w:val="2"/>
                <w:sz w:val="20"/>
              </w:rPr>
              <w:lastRenderedPageBreak/>
              <w:t>Netaikoma</w:t>
            </w:r>
          </w:p>
        </w:tc>
      </w:tr>
      <w:tr w:rsidR="00DD1C18" w:rsidRPr="00351E41" w14:paraId="5A9144E8" w14:textId="77777777">
        <w:trPr>
          <w:trHeight w:val="300"/>
        </w:trPr>
        <w:tc>
          <w:tcPr>
            <w:tcW w:w="2704" w:type="dxa"/>
          </w:tcPr>
          <w:p w14:paraId="58D4292E" w14:textId="4425B2D9" w:rsidR="00DD1C18" w:rsidRPr="00351E41" w:rsidRDefault="00DD1C18" w:rsidP="00DD1C18">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DD1C18" w:rsidRPr="000B40B7" w:rsidRDefault="00DD1C18" w:rsidP="00DD1C18">
            <w:pPr>
              <w:rPr>
                <w:rFonts w:ascii="Cambria" w:hAnsi="Cambria"/>
                <w:kern w:val="2"/>
                <w:sz w:val="20"/>
              </w:rPr>
            </w:pPr>
            <w:r w:rsidRPr="00351E41">
              <w:rPr>
                <w:rFonts w:ascii="Cambria" w:hAnsi="Cambria"/>
                <w:kern w:val="2"/>
                <w:sz w:val="20"/>
              </w:rPr>
              <w:t>Netaikoma</w:t>
            </w:r>
          </w:p>
        </w:tc>
      </w:tr>
      <w:tr w:rsidR="00DD1C18" w:rsidRPr="00351E41" w14:paraId="12B2004B" w14:textId="77777777" w:rsidTr="003217D6">
        <w:trPr>
          <w:trHeight w:val="167"/>
        </w:trPr>
        <w:tc>
          <w:tcPr>
            <w:tcW w:w="9535" w:type="dxa"/>
            <w:gridSpan w:val="3"/>
          </w:tcPr>
          <w:p w14:paraId="6356C435" w14:textId="260B920B" w:rsidR="00DD1C18" w:rsidRPr="00351E41" w:rsidRDefault="00DD1C18" w:rsidP="00DD1C18">
            <w:pPr>
              <w:jc w:val="center"/>
              <w:rPr>
                <w:rFonts w:ascii="Cambria" w:hAnsi="Cambria"/>
                <w:kern w:val="2"/>
                <w:sz w:val="20"/>
              </w:rPr>
            </w:pPr>
            <w:r w:rsidRPr="002D3DA5">
              <w:rPr>
                <w:rFonts w:ascii="Cambria" w:hAnsi="Cambria"/>
                <w:b/>
                <w:kern w:val="2"/>
                <w:sz w:val="20"/>
              </w:rPr>
              <w:t>10. ESMINĖS SUTARTIES SĄLYGOS</w:t>
            </w:r>
          </w:p>
        </w:tc>
      </w:tr>
      <w:tr w:rsidR="00DD1C18" w:rsidRPr="00351E41" w14:paraId="6A2D0E80" w14:textId="77777777">
        <w:trPr>
          <w:trHeight w:val="300"/>
        </w:trPr>
        <w:tc>
          <w:tcPr>
            <w:tcW w:w="2704" w:type="dxa"/>
          </w:tcPr>
          <w:p w14:paraId="36F6FBED" w14:textId="082B4D2E" w:rsidR="00DD1C18" w:rsidRDefault="00DD1C18" w:rsidP="00DD1C18">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119F1A2D" w14:textId="77777777" w:rsidR="00FD5E04" w:rsidRPr="00FD5E04" w:rsidRDefault="00FD5E04" w:rsidP="00FD5E04">
            <w:pPr>
              <w:jc w:val="both"/>
              <w:rPr>
                <w:rFonts w:ascii="Cambria" w:hAnsi="Cambria"/>
                <w:kern w:val="2"/>
                <w:sz w:val="20"/>
              </w:rPr>
            </w:pPr>
            <w:r w:rsidRPr="00FD5E04">
              <w:rPr>
                <w:rFonts w:ascii="Cambria" w:hAnsi="Cambria"/>
                <w:kern w:val="2"/>
                <w:sz w:val="20"/>
              </w:rPr>
              <w:t>10.1.1 Tiekėjo prisiimtų įsipareigojimų už Sutartyje nustatytą Sutarties kainą / įkainius vykdymas;</w:t>
            </w:r>
          </w:p>
          <w:p w14:paraId="1FBBFCED" w14:textId="77777777" w:rsidR="00FD5E04" w:rsidRPr="00FD5E04" w:rsidRDefault="00FD5E04" w:rsidP="00FD5E04">
            <w:pPr>
              <w:jc w:val="both"/>
              <w:rPr>
                <w:rFonts w:ascii="Cambria" w:hAnsi="Cambria"/>
                <w:kern w:val="2"/>
                <w:sz w:val="20"/>
              </w:rPr>
            </w:pPr>
            <w:r w:rsidRPr="00FD5E04">
              <w:rPr>
                <w:rFonts w:ascii="Cambria" w:hAnsi="Cambria"/>
                <w:kern w:val="2"/>
                <w:sz w:val="20"/>
              </w:rPr>
              <w:t>10.1.2. Sutartyje nustatytų Prekių tiekimo terminų laikymasis;</w:t>
            </w:r>
          </w:p>
          <w:p w14:paraId="09E2DC01" w14:textId="77777777" w:rsidR="00FD5E04" w:rsidRPr="00FD5E04" w:rsidRDefault="00FD5E04" w:rsidP="00FD5E04">
            <w:pPr>
              <w:jc w:val="both"/>
              <w:rPr>
                <w:rFonts w:ascii="Cambria" w:hAnsi="Cambria"/>
                <w:kern w:val="2"/>
                <w:sz w:val="20"/>
              </w:rPr>
            </w:pPr>
            <w:r w:rsidRPr="00FD5E04">
              <w:rPr>
                <w:rFonts w:ascii="Cambria" w:hAnsi="Cambria"/>
                <w:kern w:val="2"/>
                <w:sz w:val="20"/>
              </w:rPr>
              <w:t>10.1.3. Sutartyje ir (ar) teisės aktuose nustatytus reikalavimus atitinkančių Prekių pristatymas;</w:t>
            </w:r>
          </w:p>
          <w:p w14:paraId="5F1EC5EA" w14:textId="77777777" w:rsidR="00FD5E04" w:rsidRPr="00FD5E04" w:rsidRDefault="00FD5E04" w:rsidP="00FD5E04">
            <w:pPr>
              <w:jc w:val="both"/>
              <w:rPr>
                <w:rFonts w:ascii="Cambria" w:hAnsi="Cambria"/>
                <w:kern w:val="2"/>
                <w:sz w:val="20"/>
              </w:rPr>
            </w:pPr>
            <w:r w:rsidRPr="00FD5E04">
              <w:rPr>
                <w:rFonts w:ascii="Cambria" w:hAnsi="Cambria"/>
                <w:kern w:val="2"/>
                <w:sz w:val="20"/>
              </w:rPr>
              <w:t>10.1.4. Sutarties nuostatų, reglamentuojančių aplinkosauginius reikalavimus, laikymasis;</w:t>
            </w:r>
          </w:p>
          <w:p w14:paraId="3A9B7AA6" w14:textId="77777777" w:rsidR="00FD5E04" w:rsidRPr="00FD5E04" w:rsidRDefault="00FD5E04" w:rsidP="00FD5E04">
            <w:pPr>
              <w:jc w:val="both"/>
              <w:rPr>
                <w:rFonts w:ascii="Cambria" w:hAnsi="Cambria"/>
                <w:kern w:val="2"/>
                <w:sz w:val="20"/>
              </w:rPr>
            </w:pPr>
            <w:r w:rsidRPr="00FD5E04">
              <w:rPr>
                <w:rFonts w:ascii="Cambria" w:hAnsi="Cambria"/>
                <w:kern w:val="2"/>
                <w:sz w:val="20"/>
              </w:rPr>
              <w:t>10.1.5. Sutarties nuostatų, reglamentuojančių konkurenciją, intelektinės nuosavybės ar konfidencialios informacijos valdymą, laikymasis;</w:t>
            </w:r>
          </w:p>
          <w:p w14:paraId="3C2B74CF" w14:textId="79BD0792" w:rsidR="00DD1C18" w:rsidRPr="00820306" w:rsidRDefault="00FD5E04" w:rsidP="00FD5E04">
            <w:pPr>
              <w:jc w:val="both"/>
              <w:rPr>
                <w:rFonts w:ascii="Cambria" w:hAnsi="Cambria"/>
                <w:kern w:val="2"/>
                <w:sz w:val="20"/>
              </w:rPr>
            </w:pPr>
            <w:r w:rsidRPr="00FD5E04">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DD1C18" w:rsidRPr="00351E41" w14:paraId="77E619BE" w14:textId="77777777">
        <w:trPr>
          <w:trHeight w:val="300"/>
        </w:trPr>
        <w:tc>
          <w:tcPr>
            <w:tcW w:w="2704" w:type="dxa"/>
          </w:tcPr>
          <w:p w14:paraId="3711EBD7" w14:textId="48015CD9" w:rsidR="00DD1C18" w:rsidRPr="00A36171" w:rsidRDefault="00DD1C18" w:rsidP="00DD1C18">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68358DC0" w14:textId="77777777" w:rsidR="00C538F7" w:rsidRPr="00C538F7" w:rsidRDefault="00C538F7" w:rsidP="00C538F7">
            <w:pPr>
              <w:jc w:val="both"/>
              <w:rPr>
                <w:rFonts w:ascii="Cambria" w:hAnsi="Cambria"/>
                <w:kern w:val="2"/>
                <w:sz w:val="20"/>
              </w:rPr>
            </w:pPr>
            <w:r w:rsidRPr="00C538F7">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698BF61C" w14:textId="77777777" w:rsidR="00C538F7" w:rsidRPr="00C538F7" w:rsidRDefault="00C538F7" w:rsidP="00C538F7">
            <w:pPr>
              <w:jc w:val="both"/>
              <w:rPr>
                <w:rFonts w:ascii="Cambria" w:hAnsi="Cambria"/>
                <w:kern w:val="2"/>
                <w:sz w:val="20"/>
              </w:rPr>
            </w:pPr>
            <w:r w:rsidRPr="00C538F7">
              <w:rPr>
                <w:rFonts w:ascii="Cambria" w:hAnsi="Cambria"/>
                <w:kern w:val="2"/>
                <w:sz w:val="20"/>
              </w:rPr>
              <w:t>10.2.2. Tiekėjas 2 (du) ir daugiau kartų per Sutarties vykdymo laikotarpį pristato Prekes, kurios neatitinka Sutartyje ir (ar) teisės aktų nustatytų reikalavimų Prekėms;</w:t>
            </w:r>
          </w:p>
          <w:p w14:paraId="396D7793" w14:textId="77777777" w:rsidR="00C538F7" w:rsidRPr="00C538F7" w:rsidRDefault="00C538F7" w:rsidP="00C538F7">
            <w:pPr>
              <w:jc w:val="both"/>
              <w:rPr>
                <w:rFonts w:ascii="Cambria" w:hAnsi="Cambria"/>
                <w:kern w:val="2"/>
                <w:sz w:val="20"/>
              </w:rPr>
            </w:pPr>
            <w:r w:rsidRPr="00C538F7">
              <w:rPr>
                <w:rFonts w:ascii="Cambria" w:hAnsi="Cambria"/>
                <w:kern w:val="2"/>
                <w:sz w:val="20"/>
              </w:rPr>
              <w:t>10.2.3.Teikėjas 2 (du) ar daugiau kartų pažeidžia šios Sutarties nuostatas, reglamentuojančias aplinkosauginių reikalavimų, laikymąsi;</w:t>
            </w:r>
          </w:p>
          <w:p w14:paraId="37910F5B" w14:textId="77777777" w:rsidR="00C538F7" w:rsidRPr="00C538F7" w:rsidRDefault="00C538F7" w:rsidP="00C538F7">
            <w:pPr>
              <w:jc w:val="both"/>
              <w:rPr>
                <w:rFonts w:ascii="Cambria" w:hAnsi="Cambria"/>
                <w:kern w:val="2"/>
                <w:sz w:val="20"/>
              </w:rPr>
            </w:pPr>
            <w:r w:rsidRPr="00C538F7">
              <w:rPr>
                <w:rFonts w:ascii="Cambria" w:hAnsi="Cambria"/>
                <w:kern w:val="2"/>
                <w:sz w:val="20"/>
              </w:rPr>
              <w:t>10.2.4. Tiekėjas pažeidžia Bendrųjų sąlygų nuostatas, reglamentuojančias konkurenciją, intelektinės nuosavybės ar konfidencialios informacijos valdymą;</w:t>
            </w:r>
          </w:p>
          <w:p w14:paraId="5306DE70" w14:textId="77777777" w:rsidR="00C538F7" w:rsidRPr="00C538F7" w:rsidRDefault="00C538F7" w:rsidP="00C538F7">
            <w:pPr>
              <w:jc w:val="both"/>
              <w:rPr>
                <w:rFonts w:ascii="Cambria" w:hAnsi="Cambria"/>
                <w:kern w:val="2"/>
                <w:sz w:val="20"/>
              </w:rPr>
            </w:pPr>
            <w:r w:rsidRPr="00C538F7">
              <w:rPr>
                <w:rFonts w:ascii="Cambria" w:hAnsi="Cambria"/>
                <w:kern w:val="2"/>
                <w:sz w:val="20"/>
              </w:rPr>
              <w:t>10.2.5. Tiekėjas daugiau negu 2 (du) kartus nesilaiko prisiimtų įsipareigojimų už Sutartyje nustatytą Sutarties kainą/įkainius;</w:t>
            </w:r>
          </w:p>
          <w:p w14:paraId="45917298" w14:textId="49905A5C" w:rsidR="005011E7" w:rsidRPr="00820306" w:rsidRDefault="00C538F7" w:rsidP="00C538F7">
            <w:pPr>
              <w:jc w:val="both"/>
              <w:rPr>
                <w:rFonts w:ascii="Cambria" w:hAnsi="Cambria"/>
                <w:kern w:val="2"/>
                <w:sz w:val="20"/>
              </w:rPr>
            </w:pPr>
            <w:r w:rsidRPr="00C538F7">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DD1C18" w:rsidRPr="00351E41" w14:paraId="259B2F59" w14:textId="77777777" w:rsidTr="003217D6">
        <w:trPr>
          <w:trHeight w:val="138"/>
        </w:trPr>
        <w:tc>
          <w:tcPr>
            <w:tcW w:w="9535" w:type="dxa"/>
            <w:gridSpan w:val="3"/>
          </w:tcPr>
          <w:p w14:paraId="120D5C50" w14:textId="2A0F7539" w:rsidR="00DD1C18" w:rsidRPr="00351E41" w:rsidRDefault="00DD1C18" w:rsidP="00DD1C18">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DD1C18" w:rsidRPr="001C718A" w14:paraId="426586D7" w14:textId="77777777" w:rsidTr="005063E1">
        <w:trPr>
          <w:trHeight w:val="300"/>
        </w:trPr>
        <w:tc>
          <w:tcPr>
            <w:tcW w:w="2704" w:type="dxa"/>
          </w:tcPr>
          <w:p w14:paraId="2D7639F1" w14:textId="4A76025F"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DD1C18" w:rsidRPr="007A606C" w:rsidRDefault="00DD1C18" w:rsidP="00DD1C18">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4352F069" w:rsidR="00DD1C18" w:rsidRPr="007A606C" w:rsidRDefault="00DD1C18" w:rsidP="00DD1C18">
            <w:pPr>
              <w:jc w:val="both"/>
              <w:rPr>
                <w:rFonts w:ascii="Cambria" w:hAnsi="Cambria"/>
                <w:color w:val="4472C4"/>
                <w:kern w:val="2"/>
                <w:sz w:val="20"/>
              </w:rPr>
            </w:pPr>
            <w:r>
              <w:rPr>
                <w:rFonts w:ascii="Cambria" w:hAnsi="Cambria"/>
                <w:color w:val="000000"/>
                <w:kern w:val="2"/>
                <w:sz w:val="20"/>
              </w:rPr>
              <w:t>Sutartis galioja iki visiško prievolių įvykdymo, bet jos tr</w:t>
            </w:r>
            <w:r w:rsidR="00772443">
              <w:rPr>
                <w:rFonts w:ascii="Cambria" w:hAnsi="Cambria"/>
                <w:color w:val="000000"/>
                <w:kern w:val="2"/>
                <w:sz w:val="20"/>
              </w:rPr>
              <w:t>ukmė negali būti ilgesnė kaip 24</w:t>
            </w:r>
            <w:r w:rsidRPr="007A606C">
              <w:rPr>
                <w:rFonts w:ascii="Cambria" w:hAnsi="Cambria"/>
                <w:color w:val="000000"/>
                <w:kern w:val="2"/>
                <w:sz w:val="20"/>
              </w:rPr>
              <w:t xml:space="preserve"> (</w:t>
            </w:r>
            <w:r w:rsidR="00772443">
              <w:rPr>
                <w:rFonts w:ascii="Cambria" w:hAnsi="Cambria"/>
                <w:color w:val="000000"/>
                <w:kern w:val="2"/>
                <w:sz w:val="20"/>
              </w:rPr>
              <w:t>dvidešimt keturi) mėnesiai</w:t>
            </w:r>
            <w:r w:rsidRPr="007A606C">
              <w:rPr>
                <w:rFonts w:ascii="Cambria" w:hAnsi="Cambria"/>
                <w:color w:val="000000"/>
                <w:kern w:val="2"/>
                <w:sz w:val="20"/>
              </w:rPr>
              <w:t xml:space="preserve">. </w:t>
            </w:r>
          </w:p>
        </w:tc>
      </w:tr>
      <w:tr w:rsidR="00DD1C18" w:rsidRPr="001C718A" w14:paraId="5BB778AD" w14:textId="77777777" w:rsidTr="005063E1">
        <w:trPr>
          <w:trHeight w:val="300"/>
        </w:trPr>
        <w:tc>
          <w:tcPr>
            <w:tcW w:w="2704" w:type="dxa"/>
          </w:tcPr>
          <w:p w14:paraId="4BF2C0C5" w14:textId="6C183476"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DD1C18" w:rsidRPr="007A606C" w:rsidRDefault="00DD1C18" w:rsidP="00DD1C18">
            <w:pPr>
              <w:jc w:val="both"/>
              <w:rPr>
                <w:rFonts w:ascii="Cambria" w:hAnsi="Cambria"/>
                <w:kern w:val="2"/>
                <w:sz w:val="20"/>
              </w:rPr>
            </w:pPr>
            <w:r w:rsidRPr="007A606C">
              <w:rPr>
                <w:rFonts w:ascii="Cambria" w:hAnsi="Cambria"/>
                <w:kern w:val="2"/>
                <w:sz w:val="20"/>
              </w:rPr>
              <w:t>Netaikoma</w:t>
            </w:r>
          </w:p>
        </w:tc>
      </w:tr>
      <w:tr w:rsidR="00DD1C18" w:rsidRPr="00351E41" w14:paraId="3E00E7BF" w14:textId="77777777" w:rsidTr="003217D6">
        <w:trPr>
          <w:trHeight w:val="176"/>
        </w:trPr>
        <w:tc>
          <w:tcPr>
            <w:tcW w:w="9535" w:type="dxa"/>
            <w:gridSpan w:val="3"/>
          </w:tcPr>
          <w:p w14:paraId="58011EA1" w14:textId="4B57A426" w:rsidR="00DD1C18" w:rsidRPr="00351E41" w:rsidRDefault="00DD1C18" w:rsidP="00DD1C18">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DD1C18" w:rsidRPr="00351E41" w14:paraId="6E59D0C1" w14:textId="77777777" w:rsidTr="00FC355B">
        <w:trPr>
          <w:trHeight w:val="300"/>
        </w:trPr>
        <w:tc>
          <w:tcPr>
            <w:tcW w:w="2704" w:type="dxa"/>
          </w:tcPr>
          <w:p w14:paraId="43C75B62" w14:textId="798EB3BA"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DD1C18" w:rsidRPr="00351E41" w:rsidRDefault="00DD1C18" w:rsidP="00DD1C18">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DD1C18" w:rsidRPr="00351E41" w14:paraId="0767D708" w14:textId="77777777" w:rsidTr="00FC355B">
        <w:trPr>
          <w:trHeight w:val="300"/>
        </w:trPr>
        <w:tc>
          <w:tcPr>
            <w:tcW w:w="2704" w:type="dxa"/>
          </w:tcPr>
          <w:p w14:paraId="06AA74E7" w14:textId="3D0192B1"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DD1C18" w:rsidRPr="00351E41" w:rsidRDefault="00DD1C18" w:rsidP="00DD1C18">
            <w:pPr>
              <w:rPr>
                <w:rFonts w:ascii="Cambria" w:hAnsi="Cambria"/>
                <w:b/>
                <w:bCs/>
                <w:kern w:val="2"/>
                <w:sz w:val="20"/>
              </w:rPr>
            </w:pPr>
          </w:p>
        </w:tc>
        <w:tc>
          <w:tcPr>
            <w:tcW w:w="6831" w:type="dxa"/>
            <w:gridSpan w:val="2"/>
          </w:tcPr>
          <w:p w14:paraId="2FDE1844" w14:textId="77777777" w:rsidR="000D3740" w:rsidRPr="000D3740" w:rsidRDefault="000D3740" w:rsidP="000D3740">
            <w:pPr>
              <w:jc w:val="both"/>
              <w:rPr>
                <w:rFonts w:ascii="Cambria" w:hAnsi="Cambria"/>
                <w:kern w:val="2"/>
                <w:sz w:val="20"/>
              </w:rPr>
            </w:pPr>
            <w:r w:rsidRPr="000D3740">
              <w:rPr>
                <w:rFonts w:ascii="Cambria" w:hAnsi="Cambria"/>
                <w:kern w:val="2"/>
                <w:sz w:val="20"/>
              </w:rPr>
              <w:t>12.2.1. jeigu Tiekėjas nevykdo prisiimtų įsipareigojimų už Sutartyje nustatytą Sutarties kainą / įkainius;</w:t>
            </w:r>
          </w:p>
          <w:p w14:paraId="7655A83D" w14:textId="77777777" w:rsidR="000D3740" w:rsidRPr="000D3740" w:rsidRDefault="000D3740" w:rsidP="000D3740">
            <w:pPr>
              <w:jc w:val="both"/>
              <w:rPr>
                <w:rFonts w:ascii="Cambria" w:hAnsi="Cambria"/>
                <w:kern w:val="2"/>
                <w:sz w:val="20"/>
              </w:rPr>
            </w:pPr>
            <w:r w:rsidRPr="000D3740">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4F242D90" w14:textId="77777777" w:rsidR="000D3740" w:rsidRPr="000D3740" w:rsidRDefault="000D3740" w:rsidP="000D3740">
            <w:pPr>
              <w:jc w:val="both"/>
              <w:rPr>
                <w:rFonts w:ascii="Cambria" w:hAnsi="Cambria"/>
                <w:kern w:val="2"/>
                <w:sz w:val="20"/>
              </w:rPr>
            </w:pPr>
            <w:r w:rsidRPr="000D3740">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39F4BB77" w14:textId="77777777" w:rsidR="000D3740" w:rsidRPr="000D3740" w:rsidRDefault="000D3740" w:rsidP="000D3740">
            <w:pPr>
              <w:jc w:val="both"/>
              <w:rPr>
                <w:rFonts w:ascii="Cambria" w:hAnsi="Cambria"/>
                <w:kern w:val="2"/>
                <w:sz w:val="20"/>
              </w:rPr>
            </w:pPr>
            <w:r w:rsidRPr="000D3740">
              <w:rPr>
                <w:rFonts w:ascii="Cambria" w:hAnsi="Cambria"/>
                <w:kern w:val="2"/>
                <w:sz w:val="20"/>
              </w:rPr>
              <w:lastRenderedPageBreak/>
              <w:t>12.2.4. jeigu Tiekėjas pažeidžia Prekių pristatymo terminus ir priskaičiuotų netesybų už vėlavimą suma viršija 20 (dvidešimt) proc. Pradinės sutarties vertės;</w:t>
            </w:r>
          </w:p>
          <w:p w14:paraId="7CC88903" w14:textId="77777777" w:rsidR="000D3740" w:rsidRPr="000D3740" w:rsidRDefault="000D3740" w:rsidP="000D3740">
            <w:pPr>
              <w:jc w:val="both"/>
              <w:rPr>
                <w:rFonts w:ascii="Cambria" w:hAnsi="Cambria"/>
                <w:kern w:val="2"/>
                <w:sz w:val="20"/>
              </w:rPr>
            </w:pPr>
            <w:r w:rsidRPr="000D3740">
              <w:rPr>
                <w:rFonts w:ascii="Cambria" w:hAnsi="Cambria"/>
                <w:kern w:val="2"/>
                <w:sz w:val="20"/>
              </w:rPr>
              <w:t>12.2.5. Tiekėjas pažeidžia Prekių pristatymo terminus ir dėl Prekių pristatymo vėlavimo Prekės tampa nebereikalingos;</w:t>
            </w:r>
          </w:p>
          <w:p w14:paraId="343D2E8D" w14:textId="77777777" w:rsidR="000D3740" w:rsidRPr="000D3740" w:rsidRDefault="000D3740" w:rsidP="000D3740">
            <w:pPr>
              <w:jc w:val="both"/>
              <w:rPr>
                <w:rFonts w:ascii="Cambria" w:hAnsi="Cambria"/>
                <w:kern w:val="2"/>
                <w:sz w:val="20"/>
              </w:rPr>
            </w:pPr>
            <w:r w:rsidRPr="000D3740">
              <w:rPr>
                <w:rFonts w:ascii="Cambria" w:hAnsi="Cambria"/>
                <w:kern w:val="2"/>
                <w:sz w:val="20"/>
              </w:rPr>
              <w:t>12.2.6. Tiekėjas daugiau kaip 2 (du) kartus pristato Prekes, kurios neatitinka Sutartyje ir (ar) Įstatymuose nustatytų reikalavimų Prekėms;</w:t>
            </w:r>
          </w:p>
          <w:p w14:paraId="2A2FB7CF" w14:textId="77777777" w:rsidR="000D3740" w:rsidRPr="000D3740" w:rsidRDefault="000D3740" w:rsidP="000D3740">
            <w:pPr>
              <w:jc w:val="both"/>
              <w:rPr>
                <w:rFonts w:ascii="Cambria" w:hAnsi="Cambria"/>
                <w:kern w:val="2"/>
                <w:sz w:val="20"/>
              </w:rPr>
            </w:pPr>
            <w:r w:rsidRPr="000D3740">
              <w:rPr>
                <w:rFonts w:ascii="Cambria" w:hAnsi="Cambria"/>
                <w:kern w:val="2"/>
                <w:sz w:val="20"/>
              </w:rPr>
              <w:t>12.2.7. Tiekėjas pažeidžia šios Sutarties nuostatas, reglamentuojančias konkurenciją, intelektinės nuosavybės ar konfidencialios informacijos valdymą;</w:t>
            </w:r>
          </w:p>
          <w:p w14:paraId="4198364C" w14:textId="03AB38D9" w:rsidR="005011E7" w:rsidRPr="00820306" w:rsidRDefault="000D3740" w:rsidP="000D3740">
            <w:pPr>
              <w:jc w:val="both"/>
              <w:rPr>
                <w:rFonts w:ascii="Cambria" w:hAnsi="Cambria"/>
                <w:kern w:val="2"/>
                <w:sz w:val="20"/>
              </w:rPr>
            </w:pPr>
            <w:r w:rsidRPr="000D3740">
              <w:rPr>
                <w:rFonts w:ascii="Cambria" w:hAnsi="Cambria"/>
                <w:kern w:val="2"/>
                <w:sz w:val="20"/>
              </w:rPr>
              <w:t>12.2.8. Tiekėjas daugiau kaip 2 (du) kartus pažeidžia esminę Sutarties sąlygą.</w:t>
            </w:r>
          </w:p>
        </w:tc>
      </w:tr>
      <w:tr w:rsidR="00DD1C18" w:rsidRPr="00351E41" w14:paraId="62F6599E" w14:textId="77777777" w:rsidTr="003217D6">
        <w:trPr>
          <w:trHeight w:val="105"/>
        </w:trPr>
        <w:tc>
          <w:tcPr>
            <w:tcW w:w="9535" w:type="dxa"/>
            <w:gridSpan w:val="3"/>
          </w:tcPr>
          <w:p w14:paraId="35B10415" w14:textId="4EBBC13E" w:rsidR="00DD1C18" w:rsidRPr="00351E41" w:rsidRDefault="00DD1C18" w:rsidP="00DD1C18">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DD1C18" w:rsidRPr="00351E41" w14:paraId="294326FE" w14:textId="77777777" w:rsidTr="00FC355B">
        <w:trPr>
          <w:trHeight w:val="300"/>
        </w:trPr>
        <w:tc>
          <w:tcPr>
            <w:tcW w:w="2704" w:type="dxa"/>
          </w:tcPr>
          <w:p w14:paraId="1FD8E0E3" w14:textId="39B34059"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7CC2956A" w14:textId="2EEAAF5D" w:rsidR="00DD1C18" w:rsidRPr="00820306" w:rsidRDefault="00DD1C18" w:rsidP="00DD1C18">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A36171">
              <w:rPr>
                <w:rFonts w:ascii="Cambria" w:hAnsi="Cambria"/>
                <w:kern w:val="2"/>
                <w:sz w:val="20"/>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00103999" w:rsidRPr="00820306">
              <w:rPr>
                <w:rFonts w:ascii="Cambria" w:hAnsi="Cambria"/>
                <w:sz w:val="20"/>
                <w:shd w:val="clear" w:color="auto" w:fill="FFFFFF"/>
              </w:rPr>
              <w:t>4.4</w:t>
            </w:r>
            <w:r w:rsidRPr="00820306">
              <w:rPr>
                <w:rFonts w:ascii="Cambria" w:hAnsi="Cambria"/>
                <w:sz w:val="20"/>
                <w:shd w:val="clear" w:color="auto" w:fill="FFFFFF"/>
              </w:rPr>
              <w:t>.</w:t>
            </w:r>
            <w:r w:rsidR="00103999" w:rsidRPr="00820306">
              <w:rPr>
                <w:rFonts w:ascii="Cambria" w:hAnsi="Cambria"/>
                <w:sz w:val="20"/>
                <w:shd w:val="clear" w:color="auto" w:fill="FFFFFF"/>
              </w:rPr>
              <w:t>4</w:t>
            </w:r>
            <w:r w:rsidR="001E1422">
              <w:rPr>
                <w:rFonts w:ascii="Cambria" w:hAnsi="Cambria"/>
                <w:sz w:val="20"/>
                <w:shd w:val="clear" w:color="auto" w:fill="FFFFFF"/>
              </w:rPr>
              <w:t>.</w:t>
            </w:r>
            <w:r w:rsidR="001E1422" w:rsidRPr="00A36171">
              <w:rPr>
                <w:rFonts w:ascii="Cambria" w:hAnsi="Cambria"/>
                <w:sz w:val="20"/>
                <w:shd w:val="clear" w:color="auto" w:fill="FFFFFF"/>
              </w:rPr>
              <w:t>4. papunkt</w:t>
            </w:r>
            <w:r w:rsidR="001E1422">
              <w:rPr>
                <w:rFonts w:ascii="Cambria" w:hAnsi="Cambria"/>
                <w:sz w:val="20"/>
                <w:shd w:val="clear" w:color="auto" w:fill="FFFFFF"/>
              </w:rPr>
              <w:t>į</w:t>
            </w:r>
            <w:r w:rsidRPr="00820306">
              <w:rPr>
                <w:rFonts w:ascii="Cambria" w:hAnsi="Cambria"/>
                <w:sz w:val="20"/>
                <w:shd w:val="clear" w:color="auto" w:fill="FFFFFF"/>
              </w:rPr>
              <w:t xml:space="preserve"> </w:t>
            </w:r>
            <w:r w:rsidR="001E1422" w:rsidRPr="001E1422">
              <w:rPr>
                <w:rFonts w:ascii="Cambria" w:hAnsi="Cambria"/>
                <w:sz w:val="20"/>
                <w:shd w:val="clear" w:color="auto" w:fill="FFFFFF"/>
              </w:rPr>
              <w:t>(siūlomos prekės ir (ar) jų sudedamosios dalys turi būti tvirtos, ilgaamžės, funkcionalios, tinkamos naudoti daug kartų ir (ar) lengvai pataisomos, ir (ar) pakeičiamos</w:t>
            </w:r>
            <w:r w:rsidR="00103999" w:rsidRPr="001E1422">
              <w:rPr>
                <w:rFonts w:ascii="Cambria" w:hAnsi="Cambria"/>
                <w:sz w:val="20"/>
                <w:shd w:val="clear" w:color="auto" w:fill="FFFFFF"/>
              </w:rPr>
              <w:t>)</w:t>
            </w:r>
            <w:r w:rsidRPr="001E1422">
              <w:rPr>
                <w:rFonts w:ascii="Cambria" w:hAnsi="Cambria"/>
                <w:sz w:val="20"/>
                <w:shd w:val="clear" w:color="auto" w:fill="FFFFFF"/>
              </w:rPr>
              <w:t>.</w:t>
            </w:r>
          </w:p>
          <w:p w14:paraId="5E3819D0" w14:textId="7E336E9C" w:rsidR="00DD1C18" w:rsidRPr="004D642C" w:rsidRDefault="00DD1C18" w:rsidP="00DD1C18">
            <w:pPr>
              <w:jc w:val="both"/>
              <w:rPr>
                <w:rFonts w:ascii="Cambria" w:hAnsi="Cambria"/>
                <w:bCs/>
                <w:color w:val="FF0000"/>
                <w:kern w:val="2"/>
                <w:sz w:val="20"/>
              </w:rPr>
            </w:pPr>
            <w:r w:rsidRPr="00A9312A">
              <w:rPr>
                <w:rFonts w:ascii="Cambria" w:hAnsi="Cambria"/>
                <w:bCs/>
                <w:kern w:val="2"/>
                <w:sz w:val="20"/>
              </w:rPr>
              <w:t>13.1.2. Tiekėjas privalo Prekes atvežti Pirkėjui ne kelių eismo piko valandomis, pirma</w:t>
            </w:r>
            <w:r w:rsidR="001E1422">
              <w:rPr>
                <w:rFonts w:ascii="Cambria" w:hAnsi="Cambria"/>
                <w:bCs/>
                <w:kern w:val="2"/>
                <w:sz w:val="20"/>
              </w:rPr>
              <w:t xml:space="preserve">dieniais − penktadieniais nuo </w:t>
            </w:r>
            <w:r w:rsidR="001E1422" w:rsidRPr="00A36171">
              <w:rPr>
                <w:rFonts w:ascii="Cambria" w:hAnsi="Cambria"/>
                <w:bCs/>
                <w:kern w:val="2"/>
                <w:sz w:val="20"/>
              </w:rPr>
              <w:t>10</w:t>
            </w:r>
            <w:r w:rsidRPr="00A9312A">
              <w:rPr>
                <w:rFonts w:ascii="Cambria" w:hAnsi="Cambria"/>
                <w:bCs/>
                <w:kern w:val="2"/>
                <w:sz w:val="20"/>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351E41" w14:paraId="248F77FB" w14:textId="77777777" w:rsidTr="00FC355B">
        <w:trPr>
          <w:trHeight w:val="300"/>
        </w:trPr>
        <w:tc>
          <w:tcPr>
            <w:tcW w:w="2704" w:type="dxa"/>
          </w:tcPr>
          <w:p w14:paraId="6386D98F" w14:textId="14D4312B"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DD1C18" w:rsidRPr="00351E41" w:rsidRDefault="00DD1C18" w:rsidP="00DD1C18">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DD1C18" w:rsidRPr="00351E41" w:rsidRDefault="00DD1C18" w:rsidP="00DD1C18">
            <w:pPr>
              <w:rPr>
                <w:rFonts w:ascii="Cambria" w:hAnsi="Cambria"/>
                <w:color w:val="000000"/>
                <w:kern w:val="2"/>
                <w:sz w:val="20"/>
                <w:shd w:val="clear" w:color="auto" w:fill="FFFFFF"/>
              </w:rPr>
            </w:pPr>
          </w:p>
          <w:p w14:paraId="78104E0E" w14:textId="5E6668A7" w:rsidR="00DD1C18" w:rsidRPr="00351E41" w:rsidRDefault="00DD1C18" w:rsidP="00DD1C18">
            <w:pPr>
              <w:rPr>
                <w:rFonts w:ascii="Cambria" w:hAnsi="Cambria"/>
                <w:color w:val="0070C0"/>
                <w:kern w:val="2"/>
                <w:sz w:val="20"/>
              </w:rPr>
            </w:pPr>
          </w:p>
        </w:tc>
      </w:tr>
      <w:tr w:rsidR="00DD1C18" w:rsidRPr="00351E41" w14:paraId="3AC4F975" w14:textId="77777777" w:rsidTr="003217D6">
        <w:trPr>
          <w:trHeight w:val="60"/>
        </w:trPr>
        <w:tc>
          <w:tcPr>
            <w:tcW w:w="9535" w:type="dxa"/>
            <w:gridSpan w:val="3"/>
          </w:tcPr>
          <w:p w14:paraId="61BD6B29" w14:textId="128A6FAC" w:rsidR="00DD1C18" w:rsidRPr="000E5E41" w:rsidRDefault="00DD1C18" w:rsidP="00DD1C18">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DD1C18" w:rsidRPr="00351E41" w14:paraId="1A3B3FB7" w14:textId="77777777" w:rsidTr="00FC355B">
        <w:trPr>
          <w:trHeight w:val="300"/>
        </w:trPr>
        <w:tc>
          <w:tcPr>
            <w:tcW w:w="2704" w:type="dxa"/>
          </w:tcPr>
          <w:p w14:paraId="31A2D71F" w14:textId="298BEAD5"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0F93D8BB" w14:textId="77777777" w:rsidTr="00FC355B">
        <w:trPr>
          <w:trHeight w:val="300"/>
        </w:trPr>
        <w:tc>
          <w:tcPr>
            <w:tcW w:w="2704" w:type="dxa"/>
          </w:tcPr>
          <w:p w14:paraId="6E07FF6F" w14:textId="311A0B4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11878A07" w14:textId="77777777" w:rsidTr="00FC355B">
        <w:trPr>
          <w:trHeight w:val="300"/>
        </w:trPr>
        <w:tc>
          <w:tcPr>
            <w:tcW w:w="2704" w:type="dxa"/>
          </w:tcPr>
          <w:p w14:paraId="35EE2B44" w14:textId="7C149154"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42343E53" w14:textId="77777777" w:rsidTr="00FC355B">
        <w:trPr>
          <w:trHeight w:val="300"/>
        </w:trPr>
        <w:tc>
          <w:tcPr>
            <w:tcW w:w="2704" w:type="dxa"/>
          </w:tcPr>
          <w:p w14:paraId="17C6E82A" w14:textId="14B91CD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DD1C18" w:rsidRPr="00351E41" w:rsidRDefault="00DD1C18" w:rsidP="00DD1C18">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DD1C18" w:rsidRPr="00351E41" w14:paraId="6B21B766" w14:textId="77777777" w:rsidTr="00FC355B">
        <w:trPr>
          <w:trHeight w:val="300"/>
        </w:trPr>
        <w:tc>
          <w:tcPr>
            <w:tcW w:w="2704" w:type="dxa"/>
          </w:tcPr>
          <w:p w14:paraId="6947D409" w14:textId="760ACE6B"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DD1C18" w:rsidRPr="00351E41" w:rsidRDefault="00DD1C18" w:rsidP="00DD1C18">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D1C18" w:rsidRPr="00351E41" w14:paraId="2D51BD24" w14:textId="77777777" w:rsidTr="003217D6">
        <w:trPr>
          <w:trHeight w:val="58"/>
        </w:trPr>
        <w:tc>
          <w:tcPr>
            <w:tcW w:w="9535" w:type="dxa"/>
            <w:gridSpan w:val="3"/>
          </w:tcPr>
          <w:p w14:paraId="0785A684" w14:textId="18874D1D"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DD1C18" w:rsidRPr="00351E41" w14:paraId="2EEAB97F" w14:textId="77777777" w:rsidTr="00FC355B">
        <w:trPr>
          <w:trHeight w:val="300"/>
        </w:trPr>
        <w:tc>
          <w:tcPr>
            <w:tcW w:w="2704" w:type="dxa"/>
          </w:tcPr>
          <w:p w14:paraId="33D1E7D8" w14:textId="306DC81E"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DD1C18" w:rsidRPr="00351E41" w:rsidRDefault="00DD1C18" w:rsidP="00DD1C18">
            <w:pPr>
              <w:rPr>
                <w:rFonts w:ascii="Cambria" w:hAnsi="Cambria"/>
                <w:b/>
                <w:bCs/>
                <w:kern w:val="2"/>
                <w:sz w:val="20"/>
              </w:rPr>
            </w:pPr>
            <w:r w:rsidRPr="007D12A6">
              <w:rPr>
                <w:rFonts w:ascii="Cambria" w:hAnsi="Cambria"/>
                <w:bCs/>
                <w:kern w:val="2"/>
                <w:sz w:val="20"/>
              </w:rPr>
              <w:t>Techninė specifikacija;</w:t>
            </w:r>
          </w:p>
        </w:tc>
      </w:tr>
      <w:tr w:rsidR="00DD1C18" w:rsidRPr="00351E41" w14:paraId="0153FAD0" w14:textId="77777777" w:rsidTr="00FC355B">
        <w:trPr>
          <w:trHeight w:val="300"/>
        </w:trPr>
        <w:tc>
          <w:tcPr>
            <w:tcW w:w="2704" w:type="dxa"/>
          </w:tcPr>
          <w:p w14:paraId="7DDB0AFC" w14:textId="021EC7B7"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DD1C18" w:rsidRPr="00351E41" w:rsidRDefault="00DD1C18" w:rsidP="00DD1C18">
            <w:pPr>
              <w:rPr>
                <w:rFonts w:ascii="Cambria" w:hAnsi="Cambria"/>
                <w:b/>
                <w:bCs/>
                <w:kern w:val="2"/>
                <w:sz w:val="20"/>
              </w:rPr>
            </w:pPr>
            <w:r w:rsidRPr="007D12A6">
              <w:rPr>
                <w:rFonts w:ascii="Cambria" w:hAnsi="Cambria"/>
                <w:bCs/>
                <w:kern w:val="2"/>
                <w:sz w:val="20"/>
              </w:rPr>
              <w:t>Prekių žiniaraštis;</w:t>
            </w:r>
          </w:p>
        </w:tc>
      </w:tr>
      <w:tr w:rsidR="00DD1C18" w:rsidRPr="00351E41" w14:paraId="24AAAD54" w14:textId="77777777" w:rsidTr="00FC355B">
        <w:trPr>
          <w:trHeight w:val="300"/>
        </w:trPr>
        <w:tc>
          <w:tcPr>
            <w:tcW w:w="2704" w:type="dxa"/>
          </w:tcPr>
          <w:p w14:paraId="0DC99DC9" w14:textId="2AD520FC"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DD1C18" w:rsidRPr="00351E41" w:rsidRDefault="00DD1C18" w:rsidP="00DD1C18">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DD1C18" w:rsidRPr="00351E41" w14:paraId="297D1F65" w14:textId="77777777" w:rsidTr="00FC355B">
        <w:trPr>
          <w:trHeight w:val="300"/>
        </w:trPr>
        <w:tc>
          <w:tcPr>
            <w:tcW w:w="2704" w:type="dxa"/>
          </w:tcPr>
          <w:p w14:paraId="42C838D5" w14:textId="564FA144"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DD1C18" w:rsidRPr="00351E41" w:rsidRDefault="00DD1C18" w:rsidP="00DD1C18">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DD1C18" w:rsidRPr="00351E41" w14:paraId="1FC5E948" w14:textId="77777777" w:rsidTr="00FC355B">
        <w:trPr>
          <w:trHeight w:val="300"/>
        </w:trPr>
        <w:tc>
          <w:tcPr>
            <w:tcW w:w="2704" w:type="dxa"/>
          </w:tcPr>
          <w:p w14:paraId="402A3DBC" w14:textId="71F2F1EA"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DD1C18" w:rsidRPr="00351E41" w:rsidRDefault="00DD1C18" w:rsidP="00DD1C18">
            <w:pPr>
              <w:rPr>
                <w:rFonts w:ascii="Cambria" w:hAnsi="Cambria"/>
                <w:b/>
                <w:bCs/>
                <w:kern w:val="2"/>
                <w:sz w:val="20"/>
              </w:rPr>
            </w:pPr>
            <w:r w:rsidRPr="007D12A6">
              <w:rPr>
                <w:rFonts w:ascii="Cambria" w:hAnsi="Cambria"/>
                <w:bCs/>
                <w:kern w:val="2"/>
                <w:sz w:val="20"/>
              </w:rPr>
              <w:t>Kiti dokumentai (jei tokių yra).</w:t>
            </w:r>
          </w:p>
        </w:tc>
      </w:tr>
      <w:tr w:rsidR="00DD1C18" w:rsidRPr="00351E41" w14:paraId="584DB3DF" w14:textId="77777777">
        <w:tc>
          <w:tcPr>
            <w:tcW w:w="9535" w:type="dxa"/>
            <w:gridSpan w:val="3"/>
          </w:tcPr>
          <w:p w14:paraId="06933465" w14:textId="2FF3B20F" w:rsidR="00DD1C18" w:rsidRPr="00351E41" w:rsidRDefault="00DD1C18" w:rsidP="00DD1C18">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DD1C18" w:rsidRPr="00351E41" w14:paraId="298A2569" w14:textId="77777777">
        <w:tc>
          <w:tcPr>
            <w:tcW w:w="4788" w:type="dxa"/>
            <w:gridSpan w:val="2"/>
          </w:tcPr>
          <w:p w14:paraId="37FA602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TIEKĖJAS</w:t>
            </w:r>
          </w:p>
        </w:tc>
      </w:tr>
      <w:tr w:rsidR="00DD1C18" w:rsidRPr="00351E41" w14:paraId="0C351979" w14:textId="77777777">
        <w:tc>
          <w:tcPr>
            <w:tcW w:w="4788" w:type="dxa"/>
            <w:gridSpan w:val="2"/>
          </w:tcPr>
          <w:p w14:paraId="33C9EDCF" w14:textId="77777777" w:rsidR="00DD1C18" w:rsidRPr="00351E41" w:rsidRDefault="00DD1C18" w:rsidP="00DD1C18">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DD1C18" w:rsidRPr="00351E41" w:rsidRDefault="00DD1C18" w:rsidP="00DD1C18">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DD1C18" w:rsidRPr="00351E41" w14:paraId="0B2E258F" w14:textId="77777777">
        <w:tc>
          <w:tcPr>
            <w:tcW w:w="4788" w:type="dxa"/>
            <w:gridSpan w:val="2"/>
          </w:tcPr>
          <w:p w14:paraId="6C1EFA64" w14:textId="77777777" w:rsidR="00DD1C18" w:rsidRPr="00351E41" w:rsidRDefault="00DD1C18" w:rsidP="00DD1C18">
            <w:pPr>
              <w:jc w:val="center"/>
              <w:rPr>
                <w:rFonts w:ascii="Cambria" w:hAnsi="Cambria"/>
                <w:b/>
                <w:bCs/>
                <w:color w:val="4472C4"/>
                <w:kern w:val="2"/>
                <w:sz w:val="20"/>
              </w:rPr>
            </w:pPr>
          </w:p>
          <w:p w14:paraId="7B78BA72"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DD1C18" w:rsidRPr="00351E41" w:rsidRDefault="00DD1C18" w:rsidP="00DD1C18">
            <w:pPr>
              <w:rPr>
                <w:rFonts w:ascii="Cambria" w:hAnsi="Cambria"/>
                <w:b/>
                <w:bCs/>
                <w:color w:val="4472C4"/>
                <w:kern w:val="2"/>
                <w:sz w:val="20"/>
              </w:rPr>
            </w:pPr>
          </w:p>
        </w:tc>
        <w:tc>
          <w:tcPr>
            <w:tcW w:w="4747" w:type="dxa"/>
          </w:tcPr>
          <w:p w14:paraId="3560D7AD" w14:textId="77777777" w:rsidR="00DD1C18" w:rsidRPr="00351E41" w:rsidRDefault="00DD1C18" w:rsidP="00DD1C18">
            <w:pPr>
              <w:jc w:val="center"/>
              <w:rPr>
                <w:rFonts w:ascii="Cambria" w:hAnsi="Cambria"/>
                <w:b/>
                <w:bCs/>
                <w:color w:val="4472C4"/>
                <w:kern w:val="2"/>
                <w:sz w:val="20"/>
              </w:rPr>
            </w:pPr>
          </w:p>
          <w:p w14:paraId="5F3EE6EE"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6ACF9324" w14:textId="61DFAACD" w:rsidR="00103999" w:rsidRDefault="00A10867" w:rsidP="000D268A">
      <w:pPr>
        <w:jc w:val="center"/>
        <w:rPr>
          <w:rFonts w:ascii="Cambria" w:hAnsi="Cambria"/>
          <w:sz w:val="20"/>
        </w:rPr>
      </w:pPr>
      <w:r w:rsidRPr="00351E41">
        <w:rPr>
          <w:rFonts w:ascii="Cambria" w:hAnsi="Cambria"/>
          <w:color w:val="000000"/>
          <w:sz w:val="20"/>
        </w:rPr>
        <w:t>_______________</w:t>
      </w:r>
    </w:p>
    <w:p w14:paraId="237AB4DE" w14:textId="77777777" w:rsidR="00AA2F73" w:rsidRDefault="00AA2F73" w:rsidP="00421818">
      <w:pPr>
        <w:jc w:val="right"/>
        <w:rPr>
          <w:rFonts w:ascii="Cambria" w:hAnsi="Cambria"/>
          <w:sz w:val="20"/>
        </w:rPr>
      </w:pPr>
    </w:p>
    <w:p w14:paraId="667F5B77" w14:textId="27D8D8C5" w:rsidR="00AA2F73" w:rsidRDefault="00AA2F73" w:rsidP="003217D6">
      <w:pPr>
        <w:rPr>
          <w:rFonts w:ascii="Cambria" w:hAnsi="Cambria"/>
          <w:sz w:val="20"/>
        </w:rPr>
      </w:pPr>
    </w:p>
    <w:p w14:paraId="23DC0C05" w14:textId="56A3D716" w:rsidR="00144AA0" w:rsidRDefault="00421818" w:rsidP="00421818">
      <w:pPr>
        <w:jc w:val="right"/>
        <w:rPr>
          <w:rFonts w:ascii="Cambria" w:hAnsi="Cambria"/>
          <w:sz w:val="20"/>
        </w:rPr>
      </w:pPr>
      <w:r>
        <w:rPr>
          <w:rFonts w:ascii="Cambria" w:hAnsi="Cambria"/>
          <w:sz w:val="20"/>
        </w:rPr>
        <w:t>Sutarties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69486B16" w:rsidR="00144AA0" w:rsidRPr="00421818" w:rsidRDefault="003217D6">
      <w:pPr>
        <w:jc w:val="center"/>
        <w:rPr>
          <w:rFonts w:ascii="Cambria" w:hAnsi="Cambria"/>
          <w:b/>
          <w:sz w:val="20"/>
        </w:rPr>
      </w:pPr>
      <w:r>
        <w:rPr>
          <w:rFonts w:ascii="Cambria" w:hAnsi="Cambria"/>
          <w:b/>
          <w:sz w:val="20"/>
        </w:rPr>
        <w:t xml:space="preserve">VANDENTIEKIO IR NUOTEKŲ TINKLŲ </w:t>
      </w:r>
      <w:r w:rsidR="002173A9">
        <w:rPr>
          <w:rFonts w:ascii="Cambria" w:hAnsi="Cambria"/>
          <w:b/>
          <w:sz w:val="20"/>
        </w:rPr>
        <w:t xml:space="preserve">VAMZDŽIŲ BEI JŲ JUNGIAMŲJŲ DALIŲ </w:t>
      </w:r>
      <w:r w:rsidR="00144AA0"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tbl>
      <w:tblPr>
        <w:tblpPr w:leftFromText="180" w:rightFromText="180" w:vertAnchor="page" w:horzAnchor="margin" w:tblpY="2626"/>
        <w:tblW w:w="10076" w:type="dxa"/>
        <w:tblLook w:val="04A0" w:firstRow="1" w:lastRow="0" w:firstColumn="1" w:lastColumn="0" w:noHBand="0" w:noVBand="1"/>
      </w:tblPr>
      <w:tblGrid>
        <w:gridCol w:w="980"/>
        <w:gridCol w:w="2955"/>
        <w:gridCol w:w="985"/>
        <w:gridCol w:w="1150"/>
        <w:gridCol w:w="1149"/>
        <w:gridCol w:w="2857"/>
      </w:tblGrid>
      <w:tr w:rsidR="00AA2F73" w:rsidRPr="007C013F" w14:paraId="3C2B5EBD" w14:textId="4B7D3699" w:rsidTr="00AA2F73">
        <w:trPr>
          <w:trHeight w:val="623"/>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C44B" w14:textId="5A8A5892" w:rsidR="00AA2F73" w:rsidRPr="000A35F5" w:rsidRDefault="002173A9" w:rsidP="000A35F5">
            <w:pPr>
              <w:jc w:val="center"/>
              <w:rPr>
                <w:rFonts w:ascii="Cambria" w:hAnsi="Cambria"/>
                <w:b/>
                <w:bCs/>
                <w:sz w:val="20"/>
                <w:lang w:eastAsia="lt-LT"/>
              </w:rPr>
            </w:pPr>
            <w:r>
              <w:rPr>
                <w:rFonts w:ascii="Cambria" w:hAnsi="Cambria"/>
                <w:b/>
                <w:bCs/>
                <w:sz w:val="20"/>
                <w:lang w:eastAsia="lt-LT"/>
              </w:rPr>
              <w:t>Pirkimo dalies</w:t>
            </w:r>
            <w:r w:rsidR="00AA2F73" w:rsidRPr="000A35F5">
              <w:rPr>
                <w:rFonts w:ascii="Cambria" w:hAnsi="Cambria"/>
                <w:b/>
                <w:bCs/>
                <w:sz w:val="20"/>
                <w:lang w:eastAsia="lt-LT"/>
              </w:rPr>
              <w:t xml:space="preserve"> Nr.</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7A666D53" w14:textId="77777777" w:rsidR="00AA2F73" w:rsidRPr="000A35F5" w:rsidRDefault="00AA2F73" w:rsidP="000A35F5">
            <w:pPr>
              <w:jc w:val="center"/>
              <w:rPr>
                <w:rFonts w:ascii="Cambria" w:hAnsi="Cambria"/>
                <w:b/>
                <w:bCs/>
                <w:sz w:val="20"/>
                <w:lang w:eastAsia="lt-LT"/>
              </w:rPr>
            </w:pPr>
            <w:r w:rsidRPr="000A35F5">
              <w:rPr>
                <w:rFonts w:ascii="Cambria" w:hAnsi="Cambria"/>
                <w:b/>
                <w:bCs/>
                <w:sz w:val="20"/>
                <w:lang w:eastAsia="lt-LT"/>
              </w:rPr>
              <w:t>Pavadinimas</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467D0190" w14:textId="6C626985" w:rsidR="00AA2F73" w:rsidRPr="000A35F5" w:rsidRDefault="00AA2F73" w:rsidP="000A35F5">
            <w:pPr>
              <w:jc w:val="center"/>
              <w:rPr>
                <w:rFonts w:ascii="Cambria" w:hAnsi="Cambria"/>
                <w:b/>
                <w:bCs/>
                <w:sz w:val="20"/>
                <w:lang w:eastAsia="lt-LT"/>
              </w:rPr>
            </w:pPr>
            <w:r>
              <w:rPr>
                <w:rFonts w:ascii="Cambria" w:hAnsi="Cambria"/>
                <w:b/>
                <w:bCs/>
                <w:sz w:val="20"/>
                <w:lang w:eastAsia="lt-LT"/>
              </w:rPr>
              <w:t>Mato vnt.</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14:paraId="7335EF90" w14:textId="0E67107E" w:rsidR="00AA2F73" w:rsidRPr="000A35F5" w:rsidRDefault="00AA2F73" w:rsidP="000A35F5">
            <w:pPr>
              <w:jc w:val="center"/>
              <w:rPr>
                <w:rFonts w:ascii="Cambria" w:hAnsi="Cambria"/>
                <w:b/>
                <w:bCs/>
                <w:sz w:val="20"/>
                <w:lang w:eastAsia="lt-LT"/>
              </w:rPr>
            </w:pPr>
            <w:r>
              <w:rPr>
                <w:rFonts w:ascii="Cambria" w:hAnsi="Cambria"/>
                <w:b/>
                <w:bCs/>
                <w:sz w:val="20"/>
                <w:lang w:eastAsia="lt-LT"/>
              </w:rPr>
              <w:t>Įkainis</w:t>
            </w:r>
            <w:r w:rsidRPr="000A35F5">
              <w:rPr>
                <w:rFonts w:ascii="Cambria" w:hAnsi="Cambria"/>
                <w:b/>
                <w:bCs/>
                <w:sz w:val="20"/>
                <w:lang w:eastAsia="lt-LT"/>
              </w:rPr>
              <w:t xml:space="preserve"> už mato vnt. be PVM</w:t>
            </w:r>
          </w:p>
        </w:tc>
        <w:tc>
          <w:tcPr>
            <w:tcW w:w="1149" w:type="dxa"/>
            <w:tcBorders>
              <w:top w:val="single" w:sz="4" w:space="0" w:color="auto"/>
              <w:left w:val="single" w:sz="4" w:space="0" w:color="auto"/>
              <w:bottom w:val="single" w:sz="4" w:space="0" w:color="auto"/>
              <w:right w:val="single" w:sz="4" w:space="0" w:color="auto"/>
            </w:tcBorders>
            <w:vAlign w:val="center"/>
          </w:tcPr>
          <w:p w14:paraId="24B43615" w14:textId="65B824BB" w:rsidR="00AA2F73" w:rsidRPr="000A35F5" w:rsidRDefault="00AA2F73" w:rsidP="00877DC4">
            <w:pPr>
              <w:jc w:val="center"/>
              <w:rPr>
                <w:rFonts w:ascii="Cambria" w:hAnsi="Cambria"/>
                <w:b/>
                <w:bCs/>
                <w:sz w:val="20"/>
                <w:lang w:eastAsia="lt-LT"/>
              </w:rPr>
            </w:pPr>
            <w:r w:rsidRPr="00877DC4">
              <w:rPr>
                <w:rFonts w:ascii="Cambria" w:hAnsi="Cambria"/>
                <w:b/>
                <w:bCs/>
                <w:sz w:val="20"/>
                <w:lang w:eastAsia="lt-LT"/>
              </w:rPr>
              <w:t>Įkainis</w:t>
            </w:r>
            <w:r>
              <w:rPr>
                <w:rFonts w:ascii="Cambria" w:hAnsi="Cambria"/>
                <w:b/>
                <w:bCs/>
                <w:sz w:val="20"/>
                <w:lang w:eastAsia="lt-LT"/>
              </w:rPr>
              <w:t xml:space="preserve"> už mato vnt. su</w:t>
            </w:r>
            <w:r w:rsidRPr="00877DC4">
              <w:rPr>
                <w:rFonts w:ascii="Cambria" w:hAnsi="Cambria"/>
                <w:b/>
                <w:bCs/>
                <w:sz w:val="20"/>
                <w:lang w:eastAsia="lt-LT"/>
              </w:rPr>
              <w:t xml:space="preserve"> PVM</w:t>
            </w:r>
          </w:p>
        </w:tc>
        <w:tc>
          <w:tcPr>
            <w:tcW w:w="2857" w:type="dxa"/>
            <w:tcBorders>
              <w:top w:val="single" w:sz="4" w:space="0" w:color="auto"/>
              <w:left w:val="single" w:sz="4" w:space="0" w:color="auto"/>
              <w:bottom w:val="single" w:sz="4" w:space="0" w:color="auto"/>
              <w:right w:val="single" w:sz="4" w:space="0" w:color="auto"/>
            </w:tcBorders>
          </w:tcPr>
          <w:p w14:paraId="1DA45C82" w14:textId="6984CD87" w:rsidR="00AA2F73" w:rsidRPr="00877DC4" w:rsidRDefault="002173A9" w:rsidP="002173A9">
            <w:pPr>
              <w:jc w:val="center"/>
              <w:rPr>
                <w:rFonts w:ascii="Cambria" w:hAnsi="Cambria"/>
                <w:b/>
                <w:bCs/>
                <w:sz w:val="20"/>
                <w:lang w:eastAsia="lt-LT"/>
              </w:rPr>
            </w:pPr>
            <w:r w:rsidRPr="002173A9">
              <w:rPr>
                <w:rFonts w:ascii="Cambria" w:hAnsi="Cambria"/>
                <w:b/>
                <w:bCs/>
                <w:sz w:val="20"/>
                <w:lang w:eastAsia="lt-LT"/>
              </w:rPr>
              <w:t>Gamintojas/ produkto pavadinimas, atitikimas techninei specifikacijai</w:t>
            </w:r>
          </w:p>
        </w:tc>
      </w:tr>
      <w:tr w:rsidR="00AA2F73" w:rsidRPr="007C013F" w14:paraId="182EA8BD" w14:textId="457DA14C" w:rsidTr="00AA2F73">
        <w:trPr>
          <w:trHeight w:val="178"/>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66DE411D" w14:textId="77777777" w:rsidR="00AA2F73" w:rsidRPr="000A35F5" w:rsidRDefault="00AA2F73" w:rsidP="000A35F5">
            <w:pPr>
              <w:jc w:val="center"/>
              <w:outlineLvl w:val="1"/>
              <w:rPr>
                <w:rFonts w:ascii="Cambria" w:hAnsi="Cambria"/>
                <w:sz w:val="20"/>
                <w:lang w:eastAsia="lt-LT"/>
              </w:rPr>
            </w:pPr>
          </w:p>
        </w:tc>
        <w:tc>
          <w:tcPr>
            <w:tcW w:w="2955" w:type="dxa"/>
            <w:tcBorders>
              <w:top w:val="single" w:sz="4" w:space="0" w:color="auto"/>
              <w:left w:val="nil"/>
              <w:bottom w:val="single" w:sz="4" w:space="0" w:color="auto"/>
              <w:right w:val="single" w:sz="4" w:space="0" w:color="auto"/>
            </w:tcBorders>
            <w:shd w:val="clear" w:color="auto" w:fill="auto"/>
            <w:vAlign w:val="bottom"/>
          </w:tcPr>
          <w:p w14:paraId="7774E82C" w14:textId="77777777" w:rsidR="00AA2F73" w:rsidRPr="000A35F5" w:rsidRDefault="00AA2F73" w:rsidP="000A35F5">
            <w:pPr>
              <w:outlineLvl w:val="1"/>
              <w:rPr>
                <w:rFonts w:ascii="Cambria" w:hAnsi="Cambria"/>
                <w:color w:val="00000A"/>
                <w:sz w:val="20"/>
                <w:lang w:eastAsia="lt-LT"/>
              </w:rPr>
            </w:pPr>
          </w:p>
        </w:tc>
        <w:tc>
          <w:tcPr>
            <w:tcW w:w="985" w:type="dxa"/>
            <w:tcBorders>
              <w:top w:val="single" w:sz="4" w:space="0" w:color="auto"/>
              <w:left w:val="nil"/>
              <w:bottom w:val="single" w:sz="4" w:space="0" w:color="auto"/>
              <w:right w:val="single" w:sz="4" w:space="0" w:color="auto"/>
            </w:tcBorders>
            <w:shd w:val="clear" w:color="auto" w:fill="auto"/>
            <w:vAlign w:val="center"/>
          </w:tcPr>
          <w:p w14:paraId="5AFBDCBD" w14:textId="77777777" w:rsidR="00AA2F73" w:rsidRPr="000A35F5" w:rsidRDefault="00AA2F73" w:rsidP="000A35F5">
            <w:pPr>
              <w:jc w:val="center"/>
              <w:outlineLvl w:val="1"/>
              <w:rPr>
                <w:rFonts w:ascii="Cambria" w:hAnsi="Cambria"/>
                <w:sz w:val="20"/>
                <w:lang w:eastAsia="lt-LT"/>
              </w:rPr>
            </w:pPr>
          </w:p>
        </w:tc>
        <w:tc>
          <w:tcPr>
            <w:tcW w:w="1150" w:type="dxa"/>
            <w:tcBorders>
              <w:top w:val="single" w:sz="4" w:space="0" w:color="auto"/>
              <w:left w:val="nil"/>
              <w:bottom w:val="single" w:sz="4" w:space="0" w:color="auto"/>
              <w:right w:val="single" w:sz="4" w:space="0" w:color="auto"/>
            </w:tcBorders>
            <w:shd w:val="clear" w:color="auto" w:fill="auto"/>
            <w:vAlign w:val="bottom"/>
            <w:hideMark/>
          </w:tcPr>
          <w:p w14:paraId="1D46DB77" w14:textId="77777777" w:rsidR="00AA2F73" w:rsidRPr="000A35F5" w:rsidRDefault="00AA2F73" w:rsidP="000A35F5">
            <w:pPr>
              <w:jc w:val="center"/>
              <w:outlineLvl w:val="1"/>
              <w:rPr>
                <w:rFonts w:ascii="Cambria" w:hAnsi="Cambria"/>
                <w:sz w:val="20"/>
                <w:lang w:eastAsia="lt-LT"/>
              </w:rPr>
            </w:pPr>
            <w:r w:rsidRPr="000A35F5">
              <w:rPr>
                <w:rFonts w:ascii="Cambria" w:hAnsi="Cambria"/>
                <w:sz w:val="20"/>
                <w:lang w:eastAsia="lt-LT"/>
              </w:rPr>
              <w:t> </w:t>
            </w:r>
          </w:p>
        </w:tc>
        <w:tc>
          <w:tcPr>
            <w:tcW w:w="1149" w:type="dxa"/>
            <w:tcBorders>
              <w:top w:val="single" w:sz="4" w:space="0" w:color="auto"/>
              <w:left w:val="single" w:sz="4" w:space="0" w:color="auto"/>
              <w:bottom w:val="single" w:sz="4" w:space="0" w:color="auto"/>
              <w:right w:val="single" w:sz="4" w:space="0" w:color="auto"/>
            </w:tcBorders>
          </w:tcPr>
          <w:p w14:paraId="71DAF32D" w14:textId="77777777" w:rsidR="00AA2F73" w:rsidRPr="000A35F5" w:rsidRDefault="00AA2F73" w:rsidP="000A35F5">
            <w:pPr>
              <w:jc w:val="right"/>
              <w:outlineLvl w:val="1"/>
              <w:rPr>
                <w:rFonts w:ascii="Cambria" w:hAnsi="Cambria"/>
                <w:sz w:val="20"/>
                <w:lang w:eastAsia="lt-LT"/>
              </w:rPr>
            </w:pPr>
          </w:p>
        </w:tc>
        <w:tc>
          <w:tcPr>
            <w:tcW w:w="2857" w:type="dxa"/>
            <w:tcBorders>
              <w:top w:val="single" w:sz="4" w:space="0" w:color="auto"/>
              <w:left w:val="single" w:sz="4" w:space="0" w:color="auto"/>
              <w:bottom w:val="single" w:sz="4" w:space="0" w:color="auto"/>
              <w:right w:val="single" w:sz="4" w:space="0" w:color="auto"/>
            </w:tcBorders>
          </w:tcPr>
          <w:p w14:paraId="7FA1B1AE" w14:textId="77777777" w:rsidR="00AA2F73" w:rsidRPr="000A35F5" w:rsidRDefault="00AA2F73" w:rsidP="000A35F5">
            <w:pPr>
              <w:jc w:val="right"/>
              <w:outlineLvl w:val="1"/>
              <w:rPr>
                <w:rFonts w:ascii="Cambria" w:hAnsi="Cambria"/>
                <w:sz w:val="20"/>
                <w:lang w:eastAsia="lt-LT"/>
              </w:rPr>
            </w:pP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8ADDBC" w16cex:dateUtc="2025-05-28T08:32:00Z"/>
  <w16cex:commentExtensible w16cex:durableId="372D05B5" w16cex:dateUtc="2025-05-28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BF260B" w16cid:durableId="598ADDBC"/>
  <w16cid:commentId w16cid:paraId="2F93F920" w16cid:durableId="372D05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04FD1" w14:textId="77777777" w:rsidR="0074450B" w:rsidRDefault="0074450B">
      <w:pPr>
        <w:rPr>
          <w:kern w:val="2"/>
          <w:sz w:val="22"/>
          <w:szCs w:val="22"/>
          <w:lang w:val="en-US"/>
        </w:rPr>
      </w:pPr>
      <w:r>
        <w:rPr>
          <w:kern w:val="2"/>
          <w:sz w:val="22"/>
          <w:szCs w:val="22"/>
          <w:lang w:val="en-US"/>
        </w:rPr>
        <w:separator/>
      </w:r>
    </w:p>
  </w:endnote>
  <w:endnote w:type="continuationSeparator" w:id="0">
    <w:p w14:paraId="4D479180" w14:textId="77777777" w:rsidR="0074450B" w:rsidRDefault="0074450B">
      <w:pPr>
        <w:rPr>
          <w:kern w:val="2"/>
          <w:sz w:val="22"/>
          <w:szCs w:val="22"/>
          <w:lang w:val="en-US"/>
        </w:rPr>
      </w:pPr>
      <w:r>
        <w:rPr>
          <w:kern w:val="2"/>
          <w:sz w:val="22"/>
          <w:szCs w:val="22"/>
          <w:lang w:val="en-US"/>
        </w:rPr>
        <w:continuationSeparator/>
      </w:r>
    </w:p>
  </w:endnote>
  <w:endnote w:type="continuationNotice" w:id="1">
    <w:p w14:paraId="68DA1FE5" w14:textId="77777777" w:rsidR="0074450B" w:rsidRDefault="0074450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271EE5" w:rsidRDefault="00271EE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271EE5" w:rsidRDefault="00271EE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271EE5" w:rsidRDefault="00271EE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F00F0" w14:textId="77777777" w:rsidR="0074450B" w:rsidRDefault="0074450B">
      <w:pPr>
        <w:rPr>
          <w:kern w:val="2"/>
          <w:sz w:val="22"/>
          <w:szCs w:val="22"/>
          <w:lang w:val="en-US"/>
        </w:rPr>
      </w:pPr>
      <w:r>
        <w:rPr>
          <w:kern w:val="2"/>
          <w:sz w:val="22"/>
          <w:szCs w:val="22"/>
          <w:lang w:val="en-US"/>
        </w:rPr>
        <w:separator/>
      </w:r>
    </w:p>
  </w:footnote>
  <w:footnote w:type="continuationSeparator" w:id="0">
    <w:p w14:paraId="4470C6E8" w14:textId="77777777" w:rsidR="0074450B" w:rsidRDefault="0074450B">
      <w:pPr>
        <w:rPr>
          <w:kern w:val="2"/>
          <w:sz w:val="22"/>
          <w:szCs w:val="22"/>
          <w:lang w:val="en-US"/>
        </w:rPr>
      </w:pPr>
      <w:r>
        <w:rPr>
          <w:kern w:val="2"/>
          <w:sz w:val="22"/>
          <w:szCs w:val="22"/>
          <w:lang w:val="en-US"/>
        </w:rPr>
        <w:continuationSeparator/>
      </w:r>
    </w:p>
  </w:footnote>
  <w:footnote w:type="continuationNotice" w:id="1">
    <w:p w14:paraId="4668A8FA" w14:textId="77777777" w:rsidR="0074450B" w:rsidRDefault="0074450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271EE5" w:rsidRDefault="00271EE5">
    <w:pPr>
      <w:tabs>
        <w:tab w:val="center" w:pos="4680"/>
        <w:tab w:val="right" w:pos="9360"/>
      </w:tabs>
      <w:spacing w:after="160" w:line="259" w:lineRule="auto"/>
      <w:rPr>
        <w:kern w:val="2"/>
        <w:sz w:val="22"/>
        <w:szCs w:val="22"/>
        <w:lang w:val="en-US"/>
      </w:rPr>
    </w:pPr>
  </w:p>
  <w:p w14:paraId="434F0E27" w14:textId="77777777" w:rsidR="00271EE5" w:rsidRDefault="00271EE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5AD89A60" w:rsidR="00271EE5" w:rsidRPr="00D51251" w:rsidRDefault="00271EE5"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2B21BD">
      <w:rPr>
        <w:rFonts w:ascii="Cambria" w:hAnsi="Cambria"/>
        <w:noProof/>
      </w:rPr>
      <w:t>4</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5366" w14:textId="274BBD1F" w:rsidR="00271EE5" w:rsidRPr="00971E2F" w:rsidRDefault="00271EE5" w:rsidP="003A1AD0">
    <w:pPr>
      <w:tabs>
        <w:tab w:val="center" w:pos="4819"/>
        <w:tab w:val="right" w:pos="9638"/>
      </w:tabs>
      <w:jc w:val="right"/>
      <w:rPr>
        <w:rFonts w:ascii="Cambria" w:eastAsia="Arial" w:hAnsi="Cambria"/>
        <w:sz w:val="20"/>
      </w:rPr>
    </w:pPr>
    <w:r w:rsidRPr="00971E2F">
      <w:rPr>
        <w:rFonts w:ascii="Cambria" w:eastAsia="Arial" w:hAnsi="Cambria"/>
        <w:sz w:val="20"/>
      </w:rPr>
      <w:t>Atviro konkurso</w:t>
    </w:r>
    <w:r>
      <w:rPr>
        <w:rFonts w:ascii="Cambria" w:eastAsia="Arial" w:hAnsi="Cambria"/>
        <w:sz w:val="20"/>
      </w:rPr>
      <w:t xml:space="preserve"> (supaprastinto pirkimo)</w:t>
    </w:r>
    <w:r w:rsidRPr="00971E2F">
      <w:rPr>
        <w:rFonts w:ascii="Cambria" w:eastAsia="Arial" w:hAnsi="Cambria"/>
        <w:sz w:val="20"/>
      </w:rPr>
      <w:t xml:space="preserve"> </w:t>
    </w:r>
  </w:p>
  <w:p w14:paraId="614282CA" w14:textId="3E3EA4E2" w:rsidR="00271EE5" w:rsidRPr="00971E2F" w:rsidRDefault="00271EE5"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6CD43A3E" w:rsidR="00271EE5" w:rsidRPr="00971E2F" w:rsidRDefault="00271EE5"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2B21BD">
      <w:rPr>
        <w:rFonts w:ascii="Cambria" w:eastAsia="Arial" w:hAnsi="Cambria"/>
        <w:sz w:val="20"/>
      </w:rPr>
      <w:t>3567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5C0B"/>
    <w:rsid w:val="000272ED"/>
    <w:rsid w:val="00041178"/>
    <w:rsid w:val="000529E9"/>
    <w:rsid w:val="0006184B"/>
    <w:rsid w:val="00065C48"/>
    <w:rsid w:val="0006644B"/>
    <w:rsid w:val="000905A4"/>
    <w:rsid w:val="00090B06"/>
    <w:rsid w:val="000974CE"/>
    <w:rsid w:val="000A26E4"/>
    <w:rsid w:val="000A35F5"/>
    <w:rsid w:val="000B202A"/>
    <w:rsid w:val="000B20A0"/>
    <w:rsid w:val="000B355E"/>
    <w:rsid w:val="000B40B7"/>
    <w:rsid w:val="000B63FB"/>
    <w:rsid w:val="000C2DDF"/>
    <w:rsid w:val="000D268A"/>
    <w:rsid w:val="000D3740"/>
    <w:rsid w:val="000E1053"/>
    <w:rsid w:val="000E1196"/>
    <w:rsid w:val="000E5E41"/>
    <w:rsid w:val="000E64C8"/>
    <w:rsid w:val="00103999"/>
    <w:rsid w:val="001116A3"/>
    <w:rsid w:val="00111E30"/>
    <w:rsid w:val="00125AA0"/>
    <w:rsid w:val="001321C3"/>
    <w:rsid w:val="00137ECB"/>
    <w:rsid w:val="00144AA0"/>
    <w:rsid w:val="001627ED"/>
    <w:rsid w:val="00175FC6"/>
    <w:rsid w:val="00190C17"/>
    <w:rsid w:val="0019511F"/>
    <w:rsid w:val="00197F79"/>
    <w:rsid w:val="001B43E3"/>
    <w:rsid w:val="001C715E"/>
    <w:rsid w:val="001E1422"/>
    <w:rsid w:val="001E2351"/>
    <w:rsid w:val="0020239D"/>
    <w:rsid w:val="00204C2D"/>
    <w:rsid w:val="002173A9"/>
    <w:rsid w:val="00224253"/>
    <w:rsid w:val="00263DDB"/>
    <w:rsid w:val="00271EE5"/>
    <w:rsid w:val="002B21BD"/>
    <w:rsid w:val="002B451D"/>
    <w:rsid w:val="002C3F37"/>
    <w:rsid w:val="002C5146"/>
    <w:rsid w:val="002D1718"/>
    <w:rsid w:val="002D3DA5"/>
    <w:rsid w:val="002E2C32"/>
    <w:rsid w:val="002F2E14"/>
    <w:rsid w:val="002F32B3"/>
    <w:rsid w:val="00306F35"/>
    <w:rsid w:val="00314242"/>
    <w:rsid w:val="003217D6"/>
    <w:rsid w:val="00327882"/>
    <w:rsid w:val="00334826"/>
    <w:rsid w:val="0034503F"/>
    <w:rsid w:val="003452E6"/>
    <w:rsid w:val="00351E41"/>
    <w:rsid w:val="00356479"/>
    <w:rsid w:val="00364537"/>
    <w:rsid w:val="003A1AD0"/>
    <w:rsid w:val="003E62E2"/>
    <w:rsid w:val="003F5512"/>
    <w:rsid w:val="003F687A"/>
    <w:rsid w:val="004030FF"/>
    <w:rsid w:val="00421818"/>
    <w:rsid w:val="004B5F2B"/>
    <w:rsid w:val="004B781F"/>
    <w:rsid w:val="004D3004"/>
    <w:rsid w:val="004D34E4"/>
    <w:rsid w:val="004D642C"/>
    <w:rsid w:val="005011E7"/>
    <w:rsid w:val="005063E1"/>
    <w:rsid w:val="0051488F"/>
    <w:rsid w:val="00515137"/>
    <w:rsid w:val="00517CF1"/>
    <w:rsid w:val="0052043E"/>
    <w:rsid w:val="0054260B"/>
    <w:rsid w:val="00550D13"/>
    <w:rsid w:val="00556E76"/>
    <w:rsid w:val="00564D68"/>
    <w:rsid w:val="00567033"/>
    <w:rsid w:val="00584EFD"/>
    <w:rsid w:val="00596B32"/>
    <w:rsid w:val="005A5832"/>
    <w:rsid w:val="005B7A1D"/>
    <w:rsid w:val="005F5B23"/>
    <w:rsid w:val="00616E41"/>
    <w:rsid w:val="0062125F"/>
    <w:rsid w:val="00630675"/>
    <w:rsid w:val="00630A54"/>
    <w:rsid w:val="0063179E"/>
    <w:rsid w:val="006359C5"/>
    <w:rsid w:val="00642961"/>
    <w:rsid w:val="006516D8"/>
    <w:rsid w:val="00676E16"/>
    <w:rsid w:val="00684C95"/>
    <w:rsid w:val="006B1190"/>
    <w:rsid w:val="006B6470"/>
    <w:rsid w:val="006C1EB4"/>
    <w:rsid w:val="006E0927"/>
    <w:rsid w:val="006F1AA1"/>
    <w:rsid w:val="007212A4"/>
    <w:rsid w:val="0072186D"/>
    <w:rsid w:val="0074450B"/>
    <w:rsid w:val="0075525D"/>
    <w:rsid w:val="00772443"/>
    <w:rsid w:val="00776D0B"/>
    <w:rsid w:val="007772EE"/>
    <w:rsid w:val="007830A4"/>
    <w:rsid w:val="00793419"/>
    <w:rsid w:val="007A5462"/>
    <w:rsid w:val="007A606C"/>
    <w:rsid w:val="007B34AC"/>
    <w:rsid w:val="007C0DF6"/>
    <w:rsid w:val="007E46D4"/>
    <w:rsid w:val="007E66FA"/>
    <w:rsid w:val="007F0548"/>
    <w:rsid w:val="00820306"/>
    <w:rsid w:val="00826E68"/>
    <w:rsid w:val="00835BEE"/>
    <w:rsid w:val="00855ABC"/>
    <w:rsid w:val="008726C5"/>
    <w:rsid w:val="0087391E"/>
    <w:rsid w:val="00873F62"/>
    <w:rsid w:val="00877DC4"/>
    <w:rsid w:val="00886737"/>
    <w:rsid w:val="00887B6E"/>
    <w:rsid w:val="008A23C3"/>
    <w:rsid w:val="008B48E4"/>
    <w:rsid w:val="008B4E5F"/>
    <w:rsid w:val="008C2811"/>
    <w:rsid w:val="008E0C10"/>
    <w:rsid w:val="008F3BFE"/>
    <w:rsid w:val="00951297"/>
    <w:rsid w:val="00967A53"/>
    <w:rsid w:val="00970EC0"/>
    <w:rsid w:val="00971E2F"/>
    <w:rsid w:val="00983A9B"/>
    <w:rsid w:val="009864F2"/>
    <w:rsid w:val="009868ED"/>
    <w:rsid w:val="009D0224"/>
    <w:rsid w:val="009E010D"/>
    <w:rsid w:val="00A10867"/>
    <w:rsid w:val="00A16302"/>
    <w:rsid w:val="00A35759"/>
    <w:rsid w:val="00A36171"/>
    <w:rsid w:val="00A4652A"/>
    <w:rsid w:val="00A51079"/>
    <w:rsid w:val="00A6059E"/>
    <w:rsid w:val="00A82322"/>
    <w:rsid w:val="00A9312A"/>
    <w:rsid w:val="00AA2F73"/>
    <w:rsid w:val="00AB4FF0"/>
    <w:rsid w:val="00AC151D"/>
    <w:rsid w:val="00AF68CD"/>
    <w:rsid w:val="00B06548"/>
    <w:rsid w:val="00B35E20"/>
    <w:rsid w:val="00B71066"/>
    <w:rsid w:val="00B72570"/>
    <w:rsid w:val="00B908D5"/>
    <w:rsid w:val="00BE6E79"/>
    <w:rsid w:val="00C234E7"/>
    <w:rsid w:val="00C25F8F"/>
    <w:rsid w:val="00C35BE4"/>
    <w:rsid w:val="00C50C8B"/>
    <w:rsid w:val="00C538F7"/>
    <w:rsid w:val="00C55059"/>
    <w:rsid w:val="00C86A59"/>
    <w:rsid w:val="00C90C39"/>
    <w:rsid w:val="00CA191A"/>
    <w:rsid w:val="00CA298A"/>
    <w:rsid w:val="00CB0CA8"/>
    <w:rsid w:val="00CC51C8"/>
    <w:rsid w:val="00CD790C"/>
    <w:rsid w:val="00CF4242"/>
    <w:rsid w:val="00D14E4C"/>
    <w:rsid w:val="00D321AB"/>
    <w:rsid w:val="00D51251"/>
    <w:rsid w:val="00D544D8"/>
    <w:rsid w:val="00D640C9"/>
    <w:rsid w:val="00D739E0"/>
    <w:rsid w:val="00D849FA"/>
    <w:rsid w:val="00D87A40"/>
    <w:rsid w:val="00D97374"/>
    <w:rsid w:val="00DB3555"/>
    <w:rsid w:val="00DC3ABA"/>
    <w:rsid w:val="00DD1C18"/>
    <w:rsid w:val="00DF3B2E"/>
    <w:rsid w:val="00DF6087"/>
    <w:rsid w:val="00EA1256"/>
    <w:rsid w:val="00EC1F89"/>
    <w:rsid w:val="00EC4A28"/>
    <w:rsid w:val="00EE2BBF"/>
    <w:rsid w:val="00F17F4C"/>
    <w:rsid w:val="00F20E09"/>
    <w:rsid w:val="00F27099"/>
    <w:rsid w:val="00F43473"/>
    <w:rsid w:val="00FB00EA"/>
    <w:rsid w:val="00FB32A2"/>
    <w:rsid w:val="00FB3C8E"/>
    <w:rsid w:val="00FB6057"/>
    <w:rsid w:val="00FC01B8"/>
    <w:rsid w:val="00FC076F"/>
    <w:rsid w:val="00FC355B"/>
    <w:rsid w:val="00FD5725"/>
    <w:rsid w:val="00FD5E04"/>
    <w:rsid w:val="00FE2079"/>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E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unhideWhenUsed/>
    <w:rsid w:val="00F43473"/>
    <w:rPr>
      <w:sz w:val="20"/>
    </w:rPr>
  </w:style>
  <w:style w:type="character" w:customStyle="1" w:styleId="CommentTextChar">
    <w:name w:val="Comment Text Char"/>
    <w:basedOn w:val="DefaultParagraphFont"/>
    <w:link w:val="CommentText"/>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169255704">
      <w:bodyDiv w:val="1"/>
      <w:marLeft w:val="0"/>
      <w:marRight w:val="0"/>
      <w:marTop w:val="0"/>
      <w:marBottom w:val="0"/>
      <w:divBdr>
        <w:top w:val="none" w:sz="0" w:space="0" w:color="auto"/>
        <w:left w:val="none" w:sz="0" w:space="0" w:color="auto"/>
        <w:bottom w:val="none" w:sz="0" w:space="0" w:color="auto"/>
        <w:right w:val="none" w:sz="0" w:space="0" w:color="auto"/>
      </w:divBdr>
    </w:div>
    <w:div w:id="1480029480">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8ECB6F41-88D2-43C5-9CD1-E97568919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13653</Words>
  <Characters>7783</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21394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13</cp:revision>
  <dcterms:created xsi:type="dcterms:W3CDTF">2025-06-03T08:57:00Z</dcterms:created>
  <dcterms:modified xsi:type="dcterms:W3CDTF">2025-10-02T07:32:00Z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