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048" w14:textId="77777777" w:rsidR="006002BB" w:rsidRPr="001A4326" w:rsidRDefault="006002BB" w:rsidP="00CC18D2">
      <w:pPr>
        <w:spacing w:after="120"/>
        <w:ind w:left="567"/>
        <w:contextualSpacing/>
        <w:jc w:val="center"/>
        <w:rPr>
          <w:rFonts w:ascii="Times New Roman" w:hAnsi="Times New Roman" w:cs="Times New Roman"/>
          <w:b/>
          <w:bCs/>
        </w:rPr>
      </w:pPr>
    </w:p>
    <w:p w14:paraId="33C8B04B" w14:textId="77777777" w:rsidR="00CC18D2" w:rsidRPr="001A4326" w:rsidRDefault="00CC18D2" w:rsidP="00CC18D2">
      <w:pPr>
        <w:spacing w:after="120"/>
        <w:ind w:left="567"/>
        <w:contextualSpacing/>
        <w:jc w:val="center"/>
        <w:rPr>
          <w:rFonts w:ascii="Times New Roman" w:hAnsi="Times New Roman" w:cs="Times New Roman"/>
          <w:b/>
          <w:bCs/>
        </w:rPr>
      </w:pPr>
    </w:p>
    <w:p w14:paraId="35200AAF" w14:textId="77777777" w:rsidR="00CC18D2" w:rsidRPr="001A4326" w:rsidRDefault="00CC18D2" w:rsidP="008C15C3">
      <w:pPr>
        <w:spacing w:line="240" w:lineRule="auto"/>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2946A275"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15D335E7"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2C798C3" w14:textId="08ED1E5A"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w:t>
      </w:r>
      <w:r w:rsidR="005F3601">
        <w:rPr>
          <w:rFonts w:ascii="Times New Roman" w:eastAsia="Times New Roman" w:hAnsi="Times New Roman" w:cs="Times New Roman"/>
          <w:sz w:val="24"/>
          <w:szCs w:val="24"/>
          <w:lang w:eastAsia="ar-SA"/>
        </w:rPr>
        <w:t>0</w:t>
      </w:r>
      <w:r w:rsidRPr="001A4326">
        <w:rPr>
          <w:rFonts w:ascii="Times New Roman" w:eastAsia="Times New Roman" w:hAnsi="Times New Roman" w:cs="Times New Roman"/>
          <w:sz w:val="24"/>
          <w:szCs w:val="24"/>
          <w:lang w:eastAsia="ar-SA"/>
        </w:rPr>
        <w:t xml:space="preserve"> 386) 52 233,</w:t>
      </w:r>
    </w:p>
    <w:p w14:paraId="1E3C535F"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0B5737E2" w14:textId="2027F2C4"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a. s. Nr. LT067182200001130990, AB </w:t>
      </w:r>
      <w:r w:rsidR="002601B1">
        <w:rPr>
          <w:rFonts w:ascii="Times New Roman" w:eastAsia="Times New Roman" w:hAnsi="Times New Roman" w:cs="Times New Roman"/>
          <w:sz w:val="24"/>
          <w:szCs w:val="24"/>
          <w:lang w:eastAsia="ar-SA"/>
        </w:rPr>
        <w:t>„Artea“</w:t>
      </w:r>
      <w:r w:rsidRPr="001A4326">
        <w:rPr>
          <w:rFonts w:ascii="Times New Roman" w:eastAsia="Times New Roman" w:hAnsi="Times New Roman" w:cs="Times New Roman"/>
          <w:sz w:val="24"/>
          <w:szCs w:val="24"/>
          <w:lang w:eastAsia="ar-SA"/>
        </w:rPr>
        <w:t xml:space="preserve"> bankas.</w:t>
      </w:r>
    </w:p>
    <w:p w14:paraId="2C07A0CF" w14:textId="77777777" w:rsidR="00CC18D2" w:rsidRPr="001A4326" w:rsidRDefault="00CC18D2" w:rsidP="008C15C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3BB0F885" w14:textId="77777777" w:rsidR="00CC18D2" w:rsidRPr="001A4326"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0F3ADF8F" w14:textId="77777777" w:rsidR="00CC18D2" w:rsidRPr="001A4326" w:rsidRDefault="00CC18D2" w:rsidP="00CC18D2">
      <w:pPr>
        <w:spacing w:after="120"/>
        <w:ind w:left="567"/>
        <w:contextualSpacing/>
        <w:jc w:val="center"/>
        <w:rPr>
          <w:rFonts w:ascii="Times New Roman" w:hAnsi="Times New Roman" w:cs="Times New Roman"/>
          <w:color w:val="00B050"/>
        </w:rPr>
      </w:pPr>
    </w:p>
    <w:p w14:paraId="609F313C" w14:textId="77777777" w:rsidR="00CC18D2" w:rsidRPr="001A4326" w:rsidRDefault="00CC18D2" w:rsidP="00CC18D2">
      <w:pPr>
        <w:spacing w:after="120"/>
        <w:ind w:left="567"/>
        <w:contextualSpacing/>
        <w:jc w:val="center"/>
        <w:rPr>
          <w:rFonts w:ascii="Times New Roman" w:hAnsi="Times New Roman" w:cs="Times New Roman"/>
          <w:color w:val="00B050"/>
        </w:rPr>
      </w:pPr>
    </w:p>
    <w:p w14:paraId="5630C527" w14:textId="77777777" w:rsidR="00CC18D2" w:rsidRPr="001A4326" w:rsidRDefault="00CC18D2" w:rsidP="00E76A0B">
      <w:pPr>
        <w:tabs>
          <w:tab w:val="center" w:pos="2520"/>
        </w:tabs>
        <w:suppressAutoHyphens/>
        <w:spacing w:line="240" w:lineRule="auto"/>
        <w:ind w:left="5103"/>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17A0AC0F" w:rsidR="00CC18D2" w:rsidRPr="001A4326" w:rsidRDefault="00CC18D2" w:rsidP="00E76A0B">
      <w:pPr>
        <w:tabs>
          <w:tab w:val="center" w:pos="2520"/>
        </w:tabs>
        <w:suppressAutoHyphens/>
        <w:spacing w:line="240" w:lineRule="auto"/>
        <w:ind w:left="5103"/>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767651">
        <w:rPr>
          <w:rFonts w:ascii="Times New Roman" w:eastAsia="Times New Roman" w:hAnsi="Times New Roman" w:cs="Times New Roman"/>
          <w:sz w:val="24"/>
          <w:szCs w:val="24"/>
          <w:lang w:eastAsia="ar-SA"/>
        </w:rPr>
        <w:t>spalio</w:t>
      </w:r>
      <w:r w:rsidR="002601B1">
        <w:rPr>
          <w:rFonts w:ascii="Times New Roman" w:eastAsia="Times New Roman" w:hAnsi="Times New Roman" w:cs="Times New Roman"/>
          <w:sz w:val="24"/>
          <w:szCs w:val="24"/>
          <w:lang w:eastAsia="ar-SA"/>
        </w:rPr>
        <w:t xml:space="preserve"> </w:t>
      </w:r>
      <w:r w:rsidR="001256D4">
        <w:rPr>
          <w:rFonts w:ascii="Times New Roman" w:eastAsia="Times New Roman" w:hAnsi="Times New Roman" w:cs="Times New Roman"/>
          <w:sz w:val="24"/>
          <w:szCs w:val="24"/>
          <w:lang w:eastAsia="ar-SA"/>
        </w:rPr>
        <w:t xml:space="preserve"> </w:t>
      </w:r>
      <w:r w:rsidR="00767651">
        <w:rPr>
          <w:rFonts w:ascii="Times New Roman" w:eastAsia="Times New Roman" w:hAnsi="Times New Roman" w:cs="Times New Roman"/>
          <w:sz w:val="24"/>
          <w:szCs w:val="24"/>
          <w:lang w:eastAsia="ar-SA"/>
        </w:rPr>
        <w:t>3</w:t>
      </w:r>
      <w:r w:rsidRPr="001A4326">
        <w:rPr>
          <w:rFonts w:ascii="Times New Roman" w:eastAsia="Times New Roman" w:hAnsi="Times New Roman" w:cs="Times New Roman"/>
          <w:sz w:val="24"/>
          <w:szCs w:val="24"/>
          <w:lang w:eastAsia="ar-SA"/>
        </w:rPr>
        <w:t xml:space="preserve"> d. protokolu Nr. S4-</w:t>
      </w:r>
      <w:r w:rsidR="004314CD">
        <w:rPr>
          <w:rFonts w:ascii="Times New Roman" w:eastAsia="Times New Roman" w:hAnsi="Times New Roman" w:cs="Times New Roman"/>
          <w:sz w:val="24"/>
          <w:szCs w:val="24"/>
          <w:lang w:eastAsia="ar-SA"/>
        </w:rPr>
        <w:t>316</w:t>
      </w:r>
    </w:p>
    <w:p w14:paraId="638EAC66" w14:textId="77777777" w:rsidR="00CC18D2" w:rsidRPr="001A4326" w:rsidRDefault="00CC18D2" w:rsidP="00E76A0B">
      <w:pPr>
        <w:spacing w:after="120"/>
        <w:ind w:left="5103"/>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0A226E9C" w:rsidR="00CC18D2" w:rsidRPr="001A4326" w:rsidRDefault="00CC18D2" w:rsidP="00CC18D2">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w:t>
      </w:r>
      <w:r w:rsidR="008A1FF1" w:rsidRPr="008A1FF1">
        <w:rPr>
          <w:rFonts w:ascii="Times New Roman" w:hAnsi="Times New Roman" w:cs="Times New Roman"/>
          <w:b/>
          <w:bCs/>
          <w:sz w:val="28"/>
          <w:szCs w:val="28"/>
        </w:rPr>
        <w:t>TERITORIJOS TVARKYMO PLANO PARENGIMAS IR TERITORIJOS SUTVARKYMO DARBAI IGNALINOS R. SAV., DŪKŠTAS, PARTIZANŲ G. 14 IR IGNALINOS R. SAV., DŪKŠTO SEN., KANIŪKŲ K., PARTIZANŲ G. 20</w:t>
      </w:r>
      <w:r w:rsidR="008A1FF1" w:rsidRPr="001A4326">
        <w:rPr>
          <w:rFonts w:ascii="Times New Roman" w:hAnsi="Times New Roman" w:cs="Times New Roman"/>
          <w:b/>
          <w:bCs/>
          <w:sz w:val="28"/>
          <w:szCs w:val="28"/>
        </w:rPr>
        <w:t>“</w:t>
      </w:r>
    </w:p>
    <w:p w14:paraId="7D9EAF0A" w14:textId="451DDF53" w:rsidR="00694DEA" w:rsidRPr="001A4326" w:rsidRDefault="008A1FF1"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 VERSIJA NR</w:t>
      </w:r>
      <w:r w:rsidR="00CC18D2" w:rsidRPr="001A4326">
        <w:rPr>
          <w:rFonts w:ascii="Times New Roman" w:hAnsi="Times New Roman" w:cs="Times New Roman"/>
          <w:b/>
          <w:bCs/>
          <w:sz w:val="28"/>
          <w:szCs w:val="28"/>
        </w:rPr>
        <w:t xml:space="preserve">.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25A9335A" w14:textId="724C66D3" w:rsidR="00CB74F2" w:rsidRDefault="001C24BC">
          <w:pPr>
            <w:pStyle w:val="Turinys1"/>
            <w:tabs>
              <w:tab w:val="left" w:pos="660"/>
            </w:tabs>
            <w:rPr>
              <w:noProof/>
              <w:sz w:val="22"/>
              <w:szCs w:val="22"/>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207285340" w:history="1">
            <w:r w:rsidR="00CB74F2" w:rsidRPr="00356AAC">
              <w:rPr>
                <w:rStyle w:val="Hipersaitas"/>
                <w:rFonts w:ascii="Times New Roman" w:hAnsi="Times New Roman" w:cs="Times New Roman"/>
                <w:noProof/>
              </w:rPr>
              <w:t>1.</w:t>
            </w:r>
            <w:r w:rsidR="00CB74F2">
              <w:rPr>
                <w:noProof/>
                <w:sz w:val="22"/>
                <w:szCs w:val="22"/>
              </w:rPr>
              <w:tab/>
            </w:r>
            <w:r w:rsidR="00CB74F2" w:rsidRPr="00356AAC">
              <w:rPr>
                <w:rStyle w:val="Hipersaitas"/>
                <w:rFonts w:ascii="Times New Roman" w:hAnsi="Times New Roman" w:cs="Times New Roman"/>
                <w:noProof/>
              </w:rPr>
              <w:t>Bendra informacija</w:t>
            </w:r>
            <w:r w:rsidR="00CB74F2">
              <w:rPr>
                <w:noProof/>
                <w:webHidden/>
              </w:rPr>
              <w:tab/>
            </w:r>
            <w:r w:rsidR="00CB74F2">
              <w:rPr>
                <w:noProof/>
                <w:webHidden/>
              </w:rPr>
              <w:fldChar w:fldCharType="begin"/>
            </w:r>
            <w:r w:rsidR="00CB74F2">
              <w:rPr>
                <w:noProof/>
                <w:webHidden/>
              </w:rPr>
              <w:instrText xml:space="preserve"> PAGEREF _Toc207285340 \h </w:instrText>
            </w:r>
            <w:r w:rsidR="00CB74F2">
              <w:rPr>
                <w:noProof/>
                <w:webHidden/>
              </w:rPr>
            </w:r>
            <w:r w:rsidR="00CB74F2">
              <w:rPr>
                <w:noProof/>
                <w:webHidden/>
              </w:rPr>
              <w:fldChar w:fldCharType="separate"/>
            </w:r>
            <w:r w:rsidR="00CB74F2">
              <w:rPr>
                <w:noProof/>
                <w:webHidden/>
              </w:rPr>
              <w:t>2</w:t>
            </w:r>
            <w:r w:rsidR="00CB74F2">
              <w:rPr>
                <w:noProof/>
                <w:webHidden/>
              </w:rPr>
              <w:fldChar w:fldCharType="end"/>
            </w:r>
          </w:hyperlink>
        </w:p>
        <w:p w14:paraId="6723DA03" w14:textId="7E866D63" w:rsidR="00CB74F2" w:rsidRDefault="004314CD">
          <w:pPr>
            <w:pStyle w:val="Turinys1"/>
            <w:rPr>
              <w:noProof/>
              <w:sz w:val="22"/>
              <w:szCs w:val="22"/>
            </w:rPr>
          </w:pPr>
          <w:hyperlink w:anchor="_Toc207285341" w:history="1">
            <w:r w:rsidR="00CB74F2" w:rsidRPr="00356AAC">
              <w:rPr>
                <w:rStyle w:val="Hipersaitas"/>
                <w:rFonts w:ascii="Times New Roman" w:hAnsi="Times New Roman" w:cs="Times New Roman"/>
                <w:noProof/>
              </w:rPr>
              <w:t>2. Pirkimo objektas</w:t>
            </w:r>
            <w:r w:rsidR="00CB74F2">
              <w:rPr>
                <w:noProof/>
                <w:webHidden/>
              </w:rPr>
              <w:tab/>
            </w:r>
            <w:r w:rsidR="00CB74F2">
              <w:rPr>
                <w:noProof/>
                <w:webHidden/>
              </w:rPr>
              <w:fldChar w:fldCharType="begin"/>
            </w:r>
            <w:r w:rsidR="00CB74F2">
              <w:rPr>
                <w:noProof/>
                <w:webHidden/>
              </w:rPr>
              <w:instrText xml:space="preserve"> PAGEREF _Toc207285341 \h </w:instrText>
            </w:r>
            <w:r w:rsidR="00CB74F2">
              <w:rPr>
                <w:noProof/>
                <w:webHidden/>
              </w:rPr>
            </w:r>
            <w:r w:rsidR="00CB74F2">
              <w:rPr>
                <w:noProof/>
                <w:webHidden/>
              </w:rPr>
              <w:fldChar w:fldCharType="separate"/>
            </w:r>
            <w:r w:rsidR="00CB74F2">
              <w:rPr>
                <w:noProof/>
                <w:webHidden/>
              </w:rPr>
              <w:t>2</w:t>
            </w:r>
            <w:r w:rsidR="00CB74F2">
              <w:rPr>
                <w:noProof/>
                <w:webHidden/>
              </w:rPr>
              <w:fldChar w:fldCharType="end"/>
            </w:r>
          </w:hyperlink>
        </w:p>
        <w:p w14:paraId="656F8885" w14:textId="3F4FB74C" w:rsidR="00CB74F2" w:rsidRDefault="004314CD">
          <w:pPr>
            <w:pStyle w:val="Turinys1"/>
            <w:rPr>
              <w:noProof/>
              <w:sz w:val="22"/>
              <w:szCs w:val="22"/>
            </w:rPr>
          </w:pPr>
          <w:hyperlink w:anchor="_Toc207285342" w:history="1">
            <w:r w:rsidR="00CB74F2" w:rsidRPr="00356AAC">
              <w:rPr>
                <w:rStyle w:val="Hipersaitas"/>
                <w:rFonts w:ascii="Times New Roman" w:hAnsi="Times New Roman" w:cs="Times New Roman"/>
                <w:noProof/>
              </w:rPr>
              <w:t>3. Susitikimai su tiekėjais ir objekto apžiūra</w:t>
            </w:r>
            <w:r w:rsidR="00CB74F2">
              <w:rPr>
                <w:noProof/>
                <w:webHidden/>
              </w:rPr>
              <w:tab/>
            </w:r>
            <w:r w:rsidR="00CB74F2">
              <w:rPr>
                <w:noProof/>
                <w:webHidden/>
              </w:rPr>
              <w:fldChar w:fldCharType="begin"/>
            </w:r>
            <w:r w:rsidR="00CB74F2">
              <w:rPr>
                <w:noProof/>
                <w:webHidden/>
              </w:rPr>
              <w:instrText xml:space="preserve"> PAGEREF _Toc207285342 \h </w:instrText>
            </w:r>
            <w:r w:rsidR="00CB74F2">
              <w:rPr>
                <w:noProof/>
                <w:webHidden/>
              </w:rPr>
            </w:r>
            <w:r w:rsidR="00CB74F2">
              <w:rPr>
                <w:noProof/>
                <w:webHidden/>
              </w:rPr>
              <w:fldChar w:fldCharType="separate"/>
            </w:r>
            <w:r w:rsidR="00CB74F2">
              <w:rPr>
                <w:noProof/>
                <w:webHidden/>
              </w:rPr>
              <w:t>3</w:t>
            </w:r>
            <w:r w:rsidR="00CB74F2">
              <w:rPr>
                <w:noProof/>
                <w:webHidden/>
              </w:rPr>
              <w:fldChar w:fldCharType="end"/>
            </w:r>
          </w:hyperlink>
        </w:p>
        <w:p w14:paraId="02D53195" w14:textId="482833B1" w:rsidR="00CB74F2" w:rsidRDefault="004314CD">
          <w:pPr>
            <w:pStyle w:val="Turinys1"/>
            <w:rPr>
              <w:noProof/>
              <w:sz w:val="22"/>
              <w:szCs w:val="22"/>
            </w:rPr>
          </w:pPr>
          <w:hyperlink w:anchor="_Toc207285343" w:history="1">
            <w:r w:rsidR="00CB74F2" w:rsidRPr="00356AAC">
              <w:rPr>
                <w:rStyle w:val="Hipersaitas"/>
                <w:rFonts w:ascii="Times New Roman" w:hAnsi="Times New Roman" w:cs="Times New Roman"/>
                <w:noProof/>
              </w:rPr>
              <w:t>4. Tiekėjų pašalinimo pagrindai ir kvalifikacijos reikalavimai</w:t>
            </w:r>
            <w:r w:rsidR="00CB74F2">
              <w:rPr>
                <w:noProof/>
                <w:webHidden/>
              </w:rPr>
              <w:tab/>
            </w:r>
            <w:r w:rsidR="00CB74F2">
              <w:rPr>
                <w:noProof/>
                <w:webHidden/>
              </w:rPr>
              <w:fldChar w:fldCharType="begin"/>
            </w:r>
            <w:r w:rsidR="00CB74F2">
              <w:rPr>
                <w:noProof/>
                <w:webHidden/>
              </w:rPr>
              <w:instrText xml:space="preserve"> PAGEREF _Toc207285343 \h </w:instrText>
            </w:r>
            <w:r w:rsidR="00CB74F2">
              <w:rPr>
                <w:noProof/>
                <w:webHidden/>
              </w:rPr>
            </w:r>
            <w:r w:rsidR="00CB74F2">
              <w:rPr>
                <w:noProof/>
                <w:webHidden/>
              </w:rPr>
              <w:fldChar w:fldCharType="separate"/>
            </w:r>
            <w:r w:rsidR="00CB74F2">
              <w:rPr>
                <w:noProof/>
                <w:webHidden/>
              </w:rPr>
              <w:t>3</w:t>
            </w:r>
            <w:r w:rsidR="00CB74F2">
              <w:rPr>
                <w:noProof/>
                <w:webHidden/>
              </w:rPr>
              <w:fldChar w:fldCharType="end"/>
            </w:r>
          </w:hyperlink>
        </w:p>
        <w:p w14:paraId="47DBDDBF" w14:textId="0DBF11A2" w:rsidR="00CB74F2" w:rsidRDefault="004314CD">
          <w:pPr>
            <w:pStyle w:val="Turinys1"/>
            <w:rPr>
              <w:noProof/>
              <w:sz w:val="22"/>
              <w:szCs w:val="22"/>
            </w:rPr>
          </w:pPr>
          <w:hyperlink w:anchor="_Toc207285344" w:history="1">
            <w:r w:rsidR="00CB74F2" w:rsidRPr="00356AAC">
              <w:rPr>
                <w:rStyle w:val="Hipersaitas"/>
                <w:rFonts w:ascii="Times New Roman" w:hAnsi="Times New Roman" w:cs="Times New Roman"/>
                <w:noProof/>
              </w:rPr>
              <w:t>5.Reikalavimai, susiję su nacionaliniu saugumu</w:t>
            </w:r>
            <w:r w:rsidR="00CB74F2">
              <w:rPr>
                <w:noProof/>
                <w:webHidden/>
              </w:rPr>
              <w:tab/>
            </w:r>
            <w:r w:rsidR="00CB74F2">
              <w:rPr>
                <w:noProof/>
                <w:webHidden/>
              </w:rPr>
              <w:fldChar w:fldCharType="begin"/>
            </w:r>
            <w:r w:rsidR="00CB74F2">
              <w:rPr>
                <w:noProof/>
                <w:webHidden/>
              </w:rPr>
              <w:instrText xml:space="preserve"> PAGEREF _Toc207285344 \h </w:instrText>
            </w:r>
            <w:r w:rsidR="00CB74F2">
              <w:rPr>
                <w:noProof/>
                <w:webHidden/>
              </w:rPr>
            </w:r>
            <w:r w:rsidR="00CB74F2">
              <w:rPr>
                <w:noProof/>
                <w:webHidden/>
              </w:rPr>
              <w:fldChar w:fldCharType="separate"/>
            </w:r>
            <w:r w:rsidR="00CB74F2">
              <w:rPr>
                <w:noProof/>
                <w:webHidden/>
              </w:rPr>
              <w:t>3</w:t>
            </w:r>
            <w:r w:rsidR="00CB74F2">
              <w:rPr>
                <w:noProof/>
                <w:webHidden/>
              </w:rPr>
              <w:fldChar w:fldCharType="end"/>
            </w:r>
          </w:hyperlink>
        </w:p>
        <w:p w14:paraId="58D6C034" w14:textId="5090D85B" w:rsidR="00CB74F2" w:rsidRDefault="004314CD">
          <w:pPr>
            <w:pStyle w:val="Turinys1"/>
            <w:rPr>
              <w:noProof/>
              <w:sz w:val="22"/>
              <w:szCs w:val="22"/>
            </w:rPr>
          </w:pPr>
          <w:hyperlink w:anchor="_Toc207285345" w:history="1">
            <w:r w:rsidR="00CB74F2" w:rsidRPr="00356AAC">
              <w:rPr>
                <w:rStyle w:val="Hipersaitas"/>
                <w:rFonts w:ascii="Times New Roman" w:hAnsi="Times New Roman" w:cs="Times New Roman"/>
                <w:noProof/>
              </w:rPr>
              <w:t>6. Specialieji reikalavimai pasiūlymų rengimui ir pateikimui</w:t>
            </w:r>
            <w:r w:rsidR="00CB74F2">
              <w:rPr>
                <w:noProof/>
                <w:webHidden/>
              </w:rPr>
              <w:tab/>
            </w:r>
            <w:r w:rsidR="00CB74F2">
              <w:rPr>
                <w:noProof/>
                <w:webHidden/>
              </w:rPr>
              <w:fldChar w:fldCharType="begin"/>
            </w:r>
            <w:r w:rsidR="00CB74F2">
              <w:rPr>
                <w:noProof/>
                <w:webHidden/>
              </w:rPr>
              <w:instrText xml:space="preserve"> PAGEREF _Toc207285345 \h </w:instrText>
            </w:r>
            <w:r w:rsidR="00CB74F2">
              <w:rPr>
                <w:noProof/>
                <w:webHidden/>
              </w:rPr>
            </w:r>
            <w:r w:rsidR="00CB74F2">
              <w:rPr>
                <w:noProof/>
                <w:webHidden/>
              </w:rPr>
              <w:fldChar w:fldCharType="separate"/>
            </w:r>
            <w:r w:rsidR="00CB74F2">
              <w:rPr>
                <w:noProof/>
                <w:webHidden/>
              </w:rPr>
              <w:t>3</w:t>
            </w:r>
            <w:r w:rsidR="00CB74F2">
              <w:rPr>
                <w:noProof/>
                <w:webHidden/>
              </w:rPr>
              <w:fldChar w:fldCharType="end"/>
            </w:r>
          </w:hyperlink>
        </w:p>
        <w:p w14:paraId="4198773D" w14:textId="620417D5" w:rsidR="00CB74F2" w:rsidRDefault="004314CD">
          <w:pPr>
            <w:pStyle w:val="Turinys1"/>
            <w:rPr>
              <w:noProof/>
              <w:sz w:val="22"/>
              <w:szCs w:val="22"/>
            </w:rPr>
          </w:pPr>
          <w:hyperlink w:anchor="_Toc207285346" w:history="1">
            <w:r w:rsidR="00CB74F2" w:rsidRPr="00356AAC">
              <w:rPr>
                <w:rStyle w:val="Hipersaitas"/>
                <w:rFonts w:ascii="Times New Roman" w:hAnsi="Times New Roman" w:cs="Times New Roman"/>
                <w:noProof/>
              </w:rPr>
              <w:t>7. Pasiūlymo galiojimo užtikrinimas</w:t>
            </w:r>
            <w:r w:rsidR="00CB74F2">
              <w:rPr>
                <w:noProof/>
                <w:webHidden/>
              </w:rPr>
              <w:tab/>
            </w:r>
            <w:r w:rsidR="00CB74F2">
              <w:rPr>
                <w:noProof/>
                <w:webHidden/>
              </w:rPr>
              <w:fldChar w:fldCharType="begin"/>
            </w:r>
            <w:r w:rsidR="00CB74F2">
              <w:rPr>
                <w:noProof/>
                <w:webHidden/>
              </w:rPr>
              <w:instrText xml:space="preserve"> PAGEREF _Toc207285346 \h </w:instrText>
            </w:r>
            <w:r w:rsidR="00CB74F2">
              <w:rPr>
                <w:noProof/>
                <w:webHidden/>
              </w:rPr>
            </w:r>
            <w:r w:rsidR="00CB74F2">
              <w:rPr>
                <w:noProof/>
                <w:webHidden/>
              </w:rPr>
              <w:fldChar w:fldCharType="separate"/>
            </w:r>
            <w:r w:rsidR="00CB74F2">
              <w:rPr>
                <w:noProof/>
                <w:webHidden/>
              </w:rPr>
              <w:t>4</w:t>
            </w:r>
            <w:r w:rsidR="00CB74F2">
              <w:rPr>
                <w:noProof/>
                <w:webHidden/>
              </w:rPr>
              <w:fldChar w:fldCharType="end"/>
            </w:r>
          </w:hyperlink>
        </w:p>
        <w:p w14:paraId="11232BAA" w14:textId="289921AE" w:rsidR="00CB74F2" w:rsidRDefault="004314CD">
          <w:pPr>
            <w:pStyle w:val="Turinys1"/>
            <w:rPr>
              <w:noProof/>
              <w:sz w:val="22"/>
              <w:szCs w:val="22"/>
            </w:rPr>
          </w:pPr>
          <w:hyperlink w:anchor="_Toc207285347" w:history="1">
            <w:r w:rsidR="00CB74F2" w:rsidRPr="00356AAC">
              <w:rPr>
                <w:rStyle w:val="Hipersaitas"/>
                <w:rFonts w:ascii="Times New Roman" w:hAnsi="Times New Roman" w:cs="Times New Roman"/>
                <w:noProof/>
              </w:rPr>
              <w:t>8. Elektroninis aukcionas</w:t>
            </w:r>
            <w:r w:rsidR="00CB74F2">
              <w:rPr>
                <w:noProof/>
                <w:webHidden/>
              </w:rPr>
              <w:tab/>
            </w:r>
            <w:r w:rsidR="00CB74F2">
              <w:rPr>
                <w:noProof/>
                <w:webHidden/>
              </w:rPr>
              <w:fldChar w:fldCharType="begin"/>
            </w:r>
            <w:r w:rsidR="00CB74F2">
              <w:rPr>
                <w:noProof/>
                <w:webHidden/>
              </w:rPr>
              <w:instrText xml:space="preserve"> PAGEREF _Toc207285347 \h </w:instrText>
            </w:r>
            <w:r w:rsidR="00CB74F2">
              <w:rPr>
                <w:noProof/>
                <w:webHidden/>
              </w:rPr>
            </w:r>
            <w:r w:rsidR="00CB74F2">
              <w:rPr>
                <w:noProof/>
                <w:webHidden/>
              </w:rPr>
              <w:fldChar w:fldCharType="separate"/>
            </w:r>
            <w:r w:rsidR="00CB74F2">
              <w:rPr>
                <w:noProof/>
                <w:webHidden/>
              </w:rPr>
              <w:t>4</w:t>
            </w:r>
            <w:r w:rsidR="00CB74F2">
              <w:rPr>
                <w:noProof/>
                <w:webHidden/>
              </w:rPr>
              <w:fldChar w:fldCharType="end"/>
            </w:r>
          </w:hyperlink>
        </w:p>
        <w:p w14:paraId="0D4EDDB2" w14:textId="6980F128" w:rsidR="00CB74F2" w:rsidRDefault="004314CD">
          <w:pPr>
            <w:pStyle w:val="Turinys1"/>
            <w:rPr>
              <w:noProof/>
              <w:sz w:val="22"/>
              <w:szCs w:val="22"/>
            </w:rPr>
          </w:pPr>
          <w:hyperlink w:anchor="_Toc207285348" w:history="1">
            <w:r w:rsidR="00CB74F2" w:rsidRPr="00356AAC">
              <w:rPr>
                <w:rStyle w:val="Hipersaitas"/>
                <w:rFonts w:ascii="Times New Roman" w:hAnsi="Times New Roman" w:cs="Times New Roman"/>
                <w:noProof/>
              </w:rPr>
              <w:t>9. Pasiūlymų vertinimas</w:t>
            </w:r>
            <w:r w:rsidR="00CB74F2">
              <w:rPr>
                <w:noProof/>
                <w:webHidden/>
              </w:rPr>
              <w:tab/>
            </w:r>
            <w:r w:rsidR="00CB74F2">
              <w:rPr>
                <w:noProof/>
                <w:webHidden/>
              </w:rPr>
              <w:fldChar w:fldCharType="begin"/>
            </w:r>
            <w:r w:rsidR="00CB74F2">
              <w:rPr>
                <w:noProof/>
                <w:webHidden/>
              </w:rPr>
              <w:instrText xml:space="preserve"> PAGEREF _Toc207285348 \h </w:instrText>
            </w:r>
            <w:r w:rsidR="00CB74F2">
              <w:rPr>
                <w:noProof/>
                <w:webHidden/>
              </w:rPr>
            </w:r>
            <w:r w:rsidR="00CB74F2">
              <w:rPr>
                <w:noProof/>
                <w:webHidden/>
              </w:rPr>
              <w:fldChar w:fldCharType="separate"/>
            </w:r>
            <w:r w:rsidR="00CB74F2">
              <w:rPr>
                <w:noProof/>
                <w:webHidden/>
              </w:rPr>
              <w:t>4</w:t>
            </w:r>
            <w:r w:rsidR="00CB74F2">
              <w:rPr>
                <w:noProof/>
                <w:webHidden/>
              </w:rPr>
              <w:fldChar w:fldCharType="end"/>
            </w:r>
          </w:hyperlink>
        </w:p>
        <w:p w14:paraId="259BAD56" w14:textId="1BB235E8" w:rsidR="00CB74F2" w:rsidRDefault="004314CD">
          <w:pPr>
            <w:pStyle w:val="Turinys1"/>
            <w:rPr>
              <w:noProof/>
              <w:sz w:val="22"/>
              <w:szCs w:val="22"/>
            </w:rPr>
          </w:pPr>
          <w:hyperlink w:anchor="_Toc207285349" w:history="1">
            <w:r w:rsidR="00CB74F2" w:rsidRPr="00356AAC">
              <w:rPr>
                <w:rStyle w:val="Hipersaitas"/>
                <w:rFonts w:ascii="Times New Roman" w:hAnsi="Times New Roman" w:cs="Times New Roman"/>
                <w:noProof/>
              </w:rPr>
              <w:t>10. Sutarties sudarymas</w:t>
            </w:r>
            <w:r w:rsidR="00CB74F2">
              <w:rPr>
                <w:noProof/>
                <w:webHidden/>
              </w:rPr>
              <w:tab/>
            </w:r>
            <w:r w:rsidR="00CB74F2">
              <w:rPr>
                <w:noProof/>
                <w:webHidden/>
              </w:rPr>
              <w:fldChar w:fldCharType="begin"/>
            </w:r>
            <w:r w:rsidR="00CB74F2">
              <w:rPr>
                <w:noProof/>
                <w:webHidden/>
              </w:rPr>
              <w:instrText xml:space="preserve"> PAGEREF _Toc207285349 \h </w:instrText>
            </w:r>
            <w:r w:rsidR="00CB74F2">
              <w:rPr>
                <w:noProof/>
                <w:webHidden/>
              </w:rPr>
            </w:r>
            <w:r w:rsidR="00CB74F2">
              <w:rPr>
                <w:noProof/>
                <w:webHidden/>
              </w:rPr>
              <w:fldChar w:fldCharType="separate"/>
            </w:r>
            <w:r w:rsidR="00CB74F2">
              <w:rPr>
                <w:noProof/>
                <w:webHidden/>
              </w:rPr>
              <w:t>4</w:t>
            </w:r>
            <w:r w:rsidR="00CB74F2">
              <w:rPr>
                <w:noProof/>
                <w:webHidden/>
              </w:rPr>
              <w:fldChar w:fldCharType="end"/>
            </w:r>
          </w:hyperlink>
        </w:p>
        <w:p w14:paraId="60559482" w14:textId="40714242" w:rsidR="00CB74F2" w:rsidRDefault="004314CD">
          <w:pPr>
            <w:pStyle w:val="Turinys1"/>
            <w:rPr>
              <w:noProof/>
              <w:sz w:val="22"/>
              <w:szCs w:val="22"/>
            </w:rPr>
          </w:pPr>
          <w:hyperlink w:anchor="_Toc207285350" w:history="1">
            <w:r w:rsidR="00CB74F2" w:rsidRPr="00356AAC">
              <w:rPr>
                <w:rStyle w:val="Hipersaitas"/>
                <w:rFonts w:ascii="Times New Roman" w:hAnsi="Times New Roman" w:cs="Times New Roman"/>
                <w:noProof/>
              </w:rPr>
              <w:t>11.Kitos sąlygos</w:t>
            </w:r>
            <w:r w:rsidR="00CB74F2">
              <w:rPr>
                <w:noProof/>
                <w:webHidden/>
              </w:rPr>
              <w:tab/>
            </w:r>
            <w:r w:rsidR="00CB74F2">
              <w:rPr>
                <w:noProof/>
                <w:webHidden/>
              </w:rPr>
              <w:fldChar w:fldCharType="begin"/>
            </w:r>
            <w:r w:rsidR="00CB74F2">
              <w:rPr>
                <w:noProof/>
                <w:webHidden/>
              </w:rPr>
              <w:instrText xml:space="preserve"> PAGEREF _Toc207285350 \h </w:instrText>
            </w:r>
            <w:r w:rsidR="00CB74F2">
              <w:rPr>
                <w:noProof/>
                <w:webHidden/>
              </w:rPr>
            </w:r>
            <w:r w:rsidR="00CB74F2">
              <w:rPr>
                <w:noProof/>
                <w:webHidden/>
              </w:rPr>
              <w:fldChar w:fldCharType="separate"/>
            </w:r>
            <w:r w:rsidR="00CB74F2">
              <w:rPr>
                <w:noProof/>
                <w:webHidden/>
              </w:rPr>
              <w:t>4</w:t>
            </w:r>
            <w:r w:rsidR="00CB74F2">
              <w:rPr>
                <w:noProof/>
                <w:webHidden/>
              </w:rPr>
              <w:fldChar w:fldCharType="end"/>
            </w:r>
          </w:hyperlink>
        </w:p>
        <w:p w14:paraId="4E2F1804" w14:textId="2964273A" w:rsidR="00CB74F2" w:rsidRDefault="004314CD">
          <w:pPr>
            <w:pStyle w:val="Turinys1"/>
            <w:rPr>
              <w:noProof/>
              <w:sz w:val="22"/>
              <w:szCs w:val="22"/>
            </w:rPr>
          </w:pPr>
          <w:hyperlink w:anchor="_Toc207285351" w:history="1">
            <w:r w:rsidR="00CB74F2" w:rsidRPr="00356AAC">
              <w:rPr>
                <w:rStyle w:val="Hipersaitas"/>
                <w:rFonts w:ascii="Times New Roman" w:hAnsi="Times New Roman" w:cs="Times New Roman"/>
                <w:noProof/>
              </w:rPr>
              <w:t>Pirkimo sąlygų 1 priedas „Terminai“</w:t>
            </w:r>
            <w:r w:rsidR="00CB74F2">
              <w:rPr>
                <w:noProof/>
                <w:webHidden/>
              </w:rPr>
              <w:tab/>
            </w:r>
            <w:r w:rsidR="00CB74F2">
              <w:rPr>
                <w:noProof/>
                <w:webHidden/>
              </w:rPr>
              <w:fldChar w:fldCharType="begin"/>
            </w:r>
            <w:r w:rsidR="00CB74F2">
              <w:rPr>
                <w:noProof/>
                <w:webHidden/>
              </w:rPr>
              <w:instrText xml:space="preserve"> PAGEREF _Toc207285351 \h </w:instrText>
            </w:r>
            <w:r w:rsidR="00CB74F2">
              <w:rPr>
                <w:noProof/>
                <w:webHidden/>
              </w:rPr>
            </w:r>
            <w:r w:rsidR="00CB74F2">
              <w:rPr>
                <w:noProof/>
                <w:webHidden/>
              </w:rPr>
              <w:fldChar w:fldCharType="separate"/>
            </w:r>
            <w:r w:rsidR="00CB74F2">
              <w:rPr>
                <w:noProof/>
                <w:webHidden/>
              </w:rPr>
              <w:t>22</w:t>
            </w:r>
            <w:r w:rsidR="00CB74F2">
              <w:rPr>
                <w:noProof/>
                <w:webHidden/>
              </w:rPr>
              <w:fldChar w:fldCharType="end"/>
            </w:r>
          </w:hyperlink>
        </w:p>
        <w:p w14:paraId="7FB934A8" w14:textId="66B58418" w:rsidR="00CB74F2" w:rsidRDefault="004314CD">
          <w:pPr>
            <w:pStyle w:val="Turinys2"/>
            <w:rPr>
              <w:noProof/>
              <w:sz w:val="22"/>
              <w:szCs w:val="22"/>
            </w:rPr>
          </w:pPr>
          <w:hyperlink w:anchor="_Toc207285352" w:history="1">
            <w:r w:rsidR="00CB74F2" w:rsidRPr="00356AAC">
              <w:rPr>
                <w:rStyle w:val="Hipersaitas"/>
                <w:rFonts w:ascii="Times New Roman" w:eastAsia="Calibri" w:hAnsi="Times New Roman" w:cs="Times New Roman"/>
                <w:noProof/>
              </w:rPr>
              <w:t>Pirkimo sąlygų 2 priedas „Techninė specifikacija“</w:t>
            </w:r>
            <w:r w:rsidR="00CB74F2">
              <w:rPr>
                <w:noProof/>
                <w:webHidden/>
              </w:rPr>
              <w:tab/>
            </w:r>
            <w:r w:rsidR="00CB74F2">
              <w:rPr>
                <w:noProof/>
                <w:webHidden/>
              </w:rPr>
              <w:fldChar w:fldCharType="begin"/>
            </w:r>
            <w:r w:rsidR="00CB74F2">
              <w:rPr>
                <w:noProof/>
                <w:webHidden/>
              </w:rPr>
              <w:instrText xml:space="preserve"> PAGEREF _Toc207285352 \h </w:instrText>
            </w:r>
            <w:r w:rsidR="00CB74F2">
              <w:rPr>
                <w:noProof/>
                <w:webHidden/>
              </w:rPr>
            </w:r>
            <w:r w:rsidR="00CB74F2">
              <w:rPr>
                <w:noProof/>
                <w:webHidden/>
              </w:rPr>
              <w:fldChar w:fldCharType="separate"/>
            </w:r>
            <w:r w:rsidR="00CB74F2">
              <w:rPr>
                <w:noProof/>
                <w:webHidden/>
              </w:rPr>
              <w:t>25</w:t>
            </w:r>
            <w:r w:rsidR="00CB74F2">
              <w:rPr>
                <w:noProof/>
                <w:webHidden/>
              </w:rPr>
              <w:fldChar w:fldCharType="end"/>
            </w:r>
          </w:hyperlink>
        </w:p>
        <w:p w14:paraId="7F25FDC0" w14:textId="2C0AE4F1" w:rsidR="00CB74F2" w:rsidRDefault="004314CD">
          <w:pPr>
            <w:pStyle w:val="Turinys2"/>
            <w:rPr>
              <w:noProof/>
              <w:sz w:val="22"/>
              <w:szCs w:val="22"/>
            </w:rPr>
          </w:pPr>
          <w:hyperlink w:anchor="_Toc207285353" w:history="1">
            <w:r w:rsidR="00CB74F2" w:rsidRPr="00356AAC">
              <w:rPr>
                <w:rStyle w:val="Hipersaitas"/>
                <w:rFonts w:ascii="Times New Roman" w:eastAsia="Calibri" w:hAnsi="Times New Roman" w:cs="Times New Roman"/>
                <w:noProof/>
              </w:rPr>
              <w:t>Pirkimo sąlygų 3 priedas „Tiekėjų pašalinimo pagrindai“</w:t>
            </w:r>
            <w:r w:rsidR="00CB74F2">
              <w:rPr>
                <w:noProof/>
                <w:webHidden/>
              </w:rPr>
              <w:tab/>
            </w:r>
            <w:r w:rsidR="00CB74F2">
              <w:rPr>
                <w:noProof/>
                <w:webHidden/>
              </w:rPr>
              <w:fldChar w:fldCharType="begin"/>
            </w:r>
            <w:r w:rsidR="00CB74F2">
              <w:rPr>
                <w:noProof/>
                <w:webHidden/>
              </w:rPr>
              <w:instrText xml:space="preserve"> PAGEREF _Toc207285353 \h </w:instrText>
            </w:r>
            <w:r w:rsidR="00CB74F2">
              <w:rPr>
                <w:noProof/>
                <w:webHidden/>
              </w:rPr>
            </w:r>
            <w:r w:rsidR="00CB74F2">
              <w:rPr>
                <w:noProof/>
                <w:webHidden/>
              </w:rPr>
              <w:fldChar w:fldCharType="separate"/>
            </w:r>
            <w:r w:rsidR="00CB74F2">
              <w:rPr>
                <w:noProof/>
                <w:webHidden/>
              </w:rPr>
              <w:t>26</w:t>
            </w:r>
            <w:r w:rsidR="00CB74F2">
              <w:rPr>
                <w:noProof/>
                <w:webHidden/>
              </w:rPr>
              <w:fldChar w:fldCharType="end"/>
            </w:r>
          </w:hyperlink>
        </w:p>
        <w:p w14:paraId="6F849E2A" w14:textId="20619F3E" w:rsidR="00CB74F2" w:rsidRDefault="004314CD">
          <w:pPr>
            <w:pStyle w:val="Turinys2"/>
            <w:rPr>
              <w:noProof/>
              <w:sz w:val="22"/>
              <w:szCs w:val="22"/>
            </w:rPr>
          </w:pPr>
          <w:hyperlink w:anchor="_Toc207285354" w:history="1">
            <w:r w:rsidR="00CB74F2" w:rsidRPr="00356AA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CB74F2">
              <w:rPr>
                <w:noProof/>
                <w:webHidden/>
              </w:rPr>
              <w:tab/>
            </w:r>
            <w:r w:rsidR="00CB74F2">
              <w:rPr>
                <w:noProof/>
                <w:webHidden/>
              </w:rPr>
              <w:fldChar w:fldCharType="begin"/>
            </w:r>
            <w:r w:rsidR="00CB74F2">
              <w:rPr>
                <w:noProof/>
                <w:webHidden/>
              </w:rPr>
              <w:instrText xml:space="preserve"> PAGEREF _Toc207285354 \h </w:instrText>
            </w:r>
            <w:r w:rsidR="00CB74F2">
              <w:rPr>
                <w:noProof/>
                <w:webHidden/>
              </w:rPr>
            </w:r>
            <w:r w:rsidR="00CB74F2">
              <w:rPr>
                <w:noProof/>
                <w:webHidden/>
              </w:rPr>
              <w:fldChar w:fldCharType="separate"/>
            </w:r>
            <w:r w:rsidR="00CB74F2">
              <w:rPr>
                <w:noProof/>
                <w:webHidden/>
              </w:rPr>
              <w:t>36</w:t>
            </w:r>
            <w:r w:rsidR="00CB74F2">
              <w:rPr>
                <w:noProof/>
                <w:webHidden/>
              </w:rPr>
              <w:fldChar w:fldCharType="end"/>
            </w:r>
          </w:hyperlink>
        </w:p>
        <w:p w14:paraId="4DB4B55B" w14:textId="082A1124" w:rsidR="00CB74F2" w:rsidRDefault="004314CD">
          <w:pPr>
            <w:pStyle w:val="Turinys2"/>
            <w:rPr>
              <w:noProof/>
              <w:sz w:val="22"/>
              <w:szCs w:val="22"/>
            </w:rPr>
          </w:pPr>
          <w:hyperlink w:anchor="_Toc207285355" w:history="1">
            <w:r w:rsidR="00CB74F2" w:rsidRPr="00356AAC">
              <w:rPr>
                <w:rStyle w:val="Hipersaitas"/>
                <w:rFonts w:ascii="Times New Roman" w:eastAsia="Calibri" w:hAnsi="Times New Roman" w:cs="Times New Roman"/>
                <w:noProof/>
              </w:rPr>
              <w:t xml:space="preserve">Pirkimo sąlygų 5 priedas „EBVPD“ </w:t>
            </w:r>
            <w:r w:rsidR="00CB74F2" w:rsidRPr="00356AAC">
              <w:rPr>
                <w:rStyle w:val="Hipersaitas"/>
                <w:rFonts w:ascii="Times New Roman" w:hAnsi="Times New Roman" w:cs="Times New Roman"/>
                <w:noProof/>
              </w:rPr>
              <w:t>(XML formatu)</w:t>
            </w:r>
            <w:r w:rsidR="00CB74F2">
              <w:rPr>
                <w:noProof/>
                <w:webHidden/>
              </w:rPr>
              <w:tab/>
            </w:r>
            <w:r w:rsidR="00CB74F2">
              <w:rPr>
                <w:noProof/>
                <w:webHidden/>
              </w:rPr>
              <w:fldChar w:fldCharType="begin"/>
            </w:r>
            <w:r w:rsidR="00CB74F2">
              <w:rPr>
                <w:noProof/>
                <w:webHidden/>
              </w:rPr>
              <w:instrText xml:space="preserve"> PAGEREF _Toc207285355 \h </w:instrText>
            </w:r>
            <w:r w:rsidR="00CB74F2">
              <w:rPr>
                <w:noProof/>
                <w:webHidden/>
              </w:rPr>
            </w:r>
            <w:r w:rsidR="00CB74F2">
              <w:rPr>
                <w:noProof/>
                <w:webHidden/>
              </w:rPr>
              <w:fldChar w:fldCharType="separate"/>
            </w:r>
            <w:r w:rsidR="00CB74F2">
              <w:rPr>
                <w:noProof/>
                <w:webHidden/>
              </w:rPr>
              <w:t>40</w:t>
            </w:r>
            <w:r w:rsidR="00CB74F2">
              <w:rPr>
                <w:noProof/>
                <w:webHidden/>
              </w:rPr>
              <w:fldChar w:fldCharType="end"/>
            </w:r>
          </w:hyperlink>
        </w:p>
        <w:p w14:paraId="289E46E4" w14:textId="57307291" w:rsidR="00CB74F2" w:rsidRDefault="004314CD">
          <w:pPr>
            <w:pStyle w:val="Turinys2"/>
            <w:rPr>
              <w:noProof/>
              <w:sz w:val="22"/>
              <w:szCs w:val="22"/>
            </w:rPr>
          </w:pPr>
          <w:hyperlink w:anchor="_Toc207285356" w:history="1">
            <w:r w:rsidR="00CB74F2" w:rsidRPr="00356AAC">
              <w:rPr>
                <w:rStyle w:val="Hipersaitas"/>
                <w:rFonts w:ascii="Times New Roman" w:eastAsia="Calibri" w:hAnsi="Times New Roman" w:cs="Times New Roman"/>
                <w:noProof/>
              </w:rPr>
              <w:t>Pirkimo sąlygų 6 priedas „Pasiūlymo forma“</w:t>
            </w:r>
            <w:r w:rsidR="00CB74F2">
              <w:rPr>
                <w:noProof/>
                <w:webHidden/>
              </w:rPr>
              <w:tab/>
            </w:r>
            <w:r w:rsidR="00CB74F2">
              <w:rPr>
                <w:noProof/>
                <w:webHidden/>
              </w:rPr>
              <w:fldChar w:fldCharType="begin"/>
            </w:r>
            <w:r w:rsidR="00CB74F2">
              <w:rPr>
                <w:noProof/>
                <w:webHidden/>
              </w:rPr>
              <w:instrText xml:space="preserve"> PAGEREF _Toc207285356 \h </w:instrText>
            </w:r>
            <w:r w:rsidR="00CB74F2">
              <w:rPr>
                <w:noProof/>
                <w:webHidden/>
              </w:rPr>
            </w:r>
            <w:r w:rsidR="00CB74F2">
              <w:rPr>
                <w:noProof/>
                <w:webHidden/>
              </w:rPr>
              <w:fldChar w:fldCharType="separate"/>
            </w:r>
            <w:r w:rsidR="00CB74F2">
              <w:rPr>
                <w:noProof/>
                <w:webHidden/>
              </w:rPr>
              <w:t>41</w:t>
            </w:r>
            <w:r w:rsidR="00CB74F2">
              <w:rPr>
                <w:noProof/>
                <w:webHidden/>
              </w:rPr>
              <w:fldChar w:fldCharType="end"/>
            </w:r>
          </w:hyperlink>
        </w:p>
        <w:p w14:paraId="5B1262B5" w14:textId="282FC17F" w:rsidR="00CB74F2" w:rsidRDefault="004314CD">
          <w:pPr>
            <w:pStyle w:val="Turinys2"/>
            <w:rPr>
              <w:noProof/>
              <w:sz w:val="22"/>
              <w:szCs w:val="22"/>
            </w:rPr>
          </w:pPr>
          <w:hyperlink w:anchor="_Toc207285357" w:history="1">
            <w:r w:rsidR="00CB74F2" w:rsidRPr="00356AAC">
              <w:rPr>
                <w:rStyle w:val="Hipersaitas"/>
                <w:rFonts w:ascii="Times New Roman" w:eastAsia="Calibri" w:hAnsi="Times New Roman" w:cs="Times New Roman"/>
                <w:noProof/>
              </w:rPr>
              <w:t>Pirkimo sąlygų 7 priedas „Pasiūlymų vertinimo kriterijai ir sąlygos“</w:t>
            </w:r>
            <w:r w:rsidR="00CB74F2">
              <w:rPr>
                <w:noProof/>
                <w:webHidden/>
              </w:rPr>
              <w:tab/>
            </w:r>
            <w:r w:rsidR="00CB74F2">
              <w:rPr>
                <w:noProof/>
                <w:webHidden/>
              </w:rPr>
              <w:fldChar w:fldCharType="begin"/>
            </w:r>
            <w:r w:rsidR="00CB74F2">
              <w:rPr>
                <w:noProof/>
                <w:webHidden/>
              </w:rPr>
              <w:instrText xml:space="preserve"> PAGEREF _Toc207285357 \h </w:instrText>
            </w:r>
            <w:r w:rsidR="00CB74F2">
              <w:rPr>
                <w:noProof/>
                <w:webHidden/>
              </w:rPr>
            </w:r>
            <w:r w:rsidR="00CB74F2">
              <w:rPr>
                <w:noProof/>
                <w:webHidden/>
              </w:rPr>
              <w:fldChar w:fldCharType="separate"/>
            </w:r>
            <w:r w:rsidR="00CB74F2">
              <w:rPr>
                <w:noProof/>
                <w:webHidden/>
              </w:rPr>
              <w:t>45</w:t>
            </w:r>
            <w:r w:rsidR="00CB74F2">
              <w:rPr>
                <w:noProof/>
                <w:webHidden/>
              </w:rPr>
              <w:fldChar w:fldCharType="end"/>
            </w:r>
          </w:hyperlink>
        </w:p>
        <w:p w14:paraId="6B619756" w14:textId="5A2672F4" w:rsidR="00CB74F2" w:rsidRDefault="004314CD">
          <w:pPr>
            <w:pStyle w:val="Turinys2"/>
            <w:rPr>
              <w:noProof/>
              <w:sz w:val="22"/>
              <w:szCs w:val="22"/>
            </w:rPr>
          </w:pPr>
          <w:hyperlink w:anchor="_Toc207285358" w:history="1">
            <w:r w:rsidR="00CB74F2" w:rsidRPr="00356AAC">
              <w:rPr>
                <w:rStyle w:val="Hipersaitas"/>
                <w:rFonts w:ascii="Times New Roman" w:hAnsi="Times New Roman" w:cs="Times New Roman"/>
                <w:noProof/>
              </w:rPr>
              <w:t>Pirkimo sąlygų 8 priedas „Sutarties projektas“</w:t>
            </w:r>
            <w:r w:rsidR="00CB74F2">
              <w:rPr>
                <w:noProof/>
                <w:webHidden/>
              </w:rPr>
              <w:tab/>
            </w:r>
            <w:r w:rsidR="00CB74F2">
              <w:rPr>
                <w:noProof/>
                <w:webHidden/>
              </w:rPr>
              <w:fldChar w:fldCharType="begin"/>
            </w:r>
            <w:r w:rsidR="00CB74F2">
              <w:rPr>
                <w:noProof/>
                <w:webHidden/>
              </w:rPr>
              <w:instrText xml:space="preserve"> PAGEREF _Toc207285358 \h </w:instrText>
            </w:r>
            <w:r w:rsidR="00CB74F2">
              <w:rPr>
                <w:noProof/>
                <w:webHidden/>
              </w:rPr>
            </w:r>
            <w:r w:rsidR="00CB74F2">
              <w:rPr>
                <w:noProof/>
                <w:webHidden/>
              </w:rPr>
              <w:fldChar w:fldCharType="separate"/>
            </w:r>
            <w:r w:rsidR="00CB74F2">
              <w:rPr>
                <w:noProof/>
                <w:webHidden/>
              </w:rPr>
              <w:t>46</w:t>
            </w:r>
            <w:r w:rsidR="00CB74F2">
              <w:rPr>
                <w:noProof/>
                <w:webHidden/>
              </w:rPr>
              <w:fldChar w:fldCharType="end"/>
            </w:r>
          </w:hyperlink>
        </w:p>
        <w:p w14:paraId="0DDC40AE" w14:textId="19F7B96D"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1A4326" w:rsidRDefault="001C24BC" w:rsidP="004E4612">
      <w:pPr>
        <w:spacing w:after="120" w:line="20" w:lineRule="atLeast"/>
        <w:contextualSpacing/>
        <w:rPr>
          <w:rFonts w:ascii="Times New Roman" w:hAnsi="Times New Roman" w:cs="Times New Roman"/>
        </w:rPr>
      </w:pPr>
      <w:r w:rsidRPr="001A4326">
        <w:rPr>
          <w:rFonts w:ascii="Times New Roman" w:hAnsi="Times New Roman" w:cs="Times New Roman"/>
        </w:rPr>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7285340"/>
      <w:bookmarkStart w:id="1" w:name="_Toc335201954"/>
      <w:bookmarkStart w:id="2" w:name="_Toc147739116"/>
      <w:r w:rsidRPr="001A4326">
        <w:rPr>
          <w:rFonts w:ascii="Times New Roman" w:hAnsi="Times New Roman" w:cs="Times New Roman"/>
        </w:rPr>
        <w:lastRenderedPageBreak/>
        <w:t>Bendra informacija</w:t>
      </w:r>
      <w:bookmarkEnd w:id="0"/>
    </w:p>
    <w:p w14:paraId="16826079" w14:textId="097C6DE7" w:rsidR="002D7F06" w:rsidRPr="001A4326" w:rsidRDefault="000B5C88" w:rsidP="7AAD5E53">
      <w:pPr>
        <w:pStyle w:val="Sraopastraipa"/>
        <w:numPr>
          <w:ilvl w:val="1"/>
          <w:numId w:val="1"/>
        </w:numPr>
        <w:spacing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74505068" w14:textId="6CD478EB" w:rsidR="00F71501" w:rsidRPr="001A4326" w:rsidRDefault="002F5F8E" w:rsidP="00F7150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sz w:val="24"/>
          <w:szCs w:val="24"/>
        </w:rPr>
        <w:t xml:space="preserve">nes </w:t>
      </w:r>
      <w:r w:rsidR="00F71501" w:rsidRPr="001A4326">
        <w:rPr>
          <w:rFonts w:ascii="Times New Roman" w:hAnsi="Times New Roman" w:cs="Times New Roman"/>
          <w:sz w:val="24"/>
          <w:szCs w:val="24"/>
        </w:rPr>
        <w:t xml:space="preserve">pageidaujamų įsigyti darbų atlikimo CPO.lt kataloge nėra. </w:t>
      </w:r>
    </w:p>
    <w:p w14:paraId="62DF64D0" w14:textId="7D565C9D" w:rsidR="00AA23FB" w:rsidRPr="001A4326" w:rsidRDefault="002F5F8E" w:rsidP="00416D5D">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 xml:space="preserve">. </w:t>
      </w:r>
      <w:r w:rsidR="00AA23FB" w:rsidRPr="001A4326">
        <w:rPr>
          <w:rFonts w:ascii="Times New Roman" w:eastAsia="Times New Roman" w:hAnsi="Times New Roman" w:cs="Times New Roman"/>
          <w:sz w:val="24"/>
          <w:szCs w:val="24"/>
        </w:rPr>
        <w:t>Perkančioji organizacija nerezervuoja teisės dalyvauti pirkime.</w:t>
      </w:r>
    </w:p>
    <w:p w14:paraId="573233DF" w14:textId="1EF5F8A3" w:rsidR="00E32C8E" w:rsidRPr="001A4326" w:rsidRDefault="00C447D2" w:rsidP="00416D5D">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5A28C416" w14:textId="2B2F29F6" w:rsidR="007E20A6" w:rsidRPr="00463F7F" w:rsidRDefault="00BB1283" w:rsidP="00BB1283">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1.5. </w:t>
      </w:r>
      <w:r w:rsidR="003A502A" w:rsidRPr="001A4326">
        <w:rPr>
          <w:rFonts w:ascii="Times New Roman" w:hAnsi="Times New Roman" w:cs="Times New Roman"/>
          <w:sz w:val="24"/>
          <w:szCs w:val="24"/>
        </w:rPr>
        <w:t xml:space="preserve">Atliekamas žaliasis pirkimas. Pirkimas vykdomas vadovaujantis Lietuvos Respublikos aplinkos ministro 2011 m. birželio 28 d. įsakymo Nr. </w:t>
      </w:r>
      <w:r w:rsidR="003A502A" w:rsidRPr="001A4326">
        <w:rPr>
          <w:rFonts w:ascii="Times New Roman" w:eastAsia="Times New Roman" w:hAnsi="Times New Roman" w:cs="Times New Roman"/>
          <w:sz w:val="24"/>
          <w:szCs w:val="24"/>
        </w:rPr>
        <w:t>D1-508 „</w:t>
      </w:r>
      <w:hyperlink r:id="rId13" w:history="1">
        <w:r w:rsidR="003A502A" w:rsidRPr="001A4326">
          <w:rPr>
            <w:rFonts w:ascii="Times New Roman" w:eastAsia="Times New Roman" w:hAnsi="Times New Roman" w:cs="Times New Roman"/>
            <w:sz w:val="24"/>
            <w:szCs w:val="24"/>
          </w:rPr>
          <w:t>Dėl Aplinkos apsaugos kriterijų taikymo, vykdant žaliuosius pirkimus, tvarkos aprašo patvirtinimo</w:t>
        </w:r>
      </w:hyperlink>
      <w:r w:rsidR="003A502A" w:rsidRPr="001A4326">
        <w:rPr>
          <w:rFonts w:ascii="Times New Roman" w:eastAsia="Times New Roman" w:hAnsi="Times New Roman" w:cs="Times New Roman"/>
          <w:sz w:val="24"/>
          <w:szCs w:val="24"/>
        </w:rPr>
        <w:t xml:space="preserve">“ </w:t>
      </w:r>
      <w:r w:rsidR="00463F7F" w:rsidRPr="00463F7F">
        <w:rPr>
          <w:rFonts w:ascii="Times New Roman" w:hAnsi="Times New Roman" w:cs="Times New Roman"/>
          <w:sz w:val="24"/>
          <w:szCs w:val="24"/>
        </w:rPr>
        <w:t>4.3. papunkčiu . Aplinkos apsaugos kriterijai nustatyti specialiųjų Pirkimo sąlygų 4 priede „Tiekėjų kvalifikacijos reikalavimai ir reikalaujami kokybės bei aplinkos apsaugos vadybos sistemų standartai“</w:t>
      </w:r>
      <w:r w:rsidR="00463F7F">
        <w:rPr>
          <w:rFonts w:ascii="Times New Roman" w:hAnsi="Times New Roman" w:cs="Times New Roman"/>
          <w:sz w:val="24"/>
          <w:szCs w:val="24"/>
        </w:rPr>
        <w:t xml:space="preserve"> </w:t>
      </w:r>
      <w:r w:rsidR="00463F7F" w:rsidRPr="00463F7F">
        <w:rPr>
          <w:rFonts w:ascii="Times New Roman" w:hAnsi="Times New Roman" w:cs="Times New Roman"/>
          <w:sz w:val="24"/>
          <w:szCs w:val="24"/>
        </w:rPr>
        <w:t>ir 8 priede „Sutarties projektas“.</w:t>
      </w:r>
    </w:p>
    <w:p w14:paraId="72EF28E7" w14:textId="61993630" w:rsidR="00AF1430" w:rsidRPr="00D153CC" w:rsidRDefault="00015FC9" w:rsidP="003B4FCD">
      <w:pPr>
        <w:pStyle w:val="Sraopastraipa"/>
        <w:numPr>
          <w:ilvl w:val="1"/>
          <w:numId w:val="6"/>
        </w:numPr>
        <w:tabs>
          <w:tab w:val="left" w:pos="851"/>
          <w:tab w:val="left" w:pos="993"/>
        </w:tabs>
        <w:spacing w:line="240" w:lineRule="auto"/>
        <w:ind w:left="0" w:firstLine="567"/>
        <w:jc w:val="both"/>
        <w:rPr>
          <w:rFonts w:ascii="Times New Roman" w:hAnsi="Times New Roman" w:cs="Times New Roman"/>
          <w:sz w:val="24"/>
          <w:szCs w:val="24"/>
        </w:rPr>
      </w:pPr>
      <w:r w:rsidRPr="00D153CC">
        <w:rPr>
          <w:rFonts w:ascii="Times New Roman" w:hAnsi="Times New Roman" w:cs="Times New Roman"/>
          <w:sz w:val="24"/>
          <w:szCs w:val="24"/>
          <w:lang w:eastAsia="en-US"/>
        </w:rPr>
        <w:t>P</w:t>
      </w:r>
      <w:r w:rsidR="00E32C8E" w:rsidRPr="00D153CC">
        <w:rPr>
          <w:rFonts w:ascii="Times New Roman" w:hAnsi="Times New Roman" w:cs="Times New Roman"/>
          <w:sz w:val="24"/>
          <w:szCs w:val="24"/>
          <w:lang w:eastAsia="en-US"/>
        </w:rPr>
        <w:t xml:space="preserve">irkime </w:t>
      </w:r>
      <w:r w:rsidR="00E32C8E" w:rsidRPr="00D153CC">
        <w:rPr>
          <w:rFonts w:ascii="Times New Roman" w:hAnsi="Times New Roman" w:cs="Times New Roman"/>
          <w:sz w:val="24"/>
          <w:szCs w:val="24"/>
        </w:rPr>
        <w:t xml:space="preserve"> </w:t>
      </w:r>
      <w:r w:rsidR="007A68AD" w:rsidRPr="00D153CC">
        <w:rPr>
          <w:rFonts w:ascii="Times New Roman" w:hAnsi="Times New Roman" w:cs="Times New Roman"/>
          <w:sz w:val="24"/>
          <w:szCs w:val="24"/>
        </w:rPr>
        <w:t>perkančioji organizacija</w:t>
      </w:r>
      <w:r w:rsidR="00E32C8E" w:rsidRPr="00D153CC">
        <w:rPr>
          <w:rFonts w:ascii="Times New Roman" w:hAnsi="Times New Roman" w:cs="Times New Roman"/>
          <w:sz w:val="24"/>
          <w:szCs w:val="24"/>
          <w:lang w:eastAsia="en-US"/>
        </w:rPr>
        <w:t xml:space="preserve"> nenumato skelbti pranešimo dėl savanoriško </w:t>
      </w:r>
      <w:r w:rsidR="00E32C8E" w:rsidRPr="00D153CC">
        <w:rPr>
          <w:rFonts w:ascii="Times New Roman" w:hAnsi="Times New Roman" w:cs="Times New Roman"/>
          <w:i/>
          <w:iCs/>
          <w:sz w:val="24"/>
          <w:szCs w:val="24"/>
          <w:lang w:eastAsia="en-US"/>
        </w:rPr>
        <w:t>ex ante</w:t>
      </w:r>
      <w:r w:rsidR="00E32C8E" w:rsidRPr="00D153CC">
        <w:rPr>
          <w:rFonts w:ascii="Times New Roman" w:hAnsi="Times New Roman" w:cs="Times New Roman"/>
          <w:sz w:val="24"/>
          <w:szCs w:val="24"/>
          <w:lang w:eastAsia="en-US"/>
        </w:rPr>
        <w:t xml:space="preserve"> skaidrumo.</w:t>
      </w:r>
    </w:p>
    <w:p w14:paraId="54F87F9F" w14:textId="4BD0A2BB" w:rsidR="004D070C" w:rsidRPr="00D153CC" w:rsidRDefault="007466F8" w:rsidP="00A52F84">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7030A0"/>
          <w:sz w:val="24"/>
          <w:szCs w:val="24"/>
        </w:rPr>
      </w:pPr>
      <w:r w:rsidRPr="00D153CC">
        <w:rPr>
          <w:rFonts w:ascii="Times New Roman" w:hAnsi="Times New Roman" w:cs="Times New Roman"/>
          <w:sz w:val="24"/>
          <w:szCs w:val="24"/>
        </w:rPr>
        <w:t>Pirkime neleidžia</w:t>
      </w:r>
      <w:r w:rsidR="00216820" w:rsidRPr="00D153CC">
        <w:rPr>
          <w:rFonts w:ascii="Times New Roman" w:hAnsi="Times New Roman" w:cs="Times New Roman"/>
          <w:sz w:val="24"/>
          <w:szCs w:val="24"/>
        </w:rPr>
        <w:t>ma</w:t>
      </w:r>
      <w:r w:rsidRPr="00D153CC">
        <w:rPr>
          <w:rFonts w:ascii="Times New Roman" w:hAnsi="Times New Roman" w:cs="Times New Roman"/>
          <w:sz w:val="24"/>
          <w:szCs w:val="24"/>
        </w:rPr>
        <w:t xml:space="preserve"> pateikti alternatyvių </w:t>
      </w:r>
      <w:r w:rsidR="00D27E76" w:rsidRPr="00D153CC">
        <w:rPr>
          <w:rFonts w:ascii="Times New Roman" w:hAnsi="Times New Roman" w:cs="Times New Roman"/>
          <w:sz w:val="24"/>
          <w:szCs w:val="24"/>
        </w:rPr>
        <w:t>p</w:t>
      </w:r>
      <w:r w:rsidRPr="00D153CC">
        <w:rPr>
          <w:rFonts w:ascii="Times New Roman" w:hAnsi="Times New Roman" w:cs="Times New Roman"/>
          <w:sz w:val="24"/>
          <w:szCs w:val="24"/>
        </w:rPr>
        <w:t xml:space="preserve">asiūlymų. </w:t>
      </w:r>
    </w:p>
    <w:p w14:paraId="0C002F05" w14:textId="68A15AD1" w:rsidR="00E32C8E" w:rsidRPr="00D153CC" w:rsidRDefault="00E32C8E" w:rsidP="00A52F84">
      <w:pPr>
        <w:pStyle w:val="Sraopastraipa"/>
        <w:numPr>
          <w:ilvl w:val="1"/>
          <w:numId w:val="6"/>
        </w:numPr>
        <w:tabs>
          <w:tab w:val="left" w:pos="993"/>
        </w:tabs>
        <w:spacing w:line="240" w:lineRule="auto"/>
        <w:ind w:firstLine="207"/>
        <w:jc w:val="both"/>
        <w:rPr>
          <w:rFonts w:ascii="Times New Roman" w:hAnsi="Times New Roman" w:cs="Times New Roman"/>
          <w:sz w:val="24"/>
          <w:szCs w:val="24"/>
        </w:rPr>
      </w:pPr>
      <w:r w:rsidRPr="00D153CC">
        <w:rPr>
          <w:rFonts w:ascii="Times New Roman" w:hAnsi="Times New Roman" w:cs="Times New Roman"/>
          <w:sz w:val="24"/>
          <w:szCs w:val="24"/>
        </w:rPr>
        <w:t xml:space="preserve">Bendrosios </w:t>
      </w:r>
      <w:r w:rsidR="007E5F55" w:rsidRPr="00D153CC">
        <w:rPr>
          <w:rFonts w:ascii="Times New Roman" w:hAnsi="Times New Roman" w:cs="Times New Roman"/>
          <w:sz w:val="24"/>
          <w:szCs w:val="24"/>
        </w:rPr>
        <w:t xml:space="preserve">pirkimo </w:t>
      </w:r>
      <w:r w:rsidRPr="00D153CC">
        <w:rPr>
          <w:rFonts w:ascii="Times New Roman" w:hAnsi="Times New Roman" w:cs="Times New Roman"/>
          <w:sz w:val="24"/>
          <w:szCs w:val="24"/>
        </w:rPr>
        <w:t>sąlygos yra neatskiriama ši</w:t>
      </w:r>
      <w:r w:rsidR="00C07F25" w:rsidRPr="00D153CC">
        <w:rPr>
          <w:rFonts w:ascii="Times New Roman" w:hAnsi="Times New Roman" w:cs="Times New Roman"/>
          <w:sz w:val="24"/>
          <w:szCs w:val="24"/>
        </w:rPr>
        <w:t>ų</w:t>
      </w:r>
      <w:r w:rsidRPr="00D153CC">
        <w:rPr>
          <w:rFonts w:ascii="Times New Roman" w:hAnsi="Times New Roman" w:cs="Times New Roman"/>
          <w:sz w:val="24"/>
          <w:szCs w:val="24"/>
        </w:rPr>
        <w:t xml:space="preserve"> </w:t>
      </w:r>
      <w:r w:rsidR="00F4541C" w:rsidRPr="00D153CC">
        <w:rPr>
          <w:rFonts w:ascii="Times New Roman" w:hAnsi="Times New Roman" w:cs="Times New Roman"/>
          <w:sz w:val="24"/>
          <w:szCs w:val="24"/>
        </w:rPr>
        <w:t>p</w:t>
      </w:r>
      <w:r w:rsidRPr="00D153CC">
        <w:rPr>
          <w:rFonts w:ascii="Times New Roman" w:hAnsi="Times New Roman" w:cs="Times New Roman"/>
          <w:sz w:val="24"/>
          <w:szCs w:val="24"/>
        </w:rPr>
        <w:t>irkimo sąlygų dalis.</w:t>
      </w:r>
    </w:p>
    <w:p w14:paraId="58A3F9F1" w14:textId="799AC157" w:rsidR="00A71D6B" w:rsidRPr="001A4326" w:rsidRDefault="00A71D6B" w:rsidP="00D153CC">
      <w:pPr>
        <w:pStyle w:val="Sraopastraipa"/>
        <w:numPr>
          <w:ilvl w:val="1"/>
          <w:numId w:val="6"/>
        </w:numPr>
        <w:tabs>
          <w:tab w:val="left" w:pos="993"/>
        </w:tabs>
        <w:spacing w:line="240" w:lineRule="auto"/>
        <w:ind w:left="0" w:firstLine="567"/>
        <w:jc w:val="both"/>
        <w:rPr>
          <w:rFonts w:ascii="Times New Roman" w:hAnsi="Times New Roman" w:cs="Times New Roman"/>
          <w:sz w:val="24"/>
          <w:szCs w:val="24"/>
        </w:rPr>
      </w:pPr>
      <w:r w:rsidRPr="00D153CC">
        <w:rPr>
          <w:rFonts w:ascii="Times New Roman" w:hAnsi="Times New Roman" w:cs="Times New Roman"/>
          <w:sz w:val="24"/>
          <w:szCs w:val="24"/>
        </w:rPr>
        <w:t>Pirkimas vykdomas, įgyvendinant projektą „</w:t>
      </w:r>
      <w:r w:rsidR="00D6520D" w:rsidRPr="00D153CC">
        <w:rPr>
          <w:rFonts w:ascii="Times New Roman" w:hAnsi="Times New Roman" w:cs="Times New Roman"/>
          <w:sz w:val="24"/>
          <w:szCs w:val="24"/>
        </w:rPr>
        <w:t>Investicijoms patrauklios teritorijos įrengimas Dūkšto</w:t>
      </w:r>
      <w:r w:rsidR="00D6520D">
        <w:rPr>
          <w:rFonts w:ascii="Times New Roman" w:hAnsi="Times New Roman" w:cs="Times New Roman"/>
          <w:sz w:val="24"/>
          <w:szCs w:val="24"/>
        </w:rPr>
        <w:t xml:space="preserve"> sen., Ignalinos rajono savivaldy</w:t>
      </w:r>
      <w:r w:rsidR="004F1CB1">
        <w:rPr>
          <w:rFonts w:ascii="Times New Roman" w:hAnsi="Times New Roman" w:cs="Times New Roman"/>
          <w:sz w:val="24"/>
          <w:szCs w:val="24"/>
        </w:rPr>
        <w:t>bėje“. Projekto kodas 29-310-P-0001.</w:t>
      </w:r>
    </w:p>
    <w:p w14:paraId="5DEDEBC7" w14:textId="75A4B77C" w:rsidR="00B41C66" w:rsidRPr="00C354EB" w:rsidRDefault="00507DC9" w:rsidP="00717DCC">
      <w:pPr>
        <w:pStyle w:val="Antrat1"/>
        <w:spacing w:line="20" w:lineRule="atLeast"/>
        <w:contextualSpacing/>
        <w:rPr>
          <w:rFonts w:ascii="Times New Roman" w:eastAsia="Calibri" w:hAnsi="Times New Roman" w:cs="Times New Roman"/>
          <w:color w:val="000000" w:themeColor="text1"/>
          <w:sz w:val="24"/>
          <w:szCs w:val="24"/>
        </w:rPr>
      </w:pPr>
      <w:bookmarkStart w:id="3" w:name="_Ref39426332"/>
      <w:bookmarkStart w:id="4" w:name="_Ref39426338"/>
      <w:bookmarkStart w:id="5" w:name="_Toc207285341"/>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B7B0A50" w14:textId="1C794D37" w:rsidR="00B41C66" w:rsidRPr="00C354EB" w:rsidRDefault="00B41C66" w:rsidP="00A80FC8">
      <w:pPr>
        <w:pStyle w:val="Betarp"/>
        <w:numPr>
          <w:ilvl w:val="1"/>
          <w:numId w:val="4"/>
        </w:numPr>
        <w:ind w:left="0" w:firstLine="567"/>
        <w:contextualSpacing/>
        <w:jc w:val="both"/>
        <w:rPr>
          <w:rFonts w:ascii="Times New Roman" w:eastAsia="Calibri" w:hAnsi="Times New Roman" w:cs="Times New Roman"/>
          <w:color w:val="000000" w:themeColor="text1"/>
          <w:sz w:val="24"/>
          <w:szCs w:val="24"/>
        </w:rPr>
      </w:pPr>
      <w:r w:rsidRPr="001A4326">
        <w:rPr>
          <w:rFonts w:ascii="Times New Roman" w:eastAsia="Calibri" w:hAnsi="Times New Roman" w:cs="Times New Roman"/>
          <w:color w:val="000000" w:themeColor="text1"/>
          <w:sz w:val="24"/>
          <w:szCs w:val="24"/>
        </w:rPr>
        <w:t xml:space="preserve">Perkančioji organizacija numato įsigyti </w:t>
      </w:r>
      <w:r w:rsidR="00A55286">
        <w:rPr>
          <w:rFonts w:ascii="Times New Roman" w:hAnsi="Times New Roman" w:cs="Times New Roman"/>
          <w:sz w:val="24"/>
          <w:szCs w:val="24"/>
        </w:rPr>
        <w:t>t</w:t>
      </w:r>
      <w:r w:rsidR="00A55286" w:rsidRPr="00A55286">
        <w:rPr>
          <w:rFonts w:ascii="Times New Roman" w:hAnsi="Times New Roman" w:cs="Times New Roman"/>
          <w:sz w:val="24"/>
          <w:szCs w:val="24"/>
        </w:rPr>
        <w:t>eritorij</w:t>
      </w:r>
      <w:r w:rsidR="00A55286">
        <w:rPr>
          <w:rFonts w:ascii="Times New Roman" w:hAnsi="Times New Roman" w:cs="Times New Roman"/>
          <w:sz w:val="24"/>
          <w:szCs w:val="24"/>
        </w:rPr>
        <w:t>ų</w:t>
      </w:r>
      <w:r w:rsidR="00A55286" w:rsidRPr="00A55286">
        <w:rPr>
          <w:rFonts w:ascii="Times New Roman" w:hAnsi="Times New Roman" w:cs="Times New Roman"/>
          <w:sz w:val="24"/>
          <w:szCs w:val="24"/>
        </w:rPr>
        <w:t xml:space="preserve"> tvarkymo plano parengimo ir teritorijų sutvarkymo darb</w:t>
      </w:r>
      <w:r w:rsidR="004F1CB1">
        <w:rPr>
          <w:rFonts w:ascii="Times New Roman" w:hAnsi="Times New Roman" w:cs="Times New Roman"/>
          <w:sz w:val="24"/>
          <w:szCs w:val="24"/>
        </w:rPr>
        <w:t>us</w:t>
      </w:r>
      <w:r w:rsidR="00A55286" w:rsidRPr="00A55286">
        <w:rPr>
          <w:rFonts w:ascii="Times New Roman" w:hAnsi="Times New Roman" w:cs="Times New Roman"/>
          <w:sz w:val="24"/>
          <w:szCs w:val="24"/>
        </w:rPr>
        <w:t xml:space="preserve"> Ignalinos r. sav., Dūkštas, Partizanų g. 14 ir Ignalinos r. sav., Dūkšto sen., Kaniūkų k., Partizanų g. 20</w:t>
      </w:r>
      <w:r w:rsidR="00C354EB" w:rsidRPr="00A55286">
        <w:rPr>
          <w:rFonts w:ascii="Times New Roman" w:hAnsi="Times New Roman" w:cs="Times New Roman"/>
          <w:sz w:val="24"/>
          <w:szCs w:val="24"/>
        </w:rPr>
        <w:t>.</w:t>
      </w:r>
      <w:r w:rsidR="00C354EB" w:rsidRPr="001A4326">
        <w:rPr>
          <w:rFonts w:ascii="Times New Roman" w:eastAsia="Calibri" w:hAnsi="Times New Roman" w:cs="Times New Roman"/>
          <w:color w:val="000000" w:themeColor="text1"/>
          <w:sz w:val="24"/>
          <w:szCs w:val="24"/>
        </w:rPr>
        <w:t xml:space="preserve"> </w:t>
      </w:r>
      <w:r w:rsidRPr="00C354EB">
        <w:rPr>
          <w:rFonts w:ascii="Times New Roman" w:eastAsia="Calibri" w:hAnsi="Times New Roman" w:cs="Times New Roman"/>
          <w:color w:val="000000" w:themeColor="text1"/>
          <w:sz w:val="24"/>
          <w:szCs w:val="24"/>
        </w:rPr>
        <w:t xml:space="preserve">Reikalavimai pirkimo objektui nustatyti </w:t>
      </w:r>
      <w:r w:rsidR="00704310" w:rsidRPr="00C354EB">
        <w:rPr>
          <w:rFonts w:ascii="Times New Roman" w:eastAsia="Calibri" w:hAnsi="Times New Roman" w:cs="Times New Roman"/>
          <w:color w:val="000000" w:themeColor="text1"/>
          <w:sz w:val="24"/>
          <w:szCs w:val="24"/>
        </w:rPr>
        <w:t>s</w:t>
      </w:r>
      <w:r w:rsidR="00444CAF" w:rsidRPr="00C354EB">
        <w:rPr>
          <w:rFonts w:ascii="Times New Roman" w:eastAsia="Calibri" w:hAnsi="Times New Roman" w:cs="Times New Roman"/>
          <w:color w:val="000000" w:themeColor="text1"/>
          <w:sz w:val="24"/>
          <w:szCs w:val="24"/>
        </w:rPr>
        <w:t xml:space="preserve">pecialiųjų </w:t>
      </w:r>
      <w:r w:rsidR="00CE7209" w:rsidRPr="00C354EB">
        <w:rPr>
          <w:rFonts w:ascii="Times New Roman" w:eastAsia="Calibri" w:hAnsi="Times New Roman" w:cs="Times New Roman"/>
          <w:color w:val="000000" w:themeColor="text1"/>
          <w:sz w:val="24"/>
          <w:szCs w:val="24"/>
        </w:rPr>
        <w:t xml:space="preserve">pirkimo </w:t>
      </w:r>
      <w:r w:rsidR="00444CAF" w:rsidRPr="00C354EB">
        <w:rPr>
          <w:rFonts w:ascii="Times New Roman" w:eastAsia="Calibri" w:hAnsi="Times New Roman" w:cs="Times New Roman"/>
          <w:color w:val="000000" w:themeColor="text1"/>
          <w:sz w:val="24"/>
          <w:szCs w:val="24"/>
        </w:rPr>
        <w:t xml:space="preserve">sąlygų </w:t>
      </w:r>
      <w:r w:rsidR="00072839" w:rsidRPr="00C354EB">
        <w:rPr>
          <w:rFonts w:ascii="Times New Roman" w:eastAsia="Calibri" w:hAnsi="Times New Roman" w:cs="Times New Roman"/>
          <w:color w:val="000000" w:themeColor="text1"/>
          <w:sz w:val="24"/>
          <w:szCs w:val="24"/>
        </w:rPr>
        <w:t>2</w:t>
      </w:r>
      <w:r w:rsidR="00FA7D78" w:rsidRPr="00C354EB">
        <w:rPr>
          <w:rFonts w:ascii="Times New Roman" w:eastAsia="Calibri" w:hAnsi="Times New Roman" w:cs="Times New Roman"/>
          <w:color w:val="000000" w:themeColor="text1"/>
          <w:sz w:val="24"/>
          <w:szCs w:val="24"/>
        </w:rPr>
        <w:t xml:space="preserve"> </w:t>
      </w:r>
      <w:r w:rsidR="00444CAF" w:rsidRPr="00C354EB">
        <w:rPr>
          <w:rFonts w:ascii="Times New Roman" w:eastAsia="Calibri" w:hAnsi="Times New Roman" w:cs="Times New Roman"/>
          <w:color w:val="000000" w:themeColor="text1"/>
          <w:sz w:val="24"/>
          <w:szCs w:val="24"/>
        </w:rPr>
        <w:t>priede</w:t>
      </w:r>
      <w:r w:rsidRPr="00C354EB">
        <w:rPr>
          <w:rFonts w:ascii="Times New Roman" w:eastAsia="Calibri" w:hAnsi="Times New Roman" w:cs="Times New Roman"/>
          <w:color w:val="000000" w:themeColor="text1"/>
          <w:sz w:val="24"/>
          <w:szCs w:val="24"/>
        </w:rPr>
        <w:t>.</w:t>
      </w:r>
    </w:p>
    <w:p w14:paraId="713B09CE" w14:textId="4C820EF0" w:rsidR="00061BEF" w:rsidRPr="00EA7278" w:rsidRDefault="00061BEF" w:rsidP="00A80FC8">
      <w:pPr>
        <w:spacing w:line="240" w:lineRule="auto"/>
        <w:ind w:firstLine="567"/>
        <w:jc w:val="both"/>
        <w:rPr>
          <w:rFonts w:ascii="Times New Roman" w:hAnsi="Times New Roman" w:cs="Times New Roman"/>
          <w:sz w:val="24"/>
          <w:szCs w:val="24"/>
        </w:rPr>
      </w:pPr>
      <w:r w:rsidRPr="00EA7278">
        <w:rPr>
          <w:rFonts w:ascii="Times New Roman" w:hAnsi="Times New Roman" w:cs="Times New Roman"/>
          <w:sz w:val="24"/>
          <w:szCs w:val="24"/>
        </w:rPr>
        <w:t>2.2. Pirkimo objektas į dalis neskaidomas</w:t>
      </w:r>
      <w:r w:rsidR="00CD54E5">
        <w:rPr>
          <w:rFonts w:ascii="Times New Roman" w:hAnsi="Times New Roman" w:cs="Times New Roman"/>
          <w:sz w:val="24"/>
          <w:szCs w:val="24"/>
        </w:rPr>
        <w:t>. T</w:t>
      </w:r>
      <w:r w:rsidR="00A80FC8" w:rsidRPr="00675914">
        <w:rPr>
          <w:rFonts w:ascii="Times New Roman" w:hAnsi="Times New Roman" w:cs="Times New Roman"/>
          <w:color w:val="000000"/>
          <w:sz w:val="24"/>
          <w:szCs w:val="24"/>
        </w:rPr>
        <w:t>echninėje specifikacijoje nurodytų dalis statinių yra visiškai sugriuvę arba pavojingai apgadinti, o dalis konstrukcijų randasi po žeme, todėl prieš rengiant aprašus reiktų panaudoti technines galimybes, kad būtų galima teisingai įvertinti statinių būklę. Projektavimo įmonei tai būtų sudėtinga padaryti, be to smarkiai išaugtų aprašų kaina ir terminai.</w:t>
      </w:r>
      <w:r w:rsidR="00A80FC8">
        <w:rPr>
          <w:rFonts w:ascii="Times New Roman" w:hAnsi="Times New Roman" w:cs="Times New Roman"/>
          <w:color w:val="000000"/>
          <w:sz w:val="24"/>
          <w:szCs w:val="24"/>
        </w:rPr>
        <w:t xml:space="preserve"> </w:t>
      </w:r>
      <w:r w:rsidR="00A80FC8" w:rsidRPr="00675914">
        <w:rPr>
          <w:rFonts w:ascii="Times New Roman" w:hAnsi="Times New Roman" w:cs="Times New Roman"/>
          <w:color w:val="000000"/>
          <w:sz w:val="24"/>
          <w:szCs w:val="24"/>
        </w:rPr>
        <w:t>Statybos darbus atliekantis tiekėjas pats rengdamas aprašus, kartu sieks efektyvumo ir kaštų taupymo, t. y. parinks optimalų aprašo sprendinių įgyvendinimą sudėtingumo prasme, bei rangos darbų ir aprašų rengimo eiliškumą.</w:t>
      </w:r>
      <w:r w:rsidR="00A80FC8">
        <w:rPr>
          <w:rFonts w:ascii="Times New Roman" w:hAnsi="Times New Roman" w:cs="Times New Roman"/>
          <w:color w:val="000000"/>
          <w:sz w:val="24"/>
          <w:szCs w:val="24"/>
        </w:rPr>
        <w:t xml:space="preserve"> </w:t>
      </w:r>
      <w:r w:rsidRPr="00EA7278">
        <w:rPr>
          <w:rFonts w:ascii="Times New Roman" w:hAnsi="Times New Roman" w:cs="Times New Roman"/>
          <w:sz w:val="24"/>
          <w:szCs w:val="24"/>
        </w:rPr>
        <w:t xml:space="preserve">Pirkimo apimtys, reikalavimai ir techninė specifikacija apibrėžti specialiųjų pirkimo sąlygų </w:t>
      </w:r>
      <w:r>
        <w:rPr>
          <w:rFonts w:ascii="Times New Roman" w:hAnsi="Times New Roman" w:cs="Times New Roman"/>
          <w:sz w:val="24"/>
          <w:szCs w:val="24"/>
        </w:rPr>
        <w:t>2</w:t>
      </w:r>
      <w:r w:rsidRPr="00EA7278">
        <w:rPr>
          <w:rFonts w:ascii="Times New Roman" w:hAnsi="Times New Roman" w:cs="Times New Roman"/>
          <w:sz w:val="24"/>
          <w:szCs w:val="24"/>
        </w:rPr>
        <w:t xml:space="preserve"> priede.</w:t>
      </w:r>
    </w:p>
    <w:p w14:paraId="0CA81FB8" w14:textId="2E3E17B8" w:rsidR="00325243" w:rsidRPr="001A4326" w:rsidRDefault="00325243" w:rsidP="00FE011E">
      <w:pPr>
        <w:pStyle w:val="Betarp"/>
        <w:ind w:firstLine="567"/>
        <w:contextualSpacing/>
        <w:jc w:val="both"/>
        <w:rPr>
          <w:rFonts w:ascii="Times New Roman" w:hAnsi="Times New Roman" w:cs="Times New Roman"/>
          <w:sz w:val="24"/>
          <w:szCs w:val="24"/>
        </w:rPr>
      </w:pPr>
      <w:r w:rsidRPr="00551DA2">
        <w:rPr>
          <w:rFonts w:ascii="Times New Roman" w:eastAsia="Calibri" w:hAnsi="Times New Roman" w:cs="Times New Roman"/>
          <w:color w:val="000000" w:themeColor="text1"/>
          <w:sz w:val="24"/>
          <w:szCs w:val="24"/>
        </w:rPr>
        <w:t>2.</w:t>
      </w:r>
      <w:r w:rsidR="00551DA2">
        <w:rPr>
          <w:rFonts w:ascii="Times New Roman" w:eastAsia="Calibri" w:hAnsi="Times New Roman" w:cs="Times New Roman"/>
          <w:color w:val="000000" w:themeColor="text1"/>
          <w:sz w:val="24"/>
          <w:szCs w:val="24"/>
        </w:rPr>
        <w:t>3</w:t>
      </w:r>
      <w:r w:rsidRPr="00551DA2">
        <w:rPr>
          <w:rFonts w:ascii="Times New Roman" w:eastAsia="Calibri" w:hAnsi="Times New Roman" w:cs="Times New Roman"/>
          <w:color w:val="000000" w:themeColor="text1"/>
          <w:sz w:val="24"/>
          <w:szCs w:val="24"/>
        </w:rPr>
        <w:t>.</w:t>
      </w:r>
      <w:r w:rsidR="00E53E12" w:rsidRPr="00551DA2">
        <w:rPr>
          <w:rFonts w:ascii="Times New Roman" w:eastAsia="Calibri" w:hAnsi="Times New Roman" w:cs="Times New Roman"/>
          <w:color w:val="000000" w:themeColor="text1"/>
          <w:sz w:val="24"/>
          <w:szCs w:val="24"/>
        </w:rPr>
        <w:t xml:space="preserve"> Jeigu apibūdinant pirkimo objektą techninėje</w:t>
      </w:r>
      <w:r w:rsidR="00E53E12" w:rsidRPr="001A4326">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1A4326">
        <w:rPr>
          <w:rFonts w:ascii="Times New Roman" w:hAnsi="Times New Roman" w:cs="Times New Roman"/>
          <w:sz w:val="24"/>
          <w:szCs w:val="24"/>
        </w:rPr>
        <w:t xml:space="preserve">turi būti </w:t>
      </w:r>
      <w:r w:rsidR="00AE7624" w:rsidRPr="001A4326">
        <w:rPr>
          <w:rFonts w:ascii="Times New Roman" w:hAnsi="Times New Roman" w:cs="Times New Roman"/>
          <w:sz w:val="24"/>
          <w:szCs w:val="24"/>
        </w:rPr>
        <w:t xml:space="preserve">laikoma, kad kiekviena tokia nuoroda yra pateikta su žodžiais „arba lygiavertis“. </w:t>
      </w:r>
    </w:p>
    <w:p w14:paraId="3031DC86" w14:textId="441E3E56" w:rsidR="00004521" w:rsidRPr="001A4326" w:rsidRDefault="00004521" w:rsidP="00A245CB">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2.</w:t>
      </w:r>
      <w:r w:rsidR="00551DA2">
        <w:rPr>
          <w:rFonts w:ascii="Times New Roman" w:hAnsi="Times New Roman" w:cs="Times New Roman"/>
          <w:sz w:val="24"/>
          <w:szCs w:val="24"/>
        </w:rPr>
        <w:t>4</w:t>
      </w:r>
      <w:r w:rsidRPr="001A4326">
        <w:rPr>
          <w:rFonts w:ascii="Times New Roman" w:hAnsi="Times New Roman" w:cs="Times New Roman"/>
          <w:sz w:val="24"/>
          <w:szCs w:val="24"/>
        </w:rPr>
        <w:t>. Jeigu apibūdinant pirkimo objektą techninėje specifikacijoje nurodytas standartas</w:t>
      </w:r>
      <w:r w:rsidR="00245655" w:rsidRPr="001A4326">
        <w:rPr>
          <w:rFonts w:ascii="Times New Roman" w:hAnsi="Times New Roman" w:cs="Times New Roman"/>
          <w:sz w:val="24"/>
          <w:szCs w:val="24"/>
        </w:rPr>
        <w:t xml:space="preserve">, </w:t>
      </w:r>
      <w:r w:rsidR="00245655" w:rsidRPr="001A4326">
        <w:rPr>
          <w:rFonts w:ascii="Times New Roman" w:hAnsi="Times New Roman" w:cs="Times New Roman"/>
          <w:color w:val="000000"/>
          <w:sz w:val="24"/>
          <w:szCs w:val="24"/>
        </w:rPr>
        <w:t>techninis liudijimas ar bendrosios techninės specifikacijos</w:t>
      </w:r>
      <w:r w:rsidR="00046522" w:rsidRPr="001A43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4326">
        <w:rPr>
          <w:rFonts w:ascii="Times New Roman" w:hAnsi="Times New Roman" w:cs="Times New Roman"/>
          <w:color w:val="000000"/>
          <w:sz w:val="24"/>
          <w:szCs w:val="24"/>
        </w:rPr>
        <w:t xml:space="preserve">, </w:t>
      </w:r>
      <w:r w:rsidR="00245655" w:rsidRPr="001A4326">
        <w:rPr>
          <w:rFonts w:ascii="Times New Roman" w:hAnsi="Times New Roman" w:cs="Times New Roman"/>
          <w:sz w:val="24"/>
          <w:szCs w:val="24"/>
        </w:rPr>
        <w:t xml:space="preserve">turi būti laikoma, kad kiekviena tokia nuoroda yra pateikta su žodžiais „arba lygiavertis“. </w:t>
      </w:r>
    </w:p>
    <w:p w14:paraId="324471EF" w14:textId="77777777" w:rsidR="000D33F8" w:rsidRPr="006D345F" w:rsidRDefault="004208B2" w:rsidP="000D33F8">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hAnsi="Times New Roman" w:cs="Times New Roman"/>
          <w:sz w:val="24"/>
          <w:szCs w:val="24"/>
        </w:rPr>
      </w:pPr>
      <w:r w:rsidRPr="00353130">
        <w:rPr>
          <w:rFonts w:ascii="Times New Roman" w:hAnsi="Times New Roman" w:cs="Times New Roman"/>
          <w:sz w:val="24"/>
          <w:szCs w:val="24"/>
        </w:rPr>
        <w:t>2.</w:t>
      </w:r>
      <w:r w:rsidR="00551DA2" w:rsidRPr="00353130">
        <w:rPr>
          <w:rFonts w:ascii="Times New Roman" w:hAnsi="Times New Roman" w:cs="Times New Roman"/>
          <w:sz w:val="24"/>
          <w:szCs w:val="24"/>
        </w:rPr>
        <w:t>5</w:t>
      </w:r>
      <w:r w:rsidRPr="00353130">
        <w:rPr>
          <w:rFonts w:ascii="Times New Roman" w:eastAsiaTheme="minorEastAsia" w:hAnsi="Times New Roman" w:cs="Times New Roman"/>
          <w:color w:val="000000"/>
          <w:sz w:val="24"/>
          <w:szCs w:val="24"/>
          <w:lang w:eastAsia="lt-LT"/>
        </w:rPr>
        <w:t>. Darbų atlikimo terminas –</w:t>
      </w:r>
      <w:r w:rsidR="00F805F4" w:rsidRPr="00353130">
        <w:rPr>
          <w:rFonts w:ascii="Times New Roman" w:hAnsi="Times New Roman" w:cs="Times New Roman"/>
          <w:sz w:val="24"/>
          <w:szCs w:val="24"/>
        </w:rPr>
        <w:t xml:space="preserve"> </w:t>
      </w:r>
      <w:r w:rsidR="00353130" w:rsidRPr="00353130">
        <w:rPr>
          <w:rFonts w:ascii="Times New Roman" w:hAnsi="Times New Roman" w:cs="Times New Roman"/>
          <w:sz w:val="24"/>
          <w:szCs w:val="24"/>
        </w:rPr>
        <w:t>240 (du šimtai keturiasdešimt) kalendorinių dienų nuo darbų pradžios</w:t>
      </w:r>
      <w:r w:rsidR="00353130" w:rsidRPr="000D33F8">
        <w:rPr>
          <w:rFonts w:ascii="Times New Roman" w:hAnsi="Times New Roman" w:cs="Times New Roman"/>
          <w:sz w:val="24"/>
          <w:szCs w:val="24"/>
        </w:rPr>
        <w:t>.</w:t>
      </w:r>
      <w:r w:rsidR="0075114F" w:rsidRPr="000D33F8">
        <w:rPr>
          <w:rFonts w:ascii="Times New Roman" w:hAnsi="Times New Roman" w:cs="Times New Roman"/>
          <w:sz w:val="24"/>
          <w:szCs w:val="24"/>
        </w:rPr>
        <w:t xml:space="preserve"> </w:t>
      </w:r>
      <w:r w:rsidR="000D33F8" w:rsidRPr="000D33F8">
        <w:rPr>
          <w:rFonts w:ascii="Times New Roman" w:hAnsi="Times New Roman" w:cs="Times New Roman"/>
          <w:sz w:val="24"/>
          <w:szCs w:val="24"/>
        </w:rPr>
        <w:t xml:space="preserve">Darbų atlikimo terminas, Sutarties šalims raštu išreiškus sutikimą, gali būti pratęstas vieną kartą </w:t>
      </w:r>
      <w:r w:rsidR="000D33F8" w:rsidRPr="000D33F8">
        <w:rPr>
          <w:rFonts w:ascii="Times New Roman" w:hAnsi="Times New Roman" w:cs="Times New Roman"/>
          <w:sz w:val="24"/>
          <w:szCs w:val="24"/>
        </w:rPr>
        <w:lastRenderedPageBreak/>
        <w:t>30 (trisdešimt) kalendorinių dienų.</w:t>
      </w:r>
    </w:p>
    <w:p w14:paraId="0063BB28" w14:textId="06D3B45F" w:rsidR="0039493B" w:rsidRPr="0075114F" w:rsidRDefault="0039493B" w:rsidP="0075114F">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eastAsiaTheme="minorEastAsia" w:hAnsi="Times New Roman" w:cs="Times New Roman"/>
          <w:color w:val="000000"/>
          <w:sz w:val="24"/>
          <w:szCs w:val="24"/>
          <w:lang w:eastAsia="lt-LT"/>
        </w:rPr>
      </w:pPr>
      <w:r w:rsidRPr="0075114F">
        <w:rPr>
          <w:rFonts w:ascii="Times New Roman" w:eastAsiaTheme="minorEastAsia" w:hAnsi="Times New Roman" w:cs="Times New Roman"/>
          <w:color w:val="000000"/>
          <w:sz w:val="24"/>
          <w:szCs w:val="24"/>
          <w:lang w:eastAsia="lt-LT"/>
        </w:rPr>
        <w:t>2.</w:t>
      </w:r>
      <w:r w:rsidR="009D5858" w:rsidRPr="0075114F">
        <w:rPr>
          <w:rFonts w:ascii="Times New Roman" w:eastAsiaTheme="minorEastAsia" w:hAnsi="Times New Roman" w:cs="Times New Roman"/>
          <w:color w:val="000000"/>
          <w:sz w:val="24"/>
          <w:szCs w:val="24"/>
          <w:lang w:eastAsia="lt-LT"/>
        </w:rPr>
        <w:t>6</w:t>
      </w:r>
      <w:r w:rsidRPr="0075114F">
        <w:rPr>
          <w:rFonts w:ascii="Times New Roman" w:eastAsiaTheme="minorEastAsia" w:hAnsi="Times New Roman" w:cs="Times New Roman"/>
          <w:color w:val="000000"/>
          <w:sz w:val="24"/>
          <w:szCs w:val="24"/>
          <w:lang w:eastAsia="lt-LT"/>
        </w:rPr>
        <w:t>. Darbai atliekami  Ignalinos rajone.</w:t>
      </w:r>
    </w:p>
    <w:p w14:paraId="2DBD0317" w14:textId="430ECE51" w:rsidR="0039493B" w:rsidRDefault="0039493B" w:rsidP="0039493B">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2.</w:t>
      </w:r>
      <w:r w:rsidR="009D5858">
        <w:rPr>
          <w:rFonts w:eastAsiaTheme="minorEastAsia"/>
          <w:color w:val="000000"/>
          <w:lang w:eastAsia="lt-LT"/>
        </w:rPr>
        <w:t>7</w:t>
      </w:r>
      <w:r w:rsidRPr="001A4326">
        <w:rPr>
          <w:rFonts w:eastAsiaTheme="minorEastAsia"/>
          <w:color w:val="000000"/>
          <w:lang w:eastAsia="lt-LT"/>
        </w:rPr>
        <w:t xml:space="preserve">. Konkursą laimėjęs tiekėjas pateikto sutarties projekto turinio (pirkimo sąlygų </w:t>
      </w:r>
      <w:r w:rsidR="00D3507D" w:rsidRPr="001A4326">
        <w:rPr>
          <w:rFonts w:eastAsiaTheme="minorEastAsia"/>
          <w:color w:val="000000"/>
          <w:lang w:eastAsia="lt-LT"/>
        </w:rPr>
        <w:t>8</w:t>
      </w:r>
      <w:r w:rsidRPr="001A4326">
        <w:rPr>
          <w:rFonts w:eastAsiaTheme="minorEastAsia"/>
          <w:color w:val="000000"/>
          <w:lang w:eastAsia="lt-LT"/>
        </w:rPr>
        <w:t xml:space="preserve"> priedas) keisti negali.</w:t>
      </w:r>
    </w:p>
    <w:p w14:paraId="3264385B" w14:textId="0AAE3D09" w:rsidR="00B333C7" w:rsidRDefault="00B333C7" w:rsidP="0039493B">
      <w:pPr>
        <w:pStyle w:val="Tvarkostekstas"/>
        <w:numPr>
          <w:ilvl w:val="0"/>
          <w:numId w:val="0"/>
        </w:numPr>
        <w:tabs>
          <w:tab w:val="left" w:pos="720"/>
        </w:tabs>
        <w:ind w:firstLine="567"/>
        <w:rPr>
          <w:rFonts w:eastAsiaTheme="minorEastAsia"/>
          <w:lang w:eastAsia="lt-LT"/>
        </w:rPr>
      </w:pPr>
      <w:r>
        <w:rPr>
          <w:rFonts w:eastAsiaTheme="minorEastAsia"/>
          <w:color w:val="000000"/>
          <w:lang w:eastAsia="lt-LT"/>
        </w:rPr>
        <w:t xml:space="preserve">2.8 Maksimali sutarties vertė - </w:t>
      </w:r>
      <w:r w:rsidR="00A82FC9" w:rsidRPr="00A82FC9">
        <w:rPr>
          <w:rFonts w:eastAsiaTheme="minorEastAsia"/>
          <w:color w:val="000000"/>
          <w:lang w:eastAsia="lt-LT"/>
        </w:rPr>
        <w:t>178 856,20</w:t>
      </w:r>
      <w:r w:rsidR="00A82FC9">
        <w:rPr>
          <w:rFonts w:ascii="Helvetica" w:hAnsi="Helvetica" w:cs="Helvetica"/>
          <w:color w:val="555555"/>
          <w:sz w:val="18"/>
          <w:szCs w:val="18"/>
          <w:shd w:val="clear" w:color="auto" w:fill="FFFFFF"/>
        </w:rPr>
        <w:t xml:space="preserve"> </w:t>
      </w:r>
      <w:r w:rsidR="00387C25" w:rsidRPr="00387C25">
        <w:rPr>
          <w:rFonts w:eastAsiaTheme="minorEastAsia"/>
          <w:lang w:eastAsia="lt-LT"/>
        </w:rPr>
        <w:t>Eur be PVM.</w:t>
      </w:r>
    </w:p>
    <w:p w14:paraId="7B478B03" w14:textId="61CA0F5A" w:rsidR="00D22226" w:rsidRPr="001A4326" w:rsidRDefault="00202323" w:rsidP="00202323">
      <w:pPr>
        <w:pStyle w:val="Antrat1"/>
        <w:spacing w:line="20" w:lineRule="atLeast"/>
        <w:contextualSpacing/>
        <w:rPr>
          <w:rFonts w:ascii="Times New Roman" w:hAnsi="Times New Roman" w:cs="Times New Roman"/>
        </w:rPr>
      </w:pPr>
      <w:bookmarkStart w:id="6" w:name="_Toc207285342"/>
      <w:r w:rsidRPr="001A4326">
        <w:rPr>
          <w:rFonts w:ascii="Times New Roman" w:hAnsi="Times New Roman" w:cs="Times New Roman"/>
        </w:rPr>
        <w:t>3.</w:t>
      </w:r>
      <w:r w:rsidR="00D24970" w:rsidRPr="001A4326">
        <w:rPr>
          <w:rFonts w:ascii="Times New Roman" w:hAnsi="Times New Roman" w:cs="Times New Roman"/>
        </w:rPr>
        <w:t xml:space="preserve"> </w:t>
      </w:r>
      <w:bookmarkStart w:id="7" w:name="_Ref39427921"/>
      <w:bookmarkStart w:id="8" w:name="_Ref39427927"/>
      <w:bookmarkStart w:id="9" w:name="_Ref39740354"/>
      <w:r w:rsidR="00D22226" w:rsidRPr="001A4326">
        <w:rPr>
          <w:rFonts w:ascii="Times New Roman" w:hAnsi="Times New Roman" w:cs="Times New Roman"/>
        </w:rPr>
        <w:t>Susitikimai su tiekėjais</w:t>
      </w:r>
      <w:bookmarkEnd w:id="7"/>
      <w:bookmarkEnd w:id="8"/>
      <w:r w:rsidR="003B6924" w:rsidRPr="001A4326">
        <w:rPr>
          <w:rFonts w:ascii="Times New Roman" w:hAnsi="Times New Roman" w:cs="Times New Roman"/>
        </w:rPr>
        <w:t xml:space="preserve"> ir objekto apžiūra</w:t>
      </w:r>
      <w:bookmarkEnd w:id="6"/>
      <w:bookmarkEnd w:id="9"/>
    </w:p>
    <w:p w14:paraId="3A422005" w14:textId="3EDD4D00" w:rsidR="00B176FD" w:rsidRPr="001A4326" w:rsidRDefault="00862DB8" w:rsidP="00717BF9">
      <w:pPr>
        <w:pStyle w:val="Sraopastraipa"/>
        <w:ind w:left="0" w:firstLine="567"/>
        <w:jc w:val="both"/>
        <w:rPr>
          <w:rFonts w:ascii="Times New Roman" w:hAnsi="Times New Roman" w:cs="Times New Roman"/>
          <w:sz w:val="24"/>
          <w:szCs w:val="24"/>
        </w:rPr>
      </w:pPr>
      <w:r w:rsidRPr="001A4326">
        <w:rPr>
          <w:rFonts w:ascii="Times New Roman" w:hAnsi="Times New Roman" w:cs="Times New Roman"/>
          <w:iCs/>
          <w:sz w:val="24"/>
          <w:szCs w:val="24"/>
        </w:rPr>
        <w:t>3.1.</w:t>
      </w:r>
      <w:r w:rsidRPr="001A4326">
        <w:rPr>
          <w:rFonts w:ascii="Times New Roman" w:hAnsi="Times New Roman" w:cs="Times New Roman"/>
          <w:i/>
          <w:color w:val="FF0000"/>
          <w:sz w:val="24"/>
          <w:szCs w:val="24"/>
        </w:rPr>
        <w:t xml:space="preserve"> </w:t>
      </w:r>
      <w:r w:rsidR="00B176FD" w:rsidRPr="001A4326">
        <w:rPr>
          <w:rFonts w:ascii="Times New Roman" w:hAnsi="Times New Roman" w:cs="Times New Roman"/>
          <w:sz w:val="24"/>
          <w:szCs w:val="24"/>
        </w:rPr>
        <w:t xml:space="preserve">Perkančioji organizacija nerengs susitikimo su tiekėjais dėl pirkimo </w:t>
      </w:r>
      <w:r w:rsidR="004257A5" w:rsidRPr="001A4326">
        <w:rPr>
          <w:rFonts w:ascii="Times New Roman" w:hAnsi="Times New Roman" w:cs="Times New Roman"/>
          <w:sz w:val="24"/>
          <w:szCs w:val="24"/>
        </w:rPr>
        <w:t>sąlyg</w:t>
      </w:r>
      <w:r w:rsidR="00B176FD" w:rsidRPr="001A4326">
        <w:rPr>
          <w:rFonts w:ascii="Times New Roman" w:hAnsi="Times New Roman" w:cs="Times New Roman"/>
          <w:sz w:val="24"/>
          <w:szCs w:val="24"/>
        </w:rPr>
        <w:t>ų</w:t>
      </w:r>
      <w:r w:rsidR="00946722" w:rsidRPr="001A4326">
        <w:rPr>
          <w:rFonts w:ascii="Times New Roman" w:hAnsi="Times New Roman" w:cs="Times New Roman"/>
          <w:sz w:val="24"/>
          <w:szCs w:val="24"/>
        </w:rPr>
        <w:t xml:space="preserve"> paaiškinimo</w:t>
      </w:r>
      <w:r w:rsidR="00B176FD" w:rsidRPr="001A4326">
        <w:rPr>
          <w:rFonts w:ascii="Times New Roman" w:hAnsi="Times New Roman" w:cs="Times New Roman"/>
          <w:sz w:val="24"/>
          <w:szCs w:val="24"/>
        </w:rPr>
        <w:t>.</w:t>
      </w:r>
    </w:p>
    <w:p w14:paraId="24A7FE06" w14:textId="22D037B9" w:rsidR="00BE0587" w:rsidRPr="001A4326" w:rsidRDefault="007F7403" w:rsidP="00BE0587">
      <w:pPr>
        <w:pStyle w:val="Sraopastraipa"/>
        <w:spacing w:line="240" w:lineRule="auto"/>
        <w:ind w:left="567"/>
        <w:jc w:val="both"/>
        <w:rPr>
          <w:rFonts w:ascii="Times New Roman" w:eastAsiaTheme="minorHAnsi" w:hAnsi="Times New Roman" w:cs="Times New Roman"/>
          <w:sz w:val="24"/>
          <w:szCs w:val="24"/>
          <w:lang w:eastAsia="en-US"/>
        </w:rPr>
      </w:pPr>
      <w:r w:rsidRPr="001A4326">
        <w:rPr>
          <w:rFonts w:ascii="Times New Roman" w:eastAsiaTheme="minorHAnsi" w:hAnsi="Times New Roman" w:cs="Times New Roman"/>
          <w:sz w:val="24"/>
          <w:szCs w:val="24"/>
          <w:lang w:eastAsia="en-US"/>
        </w:rPr>
        <w:t xml:space="preserve">3.2. </w:t>
      </w:r>
      <w:r w:rsidR="00BE0587" w:rsidRPr="001A4326">
        <w:rPr>
          <w:rFonts w:ascii="Times New Roman" w:eastAsiaTheme="minorHAnsi" w:hAnsi="Times New Roman" w:cs="Times New Roman"/>
          <w:sz w:val="24"/>
          <w:szCs w:val="24"/>
          <w:lang w:eastAsia="en-US"/>
        </w:rPr>
        <w:t>P</w:t>
      </w:r>
      <w:r w:rsidR="00BE0587" w:rsidRPr="001A4326">
        <w:rPr>
          <w:rFonts w:ascii="Times New Roman" w:hAnsi="Times New Roman" w:cs="Times New Roman"/>
          <w:sz w:val="24"/>
          <w:szCs w:val="24"/>
        </w:rPr>
        <w:t>erkančioji organizacija nerengs objekto apžiūros.</w:t>
      </w:r>
    </w:p>
    <w:p w14:paraId="6443D2FF" w14:textId="040A41C9" w:rsidR="00C94B9F" w:rsidRPr="001A4326"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07285343"/>
      <w:r w:rsidRPr="001A4326">
        <w:rPr>
          <w:rFonts w:ascii="Times New Roman" w:hAnsi="Times New Roman" w:cs="Times New Roman"/>
        </w:rPr>
        <w:t xml:space="preserve">4. </w:t>
      </w:r>
      <w:r w:rsidR="00173ACB" w:rsidRPr="001A4326">
        <w:rPr>
          <w:rFonts w:ascii="Times New Roman" w:hAnsi="Times New Roman" w:cs="Times New Roman"/>
        </w:rPr>
        <w:t>Tiekėjų pašalinimo pagrindai</w:t>
      </w:r>
      <w:bookmarkEnd w:id="10"/>
      <w:bookmarkEnd w:id="11"/>
      <w:bookmarkEnd w:id="12"/>
      <w:r w:rsidR="00975F1F" w:rsidRPr="001A4326">
        <w:rPr>
          <w:rFonts w:ascii="Times New Roman" w:hAnsi="Times New Roman" w:cs="Times New Roman"/>
        </w:rPr>
        <w:t xml:space="preserve"> ir kvalifikacijos reikalavimai</w:t>
      </w:r>
      <w:bookmarkEnd w:id="13"/>
    </w:p>
    <w:p w14:paraId="23B058CE" w14:textId="35A84326" w:rsidR="002C5249" w:rsidRPr="001A4326" w:rsidRDefault="009D2F13" w:rsidP="127DD6E8">
      <w:pPr>
        <w:pStyle w:val="Sraopastraipa"/>
        <w:spacing w:after="120"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4.1. </w:t>
      </w:r>
      <w:r w:rsidR="002C5249" w:rsidRPr="001A4326">
        <w:rPr>
          <w:rFonts w:ascii="Times New Roman" w:hAnsi="Times New Roman" w:cs="Times New Roman"/>
          <w:sz w:val="24"/>
          <w:szCs w:val="24"/>
        </w:rPr>
        <w:t>Reikalavimai dėl tiekėjo ir</w:t>
      </w:r>
      <w:bookmarkStart w:id="14"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4"/>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1A4326">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0C075E7D" w:rsidR="007B6F6D" w:rsidRPr="001A4326" w:rsidRDefault="0097062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sidRPr="001A4326">
        <w:rPr>
          <w:rFonts w:ascii="Times New Roman" w:hAnsi="Times New Roman" w:cs="Times New Roman"/>
          <w:sz w:val="24"/>
          <w:szCs w:val="24"/>
        </w:rPr>
        <w:t>4.2.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1A4326">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7F94BB77" w:rsidR="00A000BE" w:rsidRPr="001A4326" w:rsidRDefault="00D24970" w:rsidP="0037632B">
      <w:pPr>
        <w:pStyle w:val="Antrat1"/>
        <w:tabs>
          <w:tab w:val="left" w:pos="567"/>
        </w:tabs>
        <w:spacing w:after="0"/>
        <w:contextualSpacing/>
        <w:jc w:val="both"/>
        <w:rPr>
          <w:rFonts w:ascii="Times New Roman" w:hAnsi="Times New Roman" w:cs="Times New Roman"/>
        </w:rPr>
      </w:pPr>
      <w:bookmarkStart w:id="15" w:name="_Toc207285344"/>
      <w:r w:rsidRPr="001A4326">
        <w:rPr>
          <w:rFonts w:ascii="Times New Roman" w:hAnsi="Times New Roman" w:cs="Times New Roman"/>
        </w:rPr>
        <w:t>5</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5"/>
      <w:r w:rsidR="009743D3" w:rsidRPr="001A4326">
        <w:rPr>
          <w:rFonts w:ascii="Times New Roman" w:hAnsi="Times New Roman" w:cs="Times New Roman"/>
        </w:rPr>
        <w:t xml:space="preserve"> </w:t>
      </w:r>
    </w:p>
    <w:p w14:paraId="3A3C7A28" w14:textId="65899A10" w:rsidR="005852F0" w:rsidRPr="001A4326" w:rsidRDefault="005852F0" w:rsidP="005852F0">
      <w:pPr>
        <w:pStyle w:val="Sraopastraipa"/>
        <w:tabs>
          <w:tab w:val="left" w:pos="993"/>
        </w:tabs>
        <w:spacing w:before="240" w:line="240" w:lineRule="auto"/>
        <w:ind w:left="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5.1.Pirkimui netaikomos reglamento nuostatos.</w:t>
      </w:r>
    </w:p>
    <w:p w14:paraId="4BEDE7AF" w14:textId="31CFAF33" w:rsidR="00AF62E6" w:rsidRPr="001A4326"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07285345"/>
      <w:r w:rsidRPr="001A4326">
        <w:rPr>
          <w:rFonts w:ascii="Times New Roman" w:hAnsi="Times New Roman" w:cs="Times New Roman"/>
        </w:rPr>
        <w:t>6</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6"/>
      <w:bookmarkEnd w:id="17"/>
      <w:bookmarkEnd w:id="18"/>
    </w:p>
    <w:p w14:paraId="3D47F821" w14:textId="2F93D89B" w:rsidR="00EF5623" w:rsidRPr="001A4326" w:rsidRDefault="00192AF9" w:rsidP="00540127">
      <w:pPr>
        <w:spacing w:line="20" w:lineRule="atLeast"/>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26FC7908" w:rsidR="00FF12F1" w:rsidRPr="001A4326" w:rsidRDefault="003F0DA7"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asiūlymo formą.</w:t>
      </w:r>
    </w:p>
    <w:p w14:paraId="3459FD0B" w14:textId="112C8F7D" w:rsidR="009C1155" w:rsidRPr="001A4326" w:rsidRDefault="009C115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užpildytas EBVPD (specialiųjų pirkimo sąlygų </w:t>
      </w:r>
      <w:r w:rsidR="00D71489" w:rsidRPr="001A4326">
        <w:rPr>
          <w:rFonts w:ascii="Times New Roman" w:hAnsi="Times New Roman" w:cs="Times New Roman"/>
          <w:sz w:val="24"/>
          <w:szCs w:val="24"/>
        </w:rPr>
        <w:t xml:space="preserve">5 </w:t>
      </w:r>
      <w:r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asiūlymą, tiekėjas patvirtina ir EBVPD tikrumą;</w:t>
      </w:r>
    </w:p>
    <w:p w14:paraId="021CA68F" w14:textId="346D8E49" w:rsidR="007C1C57" w:rsidRPr="001A4326" w:rsidRDefault="000C55D6"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0A1B61EF" w:rsidR="006D0EC0" w:rsidRPr="001A4326" w:rsidRDefault="006D0EC0"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asiūlymą (jei jis ne tiekėjo vadovas), turėjo teisę jį pasirašyti;</w:t>
      </w:r>
    </w:p>
    <w:p w14:paraId="0997451A" w14:textId="14C5D167" w:rsidR="006D0EC0" w:rsidRPr="001A4326"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109B0BB3"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irkime;</w:t>
      </w:r>
    </w:p>
    <w:p w14:paraId="479B3B42" w14:textId="2BBA90F1" w:rsidR="00FD03FA" w:rsidRPr="001A4326" w:rsidRDefault="00C7179F" w:rsidP="00984114">
      <w:pPr>
        <w:spacing w:line="240" w:lineRule="auto"/>
        <w:ind w:firstLine="567"/>
        <w:jc w:val="both"/>
        <w:rPr>
          <w:rFonts w:ascii="Times New Roman" w:hAnsi="Times New Roman" w:cs="Times New Roman"/>
          <w:sz w:val="24"/>
          <w:szCs w:val="24"/>
          <w:u w:val="single"/>
        </w:rPr>
      </w:pPr>
      <w:r w:rsidRPr="001A4326">
        <w:rPr>
          <w:rFonts w:ascii="Times New Roman" w:hAnsi="Times New Roman" w:cs="Times New Roman"/>
          <w:sz w:val="24"/>
          <w:szCs w:val="24"/>
        </w:rPr>
        <w:t>6.2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DF5A18C" w:rsidR="00FD03FA" w:rsidRPr="001A4326"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1A4326">
        <w:rPr>
          <w:rFonts w:ascii="Times New Roman" w:eastAsia="Calibri" w:hAnsi="Times New Roman" w:cs="Times New Roman"/>
          <w:bCs/>
          <w:iCs/>
          <w:sz w:val="24"/>
          <w:szCs w:val="24"/>
        </w:rPr>
        <w:lastRenderedPageBreak/>
        <w:t>6</w:t>
      </w:r>
      <w:r w:rsidR="00390B20" w:rsidRPr="001A4326">
        <w:rPr>
          <w:rFonts w:ascii="Times New Roman" w:eastAsia="Calibri" w:hAnsi="Times New Roman" w:cs="Times New Roman"/>
          <w:bCs/>
          <w:iCs/>
          <w:sz w:val="24"/>
          <w:szCs w:val="24"/>
        </w:rPr>
        <w:t>.</w:t>
      </w:r>
      <w:r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A4326"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1A4326">
        <w:rPr>
          <w:rFonts w:ascii="Times New Roman" w:eastAsia="Calibri" w:hAnsi="Times New Roman" w:cs="Times New Roman"/>
          <w:bCs/>
          <w:iCs/>
          <w:sz w:val="24"/>
          <w:szCs w:val="24"/>
        </w:rPr>
        <w:t>skaitmeninės dokumentų kopijos (</w:t>
      </w:r>
      <w:r w:rsidRPr="001A4326">
        <w:rPr>
          <w:rFonts w:ascii="Times New Roman" w:eastAsia="Calibri" w:hAnsi="Times New Roman" w:cs="Times New Roman"/>
          <w:iCs/>
          <w:sz w:val="24"/>
          <w:szCs w:val="24"/>
        </w:rPr>
        <w:t>fiziniu parašu tvirtinami dokumentai turi būti pateikiami pasirašyti ir nuskenuoti)</w:t>
      </w:r>
      <w:r w:rsidRPr="001A4326">
        <w:rPr>
          <w:rFonts w:ascii="Times New Roman" w:eastAsia="Calibri" w:hAnsi="Times New Roman" w:cs="Times New Roman"/>
          <w:bCs/>
          <w:iCs/>
          <w:sz w:val="24"/>
          <w:szCs w:val="24"/>
        </w:rPr>
        <w:t>.</w:t>
      </w:r>
    </w:p>
    <w:p w14:paraId="3585F113" w14:textId="77777777" w:rsidR="00527CD9"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1A4326">
        <w:rPr>
          <w:rFonts w:ascii="Times New Roman" w:hAnsi="Times New Roman" w:cs="Times New Roman"/>
          <w:sz w:val="24"/>
          <w:szCs w:val="24"/>
        </w:rPr>
        <w:t>.</w:t>
      </w:r>
    </w:p>
    <w:p w14:paraId="70360A7F" w14:textId="77777777" w:rsidR="00527CD9" w:rsidRPr="001A4326" w:rsidRDefault="00527CD9" w:rsidP="00527CD9">
      <w:pPr>
        <w:spacing w:line="240" w:lineRule="auto"/>
        <w:ind w:firstLine="567"/>
        <w:jc w:val="both"/>
        <w:rPr>
          <w:rFonts w:ascii="Times New Roman" w:eastAsia="Arial" w:hAnsi="Times New Roman" w:cs="Times New Roman"/>
          <w:sz w:val="24"/>
          <w:szCs w:val="24"/>
        </w:rPr>
      </w:pPr>
      <w:r w:rsidRPr="001A4326">
        <w:rPr>
          <w:rFonts w:ascii="Times New Roman" w:eastAsia="Arial" w:hAnsi="Times New Roman" w:cs="Times New Roman"/>
          <w:sz w:val="24"/>
          <w:szCs w:val="24"/>
        </w:rPr>
        <w:t xml:space="preserve">6.4.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8D7B86A" w:rsidR="003A0EC0"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eastAsia="Arial" w:hAnsi="Times New Roman" w:cs="Times New Roman"/>
          <w:sz w:val="24"/>
          <w:szCs w:val="24"/>
        </w:rPr>
        <w:t xml:space="preserve">6.5.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09AC5F13" w:rsidR="00EE1C85" w:rsidRPr="001A4326" w:rsidRDefault="00376875" w:rsidP="00376875">
      <w:pPr>
        <w:pStyle w:val="Antrat1"/>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285346"/>
      <w:bookmarkEnd w:id="19"/>
      <w:bookmarkEnd w:id="20"/>
      <w:bookmarkEnd w:id="21"/>
      <w:bookmarkEnd w:id="22"/>
      <w:bookmarkEnd w:id="23"/>
      <w:r w:rsidRPr="001A4326">
        <w:rPr>
          <w:rFonts w:ascii="Times New Roman" w:hAnsi="Times New Roman" w:cs="Times New Roman"/>
        </w:rPr>
        <w:t xml:space="preserve">7. </w:t>
      </w:r>
      <w:r w:rsidR="00EE1C85" w:rsidRPr="001A4326">
        <w:rPr>
          <w:rFonts w:ascii="Times New Roman" w:hAnsi="Times New Roman" w:cs="Times New Roman"/>
        </w:rPr>
        <w:t>Pasiūlymo galiojimo užtikrinimas</w:t>
      </w:r>
      <w:bookmarkEnd w:id="24"/>
      <w:bookmarkEnd w:id="25"/>
      <w:bookmarkEnd w:id="26"/>
    </w:p>
    <w:p w14:paraId="2B38CB47" w14:textId="511C1117" w:rsidR="00B3551C" w:rsidRPr="001A4326" w:rsidRDefault="00655F17" w:rsidP="005A76A0">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7.1.  </w:t>
      </w:r>
      <w:r w:rsidR="00B3551C" w:rsidRPr="001A4326">
        <w:rPr>
          <w:rFonts w:ascii="Times New Roman" w:eastAsia="Calibri" w:hAnsi="Times New Roman" w:cs="Times New Roman"/>
          <w:sz w:val="24"/>
          <w:szCs w:val="24"/>
        </w:rPr>
        <w:t xml:space="preserve">Perkančioji organizacija 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D58C29" w:rsidR="00040C0F" w:rsidRPr="001A4326" w:rsidRDefault="00376875" w:rsidP="00376875">
      <w:pPr>
        <w:pStyle w:val="Antrat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07285347"/>
      <w:bookmarkStart w:id="32" w:name="_Ref39485250"/>
      <w:bookmarkStart w:id="33" w:name="_Ref39485258"/>
      <w:r w:rsidRPr="001A4326">
        <w:rPr>
          <w:rFonts w:ascii="Times New Roman" w:hAnsi="Times New Roman" w:cs="Times New Roman"/>
        </w:rPr>
        <w:t xml:space="preserve">8. </w:t>
      </w:r>
      <w:r w:rsidR="00040C0F" w:rsidRPr="001A4326">
        <w:rPr>
          <w:rFonts w:ascii="Times New Roman" w:hAnsi="Times New Roman" w:cs="Times New Roman"/>
        </w:rPr>
        <w:t>Elektroninis aukcionas</w:t>
      </w:r>
      <w:bookmarkEnd w:id="27"/>
      <w:bookmarkEnd w:id="28"/>
      <w:bookmarkEnd w:id="29"/>
      <w:bookmarkEnd w:id="30"/>
      <w:bookmarkEnd w:id="31"/>
    </w:p>
    <w:p w14:paraId="0BFDB7B0" w14:textId="3BD786BC" w:rsidR="00040C0F" w:rsidRPr="00A92A85" w:rsidRDefault="002827E4" w:rsidP="00376875">
      <w:pPr>
        <w:spacing w:line="240" w:lineRule="auto"/>
        <w:ind w:left="710"/>
        <w:rPr>
          <w:rFonts w:ascii="Times New Roman" w:hAnsi="Times New Roman" w:cs="Times New Roman"/>
          <w:sz w:val="24"/>
          <w:szCs w:val="24"/>
        </w:rPr>
      </w:pPr>
      <w:r w:rsidRPr="00A92A85">
        <w:rPr>
          <w:rFonts w:ascii="Times New Roman" w:hAnsi="Times New Roman" w:cs="Times New Roman"/>
          <w:sz w:val="24"/>
          <w:szCs w:val="24"/>
        </w:rPr>
        <w:t xml:space="preserve">8.1. </w:t>
      </w:r>
      <w:r w:rsidR="00040C0F" w:rsidRPr="00A92A85">
        <w:rPr>
          <w:rFonts w:ascii="Times New Roman" w:hAnsi="Times New Roman" w:cs="Times New Roman"/>
          <w:sz w:val="24"/>
          <w:szCs w:val="24"/>
        </w:rPr>
        <w:t>Perkančioji organizacija pirkime netaikys elektroninio aukciono.</w:t>
      </w:r>
    </w:p>
    <w:p w14:paraId="14CBD3AD" w14:textId="362345F4" w:rsidR="009D0DC5" w:rsidRPr="001A4326" w:rsidRDefault="006A4B27" w:rsidP="006A4B27">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7285348"/>
      <w:r w:rsidRPr="001A4326">
        <w:rPr>
          <w:rFonts w:ascii="Times New Roman" w:hAnsi="Times New Roman" w:cs="Times New Roman"/>
        </w:rPr>
        <w:t xml:space="preserve">9.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32"/>
      <w:bookmarkEnd w:id="33"/>
      <w:bookmarkEnd w:id="34"/>
      <w:bookmarkEnd w:id="35"/>
      <w:bookmarkEnd w:id="36"/>
    </w:p>
    <w:p w14:paraId="46E1A60B" w14:textId="18DB5D6B" w:rsidR="004E71CB" w:rsidRPr="001A4326" w:rsidRDefault="002D470F" w:rsidP="00376875">
      <w:pPr>
        <w:spacing w:line="240" w:lineRule="auto"/>
        <w:ind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 xml:space="preserve">9.1. </w:t>
      </w:r>
      <w:r w:rsidR="004E71CB" w:rsidRPr="001A432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7"/>
      <w:r w:rsidR="00D71489" w:rsidRPr="001A4326">
        <w:rPr>
          <w:rFonts w:ascii="Times New Roman" w:hAnsi="Times New Roman" w:cs="Times New Roman"/>
          <w:sz w:val="24"/>
          <w:szCs w:val="24"/>
          <w:shd w:val="clear" w:color="auto" w:fill="FFFFFF"/>
        </w:rPr>
        <w:t xml:space="preserve">6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40F7B57B" w14:textId="77777777" w:rsidR="00FD0882" w:rsidRPr="00FD0882" w:rsidRDefault="006A4B27" w:rsidP="00FD0882">
      <w:pPr>
        <w:pStyle w:val="Sraopastraipa"/>
        <w:spacing w:line="240" w:lineRule="auto"/>
        <w:ind w:left="0" w:firstLine="567"/>
        <w:jc w:val="both"/>
        <w:rPr>
          <w:rFonts w:ascii="Times New Roman" w:eastAsia="Calibri" w:hAnsi="Times New Roman" w:cs="Times New Roman"/>
          <w:sz w:val="24"/>
          <w:szCs w:val="24"/>
        </w:rPr>
      </w:pPr>
      <w:r w:rsidRPr="00FD0882">
        <w:rPr>
          <w:rFonts w:ascii="Times New Roman" w:eastAsia="Calibri" w:hAnsi="Times New Roman" w:cs="Times New Roman"/>
          <w:sz w:val="24"/>
          <w:szCs w:val="24"/>
        </w:rPr>
        <w:t xml:space="preserve">9.2. </w:t>
      </w:r>
      <w:r w:rsidR="00FD0882" w:rsidRPr="00FD0882">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678C44CA" w14:textId="029F194E" w:rsidR="00FE7908" w:rsidRPr="001A4326" w:rsidRDefault="00877EC4" w:rsidP="00877EC4">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07285349"/>
      <w:r w:rsidRPr="001A4326">
        <w:rPr>
          <w:rFonts w:ascii="Times New Roman" w:hAnsi="Times New Roman" w:cs="Times New Roman"/>
        </w:rPr>
        <w:t>10</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8"/>
      <w:bookmarkEnd w:id="39"/>
      <w:bookmarkEnd w:id="40"/>
    </w:p>
    <w:p w14:paraId="0D27215B" w14:textId="0051BE77" w:rsidR="002E2B93" w:rsidRPr="001A4326" w:rsidRDefault="005C1489" w:rsidP="127DD6E8">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10.1</w:t>
      </w:r>
      <w:r w:rsidR="006502B8" w:rsidRPr="001A4326">
        <w:rPr>
          <w:rFonts w:ascii="Times New Roman" w:hAnsi="Times New Roman" w:cs="Times New Roman"/>
          <w:color w:val="000000" w:themeColor="text1"/>
          <w:sz w:val="24"/>
          <w:szCs w:val="24"/>
        </w:rPr>
        <w:t xml:space="preserve">. </w:t>
      </w:r>
      <w:r w:rsidR="002D06BA" w:rsidRPr="002D06BA">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2D06BA">
        <w:rPr>
          <w:color w:val="000000" w:themeColor="text1"/>
        </w:rPr>
        <w:t xml:space="preserve">. </w:t>
      </w:r>
      <w:r w:rsidR="002E2B93" w:rsidRPr="001A4326">
        <w:rPr>
          <w:rFonts w:ascii="Times New Roman" w:hAnsi="Times New Roman" w:cs="Times New Roman"/>
          <w:color w:val="000000" w:themeColor="text1"/>
          <w:sz w:val="24"/>
          <w:szCs w:val="24"/>
        </w:rPr>
        <w:t xml:space="preserve"> </w:t>
      </w:r>
      <w:r w:rsidR="002E2B93" w:rsidRPr="001A4326">
        <w:rPr>
          <w:rFonts w:ascii="Times New Roman" w:hAnsi="Times New Roman" w:cs="Times New Roman"/>
          <w:sz w:val="24"/>
          <w:szCs w:val="24"/>
        </w:rPr>
        <w:t xml:space="preserve">Sutarties sąlygos pateikiamos </w:t>
      </w:r>
      <w:r w:rsidR="00D44402"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D86901" w:rsidRPr="001A4326">
        <w:rPr>
          <w:rFonts w:ascii="Times New Roman" w:hAnsi="Times New Roman" w:cs="Times New Roman"/>
          <w:sz w:val="24"/>
          <w:szCs w:val="24"/>
        </w:rPr>
        <w:t>sąlygų</w:t>
      </w:r>
      <w:r w:rsidR="009E554C" w:rsidRPr="001A4326">
        <w:rPr>
          <w:rFonts w:ascii="Times New Roman" w:hAnsi="Times New Roman" w:cs="Times New Roman"/>
          <w:sz w:val="24"/>
          <w:szCs w:val="24"/>
        </w:rPr>
        <w:t xml:space="preserve"> 8</w:t>
      </w:r>
      <w:r w:rsidR="00D86901" w:rsidRPr="001A4326">
        <w:rPr>
          <w:rFonts w:ascii="Times New Roman" w:hAnsi="Times New Roman" w:cs="Times New Roman"/>
          <w:sz w:val="24"/>
          <w:szCs w:val="24"/>
        </w:rPr>
        <w:t xml:space="preserve"> priede „Sutarties projektas“</w:t>
      </w:r>
      <w:r w:rsidR="002E2B93" w:rsidRPr="001A4326">
        <w:rPr>
          <w:rFonts w:ascii="Times New Roman" w:hAnsi="Times New Roman" w:cs="Times New Roman"/>
          <w:sz w:val="24"/>
          <w:szCs w:val="24"/>
        </w:rPr>
        <w:t>.</w:t>
      </w:r>
    </w:p>
    <w:p w14:paraId="1640F94B" w14:textId="65DBCAA9"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41" w:name="_Toc207285350"/>
      <w:bookmarkEnd w:id="2"/>
      <w:r w:rsidRPr="001A4326">
        <w:rPr>
          <w:rFonts w:ascii="Times New Roman" w:hAnsi="Times New Roman" w:cs="Times New Roman"/>
        </w:rPr>
        <w:t>11.</w:t>
      </w:r>
      <w:r w:rsidR="00640DBD" w:rsidRPr="001A4326">
        <w:rPr>
          <w:rFonts w:ascii="Times New Roman" w:hAnsi="Times New Roman" w:cs="Times New Roman"/>
        </w:rPr>
        <w:t>Kitos sąlygos</w:t>
      </w:r>
      <w:bookmarkEnd w:id="41"/>
    </w:p>
    <w:p w14:paraId="28DF579A" w14:textId="334782C4"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11.1. Perkančioji organizacija pirkime papildomų sąlygų netaiko</w:t>
      </w:r>
      <w:r w:rsidR="001A4326">
        <w:rPr>
          <w:rFonts w:ascii="Times New Roman" w:hAnsi="Times New Roman" w:cs="Times New Roman"/>
          <w:color w:val="000000" w:themeColor="text1"/>
          <w:sz w:val="24"/>
          <w:szCs w:val="24"/>
        </w:rPr>
        <w:t>.</w:t>
      </w:r>
    </w:p>
    <w:p w14:paraId="7881FCAE" w14:textId="77777777"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42" w:name="_Toc207285351"/>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42"/>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1A432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A4326" w:rsidRDefault="009F4FBE" w:rsidP="004B3551">
            <w:pPr>
              <w:jc w:val="center"/>
              <w:rPr>
                <w:rFonts w:ascii="Times New Roman" w:hAnsi="Times New Roman" w:cs="Times New Roman"/>
                <w:b/>
                <w:bCs/>
              </w:rPr>
            </w:pPr>
            <w:r w:rsidRPr="001A4326">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A4326" w:rsidRDefault="004B3551" w:rsidP="004B3551">
            <w:pPr>
              <w:jc w:val="center"/>
              <w:rPr>
                <w:rFonts w:ascii="Times New Roman" w:hAnsi="Times New Roman" w:cs="Times New Roman"/>
                <w:b/>
                <w:bCs/>
              </w:rPr>
            </w:pPr>
            <w:r w:rsidRPr="001A432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DATA/DIENŲ SKAIČIUS/ LAIKAS</w:t>
            </w:r>
          </w:p>
          <w:p w14:paraId="677BC1F4" w14:textId="77777777" w:rsidR="00774AA5" w:rsidRPr="001A4326" w:rsidRDefault="00774AA5" w:rsidP="004B3551">
            <w:pPr>
              <w:jc w:val="center"/>
              <w:rPr>
                <w:rFonts w:ascii="Times New Roman" w:hAnsi="Times New Roman" w:cs="Times New Roman"/>
              </w:rPr>
            </w:pPr>
            <w:r w:rsidRPr="001A432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PASTABOS</w:t>
            </w:r>
          </w:p>
        </w:tc>
      </w:tr>
      <w:tr w:rsidR="00774AA5" w:rsidRPr="001A432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A4326" w:rsidRDefault="00774AA5" w:rsidP="0003169B">
            <w:pPr>
              <w:keepNext/>
              <w:spacing w:line="240" w:lineRule="auto"/>
              <w:rPr>
                <w:rFonts w:ascii="Times New Roman" w:hAnsi="Times New Roman" w:cs="Times New Roman"/>
                <w:sz w:val="22"/>
                <w:szCs w:val="22"/>
              </w:rPr>
            </w:pPr>
            <w:r w:rsidRPr="001A432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 xml:space="preserve">nurodytas </w:t>
            </w:r>
            <w:r w:rsidR="00C47599" w:rsidRPr="001A4326">
              <w:rPr>
                <w:rFonts w:ascii="Times New Roman" w:hAnsi="Times New Roman" w:cs="Times New Roman"/>
              </w:rPr>
              <w:t>s</w:t>
            </w:r>
            <w:r w:rsidRPr="001A432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A4326" w:rsidRDefault="00774AA5" w:rsidP="00593F3E">
            <w:pPr>
              <w:spacing w:line="240" w:lineRule="auto"/>
              <w:rPr>
                <w:rFonts w:ascii="Times New Roman" w:hAnsi="Times New Roman" w:cs="Times New Roman"/>
                <w:iCs/>
              </w:rPr>
            </w:pPr>
            <w:r w:rsidRPr="001A4326">
              <w:rPr>
                <w:rFonts w:ascii="Times New Roman" w:hAnsi="Times New Roman" w:cs="Times New Roman"/>
              </w:rPr>
              <w:t>Perkančioji organizacija turi teisę pratęsti pasiūlymų pateikimo terminą.</w:t>
            </w:r>
          </w:p>
        </w:tc>
      </w:tr>
      <w:tr w:rsidR="00774AA5" w:rsidRPr="001A432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C93F87" w:rsidRDefault="00774AA5" w:rsidP="0003169B">
            <w:pPr>
              <w:keepNext/>
              <w:spacing w:line="240" w:lineRule="auto"/>
              <w:rPr>
                <w:rFonts w:ascii="Times New Roman" w:hAnsi="Times New Roman" w:cs="Times New Roman"/>
                <w:sz w:val="22"/>
                <w:szCs w:val="22"/>
              </w:rPr>
            </w:pPr>
            <w:r w:rsidRPr="00C93F8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Pradedamas ne anksčiau nei po </w:t>
            </w:r>
            <w:r w:rsidR="006B0247" w:rsidRPr="00C93F87">
              <w:rPr>
                <w:rFonts w:ascii="Times New Roman" w:hAnsi="Times New Roman" w:cs="Times New Roman"/>
              </w:rPr>
              <w:t>30</w:t>
            </w:r>
            <w:r w:rsidRPr="00C93F87">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A4326" w:rsidRDefault="00774AA5" w:rsidP="0003169B">
            <w:pPr>
              <w:spacing w:line="240" w:lineRule="auto"/>
              <w:rPr>
                <w:rFonts w:ascii="Times New Roman" w:hAnsi="Times New Roman" w:cs="Times New Roman"/>
                <w:iCs/>
              </w:rPr>
            </w:pPr>
          </w:p>
        </w:tc>
      </w:tr>
      <w:tr w:rsidR="00774AA5" w:rsidRPr="001A432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C93F87" w:rsidRDefault="00774AA5" w:rsidP="0003169B">
            <w:pPr>
              <w:keepNext/>
              <w:spacing w:line="240" w:lineRule="auto"/>
              <w:rPr>
                <w:rFonts w:ascii="Times New Roman" w:hAnsi="Times New Roman" w:cs="Times New Roman"/>
                <w:bCs/>
              </w:rPr>
            </w:pPr>
            <w:r w:rsidRPr="00C93F87">
              <w:rPr>
                <w:rFonts w:ascii="Times New Roman" w:hAnsi="Times New Roman" w:cs="Times New Roman"/>
              </w:rPr>
              <w:t xml:space="preserve">Prašymą paaiškinti, patikslinti pirkimo </w:t>
            </w:r>
            <w:r w:rsidR="00EF5E21" w:rsidRPr="00C93F87">
              <w:rPr>
                <w:rFonts w:ascii="Times New Roman" w:hAnsi="Times New Roman" w:cs="Times New Roman"/>
              </w:rPr>
              <w:t>sąlygas</w:t>
            </w:r>
            <w:r w:rsidRPr="00C93F87">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2D7C950D" w:rsidR="00774AA5" w:rsidRPr="00C93F87" w:rsidRDefault="004A19BF" w:rsidP="0003169B">
            <w:pPr>
              <w:spacing w:line="240" w:lineRule="auto"/>
              <w:rPr>
                <w:rFonts w:ascii="Times New Roman" w:hAnsi="Times New Roman" w:cs="Times New Roman"/>
              </w:rPr>
            </w:pPr>
            <w:r w:rsidRPr="00C93F87">
              <w:rPr>
                <w:rFonts w:ascii="Times New Roman" w:hAnsi="Times New Roman" w:cs="Times New Roman"/>
              </w:rPr>
              <w:t>6</w:t>
            </w:r>
            <w:r w:rsidR="005F17E7"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A41F618" w:rsidR="00774AA5" w:rsidRPr="001A4326" w:rsidRDefault="00774AA5" w:rsidP="00424668">
            <w:pPr>
              <w:spacing w:line="240" w:lineRule="auto"/>
              <w:rPr>
                <w:rFonts w:ascii="Times New Roman" w:hAnsi="Times New Roman" w:cs="Times New Roman"/>
                <w:iCs/>
                <w:color w:val="7030A0"/>
              </w:rPr>
            </w:pPr>
          </w:p>
        </w:tc>
      </w:tr>
      <w:tr w:rsidR="00774AA5" w:rsidRPr="001A432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sz w:val="22"/>
                <w:szCs w:val="22"/>
              </w:rPr>
              <w:t xml:space="preserve">Perkančioji organizacija </w:t>
            </w:r>
            <w:r w:rsidR="009B3AF8" w:rsidRPr="00C93F87">
              <w:rPr>
                <w:rFonts w:ascii="Times New Roman" w:hAnsi="Times New Roman" w:cs="Times New Roman"/>
                <w:sz w:val="22"/>
                <w:szCs w:val="22"/>
              </w:rPr>
              <w:t>p</w:t>
            </w:r>
            <w:r w:rsidRPr="00C93F87">
              <w:rPr>
                <w:rFonts w:ascii="Times New Roman" w:hAnsi="Times New Roman" w:cs="Times New Roman"/>
                <w:sz w:val="22"/>
                <w:szCs w:val="22"/>
              </w:rPr>
              <w:t xml:space="preserve">irkimo </w:t>
            </w:r>
            <w:r w:rsidR="00EF5E21" w:rsidRPr="00C93F87">
              <w:rPr>
                <w:rFonts w:ascii="Times New Roman" w:hAnsi="Times New Roman" w:cs="Times New Roman"/>
                <w:sz w:val="22"/>
                <w:szCs w:val="22"/>
              </w:rPr>
              <w:t>sąlygų</w:t>
            </w:r>
            <w:r w:rsidRPr="00C93F8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047295" w:rsidR="00774AA5" w:rsidRPr="00C93F87" w:rsidRDefault="00A9196E" w:rsidP="0003169B">
            <w:pPr>
              <w:spacing w:line="240" w:lineRule="auto"/>
              <w:rPr>
                <w:rFonts w:ascii="Times New Roman" w:hAnsi="Times New Roman" w:cs="Times New Roman"/>
              </w:rPr>
            </w:pPr>
            <w:r w:rsidRPr="00C93F87">
              <w:rPr>
                <w:rFonts w:ascii="Times New Roman" w:hAnsi="Times New Roman" w:cs="Times New Roman"/>
              </w:rPr>
              <w:t>4</w:t>
            </w:r>
            <w:r w:rsidR="00CE1F13"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4E58489" w:rsidR="00774AA5" w:rsidRPr="001A4326" w:rsidRDefault="00774AA5" w:rsidP="00CE1F13">
            <w:pPr>
              <w:spacing w:line="240" w:lineRule="auto"/>
              <w:rPr>
                <w:rFonts w:ascii="Times New Roman" w:hAnsi="Times New Roman" w:cs="Times New Roman"/>
              </w:rPr>
            </w:pPr>
          </w:p>
        </w:tc>
      </w:tr>
      <w:tr w:rsidR="00774AA5" w:rsidRPr="001A432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C93F87" w:rsidRDefault="00455131" w:rsidP="0003169B">
            <w:pPr>
              <w:spacing w:line="240" w:lineRule="auto"/>
              <w:rPr>
                <w:rFonts w:ascii="Times New Roman" w:hAnsi="Times New Roman" w:cs="Times New Roman"/>
                <w:sz w:val="22"/>
                <w:szCs w:val="22"/>
              </w:rPr>
            </w:pPr>
            <w:r w:rsidRPr="00C93F87">
              <w:rPr>
                <w:rFonts w:ascii="Times New Roman" w:hAnsi="Times New Roman" w:cs="Times New Roman"/>
                <w:sz w:val="22"/>
                <w:szCs w:val="22"/>
              </w:rPr>
              <w:t>O</w:t>
            </w:r>
            <w:r w:rsidR="00774AA5" w:rsidRPr="00C93F8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A2BA6FD" w:rsidR="00774AA5" w:rsidRPr="001A4326" w:rsidRDefault="00774AA5" w:rsidP="0003169B">
            <w:pPr>
              <w:spacing w:line="240" w:lineRule="auto"/>
              <w:rPr>
                <w:rFonts w:ascii="Times New Roman" w:hAnsi="Times New Roman" w:cs="Times New Roman"/>
              </w:rPr>
            </w:pPr>
          </w:p>
        </w:tc>
      </w:tr>
      <w:tr w:rsidR="00774AA5" w:rsidRPr="001A432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Perkančioji organizacija rengs susitikimus su tiekėjais dėl pirkimo </w:t>
            </w:r>
            <w:r w:rsidR="006932C2" w:rsidRPr="00C93F87">
              <w:rPr>
                <w:rFonts w:ascii="Times New Roman" w:hAnsi="Times New Roman" w:cs="Times New Roman"/>
              </w:rPr>
              <w:t>sąlygų</w:t>
            </w:r>
            <w:r w:rsidRPr="00C93F87">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421CB8E" w:rsidR="00774AA5" w:rsidRPr="001A4326" w:rsidRDefault="00774AA5" w:rsidP="0003169B">
            <w:pPr>
              <w:spacing w:line="240" w:lineRule="auto"/>
              <w:rPr>
                <w:rFonts w:ascii="Times New Roman" w:hAnsi="Times New Roman" w:cs="Times New Roman"/>
              </w:rPr>
            </w:pPr>
          </w:p>
        </w:tc>
      </w:tr>
      <w:tr w:rsidR="00774AA5" w:rsidRPr="001A432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F87" w:rsidRDefault="00774AA5" w:rsidP="0003169B">
            <w:pPr>
              <w:pStyle w:val="Body2"/>
              <w:spacing w:after="0"/>
              <w:rPr>
                <w:rFonts w:cs="Times New Roman"/>
                <w:color w:val="auto"/>
                <w:lang w:val="lt-LT"/>
              </w:rPr>
            </w:pPr>
            <w:r w:rsidRPr="00C93F87">
              <w:rPr>
                <w:rFonts w:cs="Times New Roman"/>
                <w:color w:val="auto"/>
                <w:lang w:val="lt-LT"/>
              </w:rPr>
              <w:t>NETAIKOMA</w:t>
            </w:r>
          </w:p>
          <w:p w14:paraId="2276FCB7" w14:textId="539382E9" w:rsidR="00774AA5" w:rsidRPr="00C93F87" w:rsidRDefault="00955067" w:rsidP="0003169B">
            <w:pPr>
              <w:spacing w:line="240" w:lineRule="auto"/>
              <w:rPr>
                <w:rFonts w:ascii="Times New Roman" w:hAnsi="Times New Roman" w:cs="Times New Roman"/>
                <w:iCs/>
              </w:rPr>
            </w:pPr>
            <w:r w:rsidRPr="00C93F87">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1A4326" w:rsidRDefault="00774AA5" w:rsidP="0003169B">
            <w:pPr>
              <w:spacing w:line="240" w:lineRule="auto"/>
              <w:rPr>
                <w:rFonts w:ascii="Times New Roman" w:hAnsi="Times New Roman" w:cs="Times New Roman"/>
              </w:rPr>
            </w:pPr>
          </w:p>
        </w:tc>
      </w:tr>
      <w:tr w:rsidR="00774AA5" w:rsidRPr="001A432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C93F87" w:rsidRDefault="00774AA5" w:rsidP="0003169B">
            <w:pPr>
              <w:spacing w:line="240" w:lineRule="auto"/>
              <w:rPr>
                <w:rFonts w:ascii="Times New Roman" w:hAnsi="Times New Roman" w:cs="Times New Roman"/>
                <w:bCs/>
              </w:rPr>
            </w:pPr>
            <w:r w:rsidRPr="00C93F87">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A4326" w:rsidRDefault="00774AA5" w:rsidP="0003169B">
            <w:pPr>
              <w:spacing w:line="240" w:lineRule="auto"/>
              <w:rPr>
                <w:rFonts w:ascii="Times New Roman" w:hAnsi="Times New Roman" w:cs="Times New Roman"/>
              </w:rPr>
            </w:pPr>
          </w:p>
        </w:tc>
      </w:tr>
      <w:tr w:rsidR="00774AA5" w:rsidRPr="001A432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2F8104"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4DD4DD87" w14:textId="36DF3448" w:rsidR="00774AA5" w:rsidRPr="001A4326" w:rsidRDefault="00774AA5" w:rsidP="0003169B">
            <w:pPr>
              <w:spacing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EE6C6CE" w:rsidR="00774AA5" w:rsidRPr="001A4326" w:rsidRDefault="00774AA5" w:rsidP="127DD6E8">
            <w:pPr>
              <w:spacing w:line="240" w:lineRule="auto"/>
              <w:rPr>
                <w:rFonts w:ascii="Times New Roman" w:hAnsi="Times New Roman" w:cs="Times New Roman"/>
              </w:rPr>
            </w:pPr>
          </w:p>
        </w:tc>
      </w:tr>
      <w:tr w:rsidR="00774AA5" w:rsidRPr="001A432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3C2150"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684369EC" w14:textId="06D354C1" w:rsidR="00774AA5" w:rsidRPr="001A4326" w:rsidRDefault="00774AA5" w:rsidP="0003169B">
            <w:pPr>
              <w:spacing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262ADD85" w:rsidR="00774AA5" w:rsidRPr="001A4326" w:rsidRDefault="00774AA5" w:rsidP="0003169B">
            <w:pPr>
              <w:spacing w:line="240" w:lineRule="auto"/>
              <w:rPr>
                <w:rFonts w:ascii="Times New Roman" w:hAnsi="Times New Roman" w:cs="Times New Roman"/>
              </w:rPr>
            </w:pPr>
          </w:p>
        </w:tc>
      </w:tr>
      <w:tr w:rsidR="00774AA5" w:rsidRPr="001A432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A4326" w:rsidRDefault="00774AA5" w:rsidP="0003169B">
            <w:pPr>
              <w:spacing w:line="240" w:lineRule="auto"/>
              <w:rPr>
                <w:rFonts w:ascii="Times New Roman" w:hAnsi="Times New Roman" w:cs="Times New Roman"/>
                <w:bCs/>
              </w:rPr>
            </w:pPr>
          </w:p>
        </w:tc>
      </w:tr>
      <w:tr w:rsidR="00774AA5" w:rsidRPr="001A432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 xml:space="preserve">Perkančioji organizacija pirkimo dalyviams praneša apie priimtą sprendimą nustatyti laimėjusį </w:t>
            </w:r>
            <w:r w:rsidRPr="001A4326">
              <w:rPr>
                <w:rFonts w:ascii="Times New Roman" w:hAnsi="Times New Roman" w:cs="Times New Roman"/>
                <w:bCs/>
              </w:rPr>
              <w:lastRenderedPageBreak/>
              <w:t xml:space="preserve">pasiūlymą, </w:t>
            </w:r>
            <w:r w:rsidRPr="001A4326">
              <w:rPr>
                <w:rFonts w:ascii="Times New Roman" w:hAnsi="Times New Roman" w:cs="Times New Roman"/>
              </w:rPr>
              <w:t>dėl kurio bus sudaroma</w:t>
            </w:r>
            <w:r w:rsidRPr="001A432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A4326" w:rsidRDefault="00CC70B1" w:rsidP="0003169B">
            <w:pPr>
              <w:spacing w:line="240" w:lineRule="auto"/>
              <w:rPr>
                <w:rFonts w:ascii="Times New Roman" w:hAnsi="Times New Roman" w:cs="Times New Roman"/>
                <w:bCs/>
              </w:rPr>
            </w:pPr>
            <w:r w:rsidRPr="001A4326">
              <w:rPr>
                <w:rFonts w:ascii="Times New Roman" w:hAnsi="Times New Roman" w:cs="Times New Roman"/>
                <w:bCs/>
              </w:rPr>
              <w:lastRenderedPageBreak/>
              <w:t>3</w:t>
            </w:r>
            <w:r w:rsidR="00774AA5" w:rsidRPr="001A4326">
              <w:rPr>
                <w:rFonts w:ascii="Times New Roman" w:hAnsi="Times New Roman" w:cs="Times New Roman"/>
                <w:bCs/>
              </w:rPr>
              <w:t xml:space="preserve"> (</w:t>
            </w:r>
            <w:r w:rsidR="00D707AB" w:rsidRPr="001A4326">
              <w:rPr>
                <w:rFonts w:ascii="Times New Roman" w:hAnsi="Times New Roman" w:cs="Times New Roman"/>
                <w:bCs/>
              </w:rPr>
              <w:t>tris</w:t>
            </w:r>
            <w:r w:rsidR="00774AA5" w:rsidRPr="001A432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A4326" w:rsidRDefault="00774AA5" w:rsidP="0003169B">
            <w:pPr>
              <w:spacing w:line="240" w:lineRule="auto"/>
              <w:rPr>
                <w:rFonts w:ascii="Times New Roman" w:hAnsi="Times New Roman" w:cs="Times New Roman"/>
              </w:rPr>
            </w:pPr>
          </w:p>
        </w:tc>
      </w:tr>
      <w:tr w:rsidR="00774AA5" w:rsidRPr="001A432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A4326" w:rsidRDefault="00774AA5" w:rsidP="0003169B">
            <w:pPr>
              <w:pStyle w:val="tajtip"/>
              <w:shd w:val="clear" w:color="auto" w:fill="FFFFFF"/>
              <w:spacing w:before="0" w:beforeAutospacing="0" w:after="0" w:afterAutospacing="0"/>
              <w:ind w:firstLine="313"/>
              <w:rPr>
                <w:sz w:val="20"/>
                <w:szCs w:val="20"/>
              </w:rPr>
            </w:pPr>
          </w:p>
        </w:tc>
      </w:tr>
      <w:tr w:rsidR="00774AA5" w:rsidRPr="001A432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32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1A4326" w:rsidRDefault="00774AA5" w:rsidP="00CE7FDF">
            <w:pPr>
              <w:spacing w:line="240" w:lineRule="auto"/>
              <w:rPr>
                <w:rFonts w:ascii="Times New Roman" w:hAnsi="Times New Roman" w:cs="Times New Roman"/>
              </w:rPr>
            </w:pPr>
            <w:r w:rsidRPr="001A4326">
              <w:rPr>
                <w:rFonts w:ascii="Times New Roman" w:hAnsi="Times New Roman" w:cs="Times New Roman"/>
              </w:rPr>
              <w:t xml:space="preserve">5 (penkias) </w:t>
            </w:r>
            <w:r w:rsidR="007A5905" w:rsidRPr="001A4326">
              <w:rPr>
                <w:rFonts w:ascii="Times New Roman" w:hAnsi="Times New Roman" w:cs="Times New Roman"/>
              </w:rPr>
              <w:t xml:space="preserve">darbo </w:t>
            </w:r>
            <w:r w:rsidRPr="001A4326">
              <w:rPr>
                <w:rFonts w:ascii="Times New Roman" w:hAnsi="Times New Roman" w:cs="Times New Roman"/>
              </w:rPr>
              <w:t>dienas</w:t>
            </w:r>
          </w:p>
          <w:p w14:paraId="382D24E4" w14:textId="77777777" w:rsidR="00D65C16" w:rsidRPr="001A4326" w:rsidRDefault="00D65C16" w:rsidP="00CE7FDF">
            <w:pPr>
              <w:spacing w:line="240" w:lineRule="auto"/>
              <w:rPr>
                <w:rFonts w:ascii="Times New Roman" w:hAnsi="Times New Roman" w:cs="Times New Roman"/>
              </w:rPr>
            </w:pPr>
          </w:p>
          <w:p w14:paraId="38F150E0" w14:textId="091326A3" w:rsidR="006C7941"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 xml:space="preserve">nuo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pranešimo raštu apie jos priimtą sprendimą išsiuntimo tiekėjams dienos arba nuo paskelbimo apie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 dienos, jei VPĮ nenumato reikalavimo raštu informuoti tiekėjus apie </w:t>
            </w:r>
            <w:r w:rsidRPr="001A4326">
              <w:rPr>
                <w:rFonts w:ascii="Times New Roman" w:eastAsia="Arial" w:hAnsi="Times New Roman" w:cs="Times New Roman"/>
              </w:rPr>
              <w:t xml:space="preserv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w:t>
            </w:r>
          </w:p>
          <w:p w14:paraId="24167C40" w14:textId="4434CEE0" w:rsidR="00774AA5"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A4326" w:rsidRDefault="00774AA5" w:rsidP="0003169B">
            <w:pPr>
              <w:spacing w:line="240" w:lineRule="auto"/>
              <w:rPr>
                <w:rFonts w:ascii="Times New Roman" w:hAnsi="Times New Roman" w:cs="Times New Roman"/>
                <w:bCs/>
              </w:rPr>
            </w:pPr>
          </w:p>
        </w:tc>
      </w:tr>
      <w:tr w:rsidR="00774AA5" w:rsidRPr="001A432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A4326" w:rsidRDefault="00774AA5" w:rsidP="0003169B">
            <w:pPr>
              <w:spacing w:line="240" w:lineRule="auto"/>
              <w:rPr>
                <w:rFonts w:ascii="Times New Roman" w:hAnsi="Times New Roman" w:cs="Times New Roman"/>
              </w:rPr>
            </w:pPr>
          </w:p>
        </w:tc>
      </w:tr>
      <w:tr w:rsidR="00774AA5" w:rsidRPr="001A432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32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A4326" w:rsidRDefault="00774AA5" w:rsidP="0003169B">
            <w:pPr>
              <w:spacing w:line="240" w:lineRule="auto"/>
              <w:rPr>
                <w:rFonts w:ascii="Times New Roman" w:hAnsi="Times New Roman" w:cs="Times New Roman"/>
              </w:rPr>
            </w:pPr>
          </w:p>
        </w:tc>
      </w:tr>
      <w:tr w:rsidR="00774AA5" w:rsidRPr="001A432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A4326" w:rsidRDefault="00774AA5" w:rsidP="00433991">
            <w:pPr>
              <w:spacing w:line="240" w:lineRule="auto"/>
              <w:jc w:val="both"/>
              <w:rPr>
                <w:rFonts w:ascii="Times New Roman" w:hAnsi="Times New Roman" w:cs="Times New Roman"/>
              </w:rPr>
            </w:pPr>
            <w:r w:rsidRPr="001A4326">
              <w:rPr>
                <w:rFonts w:ascii="Times New Roman" w:hAnsi="Times New Roman" w:cs="Times New Roman"/>
                <w:bCs/>
              </w:rPr>
              <w:t xml:space="preserve">5 (penkių) </w:t>
            </w:r>
            <w:r w:rsidR="00024DB9" w:rsidRPr="001A4326">
              <w:rPr>
                <w:rFonts w:ascii="Times New Roman" w:hAnsi="Times New Roman" w:cs="Times New Roman"/>
                <w:bCs/>
              </w:rPr>
              <w:t xml:space="preserve">darbo </w:t>
            </w:r>
            <w:r w:rsidRPr="001A4326">
              <w:rPr>
                <w:rFonts w:ascii="Times New Roman" w:hAnsi="Times New Roman" w:cs="Times New Roman"/>
                <w:bCs/>
              </w:rPr>
              <w:t>dienų,</w:t>
            </w:r>
            <w:r w:rsidRPr="001A432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1A4326">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A4326" w:rsidRDefault="00774AA5" w:rsidP="0003169B">
            <w:pPr>
              <w:spacing w:line="240" w:lineRule="auto"/>
              <w:rPr>
                <w:rFonts w:ascii="Times New Roman" w:hAnsi="Times New Roman" w:cs="Times New Roman"/>
              </w:rPr>
            </w:pPr>
          </w:p>
        </w:tc>
      </w:tr>
      <w:tr w:rsidR="00451AF7" w:rsidRPr="001A432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A4326" w:rsidRDefault="00F50C57"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1A4326" w:rsidRDefault="00F50C57" w:rsidP="0003169B">
            <w:pPr>
              <w:spacing w:line="240" w:lineRule="auto"/>
              <w:rPr>
                <w:rFonts w:ascii="Times New Roman" w:hAnsi="Times New Roman" w:cs="Times New Roman"/>
              </w:rPr>
            </w:pPr>
            <w:r w:rsidRPr="001A4326">
              <w:rPr>
                <w:rFonts w:ascii="Times New Roman" w:hAnsi="Times New Roman" w:cs="Times New Roman"/>
              </w:rPr>
              <w:t xml:space="preserve">Jeigu </w:t>
            </w:r>
            <w:r w:rsidR="00F46E88" w:rsidRPr="001A432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A224DF" w:rsidR="00ED5B78" w:rsidRPr="001A4326" w:rsidRDefault="000B4E01" w:rsidP="00A9196E">
            <w:pPr>
              <w:spacing w:line="240" w:lineRule="auto"/>
              <w:jc w:val="both"/>
              <w:rPr>
                <w:rFonts w:ascii="Times New Roman" w:hAnsi="Times New Roman" w:cs="Times New Roman"/>
                <w:i/>
                <w:iCs/>
                <w:color w:val="FF0000"/>
              </w:rPr>
            </w:pPr>
            <w:r w:rsidRPr="001A4326">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1A4326" w:rsidRDefault="00F50C57" w:rsidP="0003169B">
            <w:pPr>
              <w:spacing w:line="240" w:lineRule="auto"/>
              <w:rPr>
                <w:rFonts w:ascii="Times New Roman" w:hAnsi="Times New Roman" w:cs="Times New Roman"/>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07285352"/>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1A4326" w:rsidRDefault="00281735" w:rsidP="00281735">
      <w:pPr>
        <w:jc w:val="center"/>
        <w:rPr>
          <w:rFonts w:ascii="Times New Roman" w:hAnsi="Times New Roman" w:cs="Times New Roman"/>
          <w:b/>
          <w:bCs/>
        </w:rPr>
      </w:pPr>
    </w:p>
    <w:p w14:paraId="31BDC724" w14:textId="1EFB5A9E" w:rsidR="00F17A91" w:rsidRDefault="00F17A91">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Techninė </w:t>
      </w:r>
      <w:r w:rsidR="00A87580">
        <w:rPr>
          <w:rFonts w:ascii="Times New Roman" w:eastAsia="Calibri" w:hAnsi="Times New Roman" w:cs="Times New Roman"/>
          <w:sz w:val="22"/>
          <w:szCs w:val="22"/>
          <w:lang w:eastAsia="en-US"/>
        </w:rPr>
        <w:t>specifikacija su priedais pridedama</w:t>
      </w:r>
    </w:p>
    <w:p w14:paraId="486C93FE" w14:textId="77777777" w:rsidR="00F17A91" w:rsidRDefault="00F17A91">
      <w:pPr>
        <w:rPr>
          <w:rFonts w:ascii="Times New Roman" w:eastAsia="Calibri" w:hAnsi="Times New Roman" w:cs="Times New Roman"/>
          <w:sz w:val="22"/>
          <w:szCs w:val="22"/>
          <w:lang w:eastAsia="en-US"/>
        </w:rPr>
      </w:pPr>
    </w:p>
    <w:p w14:paraId="2C12DFFA" w14:textId="588D8678" w:rsidR="006E2049" w:rsidRDefault="006E2049">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br w:type="page"/>
      </w:r>
    </w:p>
    <w:p w14:paraId="73F43DFB" w14:textId="33FEF14C" w:rsidR="008D704D" w:rsidRPr="001A4326"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207285353"/>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48"/>
      <w:bookmarkEnd w:id="49"/>
      <w:bookmarkEnd w:id="50"/>
    </w:p>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32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lang w:eastAsia="en-US"/>
              </w:rPr>
            </w:pPr>
            <w:r w:rsidRPr="001A4326">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VPĮ straipsnis,  dalis, punktas bei EBVPD </w:t>
            </w:r>
            <w:r w:rsidRPr="001A4326">
              <w:rPr>
                <w:rFonts w:ascii="Times New Roman" w:eastAsia="Yu Mincho" w:hAnsi="Times New Roman" w:cs="Times New Roman"/>
                <w:b/>
                <w:bCs/>
                <w:sz w:val="22"/>
                <w:szCs w:val="22"/>
                <w:lang w:eastAsia="en-US"/>
              </w:rPr>
              <w:lastRenderedPageBreak/>
              <w:t xml:space="preserve">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lang w:eastAsia="en-US"/>
              </w:rPr>
            </w:pPr>
            <w:r w:rsidRPr="001A4326">
              <w:rPr>
                <w:rFonts w:ascii="Times New Roman" w:eastAsia="Yu Mincho" w:hAnsi="Times New Roman" w:cs="Times New Roman"/>
                <w:b/>
                <w:sz w:val="22"/>
                <w:szCs w:val="22"/>
                <w:lang w:eastAsia="en-US"/>
              </w:rPr>
              <w:lastRenderedPageBreak/>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b/>
                <w:bCs/>
                <w:sz w:val="22"/>
                <w:szCs w:val="22"/>
                <w:lang w:eastAsia="en-US"/>
              </w:rPr>
              <w:t>P</w:t>
            </w:r>
            <w:r w:rsidR="00AF03B3" w:rsidRPr="001A4326">
              <w:rPr>
                <w:rFonts w:ascii="Times New Roman" w:eastAsia="Yu Mincho" w:hAnsi="Times New Roman" w:cs="Times New Roman"/>
                <w:b/>
                <w:bCs/>
                <w:sz w:val="22"/>
                <w:szCs w:val="22"/>
                <w:lang w:eastAsia="en-US"/>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8) kitos valstybės tiekėjo atliktą nusikaltimą, apibrėžtą Direktyvos 2014/24/ES 57 straipsnio 1 dalyje išvardytus Europos Sąjungos </w:t>
            </w:r>
            <w:r w:rsidRPr="001A4326">
              <w:rPr>
                <w:rFonts w:ascii="Times New Roman" w:eastAsia="Yu Mincho" w:hAnsi="Times New Roman" w:cs="Times New Roman"/>
                <w:bCs/>
                <w:sz w:val="22"/>
                <w:szCs w:val="22"/>
                <w:lang w:eastAsia="en-US"/>
              </w:rPr>
              <w:lastRenderedPageBreak/>
              <w:t>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2) tiekėjo, kuris yra juridinis asmuo, kita organizacija ar jos </w:t>
            </w:r>
            <w:r w:rsidRPr="001A4326">
              <w:rPr>
                <w:rFonts w:ascii="Times New Roman" w:eastAsia="Yu Mincho" w:hAnsi="Times New Roman" w:cs="Times New Roman"/>
                <w:b/>
                <w:bCs/>
                <w:sz w:val="22"/>
                <w:szCs w:val="22"/>
                <w:lang w:eastAsia="en-US"/>
              </w:rPr>
              <w:t>struktūrinis</w:t>
            </w:r>
            <w:r w:rsidRPr="001A4326">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2"/>
            </w:r>
            <w:r w:rsidRPr="001A4326">
              <w:rPr>
                <w:rFonts w:ascii="Times New Roman" w:eastAsia="Yu Mincho" w:hAnsi="Times New Roman" w:cs="Times New Roman"/>
                <w:sz w:val="22"/>
                <w:szCs w:val="22"/>
                <w:lang w:eastAsia="en-US"/>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40BA0B2" w14:textId="4D188E19" w:rsidR="00AF03B3" w:rsidRPr="001A4326" w:rsidRDefault="00AF03B3" w:rsidP="00AF03B3">
            <w:pPr>
              <w:spacing w:line="240" w:lineRule="auto"/>
              <w:jc w:val="both"/>
              <w:rPr>
                <w:rFonts w:ascii="Times New Roman" w:eastAsia="Yu Mincho" w:hAnsi="Times New Roman" w:cs="Times New Roman"/>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kaip 1</w:t>
            </w:r>
            <w:r w:rsidR="00FD3F7E" w:rsidRPr="00FD3F7E">
              <w:rPr>
                <w:rFonts w:ascii="Times New Roman" w:eastAsia="Yu Mincho" w:hAnsi="Times New Roman" w:cs="Times New Roman"/>
                <w:sz w:val="22"/>
                <w:szCs w:val="22"/>
                <w:lang w:eastAsia="en-US"/>
              </w:rPr>
              <w:t>20</w:t>
            </w:r>
            <w:r w:rsidRPr="00FD3F7E">
              <w:rPr>
                <w:rFonts w:ascii="Times New Roman" w:eastAsia="Yu Mincho" w:hAnsi="Times New Roman" w:cs="Times New Roman"/>
                <w:sz w:val="22"/>
                <w:szCs w:val="22"/>
                <w:lang w:eastAsia="en-US"/>
              </w:rPr>
              <w:t xml:space="preserve"> dienų </w:t>
            </w:r>
            <w:r w:rsidRPr="001A4326">
              <w:rPr>
                <w:rFonts w:ascii="Times New Roman" w:eastAsia="Yu Mincho" w:hAnsi="Times New Roman" w:cs="Times New Roman"/>
                <w:sz w:val="22"/>
                <w:szCs w:val="22"/>
                <w:lang w:eastAsia="en-US"/>
              </w:rPr>
              <w:t xml:space="preserve">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lang w:eastAsia="en-US"/>
              </w:rPr>
            </w:pPr>
            <w:bookmarkStart w:id="51"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1A4326">
              <w:rPr>
                <w:rFonts w:ascii="Times New Roman" w:eastAsia="Yu Mincho"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w:t>
            </w:r>
            <w:r w:rsidRPr="001A4326">
              <w:rPr>
                <w:rFonts w:ascii="Times New Roman" w:eastAsia="Yu Mincho" w:hAnsi="Times New Roman" w:cs="Times New Roman"/>
                <w:bCs/>
                <w:sz w:val="22"/>
                <w:szCs w:val="22"/>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lang w:eastAsia="en-US"/>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Arial" w:hAnsi="Times New Roman" w:cs="Times New Roman"/>
                <w:sz w:val="22"/>
                <w:szCs w:val="22"/>
                <w:lang w:eastAsia="en-US"/>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3"/>
            </w:r>
            <w:r w:rsidRPr="001A4326">
              <w:rPr>
                <w:rFonts w:ascii="Times New Roman" w:eastAsia="Yu Mincho" w:hAnsi="Times New Roman" w:cs="Times New Roman"/>
                <w:sz w:val="22"/>
                <w:szCs w:val="22"/>
                <w:lang w:eastAsia="en-US"/>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 xml:space="preserve">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Dėl įsipareigojimų, susijusių su socialinio draudimo įmokų mokėjimu, </w:t>
            </w:r>
            <w:r w:rsidRPr="001A4326">
              <w:rPr>
                <w:rFonts w:ascii="Times New Roman" w:eastAsia="Yu Mincho" w:hAnsi="Times New Roman" w:cs="Times New Roman"/>
                <w:bCs/>
                <w:sz w:val="22"/>
                <w:szCs w:val="22"/>
                <w:lang w:eastAsia="en-US"/>
              </w:rPr>
              <w:lastRenderedPageBreak/>
              <w:t>įvykdymo i</w:t>
            </w:r>
            <w:r w:rsidRPr="001A4326">
              <w:rPr>
                <w:rFonts w:ascii="Times New Roman" w:eastAsia="Yu Mincho" w:hAnsi="Times New Roman" w:cs="Times New Roman"/>
                <w:sz w:val="22"/>
                <w:szCs w:val="22"/>
                <w:lang w:eastAsia="en-US"/>
              </w:rPr>
              <w:t xml:space="preserve">š Lietuvoje įsteigtų subjektų </w:t>
            </w:r>
            <w:r w:rsidRPr="001A4326">
              <w:rPr>
                <w:rFonts w:ascii="Times New Roman" w:eastAsia="Yu Mincho" w:hAnsi="Times New Roman" w:cs="Times New Roman"/>
                <w:bCs/>
                <w:sz w:val="22"/>
                <w:szCs w:val="22"/>
                <w:lang w:eastAsia="en-US"/>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4326">
                <w:rPr>
                  <w:rFonts w:ascii="Times New Roman" w:eastAsia="Yu Mincho" w:hAnsi="Times New Roman" w:cs="Times New Roman"/>
                  <w:bCs/>
                  <w:sz w:val="22"/>
                  <w:szCs w:val="22"/>
                  <w:u w:val="single"/>
                  <w:lang w:eastAsia="en-US"/>
                </w:rPr>
                <w:t>http://draudejai.sodra.lt/draudeju_viesi_duomenys/</w:t>
              </w:r>
            </w:hyperlink>
            <w:r w:rsidRPr="001A4326">
              <w:rPr>
                <w:rFonts w:ascii="Times New Roman" w:eastAsia="Yu Mincho" w:hAnsi="Times New Roman" w:cs="Times New Roman"/>
                <w:bCs/>
                <w:sz w:val="22"/>
                <w:szCs w:val="22"/>
                <w:lang w:eastAsia="en-US"/>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kompetentingos institucijos dokumento</w:t>
            </w:r>
            <w:r w:rsidRPr="001A4326">
              <w:rPr>
                <w:rFonts w:ascii="Times New Roman" w:eastAsia="Yu Mincho" w:hAnsi="Times New Roman" w:cs="Times New Roman"/>
                <w:sz w:val="22"/>
                <w:szCs w:val="22"/>
                <w:vertAlign w:val="superscript"/>
                <w:lang w:eastAsia="en-US"/>
              </w:rPr>
              <w:footnoteReference w:id="4"/>
            </w:r>
            <w:r w:rsidRPr="001A4326">
              <w:rPr>
                <w:rFonts w:ascii="Times New Roman" w:eastAsia="Yu Mincho" w:hAnsi="Times New Roman" w:cs="Times New Roman"/>
                <w:sz w:val="22"/>
                <w:szCs w:val="22"/>
                <w:lang w:eastAsia="en-US"/>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1"/>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Laikoma, kad atitinkamos padėties dėl interesų konflikto negalima ištaisyti, jeigu į interesų konfliktą patekę asmenys nulėmė </w:t>
            </w:r>
            <w:r w:rsidRPr="001A4326">
              <w:rPr>
                <w:rFonts w:ascii="Times New Roman" w:eastAsia="Yu Mincho" w:hAnsi="Times New Roman" w:cs="Times New Roman"/>
                <w:sz w:val="22"/>
                <w:szCs w:val="22"/>
                <w:lang w:eastAsia="en-US"/>
              </w:rPr>
              <w:lastRenderedPageBreak/>
              <w:t>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vadovaujantis </w:t>
            </w:r>
            <w:r w:rsidRPr="001A4326">
              <w:rPr>
                <w:rFonts w:ascii="Times New Roman" w:eastAsia="Yu Mincho" w:hAnsi="Times New Roman" w:cs="Times New Roman"/>
                <w:bCs/>
                <w:sz w:val="22"/>
                <w:szCs w:val="22"/>
                <w:lang w:eastAsia="en-US"/>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4314CD" w:rsidP="00AF03B3">
            <w:pPr>
              <w:spacing w:line="240" w:lineRule="auto"/>
              <w:jc w:val="both"/>
              <w:rPr>
                <w:rFonts w:ascii="Times New Roman" w:eastAsia="Yu Mincho" w:hAnsi="Times New Roman" w:cs="Times New Roman"/>
                <w:sz w:val="22"/>
                <w:szCs w:val="22"/>
                <w:lang w:eastAsia="en-US"/>
              </w:rPr>
            </w:pPr>
            <w:hyperlink r:id="rId19" w:history="1">
              <w:r w:rsidR="00AF03B3" w:rsidRPr="001A4326">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A4326">
              <w:rPr>
                <w:rFonts w:ascii="Times New Roman" w:eastAsia="Yu Mincho" w:hAnsi="Times New Roman" w:cs="Times New Roman"/>
                <w:sz w:val="22"/>
                <w:szCs w:val="22"/>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9B2CEB5" w14:textId="77777777" w:rsidR="00AF03B3" w:rsidRPr="001A4326" w:rsidRDefault="004314CD" w:rsidP="00AF03B3">
            <w:pPr>
              <w:spacing w:line="240" w:lineRule="auto"/>
              <w:jc w:val="both"/>
              <w:rPr>
                <w:rFonts w:ascii="Times New Roman" w:eastAsia="Yu Mincho" w:hAnsi="Times New Roman" w:cs="Times New Roman"/>
                <w:sz w:val="22"/>
                <w:szCs w:val="22"/>
                <w:lang w:eastAsia="en-US"/>
              </w:rPr>
            </w:pPr>
            <w:hyperlink r:id="rId20" w:history="1">
              <w:r w:rsidR="00AF03B3" w:rsidRPr="001A4326">
                <w:rPr>
                  <w:rFonts w:ascii="Times New Roman" w:eastAsia="Yu Mincho" w:hAnsi="Times New Roman" w:cs="Times New Roman"/>
                  <w:sz w:val="22"/>
                  <w:szCs w:val="22"/>
                  <w:lang w:eastAsia="en-US"/>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B912F84" w14:textId="77777777" w:rsidR="00AF03B3" w:rsidRPr="001A4326" w:rsidRDefault="004314CD" w:rsidP="00AF03B3">
            <w:pPr>
              <w:spacing w:line="240" w:lineRule="auto"/>
              <w:jc w:val="both"/>
              <w:rPr>
                <w:rFonts w:ascii="Times New Roman" w:eastAsia="Yu Mincho" w:hAnsi="Times New Roman" w:cs="Times New Roman"/>
                <w:sz w:val="22"/>
                <w:szCs w:val="22"/>
                <w:lang w:eastAsia="en-US"/>
              </w:rPr>
            </w:pPr>
            <w:hyperlink r:id="rId21" w:history="1">
              <w:r w:rsidR="00AF03B3" w:rsidRPr="001A4326">
                <w:rPr>
                  <w:rFonts w:ascii="Times New Roman" w:eastAsia="Yu Mincho" w:hAnsi="Times New Roman" w:cs="Times New Roman"/>
                  <w:sz w:val="22"/>
                  <w:szCs w:val="22"/>
                  <w:lang w:eastAsia="en-US"/>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p w14:paraId="3F3C9CDE"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2" w:name="part_030e6c6c64ba4f96a23474e439d1b80c"/>
            <w:bookmarkEnd w:id="52"/>
            <w:r w:rsidRPr="001A4326">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2" w:history="1">
              <w:r w:rsidRPr="001A4326">
                <w:rPr>
                  <w:rFonts w:ascii="Times New Roman" w:eastAsia="Yu Mincho" w:hAnsi="Times New Roman" w:cs="Times New Roman"/>
                  <w:sz w:val="22"/>
                  <w:szCs w:val="22"/>
                  <w:u w:val="single"/>
                  <w:lang w:eastAsia="en-US"/>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paskelbtą informaciją, taip pat į šiame informaciniame pranešime pateiktą informaciją:</w:t>
            </w:r>
          </w:p>
          <w:p w14:paraId="379BA5C3" w14:textId="77777777" w:rsidR="00AF03B3" w:rsidRPr="001A4326" w:rsidRDefault="004314CD" w:rsidP="00AF03B3">
            <w:pPr>
              <w:spacing w:line="240" w:lineRule="auto"/>
              <w:jc w:val="both"/>
              <w:rPr>
                <w:rFonts w:ascii="Times New Roman" w:eastAsia="Yu Mincho" w:hAnsi="Times New Roman" w:cs="Times New Roman"/>
                <w:sz w:val="22"/>
                <w:szCs w:val="22"/>
                <w:lang w:eastAsia="en-US"/>
              </w:rPr>
            </w:pPr>
            <w:hyperlink r:id="rId23" w:history="1">
              <w:r w:rsidR="00AF03B3" w:rsidRPr="001A4326">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lang w:eastAsia="en-US"/>
              </w:rPr>
              <w:t xml:space="preserve"> kai jis </w:t>
            </w:r>
            <w:r w:rsidRPr="001A4326">
              <w:rPr>
                <w:rFonts w:ascii="Times New Roman" w:eastAsia="Times New Roman" w:hAnsi="Times New Roman" w:cs="Times New Roman"/>
                <w:sz w:val="22"/>
                <w:szCs w:val="22"/>
                <w:lang w:eastAsia="en-US"/>
              </w:rPr>
              <w:lastRenderedPageBreak/>
              <w:t>(tiekėjas)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lang w:eastAsia="en-US"/>
              </w:rPr>
              <w:t>1</w:t>
            </w:r>
            <w:r w:rsidRPr="001A432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4" w:history="1">
              <w:r w:rsidRPr="001A4326">
                <w:rPr>
                  <w:rFonts w:ascii="Times New Roman" w:eastAsia="Yu Mincho" w:hAnsi="Times New Roman" w:cs="Times New Roman"/>
                  <w:sz w:val="22"/>
                  <w:szCs w:val="22"/>
                  <w:u w:val="single"/>
                  <w:lang w:eastAsia="en-US"/>
                </w:rPr>
                <w:t>https://www.vmi.lt/evmi/mokesciu-moketoju-informacija</w:t>
              </w:r>
            </w:hyperlink>
            <w:r w:rsidRPr="001A4326">
              <w:rPr>
                <w:rFonts w:ascii="Times New Roman" w:eastAsia="Yu Mincho" w:hAnsi="Times New Roman" w:cs="Times New Roman"/>
                <w:sz w:val="22"/>
                <w:szCs w:val="22"/>
                <w:lang w:eastAsia="en-US"/>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lang w:eastAsia="en-US"/>
              </w:rPr>
              <w:t xml:space="preserve"> kai jis </w:t>
            </w:r>
            <w:r w:rsidRPr="001A4326">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4314CD" w:rsidP="00AF03B3">
            <w:pPr>
              <w:spacing w:line="240" w:lineRule="auto"/>
              <w:rPr>
                <w:rFonts w:ascii="Times New Roman" w:eastAsia="Yu Mincho" w:hAnsi="Times New Roman" w:cs="Times New Roman"/>
                <w:bCs/>
                <w:iCs/>
                <w:sz w:val="22"/>
                <w:szCs w:val="22"/>
                <w:lang w:eastAsia="en-US"/>
              </w:rPr>
            </w:pPr>
            <w:hyperlink r:id="rId25" w:history="1">
              <w:r w:rsidR="00AF03B3" w:rsidRPr="001A4326">
                <w:rPr>
                  <w:rFonts w:ascii="Times New Roman" w:eastAsia="Yu Mincho" w:hAnsi="Times New Roman" w:cs="Times New Roman"/>
                  <w:sz w:val="22"/>
                  <w:szCs w:val="22"/>
                  <w:u w:val="single"/>
                  <w:lang w:eastAsia="en-US"/>
                </w:rPr>
                <w:t>https://kt.gov.lt/lt/atviri-duomenys/diskvalifikavimas-is-viesuju-pirkimu</w:t>
              </w:r>
            </w:hyperlink>
            <w:r w:rsidR="00AF03B3" w:rsidRPr="001A4326">
              <w:rPr>
                <w:rFonts w:ascii="Times New Roman" w:eastAsia="Yu Mincho" w:hAnsi="Times New Roman" w:cs="Times New Roman"/>
                <w:sz w:val="22"/>
                <w:szCs w:val="22"/>
                <w:lang w:eastAsia="en-US"/>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2A745002" w14:textId="5C166121" w:rsidR="002C0142" w:rsidRDefault="003F1531" w:rsidP="002C0142">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619916E9" w14:textId="77777777" w:rsidR="002C0142" w:rsidRPr="001A4326" w:rsidRDefault="002C0142" w:rsidP="002C0142">
      <w:pPr>
        <w:pStyle w:val="Antrat2"/>
        <w:ind w:left="5103"/>
        <w:rPr>
          <w:rFonts w:ascii="Times New Roman" w:eastAsia="Calibri" w:hAnsi="Times New Roman" w:cs="Times New Roman"/>
          <w:color w:val="auto"/>
          <w:sz w:val="21"/>
          <w:szCs w:val="21"/>
        </w:rPr>
      </w:pPr>
      <w:bookmarkStart w:id="53" w:name="_Toc207285354"/>
      <w:r w:rsidRPr="001A4326">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3"/>
    </w:p>
    <w:p w14:paraId="56BDE2F1" w14:textId="77777777" w:rsidR="00A4599F" w:rsidRDefault="00A4599F" w:rsidP="00AF03B3">
      <w:pPr>
        <w:spacing w:line="240" w:lineRule="auto"/>
        <w:jc w:val="center"/>
        <w:rPr>
          <w:rFonts w:ascii="Times New Roman" w:hAnsi="Times New Roman" w:cs="Times New Roman"/>
          <w:b/>
          <w:bCs/>
          <w:smallCaps/>
          <w:sz w:val="22"/>
          <w:szCs w:val="22"/>
        </w:rPr>
      </w:pPr>
    </w:p>
    <w:p w14:paraId="5A77725D" w14:textId="77777777" w:rsidR="006B3C75" w:rsidRPr="006B3C75" w:rsidRDefault="006B3C75" w:rsidP="006B3C75">
      <w:pPr>
        <w:spacing w:after="240" w:line="300" w:lineRule="auto"/>
        <w:ind w:firstLine="697"/>
        <w:jc w:val="both"/>
        <w:rPr>
          <w:rFonts w:ascii="Times New Roman" w:hAnsi="Times New Roman" w:cs="Times New Roman"/>
          <w:smallCaps/>
          <w:sz w:val="24"/>
          <w:szCs w:val="24"/>
        </w:rPr>
      </w:pPr>
    </w:p>
    <w:p w14:paraId="336B47EE" w14:textId="77777777" w:rsidR="006B3C75" w:rsidRPr="006B3C75" w:rsidRDefault="006B3C75" w:rsidP="006B3C75">
      <w:pPr>
        <w:spacing w:line="240" w:lineRule="auto"/>
        <w:ind w:firstLine="697"/>
        <w:jc w:val="center"/>
        <w:rPr>
          <w:rFonts w:ascii="Times New Roman" w:eastAsia="Arial" w:hAnsi="Times New Roman" w:cs="Times New Roman"/>
          <w:b/>
          <w:bCs/>
          <w:smallCaps/>
          <w:color w:val="000000" w:themeColor="text1"/>
          <w:sz w:val="24"/>
          <w:szCs w:val="24"/>
        </w:rPr>
      </w:pPr>
      <w:r w:rsidRPr="006B3C75">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35B34FC0" w14:textId="77777777" w:rsidR="006B3C75" w:rsidRPr="006B3C75" w:rsidRDefault="006B3C75" w:rsidP="006B3C75">
      <w:pPr>
        <w:tabs>
          <w:tab w:val="left" w:pos="720"/>
        </w:tabs>
        <w:spacing w:line="300" w:lineRule="auto"/>
        <w:jc w:val="both"/>
        <w:rPr>
          <w:rFonts w:ascii="Times New Roman" w:eastAsia="Arial" w:hAnsi="Times New Roman" w:cs="Times New Roman"/>
          <w:sz w:val="24"/>
          <w:szCs w:val="24"/>
        </w:rPr>
      </w:pPr>
    </w:p>
    <w:p w14:paraId="3B074DDF" w14:textId="77777777" w:rsidR="006B3C75" w:rsidRPr="006B3C75" w:rsidRDefault="006B3C75" w:rsidP="006B3C75">
      <w:pPr>
        <w:spacing w:line="240" w:lineRule="auto"/>
        <w:ind w:firstLine="697"/>
        <w:jc w:val="both"/>
        <w:rPr>
          <w:rFonts w:ascii="Times New Roman" w:eastAsia="Arial" w:hAnsi="Times New Roman" w:cs="Times New Roman"/>
          <w:sz w:val="24"/>
          <w:szCs w:val="24"/>
        </w:rPr>
      </w:pPr>
      <w:bookmarkStart w:id="54" w:name="_heading=h.3rdcrjn" w:colFirst="0" w:colLast="0"/>
      <w:bookmarkEnd w:id="54"/>
      <w:r w:rsidRPr="006B3C75">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224324AD" w14:textId="77777777" w:rsidR="006B3C75" w:rsidRPr="006B3C75" w:rsidRDefault="006B3C75" w:rsidP="006B3C75">
      <w:pPr>
        <w:spacing w:line="240" w:lineRule="auto"/>
        <w:ind w:left="567" w:firstLine="697"/>
        <w:jc w:val="both"/>
        <w:rPr>
          <w:rFonts w:ascii="Times New Roman" w:eastAsia="Arial" w:hAnsi="Times New Roman" w:cs="Times New Roman"/>
          <w:sz w:val="24"/>
          <w:szCs w:val="24"/>
        </w:rPr>
      </w:pPr>
    </w:p>
    <w:p w14:paraId="04E2D153" w14:textId="77777777" w:rsidR="006B3C75" w:rsidRPr="006B3C75" w:rsidRDefault="006B3C75" w:rsidP="006B3C75">
      <w:pPr>
        <w:spacing w:line="240" w:lineRule="auto"/>
        <w:ind w:firstLine="697"/>
        <w:contextualSpacing/>
        <w:rPr>
          <w:rFonts w:ascii="Times New Roman" w:eastAsia="Arial" w:hAnsi="Times New Roman" w:cs="Times New Roman"/>
          <w:sz w:val="24"/>
          <w:szCs w:val="24"/>
        </w:rPr>
      </w:pPr>
      <w:r w:rsidRPr="006B3C75">
        <w:rPr>
          <w:rFonts w:ascii="Times New Roman" w:hAnsi="Times New Roman" w:cs="Times New Roman"/>
          <w:b/>
          <w:bCs/>
          <w:sz w:val="24"/>
          <w:szCs w:val="24"/>
        </w:rPr>
        <w:t>1 lentelė. Tiekėjų kvalifikacijos reikalavimai</w:t>
      </w:r>
    </w:p>
    <w:tbl>
      <w:tblPr>
        <w:tblStyle w:val="TableGrid31"/>
        <w:tblW w:w="4848" w:type="pct"/>
        <w:tblLook w:val="04A0" w:firstRow="1" w:lastRow="0" w:firstColumn="1" w:lastColumn="0" w:noHBand="0" w:noVBand="1"/>
      </w:tblPr>
      <w:tblGrid>
        <w:gridCol w:w="592"/>
        <w:gridCol w:w="2635"/>
        <w:gridCol w:w="3536"/>
        <w:gridCol w:w="2896"/>
      </w:tblGrid>
      <w:tr w:rsidR="006B3C75" w:rsidRPr="006B3C75" w14:paraId="3BF79020" w14:textId="77777777" w:rsidTr="007E1CD0">
        <w:trPr>
          <w:tblHeader/>
        </w:trPr>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8513C7" w14:textId="77777777" w:rsidR="006B3C75" w:rsidRPr="006B3C75" w:rsidRDefault="006B3C75" w:rsidP="006B3C75">
            <w:pPr>
              <w:spacing w:before="60" w:after="60" w:line="254" w:lineRule="auto"/>
              <w:ind w:firstLine="22"/>
              <w:jc w:val="center"/>
              <w:rPr>
                <w:b/>
                <w:bCs/>
                <w:sz w:val="24"/>
                <w:szCs w:val="24"/>
              </w:rPr>
            </w:pPr>
            <w:r w:rsidRPr="006B3C75">
              <w:rPr>
                <w:rFonts w:eastAsiaTheme="minorHAnsi"/>
                <w:b/>
                <w:bCs/>
                <w:sz w:val="24"/>
                <w:szCs w:val="24"/>
              </w:rPr>
              <w:t>Eil. Nr.</w:t>
            </w:r>
          </w:p>
        </w:tc>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547CBA" w14:textId="77777777" w:rsidR="006B3C75" w:rsidRPr="006B3C75" w:rsidRDefault="006B3C75" w:rsidP="006B3C75">
            <w:pPr>
              <w:spacing w:before="60" w:after="60" w:line="254" w:lineRule="auto"/>
              <w:rPr>
                <w:rFonts w:eastAsiaTheme="minorEastAsia"/>
                <w:b/>
                <w:bCs/>
                <w:sz w:val="24"/>
                <w:szCs w:val="24"/>
              </w:rPr>
            </w:pPr>
            <w:r w:rsidRPr="006B3C75">
              <w:rPr>
                <w:b/>
                <w:bCs/>
                <w:color w:val="000000"/>
                <w:sz w:val="24"/>
                <w:szCs w:val="24"/>
              </w:rPr>
              <w:t>Kvalifikacijos reikalavimas</w:t>
            </w:r>
            <w:r w:rsidRPr="006B3C75">
              <w:rPr>
                <w:b/>
                <w:bCs/>
                <w:color w:val="000000"/>
                <w:sz w:val="24"/>
                <w:szCs w:val="24"/>
                <w:vertAlign w:val="superscript"/>
              </w:rPr>
              <w:footnoteReference w:id="5"/>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41D7B2"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Atitiktį reikalavimui įrodantys  dokumentai</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54FC7F43"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Subjektas, kuris turi atitikti reikalavimą</w:t>
            </w:r>
          </w:p>
          <w:p w14:paraId="75AAFEA2" w14:textId="77777777" w:rsidR="006B3C75" w:rsidRPr="006B3C75" w:rsidRDefault="006B3C75" w:rsidP="006B3C75">
            <w:pPr>
              <w:autoSpaceDE w:val="0"/>
              <w:autoSpaceDN w:val="0"/>
              <w:adjustRightInd w:val="0"/>
              <w:rPr>
                <w:b/>
                <w:bCs/>
                <w:color w:val="000000"/>
                <w:sz w:val="24"/>
                <w:szCs w:val="24"/>
              </w:rPr>
            </w:pPr>
          </w:p>
        </w:tc>
      </w:tr>
      <w:tr w:rsidR="007E1CD0" w:rsidRPr="006B3C75" w14:paraId="613EF1BE" w14:textId="77777777" w:rsidTr="007E1CD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1E771" w14:textId="77777777" w:rsidR="007E1CD0" w:rsidRPr="006B3C75" w:rsidRDefault="007E1CD0" w:rsidP="007E1CD0">
            <w:pPr>
              <w:numPr>
                <w:ilvl w:val="0"/>
                <w:numId w:val="21"/>
              </w:numPr>
              <w:spacing w:before="60" w:after="60" w:line="256" w:lineRule="auto"/>
              <w:ind w:left="357" w:hanging="357"/>
              <w:contextualSpacing/>
              <w:rPr>
                <w:rFonts w:eastAsiaTheme="minorHAnsi"/>
                <w:sz w:val="24"/>
                <w:szCs w:val="24"/>
              </w:rPr>
            </w:pPr>
          </w:p>
        </w:tc>
        <w:tc>
          <w:tcPr>
            <w:tcW w:w="46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8868F" w14:textId="77777777" w:rsidR="007E1CD0" w:rsidRPr="006B3C75" w:rsidRDefault="007E1CD0" w:rsidP="007E1CD0">
            <w:pPr>
              <w:autoSpaceDE w:val="0"/>
              <w:autoSpaceDN w:val="0"/>
              <w:adjustRightInd w:val="0"/>
              <w:rPr>
                <w:b/>
                <w:bCs/>
                <w:color w:val="000000"/>
                <w:sz w:val="24"/>
                <w:szCs w:val="24"/>
              </w:rPr>
            </w:pPr>
            <w:r w:rsidRPr="006B3C75">
              <w:rPr>
                <w:b/>
                <w:bCs/>
                <w:color w:val="000000"/>
                <w:sz w:val="24"/>
                <w:szCs w:val="24"/>
              </w:rPr>
              <w:t>Techninis ir profesinis pajėgumas</w:t>
            </w:r>
          </w:p>
        </w:tc>
      </w:tr>
      <w:tr w:rsidR="007E1CD0" w:rsidRPr="006B3C75" w14:paraId="16812DAE" w14:textId="77777777" w:rsidTr="007E1CD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CF60B" w14:textId="77777777" w:rsidR="007E1CD0" w:rsidRPr="006B3C75" w:rsidRDefault="007E1CD0" w:rsidP="007E1CD0">
            <w:pPr>
              <w:numPr>
                <w:ilvl w:val="1"/>
                <w:numId w:val="21"/>
              </w:numPr>
              <w:spacing w:before="60" w:after="60" w:line="256" w:lineRule="auto"/>
              <w:ind w:left="0" w:right="650" w:firstLine="35"/>
              <w:contextualSpacing/>
              <w:jc w:val="right"/>
              <w:rPr>
                <w:rFonts w:eastAsiaTheme="minorHAnsi"/>
                <w:sz w:val="21"/>
                <w:szCs w:val="21"/>
              </w:rPr>
            </w:pPr>
          </w:p>
        </w:tc>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8C2D6" w14:textId="5D13623C" w:rsidR="007E1CD0" w:rsidRPr="00303915" w:rsidRDefault="007E1CD0" w:rsidP="00303915">
            <w:pPr>
              <w:rPr>
                <w:color w:val="FF0000"/>
                <w:sz w:val="24"/>
                <w:szCs w:val="24"/>
              </w:rPr>
            </w:pPr>
            <w:r w:rsidRPr="00CA4838">
              <w:rPr>
                <w:sz w:val="24"/>
                <w:szCs w:val="24"/>
              </w:rPr>
              <w:t xml:space="preserve">Tiekėjas per paskutinius 5 metus arba per laiką nuo tiekėjo įregistravimo dienos (jeigu tiekėjas vykdo veiklą mažiau nei 5 metus) iki pasiūlymo pateikimo termino pabaigos yra atlikęs bent vieno </w:t>
            </w:r>
            <w:r>
              <w:rPr>
                <w:sz w:val="24"/>
                <w:szCs w:val="24"/>
              </w:rPr>
              <w:t>panašaus pobūdžio</w:t>
            </w:r>
            <w:r w:rsidRPr="00CA4838">
              <w:rPr>
                <w:sz w:val="24"/>
                <w:szCs w:val="24"/>
              </w:rPr>
              <w:t xml:space="preserve"> griovimo </w:t>
            </w:r>
            <w:r>
              <w:rPr>
                <w:sz w:val="24"/>
                <w:szCs w:val="24"/>
              </w:rPr>
              <w:t xml:space="preserve">ir teritorijos sutvarkymo </w:t>
            </w:r>
            <w:r w:rsidRPr="00CA4838">
              <w:rPr>
                <w:sz w:val="24"/>
                <w:szCs w:val="24"/>
              </w:rPr>
              <w:t>darb</w:t>
            </w:r>
            <w:r w:rsidR="00303915">
              <w:rPr>
                <w:sz w:val="24"/>
                <w:szCs w:val="24"/>
              </w:rPr>
              <w:t>ų,</w:t>
            </w:r>
            <w:r w:rsidR="00224631">
              <w:rPr>
                <w:sz w:val="24"/>
                <w:szCs w:val="24"/>
              </w:rPr>
              <w:t xml:space="preserve"> </w:t>
            </w:r>
            <w:r w:rsidR="00224631" w:rsidRPr="00B20816">
              <w:rPr>
                <w:sz w:val="24"/>
                <w:szCs w:val="24"/>
              </w:rPr>
              <w:t xml:space="preserve">kurių vertė ne mažesnė kaip </w:t>
            </w:r>
            <w:r w:rsidR="009D16DE">
              <w:rPr>
                <w:sz w:val="24"/>
                <w:szCs w:val="24"/>
              </w:rPr>
              <w:t>70 000,00</w:t>
            </w:r>
            <w:r w:rsidR="00224631" w:rsidRPr="00B20816">
              <w:rPr>
                <w:sz w:val="24"/>
                <w:szCs w:val="24"/>
              </w:rPr>
              <w:t xml:space="preserve"> Eur be PVM, ir darbų atlikimas bei galutiniai rezultatai buvo tinkami.</w:t>
            </w:r>
            <w:r w:rsidR="00224631" w:rsidRPr="005164E0">
              <w:rPr>
                <w:sz w:val="24"/>
                <w:szCs w:val="24"/>
              </w:rPr>
              <w:t xml:space="preserve"> </w:t>
            </w:r>
          </w:p>
          <w:p w14:paraId="28375805" w14:textId="77777777" w:rsidR="007E1CD0" w:rsidRPr="00CA4838" w:rsidRDefault="007E1CD0" w:rsidP="007E1CD0">
            <w:pPr>
              <w:widowControl w:val="0"/>
              <w:tabs>
                <w:tab w:val="left" w:pos="1134"/>
              </w:tabs>
              <w:rPr>
                <w:sz w:val="24"/>
                <w:szCs w:val="24"/>
              </w:rPr>
            </w:pPr>
          </w:p>
          <w:p w14:paraId="6E388E35" w14:textId="77777777" w:rsidR="007E1CD0" w:rsidRPr="00B74E3E" w:rsidRDefault="007E1CD0" w:rsidP="007E1CD0">
            <w:pPr>
              <w:widowControl w:val="0"/>
              <w:tabs>
                <w:tab w:val="left" w:pos="1134"/>
              </w:tabs>
              <w:ind w:left="40" w:hanging="40"/>
              <w:rPr>
                <w:i/>
                <w:iCs/>
                <w:sz w:val="24"/>
                <w:szCs w:val="24"/>
              </w:rPr>
            </w:pPr>
            <w:r w:rsidRPr="00B74E3E">
              <w:rPr>
                <w:i/>
                <w:iCs/>
                <w:sz w:val="24"/>
                <w:szCs w:val="24"/>
              </w:rPr>
              <w:t>Pastabos:</w:t>
            </w:r>
          </w:p>
          <w:p w14:paraId="0AB471A8" w14:textId="77777777" w:rsidR="007E1CD0" w:rsidRPr="00B74E3E" w:rsidRDefault="007E1CD0" w:rsidP="007E1CD0">
            <w:pPr>
              <w:widowControl w:val="0"/>
              <w:numPr>
                <w:ilvl w:val="0"/>
                <w:numId w:val="23"/>
              </w:numPr>
              <w:tabs>
                <w:tab w:val="left" w:pos="1134"/>
              </w:tabs>
              <w:ind w:left="40"/>
              <w:rPr>
                <w:i/>
                <w:iCs/>
                <w:sz w:val="24"/>
                <w:szCs w:val="24"/>
              </w:rPr>
            </w:pPr>
            <w:r w:rsidRPr="00B74E3E">
              <w:rPr>
                <w:i/>
                <w:iCs/>
                <w:sz w:val="24"/>
                <w:szCs w:val="24"/>
              </w:rPr>
              <w:t xml:space="preserve">- tiekėjas gali teikti informaciją apie atliktus darbus, kurie pradėti ir baigti vykdyti per paskutinius 5 metus iki pasiūlymo pateikimo </w:t>
            </w:r>
            <w:r w:rsidRPr="00B74E3E">
              <w:rPr>
                <w:i/>
                <w:iCs/>
                <w:sz w:val="24"/>
                <w:szCs w:val="24"/>
              </w:rPr>
              <w:lastRenderedPageBreak/>
              <w:t>termino pabaigos;</w:t>
            </w:r>
          </w:p>
          <w:p w14:paraId="4778EACF" w14:textId="77777777" w:rsidR="007E1CD0" w:rsidRPr="00B74E3E" w:rsidRDefault="007E1CD0" w:rsidP="007E1CD0">
            <w:pPr>
              <w:widowControl w:val="0"/>
              <w:numPr>
                <w:ilvl w:val="0"/>
                <w:numId w:val="23"/>
              </w:numPr>
              <w:tabs>
                <w:tab w:val="left" w:pos="1134"/>
              </w:tabs>
              <w:ind w:left="40"/>
              <w:rPr>
                <w:i/>
                <w:iCs/>
                <w:sz w:val="24"/>
                <w:szCs w:val="24"/>
              </w:rPr>
            </w:pPr>
            <w:r w:rsidRPr="00B74E3E">
              <w:rPr>
                <w:i/>
                <w:iCs/>
                <w:sz w:val="24"/>
                <w:szCs w:val="24"/>
              </w:rPr>
              <w:t>- 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w:t>
            </w:r>
          </w:p>
          <w:p w14:paraId="4007CCAD" w14:textId="04D4EA8F" w:rsidR="007E1CD0" w:rsidRPr="00CA4838" w:rsidRDefault="007E1CD0" w:rsidP="007E1CD0">
            <w:pPr>
              <w:autoSpaceDE w:val="0"/>
              <w:autoSpaceDN w:val="0"/>
              <w:adjustRightInd w:val="0"/>
              <w:rPr>
                <w:sz w:val="24"/>
                <w:szCs w:val="24"/>
              </w:rPr>
            </w:pPr>
            <w:r w:rsidRPr="00B74E3E">
              <w:rPr>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o ne visas vykdytos sutarties objektas.</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58934" w14:textId="34772612" w:rsidR="007E1CD0" w:rsidRPr="005164E0" w:rsidRDefault="007E1CD0" w:rsidP="007E1CD0">
            <w:pPr>
              <w:tabs>
                <w:tab w:val="left" w:pos="372"/>
              </w:tabs>
              <w:suppressAutoHyphens/>
              <w:autoSpaceDN w:val="0"/>
              <w:spacing w:after="120"/>
              <w:rPr>
                <w:rFonts w:eastAsia="Calibri"/>
                <w:bCs/>
                <w:sz w:val="24"/>
                <w:szCs w:val="24"/>
                <w:lang w:eastAsia="ar-SA"/>
              </w:rPr>
            </w:pPr>
            <w:r w:rsidRPr="005164E0">
              <w:rPr>
                <w:rFonts w:eastAsia="Calibri"/>
                <w:bCs/>
                <w:sz w:val="24"/>
                <w:szCs w:val="24"/>
                <w:lang w:eastAsia="ar-SA"/>
              </w:rPr>
              <w:lastRenderedPageBreak/>
              <w:t xml:space="preserve">Per paskutinius 5 metus atliktų darbų sąrašas  kartu su užsakovų (tiek viešųjų, tiek privačiųjų) pažymomis, apie tai, kad </w:t>
            </w:r>
            <w:r>
              <w:rPr>
                <w:rFonts w:eastAsia="Calibri"/>
                <w:bCs/>
                <w:sz w:val="24"/>
                <w:szCs w:val="24"/>
                <w:lang w:eastAsia="ar-SA"/>
              </w:rPr>
              <w:t>griovimo ir teritorijos</w:t>
            </w:r>
            <w:r w:rsidRPr="005164E0">
              <w:rPr>
                <w:rFonts w:eastAsia="Calibri"/>
                <w:bCs/>
                <w:sz w:val="24"/>
                <w:szCs w:val="24"/>
                <w:lang w:eastAsia="ar-SA"/>
              </w:rPr>
              <w:t xml:space="preserve"> </w:t>
            </w:r>
            <w:r>
              <w:rPr>
                <w:rFonts w:eastAsia="Calibri"/>
                <w:bCs/>
                <w:sz w:val="24"/>
                <w:szCs w:val="24"/>
                <w:lang w:eastAsia="ar-SA"/>
              </w:rPr>
              <w:t xml:space="preserve">sutvarkymo darbų </w:t>
            </w:r>
            <w:r w:rsidRPr="005164E0">
              <w:rPr>
                <w:rFonts w:eastAsia="Calibri"/>
                <w:bCs/>
                <w:sz w:val="24"/>
                <w:szCs w:val="24"/>
                <w:lang w:eastAsia="ar-SA"/>
              </w:rPr>
              <w:t>atlikimas 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2AED836F" w14:textId="77777777" w:rsidR="007E1CD0" w:rsidRPr="005164E0" w:rsidRDefault="007E1CD0" w:rsidP="007E1CD0">
            <w:pPr>
              <w:tabs>
                <w:tab w:val="left" w:pos="372"/>
              </w:tabs>
              <w:suppressAutoHyphens/>
              <w:autoSpaceDN w:val="0"/>
              <w:spacing w:after="120"/>
              <w:rPr>
                <w:rFonts w:eastAsia="Calibri"/>
                <w:bCs/>
                <w:sz w:val="24"/>
                <w:szCs w:val="24"/>
                <w:lang w:eastAsia="ar-SA"/>
              </w:rPr>
            </w:pPr>
          </w:p>
          <w:p w14:paraId="74D7F065" w14:textId="77777777" w:rsidR="007E1CD0" w:rsidRPr="005164E0" w:rsidRDefault="007E1CD0" w:rsidP="007E1CD0">
            <w:pPr>
              <w:tabs>
                <w:tab w:val="left" w:pos="372"/>
              </w:tabs>
              <w:suppressAutoHyphens/>
              <w:autoSpaceDN w:val="0"/>
              <w:spacing w:after="120"/>
              <w:rPr>
                <w:rFonts w:eastAsia="Calibri"/>
                <w:bCs/>
                <w:sz w:val="24"/>
                <w:szCs w:val="24"/>
                <w:lang w:eastAsia="ar-SA"/>
              </w:rPr>
            </w:pPr>
          </w:p>
          <w:p w14:paraId="1B2E3FF0" w14:textId="77777777" w:rsidR="007E1CD0" w:rsidRPr="005164E0" w:rsidRDefault="007E1CD0" w:rsidP="008971C2">
            <w:pPr>
              <w:tabs>
                <w:tab w:val="left" w:pos="372"/>
              </w:tabs>
              <w:suppressAutoHyphens/>
              <w:autoSpaceDN w:val="0"/>
              <w:spacing w:after="120"/>
              <w:ind w:firstLine="0"/>
              <w:rPr>
                <w:rFonts w:eastAsia="Calibri"/>
                <w:bCs/>
                <w:i/>
                <w:iCs/>
                <w:sz w:val="24"/>
                <w:szCs w:val="24"/>
                <w:lang w:eastAsia="ar-SA"/>
              </w:rPr>
            </w:pPr>
            <w:r w:rsidRPr="005164E0">
              <w:rPr>
                <w:rFonts w:eastAsia="Calibri"/>
                <w:bCs/>
                <w:i/>
                <w:iCs/>
                <w:sz w:val="24"/>
                <w:szCs w:val="24"/>
                <w:lang w:eastAsia="ar-SA"/>
              </w:rPr>
              <w:t>Pateikiamos skaitmeninės dokumentų kopijos.</w:t>
            </w:r>
          </w:p>
          <w:p w14:paraId="458A826B" w14:textId="4EAD82F3" w:rsidR="007E1CD0" w:rsidRPr="006B3C75" w:rsidRDefault="007E1CD0" w:rsidP="007E1CD0">
            <w:pPr>
              <w:autoSpaceDE w:val="0"/>
              <w:autoSpaceDN w:val="0"/>
              <w:adjustRightInd w:val="0"/>
              <w:ind w:hanging="29"/>
              <w:rPr>
                <w:color w:val="000000"/>
                <w:sz w:val="24"/>
                <w:szCs w:val="24"/>
              </w:rPr>
            </w:pP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F9B1" w14:textId="77777777" w:rsidR="007E1CD0" w:rsidRPr="00B422D9" w:rsidRDefault="007E1CD0" w:rsidP="007E1CD0">
            <w:pPr>
              <w:pStyle w:val="Sraopastraipa"/>
              <w:numPr>
                <w:ilvl w:val="0"/>
                <w:numId w:val="24"/>
              </w:numPr>
              <w:tabs>
                <w:tab w:val="left" w:pos="453"/>
              </w:tabs>
              <w:spacing w:line="257" w:lineRule="atLeast"/>
              <w:ind w:left="0" w:firstLine="169"/>
              <w:rPr>
                <w:i/>
                <w:iCs/>
                <w:sz w:val="24"/>
                <w:szCs w:val="24"/>
              </w:rPr>
            </w:pPr>
            <w:r w:rsidRPr="00B422D9">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76DBD596" w14:textId="77777777" w:rsidR="007E1CD0" w:rsidRPr="00B422D9" w:rsidRDefault="007E1CD0" w:rsidP="007E1CD0">
            <w:pPr>
              <w:pStyle w:val="Sraopastraipa"/>
              <w:numPr>
                <w:ilvl w:val="0"/>
                <w:numId w:val="24"/>
              </w:numPr>
              <w:tabs>
                <w:tab w:val="left" w:pos="453"/>
              </w:tabs>
              <w:spacing w:line="257" w:lineRule="atLeast"/>
              <w:ind w:left="0" w:firstLine="169"/>
              <w:rPr>
                <w:i/>
                <w:iCs/>
                <w:sz w:val="24"/>
                <w:szCs w:val="24"/>
              </w:rPr>
            </w:pPr>
            <w:r w:rsidRPr="00B422D9">
              <w:rPr>
                <w:i/>
                <w:iCs/>
                <w:sz w:val="24"/>
                <w:szCs w:val="24"/>
              </w:rPr>
              <w:t>tiekėjas gali remtis kitų ūkio subjektų pajėgumais tik tuo atveju, jeigu tie subjektai patys vykdys tą pirkimo sutarties dalį, kuriai reikia jų turimų pajėgumų;</w:t>
            </w:r>
          </w:p>
          <w:p w14:paraId="6A9DD6F9" w14:textId="77777777" w:rsidR="007E1CD0" w:rsidRPr="00B422D9" w:rsidRDefault="007E1CD0" w:rsidP="007E1CD0">
            <w:pPr>
              <w:pStyle w:val="Sraopastraipa"/>
              <w:numPr>
                <w:ilvl w:val="0"/>
                <w:numId w:val="24"/>
              </w:numPr>
              <w:tabs>
                <w:tab w:val="left" w:pos="453"/>
              </w:tabs>
              <w:spacing w:line="257" w:lineRule="atLeast"/>
              <w:ind w:left="0" w:firstLine="169"/>
              <w:rPr>
                <w:i/>
                <w:iCs/>
                <w:sz w:val="24"/>
                <w:szCs w:val="24"/>
              </w:rPr>
            </w:pPr>
            <w:r w:rsidRPr="00B422D9">
              <w:rPr>
                <w:i/>
                <w:iCs/>
                <w:sz w:val="24"/>
                <w:szCs w:val="24"/>
              </w:rPr>
              <w:t>subtiekėjams šis reikalavimas nenustatomas.</w:t>
            </w:r>
            <w:bookmarkStart w:id="55" w:name="_Hlk169523632"/>
          </w:p>
          <w:p w14:paraId="444CF57C" w14:textId="77777777" w:rsidR="007E1CD0" w:rsidRPr="00B422D9" w:rsidRDefault="007E1CD0" w:rsidP="007E1CD0">
            <w:pPr>
              <w:pStyle w:val="Sraopastraipa"/>
              <w:numPr>
                <w:ilvl w:val="0"/>
                <w:numId w:val="24"/>
              </w:numPr>
              <w:tabs>
                <w:tab w:val="left" w:pos="453"/>
              </w:tabs>
              <w:spacing w:line="257" w:lineRule="atLeast"/>
              <w:ind w:left="0" w:firstLine="169"/>
              <w:rPr>
                <w:i/>
                <w:iCs/>
                <w:sz w:val="24"/>
                <w:szCs w:val="24"/>
              </w:rPr>
            </w:pPr>
            <w:r w:rsidRPr="00B422D9">
              <w:rPr>
                <w:i/>
                <w:iCs/>
                <w:sz w:val="24"/>
                <w:szCs w:val="24"/>
              </w:rPr>
              <w:t xml:space="preserve">tiekėjui nedraudžiama remtis sutartimi, kurią tiekėjas vykdė ne vienas, bet kartu su kitais ūkio subjektais. Tačiau tokiu atveju turi būti vertinami būtent konkretaus ūkio </w:t>
            </w:r>
            <w:r w:rsidRPr="00B422D9">
              <w:rPr>
                <w:i/>
                <w:iCs/>
                <w:sz w:val="24"/>
                <w:szCs w:val="24"/>
              </w:rPr>
              <w:lastRenderedPageBreak/>
              <w:t>subjekto, dalyvaujančio viešajame pirkime, atlikti darbai, jų apimtis, vertė, o ne visas vykdytos sutarties objektas.</w:t>
            </w:r>
          </w:p>
          <w:bookmarkEnd w:id="55"/>
          <w:p w14:paraId="13E0148D" w14:textId="77777777" w:rsidR="007E1CD0" w:rsidRPr="006B3C75" w:rsidRDefault="007E1CD0" w:rsidP="007E1CD0">
            <w:pPr>
              <w:autoSpaceDE w:val="0"/>
              <w:autoSpaceDN w:val="0"/>
              <w:adjustRightInd w:val="0"/>
              <w:rPr>
                <w:sz w:val="24"/>
                <w:szCs w:val="24"/>
              </w:rPr>
            </w:pPr>
          </w:p>
        </w:tc>
      </w:tr>
      <w:tr w:rsidR="0043243B" w:rsidRPr="006B3C75" w14:paraId="61263ACB" w14:textId="77777777" w:rsidTr="007E1CD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72ED9" w14:textId="77777777" w:rsidR="0043243B" w:rsidRPr="006B3C75" w:rsidRDefault="0043243B" w:rsidP="0043243B">
            <w:pPr>
              <w:numPr>
                <w:ilvl w:val="1"/>
                <w:numId w:val="21"/>
              </w:numPr>
              <w:spacing w:before="60" w:after="60" w:line="256" w:lineRule="auto"/>
              <w:ind w:left="0" w:right="650" w:firstLine="35"/>
              <w:contextualSpacing/>
              <w:jc w:val="right"/>
              <w:rPr>
                <w:rFonts w:eastAsiaTheme="minorHAnsi"/>
              </w:rPr>
            </w:pPr>
          </w:p>
        </w:tc>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27C48" w14:textId="77777777" w:rsidR="0043243B" w:rsidRPr="00855D17" w:rsidRDefault="0043243B" w:rsidP="00475B60">
            <w:pPr>
              <w:rPr>
                <w:rFonts w:eastAsia="Calibri"/>
                <w:bCs/>
                <w:sz w:val="24"/>
                <w:szCs w:val="24"/>
                <w:lang w:eastAsia="ar-SA"/>
              </w:rPr>
            </w:pPr>
            <w:r w:rsidRPr="00855D17">
              <w:rPr>
                <w:rFonts w:eastAsia="Calibri"/>
                <w:bCs/>
                <w:sz w:val="24"/>
                <w:szCs w:val="24"/>
                <w:lang w:eastAsia="ar-SA"/>
              </w:rPr>
              <w:t>Tiekėjas turi užtikrinti, kad darbus vykdys kvalifikuoti ir patyrę specialistai:</w:t>
            </w:r>
          </w:p>
          <w:p w14:paraId="1136C282" w14:textId="77A10B69" w:rsidR="0043243B" w:rsidRDefault="00475B60" w:rsidP="0043243B">
            <w:pPr>
              <w:ind w:firstLine="0"/>
              <w:rPr>
                <w:rFonts w:eastAsia="Calibri"/>
                <w:bCs/>
                <w:sz w:val="24"/>
                <w:szCs w:val="24"/>
                <w:lang w:eastAsia="ar-SA"/>
              </w:rPr>
            </w:pPr>
            <w:r>
              <w:rPr>
                <w:rFonts w:eastAsia="Calibri"/>
                <w:bCs/>
                <w:sz w:val="24"/>
                <w:szCs w:val="24"/>
                <w:lang w:eastAsia="ar-SA"/>
              </w:rPr>
              <w:t>1</w:t>
            </w:r>
            <w:r w:rsidR="0043243B" w:rsidRPr="00855D17">
              <w:rPr>
                <w:rFonts w:eastAsia="Calibri"/>
                <w:bCs/>
                <w:sz w:val="24"/>
                <w:szCs w:val="24"/>
                <w:lang w:eastAsia="ar-SA"/>
              </w:rPr>
              <w:t xml:space="preserve">.2.1 Statinio statybos vadovas, kuris numatytas vadovauti darbams, privalo turėti teisę eiti statinio statybos vadovo pareigas: statinių kategorija – neypatingi statiniai; statiniai: negyvenamieji pastatai. </w:t>
            </w:r>
          </w:p>
          <w:p w14:paraId="51FF60CF" w14:textId="77777777" w:rsidR="001A438A" w:rsidRPr="00855D17" w:rsidRDefault="001A438A" w:rsidP="0043243B">
            <w:pPr>
              <w:ind w:firstLine="0"/>
              <w:rPr>
                <w:rFonts w:eastAsia="Calibri"/>
                <w:bCs/>
                <w:sz w:val="24"/>
                <w:szCs w:val="24"/>
                <w:lang w:eastAsia="ar-SA"/>
              </w:rPr>
            </w:pPr>
          </w:p>
          <w:p w14:paraId="7CD0B25D" w14:textId="3E6AE972" w:rsidR="0043243B" w:rsidRDefault="00475B60" w:rsidP="0043243B">
            <w:pPr>
              <w:ind w:firstLine="0"/>
              <w:rPr>
                <w:rFonts w:eastAsia="Calibri"/>
                <w:bCs/>
                <w:sz w:val="24"/>
                <w:szCs w:val="24"/>
                <w:lang w:eastAsia="ar-SA"/>
              </w:rPr>
            </w:pPr>
            <w:r>
              <w:rPr>
                <w:rFonts w:eastAsia="Calibri"/>
                <w:bCs/>
                <w:sz w:val="24"/>
                <w:szCs w:val="24"/>
                <w:lang w:eastAsia="ar-SA"/>
              </w:rPr>
              <w:t>1</w:t>
            </w:r>
            <w:r w:rsidR="0043243B" w:rsidRPr="00855D17">
              <w:rPr>
                <w:rFonts w:eastAsia="Calibri"/>
                <w:bCs/>
                <w:sz w:val="24"/>
                <w:szCs w:val="24"/>
                <w:lang w:eastAsia="ar-SA"/>
              </w:rPr>
              <w:t xml:space="preserve">.2.2 Statinio projekto vadovas, kuris numatytas vadovauti projektui, </w:t>
            </w:r>
            <w:r w:rsidR="0043243B" w:rsidRPr="00855D17">
              <w:rPr>
                <w:rFonts w:eastAsia="Calibri"/>
                <w:bCs/>
                <w:sz w:val="24"/>
                <w:szCs w:val="24"/>
                <w:lang w:eastAsia="ar-SA"/>
              </w:rPr>
              <w:lastRenderedPageBreak/>
              <w:t>privalo turėti teisę eiti statinio projekto vadovo pareigas; statinių kategorija – neypatingi statiniai; statiniai: negyvenamieji pastatai;</w:t>
            </w:r>
          </w:p>
          <w:p w14:paraId="4F38B2FA" w14:textId="77777777" w:rsidR="001A438A" w:rsidRPr="00855D17" w:rsidRDefault="001A438A" w:rsidP="0043243B">
            <w:pPr>
              <w:ind w:firstLine="0"/>
              <w:rPr>
                <w:rFonts w:eastAsia="Calibri"/>
                <w:bCs/>
                <w:sz w:val="24"/>
                <w:szCs w:val="24"/>
                <w:lang w:eastAsia="ar-SA"/>
              </w:rPr>
            </w:pPr>
          </w:p>
          <w:p w14:paraId="6D57A261" w14:textId="2D011D0B" w:rsidR="0043243B" w:rsidRPr="00855D17" w:rsidRDefault="00E373F0" w:rsidP="0043243B">
            <w:pPr>
              <w:ind w:firstLine="0"/>
              <w:rPr>
                <w:rFonts w:eastAsia="Calibri"/>
                <w:bCs/>
                <w:sz w:val="24"/>
                <w:szCs w:val="24"/>
                <w:lang w:eastAsia="ar-SA"/>
              </w:rPr>
            </w:pPr>
            <w:r w:rsidRPr="00432591">
              <w:rPr>
                <w:rFonts w:eastAsia="Calibri"/>
                <w:bCs/>
                <w:sz w:val="24"/>
                <w:szCs w:val="24"/>
                <w:lang w:eastAsia="ar-SA"/>
              </w:rPr>
              <w:t>1</w:t>
            </w:r>
            <w:r w:rsidR="0043243B" w:rsidRPr="00432591">
              <w:rPr>
                <w:rFonts w:eastAsia="Calibri"/>
                <w:bCs/>
                <w:sz w:val="24"/>
                <w:szCs w:val="24"/>
                <w:lang w:eastAsia="ar-SA"/>
              </w:rPr>
              <w:t>.2.3. Statinio projekto dalies vadovas (-ai), kuris (-ie) numatytas (-i) vadovauti projekto daliai, privalo turėti teisę eiti statinio projekto dalies vadovo pareigas; statinių kategorija – neypatingi statiniai; statiniai: negyvenamieji pastatai. Projekto dalis: Pasirengimo statybai ir statybos darbų organizavimo.</w:t>
            </w:r>
          </w:p>
          <w:p w14:paraId="0EECFFEB" w14:textId="77777777" w:rsidR="0043243B" w:rsidRPr="00855D17" w:rsidRDefault="0043243B" w:rsidP="0043243B">
            <w:pPr>
              <w:rPr>
                <w:rFonts w:eastAsia="Calibri"/>
                <w:bCs/>
                <w:sz w:val="24"/>
                <w:szCs w:val="24"/>
                <w:lang w:eastAsia="ar-SA"/>
              </w:rPr>
            </w:pP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07137" w14:textId="77777777" w:rsidR="0043243B" w:rsidRPr="00855D17" w:rsidRDefault="0043243B" w:rsidP="0043243B">
            <w:pPr>
              <w:rPr>
                <w:rFonts w:eastAsia="Calibri"/>
                <w:bCs/>
                <w:sz w:val="24"/>
                <w:szCs w:val="24"/>
                <w:lang w:eastAsia="ar-SA"/>
              </w:rPr>
            </w:pPr>
            <w:r w:rsidRPr="00855D17">
              <w:rPr>
                <w:rFonts w:eastAsia="Calibri"/>
                <w:bCs/>
                <w:sz w:val="24"/>
                <w:szCs w:val="24"/>
                <w:lang w:eastAsia="ar-SA"/>
              </w:rPr>
              <w:lastRenderedPageBreak/>
              <w:t>Pateikiama:</w:t>
            </w:r>
          </w:p>
          <w:p w14:paraId="10644604" w14:textId="77777777" w:rsidR="0043243B" w:rsidRPr="00855D17" w:rsidRDefault="0043243B" w:rsidP="0043243B">
            <w:pPr>
              <w:rPr>
                <w:rFonts w:eastAsia="Calibri"/>
                <w:bCs/>
                <w:sz w:val="24"/>
                <w:szCs w:val="24"/>
                <w:lang w:eastAsia="ar-SA"/>
              </w:rPr>
            </w:pPr>
            <w:r w:rsidRPr="00855D17">
              <w:rPr>
                <w:rFonts w:eastAsia="Calibri"/>
                <w:bCs/>
                <w:sz w:val="24"/>
                <w:szCs w:val="24"/>
                <w:lang w:eastAsia="ar-SA"/>
              </w:rPr>
              <w:t xml:space="preserve">1) už sutarties vykdymą atsakingų specialistų sąrašas, kuriame nurodoma siūlomų specialistų pozicijos, vardai, pavardės, dabartinės specialistų darbovietės ir nurodomi dokumentai, patvirtinantys šių specialistų kvalifikaciją, taip pat nurodoma,  kokiu pagrindu specialistas yra pasitelkiamas (yra įdarbintas tiekėjo, subtiekėjo, subteikėjo, subrangovo ar jungtinės veiklos partnerio įmonėje, planuojamas įdarbinti laimėjus konkursą, ar yra </w:t>
            </w:r>
            <w:r w:rsidRPr="00855D17">
              <w:rPr>
                <w:rFonts w:eastAsia="Calibri"/>
                <w:bCs/>
                <w:sz w:val="24"/>
                <w:szCs w:val="24"/>
                <w:lang w:eastAsia="ar-SA"/>
              </w:rPr>
              <w:lastRenderedPageBreak/>
              <w:t>pasitelkiamas kaip subtiekėjas, subteikėjas, subrangovas).</w:t>
            </w:r>
          </w:p>
          <w:p w14:paraId="71DEC4D1" w14:textId="77777777" w:rsidR="0043243B" w:rsidRDefault="0043243B" w:rsidP="0043243B">
            <w:pPr>
              <w:rPr>
                <w:rFonts w:eastAsia="Calibri"/>
                <w:bCs/>
                <w:sz w:val="24"/>
                <w:szCs w:val="24"/>
                <w:lang w:eastAsia="ar-SA"/>
              </w:rPr>
            </w:pPr>
            <w:r w:rsidRPr="00855D17">
              <w:rPr>
                <w:rFonts w:eastAsia="Calibri"/>
                <w:bCs/>
                <w:sz w:val="24"/>
                <w:szCs w:val="24"/>
                <w:lang w:eastAsia="ar-SA"/>
              </w:rPr>
              <w:t xml:space="preserve">2) </w:t>
            </w:r>
            <w:r>
              <w:rPr>
                <w:rFonts w:eastAsia="Calibri"/>
                <w:bCs/>
                <w:sz w:val="24"/>
                <w:szCs w:val="24"/>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A317D11" w14:textId="77777777" w:rsidR="0043243B" w:rsidRDefault="0043243B" w:rsidP="0043243B">
            <w:pPr>
              <w:tabs>
                <w:tab w:val="left" w:pos="372"/>
              </w:tabs>
              <w:suppressAutoHyphens/>
              <w:autoSpaceDN w:val="0"/>
              <w:spacing w:after="120"/>
              <w:rPr>
                <w:rFonts w:eastAsia="Calibri"/>
                <w:bCs/>
                <w:sz w:val="24"/>
                <w:szCs w:val="24"/>
                <w:lang w:eastAsia="ar-SA"/>
              </w:rPr>
            </w:pPr>
          </w:p>
          <w:p w14:paraId="2797A176" w14:textId="77777777" w:rsidR="0043243B" w:rsidRDefault="0043243B" w:rsidP="0043243B">
            <w:pPr>
              <w:tabs>
                <w:tab w:val="left" w:pos="372"/>
              </w:tabs>
              <w:suppressAutoHyphens/>
              <w:autoSpaceDN w:val="0"/>
              <w:spacing w:after="120"/>
              <w:rPr>
                <w:rFonts w:eastAsia="Calibri"/>
                <w:bCs/>
                <w:sz w:val="24"/>
                <w:szCs w:val="24"/>
                <w:lang w:eastAsia="ar-SA"/>
              </w:rPr>
            </w:pPr>
            <w:r>
              <w:rPr>
                <w:rFonts w:eastAsia="Calibri"/>
                <w:bCs/>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7F19ECC0" w14:textId="77777777" w:rsidR="0043243B" w:rsidRDefault="0043243B" w:rsidP="0043243B">
            <w:pPr>
              <w:tabs>
                <w:tab w:val="left" w:pos="372"/>
              </w:tabs>
              <w:suppressAutoHyphens/>
              <w:autoSpaceDN w:val="0"/>
              <w:spacing w:after="120"/>
              <w:rPr>
                <w:rFonts w:eastAsia="Calibri"/>
                <w:bCs/>
                <w:sz w:val="24"/>
                <w:szCs w:val="24"/>
                <w:lang w:eastAsia="ar-SA"/>
              </w:rPr>
            </w:pPr>
            <w:r>
              <w:rPr>
                <w:rFonts w:eastAsia="Calibri"/>
                <w:bCs/>
                <w:sz w:val="24"/>
                <w:szCs w:val="24"/>
                <w:lang w:eastAsia="ar-SA"/>
              </w:rPr>
              <w:t>3. Darbo arba kitos sutarties išrašas (ar kiti dokumentai, kuriuose nurodyta sutarties sudarymo data, darbdavio ir darbuotojo identifikavimo duomenys (darbdavio pavadinimas, darbuotojo vardas, pavardė, pagal sutartį nustatytos darbo funkcijos).</w:t>
            </w:r>
          </w:p>
          <w:p w14:paraId="209C8D7E" w14:textId="77777777" w:rsidR="0043243B" w:rsidRDefault="0043243B" w:rsidP="0043243B">
            <w:pPr>
              <w:tabs>
                <w:tab w:val="left" w:pos="372"/>
              </w:tabs>
              <w:suppressAutoHyphens/>
              <w:autoSpaceDN w:val="0"/>
              <w:spacing w:after="120"/>
              <w:rPr>
                <w:rFonts w:eastAsia="Calibri"/>
                <w:bCs/>
                <w:sz w:val="24"/>
                <w:szCs w:val="24"/>
                <w:lang w:eastAsia="ar-SA"/>
              </w:rPr>
            </w:pPr>
            <w:r>
              <w:rPr>
                <w:rFonts w:eastAsia="Calibri"/>
                <w:bCs/>
                <w:sz w:val="24"/>
                <w:szCs w:val="24"/>
                <w:lang w:eastAsia="ar-SA"/>
              </w:rPr>
              <w:lastRenderedPageBreak/>
              <w:t xml:space="preserve"> 4. Jei pasitelkiamas specialistas (kvazisubtiekėjas) nėra tiekėjo ar ūkio subjekto, kurio pajėgumais tiekėjas remiasi, darbuotojas, turi būti pateikti dokumentai, įrodantys, kad laimėjimo atveju jis bus įdarbintas.</w:t>
            </w:r>
          </w:p>
          <w:p w14:paraId="30ECEB79" w14:textId="77777777" w:rsidR="0043243B" w:rsidRDefault="0043243B" w:rsidP="0043243B">
            <w:pPr>
              <w:tabs>
                <w:tab w:val="left" w:pos="372"/>
              </w:tabs>
              <w:suppressAutoHyphens/>
              <w:autoSpaceDN w:val="0"/>
              <w:spacing w:after="120"/>
              <w:rPr>
                <w:rFonts w:eastAsia="Calibri"/>
                <w:bCs/>
                <w:sz w:val="24"/>
                <w:szCs w:val="24"/>
                <w:lang w:eastAsia="ar-SA"/>
              </w:rPr>
            </w:pPr>
            <w:r>
              <w:rPr>
                <w:rFonts w:eastAsia="Calibri"/>
                <w:bCs/>
                <w:sz w:val="24"/>
                <w:szCs w:val="24"/>
                <w:lang w:eastAsia="ar-SA"/>
              </w:rPr>
              <w:t>Jei kvalifikacijos dokumente yra nurodyta visa reikalaujama statinių grupė (neišskirti / nenurodyti pogrupiai) arba nurodytas konkretus pogrupis, atitinkantis nurodytą kvalifikacijos reikalavime (mokslo), – tokie kvalifikacijos dokumentai yra tinkami.</w:t>
            </w:r>
          </w:p>
          <w:p w14:paraId="0C124C7D" w14:textId="77777777" w:rsidR="0043243B" w:rsidRDefault="0043243B" w:rsidP="0043243B">
            <w:pPr>
              <w:tabs>
                <w:tab w:val="left" w:pos="372"/>
              </w:tabs>
              <w:suppressAutoHyphens/>
              <w:autoSpaceDN w:val="0"/>
              <w:spacing w:after="120"/>
              <w:rPr>
                <w:rFonts w:eastAsia="Calibri"/>
                <w:bCs/>
                <w:sz w:val="24"/>
                <w:szCs w:val="24"/>
                <w:lang w:eastAsia="ar-SA"/>
              </w:rPr>
            </w:pPr>
            <w:r>
              <w:rPr>
                <w:rFonts w:eastAsia="Calibri"/>
                <w:bCs/>
                <w:sz w:val="24"/>
                <w:szCs w:val="24"/>
                <w:lang w:eastAsia="ar-SA"/>
              </w:rPr>
              <w:t>Jei kvalifikacija yra grindžiama nurodant specialistą, kuris nėra tiekėjo, jungtinės veiklos partnerio (-ių) ar subtiekėjo (-ų) darbuotojas, tačiau yra ketinamas įdarbinti sutarties vykdymo metu, tokiu atveju specialistas turi būti išviešintas pasiūlyme.</w:t>
            </w:r>
          </w:p>
          <w:p w14:paraId="350D0E7C" w14:textId="77777777" w:rsidR="0043243B" w:rsidRDefault="0043243B" w:rsidP="0043243B">
            <w:pPr>
              <w:tabs>
                <w:tab w:val="left" w:pos="372"/>
              </w:tabs>
              <w:suppressAutoHyphens/>
              <w:autoSpaceDN w:val="0"/>
              <w:spacing w:after="120"/>
              <w:rPr>
                <w:rFonts w:eastAsia="Calibri"/>
                <w:bCs/>
                <w:sz w:val="24"/>
                <w:szCs w:val="24"/>
                <w:lang w:eastAsia="ar-SA"/>
              </w:rPr>
            </w:pPr>
            <w:r>
              <w:rPr>
                <w:rFonts w:eastAsia="Calibri"/>
                <w:bCs/>
                <w:sz w:val="24"/>
                <w:szCs w:val="24"/>
                <w:lang w:eastAsia="ar-SA"/>
              </w:rPr>
              <w:t>Jeigu kvalifikacijos atestato galiojimo laikotarpis pasibaigtų sutarčiai nepasibaigus, jis turi būti pratęstas ir galioti visą sutarties įgyvendinimo laikotarpį.</w:t>
            </w:r>
          </w:p>
          <w:p w14:paraId="50F171EE" w14:textId="77777777" w:rsidR="0043243B" w:rsidRDefault="0043243B" w:rsidP="0043243B">
            <w:pPr>
              <w:tabs>
                <w:tab w:val="left" w:pos="372"/>
              </w:tabs>
              <w:suppressAutoHyphens/>
              <w:autoSpaceDN w:val="0"/>
              <w:spacing w:after="120"/>
              <w:rPr>
                <w:rFonts w:eastAsia="Calibri"/>
                <w:bCs/>
                <w:sz w:val="24"/>
                <w:szCs w:val="24"/>
                <w:lang w:eastAsia="ar-SA"/>
              </w:rPr>
            </w:pPr>
          </w:p>
          <w:p w14:paraId="35229FFB" w14:textId="59AC8ADB" w:rsidR="0043243B" w:rsidRPr="005164E0" w:rsidRDefault="0043243B" w:rsidP="0043243B">
            <w:pPr>
              <w:tabs>
                <w:tab w:val="left" w:pos="372"/>
              </w:tabs>
              <w:suppressAutoHyphens/>
              <w:autoSpaceDN w:val="0"/>
              <w:spacing w:after="120"/>
              <w:rPr>
                <w:rFonts w:eastAsia="Calibri"/>
                <w:bCs/>
                <w:sz w:val="24"/>
                <w:szCs w:val="24"/>
                <w:lang w:eastAsia="ar-SA"/>
              </w:rPr>
            </w:pPr>
            <w:r>
              <w:rPr>
                <w:rFonts w:eastAsia="Calibri"/>
                <w:bCs/>
                <w:sz w:val="24"/>
                <w:szCs w:val="24"/>
                <w:lang w:eastAsia="ar-SA"/>
              </w:rPr>
              <w:t>Iš tiekėjo atitiktį šiam reikalavimui įrodančių dokumentų pateikti nereikalaujama. Centrinė perkančioji organizacija patikrins duomenis atitinkamuose Statybos sektoriaus vystymo agentūros Statybos specialistų kvalifikacijos atestatų ir teisės pripažinimo dokumentų registruose (https://www.ssva.lt/cms/registrai)</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7D3C4" w14:textId="77777777" w:rsidR="0043243B" w:rsidRDefault="0043243B" w:rsidP="0043243B">
            <w:pPr>
              <w:rPr>
                <w:sz w:val="24"/>
                <w:szCs w:val="24"/>
              </w:rPr>
            </w:pPr>
            <w:r>
              <w:rPr>
                <w:sz w:val="24"/>
                <w:szCs w:val="24"/>
              </w:rPr>
              <w:lastRenderedPageBreak/>
              <w:t>1)  jeigu pasiūlymą teikia ūkio subjektų grupė – reikalavimą turi atitikti ūkio subjektų grupės nario (-ių) specialistai, atsižvelgiant į jų prisiimamus įsipareigojimus pirkimo sutarčiai vykdyti;</w:t>
            </w:r>
          </w:p>
          <w:p w14:paraId="0363E8BD" w14:textId="77777777" w:rsidR="0043243B" w:rsidRDefault="0043243B" w:rsidP="0043243B">
            <w:pPr>
              <w:rPr>
                <w:sz w:val="24"/>
                <w:szCs w:val="24"/>
              </w:rPr>
            </w:pPr>
            <w:r>
              <w:rPr>
                <w:sz w:val="24"/>
                <w:szCs w:val="24"/>
              </w:rPr>
              <w:t>2)  tiekėjas gali remtis kitų ūkio subjektų pajėgumais tik tuo atveju, jeigu tie subjektai (jų darbuotojai) patys vykdys tą pirkimo sutarties dalį, kuriai reikia jų turimų pajėgumų.</w:t>
            </w:r>
          </w:p>
          <w:p w14:paraId="0C603036" w14:textId="66DBDFBA" w:rsidR="0043243B" w:rsidRPr="00B422D9" w:rsidRDefault="006A5A0B" w:rsidP="0043243B">
            <w:pPr>
              <w:pStyle w:val="Sraopastraipa"/>
              <w:numPr>
                <w:ilvl w:val="0"/>
                <w:numId w:val="24"/>
              </w:numPr>
              <w:tabs>
                <w:tab w:val="left" w:pos="453"/>
              </w:tabs>
              <w:spacing w:line="257" w:lineRule="atLeast"/>
              <w:ind w:left="0" w:firstLine="169"/>
              <w:rPr>
                <w:i/>
                <w:iCs/>
                <w:sz w:val="24"/>
                <w:szCs w:val="24"/>
              </w:rPr>
            </w:pPr>
            <w:r w:rsidRPr="00E373F0">
              <w:rPr>
                <w:sz w:val="24"/>
                <w:szCs w:val="24"/>
              </w:rPr>
              <w:lastRenderedPageBreak/>
              <w:t>3</w:t>
            </w:r>
            <w:r w:rsidR="00E373F0" w:rsidRPr="00E373F0">
              <w:rPr>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4C2387C" w14:textId="77777777" w:rsidR="006B3C75" w:rsidRPr="006B3C75" w:rsidRDefault="006B3C75" w:rsidP="006B3C75">
      <w:pPr>
        <w:spacing w:line="240" w:lineRule="auto"/>
        <w:jc w:val="both"/>
        <w:rPr>
          <w:rFonts w:ascii="Times New Roman" w:eastAsia="Arial" w:hAnsi="Times New Roman" w:cs="Times New Roman"/>
          <w:sz w:val="24"/>
          <w:szCs w:val="24"/>
        </w:rPr>
      </w:pPr>
    </w:p>
    <w:p w14:paraId="59FDE9CD" w14:textId="77777777" w:rsidR="006B3C75" w:rsidRPr="006B3C75" w:rsidRDefault="006B3C75" w:rsidP="006B3C75">
      <w:pPr>
        <w:spacing w:line="240" w:lineRule="auto"/>
        <w:jc w:val="both"/>
        <w:rPr>
          <w:rFonts w:ascii="Times New Roman" w:hAnsi="Times New Roman" w:cs="Times New Roman"/>
          <w:b/>
          <w:bCs/>
          <w:sz w:val="24"/>
          <w:szCs w:val="24"/>
        </w:rPr>
      </w:pPr>
      <w:r w:rsidRPr="006B3C75">
        <w:rPr>
          <w:rFonts w:ascii="Times New Roman" w:hAnsi="Times New Roman" w:cs="Times New Roman"/>
          <w:b/>
          <w:bCs/>
          <w:sz w:val="24"/>
          <w:szCs w:val="24"/>
        </w:rPr>
        <w:lastRenderedPageBreak/>
        <w:t>2 lentelė. Aplinkos apsaugos vadybos sistemos standartų reikalavimai</w:t>
      </w:r>
    </w:p>
    <w:tbl>
      <w:tblPr>
        <w:tblStyle w:val="TableGrid31"/>
        <w:tblpPr w:leftFromText="180" w:rightFromText="180" w:vertAnchor="text" w:tblpY="1"/>
        <w:tblW w:w="5001" w:type="pct"/>
        <w:tblLook w:val="04A0" w:firstRow="1" w:lastRow="0" w:firstColumn="1" w:lastColumn="0" w:noHBand="0" w:noVBand="1"/>
      </w:tblPr>
      <w:tblGrid>
        <w:gridCol w:w="704"/>
        <w:gridCol w:w="3210"/>
        <w:gridCol w:w="3079"/>
        <w:gridCol w:w="2971"/>
      </w:tblGrid>
      <w:tr w:rsidR="006B3C75" w:rsidRPr="006B3C75" w14:paraId="334EEF4C" w14:textId="77777777" w:rsidTr="00652F4E">
        <w:trPr>
          <w:trHeight w:val="617"/>
        </w:trPr>
        <w:tc>
          <w:tcPr>
            <w:tcW w:w="353" w:type="pct"/>
            <w:shd w:val="clear" w:color="auto" w:fill="D9E2F3" w:themeFill="accent1" w:themeFillTint="33"/>
            <w:hideMark/>
          </w:tcPr>
          <w:p w14:paraId="7CFF47F1" w14:textId="77777777" w:rsidR="006B3C75" w:rsidRPr="006B3C75" w:rsidRDefault="006B3C75" w:rsidP="00652F4E">
            <w:pPr>
              <w:spacing w:line="256" w:lineRule="auto"/>
              <w:ind w:firstLine="22"/>
              <w:rPr>
                <w:rFonts w:eastAsiaTheme="minorHAnsi"/>
                <w:b/>
                <w:bCs/>
                <w:sz w:val="24"/>
                <w:szCs w:val="24"/>
              </w:rPr>
            </w:pPr>
            <w:r w:rsidRPr="006B3C75">
              <w:rPr>
                <w:rFonts w:eastAsiaTheme="minorHAnsi"/>
                <w:b/>
                <w:bCs/>
                <w:sz w:val="24"/>
                <w:szCs w:val="24"/>
              </w:rPr>
              <w:t xml:space="preserve">Eil. </w:t>
            </w:r>
          </w:p>
          <w:p w14:paraId="6877ED06" w14:textId="77777777" w:rsidR="006B3C75" w:rsidRPr="006B3C75" w:rsidRDefault="006B3C75" w:rsidP="00652F4E">
            <w:pPr>
              <w:ind w:firstLine="22"/>
              <w:rPr>
                <w:b/>
                <w:bCs/>
                <w:sz w:val="24"/>
                <w:szCs w:val="24"/>
              </w:rPr>
            </w:pPr>
            <w:r w:rsidRPr="006B3C75">
              <w:rPr>
                <w:rFonts w:eastAsiaTheme="minorHAnsi"/>
                <w:b/>
                <w:bCs/>
                <w:sz w:val="24"/>
                <w:szCs w:val="24"/>
              </w:rPr>
              <w:t>Nr.</w:t>
            </w:r>
          </w:p>
        </w:tc>
        <w:tc>
          <w:tcPr>
            <w:tcW w:w="1611" w:type="pct"/>
            <w:shd w:val="clear" w:color="auto" w:fill="D9E2F3" w:themeFill="accent1" w:themeFillTint="33"/>
            <w:hideMark/>
          </w:tcPr>
          <w:p w14:paraId="5BCCDE6A" w14:textId="77777777" w:rsidR="006B3C75" w:rsidRPr="006B3C75" w:rsidRDefault="006B3C75" w:rsidP="006B3C75">
            <w:pPr>
              <w:spacing w:before="60" w:after="60" w:line="254" w:lineRule="auto"/>
              <w:ind w:hanging="50"/>
              <w:rPr>
                <w:rFonts w:eastAsiaTheme="minorHAnsi"/>
                <w:b/>
                <w:bCs/>
                <w:sz w:val="24"/>
                <w:szCs w:val="24"/>
              </w:rPr>
            </w:pPr>
            <w:r w:rsidRPr="006B3C75">
              <w:rPr>
                <w:b/>
                <w:bCs/>
                <w:sz w:val="24"/>
                <w:szCs w:val="24"/>
              </w:rPr>
              <w:t xml:space="preserve">Reikalavimas </w:t>
            </w:r>
            <w:r w:rsidRPr="006B3C75">
              <w:rPr>
                <w:rFonts w:eastAsiaTheme="minorHAnsi"/>
                <w:b/>
                <w:bCs/>
                <w:sz w:val="24"/>
                <w:szCs w:val="24"/>
                <w:lang w:eastAsia="en-US"/>
              </w:rPr>
              <w:t xml:space="preserve">dėl </w:t>
            </w:r>
            <w:r w:rsidRPr="006B3C75">
              <w:rPr>
                <w:rFonts w:eastAsia="Calibri"/>
                <w:b/>
                <w:bCs/>
                <w:iCs/>
                <w:sz w:val="24"/>
                <w:szCs w:val="24"/>
                <w:lang w:eastAsia="en-US"/>
              </w:rPr>
              <w:t>aplinkos apsaugos vadybos sistemos standartų</w:t>
            </w:r>
            <w:r w:rsidRPr="006B3C75">
              <w:rPr>
                <w:rFonts w:eastAsiaTheme="minorHAnsi"/>
                <w:b/>
                <w:bCs/>
                <w:sz w:val="24"/>
                <w:szCs w:val="24"/>
                <w:lang w:eastAsia="en-US"/>
              </w:rPr>
              <w:t xml:space="preserve"> laikymosi</w:t>
            </w:r>
          </w:p>
        </w:tc>
        <w:tc>
          <w:tcPr>
            <w:tcW w:w="1545" w:type="pct"/>
            <w:shd w:val="clear" w:color="auto" w:fill="D9E2F3" w:themeFill="accent1" w:themeFillTint="33"/>
            <w:hideMark/>
          </w:tcPr>
          <w:p w14:paraId="5D7D5D2D"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Atitiktį reikalavimui įrodantys dokumentai</w:t>
            </w:r>
          </w:p>
        </w:tc>
        <w:tc>
          <w:tcPr>
            <w:tcW w:w="1491" w:type="pct"/>
            <w:shd w:val="clear" w:color="auto" w:fill="D9E2F3" w:themeFill="accent1" w:themeFillTint="33"/>
            <w:hideMark/>
          </w:tcPr>
          <w:p w14:paraId="2D6C6AEE"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Subjektas, kuris turi atitikti reikalavimą</w:t>
            </w:r>
          </w:p>
        </w:tc>
      </w:tr>
    </w:tbl>
    <w:tbl>
      <w:tblPr>
        <w:tblStyle w:val="TableGrid31"/>
        <w:tblW w:w="4906" w:type="pct"/>
        <w:tblLook w:val="04A0" w:firstRow="1" w:lastRow="0" w:firstColumn="1" w:lastColumn="0" w:noHBand="0" w:noVBand="1"/>
      </w:tblPr>
      <w:tblGrid>
        <w:gridCol w:w="704"/>
        <w:gridCol w:w="3236"/>
        <w:gridCol w:w="2901"/>
        <w:gridCol w:w="2934"/>
      </w:tblGrid>
      <w:tr w:rsidR="006B3C75" w:rsidRPr="006B3C75" w14:paraId="6C975501" w14:textId="77777777" w:rsidTr="00652F4E">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F1158" w14:textId="77777777" w:rsidR="006B3C75" w:rsidRPr="006B3C75" w:rsidRDefault="006B3C75" w:rsidP="00652F4E">
            <w:pPr>
              <w:spacing w:before="60" w:after="60" w:line="256" w:lineRule="auto"/>
              <w:ind w:right="87" w:firstLine="22"/>
              <w:rPr>
                <w:rFonts w:eastAsiaTheme="minorHAnsi"/>
                <w:sz w:val="24"/>
                <w:szCs w:val="24"/>
              </w:rPr>
            </w:pPr>
            <w:r w:rsidRPr="006B3C75">
              <w:rPr>
                <w:rFonts w:eastAsiaTheme="minorHAnsi"/>
                <w:sz w:val="24"/>
                <w:szCs w:val="24"/>
              </w:rPr>
              <w:t xml:space="preserve">1. </w:t>
            </w: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95BE5"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Aplinkos apsaugos vadybos priemonės:</w:t>
            </w:r>
          </w:p>
        </w:tc>
      </w:tr>
      <w:tr w:rsidR="006B3C75" w:rsidRPr="006B3C75" w14:paraId="1B468874" w14:textId="77777777" w:rsidTr="00652F4E">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4E81A" w14:textId="77777777" w:rsidR="006B3C75" w:rsidRPr="006B3C75" w:rsidRDefault="006B3C75" w:rsidP="00652F4E">
            <w:pPr>
              <w:spacing w:before="60" w:after="60" w:line="256" w:lineRule="auto"/>
              <w:ind w:firstLine="22"/>
              <w:jc w:val="left"/>
              <w:rPr>
                <w:rFonts w:eastAsiaTheme="minorHAnsi"/>
                <w:sz w:val="21"/>
                <w:szCs w:val="21"/>
              </w:rPr>
            </w:pPr>
            <w:r w:rsidRPr="006B3C75">
              <w:rPr>
                <w:rFonts w:eastAsiaTheme="minorHAnsi"/>
                <w:sz w:val="21"/>
                <w:szCs w:val="21"/>
              </w:rPr>
              <w:t>1.1</w:t>
            </w:r>
          </w:p>
        </w:tc>
        <w:tc>
          <w:tcPr>
            <w:tcW w:w="1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8CDBD" w14:textId="6AB5859B" w:rsidR="006B3C75" w:rsidRPr="006B3C75" w:rsidRDefault="006B3C75" w:rsidP="006B3C75">
            <w:pPr>
              <w:autoSpaceDE w:val="0"/>
              <w:autoSpaceDN w:val="0"/>
              <w:adjustRightInd w:val="0"/>
              <w:rPr>
                <w:color w:val="000000"/>
                <w:sz w:val="21"/>
                <w:szCs w:val="21"/>
              </w:rPr>
            </w:pPr>
            <w:r w:rsidRPr="006B3C75">
              <w:rPr>
                <w:bCs/>
                <w:color w:val="000000"/>
                <w:sz w:val="24"/>
                <w:szCs w:val="24"/>
              </w:rPr>
              <w:t xml:space="preserve">Tiekėjas (bent vienas iš tiekėjų grupės partnerių, kitas ūkio subjektas, subtiekėjas atsižvelgiant į jų prisiimamus įsipareigojimus pirkimo sutarčiai vykdyti) vykdydamas darbus </w:t>
            </w:r>
            <w:r w:rsidR="000557A2">
              <w:rPr>
                <w:bCs/>
                <w:color w:val="000000"/>
                <w:sz w:val="24"/>
                <w:szCs w:val="24"/>
              </w:rPr>
              <w:t xml:space="preserve">statybos darbų srityje </w:t>
            </w:r>
            <w:r w:rsidRPr="006B3C75">
              <w:rPr>
                <w:bCs/>
                <w:color w:val="000000"/>
                <w:sz w:val="24"/>
                <w:szCs w:val="24"/>
              </w:rPr>
              <w:t>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4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9B083" w14:textId="77777777" w:rsidR="006B3C75" w:rsidRPr="006B3C75" w:rsidRDefault="006B3C75" w:rsidP="006B3C75">
            <w:pPr>
              <w:autoSpaceDE w:val="0"/>
              <w:autoSpaceDN w:val="0"/>
              <w:adjustRightInd w:val="0"/>
              <w:rPr>
                <w:bCs/>
                <w:color w:val="000000"/>
              </w:rPr>
            </w:pPr>
            <w:r w:rsidRPr="006B3C75">
              <w:rPr>
                <w:bCs/>
                <w:i/>
                <w:iCs/>
                <w:color w:val="000000"/>
                <w:sz w:val="24"/>
                <w:szCs w:val="24"/>
              </w:rPr>
              <w:t>EMAS</w:t>
            </w:r>
            <w:r w:rsidRPr="006B3C75">
              <w:rPr>
                <w:bCs/>
                <w:color w:val="000000"/>
                <w:sz w:val="24"/>
                <w:szCs w:val="24"/>
              </w:rPr>
              <w:t> arba </w:t>
            </w:r>
            <w:r w:rsidRPr="006B3C75">
              <w:rPr>
                <w:bCs/>
                <w:i/>
                <w:iCs/>
                <w:color w:val="000000"/>
                <w:sz w:val="24"/>
                <w:szCs w:val="24"/>
              </w:rPr>
              <w:t>LST EN ISO 14001</w:t>
            </w:r>
            <w:r w:rsidRPr="006B3C75">
              <w:rPr>
                <w:bCs/>
                <w:color w:val="000000"/>
                <w:sz w:val="24"/>
                <w:szCs w:val="24"/>
              </w:rPr>
              <w:t>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apsaugos kriterijų, kuriuos perkančiosios organizacijos ir perkantieji subjektai turi taikyti pirkdami prekes, paslaugas ar darbus, taikymo tvarkos aprašo reikalavimus, arba kitus lygiaverčius įrodymus.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57E29" w14:textId="77777777" w:rsidR="006B3C75" w:rsidRPr="006B3C75" w:rsidRDefault="006B3C75" w:rsidP="006B3C75">
            <w:pPr>
              <w:rPr>
                <w:i/>
                <w:sz w:val="24"/>
                <w:szCs w:val="24"/>
              </w:rPr>
            </w:pPr>
            <w:r w:rsidRPr="006B3C75">
              <w:rPr>
                <w:i/>
                <w:sz w:val="24"/>
                <w:szCs w:val="24"/>
              </w:rPr>
              <w:t>- jeigu pasiūlymą teikia ūkio subjektų grupė – reikalavimą turi atitikti ūkio subjektų grupės narys (-iai), atsižvelgiant į jų prisiimamus įsipareigojimus pirkimo sutarčiai vykdyti;</w:t>
            </w:r>
          </w:p>
          <w:p w14:paraId="4725CC4D" w14:textId="77777777" w:rsidR="006B3C75" w:rsidRPr="006B3C75" w:rsidRDefault="006B3C75" w:rsidP="006B3C75">
            <w:pPr>
              <w:ind w:firstLine="388"/>
              <w:rPr>
                <w:i/>
                <w:sz w:val="24"/>
                <w:szCs w:val="24"/>
              </w:rPr>
            </w:pPr>
          </w:p>
          <w:p w14:paraId="101B84E9" w14:textId="77777777" w:rsidR="006B3C75" w:rsidRPr="006B3C75" w:rsidRDefault="006B3C75" w:rsidP="006B3C75">
            <w:pPr>
              <w:rPr>
                <w:i/>
                <w:sz w:val="24"/>
                <w:szCs w:val="24"/>
              </w:rPr>
            </w:pPr>
            <w:r w:rsidRPr="006B3C75">
              <w:rPr>
                <w:i/>
                <w:sz w:val="24"/>
                <w:szCs w:val="24"/>
              </w:rPr>
              <w:t>- tiekėjas gali remtis kitų ūkio subjektų pajėgumais atsižvelgiant į jų prisiimamus įsipareigojimus pirkimo sutarčiai vykdyti;</w:t>
            </w:r>
          </w:p>
          <w:p w14:paraId="0AC69772" w14:textId="77777777" w:rsidR="006B3C75" w:rsidRPr="006B3C75" w:rsidRDefault="006B3C75" w:rsidP="006B3C75">
            <w:pPr>
              <w:ind w:firstLine="388"/>
              <w:rPr>
                <w:i/>
                <w:sz w:val="24"/>
                <w:szCs w:val="24"/>
              </w:rPr>
            </w:pPr>
          </w:p>
          <w:p w14:paraId="7FAC97BF" w14:textId="77777777" w:rsidR="006B3C75" w:rsidRPr="006B3C75" w:rsidRDefault="006B3C75" w:rsidP="006B3C75">
            <w:pPr>
              <w:autoSpaceDE w:val="0"/>
              <w:autoSpaceDN w:val="0"/>
              <w:adjustRightInd w:val="0"/>
              <w:rPr>
                <w:color w:val="000000"/>
                <w:sz w:val="21"/>
                <w:szCs w:val="21"/>
              </w:rPr>
            </w:pPr>
            <w:r w:rsidRPr="006B3C75">
              <w:rPr>
                <w:i/>
                <w:sz w:val="24"/>
                <w:szCs w:val="24"/>
              </w:rPr>
              <w:t>- subtiekėjai turi laikytis reikalaujamų aplinkos apsaugos vadybos priemonių, atsižvelgiant į jų prisiimamus įsipareigojimus pirkimo sutarčiai vykdyti.</w:t>
            </w:r>
          </w:p>
        </w:tc>
      </w:tr>
    </w:tbl>
    <w:p w14:paraId="7BED8C99" w14:textId="77777777" w:rsidR="006B3C75" w:rsidRPr="006B3C75" w:rsidRDefault="006B3C75" w:rsidP="006B3C75">
      <w:pPr>
        <w:spacing w:line="240" w:lineRule="auto"/>
        <w:ind w:firstLine="697"/>
        <w:jc w:val="both"/>
        <w:rPr>
          <w:rFonts w:cstheme="minorHAnsi"/>
        </w:rPr>
      </w:pPr>
    </w:p>
    <w:p w14:paraId="6337CE34" w14:textId="77777777" w:rsidR="006B3C75" w:rsidRPr="006B3C75" w:rsidRDefault="006B3C75" w:rsidP="006B3C75">
      <w:pPr>
        <w:spacing w:line="240" w:lineRule="auto"/>
        <w:ind w:firstLine="697"/>
        <w:jc w:val="both"/>
        <w:rPr>
          <w:rFonts w:ascii="Times New Roman" w:hAnsi="Times New Roman" w:cs="Times New Roman"/>
          <w:sz w:val="24"/>
          <w:szCs w:val="24"/>
        </w:rPr>
      </w:pPr>
      <w:r w:rsidRPr="006B3C75">
        <w:rPr>
          <w:rFonts w:ascii="Times New Roman" w:hAnsi="Times New Roman" w:cs="Times New Roman"/>
          <w:sz w:val="24"/>
          <w:szCs w:val="24"/>
        </w:rPr>
        <w:t xml:space="preserve">Perkančioji organizacija atitiktį kvalifikacijos reikalavimams, jeigu taikytina, dokumentus, patvirtinančius jo atitiktį kokybės vadybos sistemos ir (arba) aplinkos apsaugos vadybos sistemos </w:t>
      </w:r>
      <w:r w:rsidRPr="006B3C75">
        <w:rPr>
          <w:rFonts w:ascii="Times New Roman" w:hAnsi="Times New Roman" w:cs="Times New Roman"/>
          <w:sz w:val="24"/>
          <w:szCs w:val="24"/>
        </w:rPr>
        <w:lastRenderedPageBreak/>
        <w:t>standartams patvirtinančių dokumentų reikalaus tik iš ekonomiškai naudingiausią pasiūlymą pateikusio dalyvio.</w:t>
      </w:r>
    </w:p>
    <w:p w14:paraId="09870E7B" w14:textId="77777777" w:rsidR="006545F9" w:rsidRPr="001A4326" w:rsidRDefault="006545F9" w:rsidP="00384F5A">
      <w:pPr>
        <w:spacing w:line="240" w:lineRule="auto"/>
        <w:jc w:val="center"/>
        <w:rPr>
          <w:rFonts w:ascii="Times New Roman" w:eastAsiaTheme="minorHAnsi" w:hAnsi="Times New Roman" w:cs="Times New Roman"/>
          <w:lang w:eastAsia="en-US"/>
        </w:rPr>
      </w:pPr>
    </w:p>
    <w:p w14:paraId="054BBDB1" w14:textId="6778349B" w:rsidR="002F396F" w:rsidRPr="001A4326" w:rsidRDefault="00384F5A" w:rsidP="00384F5A">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lang w:eastAsia="en-US"/>
        </w:rPr>
        <w:t>__________</w:t>
      </w:r>
    </w:p>
    <w:p w14:paraId="6821DAB9" w14:textId="3EED3D03"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207285355"/>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56"/>
      <w:bookmarkEnd w:id="57"/>
      <w:bookmarkEnd w:id="58"/>
      <w:bookmarkEnd w:id="59"/>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.xml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1A4326" w:rsidRDefault="008D704D" w:rsidP="008D704D">
      <w:pPr>
        <w:pStyle w:val="Antrat2"/>
        <w:ind w:left="5103"/>
        <w:rPr>
          <w:rFonts w:ascii="Times New Roman" w:eastAsia="Calibri" w:hAnsi="Times New Roman" w:cs="Times New Roman"/>
          <w:color w:val="0070C0"/>
          <w:sz w:val="21"/>
          <w:szCs w:val="21"/>
        </w:rPr>
      </w:pPr>
      <w:bookmarkStart w:id="60" w:name="_Ref38540913"/>
      <w:bookmarkStart w:id="61" w:name="_Ref38898051"/>
      <w:bookmarkStart w:id="62" w:name="_Ref38901392"/>
      <w:bookmarkStart w:id="63" w:name="_Toc207285356"/>
      <w:r w:rsidRPr="001A4326">
        <w:rPr>
          <w:rFonts w:ascii="Times New Roman" w:eastAsia="Calibri" w:hAnsi="Times New Roman" w:cs="Times New Roman"/>
          <w:color w:val="0070C0"/>
          <w:sz w:val="21"/>
          <w:szCs w:val="21"/>
        </w:rPr>
        <w:lastRenderedPageBreak/>
        <w:t xml:space="preserve">Pirkimo sąlygų </w:t>
      </w:r>
      <w:r w:rsidR="00F1334C" w:rsidRPr="001A4326">
        <w:rPr>
          <w:rFonts w:ascii="Times New Roman" w:eastAsia="Calibri" w:hAnsi="Times New Roman" w:cs="Times New Roman"/>
          <w:color w:val="0070C0"/>
          <w:sz w:val="21"/>
          <w:szCs w:val="21"/>
        </w:rPr>
        <w:t>6</w:t>
      </w:r>
      <w:r w:rsidRPr="001A4326">
        <w:rPr>
          <w:rFonts w:ascii="Times New Roman" w:eastAsia="Calibri" w:hAnsi="Times New Roman" w:cs="Times New Roman"/>
          <w:color w:val="0070C0"/>
          <w:sz w:val="21"/>
          <w:szCs w:val="21"/>
        </w:rPr>
        <w:t xml:space="preserve"> priedas „Pasiūlymo forma“</w:t>
      </w:r>
      <w:bookmarkEnd w:id="60"/>
      <w:bookmarkEnd w:id="61"/>
      <w:bookmarkEnd w:id="62"/>
      <w:bookmarkEnd w:id="63"/>
    </w:p>
    <w:p w14:paraId="2EDF208A" w14:textId="77777777" w:rsidR="00693D4F" w:rsidRPr="001A4326" w:rsidRDefault="00693D4F" w:rsidP="00DE290C">
      <w:pPr>
        <w:rPr>
          <w:rFonts w:ascii="Times New Roman" w:hAnsi="Times New Roman" w:cs="Times New Roman"/>
          <w:color w:val="7030A0"/>
          <w:sz w:val="22"/>
          <w:szCs w:val="22"/>
        </w:rPr>
      </w:pPr>
    </w:p>
    <w:p w14:paraId="7F8FAE0A"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r w:rsidRPr="00132525">
        <w:rPr>
          <w:rFonts w:ascii="Times New Roman" w:hAnsi="Times New Roman" w:cs="Times New Roman"/>
          <w:sz w:val="24"/>
          <w:szCs w:val="24"/>
        </w:rPr>
        <w:t>Herbas arba prekių ženklas</w:t>
      </w:r>
    </w:p>
    <w:p w14:paraId="4614C4BF"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p>
    <w:p w14:paraId="25CCAAD4"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r w:rsidRPr="00132525">
        <w:rPr>
          <w:rFonts w:ascii="Times New Roman" w:hAnsi="Times New Roman" w:cs="Times New Roman"/>
          <w:sz w:val="24"/>
          <w:szCs w:val="24"/>
        </w:rPr>
        <w:t>(Tiekėjo pavadinimas)</w:t>
      </w:r>
    </w:p>
    <w:p w14:paraId="37C25FE2"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p>
    <w:p w14:paraId="36E524EA" w14:textId="77777777" w:rsidR="00132525" w:rsidRPr="00132525" w:rsidRDefault="00132525" w:rsidP="00132525">
      <w:pPr>
        <w:spacing w:line="240" w:lineRule="auto"/>
        <w:ind w:firstLine="697"/>
        <w:jc w:val="center"/>
        <w:rPr>
          <w:rFonts w:ascii="Times New Roman" w:hAnsi="Times New Roman" w:cs="Times New Roman"/>
          <w:sz w:val="24"/>
          <w:szCs w:val="24"/>
        </w:rPr>
      </w:pPr>
      <w:r w:rsidRPr="0013252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5E73F" w14:textId="77777777" w:rsidR="00132525" w:rsidRPr="00132525" w:rsidRDefault="00132525" w:rsidP="00132525">
      <w:pPr>
        <w:tabs>
          <w:tab w:val="left" w:pos="1296"/>
          <w:tab w:val="left" w:pos="5370"/>
        </w:tabs>
        <w:spacing w:line="240" w:lineRule="auto"/>
        <w:ind w:right="-178" w:firstLine="697"/>
        <w:jc w:val="both"/>
        <w:rPr>
          <w:rFonts w:ascii="Times New Roman" w:hAnsi="Times New Roman" w:cs="Times New Roman"/>
          <w:sz w:val="24"/>
          <w:szCs w:val="24"/>
          <w:u w:val="single"/>
        </w:rPr>
      </w:pPr>
      <w:r w:rsidRPr="00132525">
        <w:rPr>
          <w:rFonts w:ascii="Times New Roman" w:hAnsi="Times New Roman" w:cs="Times New Roman"/>
          <w:sz w:val="24"/>
          <w:szCs w:val="24"/>
          <w:u w:val="single"/>
        </w:rPr>
        <w:t>Ignalinos  rajono savivaldybės administracijai</w:t>
      </w:r>
    </w:p>
    <w:p w14:paraId="3645253E" w14:textId="77777777" w:rsidR="00132525" w:rsidRPr="00132525" w:rsidRDefault="00132525" w:rsidP="00132525">
      <w:pPr>
        <w:tabs>
          <w:tab w:val="left" w:pos="1296"/>
          <w:tab w:val="left" w:pos="5370"/>
        </w:tabs>
        <w:spacing w:line="240" w:lineRule="auto"/>
        <w:ind w:right="-178" w:firstLine="697"/>
        <w:jc w:val="center"/>
        <w:rPr>
          <w:rFonts w:ascii="Times New Roman" w:hAnsi="Times New Roman" w:cs="Times New Roman"/>
          <w:sz w:val="24"/>
          <w:szCs w:val="24"/>
          <w:u w:val="single"/>
        </w:rPr>
      </w:pPr>
    </w:p>
    <w:p w14:paraId="15B28EB2" w14:textId="77777777" w:rsidR="00132525" w:rsidRPr="00132525" w:rsidRDefault="00132525" w:rsidP="00132525">
      <w:pPr>
        <w:spacing w:line="240" w:lineRule="auto"/>
        <w:ind w:right="-1" w:firstLine="697"/>
        <w:jc w:val="center"/>
        <w:rPr>
          <w:rFonts w:ascii="Times New Roman" w:hAnsi="Times New Roman" w:cs="Times New Roman"/>
          <w:b/>
          <w:sz w:val="24"/>
          <w:szCs w:val="24"/>
        </w:rPr>
      </w:pPr>
      <w:r w:rsidRPr="00132525">
        <w:rPr>
          <w:rFonts w:ascii="Times New Roman" w:hAnsi="Times New Roman" w:cs="Times New Roman"/>
          <w:b/>
          <w:sz w:val="24"/>
          <w:szCs w:val="24"/>
        </w:rPr>
        <w:t xml:space="preserve">PASIŪLYMAS </w:t>
      </w:r>
    </w:p>
    <w:p w14:paraId="7E190DF7" w14:textId="38C45D0E" w:rsidR="00132525" w:rsidRPr="00132525" w:rsidRDefault="00132525" w:rsidP="00132525">
      <w:pPr>
        <w:spacing w:line="240" w:lineRule="auto"/>
        <w:ind w:firstLine="697"/>
        <w:jc w:val="center"/>
        <w:rPr>
          <w:rFonts w:ascii="Times New Roman" w:hAnsi="Times New Roman" w:cs="Times New Roman"/>
          <w:b/>
          <w:bCs/>
          <w:iCs/>
          <w:sz w:val="24"/>
          <w:szCs w:val="24"/>
        </w:rPr>
      </w:pPr>
      <w:r w:rsidRPr="00132525">
        <w:rPr>
          <w:rFonts w:ascii="Times New Roman" w:hAnsi="Times New Roman" w:cs="Times New Roman"/>
          <w:b/>
          <w:caps/>
          <w:sz w:val="24"/>
          <w:szCs w:val="24"/>
        </w:rPr>
        <w:t xml:space="preserve">dėl </w:t>
      </w:r>
      <w:r w:rsidR="00035B98" w:rsidRPr="00CC229A">
        <w:rPr>
          <w:rFonts w:ascii="Times New Roman" w:hAnsi="Times New Roman"/>
          <w:b/>
          <w:bCs/>
          <w:sz w:val="24"/>
          <w:szCs w:val="24"/>
        </w:rPr>
        <w:t>TERITORIJOS TVARKYMO PLANO PARENGIM</w:t>
      </w:r>
      <w:r w:rsidR="00035B98">
        <w:rPr>
          <w:rFonts w:ascii="Times New Roman" w:hAnsi="Times New Roman"/>
          <w:b/>
          <w:bCs/>
          <w:sz w:val="24"/>
          <w:szCs w:val="24"/>
        </w:rPr>
        <w:t>O</w:t>
      </w:r>
      <w:r w:rsidR="00035B98" w:rsidRPr="00CC229A">
        <w:rPr>
          <w:rFonts w:ascii="Times New Roman" w:hAnsi="Times New Roman"/>
          <w:b/>
          <w:bCs/>
          <w:sz w:val="24"/>
          <w:szCs w:val="24"/>
        </w:rPr>
        <w:t xml:space="preserve"> IR</w:t>
      </w:r>
      <w:r w:rsidR="00035B98">
        <w:rPr>
          <w:rFonts w:ascii="Times New Roman" w:hAnsi="Times New Roman"/>
          <w:b/>
          <w:bCs/>
          <w:sz w:val="24"/>
          <w:szCs w:val="24"/>
        </w:rPr>
        <w:t xml:space="preserve"> TERITORIJOS SUTVARKYMO DARBŲ </w:t>
      </w:r>
      <w:r w:rsidR="00035B98" w:rsidRPr="006747B7">
        <w:rPr>
          <w:rFonts w:ascii="Times New Roman" w:hAnsi="Times New Roman"/>
          <w:b/>
          <w:bCs/>
          <w:sz w:val="24"/>
          <w:szCs w:val="24"/>
        </w:rPr>
        <w:t>IGNALINOS R. SAV., DŪKŠTAS, PARTIZANŲ G. 14</w:t>
      </w:r>
      <w:r w:rsidR="00035B98">
        <w:rPr>
          <w:rFonts w:ascii="Times New Roman" w:hAnsi="Times New Roman"/>
          <w:b/>
          <w:bCs/>
          <w:sz w:val="24"/>
          <w:szCs w:val="24"/>
        </w:rPr>
        <w:t xml:space="preserve"> IR </w:t>
      </w:r>
      <w:r w:rsidR="00035B98" w:rsidRPr="006747B7">
        <w:rPr>
          <w:rFonts w:ascii="Times New Roman" w:hAnsi="Times New Roman"/>
          <w:b/>
          <w:bCs/>
          <w:sz w:val="24"/>
          <w:szCs w:val="24"/>
        </w:rPr>
        <w:t>IGNALINOS R. SAV., DŪKŠTO SEN., KANIŪKŲ K., PARTIZANŲ G. 20</w:t>
      </w:r>
      <w:r w:rsidR="00035B98">
        <w:rPr>
          <w:rFonts w:ascii="Times New Roman" w:hAnsi="Times New Roman"/>
          <w:b/>
          <w:bCs/>
          <w:sz w:val="24"/>
          <w:szCs w:val="24"/>
        </w:rPr>
        <w:t xml:space="preserve"> </w:t>
      </w:r>
      <w:r w:rsidRPr="00132525">
        <w:rPr>
          <w:rFonts w:ascii="Times New Roman" w:hAnsi="Times New Roman" w:cs="Times New Roman"/>
          <w:b/>
          <w:bCs/>
          <w:iCs/>
          <w:sz w:val="24"/>
          <w:szCs w:val="24"/>
        </w:rPr>
        <w:t>PIRKIMO</w:t>
      </w:r>
    </w:p>
    <w:p w14:paraId="2239ABA0" w14:textId="77777777" w:rsidR="00132525" w:rsidRPr="00132525" w:rsidRDefault="00132525" w:rsidP="00132525">
      <w:pPr>
        <w:spacing w:line="240" w:lineRule="auto"/>
        <w:ind w:firstLine="697"/>
        <w:jc w:val="center"/>
        <w:rPr>
          <w:rFonts w:ascii="Times New Roman" w:hAnsi="Times New Roman" w:cs="Times New Roman"/>
          <w:b/>
          <w:caps/>
          <w:sz w:val="24"/>
          <w:szCs w:val="24"/>
        </w:rPr>
      </w:pPr>
    </w:p>
    <w:p w14:paraId="1979EC5F" w14:textId="77777777" w:rsidR="00132525" w:rsidRPr="00132525" w:rsidRDefault="00132525" w:rsidP="00132525">
      <w:pPr>
        <w:shd w:val="clear" w:color="auto" w:fill="FFFFFF"/>
        <w:spacing w:line="240" w:lineRule="auto"/>
        <w:ind w:right="-1" w:firstLine="697"/>
        <w:jc w:val="center"/>
        <w:rPr>
          <w:rFonts w:ascii="Times New Roman" w:hAnsi="Times New Roman" w:cs="Times New Roman"/>
          <w:b/>
          <w:bCs/>
          <w:color w:val="000000"/>
          <w:sz w:val="24"/>
          <w:szCs w:val="24"/>
        </w:rPr>
      </w:pPr>
      <w:r w:rsidRPr="00132525">
        <w:rPr>
          <w:rFonts w:ascii="Times New Roman" w:hAnsi="Times New Roman" w:cs="Times New Roman"/>
          <w:sz w:val="24"/>
          <w:szCs w:val="24"/>
        </w:rPr>
        <w:t>___________Nr. ____</w:t>
      </w:r>
    </w:p>
    <w:p w14:paraId="756DCAC8" w14:textId="77777777" w:rsidR="00132525" w:rsidRPr="00132525" w:rsidRDefault="00132525" w:rsidP="00132525">
      <w:pPr>
        <w:shd w:val="clear" w:color="auto" w:fill="FFFFFF"/>
        <w:spacing w:line="240" w:lineRule="auto"/>
        <w:ind w:right="-1" w:firstLine="697"/>
        <w:jc w:val="center"/>
        <w:rPr>
          <w:rFonts w:ascii="Times New Roman" w:hAnsi="Times New Roman" w:cs="Times New Roman"/>
          <w:bCs/>
          <w:color w:val="000000"/>
          <w:sz w:val="24"/>
          <w:szCs w:val="24"/>
        </w:rPr>
      </w:pPr>
      <w:r w:rsidRPr="00132525">
        <w:rPr>
          <w:rFonts w:ascii="Times New Roman" w:hAnsi="Times New Roman" w:cs="Times New Roman"/>
          <w:bCs/>
          <w:color w:val="000000"/>
          <w:sz w:val="24"/>
          <w:szCs w:val="24"/>
        </w:rPr>
        <w:t>(Data)</w:t>
      </w:r>
    </w:p>
    <w:p w14:paraId="1009456F" w14:textId="77777777" w:rsidR="00132525" w:rsidRPr="00132525" w:rsidRDefault="00132525" w:rsidP="00132525">
      <w:pPr>
        <w:shd w:val="clear" w:color="auto" w:fill="FFFFFF"/>
        <w:spacing w:line="240" w:lineRule="auto"/>
        <w:ind w:right="-1" w:firstLine="697"/>
        <w:jc w:val="center"/>
        <w:rPr>
          <w:rFonts w:ascii="Times New Roman" w:hAnsi="Times New Roman" w:cs="Times New Roman"/>
          <w:bCs/>
          <w:color w:val="000000"/>
          <w:sz w:val="24"/>
          <w:szCs w:val="24"/>
        </w:rPr>
      </w:pPr>
      <w:r w:rsidRPr="00132525">
        <w:rPr>
          <w:rFonts w:ascii="Times New Roman" w:hAnsi="Times New Roman" w:cs="Times New Roman"/>
          <w:bCs/>
          <w:color w:val="000000"/>
          <w:sz w:val="24"/>
          <w:szCs w:val="24"/>
        </w:rPr>
        <w:t xml:space="preserve">___________ </w:t>
      </w:r>
    </w:p>
    <w:p w14:paraId="4EB960A8" w14:textId="77777777" w:rsidR="00132525" w:rsidRPr="00132525" w:rsidRDefault="00132525" w:rsidP="00132525">
      <w:pPr>
        <w:shd w:val="clear" w:color="auto" w:fill="FFFFFF"/>
        <w:spacing w:line="240" w:lineRule="auto"/>
        <w:ind w:right="-1" w:firstLine="697"/>
        <w:jc w:val="center"/>
        <w:rPr>
          <w:rFonts w:ascii="Times New Roman" w:hAnsi="Times New Roman" w:cs="Times New Roman"/>
          <w:bCs/>
          <w:color w:val="000000"/>
          <w:sz w:val="24"/>
          <w:szCs w:val="24"/>
        </w:rPr>
      </w:pPr>
      <w:r w:rsidRPr="0013252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132525" w:rsidRPr="00132525" w14:paraId="56A8BACD" w14:textId="77777777" w:rsidTr="009A12E1">
        <w:trPr>
          <w:trHeight w:val="623"/>
        </w:trPr>
        <w:tc>
          <w:tcPr>
            <w:tcW w:w="5131" w:type="dxa"/>
            <w:tcBorders>
              <w:top w:val="single" w:sz="4" w:space="0" w:color="auto"/>
              <w:left w:val="single" w:sz="4" w:space="0" w:color="auto"/>
              <w:bottom w:val="single" w:sz="4" w:space="0" w:color="auto"/>
              <w:right w:val="single" w:sz="4" w:space="0" w:color="auto"/>
            </w:tcBorders>
            <w:hideMark/>
          </w:tcPr>
          <w:p w14:paraId="38BDE2C0" w14:textId="77777777" w:rsidR="00132525" w:rsidRPr="00132525" w:rsidRDefault="00132525" w:rsidP="00132525">
            <w:pPr>
              <w:snapToGrid w:val="0"/>
              <w:spacing w:line="240" w:lineRule="auto"/>
              <w:ind w:right="566"/>
              <w:jc w:val="both"/>
              <w:rPr>
                <w:rFonts w:ascii="Times New Roman" w:hAnsi="Times New Roman" w:cs="Times New Roman"/>
                <w:i/>
                <w:color w:val="000000" w:themeColor="text1"/>
                <w:sz w:val="24"/>
                <w:szCs w:val="24"/>
              </w:rPr>
            </w:pPr>
            <w:r w:rsidRPr="00132525">
              <w:rPr>
                <w:rFonts w:ascii="Times New Roman" w:hAnsi="Times New Roman" w:cs="Times New Roman"/>
                <w:i/>
                <w:iCs/>
                <w:color w:val="000000" w:themeColor="text1"/>
                <w:sz w:val="24"/>
                <w:szCs w:val="24"/>
              </w:rPr>
              <w:t>1 lentelė.</w:t>
            </w:r>
            <w:r w:rsidRPr="00132525">
              <w:rPr>
                <w:rFonts w:ascii="Times New Roman" w:hAnsi="Times New Roman" w:cs="Times New Roman"/>
                <w:color w:val="000000" w:themeColor="text1"/>
                <w:sz w:val="24"/>
                <w:szCs w:val="24"/>
              </w:rPr>
              <w:t xml:space="preserve"> Tiekėjo pavadinimas </w:t>
            </w:r>
            <w:r w:rsidRPr="00132525">
              <w:rPr>
                <w:rFonts w:ascii="Times New Roman" w:hAnsi="Times New Roman" w:cs="Times New Roman"/>
                <w:i/>
                <w:color w:val="000000" w:themeColor="text1"/>
                <w:sz w:val="24"/>
                <w:szCs w:val="24"/>
              </w:rPr>
              <w:t xml:space="preserve">/Jeigu dalyvauja ūkio subjektų grupė, </w:t>
            </w:r>
            <w:r w:rsidRPr="00132525">
              <w:rPr>
                <w:rFonts w:ascii="Times New Roman" w:hAnsi="Times New Roman" w:cs="Times New Roman"/>
                <w:i/>
                <w:iCs/>
                <w:sz w:val="24"/>
                <w:szCs w:val="24"/>
              </w:rPr>
              <w:t>veikianti pagal jungtinės veiklos (partnerystės) sutartį,</w:t>
            </w:r>
            <w:r w:rsidRPr="00132525">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67B0B1CB"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00A1B4FB" w14:textId="77777777" w:rsidR="00132525" w:rsidRPr="00132525"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132525" w14:paraId="1FA940E0" w14:textId="77777777" w:rsidTr="009A12E1">
        <w:trPr>
          <w:trHeight w:val="623"/>
        </w:trPr>
        <w:tc>
          <w:tcPr>
            <w:tcW w:w="5131" w:type="dxa"/>
            <w:tcBorders>
              <w:top w:val="single" w:sz="4" w:space="0" w:color="auto"/>
              <w:left w:val="single" w:sz="4" w:space="0" w:color="auto"/>
              <w:bottom w:val="single" w:sz="4" w:space="0" w:color="auto"/>
              <w:right w:val="single" w:sz="4" w:space="0" w:color="auto"/>
            </w:tcBorders>
          </w:tcPr>
          <w:p w14:paraId="22133E77" w14:textId="77777777" w:rsidR="00132525" w:rsidRPr="00132525" w:rsidRDefault="00132525" w:rsidP="00132525">
            <w:pPr>
              <w:spacing w:line="240" w:lineRule="auto"/>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p>
          <w:p w14:paraId="57502110" w14:textId="77777777" w:rsidR="00132525" w:rsidRPr="00132525" w:rsidRDefault="00132525" w:rsidP="00132525">
            <w:pPr>
              <w:spacing w:line="240" w:lineRule="auto"/>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dalis (nurodant konkrečius pagal pirkimo</w:t>
            </w:r>
          </w:p>
          <w:p w14:paraId="381147BE" w14:textId="77777777" w:rsidR="00132525" w:rsidRPr="00132525" w:rsidRDefault="00132525" w:rsidP="00132525">
            <w:pPr>
              <w:spacing w:line="240" w:lineRule="auto"/>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sutartį prisiimamus įsipareigojimus, jų vertę</w:t>
            </w:r>
          </w:p>
          <w:p w14:paraId="09FA1134" w14:textId="77777777" w:rsidR="00132525" w:rsidRPr="00132525" w:rsidRDefault="00132525" w:rsidP="00132525">
            <w:pPr>
              <w:snapToGrid w:val="0"/>
              <w:spacing w:line="240" w:lineRule="auto"/>
              <w:ind w:right="566"/>
              <w:jc w:val="both"/>
              <w:rPr>
                <w:rFonts w:ascii="Times New Roman" w:hAnsi="Times New Roman" w:cs="Times New Roman"/>
                <w:i/>
                <w:iCs/>
                <w:color w:val="000000" w:themeColor="text1"/>
                <w:sz w:val="24"/>
                <w:szCs w:val="24"/>
              </w:rPr>
            </w:pPr>
            <w:r w:rsidRPr="00132525">
              <w:rPr>
                <w:rFonts w:ascii="Times New Roman" w:hAnsi="Times New Roman" w:cs="Times New Roman"/>
                <w:color w:val="000000" w:themeColor="text1"/>
                <w:sz w:val="24"/>
                <w:szCs w:val="24"/>
              </w:rPr>
              <w:t>Eur arba dalį procentais</w:t>
            </w:r>
            <w:r w:rsidRPr="00132525">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5972AED0"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tc>
      </w:tr>
      <w:tr w:rsidR="00132525" w:rsidRPr="00132525" w14:paraId="3CA1A8BA" w14:textId="77777777" w:rsidTr="009A12E1">
        <w:tc>
          <w:tcPr>
            <w:tcW w:w="5131" w:type="dxa"/>
            <w:tcBorders>
              <w:top w:val="single" w:sz="4" w:space="0" w:color="auto"/>
              <w:left w:val="single" w:sz="4" w:space="0" w:color="auto"/>
              <w:bottom w:val="single" w:sz="4" w:space="0" w:color="auto"/>
              <w:right w:val="single" w:sz="4" w:space="0" w:color="auto"/>
            </w:tcBorders>
            <w:hideMark/>
          </w:tcPr>
          <w:p w14:paraId="3B2A86A6" w14:textId="77777777" w:rsidR="00132525" w:rsidRPr="00132525" w:rsidRDefault="00132525" w:rsidP="00132525">
            <w:pPr>
              <w:snapToGrid w:val="0"/>
              <w:spacing w:line="240" w:lineRule="auto"/>
              <w:ind w:right="566"/>
              <w:jc w:val="both"/>
              <w:rPr>
                <w:rFonts w:ascii="Times New Roman" w:hAnsi="Times New Roman" w:cs="Times New Roman"/>
                <w:i/>
                <w:color w:val="000000" w:themeColor="text1"/>
                <w:sz w:val="24"/>
                <w:szCs w:val="24"/>
              </w:rPr>
            </w:pPr>
            <w:r w:rsidRPr="00132525">
              <w:rPr>
                <w:rFonts w:ascii="Times New Roman" w:hAnsi="Times New Roman" w:cs="Times New Roman"/>
                <w:color w:val="000000" w:themeColor="text1"/>
                <w:sz w:val="24"/>
                <w:szCs w:val="24"/>
              </w:rPr>
              <w:t xml:space="preserve">Tiekėjo adresas </w:t>
            </w:r>
            <w:r w:rsidRPr="00132525">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697C6DC3"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658BBB69" w14:textId="77777777" w:rsidR="00132525" w:rsidRPr="00132525"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132525" w14:paraId="1051E27F" w14:textId="77777777" w:rsidTr="009A12E1">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20D2AB88"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4D0B5094"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461F253E"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33E48F72"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625FCCAC"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103BCE89"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616F0E65"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7C883478"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tc>
      </w:tr>
      <w:tr w:rsidR="00132525" w:rsidRPr="00132525" w14:paraId="08C3ABC7" w14:textId="77777777" w:rsidTr="009A12E1">
        <w:trPr>
          <w:trHeight w:val="403"/>
        </w:trPr>
        <w:tc>
          <w:tcPr>
            <w:tcW w:w="5131" w:type="dxa"/>
            <w:tcBorders>
              <w:top w:val="single" w:sz="4" w:space="0" w:color="auto"/>
              <w:left w:val="single" w:sz="4" w:space="0" w:color="auto"/>
              <w:bottom w:val="single" w:sz="4" w:space="0" w:color="auto"/>
              <w:right w:val="single" w:sz="4" w:space="0" w:color="auto"/>
            </w:tcBorders>
            <w:hideMark/>
          </w:tcPr>
          <w:p w14:paraId="306AE234"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0F74A3FC" w14:textId="77777777" w:rsidR="00132525" w:rsidRPr="00132525"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132525" w14:paraId="35F4EBA3" w14:textId="77777777" w:rsidTr="009A12E1">
        <w:trPr>
          <w:trHeight w:val="293"/>
        </w:trPr>
        <w:tc>
          <w:tcPr>
            <w:tcW w:w="5131" w:type="dxa"/>
            <w:tcBorders>
              <w:top w:val="single" w:sz="4" w:space="0" w:color="auto"/>
              <w:left w:val="single" w:sz="4" w:space="0" w:color="auto"/>
              <w:bottom w:val="single" w:sz="4" w:space="0" w:color="auto"/>
              <w:right w:val="single" w:sz="4" w:space="0" w:color="auto"/>
            </w:tcBorders>
            <w:hideMark/>
          </w:tcPr>
          <w:p w14:paraId="55A1B1BB"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372C34DE" w14:textId="77777777" w:rsidR="00132525" w:rsidRPr="00132525"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132525" w14:paraId="21DB0A35" w14:textId="77777777" w:rsidTr="009A12E1">
        <w:tc>
          <w:tcPr>
            <w:tcW w:w="5131" w:type="dxa"/>
            <w:tcBorders>
              <w:top w:val="single" w:sz="4" w:space="0" w:color="000000"/>
              <w:left w:val="single" w:sz="4" w:space="0" w:color="000000"/>
              <w:bottom w:val="single" w:sz="4" w:space="0" w:color="000000"/>
              <w:right w:val="nil"/>
            </w:tcBorders>
          </w:tcPr>
          <w:p w14:paraId="10008E88"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rPr>
            </w:pPr>
            <w:r w:rsidRPr="00132525">
              <w:rPr>
                <w:rFonts w:ascii="Times New Roman" w:hAnsi="Times New Roman" w:cs="Times New Roman"/>
                <w:i/>
                <w:color w:val="000000"/>
                <w:sz w:val="24"/>
                <w:szCs w:val="24"/>
              </w:rPr>
              <w:t xml:space="preserve">2 lentelė. </w:t>
            </w:r>
            <w:r w:rsidRPr="00132525">
              <w:rPr>
                <w:rFonts w:ascii="Times New Roman" w:hAnsi="Times New Roman" w:cs="Times New Roman"/>
                <w:i/>
                <w:color w:val="000000"/>
                <w:spacing w:val="-4"/>
                <w:sz w:val="24"/>
                <w:szCs w:val="24"/>
              </w:rPr>
              <w:t>/</w:t>
            </w:r>
            <w:r w:rsidRPr="00132525">
              <w:rPr>
                <w:rFonts w:ascii="Times New Roman" w:hAnsi="Times New Roman" w:cs="Times New Roman"/>
                <w:color w:val="000000" w:themeColor="text1"/>
                <w:spacing w:val="-4"/>
                <w:sz w:val="24"/>
                <w:szCs w:val="24"/>
              </w:rPr>
              <w:t xml:space="preserve"> Jei žinomas - subrangovo (-ų), subtiekėjo (-ų), subteikėjo  (</w:t>
            </w:r>
            <w:r w:rsidRPr="00132525">
              <w:rPr>
                <w:rFonts w:ascii="Times New Roman" w:hAnsi="Times New Roman" w:cs="Times New Roman"/>
                <w:color w:val="000000" w:themeColor="text1"/>
                <w:spacing w:val="-4"/>
                <w:sz w:val="24"/>
                <w:szCs w:val="24"/>
              </w:rPr>
              <w:noBreakHyphen/>
              <w:t>ų),</w:t>
            </w:r>
            <w:r w:rsidRPr="00132525">
              <w:rPr>
                <w:rFonts w:ascii="Times New Roman" w:hAnsi="Times New Roman" w:cs="Times New Roman"/>
                <w:color w:val="000000" w:themeColor="text1"/>
                <w:sz w:val="24"/>
                <w:szCs w:val="24"/>
              </w:rPr>
              <w:t xml:space="preserve"> pavadinimas (-ai)</w:t>
            </w:r>
          </w:p>
          <w:p w14:paraId="0068A15F"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pacing w:val="-4"/>
                <w:sz w:val="24"/>
                <w:szCs w:val="24"/>
              </w:rPr>
            </w:pPr>
            <w:r w:rsidRPr="00132525">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49036233"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6D705A1E" w14:textId="77777777" w:rsidTr="009A12E1">
        <w:tc>
          <w:tcPr>
            <w:tcW w:w="5131" w:type="dxa"/>
            <w:tcBorders>
              <w:top w:val="single" w:sz="4" w:space="0" w:color="000000"/>
              <w:left w:val="single" w:sz="4" w:space="0" w:color="000000"/>
              <w:bottom w:val="single" w:sz="4" w:space="0" w:color="000000"/>
              <w:right w:val="nil"/>
            </w:tcBorders>
            <w:hideMark/>
          </w:tcPr>
          <w:p w14:paraId="6B2366A6"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lang w:eastAsia="zh-CN"/>
              </w:rPr>
            </w:pPr>
            <w:r w:rsidRPr="00132525">
              <w:rPr>
                <w:rFonts w:ascii="Times New Roman" w:hAnsi="Times New Roman" w:cs="Times New Roman"/>
                <w:color w:val="000000" w:themeColor="text1"/>
                <w:spacing w:val="-4"/>
                <w:sz w:val="24"/>
                <w:szCs w:val="24"/>
              </w:rPr>
              <w:t>Jei žinomas - subrangovo (-ų), subtiekėjo (-ų), subteikėjo  (</w:t>
            </w:r>
            <w:r w:rsidRPr="00132525">
              <w:rPr>
                <w:rFonts w:ascii="Times New Roman" w:hAnsi="Times New Roman" w:cs="Times New Roman"/>
                <w:color w:val="000000" w:themeColor="text1"/>
                <w:spacing w:val="-4"/>
                <w:sz w:val="24"/>
                <w:szCs w:val="24"/>
              </w:rPr>
              <w:noBreakHyphen/>
              <w:t>ų),</w:t>
            </w:r>
            <w:r w:rsidRPr="00132525">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4825CE83"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7D40DA02" w14:textId="77777777" w:rsidTr="009A12E1">
        <w:tc>
          <w:tcPr>
            <w:tcW w:w="5131" w:type="dxa"/>
            <w:tcBorders>
              <w:top w:val="single" w:sz="4" w:space="0" w:color="000000"/>
              <w:left w:val="single" w:sz="4" w:space="0" w:color="000000"/>
              <w:bottom w:val="single" w:sz="4" w:space="0" w:color="000000"/>
              <w:right w:val="nil"/>
            </w:tcBorders>
            <w:hideMark/>
          </w:tcPr>
          <w:p w14:paraId="0A3E2BA2"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lang w:eastAsia="zh-CN"/>
              </w:rPr>
            </w:pPr>
            <w:r w:rsidRPr="00132525">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253" w:type="dxa"/>
            <w:tcBorders>
              <w:top w:val="single" w:sz="4" w:space="0" w:color="000000"/>
              <w:left w:val="single" w:sz="4" w:space="0" w:color="000000"/>
              <w:bottom w:val="single" w:sz="4" w:space="0" w:color="000000"/>
              <w:right w:val="single" w:sz="4" w:space="0" w:color="000000"/>
            </w:tcBorders>
          </w:tcPr>
          <w:p w14:paraId="0E1CADB6"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66C5FC83" w14:textId="77777777" w:rsidTr="009A12E1">
        <w:tc>
          <w:tcPr>
            <w:tcW w:w="5131" w:type="dxa"/>
            <w:tcBorders>
              <w:top w:val="single" w:sz="4" w:space="0" w:color="000000"/>
              <w:left w:val="single" w:sz="4" w:space="0" w:color="000000"/>
              <w:bottom w:val="single" w:sz="4" w:space="0" w:color="000000"/>
              <w:right w:val="nil"/>
            </w:tcBorders>
            <w:hideMark/>
          </w:tcPr>
          <w:p w14:paraId="3BF87617" w14:textId="77777777" w:rsidR="00132525" w:rsidRPr="00132525" w:rsidRDefault="00132525" w:rsidP="00132525">
            <w:pPr>
              <w:snapToGrid w:val="0"/>
              <w:spacing w:line="240" w:lineRule="auto"/>
              <w:ind w:right="566" w:firstLine="64"/>
              <w:jc w:val="both"/>
              <w:rPr>
                <w:rFonts w:ascii="Times New Roman" w:hAnsi="Times New Roman" w:cs="Times New Roman"/>
                <w:i/>
                <w:color w:val="000000" w:themeColor="text1"/>
                <w:sz w:val="24"/>
                <w:szCs w:val="24"/>
              </w:rPr>
            </w:pPr>
            <w:r w:rsidRPr="00132525">
              <w:rPr>
                <w:rFonts w:ascii="Times New Roman" w:hAnsi="Times New Roman" w:cs="Times New Roman"/>
                <w:i/>
                <w:color w:val="000000" w:themeColor="text1"/>
                <w:sz w:val="24"/>
                <w:szCs w:val="24"/>
              </w:rPr>
              <w:lastRenderedPageBreak/>
              <w:t xml:space="preserve">3 lentelė </w:t>
            </w:r>
            <w:r w:rsidRPr="00132525">
              <w:rPr>
                <w:rFonts w:ascii="Times New Roman" w:hAnsi="Times New Roman" w:cs="Times New Roman"/>
                <w:bCs/>
                <w:color w:val="000000" w:themeColor="text1"/>
                <w:sz w:val="24"/>
                <w:szCs w:val="24"/>
              </w:rPr>
              <w:t>Kito ūkio subjekto, kurio pajėgumais (t. y. kvalifikacija) remiamasi,</w:t>
            </w:r>
            <w:r w:rsidRPr="00132525">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45D71178"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3AE23FC0" w14:textId="77777777" w:rsidTr="009A12E1">
        <w:tc>
          <w:tcPr>
            <w:tcW w:w="5131" w:type="dxa"/>
            <w:tcBorders>
              <w:top w:val="single" w:sz="4" w:space="0" w:color="000000"/>
              <w:left w:val="single" w:sz="4" w:space="0" w:color="000000"/>
              <w:bottom w:val="single" w:sz="4" w:space="0" w:color="000000"/>
              <w:right w:val="nil"/>
            </w:tcBorders>
            <w:hideMark/>
          </w:tcPr>
          <w:p w14:paraId="54751836"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2B2EBBAA"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536728E2" w14:textId="77777777" w:rsidTr="009A12E1">
        <w:tc>
          <w:tcPr>
            <w:tcW w:w="5131" w:type="dxa"/>
            <w:tcBorders>
              <w:top w:val="single" w:sz="4" w:space="0" w:color="000000"/>
              <w:left w:val="single" w:sz="4" w:space="0" w:color="000000"/>
              <w:bottom w:val="single" w:sz="4" w:space="0" w:color="000000"/>
              <w:right w:val="nil"/>
            </w:tcBorders>
            <w:hideMark/>
          </w:tcPr>
          <w:p w14:paraId="14B47E2C"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6B591428"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5EFD2719" w14:textId="77777777" w:rsidTr="009A12E1">
        <w:tc>
          <w:tcPr>
            <w:tcW w:w="5131" w:type="dxa"/>
            <w:tcBorders>
              <w:top w:val="single" w:sz="4" w:space="0" w:color="000000"/>
              <w:left w:val="single" w:sz="4" w:space="0" w:color="000000"/>
              <w:bottom w:val="single" w:sz="4" w:space="0" w:color="000000"/>
              <w:right w:val="nil"/>
            </w:tcBorders>
            <w:hideMark/>
          </w:tcPr>
          <w:p w14:paraId="379844BD"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6791C9F2"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64A2DD21" w14:textId="77777777" w:rsidTr="009A12E1">
        <w:tc>
          <w:tcPr>
            <w:tcW w:w="5131" w:type="dxa"/>
            <w:tcBorders>
              <w:top w:val="single" w:sz="4" w:space="0" w:color="000000"/>
              <w:left w:val="single" w:sz="4" w:space="0" w:color="000000"/>
              <w:bottom w:val="single" w:sz="4" w:space="0" w:color="000000"/>
              <w:right w:val="nil"/>
            </w:tcBorders>
          </w:tcPr>
          <w:p w14:paraId="30D1D049"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i/>
                <w:color w:val="000000" w:themeColor="text1"/>
                <w:sz w:val="24"/>
                <w:szCs w:val="24"/>
              </w:rPr>
              <w:t xml:space="preserve">4 lentelė </w:t>
            </w:r>
            <w:r w:rsidRPr="00132525">
              <w:rPr>
                <w:rFonts w:ascii="Times New Roman" w:hAnsi="Times New Roman" w:cs="Times New Roman"/>
                <w:bCs/>
                <w:color w:val="000000" w:themeColor="text1"/>
                <w:sz w:val="24"/>
                <w:szCs w:val="24"/>
              </w:rPr>
              <w:t>Kvazisubtiekėjas  (t.y.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7C305110"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384D99D5" w14:textId="77777777" w:rsidTr="009A12E1">
        <w:tc>
          <w:tcPr>
            <w:tcW w:w="5131" w:type="dxa"/>
            <w:tcBorders>
              <w:top w:val="single" w:sz="4" w:space="0" w:color="000000"/>
              <w:left w:val="single" w:sz="4" w:space="0" w:color="000000"/>
              <w:bottom w:val="single" w:sz="4" w:space="0" w:color="000000"/>
              <w:right w:val="nil"/>
            </w:tcBorders>
          </w:tcPr>
          <w:p w14:paraId="570A20D1"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Įsipareigojimų dalis (procentais), kuriai ketinama pasitelkti kvazisubtiekėją</w:t>
            </w:r>
          </w:p>
        </w:tc>
        <w:tc>
          <w:tcPr>
            <w:tcW w:w="4253" w:type="dxa"/>
            <w:tcBorders>
              <w:top w:val="single" w:sz="4" w:space="0" w:color="000000"/>
              <w:left w:val="single" w:sz="4" w:space="0" w:color="000000"/>
              <w:bottom w:val="single" w:sz="4" w:space="0" w:color="000000"/>
              <w:right w:val="single" w:sz="4" w:space="0" w:color="000000"/>
            </w:tcBorders>
          </w:tcPr>
          <w:p w14:paraId="3A99C5FF"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14FEBE4E" w14:textId="77777777" w:rsidTr="009A12E1">
        <w:tc>
          <w:tcPr>
            <w:tcW w:w="5131" w:type="dxa"/>
            <w:tcBorders>
              <w:top w:val="single" w:sz="4" w:space="0" w:color="000000"/>
              <w:left w:val="single" w:sz="4" w:space="0" w:color="000000"/>
              <w:bottom w:val="single" w:sz="4" w:space="0" w:color="000000"/>
              <w:right w:val="nil"/>
            </w:tcBorders>
          </w:tcPr>
          <w:p w14:paraId="14136430"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Įsipareigojimai, kuriuos numatoma perduoti kitam kvazisubtiekėjui</w:t>
            </w:r>
          </w:p>
        </w:tc>
        <w:tc>
          <w:tcPr>
            <w:tcW w:w="4253" w:type="dxa"/>
            <w:tcBorders>
              <w:top w:val="single" w:sz="4" w:space="0" w:color="000000"/>
              <w:left w:val="single" w:sz="4" w:space="0" w:color="000000"/>
              <w:bottom w:val="single" w:sz="4" w:space="0" w:color="000000"/>
              <w:right w:val="single" w:sz="4" w:space="0" w:color="000000"/>
            </w:tcBorders>
          </w:tcPr>
          <w:p w14:paraId="46F736D1"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bl>
    <w:p w14:paraId="0BD769AA" w14:textId="77777777" w:rsidR="00132525" w:rsidRPr="00132525" w:rsidRDefault="00132525" w:rsidP="00132525">
      <w:pPr>
        <w:spacing w:line="240" w:lineRule="auto"/>
        <w:ind w:left="-142" w:right="-2" w:firstLine="710"/>
        <w:jc w:val="both"/>
        <w:rPr>
          <w:rFonts w:ascii="Times New Roman" w:hAnsi="Times New Roman" w:cs="Times New Roman"/>
          <w:sz w:val="24"/>
          <w:szCs w:val="24"/>
        </w:rPr>
      </w:pPr>
      <w:r w:rsidRPr="00132525">
        <w:rPr>
          <w:rFonts w:ascii="Times New Roman" w:hAnsi="Times New Roman" w:cs="Times New Roman"/>
          <w:sz w:val="24"/>
          <w:szCs w:val="24"/>
        </w:rPr>
        <w:t>1. Šiuo pasiūlymu pažymime, kad sutinkame su visomis pirkimo sąlygomis, nustatytomis Pirkimo dokumentuose (jų paaiškinimuose, papildymuose).</w:t>
      </w:r>
    </w:p>
    <w:p w14:paraId="61FD627E" w14:textId="77777777" w:rsidR="00132525" w:rsidRPr="00132525" w:rsidRDefault="00132525" w:rsidP="00132525">
      <w:pPr>
        <w:spacing w:line="240" w:lineRule="auto"/>
        <w:ind w:left="-142" w:right="-143" w:firstLine="709"/>
        <w:jc w:val="both"/>
        <w:rPr>
          <w:rFonts w:ascii="Times New Roman" w:hAnsi="Times New Roman" w:cs="Times New Roman"/>
          <w:sz w:val="24"/>
          <w:szCs w:val="24"/>
        </w:rPr>
      </w:pPr>
      <w:r w:rsidRPr="0013252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0B85D68" w14:textId="659A6564" w:rsidR="00132525" w:rsidRPr="00132525" w:rsidRDefault="00132525" w:rsidP="00132525">
      <w:pPr>
        <w:spacing w:line="240" w:lineRule="auto"/>
        <w:ind w:left="-142" w:right="-143" w:firstLine="710"/>
        <w:jc w:val="both"/>
        <w:rPr>
          <w:rFonts w:ascii="Times New Roman" w:hAnsi="Times New Roman" w:cs="Times New Roman"/>
          <w:b/>
          <w:sz w:val="24"/>
          <w:szCs w:val="24"/>
        </w:rPr>
      </w:pPr>
      <w:r w:rsidRPr="00132525">
        <w:rPr>
          <w:rFonts w:ascii="Times New Roman" w:hAnsi="Times New Roman" w:cs="Times New Roman"/>
          <w:sz w:val="24"/>
          <w:szCs w:val="24"/>
        </w:rPr>
        <w:t xml:space="preserve">3. Mūsų siūloma kaina apima visus mokesčius ir visas išlaidas, </w:t>
      </w:r>
      <w:r w:rsidRPr="00132525">
        <w:rPr>
          <w:rFonts w:ascii="Times New Roman" w:hAnsi="Times New Roman" w:cs="Times New Roman"/>
          <w:b/>
          <w:sz w:val="24"/>
          <w:szCs w:val="24"/>
        </w:rPr>
        <w:t xml:space="preserve">įskaitant PVM sąskaitų faktūrų pateikimo perkančiajai organizacijai per </w:t>
      </w:r>
      <w:r w:rsidR="00035B98">
        <w:rPr>
          <w:rFonts w:ascii="Times New Roman" w:hAnsi="Times New Roman" w:cs="Times New Roman"/>
          <w:b/>
          <w:sz w:val="24"/>
          <w:szCs w:val="24"/>
        </w:rPr>
        <w:t>SABIS sistemą</w:t>
      </w:r>
      <w:r w:rsidRPr="00132525">
        <w:rPr>
          <w:rFonts w:ascii="Times New Roman" w:hAnsi="Times New Roman" w:cs="Times New Roman"/>
          <w:b/>
          <w:sz w:val="24"/>
          <w:szCs w:val="24"/>
        </w:rPr>
        <w:t>, išlaidas.</w:t>
      </w:r>
    </w:p>
    <w:p w14:paraId="4BE42C42" w14:textId="77777777" w:rsidR="00132525" w:rsidRPr="00132525" w:rsidRDefault="00132525" w:rsidP="00132525">
      <w:pPr>
        <w:spacing w:line="240" w:lineRule="auto"/>
        <w:ind w:right="142" w:firstLine="567"/>
        <w:jc w:val="both"/>
        <w:rPr>
          <w:rFonts w:ascii="Times New Roman" w:hAnsi="Times New Roman" w:cs="Times New Roman"/>
          <w:sz w:val="24"/>
          <w:szCs w:val="24"/>
        </w:rPr>
      </w:pPr>
      <w:r w:rsidRPr="00132525">
        <w:rPr>
          <w:rFonts w:ascii="Times New Roman" w:hAnsi="Times New Roman" w:cs="Times New Roman"/>
          <w:sz w:val="24"/>
          <w:szCs w:val="24"/>
        </w:rPr>
        <w:t xml:space="preserve">4. Atsižvelgdami į pirkimo dokumentuose išdėstytas sąlygas, siūlome: </w:t>
      </w:r>
    </w:p>
    <w:tbl>
      <w:tblPr>
        <w:tblW w:w="964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6624"/>
        <w:gridCol w:w="2410"/>
        <w:gridCol w:w="9"/>
        <w:gridCol w:w="13"/>
      </w:tblGrid>
      <w:tr w:rsidR="008971C2" w:rsidRPr="00132525" w14:paraId="6305D5AB" w14:textId="77777777" w:rsidTr="007C4858">
        <w:trPr>
          <w:gridAfter w:val="2"/>
          <w:wAfter w:w="22" w:type="dxa"/>
          <w:trHeight w:val="576"/>
        </w:trPr>
        <w:tc>
          <w:tcPr>
            <w:tcW w:w="592" w:type="dxa"/>
            <w:shd w:val="clear" w:color="auto" w:fill="auto"/>
            <w:vAlign w:val="center"/>
          </w:tcPr>
          <w:p w14:paraId="0B82B2C7" w14:textId="77777777" w:rsidR="008971C2" w:rsidRPr="00132525" w:rsidRDefault="008971C2" w:rsidP="00132525">
            <w:pPr>
              <w:spacing w:line="240" w:lineRule="auto"/>
              <w:ind w:firstLine="22"/>
              <w:jc w:val="center"/>
              <w:rPr>
                <w:rFonts w:ascii="Times New Roman" w:hAnsi="Times New Roman"/>
                <w:b/>
                <w:bCs/>
                <w:sz w:val="24"/>
                <w:szCs w:val="24"/>
              </w:rPr>
            </w:pPr>
            <w:r w:rsidRPr="00132525">
              <w:rPr>
                <w:rFonts w:ascii="Times New Roman" w:hAnsi="Times New Roman"/>
                <w:b/>
                <w:bCs/>
                <w:sz w:val="24"/>
                <w:szCs w:val="24"/>
              </w:rPr>
              <w:t>Eil. Nr.</w:t>
            </w:r>
          </w:p>
        </w:tc>
        <w:tc>
          <w:tcPr>
            <w:tcW w:w="6624" w:type="dxa"/>
            <w:shd w:val="clear" w:color="auto" w:fill="auto"/>
            <w:vAlign w:val="center"/>
          </w:tcPr>
          <w:p w14:paraId="4D58E65D" w14:textId="7BECE659" w:rsidR="008971C2" w:rsidRPr="00132525" w:rsidRDefault="008971C2" w:rsidP="008971C2">
            <w:pPr>
              <w:spacing w:line="240" w:lineRule="auto"/>
              <w:ind w:firstLine="22"/>
              <w:jc w:val="center"/>
              <w:rPr>
                <w:rFonts w:ascii="Times New Roman" w:hAnsi="Times New Roman"/>
                <w:b/>
                <w:bCs/>
                <w:sz w:val="24"/>
                <w:szCs w:val="24"/>
              </w:rPr>
            </w:pPr>
            <w:r w:rsidRPr="00132525">
              <w:rPr>
                <w:rFonts w:ascii="Times New Roman" w:hAnsi="Times New Roman"/>
                <w:b/>
                <w:bCs/>
                <w:iCs/>
                <w:spacing w:val="-4"/>
                <w:sz w:val="24"/>
                <w:szCs w:val="24"/>
              </w:rPr>
              <w:t> Darbų</w:t>
            </w:r>
            <w:r w:rsidRPr="00132525">
              <w:rPr>
                <w:rFonts w:ascii="Times New Roman" w:hAnsi="Times New Roman"/>
                <w:b/>
                <w:bCs/>
                <w:sz w:val="24"/>
                <w:szCs w:val="24"/>
              </w:rPr>
              <w:t>  pavadinimas</w:t>
            </w:r>
          </w:p>
        </w:tc>
        <w:tc>
          <w:tcPr>
            <w:tcW w:w="2410" w:type="dxa"/>
            <w:vAlign w:val="center"/>
          </w:tcPr>
          <w:p w14:paraId="668A4F01" w14:textId="28D88CFF" w:rsidR="008971C2" w:rsidRPr="00132525" w:rsidRDefault="008971C2" w:rsidP="00132525">
            <w:pPr>
              <w:spacing w:line="240" w:lineRule="auto"/>
              <w:ind w:left="-108" w:right="-108" w:firstLine="22"/>
              <w:jc w:val="center"/>
              <w:rPr>
                <w:rFonts w:ascii="Times New Roman" w:hAnsi="Times New Roman"/>
                <w:b/>
                <w:bCs/>
                <w:sz w:val="24"/>
                <w:szCs w:val="24"/>
              </w:rPr>
            </w:pPr>
            <w:r>
              <w:rPr>
                <w:rFonts w:ascii="Times New Roman" w:hAnsi="Times New Roman"/>
                <w:b/>
                <w:bCs/>
                <w:sz w:val="24"/>
                <w:szCs w:val="24"/>
              </w:rPr>
              <w:t>K</w:t>
            </w:r>
            <w:r w:rsidRPr="00132525">
              <w:rPr>
                <w:rFonts w:ascii="Times New Roman" w:hAnsi="Times New Roman"/>
                <w:b/>
                <w:bCs/>
                <w:sz w:val="24"/>
                <w:szCs w:val="24"/>
              </w:rPr>
              <w:t>aina Eur be PVM</w:t>
            </w:r>
          </w:p>
        </w:tc>
      </w:tr>
      <w:tr w:rsidR="008971C2" w:rsidRPr="00B94A25" w14:paraId="34CEB9DC" w14:textId="77777777" w:rsidTr="007C4858">
        <w:trPr>
          <w:gridAfter w:val="2"/>
          <w:wAfter w:w="22" w:type="dxa"/>
          <w:trHeight w:val="584"/>
        </w:trPr>
        <w:tc>
          <w:tcPr>
            <w:tcW w:w="592" w:type="dxa"/>
            <w:shd w:val="clear" w:color="auto" w:fill="auto"/>
            <w:vAlign w:val="center"/>
          </w:tcPr>
          <w:p w14:paraId="2C3B8609" w14:textId="77777777" w:rsidR="008971C2" w:rsidRPr="00132525" w:rsidRDefault="008971C2"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w:t>
            </w:r>
          </w:p>
        </w:tc>
        <w:tc>
          <w:tcPr>
            <w:tcW w:w="6624" w:type="dxa"/>
            <w:shd w:val="clear" w:color="auto" w:fill="auto"/>
            <w:vAlign w:val="center"/>
          </w:tcPr>
          <w:p w14:paraId="003394E9" w14:textId="18BA51B0" w:rsidR="008971C2" w:rsidRPr="00132525" w:rsidRDefault="008971C2" w:rsidP="008971C2">
            <w:pPr>
              <w:spacing w:line="240" w:lineRule="auto"/>
              <w:rPr>
                <w:rFonts w:ascii="Times New Roman" w:hAnsi="Times New Roman"/>
                <w:sz w:val="24"/>
                <w:szCs w:val="24"/>
              </w:rPr>
            </w:pPr>
            <w:r w:rsidRPr="009A7D76">
              <w:rPr>
                <w:rFonts w:ascii="Times New Roman" w:eastAsia="Times New Roman" w:hAnsi="Times New Roman" w:cs="Times New Roman"/>
                <w:sz w:val="24"/>
                <w:szCs w:val="24"/>
                <w:lang w:eastAsia="en-US"/>
              </w:rPr>
              <w:t>Teritorijos sutvarkymo plano parengimas</w:t>
            </w:r>
          </w:p>
        </w:tc>
        <w:tc>
          <w:tcPr>
            <w:tcW w:w="2410" w:type="dxa"/>
          </w:tcPr>
          <w:p w14:paraId="55E45CF3" w14:textId="1D286031" w:rsidR="008971C2" w:rsidRPr="00B94A25" w:rsidRDefault="007C4858" w:rsidP="007C4858">
            <w:pPr>
              <w:spacing w:line="240" w:lineRule="auto"/>
              <w:jc w:val="center"/>
              <w:rPr>
                <w:rFonts w:ascii="Times New Roman" w:hAnsi="Times New Roman" w:cs="Times New Roman"/>
                <w:sz w:val="24"/>
                <w:szCs w:val="24"/>
              </w:rPr>
            </w:pPr>
            <w:r w:rsidRPr="00B94A25">
              <w:rPr>
                <w:rFonts w:ascii="Times New Roman" w:hAnsi="Times New Roman" w:cs="Times New Roman"/>
                <w:color w:val="FF0000"/>
                <w:sz w:val="24"/>
                <w:szCs w:val="24"/>
              </w:rPr>
              <w:t>įrašyti</w:t>
            </w:r>
          </w:p>
        </w:tc>
      </w:tr>
      <w:tr w:rsidR="008971C2" w:rsidRPr="00B94A25" w14:paraId="4864A6E5" w14:textId="77777777" w:rsidTr="007C4858">
        <w:trPr>
          <w:gridAfter w:val="2"/>
          <w:wAfter w:w="22" w:type="dxa"/>
          <w:trHeight w:val="576"/>
        </w:trPr>
        <w:tc>
          <w:tcPr>
            <w:tcW w:w="592" w:type="dxa"/>
            <w:shd w:val="clear" w:color="auto" w:fill="auto"/>
            <w:vAlign w:val="center"/>
          </w:tcPr>
          <w:p w14:paraId="79BCFE24" w14:textId="77777777" w:rsidR="008971C2" w:rsidRPr="00132525" w:rsidRDefault="008971C2"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w:t>
            </w:r>
          </w:p>
        </w:tc>
        <w:tc>
          <w:tcPr>
            <w:tcW w:w="6624" w:type="dxa"/>
            <w:shd w:val="clear" w:color="auto" w:fill="auto"/>
            <w:vAlign w:val="center"/>
          </w:tcPr>
          <w:p w14:paraId="0744F35B" w14:textId="2EA4C2AF" w:rsidR="008971C2" w:rsidRPr="00132525" w:rsidRDefault="008971C2" w:rsidP="008971C2">
            <w:pPr>
              <w:spacing w:line="240" w:lineRule="auto"/>
              <w:rPr>
                <w:rFonts w:ascii="Times New Roman" w:hAnsi="Times New Roman"/>
                <w:sz w:val="24"/>
                <w:szCs w:val="24"/>
              </w:rPr>
            </w:pPr>
            <w:r w:rsidRPr="009A7D76">
              <w:rPr>
                <w:rFonts w:ascii="Times New Roman" w:eastAsia="Times New Roman" w:hAnsi="Times New Roman" w:cs="Times New Roman"/>
                <w:sz w:val="24"/>
                <w:szCs w:val="24"/>
                <w:lang w:eastAsia="en-US"/>
              </w:rPr>
              <w:t>Teritorijos tvarkymo darbai</w:t>
            </w:r>
          </w:p>
        </w:tc>
        <w:tc>
          <w:tcPr>
            <w:tcW w:w="2410" w:type="dxa"/>
          </w:tcPr>
          <w:p w14:paraId="7B38AD7E" w14:textId="1E38CEEE" w:rsidR="008971C2" w:rsidRPr="00B94A25" w:rsidRDefault="007C4858" w:rsidP="007C4858">
            <w:pPr>
              <w:spacing w:line="240" w:lineRule="auto"/>
              <w:jc w:val="center"/>
              <w:rPr>
                <w:rFonts w:ascii="Times New Roman" w:hAnsi="Times New Roman" w:cs="Times New Roman"/>
                <w:sz w:val="24"/>
                <w:szCs w:val="24"/>
              </w:rPr>
            </w:pPr>
            <w:r w:rsidRPr="00B94A25">
              <w:rPr>
                <w:rFonts w:ascii="Times New Roman" w:hAnsi="Times New Roman" w:cs="Times New Roman"/>
                <w:color w:val="FF0000"/>
                <w:sz w:val="24"/>
                <w:szCs w:val="24"/>
              </w:rPr>
              <w:t>įrašyti</w:t>
            </w:r>
          </w:p>
        </w:tc>
      </w:tr>
      <w:tr w:rsidR="00B730A9" w:rsidRPr="00B94A25" w14:paraId="4E776653" w14:textId="77777777" w:rsidTr="007C4858">
        <w:trPr>
          <w:gridAfter w:val="2"/>
          <w:wAfter w:w="22" w:type="dxa"/>
          <w:trHeight w:val="576"/>
        </w:trPr>
        <w:tc>
          <w:tcPr>
            <w:tcW w:w="592" w:type="dxa"/>
            <w:shd w:val="clear" w:color="auto" w:fill="auto"/>
            <w:vAlign w:val="center"/>
          </w:tcPr>
          <w:p w14:paraId="035FA905" w14:textId="37E8ECEC" w:rsidR="00B730A9" w:rsidRPr="00132525" w:rsidRDefault="00A87CB7" w:rsidP="00132525">
            <w:pPr>
              <w:spacing w:line="240" w:lineRule="auto"/>
              <w:ind w:firstLine="22"/>
              <w:jc w:val="center"/>
              <w:rPr>
                <w:rFonts w:ascii="Times New Roman" w:hAnsi="Times New Roman"/>
                <w:sz w:val="24"/>
                <w:szCs w:val="24"/>
              </w:rPr>
            </w:pPr>
            <w:r>
              <w:rPr>
                <w:rFonts w:ascii="Times New Roman" w:hAnsi="Times New Roman"/>
                <w:sz w:val="24"/>
                <w:szCs w:val="24"/>
              </w:rPr>
              <w:t>3.</w:t>
            </w:r>
          </w:p>
        </w:tc>
        <w:tc>
          <w:tcPr>
            <w:tcW w:w="6624" w:type="dxa"/>
            <w:shd w:val="clear" w:color="auto" w:fill="auto"/>
            <w:vAlign w:val="center"/>
          </w:tcPr>
          <w:p w14:paraId="07E3D898" w14:textId="22AD08C0" w:rsidR="00B730A9" w:rsidRPr="009A7D76" w:rsidRDefault="00A87CB7" w:rsidP="008971C2">
            <w:pPr>
              <w:spacing w:line="240" w:lineRule="auto"/>
              <w:rPr>
                <w:rFonts w:ascii="Times New Roman" w:eastAsia="Times New Roman" w:hAnsi="Times New Roman" w:cs="Times New Roman"/>
                <w:sz w:val="24"/>
                <w:szCs w:val="24"/>
                <w:lang w:eastAsia="en-US"/>
              </w:rPr>
            </w:pPr>
            <w:r w:rsidRPr="00A87CB7">
              <w:rPr>
                <w:rFonts w:ascii="Times New Roman" w:eastAsia="Times New Roman" w:hAnsi="Times New Roman" w:cs="Times New Roman"/>
                <w:sz w:val="24"/>
                <w:szCs w:val="24"/>
                <w:lang w:eastAsia="en-US"/>
              </w:rPr>
              <w:t>Sklypų kadastrinių matavimo planų ir pastatų nekilnojamojo turto bylų tikslinimas (su ,,Registrų centro” patikra)</w:t>
            </w:r>
          </w:p>
        </w:tc>
        <w:tc>
          <w:tcPr>
            <w:tcW w:w="2410" w:type="dxa"/>
          </w:tcPr>
          <w:p w14:paraId="4AF90666" w14:textId="01608883" w:rsidR="00B730A9" w:rsidRPr="00B94A25" w:rsidRDefault="007C4858" w:rsidP="007C4858">
            <w:pPr>
              <w:spacing w:line="240" w:lineRule="auto"/>
              <w:jc w:val="center"/>
              <w:rPr>
                <w:rFonts w:ascii="Times New Roman" w:hAnsi="Times New Roman" w:cs="Times New Roman"/>
                <w:sz w:val="24"/>
                <w:szCs w:val="24"/>
              </w:rPr>
            </w:pPr>
            <w:r w:rsidRPr="00B94A25">
              <w:rPr>
                <w:rFonts w:ascii="Times New Roman" w:hAnsi="Times New Roman" w:cs="Times New Roman"/>
                <w:color w:val="FF0000"/>
                <w:sz w:val="24"/>
                <w:szCs w:val="24"/>
              </w:rPr>
              <w:t>įrašyti</w:t>
            </w:r>
          </w:p>
        </w:tc>
      </w:tr>
      <w:tr w:rsidR="00132525" w:rsidRPr="00132525" w14:paraId="1816C080" w14:textId="77777777" w:rsidTr="007C4858">
        <w:trPr>
          <w:gridAfter w:val="1"/>
          <w:wAfter w:w="13" w:type="dxa"/>
          <w:trHeight w:val="284"/>
        </w:trPr>
        <w:tc>
          <w:tcPr>
            <w:tcW w:w="7216" w:type="dxa"/>
            <w:gridSpan w:val="2"/>
            <w:shd w:val="clear" w:color="auto" w:fill="auto"/>
          </w:tcPr>
          <w:p w14:paraId="215AF4C3" w14:textId="77777777" w:rsidR="00132525" w:rsidRPr="00132525" w:rsidRDefault="00132525" w:rsidP="00132525">
            <w:pPr>
              <w:spacing w:line="240" w:lineRule="auto"/>
              <w:ind w:firstLine="697"/>
              <w:jc w:val="right"/>
              <w:rPr>
                <w:rFonts w:ascii="Times New Roman" w:eastAsia="Times New Roman" w:hAnsi="Times New Roman" w:cs="Times New Roman"/>
                <w:sz w:val="24"/>
                <w:szCs w:val="24"/>
                <w:lang w:eastAsia="en-US"/>
              </w:rPr>
            </w:pPr>
            <w:r w:rsidRPr="00132525">
              <w:rPr>
                <w:rFonts w:ascii="Times New Roman" w:eastAsia="Times New Roman" w:hAnsi="Times New Roman" w:cs="Times New Roman"/>
                <w:sz w:val="24"/>
                <w:szCs w:val="24"/>
                <w:lang w:eastAsia="en-US"/>
              </w:rPr>
              <w:t>Bendra pasiūlymo kaina Eur be PVM</w:t>
            </w:r>
          </w:p>
        </w:tc>
        <w:tc>
          <w:tcPr>
            <w:tcW w:w="2419" w:type="dxa"/>
            <w:gridSpan w:val="2"/>
          </w:tcPr>
          <w:p w14:paraId="396CA585" w14:textId="6E53BCEF" w:rsidR="00132525" w:rsidRPr="00B94A25" w:rsidRDefault="007C4858" w:rsidP="00B94A25">
            <w:pPr>
              <w:spacing w:line="240" w:lineRule="auto"/>
              <w:jc w:val="center"/>
              <w:rPr>
                <w:rFonts w:ascii="Times New Roman" w:hAnsi="Times New Roman" w:cs="Times New Roman"/>
                <w:sz w:val="24"/>
                <w:szCs w:val="24"/>
              </w:rPr>
            </w:pPr>
            <w:r w:rsidRPr="00B94A25">
              <w:rPr>
                <w:rFonts w:ascii="Times New Roman" w:hAnsi="Times New Roman" w:cs="Times New Roman"/>
                <w:color w:val="FF0000"/>
                <w:sz w:val="24"/>
                <w:szCs w:val="24"/>
              </w:rPr>
              <w:t>įrašyti</w:t>
            </w:r>
          </w:p>
        </w:tc>
      </w:tr>
      <w:tr w:rsidR="00132525" w:rsidRPr="00132525" w14:paraId="4E74CD40" w14:textId="77777777" w:rsidTr="007C4858">
        <w:trPr>
          <w:gridAfter w:val="1"/>
          <w:wAfter w:w="13" w:type="dxa"/>
          <w:trHeight w:val="284"/>
        </w:trPr>
        <w:tc>
          <w:tcPr>
            <w:tcW w:w="7216" w:type="dxa"/>
            <w:gridSpan w:val="2"/>
            <w:shd w:val="clear" w:color="auto" w:fill="auto"/>
          </w:tcPr>
          <w:p w14:paraId="3BE3B888" w14:textId="77777777" w:rsidR="00132525" w:rsidRPr="00132525" w:rsidRDefault="00132525" w:rsidP="00132525">
            <w:pPr>
              <w:spacing w:line="240" w:lineRule="auto"/>
              <w:ind w:firstLine="697"/>
              <w:jc w:val="right"/>
              <w:rPr>
                <w:rFonts w:ascii="Times New Roman" w:eastAsia="Times New Roman" w:hAnsi="Times New Roman" w:cs="Times New Roman"/>
                <w:sz w:val="24"/>
                <w:szCs w:val="24"/>
                <w:lang w:eastAsia="en-US"/>
              </w:rPr>
            </w:pPr>
            <w:r w:rsidRPr="00132525">
              <w:rPr>
                <w:rFonts w:ascii="Times New Roman" w:eastAsia="Times New Roman" w:hAnsi="Times New Roman" w:cs="Times New Roman"/>
                <w:sz w:val="24"/>
                <w:szCs w:val="24"/>
                <w:lang w:eastAsia="en-US"/>
              </w:rPr>
              <w:t>PVM( nurodyti) proc.</w:t>
            </w:r>
          </w:p>
        </w:tc>
        <w:tc>
          <w:tcPr>
            <w:tcW w:w="2419" w:type="dxa"/>
            <w:gridSpan w:val="2"/>
          </w:tcPr>
          <w:p w14:paraId="2A2AFE91" w14:textId="10F7E327" w:rsidR="00132525" w:rsidRPr="00B94A25" w:rsidRDefault="007C4858" w:rsidP="00B94A25">
            <w:pPr>
              <w:spacing w:line="240" w:lineRule="auto"/>
              <w:jc w:val="center"/>
              <w:rPr>
                <w:rFonts w:ascii="Times New Roman" w:hAnsi="Times New Roman" w:cs="Times New Roman"/>
                <w:sz w:val="24"/>
                <w:szCs w:val="24"/>
              </w:rPr>
            </w:pPr>
            <w:r w:rsidRPr="00B94A25">
              <w:rPr>
                <w:rFonts w:ascii="Times New Roman" w:hAnsi="Times New Roman" w:cs="Times New Roman"/>
                <w:color w:val="FF0000"/>
                <w:sz w:val="24"/>
                <w:szCs w:val="24"/>
              </w:rPr>
              <w:t>įrašyti</w:t>
            </w:r>
          </w:p>
        </w:tc>
      </w:tr>
      <w:tr w:rsidR="00132525" w:rsidRPr="00132525" w14:paraId="2C352C4A" w14:textId="77777777" w:rsidTr="007C4858">
        <w:trPr>
          <w:gridAfter w:val="1"/>
          <w:wAfter w:w="13" w:type="dxa"/>
          <w:trHeight w:val="284"/>
        </w:trPr>
        <w:tc>
          <w:tcPr>
            <w:tcW w:w="7216" w:type="dxa"/>
            <w:gridSpan w:val="2"/>
            <w:shd w:val="clear" w:color="auto" w:fill="auto"/>
          </w:tcPr>
          <w:p w14:paraId="71F30283" w14:textId="77777777" w:rsidR="00132525" w:rsidRPr="00132525" w:rsidRDefault="00132525" w:rsidP="00132525">
            <w:pPr>
              <w:spacing w:line="240" w:lineRule="auto"/>
              <w:ind w:firstLine="697"/>
              <w:jc w:val="right"/>
              <w:rPr>
                <w:rFonts w:ascii="Times New Roman" w:eastAsia="Times New Roman" w:hAnsi="Times New Roman" w:cs="Times New Roman"/>
                <w:sz w:val="24"/>
                <w:szCs w:val="24"/>
                <w:lang w:eastAsia="en-US"/>
              </w:rPr>
            </w:pPr>
            <w:r w:rsidRPr="00132525">
              <w:rPr>
                <w:rFonts w:ascii="Times New Roman" w:eastAsia="Times New Roman" w:hAnsi="Times New Roman" w:cs="Times New Roman"/>
                <w:sz w:val="24"/>
                <w:szCs w:val="24"/>
                <w:lang w:eastAsia="en-US"/>
              </w:rPr>
              <w:t>Bendra pasiūlymo kaina Eur su PVM</w:t>
            </w:r>
          </w:p>
        </w:tc>
        <w:tc>
          <w:tcPr>
            <w:tcW w:w="2419" w:type="dxa"/>
            <w:gridSpan w:val="2"/>
          </w:tcPr>
          <w:p w14:paraId="12B45BDF" w14:textId="60F3731B" w:rsidR="00132525" w:rsidRPr="00B94A25" w:rsidRDefault="007C4858" w:rsidP="00B94A25">
            <w:pPr>
              <w:spacing w:line="240" w:lineRule="auto"/>
              <w:jc w:val="center"/>
              <w:rPr>
                <w:rFonts w:ascii="Times New Roman" w:hAnsi="Times New Roman" w:cs="Times New Roman"/>
                <w:sz w:val="24"/>
                <w:szCs w:val="24"/>
              </w:rPr>
            </w:pPr>
            <w:r w:rsidRPr="00B94A25">
              <w:rPr>
                <w:rFonts w:ascii="Times New Roman" w:hAnsi="Times New Roman" w:cs="Times New Roman"/>
                <w:color w:val="FF0000"/>
                <w:sz w:val="24"/>
                <w:szCs w:val="24"/>
              </w:rPr>
              <w:t>įrašyti</w:t>
            </w:r>
          </w:p>
        </w:tc>
      </w:tr>
      <w:tr w:rsidR="00132525" w:rsidRPr="00132525" w14:paraId="4B06EEC4" w14:textId="77777777" w:rsidTr="007C4858">
        <w:trPr>
          <w:trHeight w:val="284"/>
        </w:trPr>
        <w:tc>
          <w:tcPr>
            <w:tcW w:w="9648" w:type="dxa"/>
            <w:gridSpan w:val="5"/>
            <w:shd w:val="clear" w:color="auto" w:fill="auto"/>
          </w:tcPr>
          <w:p w14:paraId="0EF0E828" w14:textId="77777777" w:rsidR="00132525" w:rsidRPr="00132525" w:rsidRDefault="00132525" w:rsidP="00132525">
            <w:pPr>
              <w:spacing w:line="240" w:lineRule="auto"/>
              <w:ind w:hanging="110"/>
              <w:rPr>
                <w:rFonts w:ascii="Times New Roman" w:hAnsi="Times New Roman"/>
                <w:sz w:val="24"/>
                <w:szCs w:val="24"/>
              </w:rPr>
            </w:pPr>
            <w:r w:rsidRPr="00132525">
              <w:rPr>
                <w:rFonts w:ascii="Times New Roman" w:hAnsi="Times New Roman" w:cs="Times New Roman"/>
                <w:b/>
                <w:sz w:val="24"/>
                <w:szCs w:val="24"/>
              </w:rPr>
              <w:t>Bendra kaina su PVM žodžiais:</w:t>
            </w:r>
            <w:r w:rsidRPr="00132525">
              <w:rPr>
                <w:rFonts w:ascii="Times New Roman" w:hAnsi="Times New Roman" w:cs="Times New Roman"/>
                <w:b/>
                <w:i/>
                <w:sz w:val="24"/>
                <w:szCs w:val="24"/>
              </w:rPr>
              <w:t xml:space="preserve"> </w:t>
            </w:r>
            <w:r w:rsidRPr="00132525">
              <w:rPr>
                <w:rFonts w:ascii="Times New Roman" w:hAnsi="Times New Roman" w:cs="Times New Roman"/>
                <w:b/>
                <w:color w:val="FF0000"/>
                <w:sz w:val="24"/>
                <w:szCs w:val="24"/>
              </w:rPr>
              <w:t>įrašyti</w:t>
            </w:r>
          </w:p>
        </w:tc>
      </w:tr>
    </w:tbl>
    <w:p w14:paraId="591E46D8" w14:textId="77777777" w:rsidR="00132525" w:rsidRPr="00132525" w:rsidRDefault="00132525" w:rsidP="00132525">
      <w:pPr>
        <w:spacing w:line="240" w:lineRule="auto"/>
        <w:ind w:right="142" w:firstLine="567"/>
        <w:jc w:val="both"/>
        <w:rPr>
          <w:rFonts w:ascii="Times New Roman" w:hAnsi="Times New Roman" w:cs="Times New Roman"/>
          <w:sz w:val="24"/>
          <w:szCs w:val="24"/>
        </w:rPr>
      </w:pPr>
    </w:p>
    <w:p w14:paraId="7990AF39" w14:textId="77777777" w:rsidR="00132525" w:rsidRPr="00132525" w:rsidRDefault="00132525" w:rsidP="00132525">
      <w:pPr>
        <w:spacing w:line="240" w:lineRule="auto"/>
        <w:ind w:right="142" w:firstLine="567"/>
        <w:jc w:val="both"/>
        <w:rPr>
          <w:rFonts w:ascii="Times New Roman" w:hAnsi="Times New Roman" w:cs="Times New Roman"/>
          <w:sz w:val="24"/>
          <w:szCs w:val="24"/>
        </w:rPr>
      </w:pPr>
    </w:p>
    <w:p w14:paraId="3E9F06FB"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r w:rsidRPr="00132525">
        <w:rPr>
          <w:rFonts w:ascii="Times New Roman" w:hAnsi="Times New Roman" w:cs="Times New Roman"/>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privalėjote įskaičiuoti į pasiūlymą.</w:t>
      </w:r>
    </w:p>
    <w:p w14:paraId="75DBACF6"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p>
    <w:p w14:paraId="07875B26" w14:textId="77777777" w:rsid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r w:rsidRPr="00132525">
        <w:rPr>
          <w:rFonts w:ascii="Times New Roman" w:hAnsi="Times New Roman" w:cs="Times New Roman"/>
          <w:bCs/>
          <w:sz w:val="24"/>
          <w:szCs w:val="24"/>
        </w:rPr>
        <w:t>Taip pat mes patvirtiname, kad visa pasiūlyme pateikta informacija yra teisinga, atitinka tikrovę ir apima viską, ko reikia visiškam ir tinkamam sutarties vykdymui.</w:t>
      </w:r>
    </w:p>
    <w:p w14:paraId="15B01441" w14:textId="77777777" w:rsidR="005A1E31" w:rsidRDefault="005A1E31"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p>
    <w:p w14:paraId="3D3CB446" w14:textId="227E9233" w:rsidR="005A1E31" w:rsidRPr="005A1E31" w:rsidRDefault="005A1E31" w:rsidP="00132525">
      <w:pPr>
        <w:tabs>
          <w:tab w:val="left" w:leader="underscore" w:pos="6293"/>
          <w:tab w:val="left" w:leader="underscore" w:pos="8453"/>
        </w:tabs>
        <w:spacing w:line="240" w:lineRule="auto"/>
        <w:ind w:firstLine="697"/>
        <w:jc w:val="both"/>
        <w:rPr>
          <w:rFonts w:ascii="Times New Roman" w:hAnsi="Times New Roman" w:cs="Times New Roman"/>
          <w:b/>
          <w:sz w:val="28"/>
          <w:szCs w:val="28"/>
        </w:rPr>
      </w:pPr>
      <w:r w:rsidRPr="005A1E31">
        <w:rPr>
          <w:rFonts w:ascii="Times New Roman" w:hAnsi="Times New Roman" w:cs="Times New Roman"/>
          <w:b/>
          <w:sz w:val="28"/>
          <w:szCs w:val="28"/>
          <w:highlight w:val="green"/>
        </w:rPr>
        <w:lastRenderedPageBreak/>
        <w:t>Kartu su pasiūlymu pateikite užpildytą veiklų sąrašą (pasiūlymo priedas)</w:t>
      </w:r>
    </w:p>
    <w:p w14:paraId="6EC064FE"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p>
    <w:p w14:paraId="65EF5A35"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
          <w:sz w:val="24"/>
          <w:szCs w:val="24"/>
        </w:rPr>
      </w:pPr>
      <w:r w:rsidRPr="00132525">
        <w:rPr>
          <w:rFonts w:ascii="Times New Roman" w:hAnsi="Times New Roman" w:cs="Times New Roman"/>
          <w:b/>
          <w:sz w:val="24"/>
          <w:szCs w:val="24"/>
        </w:rPr>
        <w:t>Siūlomi darbai ir paslaugos visiškai atitinka pirkimo dokumentuose nurodytus reikalavimus.</w:t>
      </w:r>
    </w:p>
    <w:p w14:paraId="2A649FDC"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
          <w:sz w:val="24"/>
          <w:szCs w:val="24"/>
        </w:rPr>
      </w:pPr>
    </w:p>
    <w:p w14:paraId="71559761" w14:textId="77777777" w:rsidR="00132525" w:rsidRPr="00132525" w:rsidRDefault="00132525" w:rsidP="00132525">
      <w:pPr>
        <w:spacing w:line="240" w:lineRule="auto"/>
        <w:ind w:firstLine="697"/>
        <w:jc w:val="both"/>
        <w:rPr>
          <w:rFonts w:ascii="Times New Roman" w:hAnsi="Times New Roman" w:cs="Times New Roman"/>
          <w:b/>
          <w:sz w:val="24"/>
          <w:szCs w:val="24"/>
        </w:rPr>
      </w:pPr>
      <w:r w:rsidRPr="00132525">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7B9D69FB" w14:textId="77777777" w:rsidR="00132525" w:rsidRPr="00132525" w:rsidRDefault="00132525" w:rsidP="00132525">
      <w:pPr>
        <w:spacing w:line="240" w:lineRule="auto"/>
        <w:ind w:firstLine="697"/>
        <w:jc w:val="both"/>
        <w:rPr>
          <w:rFonts w:ascii="Times New Roman" w:eastAsia="Lucida Sans Unicode" w:hAnsi="Times New Roman" w:cs="Times New Roman"/>
          <w:kern w:val="2"/>
          <w:sz w:val="24"/>
          <w:szCs w:val="24"/>
          <w:lang w:eastAsia="hi-IN" w:bidi="hi-IN"/>
        </w:rPr>
      </w:pPr>
    </w:p>
    <w:p w14:paraId="60F7CB3A" w14:textId="77777777" w:rsidR="00132525" w:rsidRPr="00132525" w:rsidRDefault="00132525" w:rsidP="0013252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697"/>
        <w:jc w:val="both"/>
        <w:rPr>
          <w:rFonts w:ascii="Times New Roman" w:eastAsia="Lucida Sans Unicode" w:hAnsi="Times New Roman" w:cs="Times New Roman"/>
          <w:b/>
          <w:kern w:val="2"/>
          <w:sz w:val="24"/>
          <w:szCs w:val="24"/>
          <w:lang w:eastAsia="hi-IN" w:bidi="hi-IN"/>
        </w:rPr>
      </w:pPr>
      <w:r w:rsidRPr="00132525">
        <w:rPr>
          <w:rFonts w:ascii="Times New Roman" w:eastAsia="Lucida Sans Unicode" w:hAnsi="Times New Roman" w:cs="Times New Roman"/>
          <w:b/>
          <w:kern w:val="2"/>
          <w:sz w:val="24"/>
          <w:szCs w:val="24"/>
          <w:lang w:eastAsia="hi-IN" w:bidi="hi-IN"/>
        </w:rPr>
        <w:t>7. Kartu su pasiūlymu pateikiami šie dokumentai:</w:t>
      </w:r>
    </w:p>
    <w:tbl>
      <w:tblPr>
        <w:tblW w:w="0" w:type="auto"/>
        <w:tblInd w:w="10" w:type="dxa"/>
        <w:tblLayout w:type="fixed"/>
        <w:tblCellMar>
          <w:left w:w="10" w:type="dxa"/>
          <w:right w:w="10" w:type="dxa"/>
        </w:tblCellMar>
        <w:tblLook w:val="04A0" w:firstRow="1" w:lastRow="0" w:firstColumn="1" w:lastColumn="0" w:noHBand="0" w:noVBand="1"/>
      </w:tblPr>
      <w:tblGrid>
        <w:gridCol w:w="709"/>
        <w:gridCol w:w="5245"/>
        <w:gridCol w:w="3685"/>
      </w:tblGrid>
      <w:tr w:rsidR="00132525" w:rsidRPr="00132525" w14:paraId="3D894CFD" w14:textId="77777777" w:rsidTr="009A12E1">
        <w:trPr>
          <w:trHeight w:val="333"/>
        </w:trPr>
        <w:tc>
          <w:tcPr>
            <w:tcW w:w="709" w:type="dxa"/>
            <w:tcBorders>
              <w:top w:val="single" w:sz="4" w:space="0" w:color="000000"/>
              <w:left w:val="single" w:sz="4" w:space="0" w:color="000000"/>
              <w:bottom w:val="single" w:sz="4" w:space="0" w:color="000000"/>
              <w:right w:val="nil"/>
            </w:tcBorders>
            <w:vAlign w:val="center"/>
            <w:hideMark/>
          </w:tcPr>
          <w:p w14:paraId="1D3C5274" w14:textId="77777777" w:rsidR="00132525" w:rsidRPr="00132525"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 xml:space="preserve">Eil. </w:t>
            </w:r>
          </w:p>
          <w:p w14:paraId="2E33F293" w14:textId="77777777" w:rsidR="00132525" w:rsidRPr="00132525"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19EDC15A" w14:textId="77777777" w:rsidR="00132525" w:rsidRPr="00132525"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11F6C44" w14:textId="77777777" w:rsidR="00132525" w:rsidRPr="00132525" w:rsidRDefault="00132525" w:rsidP="00132525">
            <w:pPr>
              <w:snapToGrid w:val="0"/>
              <w:spacing w:line="240" w:lineRule="auto"/>
              <w:ind w:firstLine="697"/>
              <w:jc w:val="center"/>
              <w:rPr>
                <w:rFonts w:ascii="Times New Roman" w:hAnsi="Times New Roman" w:cs="Times New Roman"/>
                <w:sz w:val="24"/>
                <w:szCs w:val="24"/>
              </w:rPr>
            </w:pPr>
            <w:r w:rsidRPr="00132525">
              <w:rPr>
                <w:rFonts w:ascii="Times New Roman" w:eastAsia="Lucida Sans Unicode" w:hAnsi="Times New Roman" w:cs="Times New Roman"/>
                <w:kern w:val="2"/>
                <w:sz w:val="24"/>
                <w:szCs w:val="24"/>
                <w:lang w:eastAsia="hi-IN" w:bidi="hi-IN"/>
              </w:rPr>
              <w:t>Dokumento puslapių skaičius</w:t>
            </w:r>
          </w:p>
        </w:tc>
      </w:tr>
      <w:tr w:rsidR="00132525" w:rsidRPr="00132525" w14:paraId="71B12CE9" w14:textId="77777777" w:rsidTr="009A12E1">
        <w:tc>
          <w:tcPr>
            <w:tcW w:w="709" w:type="dxa"/>
            <w:tcBorders>
              <w:top w:val="single" w:sz="4" w:space="0" w:color="000000"/>
              <w:left w:val="single" w:sz="4" w:space="0" w:color="000000"/>
              <w:bottom w:val="single" w:sz="4" w:space="0" w:color="000000"/>
              <w:right w:val="nil"/>
            </w:tcBorders>
          </w:tcPr>
          <w:p w14:paraId="575B490B" w14:textId="77777777" w:rsidR="00132525" w:rsidRPr="00132525" w:rsidRDefault="00132525" w:rsidP="0013252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640E219B"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D2C25C2" w14:textId="77777777" w:rsidR="00132525" w:rsidRPr="00132525" w:rsidRDefault="00132525" w:rsidP="0013252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132525" w:rsidRPr="00132525" w14:paraId="7F6D9C9A" w14:textId="77777777" w:rsidTr="009A12E1">
        <w:tc>
          <w:tcPr>
            <w:tcW w:w="709" w:type="dxa"/>
            <w:tcBorders>
              <w:top w:val="single" w:sz="4" w:space="0" w:color="000000"/>
              <w:left w:val="single" w:sz="4" w:space="0" w:color="000000"/>
              <w:bottom w:val="single" w:sz="4" w:space="0" w:color="000000"/>
              <w:right w:val="nil"/>
            </w:tcBorders>
          </w:tcPr>
          <w:p w14:paraId="3514D1A5" w14:textId="77777777" w:rsidR="00132525" w:rsidRPr="00132525" w:rsidRDefault="00132525" w:rsidP="0013252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ABB691A"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2BBF333" w14:textId="77777777" w:rsidR="00132525" w:rsidRPr="00132525" w:rsidRDefault="00132525" w:rsidP="0013252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2B1DBF2D" w14:textId="77777777" w:rsidR="00132525" w:rsidRPr="00132525" w:rsidRDefault="00132525" w:rsidP="00132525">
      <w:pPr>
        <w:spacing w:line="240" w:lineRule="auto"/>
        <w:ind w:firstLine="697"/>
        <w:jc w:val="both"/>
        <w:rPr>
          <w:rFonts w:ascii="Times New Roman" w:eastAsia="Lucida Sans Unicode" w:hAnsi="Times New Roman" w:cs="Times New Roman"/>
          <w:b/>
          <w:kern w:val="2"/>
          <w:sz w:val="24"/>
          <w:szCs w:val="24"/>
          <w:lang w:eastAsia="hi-IN" w:bidi="hi-IN"/>
        </w:rPr>
      </w:pPr>
      <w:r w:rsidRPr="00132525">
        <w:rPr>
          <w:rFonts w:ascii="Times New Roman" w:hAnsi="Times New Roman" w:cs="Times New Roman"/>
          <w:b/>
          <w:sz w:val="24"/>
          <w:szCs w:val="24"/>
        </w:rPr>
        <w:t xml:space="preserve">8. Ši pasiūlyme nurodyta informacija yra konfidenciali </w:t>
      </w:r>
      <w:r w:rsidRPr="00132525">
        <w:rPr>
          <w:rFonts w:ascii="Times New Roman" w:hAnsi="Times New Roman" w:cs="Times New Roman"/>
          <w:b/>
          <w:i/>
          <w:sz w:val="24"/>
          <w:szCs w:val="24"/>
        </w:rPr>
        <w:t>/Perkančioji organizacija šios informacijos negali atskleisti tretiesiems asmenims/</w:t>
      </w:r>
      <w:r w:rsidRPr="00132525">
        <w:rPr>
          <w:rFonts w:ascii="Times New Roman" w:hAnsi="Times New Roman" w:cs="Times New Roman"/>
          <w:b/>
          <w:sz w:val="24"/>
          <w:szCs w:val="24"/>
        </w:rPr>
        <w:t>:</w:t>
      </w:r>
    </w:p>
    <w:tbl>
      <w:tblPr>
        <w:tblW w:w="0" w:type="auto"/>
        <w:tblInd w:w="10" w:type="dxa"/>
        <w:tblLayout w:type="fixed"/>
        <w:tblCellMar>
          <w:left w:w="10" w:type="dxa"/>
          <w:right w:w="10" w:type="dxa"/>
        </w:tblCellMar>
        <w:tblLook w:val="04A0" w:firstRow="1" w:lastRow="0" w:firstColumn="1" w:lastColumn="0" w:noHBand="0" w:noVBand="1"/>
      </w:tblPr>
      <w:tblGrid>
        <w:gridCol w:w="567"/>
        <w:gridCol w:w="4744"/>
        <w:gridCol w:w="4328"/>
      </w:tblGrid>
      <w:tr w:rsidR="00132525" w:rsidRPr="00132525" w14:paraId="2D28780D" w14:textId="77777777" w:rsidTr="009A12E1">
        <w:tc>
          <w:tcPr>
            <w:tcW w:w="567" w:type="dxa"/>
            <w:tcBorders>
              <w:top w:val="single" w:sz="4" w:space="0" w:color="000000"/>
              <w:left w:val="single" w:sz="4" w:space="0" w:color="000000"/>
              <w:bottom w:val="single" w:sz="4" w:space="0" w:color="000000"/>
              <w:right w:val="nil"/>
            </w:tcBorders>
            <w:vAlign w:val="center"/>
            <w:hideMark/>
          </w:tcPr>
          <w:p w14:paraId="2F3BFC3D" w14:textId="77777777" w:rsidR="00132525" w:rsidRPr="00132525"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Eil.</w:t>
            </w:r>
          </w:p>
          <w:p w14:paraId="2B48704D" w14:textId="77777777" w:rsidR="00132525" w:rsidRPr="00132525" w:rsidRDefault="00132525" w:rsidP="00132525">
            <w:pPr>
              <w:snapToGrid w:val="0"/>
              <w:spacing w:line="240" w:lineRule="auto"/>
              <w:ind w:firstLine="697"/>
              <w:jc w:val="center"/>
              <w:rPr>
                <w:rFonts w:ascii="Times New Roman"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15090009" w14:textId="77777777" w:rsidR="00132525" w:rsidRPr="00132525" w:rsidRDefault="00132525" w:rsidP="00132525">
            <w:pPr>
              <w:snapToGrid w:val="0"/>
              <w:spacing w:line="240" w:lineRule="auto"/>
              <w:ind w:firstLine="697"/>
              <w:jc w:val="center"/>
              <w:rPr>
                <w:rFonts w:ascii="Times New Roman" w:hAnsi="Times New Roman" w:cs="Times New Roman"/>
                <w:kern w:val="2"/>
                <w:sz w:val="24"/>
                <w:szCs w:val="24"/>
                <w:lang w:eastAsia="hi-IN" w:bidi="hi-IN"/>
              </w:rPr>
            </w:pPr>
            <w:r w:rsidRPr="0013252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15530661" w14:textId="77777777" w:rsidR="00132525" w:rsidRPr="00132525" w:rsidRDefault="00132525" w:rsidP="00132525">
            <w:pPr>
              <w:snapToGrid w:val="0"/>
              <w:spacing w:line="240" w:lineRule="auto"/>
              <w:ind w:firstLine="697"/>
              <w:jc w:val="center"/>
              <w:rPr>
                <w:rFonts w:ascii="Times New Roman" w:hAnsi="Times New Roman" w:cs="Times New Roman"/>
                <w:sz w:val="24"/>
                <w:szCs w:val="24"/>
              </w:rPr>
            </w:pPr>
            <w:r w:rsidRPr="00132525">
              <w:rPr>
                <w:rFonts w:ascii="Times New Roman" w:hAnsi="Times New Roman" w:cs="Times New Roman"/>
                <w:kern w:val="2"/>
                <w:sz w:val="24"/>
                <w:szCs w:val="24"/>
                <w:lang w:eastAsia="hi-IN" w:bidi="hi-IN"/>
              </w:rPr>
              <w:t>Dokumentas yra įkeltas šioje CVP IS pasiūlymo lango eilutėje („Prisegti dokumentai“)</w:t>
            </w:r>
          </w:p>
        </w:tc>
      </w:tr>
      <w:tr w:rsidR="00132525" w:rsidRPr="00132525" w14:paraId="3778CEEF" w14:textId="77777777" w:rsidTr="009A12E1">
        <w:tc>
          <w:tcPr>
            <w:tcW w:w="567" w:type="dxa"/>
            <w:tcBorders>
              <w:top w:val="single" w:sz="4" w:space="0" w:color="000000"/>
              <w:left w:val="single" w:sz="4" w:space="0" w:color="000000"/>
              <w:bottom w:val="single" w:sz="4" w:space="0" w:color="000000"/>
              <w:right w:val="nil"/>
            </w:tcBorders>
          </w:tcPr>
          <w:p w14:paraId="04926923"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7FD81218" w14:textId="77777777" w:rsidR="00132525" w:rsidRPr="00132525" w:rsidRDefault="00132525" w:rsidP="00132525">
            <w:pPr>
              <w:snapToGrid w:val="0"/>
              <w:spacing w:line="240" w:lineRule="auto"/>
              <w:ind w:firstLine="697"/>
              <w:jc w:val="both"/>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1F3B0D45" w14:textId="77777777" w:rsidR="00132525" w:rsidRPr="00132525" w:rsidRDefault="00132525" w:rsidP="00132525">
            <w:pPr>
              <w:snapToGrid w:val="0"/>
              <w:spacing w:line="240" w:lineRule="auto"/>
              <w:ind w:firstLine="697"/>
              <w:jc w:val="both"/>
              <w:rPr>
                <w:rFonts w:ascii="Times New Roman" w:hAnsi="Times New Roman" w:cs="Times New Roman"/>
                <w:kern w:val="2"/>
                <w:sz w:val="24"/>
                <w:szCs w:val="24"/>
                <w:lang w:eastAsia="hi-IN" w:bidi="hi-IN"/>
              </w:rPr>
            </w:pPr>
          </w:p>
        </w:tc>
      </w:tr>
      <w:tr w:rsidR="00132525" w:rsidRPr="00132525" w14:paraId="2EF8C044" w14:textId="77777777" w:rsidTr="009A12E1">
        <w:tc>
          <w:tcPr>
            <w:tcW w:w="567" w:type="dxa"/>
            <w:tcBorders>
              <w:top w:val="nil"/>
              <w:left w:val="single" w:sz="4" w:space="0" w:color="000000"/>
              <w:bottom w:val="single" w:sz="4" w:space="0" w:color="000000"/>
              <w:right w:val="nil"/>
            </w:tcBorders>
          </w:tcPr>
          <w:p w14:paraId="30A76983" w14:textId="77777777" w:rsidR="00132525" w:rsidRPr="00132525" w:rsidRDefault="00132525" w:rsidP="00132525">
            <w:pPr>
              <w:snapToGrid w:val="0"/>
              <w:spacing w:line="240" w:lineRule="auto"/>
              <w:ind w:firstLine="697"/>
              <w:jc w:val="both"/>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21879365"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692E4422"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r>
    </w:tbl>
    <w:p w14:paraId="17F4CA78" w14:textId="77777777" w:rsidR="00132525" w:rsidRPr="00132525" w:rsidRDefault="00132525" w:rsidP="00132525">
      <w:pPr>
        <w:spacing w:line="240" w:lineRule="auto"/>
        <w:ind w:firstLine="851"/>
        <w:jc w:val="both"/>
        <w:rPr>
          <w:rFonts w:ascii="Times New Roman" w:hAnsi="Times New Roman" w:cs="Times New Roman"/>
          <w:sz w:val="24"/>
          <w:szCs w:val="24"/>
        </w:rPr>
      </w:pPr>
      <w:r w:rsidRPr="00132525">
        <w:rPr>
          <w:rFonts w:ascii="Times New Roman" w:eastAsia="Lucida Sans Unicode" w:hAnsi="Times New Roman" w:cs="Times New Roman"/>
          <w:kern w:val="2"/>
          <w:sz w:val="24"/>
          <w:szCs w:val="24"/>
          <w:u w:val="single"/>
          <w:lang w:eastAsia="hi-IN" w:bidi="hi-IN"/>
        </w:rPr>
        <w:t>Pastaba</w:t>
      </w:r>
      <w:r w:rsidRPr="00132525">
        <w:rPr>
          <w:rFonts w:ascii="Times New Roman" w:eastAsia="Lucida Sans Unicode" w:hAnsi="Times New Roman" w:cs="Times New Roman"/>
          <w:kern w:val="2"/>
          <w:sz w:val="24"/>
          <w:szCs w:val="24"/>
          <w:lang w:eastAsia="hi-IN" w:bidi="hi-IN"/>
        </w:rPr>
        <w:t>. T</w:t>
      </w:r>
      <w:r w:rsidRPr="0013252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2508284D" w14:textId="77777777" w:rsidR="00132525" w:rsidRPr="00132525" w:rsidRDefault="00132525" w:rsidP="00132525">
      <w:pPr>
        <w:spacing w:line="240" w:lineRule="auto"/>
        <w:ind w:firstLine="851"/>
        <w:jc w:val="both"/>
        <w:rPr>
          <w:rFonts w:ascii="Times New Roman" w:hAnsi="Times New Roman" w:cs="Times New Roman"/>
          <w:b/>
          <w:bCs/>
          <w:i/>
          <w:iCs/>
          <w:sz w:val="24"/>
          <w:szCs w:val="24"/>
        </w:rPr>
      </w:pPr>
    </w:p>
    <w:p w14:paraId="44FEC91F" w14:textId="77777777" w:rsidR="00132525" w:rsidRPr="00132525" w:rsidRDefault="00132525" w:rsidP="00132525">
      <w:pPr>
        <w:spacing w:line="240" w:lineRule="auto"/>
        <w:ind w:firstLine="720"/>
        <w:jc w:val="both"/>
        <w:rPr>
          <w:rFonts w:ascii="Times New Roman" w:hAnsi="Times New Roman" w:cs="Times New Roman"/>
          <w:bCs/>
          <w:i/>
          <w:iCs/>
          <w:sz w:val="24"/>
          <w:szCs w:val="24"/>
        </w:rPr>
      </w:pPr>
      <w:r w:rsidRPr="0013252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7D76781C" w14:textId="77777777" w:rsidR="00132525" w:rsidRPr="00132525" w:rsidRDefault="00132525" w:rsidP="00132525">
      <w:pPr>
        <w:spacing w:line="240" w:lineRule="auto"/>
        <w:ind w:firstLine="720"/>
        <w:jc w:val="both"/>
        <w:rPr>
          <w:rFonts w:ascii="Times New Roman" w:hAnsi="Times New Roman" w:cs="Times New Roman"/>
          <w:bCs/>
          <w:i/>
          <w:iCs/>
          <w:sz w:val="24"/>
          <w:szCs w:val="24"/>
        </w:rPr>
      </w:pPr>
    </w:p>
    <w:p w14:paraId="44EABFCF" w14:textId="77777777" w:rsidR="00132525" w:rsidRPr="00132525" w:rsidRDefault="00132525" w:rsidP="00132525">
      <w:pPr>
        <w:spacing w:line="240" w:lineRule="auto"/>
        <w:ind w:firstLine="720"/>
        <w:jc w:val="both"/>
        <w:rPr>
          <w:rFonts w:ascii="Times New Roman" w:eastAsia="Lucida Sans Unicode" w:hAnsi="Times New Roman" w:cs="Times New Roman"/>
          <w:kern w:val="2"/>
          <w:sz w:val="24"/>
          <w:szCs w:val="24"/>
          <w:lang w:eastAsia="hi-IN" w:bidi="hi-IN"/>
        </w:rPr>
      </w:pPr>
      <w:r w:rsidRPr="00132525">
        <w:rPr>
          <w:rFonts w:ascii="Times New Roman" w:hAnsi="Times New Roman" w:cs="Times New Roman"/>
          <w:b/>
          <w:sz w:val="24"/>
          <w:szCs w:val="24"/>
        </w:rPr>
        <w:t>9.</w:t>
      </w:r>
      <w:r w:rsidRPr="00132525">
        <w:rPr>
          <w:rFonts w:ascii="Times New Roman" w:hAnsi="Times New Roman" w:cs="Times New Roman"/>
          <w:sz w:val="24"/>
          <w:szCs w:val="24"/>
        </w:rPr>
        <w:t xml:space="preserve"> P</w:t>
      </w:r>
      <w:r w:rsidRPr="00132525">
        <w:rPr>
          <w:rFonts w:ascii="Times New Roman" w:eastAsia="Lucida Sans Unicode" w:hAnsi="Times New Roman" w:cs="Times New Roman"/>
          <w:kern w:val="2"/>
          <w:sz w:val="24"/>
          <w:szCs w:val="24"/>
          <w:lang w:eastAsia="hi-IN" w:bidi="hi-IN"/>
        </w:rPr>
        <w:t>asiūlymas galioja iki Pirkimo dokumentuose nurodytos datos.</w:t>
      </w:r>
    </w:p>
    <w:p w14:paraId="7CCD48EE" w14:textId="77777777" w:rsidR="00132525" w:rsidRPr="00132525" w:rsidRDefault="00132525" w:rsidP="00132525">
      <w:pPr>
        <w:spacing w:line="240" w:lineRule="auto"/>
        <w:ind w:firstLine="720"/>
        <w:jc w:val="both"/>
        <w:rPr>
          <w:rFonts w:ascii="Times New Roman" w:eastAsia="Lucida Sans Unicode" w:hAnsi="Times New Roman" w:cs="Times New Roman"/>
          <w:kern w:val="2"/>
          <w:sz w:val="24"/>
          <w:szCs w:val="24"/>
          <w:lang w:eastAsia="hi-IN" w:bidi="hi-IN"/>
        </w:rPr>
      </w:pPr>
    </w:p>
    <w:p w14:paraId="6A73BF68" w14:textId="77777777" w:rsidR="00132525" w:rsidRPr="00132525" w:rsidRDefault="00132525" w:rsidP="00132525">
      <w:pPr>
        <w:spacing w:line="240" w:lineRule="auto"/>
        <w:ind w:firstLine="697"/>
        <w:jc w:val="both"/>
        <w:rPr>
          <w:rFonts w:ascii="Times New Roman" w:hAnsi="Times New Roman" w:cs="Times New Roman"/>
          <w:i/>
          <w:sz w:val="24"/>
          <w:szCs w:val="24"/>
        </w:rPr>
      </w:pPr>
      <w:r w:rsidRPr="00132525">
        <w:rPr>
          <w:rFonts w:ascii="Times New Roman" w:hAnsi="Times New Roman" w:cs="Times New Roman"/>
          <w:i/>
          <w:sz w:val="24"/>
          <w:szCs w:val="24"/>
          <w:u w:val="single"/>
        </w:rPr>
        <w:t>Pastaba</w:t>
      </w:r>
      <w:r w:rsidRPr="00132525">
        <w:rPr>
          <w:rFonts w:ascii="Times New Roman" w:hAnsi="Times New Roman" w:cs="Times New Roman"/>
          <w:sz w:val="24"/>
          <w:szCs w:val="24"/>
        </w:rPr>
        <w:t xml:space="preserve">. Jeigu pasiūlymas pasirašomas tiekėjo įgalioto asmens, kartu su pasiūlymu </w:t>
      </w:r>
      <w:r w:rsidRPr="00132525">
        <w:rPr>
          <w:rFonts w:ascii="Times New Roman" w:hAnsi="Times New Roman" w:cs="Times New Roman"/>
          <w:sz w:val="24"/>
          <w:szCs w:val="24"/>
          <w:u w:val="single"/>
        </w:rPr>
        <w:t>turi būti pateiktas įgaliojimas</w:t>
      </w:r>
      <w:r w:rsidRPr="00132525">
        <w:rPr>
          <w:rFonts w:ascii="Times New Roman" w:hAnsi="Times New Roman" w:cs="Times New Roman"/>
          <w:sz w:val="24"/>
          <w:szCs w:val="24"/>
        </w:rPr>
        <w:t xml:space="preserve"> (originalas arba tinkamai patvirtinta kopija)asmeniui pasirašyti pasiūlymą (ir kitus su pirkimu </w:t>
      </w:r>
      <w:r w:rsidRPr="00132525">
        <w:rPr>
          <w:rFonts w:ascii="Times New Roman" w:hAnsi="Times New Roman" w:cs="Times New Roman"/>
          <w:i/>
          <w:sz w:val="24"/>
          <w:szCs w:val="24"/>
        </w:rPr>
        <w:t>susijusius dokumentus).</w:t>
      </w:r>
    </w:p>
    <w:p w14:paraId="7582D6D0" w14:textId="77777777" w:rsidR="00132525" w:rsidRPr="00132525" w:rsidRDefault="00132525" w:rsidP="00132525">
      <w:pPr>
        <w:spacing w:line="240" w:lineRule="auto"/>
        <w:ind w:firstLine="697"/>
        <w:jc w:val="both"/>
        <w:rPr>
          <w:rFonts w:ascii="Times New Roman" w:hAnsi="Times New Roman" w:cs="Times New Roman"/>
          <w:i/>
          <w:sz w:val="24"/>
          <w:szCs w:val="24"/>
        </w:rPr>
      </w:pPr>
    </w:p>
    <w:p w14:paraId="3777E831" w14:textId="77777777" w:rsidR="00132525" w:rsidRPr="00132525" w:rsidRDefault="00132525" w:rsidP="00132525">
      <w:pPr>
        <w:spacing w:line="240" w:lineRule="auto"/>
        <w:ind w:firstLine="697"/>
        <w:jc w:val="both"/>
        <w:rPr>
          <w:rFonts w:ascii="Times New Roman" w:hAnsi="Times New Roman" w:cs="Times New Roman"/>
          <w:i/>
          <w:sz w:val="24"/>
          <w:szCs w:val="24"/>
        </w:rPr>
      </w:pPr>
    </w:p>
    <w:p w14:paraId="0E1378BE" w14:textId="77777777" w:rsidR="00132525" w:rsidRPr="00132525" w:rsidRDefault="00132525" w:rsidP="00132525">
      <w:pPr>
        <w:spacing w:line="240" w:lineRule="auto"/>
        <w:ind w:firstLine="697"/>
        <w:jc w:val="both"/>
        <w:rPr>
          <w:rFonts w:ascii="Times New Roman" w:hAnsi="Times New Roman" w:cs="Times New Roman"/>
          <w:i/>
          <w:position w:val="7"/>
          <w:sz w:val="24"/>
          <w:szCs w:val="24"/>
        </w:rPr>
      </w:pPr>
    </w:p>
    <w:p w14:paraId="1C0BDBCE"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132525" w:rsidRPr="00132525" w14:paraId="6AD4D235" w14:textId="77777777" w:rsidTr="009A12E1">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132525" w:rsidRPr="00132525" w14:paraId="3895DEFE" w14:textId="77777777" w:rsidTr="009A12E1">
              <w:trPr>
                <w:trHeight w:val="186"/>
              </w:trPr>
              <w:tc>
                <w:tcPr>
                  <w:tcW w:w="3284" w:type="dxa"/>
                  <w:tcBorders>
                    <w:top w:val="single" w:sz="4" w:space="0" w:color="auto"/>
                    <w:left w:val="nil"/>
                    <w:bottom w:val="nil"/>
                    <w:right w:val="nil"/>
                  </w:tcBorders>
                  <w:hideMark/>
                </w:tcPr>
                <w:p w14:paraId="0DFC2BF4" w14:textId="77777777" w:rsidR="00132525" w:rsidRPr="00132525" w:rsidRDefault="00132525" w:rsidP="00132525">
                  <w:pPr>
                    <w:snapToGrid w:val="0"/>
                    <w:spacing w:line="240" w:lineRule="auto"/>
                    <w:jc w:val="both"/>
                    <w:rPr>
                      <w:rFonts w:ascii="Times New Roman" w:eastAsia="Times New Roman" w:hAnsi="Times New Roman" w:cs="Times New Roman"/>
                      <w:position w:val="6"/>
                      <w:sz w:val="24"/>
                      <w:szCs w:val="24"/>
                      <w:lang w:eastAsia="en-US"/>
                    </w:rPr>
                  </w:pPr>
                  <w:r w:rsidRPr="00132525">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1E2EF95F" w14:textId="77777777" w:rsidR="00132525" w:rsidRPr="00132525" w:rsidRDefault="00132525" w:rsidP="00132525">
                  <w:pPr>
                    <w:spacing w:line="240" w:lineRule="auto"/>
                    <w:ind w:right="-1" w:firstLine="697"/>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B21812A" w14:textId="77777777" w:rsidR="00132525" w:rsidRPr="00132525" w:rsidRDefault="00132525" w:rsidP="00132525">
                  <w:pPr>
                    <w:spacing w:line="240" w:lineRule="auto"/>
                    <w:ind w:right="-1" w:firstLine="697"/>
                    <w:jc w:val="center"/>
                    <w:rPr>
                      <w:rFonts w:ascii="Times New Roman" w:hAnsi="Times New Roman" w:cs="Times New Roman"/>
                      <w:sz w:val="24"/>
                      <w:szCs w:val="24"/>
                    </w:rPr>
                  </w:pPr>
                  <w:r w:rsidRPr="00132525">
                    <w:rPr>
                      <w:rFonts w:ascii="Times New Roman" w:hAnsi="Times New Roman" w:cs="Times New Roman"/>
                      <w:position w:val="6"/>
                      <w:sz w:val="24"/>
                      <w:szCs w:val="24"/>
                    </w:rPr>
                    <w:t>(Parašas)</w:t>
                  </w:r>
                </w:p>
              </w:tc>
              <w:tc>
                <w:tcPr>
                  <w:tcW w:w="701" w:type="dxa"/>
                  <w:tcBorders>
                    <w:top w:val="nil"/>
                    <w:left w:val="nil"/>
                    <w:bottom w:val="nil"/>
                    <w:right w:val="nil"/>
                  </w:tcBorders>
                </w:tcPr>
                <w:p w14:paraId="1F64DEF5" w14:textId="77777777" w:rsidR="00132525" w:rsidRPr="00132525" w:rsidRDefault="00132525" w:rsidP="00132525">
                  <w:pPr>
                    <w:spacing w:line="240" w:lineRule="auto"/>
                    <w:ind w:right="-1" w:firstLine="697"/>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BCA2768" w14:textId="77777777" w:rsidR="00132525" w:rsidRPr="00132525" w:rsidRDefault="00132525" w:rsidP="00132525">
                  <w:pPr>
                    <w:spacing w:line="240" w:lineRule="auto"/>
                    <w:ind w:right="-1" w:firstLine="697"/>
                    <w:jc w:val="center"/>
                    <w:rPr>
                      <w:rFonts w:ascii="Times New Roman" w:hAnsi="Times New Roman" w:cs="Times New Roman"/>
                      <w:sz w:val="24"/>
                      <w:szCs w:val="24"/>
                    </w:rPr>
                  </w:pPr>
                  <w:r w:rsidRPr="0013252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1556A8C9" w14:textId="77777777" w:rsidR="00132525" w:rsidRPr="00132525" w:rsidRDefault="00132525" w:rsidP="00132525">
                  <w:pPr>
                    <w:spacing w:line="240" w:lineRule="auto"/>
                    <w:ind w:right="-1" w:firstLine="697"/>
                    <w:jc w:val="center"/>
                    <w:rPr>
                      <w:rFonts w:ascii="Times New Roman" w:hAnsi="Times New Roman" w:cs="Times New Roman"/>
                      <w:sz w:val="24"/>
                      <w:szCs w:val="24"/>
                    </w:rPr>
                  </w:pPr>
                </w:p>
              </w:tc>
            </w:tr>
          </w:tbl>
          <w:p w14:paraId="6898840C" w14:textId="77777777" w:rsidR="00132525" w:rsidRPr="00132525" w:rsidRDefault="00132525" w:rsidP="00132525">
            <w:pPr>
              <w:keepNext/>
              <w:keepLines/>
              <w:pBdr>
                <w:bottom w:val="single" w:sz="4" w:space="2" w:color="ED7D31" w:themeColor="accent2"/>
              </w:pBdr>
              <w:spacing w:before="360" w:after="120" w:line="240" w:lineRule="auto"/>
              <w:ind w:left="1152"/>
              <w:outlineLvl w:val="0"/>
              <w:rPr>
                <w:rFonts w:ascii="Times New Roman" w:eastAsiaTheme="majorEastAsia" w:hAnsi="Times New Roman" w:cs="Times New Roman"/>
                <w:color w:val="262626" w:themeColor="text1" w:themeTint="D9"/>
                <w:sz w:val="24"/>
                <w:szCs w:val="24"/>
              </w:rPr>
            </w:pPr>
          </w:p>
        </w:tc>
        <w:tc>
          <w:tcPr>
            <w:tcW w:w="604" w:type="dxa"/>
          </w:tcPr>
          <w:p w14:paraId="3E0EAF07"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p>
        </w:tc>
        <w:tc>
          <w:tcPr>
            <w:tcW w:w="1979" w:type="dxa"/>
            <w:tcBorders>
              <w:top w:val="single" w:sz="4" w:space="0" w:color="000000"/>
            </w:tcBorders>
          </w:tcPr>
          <w:p w14:paraId="545D843F"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r w:rsidRPr="00132525">
              <w:rPr>
                <w:rFonts w:ascii="Times New Roman" w:hAnsi="Times New Roman" w:cs="Times New Roman"/>
                <w:sz w:val="24"/>
                <w:szCs w:val="24"/>
              </w:rPr>
              <w:t>(parašas)</w:t>
            </w:r>
          </w:p>
        </w:tc>
        <w:tc>
          <w:tcPr>
            <w:tcW w:w="703" w:type="dxa"/>
          </w:tcPr>
          <w:p w14:paraId="22A74386"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p>
        </w:tc>
        <w:tc>
          <w:tcPr>
            <w:tcW w:w="2608" w:type="dxa"/>
            <w:tcBorders>
              <w:top w:val="single" w:sz="4" w:space="0" w:color="000000"/>
            </w:tcBorders>
          </w:tcPr>
          <w:p w14:paraId="05D62EF8"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r w:rsidRPr="00132525">
              <w:rPr>
                <w:rFonts w:ascii="Times New Roman" w:hAnsi="Times New Roman" w:cs="Times New Roman"/>
                <w:sz w:val="24"/>
                <w:szCs w:val="24"/>
              </w:rPr>
              <w:t>(vardas, pavardė)</w:t>
            </w:r>
          </w:p>
        </w:tc>
        <w:tc>
          <w:tcPr>
            <w:tcW w:w="648" w:type="dxa"/>
          </w:tcPr>
          <w:p w14:paraId="04D497EB"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p>
        </w:tc>
      </w:tr>
    </w:tbl>
    <w:p w14:paraId="544CFFE9" w14:textId="77777777" w:rsidR="00693D4F" w:rsidRPr="001A4326" w:rsidRDefault="00693D4F">
      <w:pPr>
        <w:rPr>
          <w:rFonts w:ascii="Times New Roman" w:hAnsi="Times New Roman" w:cs="Times New Roman"/>
          <w:color w:val="7030A0"/>
        </w:rPr>
      </w:pPr>
      <w:r w:rsidRPr="001A4326">
        <w:rPr>
          <w:rFonts w:ascii="Times New Roman" w:hAnsi="Times New Roman" w:cs="Times New Roman"/>
          <w:color w:val="7030A0"/>
        </w:rPr>
        <w:lastRenderedPageBreak/>
        <w:br w:type="page"/>
      </w:r>
    </w:p>
    <w:p w14:paraId="29253196" w14:textId="6FFE14B1" w:rsidR="0050477E" w:rsidRPr="0050477E" w:rsidRDefault="0050477E" w:rsidP="00953142">
      <w:pPr>
        <w:widowControl w:val="0"/>
        <w:suppressAutoHyphens/>
        <w:spacing w:after="200" w:line="276" w:lineRule="auto"/>
        <w:jc w:val="right"/>
        <w:rPr>
          <w:rFonts w:ascii="Times New Roman" w:eastAsia="Times New Roman" w:hAnsi="Times New Roman" w:cs="Times New Roman"/>
          <w:bCs/>
          <w:sz w:val="24"/>
          <w:szCs w:val="24"/>
          <w:lang w:eastAsia="en-US"/>
        </w:rPr>
      </w:pPr>
      <w:bookmarkStart w:id="64" w:name="_Ref39484039"/>
      <w:bookmarkStart w:id="65" w:name="_Ref40278562"/>
      <w:r w:rsidRPr="0050477E">
        <w:rPr>
          <w:rFonts w:ascii="Times New Roman" w:eastAsia="Times New Roman" w:hAnsi="Times New Roman" w:cs="Times New Roman"/>
          <w:bCs/>
          <w:sz w:val="24"/>
          <w:szCs w:val="24"/>
          <w:lang w:eastAsia="en-US"/>
        </w:rPr>
        <w:lastRenderedPageBreak/>
        <w:t>Pasiūlymo priedas</w:t>
      </w:r>
    </w:p>
    <w:p w14:paraId="43612497" w14:textId="15597E4C" w:rsidR="0050477E" w:rsidRPr="0050477E" w:rsidRDefault="0050477E" w:rsidP="00953142">
      <w:pPr>
        <w:widowControl w:val="0"/>
        <w:suppressAutoHyphens/>
        <w:spacing w:after="200" w:line="276" w:lineRule="auto"/>
        <w:jc w:val="center"/>
        <w:rPr>
          <w:rFonts w:ascii="Times New Roman" w:eastAsia="Times New Roman" w:hAnsi="Times New Roman" w:cs="Times New Roman"/>
          <w:b/>
          <w:sz w:val="24"/>
          <w:szCs w:val="24"/>
          <w:lang w:eastAsia="en-US"/>
        </w:rPr>
      </w:pPr>
      <w:r w:rsidRPr="0050477E">
        <w:rPr>
          <w:rFonts w:ascii="Times New Roman" w:eastAsia="Times New Roman" w:hAnsi="Times New Roman" w:cs="Times New Roman"/>
          <w:b/>
          <w:sz w:val="24"/>
          <w:szCs w:val="24"/>
          <w:lang w:eastAsia="en-US"/>
        </w:rPr>
        <w:t>Veiklų sąrašas</w:t>
      </w:r>
    </w:p>
    <w:p w14:paraId="00C57D2A" w14:textId="77777777" w:rsidR="0050477E" w:rsidRPr="0050477E" w:rsidRDefault="0050477E" w:rsidP="0050477E">
      <w:pPr>
        <w:widowControl w:val="0"/>
        <w:tabs>
          <w:tab w:val="left" w:pos="1293"/>
        </w:tabs>
        <w:suppressAutoHyphens/>
        <w:spacing w:before="200" w:line="240" w:lineRule="auto"/>
        <w:jc w:val="both"/>
        <w:textAlignment w:val="baseline"/>
        <w:outlineLvl w:val="0"/>
        <w:rPr>
          <w:rFonts w:ascii="Times New Roman" w:eastAsia="Times New Roman" w:hAnsi="Times New Roman" w:cs="Times New Roman"/>
          <w:i/>
          <w:sz w:val="24"/>
          <w:szCs w:val="24"/>
          <w:lang w:val="en-GB"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1794"/>
        <w:gridCol w:w="875"/>
        <w:gridCol w:w="928"/>
        <w:gridCol w:w="814"/>
        <w:gridCol w:w="810"/>
        <w:gridCol w:w="818"/>
        <w:gridCol w:w="750"/>
        <w:gridCol w:w="912"/>
        <w:gridCol w:w="918"/>
        <w:gridCol w:w="912"/>
      </w:tblGrid>
      <w:tr w:rsidR="0050477E" w:rsidRPr="0050477E" w14:paraId="5AF10B3E" w14:textId="77777777" w:rsidTr="00167EC3">
        <w:trPr>
          <w:trHeight w:val="624"/>
        </w:trPr>
        <w:tc>
          <w:tcPr>
            <w:tcW w:w="233" w:type="pct"/>
            <w:vMerge w:val="restart"/>
            <w:vAlign w:val="center"/>
          </w:tcPr>
          <w:p w14:paraId="335F7299" w14:textId="77777777" w:rsidR="0050477E" w:rsidRPr="0050477E" w:rsidRDefault="0050477E" w:rsidP="0050477E">
            <w:pPr>
              <w:widowControl w:val="0"/>
              <w:tabs>
                <w:tab w:val="left" w:pos="1293"/>
              </w:tabs>
              <w:suppressAutoHyphens/>
              <w:spacing w:line="240" w:lineRule="auto"/>
              <w:ind w:right="-113"/>
              <w:jc w:val="center"/>
              <w:textAlignment w:val="baseline"/>
              <w:rPr>
                <w:rFonts w:ascii="Times New Roman" w:eastAsia="Times New Roman" w:hAnsi="Times New Roman" w:cs="Times New Roman"/>
                <w:b/>
                <w:iCs/>
                <w:sz w:val="24"/>
                <w:szCs w:val="24"/>
                <w:lang w:val="en-GB" w:eastAsia="en-US"/>
              </w:rPr>
            </w:pPr>
            <w:r w:rsidRPr="0050477E">
              <w:rPr>
                <w:rFonts w:ascii="Times New Roman" w:eastAsia="Times New Roman" w:hAnsi="Times New Roman" w:cs="Times New Roman"/>
                <w:b/>
                <w:sz w:val="24"/>
                <w:szCs w:val="24"/>
                <w:lang w:val="en-GB" w:eastAsia="en-US"/>
              </w:rPr>
              <w:t>Eil. Nr.</w:t>
            </w:r>
          </w:p>
        </w:tc>
        <w:tc>
          <w:tcPr>
            <w:tcW w:w="898" w:type="pct"/>
            <w:vMerge w:val="restart"/>
            <w:vAlign w:val="center"/>
          </w:tcPr>
          <w:p w14:paraId="6FBC3637" w14:textId="77777777" w:rsidR="0050477E" w:rsidRPr="0050477E" w:rsidRDefault="0050477E" w:rsidP="0050477E">
            <w:pPr>
              <w:tabs>
                <w:tab w:val="left" w:pos="1293"/>
              </w:tabs>
              <w:suppressAutoHyphens/>
              <w:spacing w:line="240" w:lineRule="auto"/>
              <w:jc w:val="center"/>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bCs/>
                <w:sz w:val="24"/>
                <w:szCs w:val="24"/>
                <w:lang w:eastAsia="en-US"/>
              </w:rPr>
              <w:t>Darbų gupių (etapų) pavadinimai</w:t>
            </w:r>
          </w:p>
        </w:tc>
        <w:tc>
          <w:tcPr>
            <w:tcW w:w="3413" w:type="pct"/>
            <w:gridSpan w:val="8"/>
          </w:tcPr>
          <w:p w14:paraId="2278D122" w14:textId="77777777" w:rsidR="0050477E" w:rsidRPr="0050477E" w:rsidRDefault="0050477E" w:rsidP="0050477E">
            <w:pPr>
              <w:widowControl w:val="0"/>
              <w:tabs>
                <w:tab w:val="left" w:pos="1293"/>
              </w:tabs>
              <w:suppressAutoHyphens/>
              <w:spacing w:line="240" w:lineRule="auto"/>
              <w:jc w:val="center"/>
              <w:textAlignment w:val="baseline"/>
              <w:rPr>
                <w:rFonts w:ascii="Times New Roman" w:eastAsia="Times New Roman" w:hAnsi="Times New Roman" w:cs="Times New Roman"/>
                <w:b/>
                <w:i/>
                <w:sz w:val="24"/>
                <w:szCs w:val="24"/>
                <w:lang w:eastAsia="en-US"/>
              </w:rPr>
            </w:pPr>
            <w:r w:rsidRPr="0050477E">
              <w:rPr>
                <w:rFonts w:ascii="Times New Roman" w:eastAsia="Times New Roman" w:hAnsi="Times New Roman" w:cs="Times New Roman"/>
                <w:b/>
                <w:i/>
                <w:sz w:val="24"/>
                <w:szCs w:val="24"/>
                <w:lang w:eastAsia="en-US"/>
              </w:rPr>
              <w:t>Darbų grupės (etapo) kainos mėnesinis išskaidymas procentais pagal Rangovo planuojamą Darbų grupės (etapo) įvykdymą</w:t>
            </w:r>
          </w:p>
        </w:tc>
        <w:tc>
          <w:tcPr>
            <w:tcW w:w="456" w:type="pct"/>
            <w:vMerge w:val="restart"/>
            <w:vAlign w:val="center"/>
          </w:tcPr>
          <w:p w14:paraId="0FFBCBDD" w14:textId="77777777" w:rsidR="0050477E" w:rsidRPr="0050477E" w:rsidRDefault="0050477E" w:rsidP="0050477E">
            <w:pPr>
              <w:widowControl w:val="0"/>
              <w:tabs>
                <w:tab w:val="left" w:pos="1293"/>
              </w:tabs>
              <w:suppressAutoHyphens/>
              <w:spacing w:line="240" w:lineRule="auto"/>
              <w:jc w:val="center"/>
              <w:textAlignment w:val="baseline"/>
              <w:rPr>
                <w:rFonts w:ascii="Times New Roman" w:eastAsia="Times New Roman" w:hAnsi="Times New Roman" w:cs="Times New Roman"/>
                <w:b/>
                <w:i/>
                <w:sz w:val="24"/>
                <w:szCs w:val="24"/>
                <w:lang w:eastAsia="en-US"/>
              </w:rPr>
            </w:pPr>
            <w:bookmarkStart w:id="66" w:name="_Toc73434231"/>
            <w:bookmarkStart w:id="67" w:name="_Toc73434344"/>
            <w:bookmarkStart w:id="68" w:name="_Toc76448822"/>
            <w:bookmarkStart w:id="69" w:name="_Toc112567501"/>
          </w:p>
          <w:p w14:paraId="49C88DD7" w14:textId="77777777" w:rsidR="0050477E" w:rsidRPr="0050477E" w:rsidRDefault="0050477E" w:rsidP="0050477E">
            <w:pPr>
              <w:widowControl w:val="0"/>
              <w:tabs>
                <w:tab w:val="left" w:pos="1293"/>
              </w:tabs>
              <w:suppressAutoHyphens/>
              <w:spacing w:line="240" w:lineRule="auto"/>
              <w:jc w:val="center"/>
              <w:textAlignment w:val="baseline"/>
              <w:rPr>
                <w:rFonts w:ascii="Times New Roman" w:eastAsia="Times New Roman" w:hAnsi="Times New Roman" w:cs="Times New Roman"/>
                <w:b/>
                <w:i/>
                <w:sz w:val="24"/>
                <w:szCs w:val="24"/>
                <w:lang w:eastAsia="en-US"/>
              </w:rPr>
            </w:pPr>
            <w:r w:rsidRPr="0050477E">
              <w:rPr>
                <w:rFonts w:ascii="Times New Roman" w:eastAsia="Times New Roman" w:hAnsi="Times New Roman" w:cs="Times New Roman"/>
                <w:b/>
                <w:i/>
                <w:sz w:val="24"/>
                <w:szCs w:val="24"/>
                <w:lang w:eastAsia="en-US"/>
              </w:rPr>
              <w:t xml:space="preserve">Kaina </w:t>
            </w:r>
            <w:bookmarkStart w:id="70" w:name="_Toc42509141"/>
            <w:r w:rsidRPr="0050477E">
              <w:rPr>
                <w:rFonts w:ascii="Times New Roman" w:eastAsia="Times New Roman" w:hAnsi="Times New Roman" w:cs="Times New Roman"/>
                <w:b/>
                <w:i/>
                <w:sz w:val="24"/>
                <w:szCs w:val="24"/>
                <w:lang w:eastAsia="en-US"/>
              </w:rPr>
              <w:t>(Eur) be PVM</w:t>
            </w:r>
            <w:bookmarkEnd w:id="66"/>
            <w:bookmarkEnd w:id="67"/>
            <w:bookmarkEnd w:id="68"/>
            <w:bookmarkEnd w:id="69"/>
            <w:bookmarkEnd w:id="70"/>
            <w:r w:rsidRPr="0050477E">
              <w:rPr>
                <w:rFonts w:ascii="Times New Roman" w:eastAsia="Times New Roman" w:hAnsi="Times New Roman" w:cs="Times New Roman"/>
                <w:b/>
                <w:i/>
                <w:sz w:val="24"/>
                <w:szCs w:val="24"/>
                <w:lang w:eastAsia="en-US"/>
              </w:rPr>
              <w:t xml:space="preserve"> </w:t>
            </w:r>
          </w:p>
          <w:p w14:paraId="2DF63F8F" w14:textId="77777777" w:rsidR="0050477E" w:rsidRPr="0050477E" w:rsidRDefault="0050477E" w:rsidP="0050477E">
            <w:pPr>
              <w:widowControl w:val="0"/>
              <w:tabs>
                <w:tab w:val="left" w:pos="1293"/>
              </w:tabs>
              <w:suppressAutoHyphens/>
              <w:spacing w:line="240" w:lineRule="auto"/>
              <w:jc w:val="center"/>
              <w:textAlignment w:val="baseline"/>
              <w:rPr>
                <w:rFonts w:ascii="Times New Roman" w:eastAsia="Times New Roman" w:hAnsi="Times New Roman" w:cs="Times New Roman"/>
                <w:i/>
                <w:sz w:val="24"/>
                <w:szCs w:val="24"/>
                <w:lang w:eastAsia="en-US"/>
              </w:rPr>
            </w:pPr>
          </w:p>
        </w:tc>
      </w:tr>
      <w:tr w:rsidR="0050477E" w:rsidRPr="0050477E" w14:paraId="29BA834E" w14:textId="77777777" w:rsidTr="0050477E">
        <w:trPr>
          <w:cantSplit/>
          <w:trHeight w:val="1563"/>
        </w:trPr>
        <w:tc>
          <w:tcPr>
            <w:tcW w:w="233" w:type="pct"/>
            <w:vMerge/>
          </w:tcPr>
          <w:p w14:paraId="6C492F80" w14:textId="77777777" w:rsidR="0050477E" w:rsidRPr="0050477E" w:rsidRDefault="0050477E" w:rsidP="0050477E">
            <w:pPr>
              <w:widowControl w:val="0"/>
              <w:tabs>
                <w:tab w:val="left" w:pos="1293"/>
              </w:tabs>
              <w:suppressAutoHyphens/>
              <w:spacing w:line="240" w:lineRule="auto"/>
              <w:ind w:left="175"/>
              <w:textAlignment w:val="baseline"/>
              <w:rPr>
                <w:rFonts w:ascii="Times New Roman" w:eastAsia="Times New Roman" w:hAnsi="Times New Roman" w:cs="Times New Roman"/>
                <w:b/>
                <w:sz w:val="24"/>
                <w:szCs w:val="24"/>
                <w:lang w:val="en-GB" w:eastAsia="en-US"/>
              </w:rPr>
            </w:pPr>
          </w:p>
        </w:tc>
        <w:tc>
          <w:tcPr>
            <w:tcW w:w="898" w:type="pct"/>
            <w:vMerge/>
          </w:tcPr>
          <w:p w14:paraId="4EB02381" w14:textId="77777777" w:rsidR="0050477E" w:rsidRPr="0050477E" w:rsidRDefault="0050477E" w:rsidP="0050477E">
            <w:pPr>
              <w:widowControl w:val="0"/>
              <w:tabs>
                <w:tab w:val="left" w:pos="1293"/>
              </w:tabs>
              <w:suppressAutoHyphens/>
              <w:spacing w:line="240" w:lineRule="auto"/>
              <w:textAlignment w:val="baseline"/>
              <w:rPr>
                <w:rFonts w:ascii="Times New Roman" w:eastAsia="Times New Roman" w:hAnsi="Times New Roman" w:cs="Times New Roman"/>
                <w:b/>
                <w:sz w:val="24"/>
                <w:szCs w:val="24"/>
                <w:lang w:eastAsia="en-US"/>
              </w:rPr>
            </w:pPr>
          </w:p>
        </w:tc>
        <w:tc>
          <w:tcPr>
            <w:tcW w:w="438" w:type="pct"/>
            <w:tcBorders>
              <w:right w:val="single" w:sz="4" w:space="0" w:color="auto"/>
            </w:tcBorders>
            <w:textDirection w:val="btLr"/>
            <w:vAlign w:val="center"/>
          </w:tcPr>
          <w:p w14:paraId="7BEA65F9"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sz w:val="24"/>
                <w:szCs w:val="24"/>
                <w:lang w:eastAsia="en-US"/>
              </w:rPr>
            </w:pPr>
            <w:r w:rsidRPr="0050477E">
              <w:rPr>
                <w:rFonts w:ascii="Times New Roman" w:eastAsia="Times New Roman" w:hAnsi="Times New Roman" w:cs="Times New Roman"/>
                <w:b/>
                <w:bCs/>
                <w:sz w:val="24"/>
                <w:szCs w:val="24"/>
                <w:lang w:eastAsia="en-US"/>
              </w:rPr>
              <w:t>I mėnuo</w:t>
            </w:r>
          </w:p>
        </w:tc>
        <w:tc>
          <w:tcPr>
            <w:tcW w:w="464" w:type="pct"/>
            <w:tcBorders>
              <w:left w:val="single" w:sz="4" w:space="0" w:color="auto"/>
              <w:right w:val="single" w:sz="4" w:space="0" w:color="auto"/>
            </w:tcBorders>
            <w:textDirection w:val="btLr"/>
            <w:vAlign w:val="center"/>
          </w:tcPr>
          <w:p w14:paraId="6A56FC43"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bCs/>
                <w:sz w:val="24"/>
                <w:szCs w:val="24"/>
                <w:lang w:eastAsia="en-US"/>
              </w:rPr>
              <w:t>II mėnuo</w:t>
            </w:r>
          </w:p>
          <w:p w14:paraId="26188B74"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sz w:val="24"/>
                <w:szCs w:val="24"/>
                <w:lang w:eastAsia="en-US"/>
              </w:rPr>
            </w:pPr>
          </w:p>
        </w:tc>
        <w:tc>
          <w:tcPr>
            <w:tcW w:w="407" w:type="pct"/>
            <w:tcBorders>
              <w:left w:val="single" w:sz="4" w:space="0" w:color="auto"/>
              <w:right w:val="single" w:sz="4" w:space="0" w:color="auto"/>
            </w:tcBorders>
            <w:textDirection w:val="btLr"/>
            <w:vAlign w:val="center"/>
          </w:tcPr>
          <w:p w14:paraId="16AAB750"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bCs/>
                <w:sz w:val="24"/>
                <w:szCs w:val="24"/>
                <w:lang w:eastAsia="en-US"/>
              </w:rPr>
              <w:t>III mėnuo</w:t>
            </w:r>
          </w:p>
          <w:p w14:paraId="2E472732"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sz w:val="24"/>
                <w:szCs w:val="24"/>
                <w:lang w:eastAsia="en-US"/>
              </w:rPr>
            </w:pPr>
          </w:p>
        </w:tc>
        <w:tc>
          <w:tcPr>
            <w:tcW w:w="405" w:type="pct"/>
            <w:tcBorders>
              <w:left w:val="single" w:sz="4" w:space="0" w:color="auto"/>
              <w:right w:val="single" w:sz="4" w:space="0" w:color="auto"/>
            </w:tcBorders>
            <w:textDirection w:val="btLr"/>
            <w:vAlign w:val="center"/>
          </w:tcPr>
          <w:p w14:paraId="7AB7664D"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bCs/>
                <w:sz w:val="24"/>
                <w:szCs w:val="24"/>
                <w:lang w:eastAsia="en-US"/>
              </w:rPr>
              <w:t>IV mėnuo</w:t>
            </w:r>
          </w:p>
          <w:p w14:paraId="68DCA091"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sz w:val="24"/>
                <w:szCs w:val="24"/>
                <w:lang w:eastAsia="en-US"/>
              </w:rPr>
            </w:pPr>
          </w:p>
        </w:tc>
        <w:tc>
          <w:tcPr>
            <w:tcW w:w="409" w:type="pct"/>
            <w:tcBorders>
              <w:left w:val="single" w:sz="4" w:space="0" w:color="auto"/>
              <w:right w:val="single" w:sz="4" w:space="0" w:color="auto"/>
            </w:tcBorders>
            <w:textDirection w:val="btLr"/>
            <w:vAlign w:val="center"/>
          </w:tcPr>
          <w:p w14:paraId="7308B99B"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bCs/>
                <w:sz w:val="24"/>
                <w:szCs w:val="24"/>
                <w:lang w:eastAsia="en-US"/>
              </w:rPr>
              <w:t>V mėnuo</w:t>
            </w:r>
          </w:p>
          <w:p w14:paraId="30C574D5"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sz w:val="24"/>
                <w:szCs w:val="24"/>
                <w:lang w:eastAsia="en-US"/>
              </w:rPr>
            </w:pPr>
          </w:p>
        </w:tc>
        <w:tc>
          <w:tcPr>
            <w:tcW w:w="375" w:type="pct"/>
            <w:tcBorders>
              <w:left w:val="single" w:sz="4" w:space="0" w:color="auto"/>
            </w:tcBorders>
            <w:textDirection w:val="btLr"/>
            <w:vAlign w:val="center"/>
          </w:tcPr>
          <w:p w14:paraId="221FDD3B"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bCs/>
                <w:sz w:val="24"/>
                <w:szCs w:val="24"/>
                <w:lang w:eastAsia="en-US"/>
              </w:rPr>
              <w:t>VI mėnuo</w:t>
            </w:r>
          </w:p>
          <w:p w14:paraId="3B76EFB5"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sz w:val="24"/>
                <w:szCs w:val="24"/>
                <w:lang w:eastAsia="en-US"/>
              </w:rPr>
            </w:pPr>
          </w:p>
        </w:tc>
        <w:tc>
          <w:tcPr>
            <w:tcW w:w="456" w:type="pct"/>
            <w:textDirection w:val="btLr"/>
            <w:vAlign w:val="center"/>
          </w:tcPr>
          <w:p w14:paraId="5CD6D356"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bCs/>
                <w:sz w:val="24"/>
                <w:szCs w:val="24"/>
                <w:lang w:eastAsia="en-US"/>
              </w:rPr>
              <w:t>VII mėnuo</w:t>
            </w:r>
          </w:p>
          <w:p w14:paraId="38766941"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sz w:val="24"/>
                <w:szCs w:val="24"/>
                <w:lang w:eastAsia="en-US"/>
              </w:rPr>
            </w:pPr>
          </w:p>
        </w:tc>
        <w:tc>
          <w:tcPr>
            <w:tcW w:w="458" w:type="pct"/>
            <w:textDirection w:val="btLr"/>
            <w:vAlign w:val="center"/>
          </w:tcPr>
          <w:p w14:paraId="31B0A261"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bCs/>
                <w:sz w:val="24"/>
                <w:szCs w:val="24"/>
                <w:lang w:eastAsia="en-US"/>
              </w:rPr>
              <w:t>VIII mėnuo</w:t>
            </w:r>
          </w:p>
          <w:p w14:paraId="60522CD1" w14:textId="77777777" w:rsidR="0050477E" w:rsidRPr="0050477E" w:rsidRDefault="0050477E" w:rsidP="0050477E">
            <w:pPr>
              <w:widowControl w:val="0"/>
              <w:tabs>
                <w:tab w:val="left" w:pos="1293"/>
              </w:tabs>
              <w:suppressAutoHyphens/>
              <w:spacing w:line="240" w:lineRule="auto"/>
              <w:ind w:left="113" w:right="113"/>
              <w:jc w:val="center"/>
              <w:textAlignment w:val="baseline"/>
              <w:rPr>
                <w:rFonts w:ascii="Times New Roman" w:eastAsia="Times New Roman" w:hAnsi="Times New Roman" w:cs="Times New Roman"/>
                <w:b/>
                <w:sz w:val="24"/>
                <w:szCs w:val="24"/>
                <w:lang w:eastAsia="en-US"/>
              </w:rPr>
            </w:pPr>
          </w:p>
        </w:tc>
        <w:tc>
          <w:tcPr>
            <w:tcW w:w="456" w:type="pct"/>
            <w:vMerge/>
          </w:tcPr>
          <w:p w14:paraId="4B8E3600" w14:textId="77777777" w:rsidR="0050477E" w:rsidRPr="0050477E" w:rsidRDefault="0050477E" w:rsidP="0050477E">
            <w:pPr>
              <w:widowControl w:val="0"/>
              <w:tabs>
                <w:tab w:val="left" w:pos="1293"/>
              </w:tabs>
              <w:suppressAutoHyphens/>
              <w:spacing w:line="240" w:lineRule="auto"/>
              <w:textAlignment w:val="baseline"/>
              <w:rPr>
                <w:rFonts w:ascii="Times New Roman" w:eastAsia="Times New Roman" w:hAnsi="Times New Roman" w:cs="Times New Roman"/>
                <w:b/>
                <w:sz w:val="24"/>
                <w:szCs w:val="24"/>
                <w:lang w:eastAsia="en-US"/>
              </w:rPr>
            </w:pPr>
          </w:p>
        </w:tc>
      </w:tr>
      <w:tr w:rsidR="0050477E" w:rsidRPr="0050477E" w14:paraId="008EF9A6" w14:textId="77777777" w:rsidTr="00167EC3">
        <w:tc>
          <w:tcPr>
            <w:tcW w:w="233" w:type="pct"/>
          </w:tcPr>
          <w:p w14:paraId="734C10FD" w14:textId="77777777" w:rsidR="0050477E" w:rsidRPr="0050477E" w:rsidRDefault="0050477E" w:rsidP="0050477E">
            <w:pPr>
              <w:widowControl w:val="0"/>
              <w:tabs>
                <w:tab w:val="left" w:pos="1293"/>
              </w:tabs>
              <w:suppressAutoHyphens/>
              <w:spacing w:line="240" w:lineRule="auto"/>
              <w:jc w:val="center"/>
              <w:textAlignment w:val="baseline"/>
              <w:rPr>
                <w:rFonts w:ascii="Times New Roman" w:eastAsia="Times New Roman" w:hAnsi="Times New Roman" w:cs="Times New Roman"/>
                <w:b/>
                <w:bCs/>
                <w:color w:val="000000"/>
                <w:sz w:val="24"/>
                <w:szCs w:val="24"/>
                <w:lang w:eastAsia="en-US"/>
              </w:rPr>
            </w:pPr>
            <w:r w:rsidRPr="0050477E">
              <w:rPr>
                <w:rFonts w:ascii="Times New Roman" w:eastAsia="Times New Roman" w:hAnsi="Times New Roman" w:cs="Times New Roman"/>
                <w:b/>
                <w:bCs/>
                <w:color w:val="000000"/>
                <w:sz w:val="24"/>
                <w:szCs w:val="24"/>
                <w:lang w:eastAsia="en-US"/>
              </w:rPr>
              <w:t>1.</w:t>
            </w:r>
          </w:p>
        </w:tc>
        <w:tc>
          <w:tcPr>
            <w:tcW w:w="898" w:type="pct"/>
          </w:tcPr>
          <w:p w14:paraId="4834A8F4" w14:textId="77777777" w:rsidR="0050477E" w:rsidRPr="0050477E" w:rsidRDefault="0050477E" w:rsidP="0050477E">
            <w:pPr>
              <w:tabs>
                <w:tab w:val="left" w:pos="1293"/>
              </w:tabs>
              <w:suppressAutoHyphens/>
              <w:spacing w:line="240" w:lineRule="auto"/>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sz w:val="24"/>
                <w:szCs w:val="24"/>
                <w:highlight w:val="lightGray"/>
                <w:lang w:val="en-GB" w:eastAsia="en-US"/>
              </w:rPr>
              <w:t>Teritorijos sutvarkymo plano parengimas</w:t>
            </w:r>
          </w:p>
        </w:tc>
        <w:tc>
          <w:tcPr>
            <w:tcW w:w="438" w:type="pct"/>
            <w:tcBorders>
              <w:right w:val="single" w:sz="4" w:space="0" w:color="auto"/>
            </w:tcBorders>
          </w:tcPr>
          <w:p w14:paraId="274279F9"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64" w:type="pct"/>
            <w:tcBorders>
              <w:left w:val="single" w:sz="4" w:space="0" w:color="auto"/>
              <w:right w:val="single" w:sz="4" w:space="0" w:color="auto"/>
            </w:tcBorders>
          </w:tcPr>
          <w:p w14:paraId="3C4E1D6C"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07" w:type="pct"/>
            <w:tcBorders>
              <w:left w:val="single" w:sz="4" w:space="0" w:color="auto"/>
              <w:right w:val="single" w:sz="4" w:space="0" w:color="auto"/>
            </w:tcBorders>
          </w:tcPr>
          <w:p w14:paraId="1BCB9B84"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05" w:type="pct"/>
            <w:tcBorders>
              <w:left w:val="single" w:sz="4" w:space="0" w:color="auto"/>
              <w:right w:val="single" w:sz="4" w:space="0" w:color="auto"/>
            </w:tcBorders>
          </w:tcPr>
          <w:p w14:paraId="6D19E447"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09" w:type="pct"/>
            <w:tcBorders>
              <w:left w:val="single" w:sz="4" w:space="0" w:color="auto"/>
              <w:right w:val="single" w:sz="4" w:space="0" w:color="auto"/>
            </w:tcBorders>
          </w:tcPr>
          <w:p w14:paraId="15576305"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375" w:type="pct"/>
            <w:tcBorders>
              <w:left w:val="single" w:sz="4" w:space="0" w:color="auto"/>
            </w:tcBorders>
          </w:tcPr>
          <w:p w14:paraId="547E6798"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56" w:type="pct"/>
          </w:tcPr>
          <w:p w14:paraId="10591594"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58" w:type="pct"/>
          </w:tcPr>
          <w:p w14:paraId="449D7CB2"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56" w:type="pct"/>
          </w:tcPr>
          <w:p w14:paraId="68C59FC3"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r>
      <w:tr w:rsidR="0050477E" w:rsidRPr="0050477E" w14:paraId="153EB749" w14:textId="77777777" w:rsidTr="00167EC3">
        <w:tc>
          <w:tcPr>
            <w:tcW w:w="233" w:type="pct"/>
          </w:tcPr>
          <w:p w14:paraId="080C07CF" w14:textId="77777777" w:rsidR="0050477E" w:rsidRPr="0050477E" w:rsidRDefault="0050477E" w:rsidP="0050477E">
            <w:pPr>
              <w:widowControl w:val="0"/>
              <w:tabs>
                <w:tab w:val="left" w:pos="1293"/>
              </w:tabs>
              <w:suppressAutoHyphens/>
              <w:spacing w:line="240" w:lineRule="auto"/>
              <w:jc w:val="center"/>
              <w:textAlignment w:val="baseline"/>
              <w:rPr>
                <w:rFonts w:ascii="Times New Roman" w:eastAsia="Times New Roman" w:hAnsi="Times New Roman" w:cs="Times New Roman"/>
                <w:b/>
                <w:bCs/>
                <w:color w:val="000000"/>
                <w:sz w:val="24"/>
                <w:szCs w:val="24"/>
                <w:lang w:eastAsia="en-US"/>
              </w:rPr>
            </w:pPr>
            <w:r w:rsidRPr="0050477E">
              <w:rPr>
                <w:rFonts w:ascii="Times New Roman" w:eastAsia="Times New Roman" w:hAnsi="Times New Roman" w:cs="Times New Roman"/>
                <w:b/>
                <w:bCs/>
                <w:color w:val="000000"/>
                <w:sz w:val="24"/>
                <w:szCs w:val="24"/>
                <w:lang w:eastAsia="en-US"/>
              </w:rPr>
              <w:t>2.</w:t>
            </w:r>
          </w:p>
        </w:tc>
        <w:tc>
          <w:tcPr>
            <w:tcW w:w="898" w:type="pct"/>
          </w:tcPr>
          <w:p w14:paraId="50945403" w14:textId="77777777" w:rsidR="0050477E" w:rsidRPr="0050477E" w:rsidRDefault="0050477E" w:rsidP="0050477E">
            <w:pPr>
              <w:tabs>
                <w:tab w:val="left" w:pos="1293"/>
              </w:tabs>
              <w:suppressAutoHyphens/>
              <w:spacing w:line="240" w:lineRule="auto"/>
              <w:textAlignment w:val="baseline"/>
              <w:rPr>
                <w:rFonts w:ascii="Times New Roman" w:eastAsia="Times New Roman" w:hAnsi="Times New Roman" w:cs="Times New Roman"/>
                <w:b/>
                <w:bCs/>
                <w:sz w:val="24"/>
                <w:szCs w:val="24"/>
                <w:lang w:eastAsia="en-US"/>
              </w:rPr>
            </w:pPr>
            <w:r w:rsidRPr="0050477E">
              <w:rPr>
                <w:rFonts w:ascii="Times New Roman" w:eastAsia="Times New Roman" w:hAnsi="Times New Roman" w:cs="Times New Roman"/>
                <w:b/>
                <w:sz w:val="24"/>
                <w:szCs w:val="24"/>
                <w:highlight w:val="lightGray"/>
                <w:lang w:val="en-GB" w:eastAsia="en-US"/>
              </w:rPr>
              <w:t>Teritorijos tvarkymo darbai</w:t>
            </w:r>
          </w:p>
        </w:tc>
        <w:tc>
          <w:tcPr>
            <w:tcW w:w="438" w:type="pct"/>
            <w:tcBorders>
              <w:right w:val="single" w:sz="4" w:space="0" w:color="auto"/>
            </w:tcBorders>
          </w:tcPr>
          <w:p w14:paraId="6567C4D3"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64" w:type="pct"/>
            <w:tcBorders>
              <w:right w:val="single" w:sz="4" w:space="0" w:color="auto"/>
            </w:tcBorders>
          </w:tcPr>
          <w:p w14:paraId="58F6D0FB"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07" w:type="pct"/>
            <w:tcBorders>
              <w:right w:val="single" w:sz="4" w:space="0" w:color="auto"/>
            </w:tcBorders>
          </w:tcPr>
          <w:p w14:paraId="0FBC1078"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05" w:type="pct"/>
            <w:tcBorders>
              <w:right w:val="single" w:sz="4" w:space="0" w:color="auto"/>
            </w:tcBorders>
          </w:tcPr>
          <w:p w14:paraId="3CD0728F"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09" w:type="pct"/>
            <w:tcBorders>
              <w:right w:val="single" w:sz="4" w:space="0" w:color="auto"/>
            </w:tcBorders>
          </w:tcPr>
          <w:p w14:paraId="23C79CCF"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375" w:type="pct"/>
            <w:tcBorders>
              <w:left w:val="single" w:sz="4" w:space="0" w:color="auto"/>
            </w:tcBorders>
          </w:tcPr>
          <w:p w14:paraId="3BD78844"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56" w:type="pct"/>
          </w:tcPr>
          <w:p w14:paraId="56937517"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58" w:type="pct"/>
          </w:tcPr>
          <w:p w14:paraId="71FFCBC5"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56" w:type="pct"/>
          </w:tcPr>
          <w:p w14:paraId="7D392B4A" w14:textId="77777777" w:rsidR="0050477E" w:rsidRPr="0050477E" w:rsidRDefault="0050477E"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r>
      <w:tr w:rsidR="00310DF8" w:rsidRPr="0050477E" w14:paraId="56897F18" w14:textId="77777777" w:rsidTr="00167EC3">
        <w:tc>
          <w:tcPr>
            <w:tcW w:w="233" w:type="pct"/>
          </w:tcPr>
          <w:p w14:paraId="54D5AA93" w14:textId="198560AE" w:rsidR="00310DF8" w:rsidRPr="0050477E" w:rsidRDefault="00310DF8" w:rsidP="0050477E">
            <w:pPr>
              <w:widowControl w:val="0"/>
              <w:tabs>
                <w:tab w:val="left" w:pos="1293"/>
              </w:tabs>
              <w:suppressAutoHyphens/>
              <w:spacing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3.</w:t>
            </w:r>
          </w:p>
        </w:tc>
        <w:tc>
          <w:tcPr>
            <w:tcW w:w="898" w:type="pct"/>
          </w:tcPr>
          <w:p w14:paraId="23FDB4B4" w14:textId="5DDA2158" w:rsidR="00310DF8" w:rsidRPr="0050477E" w:rsidRDefault="00310DF8" w:rsidP="0050477E">
            <w:pPr>
              <w:tabs>
                <w:tab w:val="left" w:pos="1293"/>
              </w:tabs>
              <w:suppressAutoHyphens/>
              <w:spacing w:line="240" w:lineRule="auto"/>
              <w:textAlignment w:val="baseline"/>
              <w:rPr>
                <w:rFonts w:ascii="Times New Roman" w:eastAsia="Times New Roman" w:hAnsi="Times New Roman" w:cs="Times New Roman"/>
                <w:b/>
                <w:sz w:val="24"/>
                <w:szCs w:val="24"/>
                <w:highlight w:val="lightGray"/>
                <w:lang w:val="en-GB" w:eastAsia="en-US"/>
              </w:rPr>
            </w:pPr>
            <w:r w:rsidRPr="00310DF8">
              <w:rPr>
                <w:rFonts w:ascii="Times New Roman" w:eastAsia="Times New Roman" w:hAnsi="Times New Roman" w:cs="Times New Roman"/>
                <w:b/>
                <w:sz w:val="24"/>
                <w:szCs w:val="24"/>
                <w:highlight w:val="lightGray"/>
                <w:lang w:val="en-GB" w:eastAsia="en-US"/>
              </w:rPr>
              <w:t>Sklypų kadastrinių matavimo planų ir pastatų nekilnojamojo turto bylų tikslinimas (su ,,Registrų centro” patikra</w:t>
            </w:r>
            <w:r w:rsidRPr="00A87CB7">
              <w:rPr>
                <w:rFonts w:ascii="Times New Roman" w:eastAsia="Times New Roman" w:hAnsi="Times New Roman" w:cs="Times New Roman"/>
                <w:sz w:val="24"/>
                <w:szCs w:val="24"/>
                <w:lang w:eastAsia="en-US"/>
              </w:rPr>
              <w:t>)</w:t>
            </w:r>
          </w:p>
        </w:tc>
        <w:tc>
          <w:tcPr>
            <w:tcW w:w="438" w:type="pct"/>
            <w:tcBorders>
              <w:right w:val="single" w:sz="4" w:space="0" w:color="auto"/>
            </w:tcBorders>
          </w:tcPr>
          <w:p w14:paraId="570A1510" w14:textId="77777777" w:rsidR="00310DF8" w:rsidRPr="0050477E" w:rsidRDefault="00310DF8"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64" w:type="pct"/>
            <w:tcBorders>
              <w:right w:val="single" w:sz="4" w:space="0" w:color="auto"/>
            </w:tcBorders>
          </w:tcPr>
          <w:p w14:paraId="38D6DF14" w14:textId="77777777" w:rsidR="00310DF8" w:rsidRPr="0050477E" w:rsidRDefault="00310DF8"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07" w:type="pct"/>
            <w:tcBorders>
              <w:right w:val="single" w:sz="4" w:space="0" w:color="auto"/>
            </w:tcBorders>
          </w:tcPr>
          <w:p w14:paraId="2638DB0F" w14:textId="77777777" w:rsidR="00310DF8" w:rsidRPr="0050477E" w:rsidRDefault="00310DF8"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05" w:type="pct"/>
            <w:tcBorders>
              <w:right w:val="single" w:sz="4" w:space="0" w:color="auto"/>
            </w:tcBorders>
          </w:tcPr>
          <w:p w14:paraId="6E388B4A" w14:textId="77777777" w:rsidR="00310DF8" w:rsidRPr="0050477E" w:rsidRDefault="00310DF8"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09" w:type="pct"/>
            <w:tcBorders>
              <w:right w:val="single" w:sz="4" w:space="0" w:color="auto"/>
            </w:tcBorders>
          </w:tcPr>
          <w:p w14:paraId="0A44829B" w14:textId="77777777" w:rsidR="00310DF8" w:rsidRPr="0050477E" w:rsidRDefault="00310DF8"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375" w:type="pct"/>
            <w:tcBorders>
              <w:left w:val="single" w:sz="4" w:space="0" w:color="auto"/>
            </w:tcBorders>
          </w:tcPr>
          <w:p w14:paraId="01533D5E" w14:textId="77777777" w:rsidR="00310DF8" w:rsidRPr="0050477E" w:rsidRDefault="00310DF8"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56" w:type="pct"/>
          </w:tcPr>
          <w:p w14:paraId="7165F671" w14:textId="77777777" w:rsidR="00310DF8" w:rsidRPr="0050477E" w:rsidRDefault="00310DF8"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58" w:type="pct"/>
          </w:tcPr>
          <w:p w14:paraId="6FAC4F33" w14:textId="77777777" w:rsidR="00310DF8" w:rsidRPr="0050477E" w:rsidRDefault="00310DF8"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c>
          <w:tcPr>
            <w:tcW w:w="456" w:type="pct"/>
          </w:tcPr>
          <w:p w14:paraId="40675089" w14:textId="77777777" w:rsidR="00310DF8" w:rsidRPr="0050477E" w:rsidRDefault="00310DF8" w:rsidP="0050477E">
            <w:pPr>
              <w:widowControl w:val="0"/>
              <w:tabs>
                <w:tab w:val="left" w:pos="1293"/>
              </w:tabs>
              <w:suppressAutoHyphens/>
              <w:spacing w:before="120" w:line="240" w:lineRule="auto"/>
              <w:jc w:val="right"/>
              <w:textAlignment w:val="baseline"/>
              <w:rPr>
                <w:rFonts w:ascii="Times New Roman" w:eastAsia="Times New Roman" w:hAnsi="Times New Roman" w:cs="Times New Roman"/>
                <w:sz w:val="24"/>
                <w:szCs w:val="24"/>
                <w:lang w:eastAsia="en-US"/>
              </w:rPr>
            </w:pPr>
          </w:p>
        </w:tc>
      </w:tr>
      <w:tr w:rsidR="0050477E" w:rsidRPr="0050477E" w14:paraId="7C1E9530" w14:textId="77777777" w:rsidTr="00167EC3">
        <w:trPr>
          <w:trHeight w:val="277"/>
        </w:trPr>
        <w:tc>
          <w:tcPr>
            <w:tcW w:w="4544" w:type="pct"/>
            <w:gridSpan w:val="10"/>
            <w:vMerge w:val="restart"/>
          </w:tcPr>
          <w:p w14:paraId="220A39AC" w14:textId="77777777" w:rsidR="0050477E" w:rsidRPr="0050477E" w:rsidRDefault="0050477E" w:rsidP="0050477E">
            <w:pPr>
              <w:widowControl w:val="0"/>
              <w:tabs>
                <w:tab w:val="left" w:pos="1293"/>
              </w:tabs>
              <w:suppressAutoHyphens/>
              <w:spacing w:line="240" w:lineRule="auto"/>
              <w:ind w:left="175"/>
              <w:jc w:val="right"/>
              <w:textAlignment w:val="baseline"/>
              <w:rPr>
                <w:rFonts w:ascii="Times New Roman" w:eastAsia="Times New Roman" w:hAnsi="Times New Roman" w:cs="Times New Roman"/>
                <w:b/>
                <w:sz w:val="24"/>
                <w:szCs w:val="24"/>
                <w:lang w:eastAsia="en-US"/>
              </w:rPr>
            </w:pPr>
            <w:r w:rsidRPr="0050477E">
              <w:rPr>
                <w:rFonts w:ascii="Times New Roman" w:eastAsia="Times New Roman" w:hAnsi="Times New Roman" w:cs="Times New Roman"/>
                <w:b/>
                <w:sz w:val="24"/>
                <w:szCs w:val="24"/>
                <w:lang w:eastAsia="en-US"/>
              </w:rPr>
              <w:t xml:space="preserve">Suma </w:t>
            </w:r>
            <w:r w:rsidRPr="0050477E">
              <w:rPr>
                <w:rFonts w:ascii="Times New Roman" w:eastAsia="Times New Roman" w:hAnsi="Times New Roman" w:cs="Times New Roman"/>
                <w:b/>
                <w:bCs/>
                <w:sz w:val="24"/>
                <w:szCs w:val="24"/>
                <w:lang w:eastAsia="en-US"/>
              </w:rPr>
              <w:t>be PVM (Eur)</w:t>
            </w:r>
          </w:p>
          <w:p w14:paraId="7D534044" w14:textId="77777777" w:rsidR="0050477E" w:rsidRPr="0050477E" w:rsidRDefault="0050477E" w:rsidP="0050477E">
            <w:pPr>
              <w:widowControl w:val="0"/>
              <w:tabs>
                <w:tab w:val="left" w:pos="1293"/>
              </w:tabs>
              <w:suppressAutoHyphens/>
              <w:spacing w:line="240" w:lineRule="auto"/>
              <w:ind w:left="175"/>
              <w:jc w:val="right"/>
              <w:textAlignment w:val="baseline"/>
              <w:rPr>
                <w:rFonts w:ascii="Times New Roman" w:eastAsia="Times New Roman" w:hAnsi="Times New Roman" w:cs="Times New Roman"/>
                <w:b/>
                <w:sz w:val="24"/>
                <w:szCs w:val="24"/>
                <w:lang w:eastAsia="en-US"/>
              </w:rPr>
            </w:pPr>
            <w:r w:rsidRPr="0050477E">
              <w:rPr>
                <w:rFonts w:ascii="Times New Roman" w:eastAsia="Times New Roman" w:hAnsi="Times New Roman" w:cs="Times New Roman"/>
                <w:b/>
                <w:sz w:val="24"/>
                <w:szCs w:val="24"/>
                <w:lang w:eastAsia="en-US"/>
              </w:rPr>
              <w:t xml:space="preserve">PVM </w:t>
            </w:r>
            <w:r w:rsidRPr="0050477E">
              <w:rPr>
                <w:rFonts w:ascii="Times New Roman" w:eastAsia="Times New Roman" w:hAnsi="Times New Roman" w:cs="Times New Roman"/>
                <w:b/>
                <w:i/>
                <w:color w:val="000000"/>
                <w:sz w:val="24"/>
                <w:szCs w:val="24"/>
                <w:lang w:eastAsia="en-US"/>
              </w:rPr>
              <w:t>[tarifas]</w:t>
            </w:r>
          </w:p>
          <w:p w14:paraId="7DD56729" w14:textId="77777777" w:rsidR="0050477E" w:rsidRPr="0050477E" w:rsidRDefault="0050477E" w:rsidP="0050477E">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r w:rsidRPr="0050477E">
              <w:rPr>
                <w:rFonts w:ascii="Times New Roman" w:eastAsia="Times New Roman" w:hAnsi="Times New Roman" w:cs="Times New Roman"/>
                <w:b/>
                <w:sz w:val="24"/>
                <w:szCs w:val="24"/>
                <w:lang w:eastAsia="en-US"/>
              </w:rPr>
              <w:t xml:space="preserve">Bendra suma su PVM </w:t>
            </w:r>
            <w:r w:rsidRPr="0050477E">
              <w:rPr>
                <w:rFonts w:ascii="Times New Roman" w:eastAsia="Times New Roman" w:hAnsi="Times New Roman" w:cs="Times New Roman"/>
                <w:b/>
                <w:bCs/>
                <w:sz w:val="24"/>
                <w:szCs w:val="24"/>
                <w:lang w:eastAsia="en-US"/>
              </w:rPr>
              <w:t>(Eur)</w:t>
            </w:r>
          </w:p>
        </w:tc>
        <w:tc>
          <w:tcPr>
            <w:tcW w:w="456" w:type="pct"/>
          </w:tcPr>
          <w:p w14:paraId="7EE396D6" w14:textId="77777777" w:rsidR="0050477E" w:rsidRPr="0050477E" w:rsidRDefault="0050477E" w:rsidP="0050477E">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p>
        </w:tc>
      </w:tr>
      <w:tr w:rsidR="0050477E" w:rsidRPr="0050477E" w14:paraId="74D85347" w14:textId="77777777" w:rsidTr="00167EC3">
        <w:trPr>
          <w:trHeight w:val="147"/>
        </w:trPr>
        <w:tc>
          <w:tcPr>
            <w:tcW w:w="4544" w:type="pct"/>
            <w:gridSpan w:val="10"/>
            <w:vMerge/>
          </w:tcPr>
          <w:p w14:paraId="3C4E3F9C" w14:textId="77777777" w:rsidR="0050477E" w:rsidRPr="0050477E" w:rsidRDefault="0050477E" w:rsidP="0050477E">
            <w:pPr>
              <w:widowControl w:val="0"/>
              <w:tabs>
                <w:tab w:val="left" w:pos="1293"/>
              </w:tabs>
              <w:suppressAutoHyphens/>
              <w:spacing w:line="240" w:lineRule="auto"/>
              <w:jc w:val="right"/>
              <w:textAlignment w:val="baseline"/>
              <w:rPr>
                <w:rFonts w:ascii="Times New Roman" w:eastAsia="Times New Roman" w:hAnsi="Times New Roman" w:cs="Times New Roman"/>
                <w:sz w:val="24"/>
                <w:szCs w:val="24"/>
                <w:lang w:eastAsia="en-US"/>
              </w:rPr>
            </w:pPr>
          </w:p>
        </w:tc>
        <w:tc>
          <w:tcPr>
            <w:tcW w:w="456" w:type="pct"/>
          </w:tcPr>
          <w:p w14:paraId="20EB102D" w14:textId="77777777" w:rsidR="0050477E" w:rsidRPr="0050477E" w:rsidRDefault="0050477E" w:rsidP="0050477E">
            <w:pPr>
              <w:widowControl w:val="0"/>
              <w:tabs>
                <w:tab w:val="left" w:pos="1293"/>
              </w:tabs>
              <w:suppressAutoHyphens/>
              <w:spacing w:line="240" w:lineRule="auto"/>
              <w:jc w:val="right"/>
              <w:textAlignment w:val="baseline"/>
              <w:rPr>
                <w:rFonts w:ascii="Times New Roman" w:eastAsia="Times New Roman" w:hAnsi="Times New Roman" w:cs="Times New Roman"/>
                <w:sz w:val="24"/>
                <w:szCs w:val="24"/>
                <w:lang w:eastAsia="en-US"/>
              </w:rPr>
            </w:pPr>
          </w:p>
        </w:tc>
      </w:tr>
      <w:tr w:rsidR="0050477E" w:rsidRPr="0050477E" w14:paraId="37343BD6" w14:textId="77777777" w:rsidTr="00167EC3">
        <w:trPr>
          <w:trHeight w:val="147"/>
        </w:trPr>
        <w:tc>
          <w:tcPr>
            <w:tcW w:w="4544" w:type="pct"/>
            <w:gridSpan w:val="10"/>
            <w:vMerge/>
          </w:tcPr>
          <w:p w14:paraId="29FFCF31" w14:textId="77777777" w:rsidR="0050477E" w:rsidRPr="0050477E" w:rsidRDefault="0050477E" w:rsidP="0050477E">
            <w:pPr>
              <w:widowControl w:val="0"/>
              <w:tabs>
                <w:tab w:val="left" w:pos="1293"/>
              </w:tabs>
              <w:suppressAutoHyphens/>
              <w:spacing w:line="240" w:lineRule="auto"/>
              <w:jc w:val="right"/>
              <w:textAlignment w:val="baseline"/>
              <w:rPr>
                <w:rFonts w:ascii="Times New Roman" w:eastAsia="Times New Roman" w:hAnsi="Times New Roman" w:cs="Times New Roman"/>
                <w:sz w:val="24"/>
                <w:szCs w:val="24"/>
                <w:lang w:eastAsia="en-US"/>
              </w:rPr>
            </w:pPr>
          </w:p>
        </w:tc>
        <w:tc>
          <w:tcPr>
            <w:tcW w:w="456" w:type="pct"/>
          </w:tcPr>
          <w:p w14:paraId="55BC6324" w14:textId="77777777" w:rsidR="0050477E" w:rsidRPr="0050477E" w:rsidRDefault="0050477E" w:rsidP="0050477E">
            <w:pPr>
              <w:widowControl w:val="0"/>
              <w:tabs>
                <w:tab w:val="left" w:pos="1293"/>
              </w:tabs>
              <w:suppressAutoHyphens/>
              <w:spacing w:line="240" w:lineRule="auto"/>
              <w:jc w:val="right"/>
              <w:textAlignment w:val="baseline"/>
              <w:rPr>
                <w:rFonts w:ascii="Times New Roman" w:eastAsia="Times New Roman" w:hAnsi="Times New Roman" w:cs="Times New Roman"/>
                <w:sz w:val="24"/>
                <w:szCs w:val="24"/>
                <w:lang w:eastAsia="en-US"/>
              </w:rPr>
            </w:pPr>
          </w:p>
        </w:tc>
      </w:tr>
    </w:tbl>
    <w:p w14:paraId="69E85FD3" w14:textId="77777777" w:rsidR="0050477E" w:rsidRPr="0050477E" w:rsidRDefault="0050477E" w:rsidP="0050477E">
      <w:pPr>
        <w:widowControl w:val="0"/>
        <w:tabs>
          <w:tab w:val="left" w:pos="553"/>
        </w:tabs>
        <w:suppressAutoHyphens/>
        <w:spacing w:line="240" w:lineRule="auto"/>
        <w:jc w:val="right"/>
        <w:rPr>
          <w:rFonts w:ascii="Times New Roman" w:eastAsia="Calibri" w:hAnsi="Times New Roman" w:cs="Times New Roman"/>
          <w:sz w:val="24"/>
          <w:szCs w:val="24"/>
          <w:lang w:val="pt-BR" w:eastAsia="en-US"/>
        </w:rPr>
      </w:pPr>
    </w:p>
    <w:p w14:paraId="12B10EC0" w14:textId="77777777" w:rsidR="0050477E" w:rsidRPr="0050477E" w:rsidRDefault="0050477E" w:rsidP="0050477E">
      <w:pPr>
        <w:widowControl w:val="0"/>
        <w:tabs>
          <w:tab w:val="left" w:pos="553"/>
        </w:tabs>
        <w:suppressAutoHyphens/>
        <w:spacing w:line="240" w:lineRule="auto"/>
        <w:jc w:val="right"/>
        <w:rPr>
          <w:rFonts w:ascii="Times New Roman" w:eastAsia="Calibri" w:hAnsi="Times New Roman" w:cs="Times New Roman"/>
          <w:sz w:val="24"/>
          <w:szCs w:val="24"/>
          <w:lang w:eastAsia="en-US"/>
        </w:rPr>
      </w:pPr>
    </w:p>
    <w:p w14:paraId="2D8FA136" w14:textId="77777777" w:rsidR="0050477E" w:rsidRPr="0050477E" w:rsidRDefault="0050477E" w:rsidP="0050477E">
      <w:pPr>
        <w:widowControl w:val="0"/>
        <w:suppressAutoHyphens/>
        <w:spacing w:before="200" w:line="240" w:lineRule="auto"/>
        <w:jc w:val="both"/>
        <w:rPr>
          <w:rFonts w:ascii="Times New Roman" w:eastAsia="Times New Roman" w:hAnsi="Times New Roman" w:cs="Times New Roman"/>
          <w:sz w:val="24"/>
          <w:szCs w:val="24"/>
        </w:rPr>
      </w:pPr>
      <w:r w:rsidRPr="0050477E">
        <w:rPr>
          <w:rFonts w:ascii="Times New Roman" w:eastAsia="Times New Roman" w:hAnsi="Times New Roman" w:cs="Times New Roman"/>
          <w:sz w:val="24"/>
          <w:szCs w:val="24"/>
        </w:rPr>
        <w:t>Rangovas</w:t>
      </w:r>
    </w:p>
    <w:p w14:paraId="7A2856B3" w14:textId="77777777" w:rsidR="0050477E" w:rsidRPr="0050477E" w:rsidRDefault="0050477E" w:rsidP="0050477E">
      <w:pPr>
        <w:widowControl w:val="0"/>
        <w:suppressAutoHyphens/>
        <w:spacing w:before="200" w:line="240" w:lineRule="auto"/>
        <w:jc w:val="both"/>
        <w:rPr>
          <w:rFonts w:ascii="Times New Roman" w:eastAsia="Times New Roman" w:hAnsi="Times New Roman" w:cs="Times New Roman"/>
          <w:sz w:val="24"/>
          <w:szCs w:val="24"/>
          <w:lang w:eastAsia="en-US"/>
        </w:rPr>
      </w:pPr>
    </w:p>
    <w:p w14:paraId="7893192B" w14:textId="6C03B34A" w:rsidR="005A1E31" w:rsidRDefault="0050477E" w:rsidP="0050477E">
      <w:pPr>
        <w:widowControl w:val="0"/>
        <w:tabs>
          <w:tab w:val="left" w:pos="553"/>
        </w:tabs>
        <w:suppressAutoHyphens/>
        <w:spacing w:line="240" w:lineRule="auto"/>
        <w:rPr>
          <w:rFonts w:ascii="Times New Roman" w:eastAsia="Calibri" w:hAnsi="Times New Roman" w:cs="Times New Roman"/>
          <w:sz w:val="24"/>
          <w:szCs w:val="24"/>
          <w:lang w:eastAsia="en-US"/>
        </w:rPr>
      </w:pPr>
      <w:r w:rsidRPr="0050477E">
        <w:rPr>
          <w:rFonts w:ascii="Times New Roman" w:eastAsia="Calibri" w:hAnsi="Times New Roman" w:cs="Times New Roman"/>
          <w:sz w:val="24"/>
          <w:szCs w:val="24"/>
          <w:lang w:eastAsia="en-US"/>
        </w:rPr>
        <w:t xml:space="preserve">20__m. __________________ mėn. ____d. </w:t>
      </w:r>
      <w:r w:rsidRPr="0050477E">
        <w:rPr>
          <w:rFonts w:ascii="Times New Roman" w:eastAsia="Calibri" w:hAnsi="Times New Roman" w:cs="Times New Roman"/>
          <w:sz w:val="24"/>
          <w:szCs w:val="24"/>
          <w:lang w:eastAsia="en-US"/>
        </w:rPr>
        <w:tab/>
      </w:r>
      <w:r w:rsidRPr="0050477E">
        <w:rPr>
          <w:rFonts w:ascii="Times New Roman" w:eastAsia="Calibri" w:hAnsi="Times New Roman" w:cs="Times New Roman"/>
          <w:sz w:val="24"/>
          <w:szCs w:val="24"/>
          <w:lang w:eastAsia="en-US"/>
        </w:rPr>
        <w:tab/>
      </w:r>
    </w:p>
    <w:p w14:paraId="65021F5B" w14:textId="77777777" w:rsidR="005A1E31" w:rsidRDefault="005A1E31">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1F8FD5A4" w14:textId="77777777" w:rsidR="0050477E" w:rsidRPr="0050477E" w:rsidRDefault="0050477E" w:rsidP="0050477E">
      <w:pPr>
        <w:widowControl w:val="0"/>
        <w:tabs>
          <w:tab w:val="left" w:pos="553"/>
        </w:tabs>
        <w:suppressAutoHyphens/>
        <w:spacing w:line="240" w:lineRule="auto"/>
        <w:rPr>
          <w:rFonts w:ascii="Times New Roman" w:eastAsia="Calibri" w:hAnsi="Times New Roman" w:cs="Times New Roman"/>
          <w:sz w:val="24"/>
          <w:szCs w:val="24"/>
          <w:lang w:eastAsia="en-US"/>
        </w:rPr>
      </w:pPr>
    </w:p>
    <w:p w14:paraId="3D8CCDF3" w14:textId="347E4B92" w:rsidR="008D704D" w:rsidRPr="001A4326" w:rsidRDefault="008D704D" w:rsidP="008D704D">
      <w:pPr>
        <w:pStyle w:val="Antrat2"/>
        <w:ind w:left="5103"/>
        <w:rPr>
          <w:rFonts w:ascii="Times New Roman" w:eastAsia="Calibri" w:hAnsi="Times New Roman" w:cs="Times New Roman"/>
          <w:color w:val="auto"/>
          <w:sz w:val="21"/>
          <w:szCs w:val="21"/>
        </w:rPr>
      </w:pPr>
      <w:bookmarkStart w:id="71" w:name="_Toc207285357"/>
      <w:r w:rsidRPr="001A4326">
        <w:rPr>
          <w:rFonts w:ascii="Times New Roman" w:eastAsia="Calibri" w:hAnsi="Times New Roman" w:cs="Times New Roman"/>
          <w:color w:val="auto"/>
          <w:sz w:val="21"/>
          <w:szCs w:val="21"/>
        </w:rPr>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4"/>
      <w:bookmarkEnd w:id="65"/>
      <w:bookmarkEnd w:id="71"/>
    </w:p>
    <w:p w14:paraId="6A0BFF9D" w14:textId="77777777" w:rsidR="00FE3D7C" w:rsidRPr="001A4326" w:rsidRDefault="00FE3D7C" w:rsidP="00FE3D7C">
      <w:pPr>
        <w:jc w:val="center"/>
        <w:rPr>
          <w:rFonts w:ascii="Times New Roman" w:hAnsi="Times New Roman" w:cs="Times New Roman"/>
          <w:b/>
          <w:szCs w:val="24"/>
        </w:rPr>
      </w:pPr>
    </w:p>
    <w:p w14:paraId="5D3ED609" w14:textId="627F213F" w:rsidR="00203725" w:rsidRPr="001A4326" w:rsidRDefault="00FE3D7C" w:rsidP="002058A4">
      <w:pPr>
        <w:pStyle w:val="Paantrat"/>
        <w:jc w:val="center"/>
        <w:rPr>
          <w:rFonts w:ascii="Times New Roman" w:hAnsi="Times New Roman" w:cs="Times New Roman"/>
          <w:bCs/>
          <w:smallCaps/>
          <w:sz w:val="22"/>
          <w:szCs w:val="22"/>
        </w:rPr>
      </w:pPr>
      <w:r w:rsidRPr="001A4326">
        <w:rPr>
          <w:rFonts w:ascii="Times New Roman" w:hAnsi="Times New Roman" w:cs="Times New Roman"/>
        </w:rPr>
        <w:t>PASIŪLYMŲ VERTINIMO KRITERIJAI</w:t>
      </w:r>
      <w:r w:rsidR="00031A62" w:rsidRPr="001A4326">
        <w:rPr>
          <w:rFonts w:ascii="Times New Roman" w:hAnsi="Times New Roman" w:cs="Times New Roman"/>
        </w:rPr>
        <w:t xml:space="preserve"> ir Sąlygos</w:t>
      </w:r>
    </w:p>
    <w:p w14:paraId="724B9557" w14:textId="7966C72E" w:rsidR="007F342F" w:rsidRPr="001A4326" w:rsidRDefault="007F342F" w:rsidP="007F342F">
      <w:pPr>
        <w:pStyle w:val="Body2"/>
        <w:spacing w:after="0"/>
        <w:ind w:firstLine="1134"/>
        <w:rPr>
          <w:rFonts w:eastAsia="Calibri" w:cs="Times New Roman"/>
          <w:color w:val="auto"/>
          <w:lang w:val="lt-LT" w:eastAsia="lt-LT"/>
        </w:rPr>
      </w:pPr>
      <w:r w:rsidRPr="001A4326">
        <w:rPr>
          <w:rFonts w:eastAsia="Calibri" w:cs="Times New Roman"/>
          <w:color w:val="auto"/>
          <w:lang w:val="lt-LT" w:eastAsia="lt-LT"/>
        </w:rPr>
        <w:t>Perkančioji organizacija ekonomiškai naudingiausią pasiūlymą išrenka pagal kainą. Ekonomiškai naudingiausiu pasiūlymu laikomas mažiausios kainos pasiūlymas.</w:t>
      </w:r>
    </w:p>
    <w:p w14:paraId="58AD0C3C" w14:textId="77777777" w:rsidR="007F342F" w:rsidRPr="001A4326" w:rsidRDefault="007F342F" w:rsidP="007F342F">
      <w:pPr>
        <w:pStyle w:val="paragrafesrasas2lygis"/>
        <w:spacing w:after="0" w:line="240" w:lineRule="auto"/>
        <w:ind w:firstLine="397"/>
        <w:jc w:val="left"/>
        <w:rPr>
          <w:rFonts w:eastAsia="Calibri"/>
          <w:sz w:val="21"/>
          <w:szCs w:val="21"/>
          <w:lang w:eastAsia="lt-LT"/>
        </w:rPr>
      </w:pPr>
      <w:r w:rsidRPr="001A4326">
        <w:rPr>
          <w:rFonts w:eastAsia="Calibri"/>
          <w:sz w:val="21"/>
          <w:szCs w:val="21"/>
          <w:lang w:eastAsia="lt-LT"/>
        </w:rPr>
        <w:t>.</w:t>
      </w: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F347611"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A4599F" w:rsidRPr="001A4326">
        <w:rPr>
          <w:rFonts w:ascii="Times New Roman" w:hAnsi="Times New Roman" w:cs="Times New Roman"/>
          <w:b/>
          <w:bCs/>
          <w:smallCaps/>
          <w:sz w:val="22"/>
          <w:szCs w:val="22"/>
        </w:rPr>
        <w:br w:type="page"/>
      </w:r>
    </w:p>
    <w:p w14:paraId="5DC5C150" w14:textId="083CF883" w:rsidR="008D704D" w:rsidRPr="001A4326" w:rsidRDefault="00FE3D1F" w:rsidP="00AB5541">
      <w:pPr>
        <w:pStyle w:val="Antrat2"/>
        <w:ind w:left="5103"/>
        <w:rPr>
          <w:rFonts w:ascii="Times New Roman" w:hAnsi="Times New Roman" w:cs="Times New Roman"/>
          <w:color w:val="auto"/>
          <w:sz w:val="21"/>
          <w:szCs w:val="21"/>
        </w:rPr>
      </w:pPr>
      <w:bookmarkStart w:id="72" w:name="_Ref39586171"/>
      <w:bookmarkStart w:id="73" w:name="_Ref39673580"/>
      <w:bookmarkStart w:id="74" w:name="_Ref39674283"/>
      <w:bookmarkStart w:id="75" w:name="_Toc207285358"/>
      <w:r w:rsidRPr="001A4326">
        <w:rPr>
          <w:rFonts w:ascii="Times New Roman" w:hAnsi="Times New Roman" w:cs="Times New Roman"/>
          <w:color w:val="auto"/>
          <w:sz w:val="21"/>
          <w:szCs w:val="21"/>
        </w:rPr>
        <w:lastRenderedPageBreak/>
        <w:t xml:space="preserve">Pirkimo sąlygų </w:t>
      </w:r>
      <w:r w:rsidR="0063615C" w:rsidRPr="001A4326">
        <w:rPr>
          <w:rFonts w:ascii="Times New Roman" w:hAnsi="Times New Roman" w:cs="Times New Roman"/>
          <w:color w:val="auto"/>
          <w:sz w:val="21"/>
          <w:szCs w:val="21"/>
        </w:rPr>
        <w:t>8</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„Sutarties projektas“</w:t>
      </w:r>
      <w:bookmarkEnd w:id="72"/>
      <w:bookmarkEnd w:id="73"/>
      <w:bookmarkEnd w:id="74"/>
      <w:bookmarkEnd w:id="75"/>
    </w:p>
    <w:p w14:paraId="3F6F9D83" w14:textId="77777777" w:rsidR="00B107E0" w:rsidRPr="001A4326" w:rsidRDefault="00B107E0" w:rsidP="00463465">
      <w:pPr>
        <w:jc w:val="both"/>
        <w:rPr>
          <w:rFonts w:ascii="Times New Roman" w:eastAsia="Calibri" w:hAnsi="Times New Roman" w:cs="Times New Roman"/>
          <w:i/>
          <w:iCs/>
          <w:color w:val="7030A0"/>
        </w:rPr>
      </w:pPr>
    </w:p>
    <w:p w14:paraId="22BCAA5B" w14:textId="77777777" w:rsidR="00B107E0" w:rsidRPr="001A4326" w:rsidRDefault="00B107E0" w:rsidP="00463465">
      <w:pPr>
        <w:jc w:val="both"/>
        <w:rPr>
          <w:rFonts w:ascii="Times New Roman" w:eastAsia="Calibri" w:hAnsi="Times New Roman" w:cs="Times New Roman"/>
          <w:i/>
          <w:iCs/>
          <w:color w:val="7030A0"/>
        </w:rPr>
      </w:pPr>
    </w:p>
    <w:p w14:paraId="2EA072CB" w14:textId="77777777" w:rsidR="00B107E0" w:rsidRPr="001A4326" w:rsidRDefault="00B107E0" w:rsidP="00B107E0">
      <w:pPr>
        <w:tabs>
          <w:tab w:val="left" w:pos="2977"/>
        </w:tabs>
        <w:spacing w:line="240" w:lineRule="auto"/>
        <w:rPr>
          <w:rFonts w:ascii="Times New Roman" w:eastAsia="Calibri" w:hAnsi="Times New Roman" w:cs="Times New Roman"/>
        </w:rPr>
      </w:pPr>
      <w:r w:rsidRPr="001A4326">
        <w:rPr>
          <w:rFonts w:ascii="Times New Roman" w:eastAsia="Calibri" w:hAnsi="Times New Roman" w:cs="Times New Roman"/>
        </w:rPr>
        <w:t>Sutarties projektas (pateikiamas atskiru failu, žr. prisegtuką)</w:t>
      </w:r>
    </w:p>
    <w:p w14:paraId="45DA263F" w14:textId="77777777" w:rsidR="00B107E0" w:rsidRPr="001A4326" w:rsidRDefault="00B107E0" w:rsidP="00463465">
      <w:pPr>
        <w:jc w:val="both"/>
        <w:rPr>
          <w:rFonts w:ascii="Times New Roman" w:eastAsia="Calibri" w:hAnsi="Times New Roman" w:cs="Times New Roman"/>
        </w:rPr>
      </w:pPr>
    </w:p>
    <w:p w14:paraId="02346201" w14:textId="77777777" w:rsidR="00B107E0" w:rsidRPr="001A4326" w:rsidRDefault="00B107E0" w:rsidP="00463465">
      <w:pPr>
        <w:jc w:val="both"/>
        <w:rPr>
          <w:rFonts w:ascii="Times New Roman" w:eastAsia="Calibri" w:hAnsi="Times New Roman" w:cs="Times New Roman"/>
          <w:i/>
          <w:iCs/>
          <w:color w:val="7030A0"/>
        </w:rPr>
      </w:pPr>
    </w:p>
    <w:sectPr w:rsidR="00B107E0" w:rsidRPr="001A4326"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FB13" w14:textId="77777777" w:rsidR="005E2790" w:rsidRDefault="005E2790" w:rsidP="00D05666">
      <w:r>
        <w:separator/>
      </w:r>
    </w:p>
  </w:endnote>
  <w:endnote w:type="continuationSeparator" w:id="0">
    <w:p w14:paraId="2D107260" w14:textId="77777777" w:rsidR="005E2790" w:rsidRDefault="005E2790" w:rsidP="00D05666">
      <w:r>
        <w:continuationSeparator/>
      </w:r>
    </w:p>
  </w:endnote>
  <w:endnote w:type="continuationNotice" w:id="1">
    <w:p w14:paraId="0FCCB167" w14:textId="77777777" w:rsidR="005E2790" w:rsidRDefault="005E27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E645" w14:textId="77777777" w:rsidR="005E2790" w:rsidRDefault="005E2790" w:rsidP="00D05666">
      <w:r>
        <w:separator/>
      </w:r>
    </w:p>
  </w:footnote>
  <w:footnote w:type="continuationSeparator" w:id="0">
    <w:p w14:paraId="17CED2F6" w14:textId="77777777" w:rsidR="005E2790" w:rsidRDefault="005E2790" w:rsidP="00D05666">
      <w:r>
        <w:continuationSeparator/>
      </w:r>
    </w:p>
  </w:footnote>
  <w:footnote w:type="continuationNotice" w:id="1">
    <w:p w14:paraId="679F6647" w14:textId="77777777" w:rsidR="005E2790" w:rsidRDefault="005E2790">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EE8E35" w14:textId="77777777" w:rsidR="006B3C75" w:rsidRDefault="006B3C75" w:rsidP="006B3C75">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50D287FB" w14:textId="77777777" w:rsidR="006B3C75" w:rsidRDefault="006B3C75" w:rsidP="006B3C7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746F1239"/>
    <w:multiLevelType w:val="multilevel"/>
    <w:tmpl w:val="1A769B8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484615006">
    <w:abstractNumId w:val="17"/>
  </w:num>
  <w:num w:numId="4" w16cid:durableId="607934237">
    <w:abstractNumId w:val="12"/>
  </w:num>
  <w:num w:numId="5" w16cid:durableId="408162091">
    <w:abstractNumId w:val="23"/>
  </w:num>
  <w:num w:numId="6" w16cid:durableId="12269543">
    <w:abstractNumId w:val="21"/>
  </w:num>
  <w:num w:numId="7" w16cid:durableId="749809940">
    <w:abstractNumId w:val="3"/>
  </w:num>
  <w:num w:numId="8" w16cid:durableId="1318921492">
    <w:abstractNumId w:val="11"/>
  </w:num>
  <w:num w:numId="9" w16cid:durableId="60033456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4"/>
  </w:num>
  <w:num w:numId="13" w16cid:durableId="851458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6"/>
  </w:num>
  <w:num w:numId="15" w16cid:durableId="1336346961">
    <w:abstractNumId w:val="9"/>
  </w:num>
  <w:num w:numId="16" w16cid:durableId="690882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961108134">
    <w:abstractNumId w:val="6"/>
  </w:num>
  <w:num w:numId="21" w16cid:durableId="14046435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8528523">
    <w:abstractNumId w:val="13"/>
  </w:num>
  <w:num w:numId="23" w16cid:durableId="659428611">
    <w:abstractNumId w:val="7"/>
  </w:num>
  <w:num w:numId="24" w16cid:durableId="18031103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71"/>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FD4"/>
    <w:rsid w:val="00021574"/>
    <w:rsid w:val="00021ECC"/>
    <w:rsid w:val="00021EFA"/>
    <w:rsid w:val="000221F4"/>
    <w:rsid w:val="00022DEB"/>
    <w:rsid w:val="00022E0C"/>
    <w:rsid w:val="00023641"/>
    <w:rsid w:val="00024DB9"/>
    <w:rsid w:val="0002541F"/>
    <w:rsid w:val="00025EF5"/>
    <w:rsid w:val="00026246"/>
    <w:rsid w:val="00026673"/>
    <w:rsid w:val="00026690"/>
    <w:rsid w:val="00026A51"/>
    <w:rsid w:val="00026D16"/>
    <w:rsid w:val="0002766A"/>
    <w:rsid w:val="00030C02"/>
    <w:rsid w:val="00030C76"/>
    <w:rsid w:val="00030F90"/>
    <w:rsid w:val="000315EB"/>
    <w:rsid w:val="0003169B"/>
    <w:rsid w:val="00031A62"/>
    <w:rsid w:val="000321E6"/>
    <w:rsid w:val="0003281A"/>
    <w:rsid w:val="00032D19"/>
    <w:rsid w:val="00034A4A"/>
    <w:rsid w:val="00035221"/>
    <w:rsid w:val="000356C7"/>
    <w:rsid w:val="0003587B"/>
    <w:rsid w:val="00035B98"/>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2F"/>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57A2"/>
    <w:rsid w:val="000561CC"/>
    <w:rsid w:val="000571AD"/>
    <w:rsid w:val="00057346"/>
    <w:rsid w:val="000578C9"/>
    <w:rsid w:val="0006040C"/>
    <w:rsid w:val="000605C5"/>
    <w:rsid w:val="000608EF"/>
    <w:rsid w:val="00061084"/>
    <w:rsid w:val="00061466"/>
    <w:rsid w:val="00061BE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6E6"/>
    <w:rsid w:val="00082F6A"/>
    <w:rsid w:val="0008369A"/>
    <w:rsid w:val="00084070"/>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26D8"/>
    <w:rsid w:val="000D33F8"/>
    <w:rsid w:val="000D3E35"/>
    <w:rsid w:val="000D412D"/>
    <w:rsid w:val="000D4406"/>
    <w:rsid w:val="000D4B9C"/>
    <w:rsid w:val="000D4E2B"/>
    <w:rsid w:val="000D5C58"/>
    <w:rsid w:val="000D638A"/>
    <w:rsid w:val="000D71C2"/>
    <w:rsid w:val="000D7494"/>
    <w:rsid w:val="000D7AD2"/>
    <w:rsid w:val="000D7D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31"/>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9E"/>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6D4"/>
    <w:rsid w:val="0012584E"/>
    <w:rsid w:val="0012639E"/>
    <w:rsid w:val="00127196"/>
    <w:rsid w:val="001275FB"/>
    <w:rsid w:val="00127F38"/>
    <w:rsid w:val="0013010B"/>
    <w:rsid w:val="0013140B"/>
    <w:rsid w:val="00131BA4"/>
    <w:rsid w:val="0013252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CC2"/>
    <w:rsid w:val="00142352"/>
    <w:rsid w:val="00142759"/>
    <w:rsid w:val="0014277F"/>
    <w:rsid w:val="001427AB"/>
    <w:rsid w:val="001429E3"/>
    <w:rsid w:val="00142AB7"/>
    <w:rsid w:val="00143338"/>
    <w:rsid w:val="001436E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EC6"/>
    <w:rsid w:val="0018015A"/>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4A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2D7"/>
    <w:rsid w:val="001A239D"/>
    <w:rsid w:val="001A25FD"/>
    <w:rsid w:val="001A2693"/>
    <w:rsid w:val="001A2E70"/>
    <w:rsid w:val="001A39B5"/>
    <w:rsid w:val="001A4326"/>
    <w:rsid w:val="001A438A"/>
    <w:rsid w:val="001A49EA"/>
    <w:rsid w:val="001A4D7F"/>
    <w:rsid w:val="001A4D9A"/>
    <w:rsid w:val="001A5289"/>
    <w:rsid w:val="001A5F8E"/>
    <w:rsid w:val="001A5FBA"/>
    <w:rsid w:val="001A600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242"/>
    <w:rsid w:val="001D2623"/>
    <w:rsid w:val="001D2CB6"/>
    <w:rsid w:val="001D37D8"/>
    <w:rsid w:val="001D414C"/>
    <w:rsid w:val="001D41F4"/>
    <w:rsid w:val="001D4B4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D41"/>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E9"/>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31"/>
    <w:rsid w:val="00224F0F"/>
    <w:rsid w:val="002256CF"/>
    <w:rsid w:val="002257D8"/>
    <w:rsid w:val="00225BEF"/>
    <w:rsid w:val="002267DE"/>
    <w:rsid w:val="00226AD0"/>
    <w:rsid w:val="002279BC"/>
    <w:rsid w:val="00227F2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89"/>
    <w:rsid w:val="00255225"/>
    <w:rsid w:val="0025607C"/>
    <w:rsid w:val="002576BB"/>
    <w:rsid w:val="00257DA9"/>
    <w:rsid w:val="002601B1"/>
    <w:rsid w:val="002601F1"/>
    <w:rsid w:val="002602D9"/>
    <w:rsid w:val="002603C7"/>
    <w:rsid w:val="002609DE"/>
    <w:rsid w:val="002616A9"/>
    <w:rsid w:val="002617A4"/>
    <w:rsid w:val="002620D1"/>
    <w:rsid w:val="00262386"/>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95"/>
    <w:rsid w:val="002907D9"/>
    <w:rsid w:val="00290850"/>
    <w:rsid w:val="00290E7C"/>
    <w:rsid w:val="00290F12"/>
    <w:rsid w:val="00291DCB"/>
    <w:rsid w:val="0029216D"/>
    <w:rsid w:val="002926A1"/>
    <w:rsid w:val="00294B97"/>
    <w:rsid w:val="00294BE3"/>
    <w:rsid w:val="002955C5"/>
    <w:rsid w:val="002960E2"/>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142"/>
    <w:rsid w:val="002C045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6BA"/>
    <w:rsid w:val="002D1083"/>
    <w:rsid w:val="002D1C99"/>
    <w:rsid w:val="002D1EFA"/>
    <w:rsid w:val="002D236C"/>
    <w:rsid w:val="002D28EF"/>
    <w:rsid w:val="002D2A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A19"/>
    <w:rsid w:val="002F4C9D"/>
    <w:rsid w:val="002F536E"/>
    <w:rsid w:val="002F5A85"/>
    <w:rsid w:val="002F5E32"/>
    <w:rsid w:val="002F5EE2"/>
    <w:rsid w:val="002F5F47"/>
    <w:rsid w:val="002F5F8E"/>
    <w:rsid w:val="002F64AF"/>
    <w:rsid w:val="002F67FD"/>
    <w:rsid w:val="002F6EDD"/>
    <w:rsid w:val="002F7A04"/>
    <w:rsid w:val="002F7B28"/>
    <w:rsid w:val="002F7D23"/>
    <w:rsid w:val="00300FEF"/>
    <w:rsid w:val="00301185"/>
    <w:rsid w:val="00301B49"/>
    <w:rsid w:val="0030230E"/>
    <w:rsid w:val="003025DB"/>
    <w:rsid w:val="0030313E"/>
    <w:rsid w:val="00303915"/>
    <w:rsid w:val="00303C2A"/>
    <w:rsid w:val="00303D02"/>
    <w:rsid w:val="003049FC"/>
    <w:rsid w:val="00304E45"/>
    <w:rsid w:val="00306737"/>
    <w:rsid w:val="00306D9F"/>
    <w:rsid w:val="00306F87"/>
    <w:rsid w:val="003074D1"/>
    <w:rsid w:val="00307836"/>
    <w:rsid w:val="003101E1"/>
    <w:rsid w:val="00310753"/>
    <w:rsid w:val="00310DF8"/>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30"/>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41"/>
    <w:rsid w:val="003713AA"/>
    <w:rsid w:val="003713E4"/>
    <w:rsid w:val="00371433"/>
    <w:rsid w:val="00372CB1"/>
    <w:rsid w:val="00373245"/>
    <w:rsid w:val="00373BF1"/>
    <w:rsid w:val="00373C97"/>
    <w:rsid w:val="003741D5"/>
    <w:rsid w:val="00374529"/>
    <w:rsid w:val="00374650"/>
    <w:rsid w:val="00374A04"/>
    <w:rsid w:val="00374D86"/>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4F"/>
    <w:rsid w:val="003821B2"/>
    <w:rsid w:val="00382939"/>
    <w:rsid w:val="00382A83"/>
    <w:rsid w:val="003835F5"/>
    <w:rsid w:val="00384F5A"/>
    <w:rsid w:val="00385D49"/>
    <w:rsid w:val="00386E76"/>
    <w:rsid w:val="00387C25"/>
    <w:rsid w:val="003903FB"/>
    <w:rsid w:val="00390B20"/>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FCD"/>
    <w:rsid w:val="003B558D"/>
    <w:rsid w:val="003B6924"/>
    <w:rsid w:val="003B73B7"/>
    <w:rsid w:val="003B7634"/>
    <w:rsid w:val="003B78AD"/>
    <w:rsid w:val="003B7DE0"/>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F4"/>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4CD"/>
    <w:rsid w:val="00431627"/>
    <w:rsid w:val="0043243B"/>
    <w:rsid w:val="00432574"/>
    <w:rsid w:val="00432591"/>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B2F"/>
    <w:rsid w:val="00442E06"/>
    <w:rsid w:val="00442F8D"/>
    <w:rsid w:val="004432C7"/>
    <w:rsid w:val="00443DE5"/>
    <w:rsid w:val="00443FA8"/>
    <w:rsid w:val="00443FEB"/>
    <w:rsid w:val="00444241"/>
    <w:rsid w:val="00444CAF"/>
    <w:rsid w:val="00444DC8"/>
    <w:rsid w:val="00445041"/>
    <w:rsid w:val="00445162"/>
    <w:rsid w:val="00445179"/>
    <w:rsid w:val="00446913"/>
    <w:rsid w:val="004478F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3F"/>
    <w:rsid w:val="00463465"/>
    <w:rsid w:val="004635E0"/>
    <w:rsid w:val="00463897"/>
    <w:rsid w:val="00463F7F"/>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B60"/>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D3"/>
    <w:rsid w:val="004B0B72"/>
    <w:rsid w:val="004B0E0C"/>
    <w:rsid w:val="004B15B4"/>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F62"/>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C57"/>
    <w:rsid w:val="004E7D39"/>
    <w:rsid w:val="004F0107"/>
    <w:rsid w:val="004F0C1D"/>
    <w:rsid w:val="004F1077"/>
    <w:rsid w:val="004F1635"/>
    <w:rsid w:val="004F1855"/>
    <w:rsid w:val="004F1982"/>
    <w:rsid w:val="004F1CB1"/>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7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E96"/>
    <w:rsid w:val="00551B0D"/>
    <w:rsid w:val="00551DA2"/>
    <w:rsid w:val="00551FA7"/>
    <w:rsid w:val="0055200A"/>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49"/>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F0"/>
    <w:rsid w:val="00585C84"/>
    <w:rsid w:val="00586FAA"/>
    <w:rsid w:val="0058726C"/>
    <w:rsid w:val="005872C9"/>
    <w:rsid w:val="00587BAC"/>
    <w:rsid w:val="00590030"/>
    <w:rsid w:val="00590232"/>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E31"/>
    <w:rsid w:val="005A2704"/>
    <w:rsid w:val="005A2AC1"/>
    <w:rsid w:val="005A2B07"/>
    <w:rsid w:val="005A58E6"/>
    <w:rsid w:val="005A65C8"/>
    <w:rsid w:val="005A74E8"/>
    <w:rsid w:val="005A76A0"/>
    <w:rsid w:val="005A7B58"/>
    <w:rsid w:val="005B0449"/>
    <w:rsid w:val="005B0725"/>
    <w:rsid w:val="005B0749"/>
    <w:rsid w:val="005B19E4"/>
    <w:rsid w:val="005B1D8D"/>
    <w:rsid w:val="005B24C3"/>
    <w:rsid w:val="005B2A1D"/>
    <w:rsid w:val="005B2C82"/>
    <w:rsid w:val="005B2D9B"/>
    <w:rsid w:val="005B2FD0"/>
    <w:rsid w:val="005B34A6"/>
    <w:rsid w:val="005B370B"/>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790"/>
    <w:rsid w:val="005E29E3"/>
    <w:rsid w:val="005E2C4A"/>
    <w:rsid w:val="005E36FB"/>
    <w:rsid w:val="005E3B81"/>
    <w:rsid w:val="005E4667"/>
    <w:rsid w:val="005E4B18"/>
    <w:rsid w:val="005E4E02"/>
    <w:rsid w:val="005E5C65"/>
    <w:rsid w:val="005E5FE0"/>
    <w:rsid w:val="005E62F0"/>
    <w:rsid w:val="005E6C99"/>
    <w:rsid w:val="005E70BF"/>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601"/>
    <w:rsid w:val="005F3DEF"/>
    <w:rsid w:val="005F3FEB"/>
    <w:rsid w:val="005F4815"/>
    <w:rsid w:val="005F4CF5"/>
    <w:rsid w:val="005F5663"/>
    <w:rsid w:val="005F5849"/>
    <w:rsid w:val="005F5EF4"/>
    <w:rsid w:val="005F5F2C"/>
    <w:rsid w:val="005F60EC"/>
    <w:rsid w:val="005F63CB"/>
    <w:rsid w:val="005F68D4"/>
    <w:rsid w:val="005F6991"/>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CAF"/>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1B19"/>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47A13"/>
    <w:rsid w:val="006502B8"/>
    <w:rsid w:val="0065109E"/>
    <w:rsid w:val="006512AF"/>
    <w:rsid w:val="00651301"/>
    <w:rsid w:val="0065132D"/>
    <w:rsid w:val="00651E2B"/>
    <w:rsid w:val="006524E0"/>
    <w:rsid w:val="006524E3"/>
    <w:rsid w:val="00652A2E"/>
    <w:rsid w:val="00652F4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914"/>
    <w:rsid w:val="00675AFC"/>
    <w:rsid w:val="00676607"/>
    <w:rsid w:val="006773B6"/>
    <w:rsid w:val="00677704"/>
    <w:rsid w:val="00680281"/>
    <w:rsid w:val="00681CDE"/>
    <w:rsid w:val="00681E77"/>
    <w:rsid w:val="006824FC"/>
    <w:rsid w:val="00683284"/>
    <w:rsid w:val="006837D6"/>
    <w:rsid w:val="00683E44"/>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A0B"/>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C75"/>
    <w:rsid w:val="006B3FBF"/>
    <w:rsid w:val="006B46D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4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75"/>
    <w:rsid w:val="006D775B"/>
    <w:rsid w:val="006E04DD"/>
    <w:rsid w:val="006E0DEA"/>
    <w:rsid w:val="006E1496"/>
    <w:rsid w:val="006E1CFB"/>
    <w:rsid w:val="006E202E"/>
    <w:rsid w:val="006E2049"/>
    <w:rsid w:val="006E28D7"/>
    <w:rsid w:val="006E2957"/>
    <w:rsid w:val="006E2F05"/>
    <w:rsid w:val="006E3394"/>
    <w:rsid w:val="006E5188"/>
    <w:rsid w:val="006E533D"/>
    <w:rsid w:val="006E6883"/>
    <w:rsid w:val="006E75C7"/>
    <w:rsid w:val="006E7679"/>
    <w:rsid w:val="006E777E"/>
    <w:rsid w:val="006E7E2F"/>
    <w:rsid w:val="006F2478"/>
    <w:rsid w:val="006F2F71"/>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491"/>
    <w:rsid w:val="0071379D"/>
    <w:rsid w:val="00713914"/>
    <w:rsid w:val="00713C6F"/>
    <w:rsid w:val="00714305"/>
    <w:rsid w:val="007152B7"/>
    <w:rsid w:val="007160DA"/>
    <w:rsid w:val="0071650A"/>
    <w:rsid w:val="0071679C"/>
    <w:rsid w:val="00716F5E"/>
    <w:rsid w:val="007172E0"/>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F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14F"/>
    <w:rsid w:val="00751799"/>
    <w:rsid w:val="007520CD"/>
    <w:rsid w:val="0075257E"/>
    <w:rsid w:val="00752758"/>
    <w:rsid w:val="00752BFC"/>
    <w:rsid w:val="00752DE9"/>
    <w:rsid w:val="00752E01"/>
    <w:rsid w:val="00752FCB"/>
    <w:rsid w:val="007532D4"/>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651"/>
    <w:rsid w:val="00767D66"/>
    <w:rsid w:val="00767E88"/>
    <w:rsid w:val="00770F0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03"/>
    <w:rsid w:val="007B3B8D"/>
    <w:rsid w:val="007B43A1"/>
    <w:rsid w:val="007B4DFE"/>
    <w:rsid w:val="007B52AF"/>
    <w:rsid w:val="007B53FD"/>
    <w:rsid w:val="007B6219"/>
    <w:rsid w:val="007B6F6D"/>
    <w:rsid w:val="007B732B"/>
    <w:rsid w:val="007B7651"/>
    <w:rsid w:val="007B773D"/>
    <w:rsid w:val="007C0612"/>
    <w:rsid w:val="007C0771"/>
    <w:rsid w:val="007C136F"/>
    <w:rsid w:val="007C1C57"/>
    <w:rsid w:val="007C348D"/>
    <w:rsid w:val="007C3B9B"/>
    <w:rsid w:val="007C4858"/>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D0"/>
    <w:rsid w:val="007E20A6"/>
    <w:rsid w:val="007E232C"/>
    <w:rsid w:val="007E2CF6"/>
    <w:rsid w:val="007E2E51"/>
    <w:rsid w:val="007E3A91"/>
    <w:rsid w:val="007E3D46"/>
    <w:rsid w:val="007E3D62"/>
    <w:rsid w:val="007E41FF"/>
    <w:rsid w:val="007E50FE"/>
    <w:rsid w:val="007E52AB"/>
    <w:rsid w:val="007E5F3B"/>
    <w:rsid w:val="007E5F55"/>
    <w:rsid w:val="007E625C"/>
    <w:rsid w:val="007E6319"/>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E88"/>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90F"/>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D1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77C1"/>
    <w:rsid w:val="00887B5D"/>
    <w:rsid w:val="00890F0E"/>
    <w:rsid w:val="008919DA"/>
    <w:rsid w:val="00891A20"/>
    <w:rsid w:val="00891A7E"/>
    <w:rsid w:val="008930CD"/>
    <w:rsid w:val="008931B4"/>
    <w:rsid w:val="0089331B"/>
    <w:rsid w:val="008933BC"/>
    <w:rsid w:val="008936BE"/>
    <w:rsid w:val="008937C2"/>
    <w:rsid w:val="00893C2B"/>
    <w:rsid w:val="00894EF3"/>
    <w:rsid w:val="00895F31"/>
    <w:rsid w:val="008969D4"/>
    <w:rsid w:val="008971C2"/>
    <w:rsid w:val="0089765F"/>
    <w:rsid w:val="008978C5"/>
    <w:rsid w:val="008A00D5"/>
    <w:rsid w:val="008A0157"/>
    <w:rsid w:val="008A0780"/>
    <w:rsid w:val="008A0C10"/>
    <w:rsid w:val="008A1365"/>
    <w:rsid w:val="008A1AB1"/>
    <w:rsid w:val="008A1D5F"/>
    <w:rsid w:val="008A1FF1"/>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BEE"/>
    <w:rsid w:val="008C0C5A"/>
    <w:rsid w:val="008C0CD5"/>
    <w:rsid w:val="008C12D8"/>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20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202"/>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6D0"/>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AB"/>
    <w:rsid w:val="009501C3"/>
    <w:rsid w:val="009502BE"/>
    <w:rsid w:val="009502F5"/>
    <w:rsid w:val="0095251F"/>
    <w:rsid w:val="0095305A"/>
    <w:rsid w:val="00953142"/>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040"/>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7E0"/>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D76"/>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DE"/>
    <w:rsid w:val="009D184C"/>
    <w:rsid w:val="009D2F13"/>
    <w:rsid w:val="009D2F4F"/>
    <w:rsid w:val="009D585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29C"/>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100"/>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4FCF"/>
    <w:rsid w:val="00A55286"/>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D6B"/>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C8"/>
    <w:rsid w:val="00A81620"/>
    <w:rsid w:val="00A81AA2"/>
    <w:rsid w:val="00A81B5E"/>
    <w:rsid w:val="00A81FB7"/>
    <w:rsid w:val="00A82267"/>
    <w:rsid w:val="00A8284B"/>
    <w:rsid w:val="00A829C4"/>
    <w:rsid w:val="00A82A79"/>
    <w:rsid w:val="00A82BCF"/>
    <w:rsid w:val="00A82FC9"/>
    <w:rsid w:val="00A83F3F"/>
    <w:rsid w:val="00A84166"/>
    <w:rsid w:val="00A84566"/>
    <w:rsid w:val="00A84687"/>
    <w:rsid w:val="00A84D66"/>
    <w:rsid w:val="00A865DA"/>
    <w:rsid w:val="00A87580"/>
    <w:rsid w:val="00A87CB7"/>
    <w:rsid w:val="00A903AA"/>
    <w:rsid w:val="00A90AF8"/>
    <w:rsid w:val="00A91483"/>
    <w:rsid w:val="00A9196E"/>
    <w:rsid w:val="00A92611"/>
    <w:rsid w:val="00A92A85"/>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5DB"/>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3A01"/>
    <w:rsid w:val="00AE422D"/>
    <w:rsid w:val="00AE55E5"/>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2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3C7"/>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2D9"/>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0A9"/>
    <w:rsid w:val="00B73A00"/>
    <w:rsid w:val="00B741D0"/>
    <w:rsid w:val="00B7494D"/>
    <w:rsid w:val="00B74E3E"/>
    <w:rsid w:val="00B7560A"/>
    <w:rsid w:val="00B75AF1"/>
    <w:rsid w:val="00B75F6D"/>
    <w:rsid w:val="00B7632D"/>
    <w:rsid w:val="00B76501"/>
    <w:rsid w:val="00B76FA2"/>
    <w:rsid w:val="00B772DE"/>
    <w:rsid w:val="00B77B59"/>
    <w:rsid w:val="00B80303"/>
    <w:rsid w:val="00B80E8A"/>
    <w:rsid w:val="00B81936"/>
    <w:rsid w:val="00B81A7E"/>
    <w:rsid w:val="00B81E4A"/>
    <w:rsid w:val="00B83109"/>
    <w:rsid w:val="00B8383C"/>
    <w:rsid w:val="00B83AF3"/>
    <w:rsid w:val="00B84D7D"/>
    <w:rsid w:val="00B852B7"/>
    <w:rsid w:val="00B856FF"/>
    <w:rsid w:val="00B85888"/>
    <w:rsid w:val="00B85D0A"/>
    <w:rsid w:val="00B85D18"/>
    <w:rsid w:val="00B8671F"/>
    <w:rsid w:val="00B86CBC"/>
    <w:rsid w:val="00B87FE9"/>
    <w:rsid w:val="00B903A6"/>
    <w:rsid w:val="00B912D8"/>
    <w:rsid w:val="00B9137D"/>
    <w:rsid w:val="00B91FB8"/>
    <w:rsid w:val="00B9241A"/>
    <w:rsid w:val="00B937E7"/>
    <w:rsid w:val="00B93866"/>
    <w:rsid w:val="00B93A46"/>
    <w:rsid w:val="00B944B8"/>
    <w:rsid w:val="00B946B2"/>
    <w:rsid w:val="00B94A25"/>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9E"/>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6BA2"/>
    <w:rsid w:val="00BB71B1"/>
    <w:rsid w:val="00BB7AE5"/>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EB"/>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7B"/>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38"/>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B"/>
    <w:rsid w:val="00CB70A1"/>
    <w:rsid w:val="00CB7156"/>
    <w:rsid w:val="00CB748D"/>
    <w:rsid w:val="00CB74F2"/>
    <w:rsid w:val="00CB765E"/>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4E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332"/>
    <w:rsid w:val="00D01D6B"/>
    <w:rsid w:val="00D021AA"/>
    <w:rsid w:val="00D0274C"/>
    <w:rsid w:val="00D029A4"/>
    <w:rsid w:val="00D02B3D"/>
    <w:rsid w:val="00D037B0"/>
    <w:rsid w:val="00D03CCF"/>
    <w:rsid w:val="00D03F7E"/>
    <w:rsid w:val="00D04642"/>
    <w:rsid w:val="00D05014"/>
    <w:rsid w:val="00D05666"/>
    <w:rsid w:val="00D057C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CC"/>
    <w:rsid w:val="00D1581F"/>
    <w:rsid w:val="00D159D2"/>
    <w:rsid w:val="00D1609F"/>
    <w:rsid w:val="00D17945"/>
    <w:rsid w:val="00D17972"/>
    <w:rsid w:val="00D17C0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1F"/>
    <w:rsid w:val="00D33F7A"/>
    <w:rsid w:val="00D3495E"/>
    <w:rsid w:val="00D350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FC"/>
    <w:rsid w:val="00D611AB"/>
    <w:rsid w:val="00D61620"/>
    <w:rsid w:val="00D61638"/>
    <w:rsid w:val="00D62793"/>
    <w:rsid w:val="00D62B64"/>
    <w:rsid w:val="00D633E4"/>
    <w:rsid w:val="00D6520D"/>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3E"/>
    <w:rsid w:val="00D8625D"/>
    <w:rsid w:val="00D86901"/>
    <w:rsid w:val="00D86A7B"/>
    <w:rsid w:val="00D8792F"/>
    <w:rsid w:val="00D8795A"/>
    <w:rsid w:val="00D90B3E"/>
    <w:rsid w:val="00D90C01"/>
    <w:rsid w:val="00D91242"/>
    <w:rsid w:val="00D91789"/>
    <w:rsid w:val="00D92083"/>
    <w:rsid w:val="00D93420"/>
    <w:rsid w:val="00D934AE"/>
    <w:rsid w:val="00D93500"/>
    <w:rsid w:val="00D93A2C"/>
    <w:rsid w:val="00D93AC0"/>
    <w:rsid w:val="00D94336"/>
    <w:rsid w:val="00D94650"/>
    <w:rsid w:val="00D94A6A"/>
    <w:rsid w:val="00D95547"/>
    <w:rsid w:val="00D959F6"/>
    <w:rsid w:val="00D95F57"/>
    <w:rsid w:val="00D96083"/>
    <w:rsid w:val="00D9669E"/>
    <w:rsid w:val="00D96A3A"/>
    <w:rsid w:val="00D974EE"/>
    <w:rsid w:val="00D97A86"/>
    <w:rsid w:val="00DA0547"/>
    <w:rsid w:val="00DA05AB"/>
    <w:rsid w:val="00DA0A61"/>
    <w:rsid w:val="00DA0BE3"/>
    <w:rsid w:val="00DA1942"/>
    <w:rsid w:val="00DA1B9B"/>
    <w:rsid w:val="00DA22F0"/>
    <w:rsid w:val="00DA2D67"/>
    <w:rsid w:val="00DA48F1"/>
    <w:rsid w:val="00DA62B5"/>
    <w:rsid w:val="00DA649F"/>
    <w:rsid w:val="00DA6C21"/>
    <w:rsid w:val="00DA72F8"/>
    <w:rsid w:val="00DA758B"/>
    <w:rsid w:val="00DA7A8A"/>
    <w:rsid w:val="00DA7EE1"/>
    <w:rsid w:val="00DB0683"/>
    <w:rsid w:val="00DB27C4"/>
    <w:rsid w:val="00DB2857"/>
    <w:rsid w:val="00DB374C"/>
    <w:rsid w:val="00DB3DC2"/>
    <w:rsid w:val="00DB4258"/>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825"/>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6F6"/>
    <w:rsid w:val="00E146F8"/>
    <w:rsid w:val="00E151CE"/>
    <w:rsid w:val="00E16072"/>
    <w:rsid w:val="00E160F5"/>
    <w:rsid w:val="00E16240"/>
    <w:rsid w:val="00E16397"/>
    <w:rsid w:val="00E16B3E"/>
    <w:rsid w:val="00E20832"/>
    <w:rsid w:val="00E20941"/>
    <w:rsid w:val="00E20B63"/>
    <w:rsid w:val="00E21018"/>
    <w:rsid w:val="00E213D4"/>
    <w:rsid w:val="00E217CA"/>
    <w:rsid w:val="00E2216E"/>
    <w:rsid w:val="00E2272C"/>
    <w:rsid w:val="00E22FEC"/>
    <w:rsid w:val="00E23403"/>
    <w:rsid w:val="00E23D87"/>
    <w:rsid w:val="00E24B5E"/>
    <w:rsid w:val="00E24BA1"/>
    <w:rsid w:val="00E2520F"/>
    <w:rsid w:val="00E2534F"/>
    <w:rsid w:val="00E25385"/>
    <w:rsid w:val="00E25A55"/>
    <w:rsid w:val="00E25B02"/>
    <w:rsid w:val="00E25CFD"/>
    <w:rsid w:val="00E25D98"/>
    <w:rsid w:val="00E262E0"/>
    <w:rsid w:val="00E266DD"/>
    <w:rsid w:val="00E2694C"/>
    <w:rsid w:val="00E270AB"/>
    <w:rsid w:val="00E27A96"/>
    <w:rsid w:val="00E302E4"/>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3F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206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0B"/>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D4B"/>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6B"/>
    <w:rsid w:val="00EC3339"/>
    <w:rsid w:val="00EC3E8D"/>
    <w:rsid w:val="00EC42F8"/>
    <w:rsid w:val="00EC4989"/>
    <w:rsid w:val="00EC4A1B"/>
    <w:rsid w:val="00EC4CB7"/>
    <w:rsid w:val="00EC4EBE"/>
    <w:rsid w:val="00EC5275"/>
    <w:rsid w:val="00EC60D5"/>
    <w:rsid w:val="00EC76CF"/>
    <w:rsid w:val="00EC77B6"/>
    <w:rsid w:val="00ED0C16"/>
    <w:rsid w:val="00ED0DC7"/>
    <w:rsid w:val="00ED1268"/>
    <w:rsid w:val="00ED188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5FB"/>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A91"/>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6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1E7"/>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43E"/>
    <w:rsid w:val="00F65521"/>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5F4"/>
    <w:rsid w:val="00F80B9A"/>
    <w:rsid w:val="00F81F56"/>
    <w:rsid w:val="00F82282"/>
    <w:rsid w:val="00F82324"/>
    <w:rsid w:val="00F83041"/>
    <w:rsid w:val="00F83398"/>
    <w:rsid w:val="00F835DF"/>
    <w:rsid w:val="00F84093"/>
    <w:rsid w:val="00F85285"/>
    <w:rsid w:val="00F85EE3"/>
    <w:rsid w:val="00F869A3"/>
    <w:rsid w:val="00F86AF6"/>
    <w:rsid w:val="00F86F43"/>
    <w:rsid w:val="00F875B7"/>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23"/>
    <w:rsid w:val="00FA263B"/>
    <w:rsid w:val="00FA36EB"/>
    <w:rsid w:val="00FA56CE"/>
    <w:rsid w:val="00FA5EA4"/>
    <w:rsid w:val="00FA5ECB"/>
    <w:rsid w:val="00FA65C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BC"/>
    <w:rsid w:val="00FB458B"/>
    <w:rsid w:val="00FB4866"/>
    <w:rsid w:val="00FB4C59"/>
    <w:rsid w:val="00FB553F"/>
    <w:rsid w:val="00FB5700"/>
    <w:rsid w:val="00FB5AB5"/>
    <w:rsid w:val="00FB5D95"/>
    <w:rsid w:val="00FB633B"/>
    <w:rsid w:val="00FB66D2"/>
    <w:rsid w:val="00FB6A6A"/>
    <w:rsid w:val="00FB7724"/>
    <w:rsid w:val="00FB78A1"/>
    <w:rsid w:val="00FB7BCA"/>
    <w:rsid w:val="00FC0DC2"/>
    <w:rsid w:val="00FC11E6"/>
    <w:rsid w:val="00FC1A04"/>
    <w:rsid w:val="00FC1FBA"/>
    <w:rsid w:val="00FC2982"/>
    <w:rsid w:val="00FC30FB"/>
    <w:rsid w:val="00FC3739"/>
    <w:rsid w:val="00FC3FB1"/>
    <w:rsid w:val="00FC46D9"/>
    <w:rsid w:val="00FC4CD5"/>
    <w:rsid w:val="00FC5AAA"/>
    <w:rsid w:val="00FC5CAE"/>
    <w:rsid w:val="00FC5EA5"/>
    <w:rsid w:val="00FC674E"/>
    <w:rsid w:val="00FC7724"/>
    <w:rsid w:val="00FC7AD6"/>
    <w:rsid w:val="00FD003B"/>
    <w:rsid w:val="00FD03FA"/>
    <w:rsid w:val="00FD0882"/>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11E"/>
    <w:rsid w:val="00FE0385"/>
    <w:rsid w:val="00FE07A7"/>
    <w:rsid w:val="00FE0E16"/>
    <w:rsid w:val="00FE142D"/>
    <w:rsid w:val="00FE1B67"/>
    <w:rsid w:val="00FE1C0E"/>
    <w:rsid w:val="00FE20E1"/>
    <w:rsid w:val="00FE252E"/>
    <w:rsid w:val="00FE3028"/>
    <w:rsid w:val="00FE31D3"/>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 w:type="table" w:customStyle="1" w:styleId="TableGrid31">
    <w:name w:val="Table Grid31"/>
    <w:basedOn w:val="prastojilentel"/>
    <w:next w:val="Lentelstinklelis"/>
    <w:uiPriority w:val="39"/>
    <w:rsid w:val="006B3C75"/>
    <w:pPr>
      <w:spacing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60533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226257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99747186">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29304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780208">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079493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1315245">
      <w:bodyDiv w:val="1"/>
      <w:marLeft w:val="0"/>
      <w:marRight w:val="0"/>
      <w:marTop w:val="0"/>
      <w:marBottom w:val="0"/>
      <w:divBdr>
        <w:top w:val="none" w:sz="0" w:space="0" w:color="auto"/>
        <w:left w:val="none" w:sz="0" w:space="0" w:color="auto"/>
        <w:bottom w:val="none" w:sz="0" w:space="0" w:color="auto"/>
        <w:right w:val="none" w:sz="0" w:space="0" w:color="auto"/>
      </w:divBdr>
      <w:divsChild>
        <w:div w:id="509176560">
          <w:marLeft w:val="0"/>
          <w:marRight w:val="0"/>
          <w:marTop w:val="240"/>
          <w:marBottom w:val="240"/>
          <w:divBdr>
            <w:top w:val="none" w:sz="0" w:space="0" w:color="auto"/>
            <w:left w:val="none" w:sz="0" w:space="0" w:color="auto"/>
            <w:bottom w:val="none" w:sz="0" w:space="0" w:color="auto"/>
            <w:right w:val="none" w:sz="0" w:space="0" w:color="auto"/>
          </w:divBdr>
        </w:div>
        <w:div w:id="602570217">
          <w:marLeft w:val="0"/>
          <w:marRight w:val="0"/>
          <w:marTop w:val="240"/>
          <w:marBottom w:val="240"/>
          <w:divBdr>
            <w:top w:val="none" w:sz="0" w:space="0" w:color="auto"/>
            <w:left w:val="none" w:sz="0" w:space="0" w:color="auto"/>
            <w:bottom w:val="none" w:sz="0" w:space="0" w:color="auto"/>
            <w:right w:val="none" w:sz="0" w:space="0" w:color="auto"/>
          </w:divBdr>
        </w:div>
        <w:div w:id="2008899808">
          <w:marLeft w:val="0"/>
          <w:marRight w:val="0"/>
          <w:marTop w:val="240"/>
          <w:marBottom w:val="240"/>
          <w:divBdr>
            <w:top w:val="none" w:sz="0" w:space="0" w:color="auto"/>
            <w:left w:val="none" w:sz="0" w:space="0" w:color="auto"/>
            <w:bottom w:val="none" w:sz="0" w:space="0" w:color="auto"/>
            <w:right w:val="none" w:sz="0" w:space="0" w:color="auto"/>
          </w:divBdr>
        </w:div>
        <w:div w:id="68113266">
          <w:marLeft w:val="0"/>
          <w:marRight w:val="0"/>
          <w:marTop w:val="240"/>
          <w:marBottom w:val="240"/>
          <w:divBdr>
            <w:top w:val="none" w:sz="0" w:space="0" w:color="auto"/>
            <w:left w:val="none" w:sz="0" w:space="0" w:color="auto"/>
            <w:bottom w:val="none" w:sz="0" w:space="0" w:color="auto"/>
            <w:right w:val="none" w:sz="0" w:space="0" w:color="auto"/>
          </w:divBdr>
        </w:div>
      </w:divsChild>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84288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86788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35828</Words>
  <Characters>20423</Characters>
  <Application>Microsoft Office Word</Application>
  <DocSecurity>0</DocSecurity>
  <Lines>170</Lines>
  <Paragraphs>112</Paragraphs>
  <ScaleCrop>false</ScaleCrop>
  <Company/>
  <LinksUpToDate>false</LinksUpToDate>
  <CharactersWithSpaces>56139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