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0"/>
          <w:szCs w:val="20"/>
        </w:rPr>
        <w:id w:val="-1253037632"/>
        <w:docPartObj>
          <w:docPartGallery w:val="Page Numbers (Top of Page)"/>
          <w:docPartUnique/>
        </w:docPartObj>
      </w:sdtPr>
      <w:sdtContent>
        <w:p w14:paraId="1F9EF615" w14:textId="7E94D33F" w:rsidR="00456ED6" w:rsidRPr="00C53A1B" w:rsidRDefault="004628ED" w:rsidP="00456ED6">
          <w:pPr>
            <w:jc w:val="right"/>
            <w:rPr>
              <w:rFonts w:ascii="Arial" w:hAnsi="Arial" w:cs="Arial"/>
              <w:noProof/>
              <w:sz w:val="20"/>
              <w:szCs w:val="20"/>
            </w:rPr>
          </w:pPr>
          <w:r>
            <w:rPr>
              <w:rFonts w:ascii="Arial" w:hAnsi="Arial" w:cs="Arial"/>
              <w:sz w:val="20"/>
              <w:szCs w:val="20"/>
            </w:rPr>
            <w:t>S</w:t>
          </w:r>
          <w:r w:rsidR="004C12CD">
            <w:rPr>
              <w:rFonts w:ascii="Arial" w:hAnsi="Arial" w:cs="Arial"/>
              <w:sz w:val="20"/>
              <w:szCs w:val="20"/>
            </w:rPr>
            <w:t>pecialiųjų pirkimų</w:t>
          </w:r>
          <w:r>
            <w:rPr>
              <w:rFonts w:ascii="Arial" w:hAnsi="Arial" w:cs="Arial"/>
              <w:sz w:val="20"/>
              <w:szCs w:val="20"/>
            </w:rPr>
            <w:t xml:space="preserve"> sąlygų 6 priedas</w:t>
          </w:r>
        </w:p>
      </w:sdtContent>
    </w:sdt>
    <w:p w14:paraId="24385198" w14:textId="77777777" w:rsidR="00456ED6" w:rsidRPr="00C53A1B" w:rsidRDefault="00456ED6" w:rsidP="00890E44">
      <w:pPr>
        <w:jc w:val="center"/>
        <w:rPr>
          <w:rFonts w:ascii="Arial" w:hAnsi="Arial" w:cs="Arial"/>
          <w:b/>
          <w:bCs/>
          <w:noProof/>
          <w:sz w:val="20"/>
          <w:szCs w:val="20"/>
        </w:rPr>
      </w:pPr>
    </w:p>
    <w:p w14:paraId="3AA4DF5D" w14:textId="4CC45B23" w:rsidR="006E05C8" w:rsidRPr="00C53A1B" w:rsidRDefault="004C12CD" w:rsidP="00890E44">
      <w:pPr>
        <w:jc w:val="center"/>
        <w:rPr>
          <w:rFonts w:ascii="Arial" w:hAnsi="Arial" w:cs="Arial"/>
          <w:b/>
          <w:bCs/>
          <w:noProof/>
          <w:sz w:val="20"/>
          <w:szCs w:val="20"/>
        </w:rPr>
      </w:pPr>
      <w:r>
        <w:rPr>
          <w:rFonts w:ascii="Arial" w:hAnsi="Arial" w:cs="Arial"/>
          <w:b/>
          <w:bCs/>
          <w:noProof/>
          <w:sz w:val="20"/>
          <w:szCs w:val="20"/>
        </w:rPr>
        <w:t xml:space="preserve">NEGYVENAMŲJŲ PATALPŲ STOGŲ REMONTO </w:t>
      </w:r>
      <w:r w:rsidR="00266E40" w:rsidRPr="6C85C0B2">
        <w:rPr>
          <w:rFonts w:ascii="Arial" w:hAnsi="Arial" w:cs="Arial"/>
          <w:b/>
          <w:bCs/>
          <w:noProof/>
          <w:sz w:val="20"/>
          <w:szCs w:val="20"/>
        </w:rPr>
        <w:t>DARBŲ</w:t>
      </w:r>
      <w:r w:rsidR="006E05C8" w:rsidRPr="6C85C0B2">
        <w:rPr>
          <w:rFonts w:ascii="Arial" w:hAnsi="Arial" w:cs="Arial"/>
          <w:b/>
          <w:bCs/>
          <w:noProof/>
          <w:sz w:val="20"/>
          <w:szCs w:val="20"/>
        </w:rPr>
        <w:t xml:space="preserve"> PIRKIMO–PARDAVIMO SUTARTIS Nr. </w:t>
      </w:r>
      <w:r w:rsidR="00456ED6" w:rsidRPr="6C85C0B2">
        <w:rPr>
          <w:rFonts w:ascii="Arial" w:hAnsi="Arial" w:cs="Arial"/>
          <w:i/>
          <w:iCs/>
          <w:noProof/>
          <w:sz w:val="20"/>
          <w:szCs w:val="20"/>
        </w:rPr>
        <w:t>____</w:t>
      </w:r>
    </w:p>
    <w:p w14:paraId="6AA24301" w14:textId="77777777" w:rsidR="009F0CBE" w:rsidRPr="00C53A1B" w:rsidRDefault="00AA60C8" w:rsidP="00F578BC">
      <w:pPr>
        <w:suppressAutoHyphens/>
        <w:jc w:val="center"/>
        <w:rPr>
          <w:rFonts w:ascii="Arial" w:hAnsi="Arial" w:cs="Arial"/>
          <w:noProof/>
          <w:sz w:val="20"/>
          <w:szCs w:val="20"/>
        </w:rPr>
      </w:pPr>
      <w:r w:rsidRPr="00C53A1B">
        <w:rPr>
          <w:rFonts w:ascii="Arial" w:hAnsi="Arial" w:cs="Arial"/>
          <w:noProof/>
          <w:sz w:val="20"/>
          <w:szCs w:val="20"/>
        </w:rPr>
        <w:t xml:space="preserve">20__ m. _____________ ____ d. </w:t>
      </w:r>
      <w:r w:rsidR="009F0CBE" w:rsidRPr="00C53A1B">
        <w:rPr>
          <w:rFonts w:ascii="Arial" w:hAnsi="Arial" w:cs="Arial"/>
          <w:noProof/>
          <w:sz w:val="20"/>
          <w:szCs w:val="20"/>
        </w:rPr>
        <w:t>Kaunas</w:t>
      </w:r>
    </w:p>
    <w:p w14:paraId="29DC8C44" w14:textId="69D2E805" w:rsidR="00652B59" w:rsidRPr="00C53A1B" w:rsidRDefault="00652B59" w:rsidP="00F578BC">
      <w:pPr>
        <w:suppressAutoHyphens/>
        <w:jc w:val="center"/>
        <w:rPr>
          <w:rFonts w:ascii="Arial" w:hAnsi="Arial" w:cs="Arial"/>
          <w:b/>
          <w:bCs/>
          <w:noProof/>
          <w:sz w:val="20"/>
          <w:szCs w:val="20"/>
        </w:rPr>
      </w:pPr>
      <w:r w:rsidRPr="00C53A1B">
        <w:rPr>
          <w:rFonts w:ascii="Arial" w:hAnsi="Arial" w:cs="Arial"/>
          <w:b/>
          <w:bCs/>
          <w:noProof/>
          <w:sz w:val="20"/>
          <w:szCs w:val="20"/>
        </w:rPr>
        <w:t>SPECIALIOJI DALIS</w:t>
      </w:r>
    </w:p>
    <w:p w14:paraId="5B1BF476" w14:textId="77777777" w:rsidR="00991093" w:rsidRPr="00C53A1B" w:rsidRDefault="00991093" w:rsidP="00F578BC">
      <w:pPr>
        <w:suppressAutoHyphens/>
        <w:jc w:val="center"/>
        <w:rPr>
          <w:rFonts w:ascii="Arial" w:hAnsi="Arial" w:cs="Arial"/>
          <w:b/>
          <w:bCs/>
          <w:noProof/>
          <w:sz w:val="20"/>
          <w:szCs w:val="20"/>
        </w:rPr>
      </w:pPr>
    </w:p>
    <w:p w14:paraId="720E0B57" w14:textId="702B11BD" w:rsidR="00860F4B" w:rsidRPr="00C53A1B" w:rsidRDefault="007D7BC2" w:rsidP="00890E44">
      <w:pPr>
        <w:spacing w:after="120"/>
        <w:ind w:left="142" w:right="193"/>
        <w:jc w:val="both"/>
        <w:rPr>
          <w:rFonts w:ascii="Arial" w:hAnsi="Arial" w:cs="Arial"/>
          <w:sz w:val="20"/>
          <w:szCs w:val="20"/>
        </w:rPr>
      </w:pPr>
      <w:r w:rsidRPr="6C85C0B2">
        <w:rPr>
          <w:rFonts w:ascii="Arial" w:hAnsi="Arial" w:cs="Arial"/>
          <w:sz w:val="20"/>
          <w:szCs w:val="20"/>
        </w:rPr>
        <w:t xml:space="preserve">Ši </w:t>
      </w:r>
      <w:r w:rsidR="00803236" w:rsidRPr="6C85C0B2">
        <w:rPr>
          <w:rFonts w:ascii="Arial" w:hAnsi="Arial" w:cs="Arial"/>
          <w:sz w:val="20"/>
          <w:szCs w:val="20"/>
        </w:rPr>
        <w:t xml:space="preserve">rangos </w:t>
      </w:r>
      <w:r w:rsidR="00BC0E15" w:rsidRPr="6C85C0B2">
        <w:rPr>
          <w:rFonts w:ascii="Arial" w:hAnsi="Arial" w:cs="Arial"/>
          <w:sz w:val="20"/>
          <w:szCs w:val="20"/>
        </w:rPr>
        <w:t>darbų</w:t>
      </w:r>
      <w:r w:rsidR="00803236" w:rsidRPr="6C85C0B2">
        <w:rPr>
          <w:rFonts w:ascii="Arial" w:hAnsi="Arial" w:cs="Arial"/>
          <w:sz w:val="20"/>
          <w:szCs w:val="20"/>
        </w:rPr>
        <w:t xml:space="preserve"> be projektavimo</w:t>
      </w:r>
      <w:r w:rsidR="00BC0E15" w:rsidRPr="6C85C0B2">
        <w:rPr>
          <w:rFonts w:ascii="Arial" w:hAnsi="Arial" w:cs="Arial"/>
          <w:sz w:val="20"/>
          <w:szCs w:val="20"/>
        </w:rPr>
        <w:t xml:space="preserve"> </w:t>
      </w:r>
      <w:r w:rsidRPr="6C85C0B2">
        <w:rPr>
          <w:rFonts w:ascii="Arial" w:hAnsi="Arial" w:cs="Arial"/>
          <w:sz w:val="20"/>
          <w:szCs w:val="20"/>
        </w:rPr>
        <w:t xml:space="preserve">pirkimo–pardavimo sutartis (toliau – Sutartis) vykdoma pagal šios Sutarties specialiojoje dalyje ir </w:t>
      </w:r>
      <w:r w:rsidR="00F75DD9" w:rsidRPr="6C85C0B2">
        <w:rPr>
          <w:rFonts w:ascii="Arial" w:hAnsi="Arial" w:cs="Arial"/>
          <w:sz w:val="20"/>
          <w:szCs w:val="20"/>
        </w:rPr>
        <w:t xml:space="preserve">rangos darbų be projektavimo </w:t>
      </w:r>
      <w:r w:rsidRPr="6C85C0B2">
        <w:rPr>
          <w:rFonts w:ascii="Arial" w:hAnsi="Arial" w:cs="Arial"/>
          <w:sz w:val="20"/>
          <w:szCs w:val="20"/>
        </w:rPr>
        <w:t>viešojo pirkimo–pardavimo sutarties bendrojoje dalyje numatytas sąlygas.</w:t>
      </w:r>
      <w:r w:rsidR="00C27162" w:rsidRPr="6C85C0B2">
        <w:rPr>
          <w:rFonts w:ascii="Arial" w:hAnsi="Arial" w:cs="Arial"/>
          <w:sz w:val="20"/>
          <w:szCs w:val="20"/>
        </w:rPr>
        <w:t xml:space="preserve"> Sutarties </w:t>
      </w:r>
      <w:r w:rsidR="00CC3A8F" w:rsidRPr="6C85C0B2">
        <w:rPr>
          <w:rFonts w:ascii="Arial" w:hAnsi="Arial" w:cs="Arial"/>
          <w:sz w:val="20"/>
          <w:szCs w:val="20"/>
        </w:rPr>
        <w:t>s</w:t>
      </w:r>
      <w:r w:rsidR="00C27162" w:rsidRPr="6C85C0B2">
        <w:rPr>
          <w:rFonts w:ascii="Arial" w:hAnsi="Arial" w:cs="Arial"/>
          <w:sz w:val="20"/>
          <w:szCs w:val="20"/>
        </w:rPr>
        <w:t>pecialio</w:t>
      </w:r>
      <w:r w:rsidR="00860F4B" w:rsidRPr="6C85C0B2">
        <w:rPr>
          <w:rFonts w:ascii="Arial" w:hAnsi="Arial" w:cs="Arial"/>
          <w:sz w:val="20"/>
          <w:szCs w:val="20"/>
        </w:rPr>
        <w:t xml:space="preserve">sios dalies sąlygos turi būti aiškinamos ir taikomos kartu su Sutarties </w:t>
      </w:r>
      <w:r w:rsidR="00CC3A8F" w:rsidRPr="6C85C0B2">
        <w:rPr>
          <w:rFonts w:ascii="Arial" w:hAnsi="Arial" w:cs="Arial"/>
          <w:sz w:val="20"/>
          <w:szCs w:val="20"/>
        </w:rPr>
        <w:t>b</w:t>
      </w:r>
      <w:r w:rsidR="00C27162" w:rsidRPr="6C85C0B2">
        <w:rPr>
          <w:rFonts w:ascii="Arial" w:hAnsi="Arial" w:cs="Arial"/>
          <w:sz w:val="20"/>
          <w:szCs w:val="20"/>
        </w:rPr>
        <w:t>endro</w:t>
      </w:r>
      <w:r w:rsidR="00860F4B" w:rsidRPr="6C85C0B2">
        <w:rPr>
          <w:rFonts w:ascii="Arial" w:hAnsi="Arial" w:cs="Arial"/>
          <w:sz w:val="20"/>
          <w:szCs w:val="20"/>
        </w:rPr>
        <w:t>sios dalies sąlygomis.</w:t>
      </w:r>
    </w:p>
    <w:p w14:paraId="77940105" w14:textId="77777777" w:rsidR="00991093" w:rsidRPr="00C53A1B" w:rsidRDefault="00991093" w:rsidP="00991093">
      <w:pPr>
        <w:ind w:left="142"/>
        <w:rPr>
          <w:rFonts w:ascii="Arial" w:hAnsi="Arial" w:cs="Arial"/>
          <w:b/>
          <w:bCs/>
          <w:sz w:val="20"/>
          <w:szCs w:val="20"/>
        </w:rPr>
      </w:pPr>
      <w:r w:rsidRPr="00C53A1B">
        <w:rPr>
          <w:rFonts w:ascii="Arial" w:hAnsi="Arial" w:cs="Arial"/>
          <w:b/>
          <w:bCs/>
          <w:sz w:val="20"/>
          <w:szCs w:val="20"/>
        </w:rPr>
        <w:t>Sutartis aukščiau nurodytą datą yra sudaryta tarp:</w:t>
      </w:r>
    </w:p>
    <w:p w14:paraId="3D5B6DE7" w14:textId="77777777" w:rsidR="00991093" w:rsidRPr="00C53A1B" w:rsidRDefault="00991093" w:rsidP="00F578BC">
      <w:pPr>
        <w:jc w:val="both"/>
        <w:rPr>
          <w:rFonts w:ascii="Arial" w:hAnsi="Arial" w:cs="Arial"/>
          <w:sz w:val="20"/>
          <w:szCs w:val="20"/>
        </w:rPr>
      </w:pPr>
    </w:p>
    <w:tbl>
      <w:tblPr>
        <w:tblStyle w:val="TableGrid"/>
        <w:tblW w:w="10650" w:type="dxa"/>
        <w:jc w:val="center"/>
        <w:tblLayout w:type="fixed"/>
        <w:tblLook w:val="04A0" w:firstRow="1" w:lastRow="0" w:firstColumn="1" w:lastColumn="0" w:noHBand="0" w:noVBand="1"/>
      </w:tblPr>
      <w:tblGrid>
        <w:gridCol w:w="2130"/>
        <w:gridCol w:w="2130"/>
        <w:gridCol w:w="4260"/>
        <w:gridCol w:w="2130"/>
      </w:tblGrid>
      <w:tr w:rsidR="003B429D" w:rsidRPr="00C53A1B" w14:paraId="2F109FF6" w14:textId="77777777" w:rsidTr="5A12141C">
        <w:trPr>
          <w:jc w:val="center"/>
        </w:trPr>
        <w:tc>
          <w:tcPr>
            <w:tcW w:w="2130" w:type="dxa"/>
            <w:vMerge w:val="restart"/>
            <w:vAlign w:val="center"/>
          </w:tcPr>
          <w:p w14:paraId="4D29F3EF" w14:textId="3448A113" w:rsidR="00652B59" w:rsidRPr="00C53A1B" w:rsidRDefault="00652B59" w:rsidP="00F578BC">
            <w:pPr>
              <w:jc w:val="center"/>
              <w:rPr>
                <w:rFonts w:ascii="Arial" w:hAnsi="Arial" w:cs="Arial"/>
                <w:b/>
                <w:caps/>
                <w:sz w:val="20"/>
                <w:szCs w:val="20"/>
              </w:rPr>
            </w:pPr>
            <w:r w:rsidRPr="00C53A1B">
              <w:rPr>
                <w:rFonts w:ascii="Arial" w:hAnsi="Arial" w:cs="Arial"/>
                <w:b/>
                <w:caps/>
                <w:sz w:val="20"/>
                <w:szCs w:val="20"/>
              </w:rPr>
              <w:t>UŽSAKOVAS</w:t>
            </w:r>
          </w:p>
        </w:tc>
        <w:tc>
          <w:tcPr>
            <w:tcW w:w="2130" w:type="dxa"/>
          </w:tcPr>
          <w:p w14:paraId="5D7FF3FC" w14:textId="4DCFA336"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Juridinio asmens pavadinimas</w:t>
            </w:r>
          </w:p>
        </w:tc>
        <w:tc>
          <w:tcPr>
            <w:tcW w:w="6390" w:type="dxa"/>
            <w:gridSpan w:val="2"/>
          </w:tcPr>
          <w:p w14:paraId="10BFF46C" w14:textId="6B448FB7" w:rsidR="00652B59" w:rsidRPr="00C53A1B" w:rsidRDefault="00652B59" w:rsidP="00F578BC">
            <w:pPr>
              <w:rPr>
                <w:rFonts w:ascii="Arial" w:hAnsi="Arial" w:cs="Arial"/>
                <w:bCs/>
                <w:caps/>
                <w:sz w:val="20"/>
                <w:szCs w:val="20"/>
              </w:rPr>
            </w:pPr>
            <w:r w:rsidRPr="00C53A1B">
              <w:rPr>
                <w:rFonts w:ascii="Arial" w:hAnsi="Arial" w:cs="Arial"/>
                <w:bCs/>
                <w:caps/>
                <w:sz w:val="20"/>
                <w:szCs w:val="20"/>
              </w:rPr>
              <w:t>ab „</w:t>
            </w:r>
            <w:r w:rsidR="009F0CBE" w:rsidRPr="00C53A1B">
              <w:rPr>
                <w:rFonts w:ascii="Arial" w:hAnsi="Arial" w:cs="Arial"/>
                <w:bCs/>
                <w:caps/>
                <w:sz w:val="20"/>
                <w:szCs w:val="20"/>
              </w:rPr>
              <w:t>K</w:t>
            </w:r>
            <w:r w:rsidR="009F0CBE" w:rsidRPr="00C53A1B">
              <w:rPr>
                <w:rFonts w:ascii="Arial" w:hAnsi="Arial" w:cs="Arial"/>
                <w:bCs/>
                <w:sz w:val="20"/>
                <w:szCs w:val="20"/>
              </w:rPr>
              <w:t>auno energija</w:t>
            </w:r>
            <w:r w:rsidRPr="00C53A1B">
              <w:rPr>
                <w:rFonts w:ascii="Arial" w:hAnsi="Arial" w:cs="Arial"/>
                <w:bCs/>
                <w:caps/>
                <w:sz w:val="20"/>
                <w:szCs w:val="20"/>
              </w:rPr>
              <w:t>“</w:t>
            </w:r>
          </w:p>
        </w:tc>
      </w:tr>
      <w:tr w:rsidR="003B429D" w:rsidRPr="00C53A1B" w14:paraId="2A12E334" w14:textId="77777777" w:rsidTr="5A12141C">
        <w:trPr>
          <w:jc w:val="center"/>
        </w:trPr>
        <w:tc>
          <w:tcPr>
            <w:tcW w:w="2130" w:type="dxa"/>
            <w:vMerge/>
          </w:tcPr>
          <w:p w14:paraId="6E69DF46" w14:textId="30AB3CCF" w:rsidR="00652B59" w:rsidRPr="00C53A1B" w:rsidRDefault="00652B59" w:rsidP="00F578BC">
            <w:pPr>
              <w:jc w:val="right"/>
              <w:rPr>
                <w:rFonts w:ascii="Arial" w:hAnsi="Arial" w:cs="Arial"/>
                <w:b/>
                <w:caps/>
                <w:sz w:val="20"/>
                <w:szCs w:val="20"/>
              </w:rPr>
            </w:pPr>
          </w:p>
        </w:tc>
        <w:tc>
          <w:tcPr>
            <w:tcW w:w="2130" w:type="dxa"/>
          </w:tcPr>
          <w:p w14:paraId="65C36966" w14:textId="33727256" w:rsidR="00652B59" w:rsidRPr="00C53A1B" w:rsidRDefault="00652B59" w:rsidP="00F578BC">
            <w:pPr>
              <w:rPr>
                <w:rFonts w:ascii="Arial" w:hAnsi="Arial" w:cs="Arial"/>
                <w:bCs/>
                <w:caps/>
                <w:sz w:val="20"/>
                <w:szCs w:val="20"/>
              </w:rPr>
            </w:pPr>
            <w:r w:rsidRPr="00C53A1B">
              <w:rPr>
                <w:rFonts w:ascii="Arial" w:hAnsi="Arial" w:cs="Arial"/>
                <w:bCs/>
                <w:noProof/>
                <w:sz w:val="20"/>
                <w:szCs w:val="20"/>
              </w:rPr>
              <w:t>Juridinio asmens kodas</w:t>
            </w:r>
          </w:p>
        </w:tc>
        <w:tc>
          <w:tcPr>
            <w:tcW w:w="6390" w:type="dxa"/>
            <w:gridSpan w:val="2"/>
          </w:tcPr>
          <w:p w14:paraId="6EA77A7C" w14:textId="23AE9C2D" w:rsidR="00652B59" w:rsidRPr="00C53A1B" w:rsidRDefault="00652B59" w:rsidP="00F578BC">
            <w:pPr>
              <w:rPr>
                <w:rFonts w:ascii="Arial" w:hAnsi="Arial" w:cs="Arial"/>
                <w:bCs/>
                <w:caps/>
                <w:sz w:val="20"/>
                <w:szCs w:val="20"/>
              </w:rPr>
            </w:pPr>
            <w:r w:rsidRPr="00C53A1B">
              <w:rPr>
                <w:rFonts w:ascii="Arial" w:hAnsi="Arial" w:cs="Arial"/>
                <w:bCs/>
                <w:noProof/>
                <w:sz w:val="20"/>
                <w:szCs w:val="20"/>
              </w:rPr>
              <w:t>235014830</w:t>
            </w:r>
          </w:p>
        </w:tc>
      </w:tr>
      <w:tr w:rsidR="003B429D" w:rsidRPr="00C53A1B" w14:paraId="43233ECB" w14:textId="77777777" w:rsidTr="5A12141C">
        <w:trPr>
          <w:jc w:val="center"/>
        </w:trPr>
        <w:tc>
          <w:tcPr>
            <w:tcW w:w="2130" w:type="dxa"/>
            <w:vMerge/>
          </w:tcPr>
          <w:p w14:paraId="31A31AFB" w14:textId="77777777" w:rsidR="00652B59" w:rsidRPr="00C53A1B" w:rsidRDefault="00652B59" w:rsidP="00F578BC">
            <w:pPr>
              <w:jc w:val="right"/>
              <w:rPr>
                <w:rFonts w:ascii="Arial" w:hAnsi="Arial" w:cs="Arial"/>
                <w:b/>
                <w:caps/>
                <w:sz w:val="20"/>
                <w:szCs w:val="20"/>
              </w:rPr>
            </w:pPr>
          </w:p>
        </w:tc>
        <w:tc>
          <w:tcPr>
            <w:tcW w:w="2130" w:type="dxa"/>
          </w:tcPr>
          <w:p w14:paraId="3A9B66F1" w14:textId="7EB868BB" w:rsidR="00652B59" w:rsidRPr="00C53A1B" w:rsidRDefault="00652B59" w:rsidP="00F578BC">
            <w:pPr>
              <w:rPr>
                <w:rFonts w:ascii="Arial" w:hAnsi="Arial" w:cs="Arial"/>
                <w:bCs/>
                <w:caps/>
                <w:sz w:val="20"/>
                <w:szCs w:val="20"/>
              </w:rPr>
            </w:pPr>
            <w:r w:rsidRPr="00C53A1B">
              <w:rPr>
                <w:rFonts w:ascii="Arial" w:hAnsi="Arial" w:cs="Arial"/>
                <w:bCs/>
                <w:noProof/>
                <w:sz w:val="20"/>
                <w:szCs w:val="20"/>
              </w:rPr>
              <w:t>Registracijos adresas</w:t>
            </w:r>
          </w:p>
        </w:tc>
        <w:tc>
          <w:tcPr>
            <w:tcW w:w="6390" w:type="dxa"/>
            <w:gridSpan w:val="2"/>
          </w:tcPr>
          <w:p w14:paraId="594EE7E6" w14:textId="12773A8F" w:rsidR="00652B59" w:rsidRPr="00C53A1B" w:rsidRDefault="00652B59" w:rsidP="00F578BC">
            <w:pPr>
              <w:rPr>
                <w:rFonts w:ascii="Arial" w:hAnsi="Arial" w:cs="Arial"/>
                <w:bCs/>
                <w:caps/>
                <w:sz w:val="20"/>
                <w:szCs w:val="20"/>
              </w:rPr>
            </w:pPr>
            <w:r w:rsidRPr="00C53A1B">
              <w:rPr>
                <w:rFonts w:ascii="Arial" w:hAnsi="Arial" w:cs="Arial"/>
                <w:bCs/>
                <w:noProof/>
                <w:sz w:val="20"/>
                <w:szCs w:val="20"/>
              </w:rPr>
              <w:t>Raudondvario pl. 84, Kaunas</w:t>
            </w:r>
          </w:p>
        </w:tc>
      </w:tr>
      <w:tr w:rsidR="003B429D" w:rsidRPr="00C53A1B" w14:paraId="03066323" w14:textId="77777777" w:rsidTr="5A12141C">
        <w:trPr>
          <w:jc w:val="center"/>
        </w:trPr>
        <w:tc>
          <w:tcPr>
            <w:tcW w:w="2130" w:type="dxa"/>
            <w:vMerge/>
          </w:tcPr>
          <w:p w14:paraId="3CCF2CB1" w14:textId="77777777" w:rsidR="00652B59" w:rsidRPr="00C53A1B" w:rsidRDefault="00652B59" w:rsidP="00F578BC">
            <w:pPr>
              <w:jc w:val="right"/>
              <w:rPr>
                <w:rFonts w:ascii="Arial" w:hAnsi="Arial" w:cs="Arial"/>
                <w:b/>
                <w:caps/>
                <w:sz w:val="20"/>
                <w:szCs w:val="20"/>
              </w:rPr>
            </w:pPr>
          </w:p>
        </w:tc>
        <w:tc>
          <w:tcPr>
            <w:tcW w:w="2130" w:type="dxa"/>
          </w:tcPr>
          <w:p w14:paraId="72F253F8" w14:textId="215D95C9"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Korespondencijos adresas</w:t>
            </w:r>
          </w:p>
        </w:tc>
        <w:tc>
          <w:tcPr>
            <w:tcW w:w="6390" w:type="dxa"/>
            <w:gridSpan w:val="2"/>
          </w:tcPr>
          <w:p w14:paraId="558C50D8" w14:textId="64E2498F"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sutampa su registracijos adresu</w:t>
            </w:r>
          </w:p>
        </w:tc>
      </w:tr>
      <w:tr w:rsidR="003B429D" w:rsidRPr="00C53A1B" w14:paraId="2A968875" w14:textId="77777777" w:rsidTr="5A12141C">
        <w:trPr>
          <w:jc w:val="center"/>
        </w:trPr>
        <w:tc>
          <w:tcPr>
            <w:tcW w:w="2130" w:type="dxa"/>
            <w:vMerge/>
          </w:tcPr>
          <w:p w14:paraId="76B8AAA9" w14:textId="77777777" w:rsidR="00652B59" w:rsidRPr="00C53A1B" w:rsidRDefault="00652B59" w:rsidP="00F578BC">
            <w:pPr>
              <w:jc w:val="right"/>
              <w:rPr>
                <w:rFonts w:ascii="Arial" w:hAnsi="Arial" w:cs="Arial"/>
                <w:b/>
                <w:caps/>
                <w:sz w:val="20"/>
                <w:szCs w:val="20"/>
              </w:rPr>
            </w:pPr>
          </w:p>
        </w:tc>
        <w:tc>
          <w:tcPr>
            <w:tcW w:w="2130" w:type="dxa"/>
          </w:tcPr>
          <w:p w14:paraId="257815F9" w14:textId="2E619E2F"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PVM mokėtojo kodas</w:t>
            </w:r>
          </w:p>
        </w:tc>
        <w:tc>
          <w:tcPr>
            <w:tcW w:w="6390" w:type="dxa"/>
            <w:gridSpan w:val="2"/>
          </w:tcPr>
          <w:p w14:paraId="0AEFBF9C" w14:textId="55842AE5"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LT350148314</w:t>
            </w:r>
          </w:p>
        </w:tc>
      </w:tr>
      <w:tr w:rsidR="003B429D" w:rsidRPr="00C53A1B" w14:paraId="170C1F11" w14:textId="77777777" w:rsidTr="5A12141C">
        <w:trPr>
          <w:jc w:val="center"/>
        </w:trPr>
        <w:tc>
          <w:tcPr>
            <w:tcW w:w="2130" w:type="dxa"/>
            <w:vMerge/>
          </w:tcPr>
          <w:p w14:paraId="629AED08" w14:textId="77777777" w:rsidR="00652B59" w:rsidRPr="00C53A1B" w:rsidRDefault="00652B59" w:rsidP="00F578BC">
            <w:pPr>
              <w:jc w:val="right"/>
              <w:rPr>
                <w:rFonts w:ascii="Arial" w:hAnsi="Arial" w:cs="Arial"/>
                <w:b/>
                <w:caps/>
                <w:sz w:val="20"/>
                <w:szCs w:val="20"/>
              </w:rPr>
            </w:pPr>
          </w:p>
        </w:tc>
        <w:tc>
          <w:tcPr>
            <w:tcW w:w="2130" w:type="dxa"/>
          </w:tcPr>
          <w:p w14:paraId="6C843A33" w14:textId="4FB1644E"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Atsiskaitomosios sąskaitos numeris</w:t>
            </w:r>
          </w:p>
        </w:tc>
        <w:tc>
          <w:tcPr>
            <w:tcW w:w="6390" w:type="dxa"/>
            <w:gridSpan w:val="2"/>
          </w:tcPr>
          <w:p w14:paraId="27B99EC1" w14:textId="3B6C6D98"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LT607044060002866144, AB SEB bankas</w:t>
            </w:r>
          </w:p>
        </w:tc>
      </w:tr>
      <w:tr w:rsidR="003B429D" w:rsidRPr="00C53A1B" w14:paraId="1A67030E" w14:textId="77777777" w:rsidTr="5A12141C">
        <w:trPr>
          <w:jc w:val="center"/>
        </w:trPr>
        <w:tc>
          <w:tcPr>
            <w:tcW w:w="2130" w:type="dxa"/>
            <w:vMerge/>
          </w:tcPr>
          <w:p w14:paraId="28A02BF7" w14:textId="77777777" w:rsidR="00652B59" w:rsidRPr="00C53A1B" w:rsidRDefault="00652B59" w:rsidP="00F578BC">
            <w:pPr>
              <w:jc w:val="right"/>
              <w:rPr>
                <w:rFonts w:ascii="Arial" w:hAnsi="Arial" w:cs="Arial"/>
                <w:b/>
                <w:caps/>
                <w:sz w:val="20"/>
                <w:szCs w:val="20"/>
              </w:rPr>
            </w:pPr>
          </w:p>
        </w:tc>
        <w:tc>
          <w:tcPr>
            <w:tcW w:w="2130" w:type="dxa"/>
          </w:tcPr>
          <w:p w14:paraId="48FBFCC5" w14:textId="0D404FBF" w:rsidR="00652B59" w:rsidRPr="00C53A1B" w:rsidRDefault="00652B59" w:rsidP="00F578BC">
            <w:pPr>
              <w:rPr>
                <w:rFonts w:ascii="Arial" w:hAnsi="Arial" w:cs="Arial"/>
                <w:bCs/>
                <w:caps/>
                <w:sz w:val="20"/>
                <w:szCs w:val="20"/>
              </w:rPr>
            </w:pPr>
            <w:r w:rsidRPr="00C53A1B">
              <w:rPr>
                <w:rFonts w:ascii="Arial" w:hAnsi="Arial" w:cs="Arial"/>
                <w:bCs/>
                <w:noProof/>
                <w:sz w:val="20"/>
                <w:szCs w:val="20"/>
              </w:rPr>
              <w:t>Kiti kontaktiniai rekvizitai</w:t>
            </w:r>
          </w:p>
        </w:tc>
        <w:tc>
          <w:tcPr>
            <w:tcW w:w="6390" w:type="dxa"/>
            <w:gridSpan w:val="2"/>
          </w:tcPr>
          <w:p w14:paraId="7943D5E7" w14:textId="7BD0B54C" w:rsidR="00652B59" w:rsidRPr="00C53A1B" w:rsidRDefault="6E8F6B4B" w:rsidP="44E9BC4A">
            <w:pPr>
              <w:rPr>
                <w:rFonts w:ascii="Arial" w:hAnsi="Arial" w:cs="Arial"/>
                <w:noProof/>
                <w:sz w:val="20"/>
                <w:szCs w:val="20"/>
              </w:rPr>
            </w:pPr>
            <w:r w:rsidRPr="44E9BC4A">
              <w:rPr>
                <w:rFonts w:ascii="Arial" w:hAnsi="Arial" w:cs="Arial"/>
                <w:noProof/>
                <w:sz w:val="20"/>
                <w:szCs w:val="20"/>
              </w:rPr>
              <w:t xml:space="preserve">Tel. Nr. </w:t>
            </w:r>
            <w:r w:rsidR="157720D8" w:rsidRPr="44E9BC4A">
              <w:rPr>
                <w:rFonts w:ascii="Arial" w:eastAsia="Arial" w:hAnsi="Arial" w:cs="Arial"/>
                <w:noProof/>
                <w:sz w:val="20"/>
                <w:szCs w:val="20"/>
              </w:rPr>
              <w:t>+370 800 11011</w:t>
            </w:r>
          </w:p>
          <w:p w14:paraId="23C36784" w14:textId="209E7038" w:rsidR="00652B59" w:rsidRPr="00C53A1B" w:rsidRDefault="00652B59" w:rsidP="00F578BC">
            <w:pPr>
              <w:rPr>
                <w:rFonts w:ascii="Arial" w:hAnsi="Arial" w:cs="Arial"/>
                <w:bCs/>
                <w:caps/>
                <w:sz w:val="20"/>
                <w:szCs w:val="20"/>
              </w:rPr>
            </w:pPr>
            <w:r w:rsidRPr="00C53A1B">
              <w:rPr>
                <w:rFonts w:ascii="Arial" w:hAnsi="Arial" w:cs="Arial"/>
                <w:bCs/>
                <w:noProof/>
                <w:sz w:val="20"/>
                <w:szCs w:val="20"/>
              </w:rPr>
              <w:t xml:space="preserve">el. p. </w:t>
            </w:r>
            <w:hyperlink r:id="rId11" w:history="1">
              <w:r w:rsidRPr="00C53A1B">
                <w:rPr>
                  <w:rStyle w:val="Hyperlink"/>
                  <w:rFonts w:ascii="Arial" w:hAnsi="Arial" w:cs="Arial"/>
                  <w:bCs/>
                  <w:noProof/>
                  <w:color w:val="auto"/>
                  <w:sz w:val="20"/>
                  <w:szCs w:val="20"/>
                </w:rPr>
                <w:t>info</w:t>
              </w:r>
              <w:r w:rsidRPr="00C53A1B">
                <w:rPr>
                  <w:rStyle w:val="Hyperlink"/>
                  <w:rFonts w:ascii="Arial" w:hAnsi="Arial" w:cs="Arial"/>
                  <w:bCs/>
                  <w:noProof/>
                  <w:color w:val="auto"/>
                  <w:sz w:val="20"/>
                  <w:szCs w:val="20"/>
                  <w:lang w:val="en-US"/>
                </w:rPr>
                <w:t>@kaunoenergija.lt</w:t>
              </w:r>
            </w:hyperlink>
          </w:p>
        </w:tc>
      </w:tr>
      <w:tr w:rsidR="6C85C0B2" w14:paraId="4F4DADF1" w14:textId="77777777" w:rsidTr="00195A7C">
        <w:trPr>
          <w:trHeight w:val="372"/>
          <w:jc w:val="center"/>
        </w:trPr>
        <w:tc>
          <w:tcPr>
            <w:tcW w:w="2130" w:type="dxa"/>
            <w:vMerge/>
            <w:vAlign w:val="center"/>
          </w:tcPr>
          <w:p w14:paraId="06F7E1CB" w14:textId="77777777" w:rsidR="006E65B7" w:rsidRDefault="006E65B7"/>
        </w:tc>
        <w:tc>
          <w:tcPr>
            <w:tcW w:w="2130" w:type="dxa"/>
          </w:tcPr>
          <w:p w14:paraId="33B26202" w14:textId="1CFBFE7D" w:rsidR="1544EEF2" w:rsidRDefault="1544EEF2" w:rsidP="6C85C0B2">
            <w:pPr>
              <w:rPr>
                <w:rFonts w:ascii="Arial" w:hAnsi="Arial" w:cs="Arial"/>
                <w:noProof/>
                <w:sz w:val="20"/>
                <w:szCs w:val="20"/>
              </w:rPr>
            </w:pPr>
            <w:r w:rsidRPr="6C85C0B2">
              <w:rPr>
                <w:rFonts w:ascii="Arial" w:hAnsi="Arial" w:cs="Arial"/>
                <w:noProof/>
                <w:sz w:val="20"/>
                <w:szCs w:val="20"/>
              </w:rPr>
              <w:t>Atstovaujama</w:t>
            </w:r>
          </w:p>
        </w:tc>
        <w:tc>
          <w:tcPr>
            <w:tcW w:w="6390" w:type="dxa"/>
            <w:gridSpan w:val="2"/>
          </w:tcPr>
          <w:p w14:paraId="78B36209" w14:textId="58A64F02" w:rsidR="6C85C0B2" w:rsidRDefault="6C85C0B2" w:rsidP="6C85C0B2">
            <w:pPr>
              <w:rPr>
                <w:rFonts w:ascii="Arial" w:hAnsi="Arial" w:cs="Arial"/>
                <w:noProof/>
                <w:sz w:val="20"/>
                <w:szCs w:val="20"/>
              </w:rPr>
            </w:pPr>
          </w:p>
        </w:tc>
      </w:tr>
      <w:tr w:rsidR="003B429D" w:rsidRPr="00C53A1B" w14:paraId="37357ECC" w14:textId="77777777" w:rsidTr="5A12141C">
        <w:trPr>
          <w:jc w:val="center"/>
        </w:trPr>
        <w:tc>
          <w:tcPr>
            <w:tcW w:w="2130" w:type="dxa"/>
            <w:vMerge w:val="restart"/>
            <w:vAlign w:val="center"/>
          </w:tcPr>
          <w:p w14:paraId="701B17E7" w14:textId="77777777" w:rsidR="00652B59" w:rsidRPr="00C53A1B" w:rsidRDefault="00652B59" w:rsidP="00F578BC">
            <w:pPr>
              <w:jc w:val="center"/>
              <w:rPr>
                <w:rFonts w:ascii="Arial" w:hAnsi="Arial" w:cs="Arial"/>
                <w:b/>
                <w:caps/>
                <w:sz w:val="20"/>
                <w:szCs w:val="20"/>
              </w:rPr>
            </w:pPr>
            <w:r w:rsidRPr="00C53A1B">
              <w:rPr>
                <w:rFonts w:ascii="Arial" w:hAnsi="Arial" w:cs="Arial"/>
                <w:b/>
                <w:caps/>
                <w:sz w:val="20"/>
                <w:szCs w:val="20"/>
              </w:rPr>
              <w:t>RANGOVAS</w:t>
            </w:r>
          </w:p>
          <w:p w14:paraId="51FA163E" w14:textId="2A0E3A68" w:rsidR="006E05C8" w:rsidRPr="00C53A1B" w:rsidRDefault="006E05C8" w:rsidP="00F578BC">
            <w:pPr>
              <w:jc w:val="center"/>
              <w:rPr>
                <w:rFonts w:ascii="Arial" w:hAnsi="Arial" w:cs="Arial"/>
                <w:bCs/>
                <w:caps/>
                <w:sz w:val="20"/>
                <w:szCs w:val="20"/>
              </w:rPr>
            </w:pPr>
            <w:r w:rsidRPr="00C53A1B">
              <w:rPr>
                <w:rFonts w:ascii="Arial" w:hAnsi="Arial" w:cs="Arial"/>
                <w:bCs/>
                <w:sz w:val="20"/>
                <w:szCs w:val="20"/>
              </w:rPr>
              <w:t>(vienas atskirai, arba jungtinės veiklos partnerių vardu)</w:t>
            </w:r>
          </w:p>
        </w:tc>
        <w:tc>
          <w:tcPr>
            <w:tcW w:w="2130" w:type="dxa"/>
          </w:tcPr>
          <w:p w14:paraId="023435A0" w14:textId="77777777"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Juridinio asmens pavadinimas</w:t>
            </w:r>
          </w:p>
        </w:tc>
        <w:tc>
          <w:tcPr>
            <w:tcW w:w="6390" w:type="dxa"/>
            <w:gridSpan w:val="2"/>
          </w:tcPr>
          <w:p w14:paraId="27F9DA39" w14:textId="77777777" w:rsidR="00652B59" w:rsidRPr="00C53A1B" w:rsidRDefault="00652B59" w:rsidP="00F578BC">
            <w:pPr>
              <w:rPr>
                <w:rFonts w:ascii="Arial" w:hAnsi="Arial" w:cs="Arial"/>
                <w:bCs/>
                <w:caps/>
                <w:sz w:val="20"/>
                <w:szCs w:val="20"/>
              </w:rPr>
            </w:pPr>
          </w:p>
        </w:tc>
      </w:tr>
      <w:tr w:rsidR="003B429D" w:rsidRPr="00C53A1B" w14:paraId="39800946" w14:textId="77777777" w:rsidTr="5A12141C">
        <w:trPr>
          <w:jc w:val="center"/>
        </w:trPr>
        <w:tc>
          <w:tcPr>
            <w:tcW w:w="2130" w:type="dxa"/>
            <w:vMerge/>
          </w:tcPr>
          <w:p w14:paraId="1A4E2A88" w14:textId="77777777" w:rsidR="00652B59" w:rsidRPr="00C53A1B" w:rsidRDefault="00652B59" w:rsidP="00F578BC">
            <w:pPr>
              <w:jc w:val="right"/>
              <w:rPr>
                <w:rFonts w:ascii="Arial" w:hAnsi="Arial" w:cs="Arial"/>
                <w:bCs/>
                <w:caps/>
                <w:sz w:val="20"/>
                <w:szCs w:val="20"/>
              </w:rPr>
            </w:pPr>
          </w:p>
        </w:tc>
        <w:tc>
          <w:tcPr>
            <w:tcW w:w="2130" w:type="dxa"/>
          </w:tcPr>
          <w:p w14:paraId="43C275C1" w14:textId="77777777" w:rsidR="00652B59" w:rsidRPr="00C53A1B" w:rsidRDefault="00652B59" w:rsidP="00F578BC">
            <w:pPr>
              <w:rPr>
                <w:rFonts w:ascii="Arial" w:hAnsi="Arial" w:cs="Arial"/>
                <w:bCs/>
                <w:caps/>
                <w:sz w:val="20"/>
                <w:szCs w:val="20"/>
              </w:rPr>
            </w:pPr>
            <w:r w:rsidRPr="00C53A1B">
              <w:rPr>
                <w:rFonts w:ascii="Arial" w:hAnsi="Arial" w:cs="Arial"/>
                <w:bCs/>
                <w:noProof/>
                <w:sz w:val="20"/>
                <w:szCs w:val="20"/>
              </w:rPr>
              <w:t>Juridinio asmens kodas</w:t>
            </w:r>
          </w:p>
        </w:tc>
        <w:tc>
          <w:tcPr>
            <w:tcW w:w="6390" w:type="dxa"/>
            <w:gridSpan w:val="2"/>
          </w:tcPr>
          <w:p w14:paraId="162C387E" w14:textId="77777777" w:rsidR="00652B59" w:rsidRPr="00C53A1B" w:rsidRDefault="00652B59" w:rsidP="00F578BC">
            <w:pPr>
              <w:rPr>
                <w:rFonts w:ascii="Arial" w:hAnsi="Arial" w:cs="Arial"/>
                <w:bCs/>
                <w:caps/>
                <w:sz w:val="20"/>
                <w:szCs w:val="20"/>
              </w:rPr>
            </w:pPr>
          </w:p>
        </w:tc>
      </w:tr>
      <w:tr w:rsidR="003B429D" w:rsidRPr="00C53A1B" w14:paraId="013743D4" w14:textId="77777777" w:rsidTr="5A12141C">
        <w:trPr>
          <w:jc w:val="center"/>
        </w:trPr>
        <w:tc>
          <w:tcPr>
            <w:tcW w:w="2130" w:type="dxa"/>
            <w:vMerge/>
          </w:tcPr>
          <w:p w14:paraId="7FF0918D" w14:textId="77777777" w:rsidR="00652B59" w:rsidRPr="00C53A1B" w:rsidRDefault="00652B59" w:rsidP="00F578BC">
            <w:pPr>
              <w:jc w:val="right"/>
              <w:rPr>
                <w:rFonts w:ascii="Arial" w:hAnsi="Arial" w:cs="Arial"/>
                <w:bCs/>
                <w:caps/>
                <w:sz w:val="20"/>
                <w:szCs w:val="20"/>
              </w:rPr>
            </w:pPr>
          </w:p>
        </w:tc>
        <w:tc>
          <w:tcPr>
            <w:tcW w:w="2130" w:type="dxa"/>
          </w:tcPr>
          <w:p w14:paraId="4B0CC73B" w14:textId="77777777" w:rsidR="00652B59" w:rsidRPr="00C53A1B" w:rsidRDefault="00652B59" w:rsidP="00F578BC">
            <w:pPr>
              <w:rPr>
                <w:rFonts w:ascii="Arial" w:hAnsi="Arial" w:cs="Arial"/>
                <w:bCs/>
                <w:caps/>
                <w:sz w:val="20"/>
                <w:szCs w:val="20"/>
              </w:rPr>
            </w:pPr>
            <w:r w:rsidRPr="00C53A1B">
              <w:rPr>
                <w:rFonts w:ascii="Arial" w:hAnsi="Arial" w:cs="Arial"/>
                <w:bCs/>
                <w:noProof/>
                <w:sz w:val="20"/>
                <w:szCs w:val="20"/>
              </w:rPr>
              <w:t>Registracijos adresas</w:t>
            </w:r>
          </w:p>
        </w:tc>
        <w:tc>
          <w:tcPr>
            <w:tcW w:w="6390" w:type="dxa"/>
            <w:gridSpan w:val="2"/>
          </w:tcPr>
          <w:p w14:paraId="444409C3" w14:textId="573682FF" w:rsidR="00652B59" w:rsidRPr="00C53A1B" w:rsidRDefault="00652B59" w:rsidP="00F578BC">
            <w:pPr>
              <w:rPr>
                <w:rFonts w:ascii="Arial" w:hAnsi="Arial" w:cs="Arial"/>
                <w:bCs/>
                <w:caps/>
                <w:sz w:val="20"/>
                <w:szCs w:val="20"/>
              </w:rPr>
            </w:pPr>
          </w:p>
        </w:tc>
      </w:tr>
      <w:tr w:rsidR="003B429D" w:rsidRPr="00C53A1B" w14:paraId="24C2C12F" w14:textId="77777777" w:rsidTr="5A12141C">
        <w:trPr>
          <w:jc w:val="center"/>
        </w:trPr>
        <w:tc>
          <w:tcPr>
            <w:tcW w:w="2130" w:type="dxa"/>
            <w:vMerge/>
          </w:tcPr>
          <w:p w14:paraId="4031C228" w14:textId="77777777" w:rsidR="00652B59" w:rsidRPr="00C53A1B" w:rsidRDefault="00652B59" w:rsidP="00F578BC">
            <w:pPr>
              <w:jc w:val="right"/>
              <w:rPr>
                <w:rFonts w:ascii="Arial" w:hAnsi="Arial" w:cs="Arial"/>
                <w:bCs/>
                <w:caps/>
                <w:sz w:val="20"/>
                <w:szCs w:val="20"/>
              </w:rPr>
            </w:pPr>
          </w:p>
        </w:tc>
        <w:tc>
          <w:tcPr>
            <w:tcW w:w="2130" w:type="dxa"/>
          </w:tcPr>
          <w:p w14:paraId="4FF23D77" w14:textId="77777777"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Korespondencijos adresas</w:t>
            </w:r>
          </w:p>
        </w:tc>
        <w:tc>
          <w:tcPr>
            <w:tcW w:w="6390" w:type="dxa"/>
            <w:gridSpan w:val="2"/>
          </w:tcPr>
          <w:p w14:paraId="1B2CE7BB" w14:textId="77777777" w:rsidR="00652B59" w:rsidRPr="00C53A1B" w:rsidRDefault="00652B59" w:rsidP="00F578BC">
            <w:pPr>
              <w:rPr>
                <w:rFonts w:ascii="Arial" w:hAnsi="Arial" w:cs="Arial"/>
                <w:bCs/>
                <w:noProof/>
                <w:sz w:val="20"/>
                <w:szCs w:val="20"/>
              </w:rPr>
            </w:pPr>
          </w:p>
        </w:tc>
      </w:tr>
      <w:tr w:rsidR="003B429D" w:rsidRPr="00C53A1B" w14:paraId="7E45D51D" w14:textId="77777777" w:rsidTr="5A12141C">
        <w:trPr>
          <w:jc w:val="center"/>
        </w:trPr>
        <w:tc>
          <w:tcPr>
            <w:tcW w:w="2130" w:type="dxa"/>
            <w:vMerge/>
          </w:tcPr>
          <w:p w14:paraId="5E79F027" w14:textId="77777777" w:rsidR="00652B59" w:rsidRPr="00C53A1B" w:rsidRDefault="00652B59" w:rsidP="00F578BC">
            <w:pPr>
              <w:jc w:val="right"/>
              <w:rPr>
                <w:rFonts w:ascii="Arial" w:hAnsi="Arial" w:cs="Arial"/>
                <w:bCs/>
                <w:caps/>
                <w:sz w:val="20"/>
                <w:szCs w:val="20"/>
              </w:rPr>
            </w:pPr>
          </w:p>
        </w:tc>
        <w:tc>
          <w:tcPr>
            <w:tcW w:w="2130" w:type="dxa"/>
          </w:tcPr>
          <w:p w14:paraId="06FEFE55" w14:textId="77777777"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PVM mokėtojo kodas</w:t>
            </w:r>
          </w:p>
        </w:tc>
        <w:tc>
          <w:tcPr>
            <w:tcW w:w="6390" w:type="dxa"/>
            <w:gridSpan w:val="2"/>
          </w:tcPr>
          <w:p w14:paraId="7F6FC782" w14:textId="614C594F" w:rsidR="00652B59" w:rsidRPr="00C53A1B" w:rsidRDefault="00652B59" w:rsidP="00F578BC">
            <w:pPr>
              <w:rPr>
                <w:rFonts w:ascii="Arial" w:hAnsi="Arial" w:cs="Arial"/>
                <w:bCs/>
                <w:noProof/>
                <w:sz w:val="20"/>
                <w:szCs w:val="20"/>
              </w:rPr>
            </w:pPr>
          </w:p>
        </w:tc>
      </w:tr>
      <w:tr w:rsidR="003B429D" w:rsidRPr="00C53A1B" w14:paraId="23992EEC" w14:textId="77777777" w:rsidTr="5A12141C">
        <w:trPr>
          <w:jc w:val="center"/>
        </w:trPr>
        <w:tc>
          <w:tcPr>
            <w:tcW w:w="2130" w:type="dxa"/>
            <w:vMerge/>
          </w:tcPr>
          <w:p w14:paraId="580DA25C" w14:textId="77777777" w:rsidR="00652B59" w:rsidRPr="00C53A1B" w:rsidRDefault="00652B59" w:rsidP="00F578BC">
            <w:pPr>
              <w:jc w:val="right"/>
              <w:rPr>
                <w:rFonts w:ascii="Arial" w:hAnsi="Arial" w:cs="Arial"/>
                <w:bCs/>
                <w:caps/>
                <w:sz w:val="20"/>
                <w:szCs w:val="20"/>
              </w:rPr>
            </w:pPr>
          </w:p>
        </w:tc>
        <w:tc>
          <w:tcPr>
            <w:tcW w:w="2130" w:type="dxa"/>
          </w:tcPr>
          <w:p w14:paraId="1E1A81C2" w14:textId="77777777"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Atsiskaitomosios sąskaitos numeris</w:t>
            </w:r>
          </w:p>
        </w:tc>
        <w:tc>
          <w:tcPr>
            <w:tcW w:w="6390" w:type="dxa"/>
            <w:gridSpan w:val="2"/>
          </w:tcPr>
          <w:p w14:paraId="79F0BD40" w14:textId="490B2263" w:rsidR="00652B59" w:rsidRPr="00C53A1B" w:rsidRDefault="00652B59" w:rsidP="00F578BC">
            <w:pPr>
              <w:rPr>
                <w:rFonts w:ascii="Arial" w:hAnsi="Arial" w:cs="Arial"/>
                <w:bCs/>
                <w:noProof/>
                <w:sz w:val="20"/>
                <w:szCs w:val="20"/>
              </w:rPr>
            </w:pPr>
          </w:p>
        </w:tc>
      </w:tr>
      <w:tr w:rsidR="003B429D" w:rsidRPr="00C53A1B" w14:paraId="79945F86" w14:textId="77777777" w:rsidTr="5A12141C">
        <w:trPr>
          <w:jc w:val="center"/>
        </w:trPr>
        <w:tc>
          <w:tcPr>
            <w:tcW w:w="2130" w:type="dxa"/>
            <w:vMerge/>
          </w:tcPr>
          <w:p w14:paraId="46A9D226" w14:textId="77777777" w:rsidR="00652B59" w:rsidRPr="00C53A1B" w:rsidRDefault="00652B59" w:rsidP="00F578BC">
            <w:pPr>
              <w:jc w:val="right"/>
              <w:rPr>
                <w:rFonts w:ascii="Arial" w:hAnsi="Arial" w:cs="Arial"/>
                <w:bCs/>
                <w:caps/>
                <w:sz w:val="20"/>
                <w:szCs w:val="20"/>
              </w:rPr>
            </w:pPr>
          </w:p>
        </w:tc>
        <w:tc>
          <w:tcPr>
            <w:tcW w:w="2130" w:type="dxa"/>
          </w:tcPr>
          <w:p w14:paraId="7BEFE167" w14:textId="77777777" w:rsidR="00652B59" w:rsidRPr="00C53A1B" w:rsidRDefault="00652B59" w:rsidP="00F578BC">
            <w:pPr>
              <w:rPr>
                <w:rFonts w:ascii="Arial" w:hAnsi="Arial" w:cs="Arial"/>
                <w:bCs/>
                <w:caps/>
                <w:sz w:val="20"/>
                <w:szCs w:val="20"/>
              </w:rPr>
            </w:pPr>
            <w:r w:rsidRPr="00C53A1B">
              <w:rPr>
                <w:rFonts w:ascii="Arial" w:hAnsi="Arial" w:cs="Arial"/>
                <w:bCs/>
                <w:noProof/>
                <w:sz w:val="20"/>
                <w:szCs w:val="20"/>
              </w:rPr>
              <w:t>Kiti kontaktiniai rekvizitai</w:t>
            </w:r>
          </w:p>
        </w:tc>
        <w:tc>
          <w:tcPr>
            <w:tcW w:w="6390" w:type="dxa"/>
            <w:gridSpan w:val="2"/>
          </w:tcPr>
          <w:p w14:paraId="0E856D8A" w14:textId="294A1D4A" w:rsidR="0065532F" w:rsidRPr="00C53A1B" w:rsidRDefault="0065532F" w:rsidP="00F578BC">
            <w:pPr>
              <w:rPr>
                <w:rFonts w:ascii="Arial" w:hAnsi="Arial" w:cs="Arial"/>
                <w:bCs/>
                <w:noProof/>
                <w:sz w:val="20"/>
                <w:szCs w:val="20"/>
              </w:rPr>
            </w:pPr>
            <w:r w:rsidRPr="00C53A1B">
              <w:rPr>
                <w:rFonts w:ascii="Arial" w:hAnsi="Arial" w:cs="Arial"/>
                <w:bCs/>
                <w:noProof/>
                <w:sz w:val="20"/>
                <w:szCs w:val="20"/>
              </w:rPr>
              <w:t xml:space="preserve">Tel. Nr. </w:t>
            </w:r>
          </w:p>
          <w:p w14:paraId="76280D55" w14:textId="1B526857" w:rsidR="00652B59" w:rsidRPr="00C53A1B" w:rsidRDefault="0065532F" w:rsidP="00F578BC">
            <w:pPr>
              <w:rPr>
                <w:rFonts w:ascii="Arial" w:hAnsi="Arial" w:cs="Arial"/>
                <w:bCs/>
                <w:caps/>
                <w:sz w:val="20"/>
                <w:szCs w:val="20"/>
              </w:rPr>
            </w:pPr>
            <w:r w:rsidRPr="00C53A1B">
              <w:rPr>
                <w:rFonts w:ascii="Arial" w:hAnsi="Arial" w:cs="Arial"/>
                <w:bCs/>
                <w:noProof/>
                <w:sz w:val="20"/>
                <w:szCs w:val="20"/>
              </w:rPr>
              <w:t xml:space="preserve">el. p. </w:t>
            </w:r>
          </w:p>
        </w:tc>
      </w:tr>
      <w:tr w:rsidR="6C85C0B2" w14:paraId="618AF507" w14:textId="77777777" w:rsidTr="5A12141C">
        <w:trPr>
          <w:trHeight w:val="300"/>
          <w:jc w:val="center"/>
        </w:trPr>
        <w:tc>
          <w:tcPr>
            <w:tcW w:w="2130" w:type="dxa"/>
            <w:vMerge/>
            <w:vAlign w:val="center"/>
          </w:tcPr>
          <w:p w14:paraId="4EB9E0B3" w14:textId="77777777" w:rsidR="006E65B7" w:rsidRDefault="006E65B7"/>
        </w:tc>
        <w:tc>
          <w:tcPr>
            <w:tcW w:w="2130" w:type="dxa"/>
          </w:tcPr>
          <w:p w14:paraId="3E44E92D" w14:textId="6D5DDDF5" w:rsidR="0C5C0C9E" w:rsidRDefault="0C5C0C9E" w:rsidP="6C85C0B2">
            <w:pPr>
              <w:rPr>
                <w:rFonts w:ascii="Arial" w:hAnsi="Arial" w:cs="Arial"/>
                <w:noProof/>
                <w:sz w:val="20"/>
                <w:szCs w:val="20"/>
              </w:rPr>
            </w:pPr>
            <w:r w:rsidRPr="6C85C0B2">
              <w:rPr>
                <w:rFonts w:ascii="Arial" w:hAnsi="Arial" w:cs="Arial"/>
                <w:noProof/>
                <w:sz w:val="20"/>
                <w:szCs w:val="20"/>
              </w:rPr>
              <w:t>Atstovaujama</w:t>
            </w:r>
          </w:p>
        </w:tc>
        <w:tc>
          <w:tcPr>
            <w:tcW w:w="6390" w:type="dxa"/>
            <w:gridSpan w:val="2"/>
          </w:tcPr>
          <w:p w14:paraId="773D5DC5" w14:textId="53C554F4" w:rsidR="6C85C0B2" w:rsidRDefault="6C85C0B2" w:rsidP="6C85C0B2">
            <w:pPr>
              <w:rPr>
                <w:rFonts w:ascii="Arial" w:hAnsi="Arial" w:cs="Arial"/>
                <w:noProof/>
                <w:sz w:val="20"/>
                <w:szCs w:val="20"/>
              </w:rPr>
            </w:pPr>
          </w:p>
        </w:tc>
      </w:tr>
      <w:tr w:rsidR="00973B32" w:rsidRPr="00C53A1B" w14:paraId="64C7A541" w14:textId="77777777" w:rsidTr="5A12141C">
        <w:trPr>
          <w:cantSplit/>
          <w:trHeight w:val="170"/>
          <w:jc w:val="center"/>
        </w:trPr>
        <w:tc>
          <w:tcPr>
            <w:tcW w:w="2130" w:type="dxa"/>
            <w:vAlign w:val="center"/>
          </w:tcPr>
          <w:p w14:paraId="293AA8C8" w14:textId="77777777" w:rsidR="008A5490" w:rsidRPr="00C53A1B" w:rsidRDefault="008A5490" w:rsidP="008A5490">
            <w:pPr>
              <w:pStyle w:val="ListParagraph"/>
              <w:numPr>
                <w:ilvl w:val="0"/>
                <w:numId w:val="8"/>
              </w:numPr>
              <w:ind w:left="311" w:hanging="311"/>
              <w:contextualSpacing w:val="0"/>
              <w:rPr>
                <w:rFonts w:ascii="Arial" w:hAnsi="Arial" w:cs="Arial"/>
                <w:bCs/>
                <w:sz w:val="20"/>
                <w:szCs w:val="20"/>
              </w:rPr>
            </w:pPr>
            <w:r w:rsidRPr="00C53A1B">
              <w:rPr>
                <w:rFonts w:ascii="Arial" w:hAnsi="Arial" w:cs="Arial"/>
                <w:b/>
                <w:bCs/>
                <w:noProof/>
                <w:sz w:val="20"/>
                <w:szCs w:val="20"/>
              </w:rPr>
              <w:t>Sutarties objektas /</w:t>
            </w:r>
          </w:p>
          <w:p w14:paraId="010266A1" w14:textId="4A69DA32" w:rsidR="008A5490" w:rsidRPr="00C53A1B" w:rsidRDefault="008A5490" w:rsidP="008A5490">
            <w:pPr>
              <w:pStyle w:val="ListParagraph"/>
              <w:ind w:left="311"/>
              <w:contextualSpacing w:val="0"/>
              <w:rPr>
                <w:rFonts w:ascii="Arial" w:hAnsi="Arial" w:cs="Arial"/>
                <w:bCs/>
                <w:sz w:val="20"/>
                <w:szCs w:val="20"/>
              </w:rPr>
            </w:pPr>
            <w:r w:rsidRPr="00C53A1B">
              <w:rPr>
                <w:rFonts w:ascii="Arial" w:hAnsi="Arial" w:cs="Arial"/>
                <w:b/>
                <w:bCs/>
                <w:noProof/>
                <w:sz w:val="20"/>
                <w:szCs w:val="20"/>
              </w:rPr>
              <w:t>pirkimo pavadinimas:</w:t>
            </w:r>
          </w:p>
        </w:tc>
        <w:tc>
          <w:tcPr>
            <w:tcW w:w="8520" w:type="dxa"/>
            <w:gridSpan w:val="3"/>
            <w:vAlign w:val="center"/>
          </w:tcPr>
          <w:p w14:paraId="18FAB392" w14:textId="62C4042B" w:rsidR="008A5490" w:rsidRPr="00C53A1B" w:rsidRDefault="004C12CD" w:rsidP="008A5490">
            <w:pPr>
              <w:rPr>
                <w:rFonts w:ascii="Arial" w:hAnsi="Arial" w:cs="Arial"/>
                <w:bCs/>
                <w:noProof/>
                <w:sz w:val="20"/>
                <w:szCs w:val="20"/>
              </w:rPr>
            </w:pPr>
            <w:r>
              <w:rPr>
                <w:rFonts w:ascii="Arial" w:hAnsi="Arial" w:cs="Arial"/>
                <w:bCs/>
                <w:noProof/>
                <w:sz w:val="20"/>
                <w:szCs w:val="20"/>
              </w:rPr>
              <w:t>Negyvenamųjų pastatų stogų remonto darbai</w:t>
            </w:r>
            <w:r w:rsidR="0014490E">
              <w:rPr>
                <w:rFonts w:ascii="Arial" w:hAnsi="Arial" w:cs="Arial"/>
                <w:bCs/>
                <w:noProof/>
                <w:sz w:val="20"/>
                <w:szCs w:val="20"/>
              </w:rPr>
              <w:t>.</w:t>
            </w:r>
          </w:p>
        </w:tc>
      </w:tr>
      <w:tr w:rsidR="00973B32" w:rsidRPr="00C53A1B" w14:paraId="1AF5A545" w14:textId="77777777" w:rsidTr="5A12141C">
        <w:trPr>
          <w:jc w:val="center"/>
        </w:trPr>
        <w:tc>
          <w:tcPr>
            <w:tcW w:w="2130" w:type="dxa"/>
            <w:vAlign w:val="center"/>
          </w:tcPr>
          <w:p w14:paraId="653B328A" w14:textId="52414B1F" w:rsidR="008A5490" w:rsidRPr="00C53A1B" w:rsidRDefault="008A5490" w:rsidP="008A5490">
            <w:pPr>
              <w:pStyle w:val="ListParagraph"/>
              <w:numPr>
                <w:ilvl w:val="0"/>
                <w:numId w:val="8"/>
              </w:numPr>
              <w:ind w:left="311" w:hanging="311"/>
              <w:contextualSpacing w:val="0"/>
              <w:rPr>
                <w:rFonts w:ascii="Arial" w:hAnsi="Arial" w:cs="Arial"/>
                <w:b/>
                <w:caps/>
                <w:sz w:val="20"/>
                <w:szCs w:val="20"/>
              </w:rPr>
            </w:pPr>
            <w:r w:rsidRPr="00C53A1B">
              <w:rPr>
                <w:rFonts w:ascii="Arial" w:hAnsi="Arial" w:cs="Arial"/>
                <w:b/>
                <w:sz w:val="20"/>
                <w:szCs w:val="20"/>
              </w:rPr>
              <w:t>Sutarties įsigaliojimo data:</w:t>
            </w:r>
          </w:p>
        </w:tc>
        <w:tc>
          <w:tcPr>
            <w:tcW w:w="8520" w:type="dxa"/>
            <w:gridSpan w:val="3"/>
          </w:tcPr>
          <w:p w14:paraId="72073E80" w14:textId="669E3983" w:rsidR="008A5490" w:rsidRPr="00C53A1B" w:rsidRDefault="009A545A" w:rsidP="008A5490">
            <w:pPr>
              <w:rPr>
                <w:rFonts w:ascii="Arial" w:hAnsi="Arial" w:cs="Arial"/>
                <w:bCs/>
                <w:noProof/>
                <w:sz w:val="20"/>
                <w:szCs w:val="20"/>
              </w:rPr>
            </w:pPr>
            <w:r w:rsidRPr="009A545A">
              <w:rPr>
                <w:rFonts w:ascii="Arial" w:hAnsi="Arial" w:cs="Arial"/>
                <w:bCs/>
                <w:noProof/>
                <w:sz w:val="20"/>
                <w:szCs w:val="20"/>
              </w:rPr>
              <w:t>Kaip nurodyta Bendrosios dalies  15.1 p. </w:t>
            </w:r>
          </w:p>
        </w:tc>
      </w:tr>
      <w:tr w:rsidR="00973B32" w:rsidRPr="00C53A1B" w14:paraId="7BB1B932" w14:textId="77777777" w:rsidTr="5A12141C">
        <w:trPr>
          <w:jc w:val="center"/>
        </w:trPr>
        <w:tc>
          <w:tcPr>
            <w:tcW w:w="2130" w:type="dxa"/>
            <w:vAlign w:val="center"/>
          </w:tcPr>
          <w:p w14:paraId="7D0043D7" w14:textId="303EBDFF" w:rsidR="008A5490" w:rsidRPr="00C53A1B" w:rsidRDefault="008A5490" w:rsidP="008A5490">
            <w:pPr>
              <w:pStyle w:val="ListParagraph"/>
              <w:numPr>
                <w:ilvl w:val="0"/>
                <w:numId w:val="8"/>
              </w:numPr>
              <w:ind w:left="311" w:hanging="311"/>
              <w:contextualSpacing w:val="0"/>
              <w:rPr>
                <w:rFonts w:ascii="Arial" w:hAnsi="Arial" w:cs="Arial"/>
                <w:b/>
                <w:caps/>
                <w:sz w:val="20"/>
                <w:szCs w:val="20"/>
              </w:rPr>
            </w:pPr>
            <w:r w:rsidRPr="00C53A1B">
              <w:rPr>
                <w:rFonts w:ascii="Arial" w:hAnsi="Arial" w:cs="Arial"/>
                <w:b/>
                <w:sz w:val="20"/>
                <w:szCs w:val="20"/>
              </w:rPr>
              <w:t>Sutarties galiojimo terminas:</w:t>
            </w:r>
          </w:p>
        </w:tc>
        <w:tc>
          <w:tcPr>
            <w:tcW w:w="8520" w:type="dxa"/>
            <w:gridSpan w:val="3"/>
          </w:tcPr>
          <w:p w14:paraId="01963D13" w14:textId="0E5FA3B5" w:rsidR="008A5490" w:rsidRPr="00C53A1B" w:rsidRDefault="004628ED" w:rsidP="008A5490">
            <w:pPr>
              <w:rPr>
                <w:rFonts w:ascii="Arial" w:hAnsi="Arial" w:cs="Arial"/>
                <w:bCs/>
                <w:noProof/>
                <w:sz w:val="20"/>
                <w:szCs w:val="20"/>
              </w:rPr>
            </w:pPr>
            <w:bookmarkStart w:id="0" w:name="_Hlk210295471"/>
            <w:r>
              <w:rPr>
                <w:rFonts w:ascii="Arial" w:hAnsi="Arial" w:cs="Arial"/>
                <w:bCs/>
                <w:noProof/>
                <w:sz w:val="20"/>
                <w:szCs w:val="20"/>
              </w:rPr>
              <w:t>12 (dvylika) mėnesių nuo Sutarties įsigaliojimo datos</w:t>
            </w:r>
            <w:r w:rsidR="004C12CD">
              <w:rPr>
                <w:rFonts w:ascii="Arial" w:hAnsi="Arial" w:cs="Arial"/>
                <w:bCs/>
                <w:noProof/>
                <w:sz w:val="20"/>
                <w:szCs w:val="20"/>
              </w:rPr>
              <w:t xml:space="preserve"> su galimybe Sutartį 1 (vieną) kartą pratęsti 12 (dvylikos) mėnesių laikotarpiui</w:t>
            </w:r>
            <w:r w:rsidR="0014490E">
              <w:rPr>
                <w:rFonts w:ascii="Arial" w:hAnsi="Arial" w:cs="Arial"/>
                <w:bCs/>
                <w:noProof/>
                <w:sz w:val="20"/>
                <w:szCs w:val="20"/>
              </w:rPr>
              <w:t>.</w:t>
            </w:r>
            <w:r w:rsidR="004D19DE">
              <w:rPr>
                <w:rFonts w:ascii="Arial" w:hAnsi="Arial" w:cs="Arial"/>
                <w:bCs/>
                <w:noProof/>
                <w:sz w:val="20"/>
                <w:szCs w:val="20"/>
              </w:rPr>
              <w:t xml:space="preserve"> </w:t>
            </w:r>
            <w:bookmarkStart w:id="1" w:name="_Hlk210295515"/>
            <w:r w:rsidR="00FE10A0" w:rsidRPr="009C4332">
              <w:rPr>
                <w:rFonts w:ascii="Arial" w:eastAsia="Calibri" w:hAnsi="Arial" w:cs="Arial"/>
                <w:sz w:val="20"/>
                <w:szCs w:val="20"/>
                <w:lang w:eastAsia="lt-LT"/>
              </w:rPr>
              <w:t>Sutarties trukmė su pratęsimu 24 (dvidešimt keturi) mėnesiai</w:t>
            </w:r>
            <w:r w:rsidR="00FE10A0">
              <w:rPr>
                <w:rFonts w:ascii="Arial" w:eastAsia="Calibri" w:hAnsi="Arial" w:cs="Arial"/>
                <w:sz w:val="20"/>
                <w:szCs w:val="20"/>
                <w:lang w:eastAsia="lt-LT"/>
              </w:rPr>
              <w:t>, papildomai 2 (du) mėnesiai skiriami apmokėjimui, maksimali Sutarties trukmė 26 (dvidešimt šeši) mėnesiai.</w:t>
            </w:r>
            <w:bookmarkEnd w:id="0"/>
            <w:bookmarkEnd w:id="1"/>
          </w:p>
        </w:tc>
      </w:tr>
      <w:bookmarkStart w:id="2" w:name="_MON_1694430647"/>
      <w:bookmarkEnd w:id="2"/>
      <w:tr w:rsidR="00365C5B" w:rsidRPr="00C53A1B" w14:paraId="37BF4DB3" w14:textId="77777777" w:rsidTr="5A12141C">
        <w:trPr>
          <w:trHeight w:val="1200"/>
          <w:jc w:val="center"/>
        </w:trPr>
        <w:tc>
          <w:tcPr>
            <w:tcW w:w="10650" w:type="dxa"/>
            <w:gridSpan w:val="4"/>
            <w:vAlign w:val="center"/>
          </w:tcPr>
          <w:p w14:paraId="44D0E495" w14:textId="25597168" w:rsidR="00365C5B" w:rsidRPr="00C53A1B" w:rsidRDefault="00433191" w:rsidP="00401D1E">
            <w:pPr>
              <w:pStyle w:val="ListParagraph"/>
              <w:tabs>
                <w:tab w:val="left" w:pos="1276"/>
              </w:tabs>
              <w:ind w:left="32"/>
              <w:contextualSpacing w:val="0"/>
              <w:jc w:val="both"/>
              <w:rPr>
                <w:rFonts w:ascii="Arial" w:hAnsi="Arial" w:cs="Arial"/>
                <w:sz w:val="20"/>
                <w:szCs w:val="20"/>
              </w:rPr>
            </w:pPr>
            <w:r w:rsidRPr="00C53A1B">
              <w:rPr>
                <w:rFonts w:ascii="Arial" w:hAnsi="Arial" w:cs="Arial"/>
                <w:sz w:val="20"/>
                <w:szCs w:val="20"/>
              </w:rPr>
              <w:object w:dxaOrig="11325" w:dyaOrig="3540" w14:anchorId="64962B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55pt;height:180.3pt" o:ole="">
                  <v:imagedata r:id="rId12" o:title=""/>
                </v:shape>
                <o:OLEObject Type="Embed" ProgID="Excel.Sheet.12" ShapeID="_x0000_i1025" DrawAspect="Content" ObjectID="_1820908340" r:id="rId13"/>
              </w:object>
            </w:r>
          </w:p>
        </w:tc>
      </w:tr>
      <w:tr w:rsidR="00456ED6" w:rsidRPr="00C53A1B" w14:paraId="17A8BA3A" w14:textId="77777777" w:rsidTr="5A12141C">
        <w:trPr>
          <w:trHeight w:val="190"/>
          <w:jc w:val="center"/>
        </w:trPr>
        <w:tc>
          <w:tcPr>
            <w:tcW w:w="2130" w:type="dxa"/>
            <w:vMerge w:val="restart"/>
            <w:vAlign w:val="center"/>
          </w:tcPr>
          <w:p w14:paraId="41A5EBA4" w14:textId="54F07015" w:rsidR="00456ED6" w:rsidRPr="00C53A1B" w:rsidRDefault="00433191" w:rsidP="00724901">
            <w:pPr>
              <w:rPr>
                <w:rFonts w:ascii="Arial" w:hAnsi="Arial" w:cs="Arial"/>
                <w:b/>
                <w:bCs/>
                <w:sz w:val="20"/>
                <w:szCs w:val="20"/>
              </w:rPr>
            </w:pPr>
            <w:r>
              <w:rPr>
                <w:rFonts w:ascii="Arial" w:hAnsi="Arial" w:cs="Arial"/>
                <w:b/>
                <w:bCs/>
                <w:sz w:val="20"/>
                <w:szCs w:val="20"/>
              </w:rPr>
              <w:t>5</w:t>
            </w:r>
            <w:r w:rsidR="00456ED6" w:rsidRPr="00C53A1B">
              <w:rPr>
                <w:rFonts w:ascii="Arial" w:hAnsi="Arial" w:cs="Arial"/>
                <w:b/>
                <w:bCs/>
                <w:sz w:val="20"/>
                <w:szCs w:val="20"/>
              </w:rPr>
              <w:t xml:space="preserve">. </w:t>
            </w:r>
            <w:r w:rsidR="008A6A45">
              <w:rPr>
                <w:rFonts w:ascii="Arial" w:hAnsi="Arial" w:cs="Arial"/>
                <w:b/>
                <w:bCs/>
                <w:sz w:val="20"/>
                <w:szCs w:val="20"/>
              </w:rPr>
              <w:t>Prievolių įvykdymo užtikrinimai</w:t>
            </w:r>
          </w:p>
        </w:tc>
        <w:tc>
          <w:tcPr>
            <w:tcW w:w="6390" w:type="dxa"/>
            <w:gridSpan w:val="2"/>
            <w:vAlign w:val="center"/>
          </w:tcPr>
          <w:p w14:paraId="154DD57D" w14:textId="35736EAA" w:rsidR="00F22EAF" w:rsidRPr="000931EF" w:rsidRDefault="00456ED6" w:rsidP="000931EF">
            <w:pPr>
              <w:tabs>
                <w:tab w:val="left" w:pos="1276"/>
              </w:tabs>
              <w:rPr>
                <w:rFonts w:ascii="Arial" w:hAnsi="Arial" w:cs="Arial"/>
                <w:sz w:val="20"/>
                <w:szCs w:val="20"/>
              </w:rPr>
            </w:pPr>
            <w:r w:rsidRPr="000931EF">
              <w:rPr>
                <w:rFonts w:ascii="Arial" w:hAnsi="Arial" w:cs="Arial"/>
                <w:sz w:val="20"/>
                <w:szCs w:val="20"/>
              </w:rPr>
              <w:t>Sutarties įvykdymo</w:t>
            </w:r>
            <w:r w:rsidR="003463FA">
              <w:rPr>
                <w:rFonts w:ascii="Arial" w:hAnsi="Arial" w:cs="Arial"/>
                <w:sz w:val="20"/>
                <w:szCs w:val="20"/>
              </w:rPr>
              <w:t xml:space="preserve"> užtikrinimas</w:t>
            </w:r>
            <w:r w:rsidR="004628ED">
              <w:rPr>
                <w:rFonts w:ascii="Arial" w:hAnsi="Arial" w:cs="Arial"/>
                <w:sz w:val="20"/>
                <w:szCs w:val="20"/>
              </w:rPr>
              <w:t xml:space="preserve"> taikomas</w:t>
            </w:r>
            <w:r w:rsidR="00071143">
              <w:rPr>
                <w:rFonts w:ascii="Arial" w:hAnsi="Arial" w:cs="Arial"/>
                <w:sz w:val="20"/>
                <w:szCs w:val="20"/>
              </w:rPr>
              <w:t>, Sutarties bendrosios dalies 11.5 punktas</w:t>
            </w:r>
            <w:r w:rsidR="00C04CD8">
              <w:rPr>
                <w:rFonts w:ascii="Arial" w:hAnsi="Arial" w:cs="Arial"/>
                <w:sz w:val="20"/>
                <w:szCs w:val="20"/>
              </w:rPr>
              <w:t>.</w:t>
            </w:r>
          </w:p>
        </w:tc>
        <w:tc>
          <w:tcPr>
            <w:tcW w:w="2130" w:type="dxa"/>
            <w:vAlign w:val="center"/>
          </w:tcPr>
          <w:p w14:paraId="39F218A8" w14:textId="26DA039E" w:rsidR="00F22EAF" w:rsidRPr="00C53A1B" w:rsidRDefault="00FA74F6" w:rsidP="00071143">
            <w:pPr>
              <w:tabs>
                <w:tab w:val="left" w:pos="1276"/>
              </w:tabs>
              <w:jc w:val="both"/>
              <w:rPr>
                <w:rFonts w:ascii="Arial" w:hAnsi="Arial" w:cs="Arial"/>
                <w:sz w:val="20"/>
                <w:szCs w:val="20"/>
              </w:rPr>
            </w:pPr>
            <w:r w:rsidRPr="00C53A1B">
              <w:rPr>
                <w:rFonts w:ascii="Arial" w:hAnsi="Arial" w:cs="Arial"/>
                <w:sz w:val="20"/>
                <w:szCs w:val="20"/>
              </w:rPr>
              <w:t xml:space="preserve"> </w:t>
            </w:r>
          </w:p>
        </w:tc>
      </w:tr>
      <w:tr w:rsidR="00BD3DAB" w:rsidRPr="00C53A1B" w14:paraId="34E57CFD" w14:textId="77777777" w:rsidTr="5A12141C">
        <w:trPr>
          <w:trHeight w:val="190"/>
          <w:jc w:val="center"/>
        </w:trPr>
        <w:tc>
          <w:tcPr>
            <w:tcW w:w="2130" w:type="dxa"/>
            <w:vMerge/>
            <w:vAlign w:val="center"/>
          </w:tcPr>
          <w:p w14:paraId="1F4CB34A" w14:textId="77777777" w:rsidR="00BD3DAB" w:rsidRPr="00C53A1B" w:rsidRDefault="00BD3DAB" w:rsidP="00724901">
            <w:pPr>
              <w:rPr>
                <w:rFonts w:ascii="Arial" w:hAnsi="Arial" w:cs="Arial"/>
                <w:b/>
                <w:bCs/>
                <w:sz w:val="20"/>
                <w:szCs w:val="20"/>
              </w:rPr>
            </w:pPr>
          </w:p>
        </w:tc>
        <w:tc>
          <w:tcPr>
            <w:tcW w:w="6390" w:type="dxa"/>
            <w:gridSpan w:val="2"/>
            <w:vAlign w:val="center"/>
          </w:tcPr>
          <w:p w14:paraId="5C86DA59" w14:textId="4A4681B2" w:rsidR="00BD3DAB" w:rsidRPr="000931EF" w:rsidRDefault="00BD3DAB" w:rsidP="00195A7C">
            <w:pPr>
              <w:tabs>
                <w:tab w:val="left" w:pos="1276"/>
              </w:tabs>
              <w:jc w:val="both"/>
              <w:rPr>
                <w:rFonts w:ascii="Arial" w:hAnsi="Arial" w:cs="Arial"/>
                <w:sz w:val="20"/>
                <w:szCs w:val="20"/>
              </w:rPr>
            </w:pPr>
            <w:r>
              <w:rPr>
                <w:rFonts w:ascii="Arial" w:hAnsi="Arial" w:cs="Arial"/>
                <w:sz w:val="20"/>
                <w:szCs w:val="20"/>
              </w:rPr>
              <w:t>Garantinio laikotarpio</w:t>
            </w:r>
            <w:r w:rsidR="00CB65F6">
              <w:rPr>
                <w:rFonts w:ascii="Arial" w:hAnsi="Arial" w:cs="Arial"/>
                <w:sz w:val="20"/>
                <w:szCs w:val="20"/>
              </w:rPr>
              <w:t xml:space="preserve"> įsipareigojimo įvykdymo garantija</w:t>
            </w:r>
            <w:r w:rsidR="00C04CD8">
              <w:rPr>
                <w:rFonts w:ascii="Arial" w:hAnsi="Arial" w:cs="Arial"/>
                <w:sz w:val="20"/>
                <w:szCs w:val="20"/>
              </w:rPr>
              <w:t xml:space="preserve"> </w:t>
            </w:r>
            <w:r w:rsidR="00CB65F6">
              <w:rPr>
                <w:rFonts w:ascii="Arial" w:hAnsi="Arial" w:cs="Arial"/>
                <w:sz w:val="20"/>
                <w:szCs w:val="20"/>
              </w:rPr>
              <w:t>/</w:t>
            </w:r>
            <w:r w:rsidR="00C04CD8">
              <w:rPr>
                <w:rFonts w:ascii="Arial" w:hAnsi="Arial" w:cs="Arial"/>
                <w:sz w:val="20"/>
                <w:szCs w:val="20"/>
              </w:rPr>
              <w:t xml:space="preserve"> </w:t>
            </w:r>
            <w:r w:rsidR="00CB65F6">
              <w:rPr>
                <w:rFonts w:ascii="Arial" w:hAnsi="Arial" w:cs="Arial"/>
                <w:sz w:val="20"/>
                <w:szCs w:val="20"/>
              </w:rPr>
              <w:t>laidavimas</w:t>
            </w:r>
            <w:r w:rsidR="00071143">
              <w:rPr>
                <w:rFonts w:ascii="Arial" w:hAnsi="Arial" w:cs="Arial"/>
                <w:sz w:val="20"/>
                <w:szCs w:val="20"/>
              </w:rPr>
              <w:t xml:space="preserve"> taikomas</w:t>
            </w:r>
            <w:r w:rsidR="00C04CD8">
              <w:rPr>
                <w:rFonts w:ascii="Arial" w:hAnsi="Arial" w:cs="Arial"/>
                <w:sz w:val="20"/>
                <w:szCs w:val="20"/>
              </w:rPr>
              <w:t>.</w:t>
            </w:r>
          </w:p>
        </w:tc>
        <w:tc>
          <w:tcPr>
            <w:tcW w:w="2130" w:type="dxa"/>
            <w:vAlign w:val="center"/>
          </w:tcPr>
          <w:p w14:paraId="3C737893" w14:textId="1F9A2E55" w:rsidR="00BD3DAB" w:rsidRPr="00C04CD8" w:rsidRDefault="00071143" w:rsidP="00071143">
            <w:pPr>
              <w:tabs>
                <w:tab w:val="left" w:pos="1276"/>
              </w:tabs>
              <w:ind w:left="-102"/>
              <w:jc w:val="both"/>
              <w:rPr>
                <w:rFonts w:ascii="Arial" w:hAnsi="Arial" w:cs="Arial"/>
                <w:sz w:val="20"/>
                <w:szCs w:val="20"/>
              </w:rPr>
            </w:pPr>
            <w:r w:rsidRPr="00195A7C">
              <w:rPr>
                <w:rFonts w:ascii="Arial" w:hAnsi="Arial" w:cs="Arial"/>
                <w:sz w:val="20"/>
                <w:szCs w:val="20"/>
              </w:rPr>
              <w:t xml:space="preserve">Garantijos/laidavimo suma – </w:t>
            </w:r>
            <w:r w:rsidR="00691BB1" w:rsidRPr="00195A7C">
              <w:rPr>
                <w:rFonts w:ascii="Arial" w:hAnsi="Arial" w:cs="Arial"/>
                <w:sz w:val="20"/>
                <w:szCs w:val="20"/>
              </w:rPr>
              <w:t>5</w:t>
            </w:r>
            <w:r w:rsidRPr="00195A7C">
              <w:rPr>
                <w:rFonts w:ascii="Arial" w:hAnsi="Arial" w:cs="Arial"/>
                <w:sz w:val="20"/>
                <w:szCs w:val="20"/>
              </w:rPr>
              <w:t xml:space="preserve"> % nuo Sutarties kainos su PVM.</w:t>
            </w:r>
          </w:p>
        </w:tc>
      </w:tr>
      <w:tr w:rsidR="00456ED6" w:rsidRPr="00C53A1B" w14:paraId="3B70AF5B" w14:textId="77777777" w:rsidTr="00195A7C">
        <w:trPr>
          <w:trHeight w:val="646"/>
          <w:jc w:val="center"/>
        </w:trPr>
        <w:tc>
          <w:tcPr>
            <w:tcW w:w="2130" w:type="dxa"/>
            <w:vMerge/>
            <w:vAlign w:val="center"/>
          </w:tcPr>
          <w:p w14:paraId="25375273" w14:textId="77777777" w:rsidR="00456ED6" w:rsidRPr="00C53A1B" w:rsidRDefault="00456ED6" w:rsidP="00724901">
            <w:pPr>
              <w:pStyle w:val="ListParagraph"/>
              <w:numPr>
                <w:ilvl w:val="0"/>
                <w:numId w:val="11"/>
              </w:numPr>
              <w:contextualSpacing w:val="0"/>
              <w:rPr>
                <w:rFonts w:ascii="Arial" w:hAnsi="Arial" w:cs="Arial"/>
                <w:b/>
                <w:bCs/>
                <w:sz w:val="20"/>
                <w:szCs w:val="20"/>
              </w:rPr>
            </w:pPr>
          </w:p>
        </w:tc>
        <w:tc>
          <w:tcPr>
            <w:tcW w:w="6390" w:type="dxa"/>
            <w:gridSpan w:val="2"/>
            <w:vAlign w:val="center"/>
          </w:tcPr>
          <w:p w14:paraId="5662C578" w14:textId="4B3C5407" w:rsidR="008A6A45" w:rsidRPr="000931EF" w:rsidRDefault="008A6A45" w:rsidP="000931EF">
            <w:pPr>
              <w:tabs>
                <w:tab w:val="left" w:pos="1276"/>
              </w:tabs>
              <w:rPr>
                <w:rFonts w:ascii="Arial" w:hAnsi="Arial" w:cs="Arial"/>
                <w:sz w:val="20"/>
                <w:szCs w:val="20"/>
              </w:rPr>
            </w:pPr>
            <w:r>
              <w:rPr>
                <w:rFonts w:ascii="Arial" w:hAnsi="Arial" w:cs="Arial"/>
                <w:sz w:val="20"/>
                <w:szCs w:val="20"/>
              </w:rPr>
              <w:t>Statybos darbų ir civilinės atsakomybės privalomasis</w:t>
            </w:r>
            <w:r w:rsidR="00D26682">
              <w:rPr>
                <w:rFonts w:ascii="Arial" w:hAnsi="Arial" w:cs="Arial"/>
                <w:sz w:val="20"/>
                <w:szCs w:val="20"/>
              </w:rPr>
              <w:t xml:space="preserve"> </w:t>
            </w:r>
            <w:r>
              <w:rPr>
                <w:rFonts w:ascii="Arial" w:hAnsi="Arial" w:cs="Arial"/>
                <w:sz w:val="20"/>
                <w:szCs w:val="20"/>
              </w:rPr>
              <w:t>draudimas</w:t>
            </w:r>
            <w:r w:rsidR="00C04CD8">
              <w:rPr>
                <w:rFonts w:ascii="Arial" w:hAnsi="Arial" w:cs="Arial"/>
                <w:sz w:val="20"/>
                <w:szCs w:val="20"/>
              </w:rPr>
              <w:t>.</w:t>
            </w:r>
          </w:p>
        </w:tc>
        <w:tc>
          <w:tcPr>
            <w:tcW w:w="2130" w:type="dxa"/>
            <w:vAlign w:val="center"/>
          </w:tcPr>
          <w:p w14:paraId="42E3E262" w14:textId="49499BD1" w:rsidR="00456ED6" w:rsidRPr="00195A7C" w:rsidRDefault="00071143" w:rsidP="00195A7C">
            <w:pPr>
              <w:tabs>
                <w:tab w:val="left" w:pos="1276"/>
              </w:tabs>
              <w:ind w:left="-102"/>
              <w:jc w:val="both"/>
              <w:rPr>
                <w:rFonts w:ascii="Arial" w:hAnsi="Arial" w:cs="Arial"/>
                <w:sz w:val="20"/>
                <w:szCs w:val="20"/>
              </w:rPr>
            </w:pPr>
            <w:r w:rsidRPr="00195A7C">
              <w:rPr>
                <w:rFonts w:ascii="Arial" w:hAnsi="Arial" w:cs="Arial"/>
                <w:sz w:val="20"/>
                <w:szCs w:val="20"/>
              </w:rPr>
              <w:t>P</w:t>
            </w:r>
            <w:r w:rsidR="00851E3D" w:rsidRPr="00195A7C">
              <w:rPr>
                <w:rFonts w:ascii="Arial" w:hAnsi="Arial" w:cs="Arial"/>
                <w:sz w:val="20"/>
                <w:szCs w:val="20"/>
              </w:rPr>
              <w:t>agal teisės aktų reikalavimus</w:t>
            </w:r>
          </w:p>
        </w:tc>
      </w:tr>
      <w:tr w:rsidR="00D61119" w:rsidRPr="00C53A1B" w14:paraId="56B8485C" w14:textId="77777777" w:rsidTr="5A12141C">
        <w:trPr>
          <w:trHeight w:val="133"/>
          <w:jc w:val="center"/>
        </w:trPr>
        <w:tc>
          <w:tcPr>
            <w:tcW w:w="2130" w:type="dxa"/>
            <w:vAlign w:val="center"/>
          </w:tcPr>
          <w:p w14:paraId="48EA8D67" w14:textId="77777777" w:rsidR="00D61119" w:rsidRPr="00294A23" w:rsidRDefault="00D61119" w:rsidP="66339D55">
            <w:pPr>
              <w:rPr>
                <w:rFonts w:ascii="Arial" w:hAnsi="Arial" w:cs="Arial"/>
                <w:color w:val="FF0000"/>
                <w:sz w:val="20"/>
                <w:szCs w:val="20"/>
              </w:rPr>
            </w:pPr>
          </w:p>
          <w:p w14:paraId="6E587E59" w14:textId="693F87F3" w:rsidR="00D61119" w:rsidRPr="00C53A1B" w:rsidRDefault="00D61119" w:rsidP="00433191">
            <w:pPr>
              <w:pStyle w:val="ListParagraph"/>
              <w:numPr>
                <w:ilvl w:val="0"/>
                <w:numId w:val="23"/>
              </w:numPr>
              <w:ind w:left="318"/>
              <w:rPr>
                <w:rFonts w:ascii="Arial" w:hAnsi="Arial" w:cs="Arial"/>
                <w:b/>
                <w:bCs/>
                <w:sz w:val="20"/>
                <w:szCs w:val="20"/>
              </w:rPr>
            </w:pPr>
            <w:r w:rsidRPr="00294A23">
              <w:rPr>
                <w:rFonts w:ascii="Arial" w:hAnsi="Arial" w:cs="Arial"/>
                <w:b/>
                <w:bCs/>
                <w:sz w:val="20"/>
                <w:szCs w:val="20"/>
              </w:rPr>
              <w:t>Sutar</w:t>
            </w:r>
            <w:r>
              <w:rPr>
                <w:rFonts w:ascii="Arial" w:hAnsi="Arial" w:cs="Arial"/>
                <w:b/>
                <w:bCs/>
                <w:sz w:val="20"/>
                <w:szCs w:val="20"/>
              </w:rPr>
              <w:t xml:space="preserve">ties kainos indeksavimui </w:t>
            </w:r>
            <w:r w:rsidRPr="00294A23">
              <w:rPr>
                <w:rFonts w:ascii="Arial" w:hAnsi="Arial" w:cs="Arial"/>
                <w:b/>
                <w:bCs/>
                <w:sz w:val="20"/>
                <w:szCs w:val="20"/>
              </w:rPr>
              <w:t>taikomas SSKI</w:t>
            </w:r>
            <w:r>
              <w:rPr>
                <w:rFonts w:ascii="Arial" w:hAnsi="Arial" w:cs="Arial"/>
                <w:b/>
                <w:bCs/>
                <w:sz w:val="20"/>
                <w:szCs w:val="20"/>
              </w:rPr>
              <w:t>:</w:t>
            </w:r>
            <w:r w:rsidRPr="00294A23">
              <w:rPr>
                <w:rFonts w:ascii="Arial" w:hAnsi="Arial" w:cs="Arial"/>
                <w:b/>
                <w:bCs/>
                <w:sz w:val="20"/>
                <w:szCs w:val="20"/>
              </w:rPr>
              <w:t xml:space="preserve"> </w:t>
            </w:r>
          </w:p>
        </w:tc>
        <w:tc>
          <w:tcPr>
            <w:tcW w:w="8520" w:type="dxa"/>
            <w:gridSpan w:val="3"/>
            <w:vAlign w:val="center"/>
          </w:tcPr>
          <w:p w14:paraId="53F41AE3" w14:textId="67AA4492" w:rsidR="00D61119" w:rsidRPr="00C53A1B" w:rsidRDefault="00D61119" w:rsidP="00D61119">
            <w:pPr>
              <w:tabs>
                <w:tab w:val="left" w:pos="1276"/>
              </w:tabs>
              <w:spacing w:line="276" w:lineRule="auto"/>
              <w:ind w:left="-104" w:firstLine="104"/>
              <w:jc w:val="both"/>
              <w:rPr>
                <w:rFonts w:ascii="Arial" w:hAnsi="Arial" w:cs="Arial"/>
                <w:sz w:val="20"/>
                <w:szCs w:val="20"/>
              </w:rPr>
            </w:pPr>
            <w:r w:rsidRPr="00294A23">
              <w:rPr>
                <w:rFonts w:ascii="Arial" w:hAnsi="Arial" w:cs="Arial"/>
                <w:sz w:val="20"/>
                <w:szCs w:val="20"/>
              </w:rPr>
              <w:t>Rangos darbams (išskyrus šilumos tinklų rangos darbus): „visi statiniai“</w:t>
            </w:r>
            <w:r w:rsidR="00C04CD8">
              <w:rPr>
                <w:rFonts w:ascii="Arial" w:hAnsi="Arial" w:cs="Arial"/>
                <w:sz w:val="20"/>
                <w:szCs w:val="20"/>
              </w:rPr>
              <w:t>.</w:t>
            </w:r>
          </w:p>
        </w:tc>
      </w:tr>
      <w:tr w:rsidR="00D61119" w:rsidRPr="00C53A1B" w14:paraId="7BF9A490" w14:textId="77777777" w:rsidTr="5A12141C">
        <w:trPr>
          <w:trHeight w:val="133"/>
          <w:jc w:val="center"/>
        </w:trPr>
        <w:tc>
          <w:tcPr>
            <w:tcW w:w="2130" w:type="dxa"/>
            <w:vAlign w:val="center"/>
          </w:tcPr>
          <w:p w14:paraId="1A91FF4E" w14:textId="408542E8" w:rsidR="00D61119" w:rsidRPr="00C53A1B" w:rsidRDefault="00D61119" w:rsidP="00433191">
            <w:pPr>
              <w:pStyle w:val="ListParagraph"/>
              <w:numPr>
                <w:ilvl w:val="0"/>
                <w:numId w:val="23"/>
              </w:numPr>
              <w:ind w:left="318"/>
              <w:rPr>
                <w:rFonts w:ascii="Arial" w:hAnsi="Arial" w:cs="Arial"/>
                <w:b/>
                <w:bCs/>
                <w:sz w:val="20"/>
                <w:szCs w:val="20"/>
              </w:rPr>
            </w:pPr>
            <w:r w:rsidRPr="00C53A1B">
              <w:rPr>
                <w:rFonts w:ascii="Arial" w:hAnsi="Arial" w:cs="Arial"/>
                <w:b/>
                <w:bCs/>
                <w:sz w:val="20"/>
                <w:szCs w:val="20"/>
              </w:rPr>
              <w:t>Darbų atlikimo terminas</w:t>
            </w:r>
          </w:p>
        </w:tc>
        <w:tc>
          <w:tcPr>
            <w:tcW w:w="8520" w:type="dxa"/>
            <w:gridSpan w:val="3"/>
            <w:vAlign w:val="center"/>
          </w:tcPr>
          <w:p w14:paraId="6DFC1D36" w14:textId="47BB48B9" w:rsidR="00D61119" w:rsidRPr="00C53A1B" w:rsidRDefault="004628ED" w:rsidP="00D61119">
            <w:pPr>
              <w:tabs>
                <w:tab w:val="left" w:pos="1276"/>
              </w:tabs>
              <w:ind w:left="-104" w:firstLine="104"/>
              <w:jc w:val="both"/>
              <w:rPr>
                <w:rFonts w:ascii="Arial" w:hAnsi="Arial" w:cs="Arial"/>
                <w:sz w:val="20"/>
                <w:szCs w:val="20"/>
              </w:rPr>
            </w:pPr>
            <w:r>
              <w:rPr>
                <w:rFonts w:ascii="Arial" w:hAnsi="Arial" w:cs="Arial"/>
                <w:sz w:val="20"/>
                <w:szCs w:val="20"/>
              </w:rPr>
              <w:t>Nurodytas Sutarties 1 priede</w:t>
            </w:r>
            <w:r w:rsidR="00C04CD8">
              <w:rPr>
                <w:rFonts w:ascii="Arial" w:hAnsi="Arial" w:cs="Arial"/>
                <w:sz w:val="20"/>
                <w:szCs w:val="20"/>
              </w:rPr>
              <w:t>.</w:t>
            </w:r>
          </w:p>
        </w:tc>
      </w:tr>
      <w:tr w:rsidR="00D61119" w:rsidRPr="00C53A1B" w14:paraId="3CFF6A59" w14:textId="77777777" w:rsidTr="5A12141C">
        <w:trPr>
          <w:jc w:val="center"/>
        </w:trPr>
        <w:tc>
          <w:tcPr>
            <w:tcW w:w="2130" w:type="dxa"/>
            <w:vAlign w:val="center"/>
          </w:tcPr>
          <w:p w14:paraId="7DF0BFE9" w14:textId="57B18162" w:rsidR="00D61119" w:rsidRPr="00C53A1B" w:rsidRDefault="00D61119" w:rsidP="00433191">
            <w:pPr>
              <w:pStyle w:val="ListParagraph"/>
              <w:numPr>
                <w:ilvl w:val="0"/>
                <w:numId w:val="23"/>
              </w:numPr>
              <w:ind w:left="319"/>
              <w:rPr>
                <w:rFonts w:ascii="Arial" w:hAnsi="Arial" w:cs="Arial"/>
                <w:b/>
                <w:bCs/>
                <w:sz w:val="20"/>
                <w:szCs w:val="20"/>
              </w:rPr>
            </w:pPr>
            <w:r w:rsidRPr="00C53A1B">
              <w:rPr>
                <w:rFonts w:ascii="Arial" w:hAnsi="Arial" w:cs="Arial"/>
                <w:b/>
                <w:bCs/>
                <w:noProof/>
                <w:sz w:val="20"/>
                <w:szCs w:val="20"/>
              </w:rPr>
              <w:t xml:space="preserve">Delspinigių </w:t>
            </w:r>
            <w:r w:rsidR="00421D0F">
              <w:rPr>
                <w:rFonts w:ascii="Arial" w:hAnsi="Arial" w:cs="Arial"/>
                <w:b/>
                <w:bCs/>
                <w:noProof/>
                <w:sz w:val="20"/>
                <w:szCs w:val="20"/>
              </w:rPr>
              <w:t xml:space="preserve">taikomų Rangovui </w:t>
            </w:r>
            <w:r w:rsidRPr="00C53A1B">
              <w:rPr>
                <w:rFonts w:ascii="Arial" w:hAnsi="Arial" w:cs="Arial"/>
                <w:b/>
                <w:bCs/>
                <w:noProof/>
                <w:sz w:val="20"/>
                <w:szCs w:val="20"/>
              </w:rPr>
              <w:t>dydis</w:t>
            </w:r>
          </w:p>
        </w:tc>
        <w:tc>
          <w:tcPr>
            <w:tcW w:w="8520" w:type="dxa"/>
            <w:gridSpan w:val="3"/>
            <w:vAlign w:val="center"/>
          </w:tcPr>
          <w:p w14:paraId="17FF4096" w14:textId="64706788" w:rsidR="00D61119" w:rsidRPr="00C53A1B" w:rsidRDefault="00D61119" w:rsidP="00D61119">
            <w:pPr>
              <w:pStyle w:val="ListParagraph"/>
              <w:tabs>
                <w:tab w:val="left" w:pos="567"/>
                <w:tab w:val="left" w:pos="851"/>
                <w:tab w:val="left" w:pos="1276"/>
              </w:tabs>
              <w:ind w:left="0"/>
              <w:contextualSpacing w:val="0"/>
              <w:jc w:val="both"/>
              <w:rPr>
                <w:rFonts w:ascii="Arial" w:hAnsi="Arial" w:cs="Arial"/>
                <w:noProof/>
                <w:sz w:val="20"/>
                <w:szCs w:val="20"/>
              </w:rPr>
            </w:pPr>
            <w:r w:rsidRPr="00C53A1B">
              <w:rPr>
                <w:rFonts w:ascii="Arial" w:hAnsi="Arial" w:cs="Arial"/>
                <w:noProof/>
                <w:sz w:val="20"/>
                <w:szCs w:val="20"/>
              </w:rPr>
              <w:t xml:space="preserve">1. Už galutinio Darbų įvykdymo vėlavimą </w:t>
            </w:r>
            <w:r w:rsidR="00C04CD8">
              <w:rPr>
                <w:rFonts w:ascii="Arial" w:hAnsi="Arial" w:cs="Arial"/>
                <w:noProof/>
                <w:sz w:val="20"/>
                <w:szCs w:val="20"/>
              </w:rPr>
              <w:t>–</w:t>
            </w:r>
            <w:r w:rsidRPr="00C53A1B">
              <w:rPr>
                <w:rFonts w:ascii="Arial" w:hAnsi="Arial" w:cs="Arial"/>
                <w:noProof/>
                <w:sz w:val="20"/>
                <w:szCs w:val="20"/>
              </w:rPr>
              <w:t xml:space="preserve"> 0,1 proc.</w:t>
            </w:r>
            <w:r w:rsidR="001700E8">
              <w:rPr>
                <w:rFonts w:ascii="Arial" w:hAnsi="Arial" w:cs="Arial"/>
                <w:noProof/>
                <w:sz w:val="20"/>
                <w:szCs w:val="20"/>
              </w:rPr>
              <w:t xml:space="preserve"> už kiekvieną dieną</w:t>
            </w:r>
            <w:r w:rsidR="00C04CD8">
              <w:rPr>
                <w:rFonts w:ascii="Arial" w:hAnsi="Arial" w:cs="Arial"/>
                <w:noProof/>
                <w:sz w:val="20"/>
                <w:szCs w:val="20"/>
              </w:rPr>
              <w:t>.</w:t>
            </w:r>
          </w:p>
          <w:p w14:paraId="365D868C" w14:textId="4740C830" w:rsidR="00D61119" w:rsidRPr="00C53A1B" w:rsidRDefault="00D61119" w:rsidP="00D61119">
            <w:pPr>
              <w:pStyle w:val="ListParagraph"/>
              <w:tabs>
                <w:tab w:val="left" w:pos="567"/>
                <w:tab w:val="left" w:pos="851"/>
                <w:tab w:val="left" w:pos="1276"/>
              </w:tabs>
              <w:ind w:left="0"/>
              <w:contextualSpacing w:val="0"/>
              <w:jc w:val="both"/>
              <w:rPr>
                <w:rFonts w:ascii="Arial" w:hAnsi="Arial" w:cs="Arial"/>
                <w:noProof/>
                <w:sz w:val="20"/>
                <w:szCs w:val="20"/>
              </w:rPr>
            </w:pPr>
            <w:r w:rsidRPr="00C53A1B">
              <w:rPr>
                <w:rFonts w:ascii="Arial" w:hAnsi="Arial" w:cs="Arial"/>
                <w:noProof/>
                <w:sz w:val="20"/>
                <w:szCs w:val="20"/>
              </w:rPr>
              <w:t xml:space="preserve">2. Už Darbų Tarpinio etapo vėlavimą </w:t>
            </w:r>
            <w:r w:rsidR="00C04CD8">
              <w:rPr>
                <w:rFonts w:ascii="Arial" w:hAnsi="Arial" w:cs="Arial"/>
                <w:noProof/>
                <w:sz w:val="20"/>
                <w:szCs w:val="20"/>
              </w:rPr>
              <w:t>–</w:t>
            </w:r>
            <w:r w:rsidRPr="00C53A1B">
              <w:rPr>
                <w:rFonts w:ascii="Arial" w:hAnsi="Arial" w:cs="Arial"/>
                <w:noProof/>
                <w:sz w:val="20"/>
                <w:szCs w:val="20"/>
              </w:rPr>
              <w:t xml:space="preserve"> 0,05 proc.</w:t>
            </w:r>
            <w:r w:rsidR="002C0308">
              <w:rPr>
                <w:rFonts w:ascii="Arial" w:hAnsi="Arial" w:cs="Arial"/>
                <w:noProof/>
                <w:sz w:val="20"/>
                <w:szCs w:val="20"/>
              </w:rPr>
              <w:t xml:space="preserve"> </w:t>
            </w:r>
            <w:r w:rsidR="001700E8">
              <w:rPr>
                <w:rFonts w:ascii="Arial" w:hAnsi="Arial" w:cs="Arial"/>
                <w:noProof/>
                <w:sz w:val="20"/>
                <w:szCs w:val="20"/>
              </w:rPr>
              <w:t>už kiekvieną dieną</w:t>
            </w:r>
            <w:r w:rsidR="00C04CD8">
              <w:rPr>
                <w:rFonts w:ascii="Arial" w:hAnsi="Arial" w:cs="Arial"/>
                <w:noProof/>
                <w:sz w:val="20"/>
                <w:szCs w:val="20"/>
              </w:rPr>
              <w:t>.</w:t>
            </w:r>
          </w:p>
        </w:tc>
      </w:tr>
      <w:tr w:rsidR="00D61119" w:rsidRPr="00C53A1B" w14:paraId="331D515A" w14:textId="77777777" w:rsidTr="5A12141C">
        <w:trPr>
          <w:jc w:val="center"/>
        </w:trPr>
        <w:tc>
          <w:tcPr>
            <w:tcW w:w="2130" w:type="dxa"/>
            <w:vAlign w:val="center"/>
          </w:tcPr>
          <w:p w14:paraId="2B3BC224" w14:textId="053D0847" w:rsidR="00D61119" w:rsidRPr="00C53A1B" w:rsidRDefault="00D61119" w:rsidP="00433191">
            <w:pPr>
              <w:pStyle w:val="ListParagraph"/>
              <w:numPr>
                <w:ilvl w:val="0"/>
                <w:numId w:val="23"/>
              </w:numPr>
              <w:ind w:left="318"/>
              <w:contextualSpacing w:val="0"/>
              <w:rPr>
                <w:rFonts w:ascii="Arial" w:hAnsi="Arial" w:cs="Arial"/>
                <w:b/>
                <w:bCs/>
                <w:sz w:val="20"/>
                <w:szCs w:val="20"/>
              </w:rPr>
            </w:pPr>
            <w:r w:rsidRPr="00C53A1B">
              <w:rPr>
                <w:rFonts w:ascii="Arial" w:hAnsi="Arial" w:cs="Arial"/>
                <w:b/>
                <w:bCs/>
                <w:sz w:val="20"/>
                <w:szCs w:val="20"/>
              </w:rPr>
              <w:t>Subrangovas (-ai)</w:t>
            </w:r>
          </w:p>
        </w:tc>
        <w:tc>
          <w:tcPr>
            <w:tcW w:w="8520" w:type="dxa"/>
            <w:gridSpan w:val="3"/>
            <w:vAlign w:val="center"/>
          </w:tcPr>
          <w:p w14:paraId="3936CBE9" w14:textId="6D3B5522" w:rsidR="00D61119" w:rsidRPr="00C53A1B" w:rsidRDefault="00D61119" w:rsidP="00433191">
            <w:pPr>
              <w:pStyle w:val="ListParagraph"/>
              <w:numPr>
                <w:ilvl w:val="1"/>
                <w:numId w:val="23"/>
              </w:numPr>
              <w:tabs>
                <w:tab w:val="left" w:pos="1276"/>
              </w:tabs>
              <w:spacing w:line="276" w:lineRule="auto"/>
              <w:ind w:left="320"/>
              <w:jc w:val="both"/>
              <w:rPr>
                <w:rFonts w:ascii="Arial" w:hAnsi="Arial" w:cs="Arial"/>
                <w:sz w:val="20"/>
                <w:szCs w:val="20"/>
              </w:rPr>
            </w:pPr>
            <w:r w:rsidRPr="00C53A1B">
              <w:rPr>
                <w:rFonts w:ascii="Arial" w:hAnsi="Arial" w:cs="Arial"/>
                <w:sz w:val="20"/>
                <w:szCs w:val="20"/>
              </w:rPr>
              <w:t>įrašoma: juridinio asmens pavadinimas, juridinio asmens kodas, registracijos adresas: korespondencijos adresas: PVM mokėtojo kodas; atsiskaitomosios sąskaitos numeris: tel. Nr.: el. paštas</w:t>
            </w:r>
            <w:r w:rsidR="00C04CD8">
              <w:rPr>
                <w:rFonts w:ascii="Arial" w:hAnsi="Arial" w:cs="Arial"/>
                <w:sz w:val="20"/>
                <w:szCs w:val="20"/>
              </w:rPr>
              <w:t>.</w:t>
            </w:r>
          </w:p>
          <w:p w14:paraId="733E2BA5" w14:textId="1021BE23" w:rsidR="00D61119" w:rsidRPr="00C53A1B" w:rsidRDefault="00D61119" w:rsidP="00D61119">
            <w:pPr>
              <w:tabs>
                <w:tab w:val="left" w:pos="1276"/>
              </w:tabs>
              <w:spacing w:line="276" w:lineRule="auto"/>
              <w:jc w:val="both"/>
              <w:rPr>
                <w:rFonts w:ascii="Arial" w:hAnsi="Arial" w:cs="Arial"/>
                <w:sz w:val="20"/>
                <w:szCs w:val="20"/>
              </w:rPr>
            </w:pPr>
            <w:r w:rsidRPr="00C53A1B">
              <w:rPr>
                <w:rFonts w:ascii="Arial" w:hAnsi="Arial" w:cs="Arial"/>
                <w:sz w:val="20"/>
                <w:szCs w:val="20"/>
              </w:rPr>
              <w:t>TOLIAU PILDOMA TUO PAČIU PRINCIPU, ARBA ĮRAŠOMA „NĖRA“</w:t>
            </w:r>
          </w:p>
        </w:tc>
      </w:tr>
      <w:tr w:rsidR="00D61119" w:rsidRPr="00C53A1B" w14:paraId="55F91BAD" w14:textId="77777777" w:rsidTr="5A12141C">
        <w:trPr>
          <w:jc w:val="center"/>
        </w:trPr>
        <w:tc>
          <w:tcPr>
            <w:tcW w:w="2130" w:type="dxa"/>
            <w:vAlign w:val="center"/>
          </w:tcPr>
          <w:p w14:paraId="3C20E8F1" w14:textId="707B3E3B" w:rsidR="00D61119" w:rsidRPr="00C53A1B" w:rsidRDefault="00D61119" w:rsidP="00433191">
            <w:pPr>
              <w:pStyle w:val="ListParagraph"/>
              <w:numPr>
                <w:ilvl w:val="0"/>
                <w:numId w:val="23"/>
              </w:numPr>
              <w:ind w:left="318"/>
              <w:contextualSpacing w:val="0"/>
              <w:rPr>
                <w:rFonts w:ascii="Arial" w:hAnsi="Arial" w:cs="Arial"/>
                <w:b/>
                <w:bCs/>
                <w:sz w:val="20"/>
                <w:szCs w:val="20"/>
              </w:rPr>
            </w:pPr>
            <w:r w:rsidRPr="00C53A1B">
              <w:rPr>
                <w:rFonts w:ascii="Arial" w:hAnsi="Arial" w:cs="Arial"/>
                <w:b/>
                <w:bCs/>
                <w:sz w:val="20"/>
                <w:szCs w:val="20"/>
              </w:rPr>
              <w:t>Jungtinės veiklos sutartis</w:t>
            </w:r>
          </w:p>
        </w:tc>
        <w:tc>
          <w:tcPr>
            <w:tcW w:w="8520" w:type="dxa"/>
            <w:gridSpan w:val="3"/>
            <w:vAlign w:val="center"/>
          </w:tcPr>
          <w:p w14:paraId="48037A8B" w14:textId="77777777" w:rsidR="00D61119" w:rsidRPr="00C53A1B" w:rsidRDefault="00D61119" w:rsidP="00D61119">
            <w:pPr>
              <w:tabs>
                <w:tab w:val="left" w:pos="1276"/>
              </w:tabs>
              <w:spacing w:line="276" w:lineRule="auto"/>
              <w:jc w:val="both"/>
              <w:rPr>
                <w:rFonts w:ascii="Arial" w:hAnsi="Arial" w:cs="Arial"/>
                <w:sz w:val="20"/>
                <w:szCs w:val="20"/>
              </w:rPr>
            </w:pPr>
            <w:r w:rsidRPr="00C53A1B">
              <w:rPr>
                <w:rFonts w:ascii="Arial" w:hAnsi="Arial" w:cs="Arial"/>
                <w:sz w:val="20"/>
                <w:szCs w:val="20"/>
              </w:rPr>
              <w:t xml:space="preserve">Jungtinės veiklos sutarties data ir numeris: </w:t>
            </w:r>
            <w:r w:rsidRPr="00C53A1B">
              <w:rPr>
                <w:rFonts w:ascii="Arial" w:hAnsi="Arial" w:cs="Arial"/>
                <w:i/>
                <w:iCs/>
                <w:sz w:val="20"/>
                <w:szCs w:val="20"/>
              </w:rPr>
              <w:t>įrašyti</w:t>
            </w:r>
          </w:p>
          <w:p w14:paraId="48810A00" w14:textId="77777777" w:rsidR="00D61119" w:rsidRPr="00C53A1B" w:rsidRDefault="00D61119" w:rsidP="00D61119">
            <w:pPr>
              <w:pStyle w:val="ListParagraph"/>
              <w:numPr>
                <w:ilvl w:val="1"/>
                <w:numId w:val="20"/>
              </w:numPr>
              <w:tabs>
                <w:tab w:val="left" w:pos="1276"/>
              </w:tabs>
              <w:spacing w:line="276" w:lineRule="auto"/>
              <w:jc w:val="both"/>
              <w:rPr>
                <w:rFonts w:ascii="Arial" w:hAnsi="Arial" w:cs="Arial"/>
                <w:sz w:val="20"/>
                <w:szCs w:val="20"/>
              </w:rPr>
            </w:pPr>
            <w:r w:rsidRPr="00C53A1B">
              <w:rPr>
                <w:rFonts w:ascii="Arial" w:hAnsi="Arial" w:cs="Arial"/>
                <w:sz w:val="20"/>
                <w:szCs w:val="20"/>
              </w:rPr>
              <w:t xml:space="preserve">Partneris Nr. 1: įrašoma: juridinio asmens pavadinimas, juridinio asmens kodas, registracijos adresas: korespondencijos adresas: PVM mokėtojo kodas; atsiskaitomosios sąskaitos numeris: tel. Nr.: el. paštas. </w:t>
            </w:r>
          </w:p>
          <w:p w14:paraId="1969843C" w14:textId="77777777" w:rsidR="00D61119" w:rsidRPr="00C53A1B" w:rsidRDefault="00D61119" w:rsidP="00D61119">
            <w:pPr>
              <w:pStyle w:val="ListParagraph"/>
              <w:numPr>
                <w:ilvl w:val="1"/>
                <w:numId w:val="20"/>
              </w:numPr>
              <w:tabs>
                <w:tab w:val="left" w:pos="1276"/>
              </w:tabs>
              <w:spacing w:line="276" w:lineRule="auto"/>
              <w:jc w:val="both"/>
              <w:rPr>
                <w:rFonts w:ascii="Arial" w:hAnsi="Arial" w:cs="Arial"/>
                <w:sz w:val="20"/>
                <w:szCs w:val="20"/>
              </w:rPr>
            </w:pPr>
            <w:r w:rsidRPr="00C53A1B">
              <w:rPr>
                <w:rFonts w:ascii="Arial" w:hAnsi="Arial" w:cs="Arial"/>
                <w:sz w:val="20"/>
                <w:szCs w:val="20"/>
              </w:rPr>
              <w:t>Partneris Nr. 2:</w:t>
            </w:r>
          </w:p>
          <w:p w14:paraId="559526AA" w14:textId="0002AA4C" w:rsidR="00D61119" w:rsidRPr="00C53A1B" w:rsidRDefault="00D61119" w:rsidP="00D61119">
            <w:pPr>
              <w:tabs>
                <w:tab w:val="left" w:pos="1276"/>
              </w:tabs>
              <w:spacing w:line="276" w:lineRule="auto"/>
              <w:jc w:val="both"/>
              <w:rPr>
                <w:rFonts w:ascii="Arial" w:hAnsi="Arial" w:cs="Arial"/>
                <w:sz w:val="20"/>
                <w:szCs w:val="20"/>
              </w:rPr>
            </w:pPr>
            <w:r w:rsidRPr="00C53A1B">
              <w:rPr>
                <w:rFonts w:ascii="Arial" w:hAnsi="Arial" w:cs="Arial"/>
                <w:sz w:val="20"/>
                <w:szCs w:val="20"/>
              </w:rPr>
              <w:t>TOLIAU PILDOMA TUO PAČIU PRINCIPU, ARBA ĮRAŠOMA „NĖRA“</w:t>
            </w:r>
          </w:p>
        </w:tc>
      </w:tr>
      <w:tr w:rsidR="00D61119" w:rsidRPr="00C53A1B" w14:paraId="59CBAD5F" w14:textId="77777777" w:rsidTr="5A12141C">
        <w:trPr>
          <w:jc w:val="center"/>
        </w:trPr>
        <w:tc>
          <w:tcPr>
            <w:tcW w:w="2130" w:type="dxa"/>
            <w:vAlign w:val="center"/>
          </w:tcPr>
          <w:p w14:paraId="420B62E5" w14:textId="78B11895" w:rsidR="00D61119" w:rsidRPr="00C53A1B" w:rsidRDefault="00D61119" w:rsidP="00433191">
            <w:pPr>
              <w:pStyle w:val="ListParagraph"/>
              <w:numPr>
                <w:ilvl w:val="0"/>
                <w:numId w:val="23"/>
              </w:numPr>
              <w:ind w:left="318"/>
              <w:contextualSpacing w:val="0"/>
              <w:rPr>
                <w:rFonts w:ascii="Arial" w:hAnsi="Arial" w:cs="Arial"/>
                <w:b/>
                <w:bCs/>
                <w:sz w:val="20"/>
                <w:szCs w:val="20"/>
              </w:rPr>
            </w:pPr>
            <w:r w:rsidRPr="00C53A1B">
              <w:rPr>
                <w:rFonts w:ascii="Arial" w:hAnsi="Arial" w:cs="Arial"/>
                <w:b/>
                <w:bCs/>
                <w:sz w:val="20"/>
                <w:szCs w:val="20"/>
              </w:rPr>
              <w:t>Sutarties priedai:</w:t>
            </w:r>
          </w:p>
        </w:tc>
        <w:tc>
          <w:tcPr>
            <w:tcW w:w="8520" w:type="dxa"/>
            <w:gridSpan w:val="3"/>
            <w:vAlign w:val="center"/>
          </w:tcPr>
          <w:p w14:paraId="31271D81" w14:textId="68EDF7CF" w:rsidR="00D61119" w:rsidRPr="00C53A1B" w:rsidRDefault="00D61119" w:rsidP="00D61119">
            <w:pPr>
              <w:pStyle w:val="ListParagraph"/>
              <w:numPr>
                <w:ilvl w:val="0"/>
                <w:numId w:val="7"/>
              </w:numPr>
              <w:tabs>
                <w:tab w:val="left" w:pos="1276"/>
              </w:tabs>
              <w:spacing w:line="276" w:lineRule="auto"/>
              <w:contextualSpacing w:val="0"/>
              <w:jc w:val="both"/>
              <w:rPr>
                <w:rFonts w:ascii="Arial" w:hAnsi="Arial" w:cs="Arial"/>
                <w:bCs/>
                <w:sz w:val="20"/>
                <w:szCs w:val="20"/>
              </w:rPr>
            </w:pPr>
            <w:r w:rsidRPr="00C53A1B">
              <w:rPr>
                <w:rFonts w:ascii="Arial" w:hAnsi="Arial" w:cs="Arial"/>
                <w:sz w:val="20"/>
                <w:szCs w:val="20"/>
              </w:rPr>
              <w:t xml:space="preserve">Techninės specifikacijos pavadinimas] su priedais, </w:t>
            </w:r>
            <w:r w:rsidR="00F00EFA">
              <w:rPr>
                <w:rFonts w:ascii="Arial" w:hAnsi="Arial" w:cs="Arial"/>
                <w:sz w:val="20"/>
                <w:szCs w:val="20"/>
              </w:rPr>
              <w:t>2</w:t>
            </w:r>
            <w:r w:rsidR="00F00EFA" w:rsidRPr="00C53A1B">
              <w:rPr>
                <w:rFonts w:ascii="Arial" w:hAnsi="Arial" w:cs="Arial"/>
                <w:sz w:val="20"/>
                <w:szCs w:val="20"/>
              </w:rPr>
              <w:t xml:space="preserve"> </w:t>
            </w:r>
            <w:r w:rsidRPr="00C53A1B">
              <w:rPr>
                <w:rFonts w:ascii="Arial" w:hAnsi="Arial" w:cs="Arial"/>
                <w:sz w:val="20"/>
                <w:szCs w:val="20"/>
              </w:rPr>
              <w:t>lap</w:t>
            </w:r>
            <w:r w:rsidR="00F00EFA">
              <w:rPr>
                <w:rFonts w:ascii="Arial" w:hAnsi="Arial" w:cs="Arial"/>
                <w:sz w:val="20"/>
                <w:szCs w:val="20"/>
              </w:rPr>
              <w:t>ai</w:t>
            </w:r>
            <w:r w:rsidRPr="00C53A1B">
              <w:rPr>
                <w:rFonts w:ascii="Arial" w:hAnsi="Arial" w:cs="Arial"/>
                <w:bCs/>
                <w:sz w:val="20"/>
                <w:szCs w:val="20"/>
              </w:rPr>
              <w:t>;</w:t>
            </w:r>
          </w:p>
          <w:p w14:paraId="02FE7A9E" w14:textId="77777777" w:rsidR="00D61119" w:rsidRPr="00C53A1B" w:rsidRDefault="00D61119" w:rsidP="00D61119">
            <w:pPr>
              <w:pStyle w:val="ListParagraph"/>
              <w:numPr>
                <w:ilvl w:val="0"/>
                <w:numId w:val="7"/>
              </w:numPr>
              <w:tabs>
                <w:tab w:val="left" w:pos="1276"/>
              </w:tabs>
              <w:spacing w:line="276" w:lineRule="auto"/>
              <w:contextualSpacing w:val="0"/>
              <w:jc w:val="both"/>
              <w:rPr>
                <w:rFonts w:ascii="Arial" w:hAnsi="Arial" w:cs="Arial"/>
                <w:bCs/>
                <w:sz w:val="20"/>
                <w:szCs w:val="20"/>
              </w:rPr>
            </w:pPr>
            <w:r w:rsidRPr="00C53A1B">
              <w:rPr>
                <w:rFonts w:ascii="Arial" w:hAnsi="Arial" w:cs="Arial"/>
                <w:sz w:val="20"/>
                <w:szCs w:val="20"/>
              </w:rPr>
              <w:t>[data] Pasiūlymas (atskirai nepridedama, originalas saugomas Centrinėje viešųjų pirkimų informacinėje sistemoje);</w:t>
            </w:r>
          </w:p>
          <w:p w14:paraId="153EE349" w14:textId="77777777" w:rsidR="00D61119" w:rsidRPr="00C53A1B" w:rsidRDefault="00D61119" w:rsidP="00D61119">
            <w:pPr>
              <w:pStyle w:val="ListParagraph"/>
              <w:numPr>
                <w:ilvl w:val="0"/>
                <w:numId w:val="7"/>
              </w:numPr>
              <w:tabs>
                <w:tab w:val="left" w:pos="1276"/>
              </w:tabs>
              <w:spacing w:line="276" w:lineRule="auto"/>
              <w:contextualSpacing w:val="0"/>
              <w:jc w:val="both"/>
              <w:rPr>
                <w:rFonts w:ascii="Arial" w:hAnsi="Arial" w:cs="Arial"/>
                <w:bCs/>
                <w:sz w:val="20"/>
                <w:szCs w:val="20"/>
              </w:rPr>
            </w:pPr>
            <w:r w:rsidRPr="00C53A1B">
              <w:rPr>
                <w:rFonts w:ascii="Arial" w:hAnsi="Arial" w:cs="Arial"/>
                <w:bCs/>
                <w:sz w:val="20"/>
                <w:szCs w:val="20"/>
                <w:lang w:eastAsia="ar-SA"/>
              </w:rPr>
              <w:t>Ataskaitos forma, 1 lapas;</w:t>
            </w:r>
          </w:p>
          <w:p w14:paraId="1F370FAF" w14:textId="77777777" w:rsidR="00D61119" w:rsidRPr="00C53A1B" w:rsidRDefault="00D61119" w:rsidP="00D61119">
            <w:pPr>
              <w:pStyle w:val="ListParagraph"/>
              <w:numPr>
                <w:ilvl w:val="0"/>
                <w:numId w:val="7"/>
              </w:numPr>
              <w:tabs>
                <w:tab w:val="left" w:pos="1276"/>
              </w:tabs>
              <w:spacing w:line="276" w:lineRule="auto"/>
              <w:contextualSpacing w:val="0"/>
              <w:jc w:val="both"/>
              <w:rPr>
                <w:rFonts w:ascii="Arial" w:hAnsi="Arial" w:cs="Arial"/>
                <w:bCs/>
                <w:sz w:val="20"/>
                <w:szCs w:val="20"/>
              </w:rPr>
            </w:pPr>
            <w:r w:rsidRPr="00C53A1B">
              <w:rPr>
                <w:rFonts w:ascii="Arial" w:hAnsi="Arial" w:cs="Arial"/>
                <w:sz w:val="20"/>
                <w:szCs w:val="20"/>
                <w:lang w:eastAsia="ar-SA"/>
              </w:rPr>
              <w:t>Atliktų darbų akto forma, 1 lapas;</w:t>
            </w:r>
          </w:p>
          <w:p w14:paraId="279EA03C" w14:textId="77777777" w:rsidR="00D61119" w:rsidRPr="00C53A1B" w:rsidRDefault="00D61119" w:rsidP="00D61119">
            <w:pPr>
              <w:pStyle w:val="ListParagraph"/>
              <w:numPr>
                <w:ilvl w:val="0"/>
                <w:numId w:val="7"/>
              </w:numPr>
              <w:tabs>
                <w:tab w:val="left" w:pos="1276"/>
              </w:tabs>
              <w:spacing w:line="276" w:lineRule="auto"/>
              <w:contextualSpacing w:val="0"/>
              <w:jc w:val="both"/>
              <w:rPr>
                <w:rFonts w:ascii="Arial" w:hAnsi="Arial" w:cs="Arial"/>
                <w:bCs/>
                <w:sz w:val="20"/>
                <w:szCs w:val="20"/>
              </w:rPr>
            </w:pPr>
            <w:r w:rsidRPr="00C53A1B">
              <w:rPr>
                <w:rFonts w:ascii="Arial" w:hAnsi="Arial" w:cs="Arial"/>
                <w:sz w:val="20"/>
                <w:szCs w:val="20"/>
                <w:lang w:eastAsia="ar-SA"/>
              </w:rPr>
              <w:t>Pažymos apie atliktų darbų vertę forma, 1 lapas;</w:t>
            </w:r>
          </w:p>
          <w:p w14:paraId="031E1BFA" w14:textId="58FC7B49" w:rsidR="00D61119" w:rsidRPr="00C53A1B" w:rsidRDefault="00D61119" w:rsidP="00D61119">
            <w:pPr>
              <w:pStyle w:val="ListParagraph"/>
              <w:numPr>
                <w:ilvl w:val="0"/>
                <w:numId w:val="7"/>
              </w:numPr>
              <w:tabs>
                <w:tab w:val="left" w:pos="1276"/>
              </w:tabs>
              <w:spacing w:line="276" w:lineRule="auto"/>
              <w:contextualSpacing w:val="0"/>
              <w:jc w:val="both"/>
              <w:rPr>
                <w:rFonts w:ascii="Arial" w:hAnsi="Arial" w:cs="Arial"/>
                <w:bCs/>
                <w:sz w:val="20"/>
                <w:szCs w:val="20"/>
              </w:rPr>
            </w:pPr>
            <w:r w:rsidRPr="00C53A1B">
              <w:rPr>
                <w:rFonts w:ascii="Arial" w:hAnsi="Arial" w:cs="Arial"/>
                <w:sz w:val="20"/>
                <w:szCs w:val="20"/>
                <w:lang w:eastAsia="ar-SA"/>
              </w:rPr>
              <w:t>Statybos darbų priėmimo–perdavimo akto forma, 1 lapas;</w:t>
            </w:r>
          </w:p>
          <w:p w14:paraId="49DDB73E" w14:textId="33CA1E3B" w:rsidR="00D61119" w:rsidRPr="00C53A1B" w:rsidRDefault="00D61119" w:rsidP="00D61119">
            <w:pPr>
              <w:pStyle w:val="ListParagraph"/>
              <w:numPr>
                <w:ilvl w:val="0"/>
                <w:numId w:val="7"/>
              </w:numPr>
              <w:tabs>
                <w:tab w:val="left" w:pos="1276"/>
              </w:tabs>
              <w:spacing w:line="276" w:lineRule="auto"/>
              <w:ind w:left="357" w:hanging="357"/>
              <w:contextualSpacing w:val="0"/>
              <w:jc w:val="both"/>
              <w:rPr>
                <w:rFonts w:ascii="Arial" w:hAnsi="Arial" w:cs="Arial"/>
                <w:bCs/>
                <w:sz w:val="20"/>
                <w:szCs w:val="20"/>
              </w:rPr>
            </w:pPr>
            <w:r w:rsidRPr="00C53A1B">
              <w:rPr>
                <w:rFonts w:ascii="Arial" w:hAnsi="Arial" w:cs="Arial"/>
                <w:sz w:val="20"/>
                <w:szCs w:val="20"/>
                <w:lang w:eastAsia="ar-SA"/>
              </w:rPr>
              <w:t>J</w:t>
            </w:r>
            <w:r w:rsidRPr="00C53A1B">
              <w:rPr>
                <w:rFonts w:ascii="Arial" w:hAnsi="Arial" w:cs="Arial"/>
                <w:sz w:val="20"/>
                <w:szCs w:val="20"/>
              </w:rPr>
              <w:t>ungtinės veiklos sutartis, ___ lapai (jei taikoma).</w:t>
            </w:r>
          </w:p>
        </w:tc>
      </w:tr>
      <w:tr w:rsidR="00D61119" w:rsidRPr="00C53A1B" w14:paraId="6311C887" w14:textId="77777777" w:rsidTr="00071143">
        <w:trPr>
          <w:trHeight w:val="420"/>
          <w:jc w:val="center"/>
        </w:trPr>
        <w:tc>
          <w:tcPr>
            <w:tcW w:w="2130" w:type="dxa"/>
            <w:vMerge w:val="restart"/>
            <w:vAlign w:val="center"/>
          </w:tcPr>
          <w:p w14:paraId="577CE113" w14:textId="22BB008A" w:rsidR="00D61119" w:rsidRPr="00C53A1B" w:rsidRDefault="00D61119" w:rsidP="00433191">
            <w:pPr>
              <w:pStyle w:val="ListParagraph"/>
              <w:numPr>
                <w:ilvl w:val="0"/>
                <w:numId w:val="23"/>
              </w:numPr>
              <w:ind w:left="318"/>
              <w:contextualSpacing w:val="0"/>
              <w:rPr>
                <w:rFonts w:ascii="Arial" w:hAnsi="Arial" w:cs="Arial"/>
                <w:b/>
                <w:bCs/>
                <w:noProof/>
                <w:sz w:val="20"/>
                <w:szCs w:val="20"/>
              </w:rPr>
            </w:pPr>
            <w:r w:rsidRPr="00C53A1B">
              <w:rPr>
                <w:rFonts w:ascii="Arial" w:hAnsi="Arial" w:cs="Arial"/>
                <w:b/>
                <w:bCs/>
                <w:sz w:val="20"/>
                <w:szCs w:val="20"/>
              </w:rPr>
              <w:t>Už Sutarties vykdymą atsakingi asmenys:</w:t>
            </w:r>
          </w:p>
        </w:tc>
        <w:tc>
          <w:tcPr>
            <w:tcW w:w="8520" w:type="dxa"/>
            <w:gridSpan w:val="3"/>
            <w:vAlign w:val="center"/>
          </w:tcPr>
          <w:p w14:paraId="31674D6B" w14:textId="37D7539F" w:rsidR="00D61119" w:rsidRPr="00C53A1B" w:rsidRDefault="00D61119" w:rsidP="00D61119">
            <w:pPr>
              <w:spacing w:line="276" w:lineRule="auto"/>
              <w:rPr>
                <w:rFonts w:ascii="Arial" w:hAnsi="Arial" w:cs="Arial"/>
                <w:bCs/>
                <w:noProof/>
                <w:sz w:val="20"/>
                <w:szCs w:val="20"/>
              </w:rPr>
            </w:pPr>
            <w:r w:rsidRPr="00C53A1B">
              <w:rPr>
                <w:rFonts w:ascii="Arial" w:hAnsi="Arial" w:cs="Arial"/>
                <w:bCs/>
                <w:sz w:val="20"/>
                <w:szCs w:val="20"/>
              </w:rPr>
              <w:t xml:space="preserve">Užsakovo atstovas: įrašyti </w:t>
            </w:r>
            <w:r w:rsidRPr="00C53A1B">
              <w:rPr>
                <w:rFonts w:ascii="Arial" w:hAnsi="Arial" w:cs="Arial"/>
                <w:sz w:val="20"/>
                <w:szCs w:val="20"/>
              </w:rPr>
              <w:t>pareigos vardas pavardė</w:t>
            </w:r>
            <w:r w:rsidRPr="00C53A1B">
              <w:rPr>
                <w:rFonts w:ascii="Arial" w:hAnsi="Arial" w:cs="Arial"/>
                <w:spacing w:val="-1"/>
                <w:sz w:val="20"/>
                <w:szCs w:val="20"/>
              </w:rPr>
              <w:t>, tel., el.</w:t>
            </w:r>
            <w:r w:rsidR="00F303DE">
              <w:rPr>
                <w:rFonts w:ascii="Arial" w:hAnsi="Arial" w:cs="Arial"/>
                <w:spacing w:val="-1"/>
                <w:sz w:val="20"/>
                <w:szCs w:val="20"/>
              </w:rPr>
              <w:t xml:space="preserve"> </w:t>
            </w:r>
            <w:r w:rsidRPr="00C53A1B">
              <w:rPr>
                <w:rFonts w:ascii="Arial" w:hAnsi="Arial" w:cs="Arial"/>
                <w:spacing w:val="-1"/>
                <w:sz w:val="20"/>
                <w:szCs w:val="20"/>
              </w:rPr>
              <w:t xml:space="preserve">p. </w:t>
            </w:r>
          </w:p>
        </w:tc>
      </w:tr>
      <w:tr w:rsidR="00D61119" w:rsidRPr="00C53A1B" w14:paraId="449C9AC5" w14:textId="77777777" w:rsidTr="5A12141C">
        <w:trPr>
          <w:trHeight w:val="184"/>
          <w:jc w:val="center"/>
        </w:trPr>
        <w:tc>
          <w:tcPr>
            <w:tcW w:w="2130" w:type="dxa"/>
            <w:vMerge/>
          </w:tcPr>
          <w:p w14:paraId="70C8D319" w14:textId="77777777" w:rsidR="00D61119" w:rsidRPr="00C53A1B" w:rsidRDefault="00D61119" w:rsidP="00D61119">
            <w:pPr>
              <w:rPr>
                <w:rFonts w:ascii="Arial" w:hAnsi="Arial" w:cs="Arial"/>
                <w:sz w:val="20"/>
                <w:szCs w:val="20"/>
              </w:rPr>
            </w:pPr>
          </w:p>
        </w:tc>
        <w:tc>
          <w:tcPr>
            <w:tcW w:w="8520" w:type="dxa"/>
            <w:gridSpan w:val="3"/>
            <w:vAlign w:val="center"/>
          </w:tcPr>
          <w:p w14:paraId="2BD9263C" w14:textId="204951E4" w:rsidR="00D61119" w:rsidRPr="00C53A1B" w:rsidRDefault="00D61119" w:rsidP="00D61119">
            <w:pPr>
              <w:spacing w:line="276" w:lineRule="auto"/>
              <w:rPr>
                <w:rFonts w:ascii="Arial" w:hAnsi="Arial" w:cs="Arial"/>
                <w:sz w:val="20"/>
                <w:szCs w:val="20"/>
              </w:rPr>
            </w:pPr>
            <w:r w:rsidRPr="00C53A1B">
              <w:rPr>
                <w:rFonts w:ascii="Arial" w:hAnsi="Arial" w:cs="Arial"/>
                <w:bCs/>
                <w:sz w:val="20"/>
                <w:szCs w:val="20"/>
              </w:rPr>
              <w:t xml:space="preserve">Rangovo atstovas: įrašyti </w:t>
            </w:r>
            <w:r w:rsidRPr="00C53A1B">
              <w:rPr>
                <w:rFonts w:ascii="Arial" w:hAnsi="Arial" w:cs="Arial"/>
                <w:sz w:val="20"/>
                <w:szCs w:val="20"/>
              </w:rPr>
              <w:t>pareigos vardas pavardė</w:t>
            </w:r>
            <w:r w:rsidRPr="00C53A1B">
              <w:rPr>
                <w:rFonts w:ascii="Arial" w:hAnsi="Arial" w:cs="Arial"/>
                <w:spacing w:val="-1"/>
                <w:sz w:val="20"/>
                <w:szCs w:val="20"/>
              </w:rPr>
              <w:t>, tel., el.</w:t>
            </w:r>
            <w:r w:rsidR="00F303DE">
              <w:rPr>
                <w:rFonts w:ascii="Arial" w:hAnsi="Arial" w:cs="Arial"/>
                <w:spacing w:val="-1"/>
                <w:sz w:val="20"/>
                <w:szCs w:val="20"/>
              </w:rPr>
              <w:t xml:space="preserve">  </w:t>
            </w:r>
            <w:r w:rsidRPr="00C53A1B">
              <w:rPr>
                <w:rFonts w:ascii="Arial" w:hAnsi="Arial" w:cs="Arial"/>
                <w:spacing w:val="-1"/>
                <w:sz w:val="20"/>
                <w:szCs w:val="20"/>
              </w:rPr>
              <w:t>p.</w:t>
            </w:r>
          </w:p>
        </w:tc>
      </w:tr>
      <w:tr w:rsidR="00D61119" w:rsidRPr="00C53A1B" w14:paraId="0433D26E" w14:textId="77777777" w:rsidTr="5A12141C">
        <w:trPr>
          <w:jc w:val="center"/>
        </w:trPr>
        <w:tc>
          <w:tcPr>
            <w:tcW w:w="2130" w:type="dxa"/>
            <w:vAlign w:val="center"/>
          </w:tcPr>
          <w:p w14:paraId="406A9AC3" w14:textId="76134C84" w:rsidR="00D61119" w:rsidRPr="00C53A1B" w:rsidRDefault="00D61119" w:rsidP="00433191">
            <w:pPr>
              <w:pStyle w:val="ListParagraph"/>
              <w:numPr>
                <w:ilvl w:val="0"/>
                <w:numId w:val="23"/>
              </w:numPr>
              <w:ind w:left="318"/>
              <w:contextualSpacing w:val="0"/>
              <w:rPr>
                <w:rFonts w:ascii="Arial" w:hAnsi="Arial" w:cs="Arial"/>
                <w:b/>
                <w:noProof/>
                <w:sz w:val="20"/>
                <w:szCs w:val="20"/>
              </w:rPr>
            </w:pPr>
            <w:r w:rsidRPr="00C53A1B">
              <w:rPr>
                <w:rFonts w:ascii="Arial" w:hAnsi="Arial" w:cs="Arial"/>
                <w:b/>
                <w:noProof/>
                <w:sz w:val="20"/>
                <w:szCs w:val="20"/>
              </w:rPr>
              <w:t xml:space="preserve">Sutarties sudarymui ir </w:t>
            </w:r>
            <w:r w:rsidRPr="00C53A1B">
              <w:rPr>
                <w:rFonts w:ascii="Arial" w:hAnsi="Arial" w:cs="Arial"/>
                <w:b/>
                <w:noProof/>
                <w:sz w:val="20"/>
                <w:szCs w:val="20"/>
              </w:rPr>
              <w:lastRenderedPageBreak/>
              <w:t>vykdymui Užsakovo priimti protokolai ir / ar  sprendimai:</w:t>
            </w:r>
          </w:p>
        </w:tc>
        <w:tc>
          <w:tcPr>
            <w:tcW w:w="8520" w:type="dxa"/>
            <w:gridSpan w:val="3"/>
            <w:vAlign w:val="center"/>
          </w:tcPr>
          <w:p w14:paraId="54C0104B" w14:textId="77777777" w:rsidR="00D61119" w:rsidRPr="00D26682" w:rsidRDefault="00D61119" w:rsidP="00D61119">
            <w:pPr>
              <w:pStyle w:val="ListParagraph"/>
              <w:numPr>
                <w:ilvl w:val="0"/>
                <w:numId w:val="6"/>
              </w:numPr>
              <w:spacing w:line="276" w:lineRule="auto"/>
              <w:ind w:left="357" w:hanging="357"/>
              <w:contextualSpacing w:val="0"/>
              <w:rPr>
                <w:rFonts w:ascii="Arial" w:hAnsi="Arial" w:cs="Arial"/>
                <w:bCs/>
                <w:noProof/>
                <w:sz w:val="18"/>
                <w:szCs w:val="18"/>
              </w:rPr>
            </w:pPr>
            <w:r w:rsidRPr="00D26682">
              <w:rPr>
                <w:rFonts w:ascii="Arial" w:hAnsi="Arial" w:cs="Arial"/>
                <w:bCs/>
                <w:noProof/>
                <w:sz w:val="18"/>
                <w:szCs w:val="18"/>
              </w:rPr>
              <w:lastRenderedPageBreak/>
              <w:t>įrašyti/data, komisijos posėdžio protokolas Nr. įrašyti;</w:t>
            </w:r>
          </w:p>
          <w:p w14:paraId="673DE4D6" w14:textId="691285F2" w:rsidR="00D61119" w:rsidRPr="00D26682" w:rsidRDefault="00D61119" w:rsidP="00D61119">
            <w:pPr>
              <w:pStyle w:val="ListParagraph"/>
              <w:numPr>
                <w:ilvl w:val="0"/>
                <w:numId w:val="6"/>
              </w:numPr>
              <w:spacing w:line="276" w:lineRule="auto"/>
              <w:contextualSpacing w:val="0"/>
              <w:rPr>
                <w:rFonts w:ascii="Arial" w:hAnsi="Arial" w:cs="Arial"/>
                <w:bCs/>
                <w:noProof/>
                <w:sz w:val="18"/>
                <w:szCs w:val="18"/>
              </w:rPr>
            </w:pPr>
            <w:r w:rsidRPr="00D26682">
              <w:rPr>
                <w:rFonts w:ascii="Arial" w:hAnsi="Arial" w:cs="Arial"/>
                <w:bCs/>
                <w:noProof/>
                <w:sz w:val="18"/>
                <w:szCs w:val="18"/>
              </w:rPr>
              <w:t>įrašyti/data, komisijos posėdžio protokolas Nr. įrašyti</w:t>
            </w:r>
            <w:r w:rsidR="00F00EFA">
              <w:rPr>
                <w:rFonts w:ascii="Arial" w:hAnsi="Arial" w:cs="Arial"/>
                <w:bCs/>
                <w:noProof/>
                <w:sz w:val="18"/>
                <w:szCs w:val="18"/>
              </w:rPr>
              <w:t>.</w:t>
            </w:r>
          </w:p>
          <w:p w14:paraId="4C80CC8B" w14:textId="65D9E719" w:rsidR="00D61119" w:rsidRPr="00D26682" w:rsidRDefault="00D61119" w:rsidP="00D61119">
            <w:pPr>
              <w:spacing w:line="276" w:lineRule="auto"/>
              <w:rPr>
                <w:rFonts w:ascii="Arial" w:hAnsi="Arial" w:cs="Arial"/>
                <w:bCs/>
                <w:noProof/>
                <w:sz w:val="18"/>
                <w:szCs w:val="18"/>
              </w:rPr>
            </w:pPr>
            <w:r w:rsidRPr="00D26682">
              <w:rPr>
                <w:rFonts w:ascii="Arial" w:hAnsi="Arial" w:cs="Arial"/>
                <w:sz w:val="18"/>
                <w:szCs w:val="18"/>
              </w:rPr>
              <w:lastRenderedPageBreak/>
              <w:t>TOLIAU PILDOMA TUO PAČIU PRINCIPU</w:t>
            </w:r>
          </w:p>
        </w:tc>
      </w:tr>
      <w:tr w:rsidR="00D61119" w:rsidRPr="00C53A1B" w14:paraId="08F1D44F" w14:textId="77777777" w:rsidTr="5A12141C">
        <w:trPr>
          <w:trHeight w:val="184"/>
          <w:jc w:val="center"/>
        </w:trPr>
        <w:tc>
          <w:tcPr>
            <w:tcW w:w="2130" w:type="dxa"/>
            <w:vAlign w:val="center"/>
          </w:tcPr>
          <w:p w14:paraId="4343B218" w14:textId="74A98CE0" w:rsidR="00D61119" w:rsidRPr="00C53A1B" w:rsidRDefault="00D61119" w:rsidP="00433191">
            <w:pPr>
              <w:pStyle w:val="ListParagraph"/>
              <w:numPr>
                <w:ilvl w:val="0"/>
                <w:numId w:val="23"/>
              </w:numPr>
              <w:ind w:left="318"/>
              <w:contextualSpacing w:val="0"/>
              <w:rPr>
                <w:rFonts w:ascii="Arial" w:hAnsi="Arial" w:cs="Arial"/>
                <w:b/>
                <w:bCs/>
                <w:sz w:val="20"/>
                <w:szCs w:val="20"/>
              </w:rPr>
            </w:pPr>
            <w:r w:rsidRPr="00C53A1B">
              <w:rPr>
                <w:rFonts w:ascii="Arial" w:hAnsi="Arial" w:cs="Arial"/>
                <w:b/>
                <w:bCs/>
                <w:sz w:val="20"/>
                <w:szCs w:val="20"/>
              </w:rPr>
              <w:lastRenderedPageBreak/>
              <w:t xml:space="preserve">Kitos sąlygos </w:t>
            </w:r>
            <w:r w:rsidRPr="00C53A1B">
              <w:rPr>
                <w:rFonts w:ascii="Arial" w:hAnsi="Arial" w:cs="Arial"/>
                <w:sz w:val="20"/>
                <w:szCs w:val="20"/>
              </w:rPr>
              <w:t>(pildoma jeigu jų yra):</w:t>
            </w:r>
          </w:p>
        </w:tc>
        <w:tc>
          <w:tcPr>
            <w:tcW w:w="8520" w:type="dxa"/>
            <w:gridSpan w:val="3"/>
            <w:vAlign w:val="center"/>
          </w:tcPr>
          <w:p w14:paraId="5E46B6EF" w14:textId="02334511" w:rsidR="00691BB1" w:rsidRPr="00691BB1" w:rsidRDefault="00D61119" w:rsidP="00691BB1">
            <w:pPr>
              <w:pStyle w:val="Heading2"/>
              <w:suppressAutoHyphens/>
              <w:autoSpaceDN w:val="0"/>
              <w:spacing w:before="0"/>
              <w:contextualSpacing/>
              <w:jc w:val="both"/>
              <w:rPr>
                <w:rFonts w:ascii="Arial" w:eastAsia="Times New Roman" w:hAnsi="Arial" w:cs="Times New Roman"/>
                <w:color w:val="000000"/>
                <w:sz w:val="20"/>
              </w:rPr>
            </w:pPr>
            <w:r w:rsidRPr="00691BB1">
              <w:rPr>
                <w:rFonts w:ascii="Arial" w:hAnsi="Arial" w:cs="Arial"/>
                <w:color w:val="auto"/>
                <w:sz w:val="20"/>
                <w:szCs w:val="20"/>
              </w:rPr>
              <w:t>1</w:t>
            </w:r>
            <w:r w:rsidR="00691BB1">
              <w:rPr>
                <w:rFonts w:ascii="Arial" w:hAnsi="Arial" w:cs="Arial"/>
                <w:sz w:val="20"/>
                <w:szCs w:val="20"/>
              </w:rPr>
              <w:t xml:space="preserve">. </w:t>
            </w:r>
            <w:r w:rsidR="00691BB1">
              <w:rPr>
                <w:rFonts w:ascii="Arial" w:eastAsia="Times New Roman" w:hAnsi="Arial" w:cs="Times New Roman"/>
                <w:color w:val="000000"/>
                <w:sz w:val="20"/>
              </w:rPr>
              <w:t>Negyvenamųjų pastatų stogo remonto darbų (toliau – Darbų)</w:t>
            </w:r>
            <w:r w:rsidR="00691BB1" w:rsidRPr="00691BB1">
              <w:rPr>
                <w:rFonts w:ascii="Arial" w:eastAsia="Times New Roman" w:hAnsi="Arial" w:cs="Times New Roman"/>
                <w:color w:val="000000"/>
                <w:sz w:val="20"/>
              </w:rPr>
              <w:t xml:space="preserve"> atlikimo terminai:</w:t>
            </w:r>
          </w:p>
          <w:p w14:paraId="59E4CA89" w14:textId="40EE7758" w:rsidR="00691BB1" w:rsidRPr="00691BB1" w:rsidRDefault="00691BB1" w:rsidP="00691BB1">
            <w:pPr>
              <w:suppressAutoHyphens/>
              <w:autoSpaceDN w:val="0"/>
              <w:jc w:val="both"/>
              <w:rPr>
                <w:rFonts w:ascii="Arial" w:eastAsia="Calibri" w:hAnsi="Arial"/>
                <w:sz w:val="20"/>
                <w:szCs w:val="22"/>
              </w:rPr>
            </w:pPr>
            <w:r w:rsidRPr="00691BB1">
              <w:rPr>
                <w:rFonts w:ascii="Arial" w:eastAsia="Calibri" w:hAnsi="Arial"/>
                <w:sz w:val="20"/>
                <w:szCs w:val="22"/>
              </w:rPr>
              <w:t xml:space="preserve">1.1  Stogo su bitumine danga remonto preliminarūs </w:t>
            </w:r>
            <w:r>
              <w:rPr>
                <w:rFonts w:ascii="Arial" w:eastAsia="Calibri" w:hAnsi="Arial"/>
                <w:sz w:val="20"/>
                <w:szCs w:val="22"/>
              </w:rPr>
              <w:t>D</w:t>
            </w:r>
            <w:r w:rsidRPr="00691BB1">
              <w:rPr>
                <w:rFonts w:ascii="Arial" w:eastAsia="Calibri" w:hAnsi="Arial"/>
                <w:sz w:val="20"/>
                <w:szCs w:val="22"/>
              </w:rPr>
              <w:t>arbų vykdymo terminai, įvertinant parapeto skardinimo darbus bei lietaus nuvedimo sistemos įrengimą, ventiliacinių kaminėlių įrengimą:</w:t>
            </w:r>
          </w:p>
          <w:p w14:paraId="393AD032" w14:textId="416E57B1" w:rsidR="00691BB1" w:rsidRPr="00691BB1" w:rsidRDefault="00691BB1" w:rsidP="00691BB1">
            <w:pPr>
              <w:numPr>
                <w:ilvl w:val="0"/>
                <w:numId w:val="26"/>
              </w:numPr>
              <w:suppressAutoHyphens/>
              <w:autoSpaceDN w:val="0"/>
              <w:ind w:left="0" w:firstLine="0"/>
              <w:contextualSpacing/>
              <w:jc w:val="both"/>
              <w:rPr>
                <w:rFonts w:ascii="Arial" w:eastAsia="Calibri" w:hAnsi="Arial"/>
                <w:sz w:val="20"/>
                <w:szCs w:val="22"/>
              </w:rPr>
            </w:pPr>
            <w:r w:rsidRPr="00691BB1">
              <w:rPr>
                <w:rFonts w:ascii="Arial" w:eastAsia="Calibri" w:hAnsi="Arial"/>
                <w:sz w:val="20"/>
                <w:szCs w:val="22"/>
              </w:rPr>
              <w:t>Kai remontuojamas stogo plotas ne didesnis kaip 50 m</w:t>
            </w:r>
            <w:r w:rsidRPr="00691BB1">
              <w:rPr>
                <w:rFonts w:ascii="Arial" w:eastAsia="Calibri" w:hAnsi="Arial"/>
                <w:sz w:val="20"/>
                <w:szCs w:val="22"/>
                <w:vertAlign w:val="superscript"/>
              </w:rPr>
              <w:t>2</w:t>
            </w:r>
            <w:r w:rsidRPr="00691BB1">
              <w:rPr>
                <w:rFonts w:ascii="Arial" w:eastAsia="Calibri" w:hAnsi="Arial"/>
                <w:sz w:val="20"/>
                <w:szCs w:val="22"/>
              </w:rPr>
              <w:t xml:space="preserve"> </w:t>
            </w:r>
            <w:r w:rsidR="00F00EFA">
              <w:rPr>
                <w:rFonts w:ascii="Arial" w:eastAsia="Calibri" w:hAnsi="Arial"/>
                <w:sz w:val="20"/>
                <w:szCs w:val="22"/>
              </w:rPr>
              <w:t xml:space="preserve">– </w:t>
            </w:r>
            <w:r w:rsidRPr="00691BB1">
              <w:rPr>
                <w:rFonts w:ascii="Arial" w:eastAsia="Calibri" w:hAnsi="Arial"/>
                <w:sz w:val="20"/>
                <w:szCs w:val="22"/>
              </w:rPr>
              <w:t>5 d</w:t>
            </w:r>
            <w:r>
              <w:rPr>
                <w:rFonts w:ascii="Arial" w:eastAsia="Calibri" w:hAnsi="Arial"/>
                <w:sz w:val="20"/>
                <w:szCs w:val="22"/>
              </w:rPr>
              <w:t xml:space="preserve">arbo </w:t>
            </w:r>
            <w:r w:rsidRPr="00691BB1">
              <w:rPr>
                <w:rFonts w:ascii="Arial" w:eastAsia="Calibri" w:hAnsi="Arial"/>
                <w:sz w:val="20"/>
                <w:szCs w:val="22"/>
              </w:rPr>
              <w:t>d</w:t>
            </w:r>
            <w:r>
              <w:rPr>
                <w:rFonts w:ascii="Arial" w:eastAsia="Calibri" w:hAnsi="Arial"/>
                <w:sz w:val="20"/>
                <w:szCs w:val="22"/>
              </w:rPr>
              <w:t>ienos.</w:t>
            </w:r>
          </w:p>
          <w:p w14:paraId="2051F39F" w14:textId="2E2AD373" w:rsidR="00691BB1" w:rsidRPr="00691BB1" w:rsidRDefault="00691BB1" w:rsidP="00691BB1">
            <w:pPr>
              <w:numPr>
                <w:ilvl w:val="0"/>
                <w:numId w:val="26"/>
              </w:numPr>
              <w:suppressAutoHyphens/>
              <w:autoSpaceDN w:val="0"/>
              <w:ind w:left="0" w:firstLine="0"/>
              <w:contextualSpacing/>
              <w:jc w:val="both"/>
              <w:rPr>
                <w:rFonts w:ascii="Arial" w:eastAsia="Calibri" w:hAnsi="Arial"/>
                <w:sz w:val="20"/>
                <w:szCs w:val="22"/>
              </w:rPr>
            </w:pPr>
            <w:r w:rsidRPr="00691BB1">
              <w:rPr>
                <w:rFonts w:ascii="Arial" w:eastAsia="Calibri" w:hAnsi="Arial"/>
                <w:sz w:val="20"/>
                <w:szCs w:val="22"/>
              </w:rPr>
              <w:t>Kai remontuojamas stogo plotas ne didesnis kaip 100 m</w:t>
            </w:r>
            <w:r w:rsidRPr="00691BB1">
              <w:rPr>
                <w:rFonts w:ascii="Arial" w:eastAsia="Calibri" w:hAnsi="Arial"/>
                <w:sz w:val="20"/>
                <w:szCs w:val="22"/>
                <w:vertAlign w:val="superscript"/>
              </w:rPr>
              <w:t>2</w:t>
            </w:r>
            <w:r w:rsidRPr="00691BB1">
              <w:rPr>
                <w:rFonts w:ascii="Arial" w:eastAsia="Calibri" w:hAnsi="Arial"/>
                <w:sz w:val="20"/>
                <w:szCs w:val="22"/>
              </w:rPr>
              <w:t xml:space="preserve"> </w:t>
            </w:r>
            <w:r w:rsidR="00F00EFA">
              <w:rPr>
                <w:rFonts w:ascii="Arial" w:eastAsia="Calibri" w:hAnsi="Arial"/>
                <w:sz w:val="20"/>
                <w:szCs w:val="22"/>
              </w:rPr>
              <w:t xml:space="preserve">– </w:t>
            </w:r>
            <w:r w:rsidRPr="00691BB1">
              <w:rPr>
                <w:rFonts w:ascii="Arial" w:eastAsia="Calibri" w:hAnsi="Arial"/>
                <w:sz w:val="20"/>
                <w:szCs w:val="22"/>
              </w:rPr>
              <w:t>7 d</w:t>
            </w:r>
            <w:r>
              <w:rPr>
                <w:rFonts w:ascii="Arial" w:eastAsia="Calibri" w:hAnsi="Arial"/>
                <w:sz w:val="20"/>
                <w:szCs w:val="22"/>
              </w:rPr>
              <w:t xml:space="preserve">arbo </w:t>
            </w:r>
            <w:r w:rsidRPr="00691BB1">
              <w:rPr>
                <w:rFonts w:ascii="Arial" w:eastAsia="Calibri" w:hAnsi="Arial"/>
                <w:sz w:val="20"/>
                <w:szCs w:val="22"/>
              </w:rPr>
              <w:t>d</w:t>
            </w:r>
            <w:r>
              <w:rPr>
                <w:rFonts w:ascii="Arial" w:eastAsia="Calibri" w:hAnsi="Arial"/>
                <w:sz w:val="20"/>
                <w:szCs w:val="22"/>
              </w:rPr>
              <w:t>ienos.</w:t>
            </w:r>
          </w:p>
          <w:p w14:paraId="02FBCBFE" w14:textId="23A9E19C" w:rsidR="00691BB1" w:rsidRPr="00691BB1" w:rsidRDefault="00691BB1" w:rsidP="00691BB1">
            <w:pPr>
              <w:numPr>
                <w:ilvl w:val="0"/>
                <w:numId w:val="26"/>
              </w:numPr>
              <w:suppressAutoHyphens/>
              <w:autoSpaceDN w:val="0"/>
              <w:ind w:left="0" w:firstLine="0"/>
              <w:contextualSpacing/>
              <w:jc w:val="both"/>
              <w:rPr>
                <w:rFonts w:ascii="Arial" w:eastAsia="Calibri" w:hAnsi="Arial"/>
                <w:sz w:val="20"/>
                <w:szCs w:val="22"/>
              </w:rPr>
            </w:pPr>
            <w:r w:rsidRPr="00691BB1">
              <w:rPr>
                <w:rFonts w:ascii="Arial" w:eastAsia="Calibri" w:hAnsi="Arial"/>
                <w:sz w:val="20"/>
                <w:szCs w:val="22"/>
              </w:rPr>
              <w:t>Kai remontuojamas stogo plotas ne didesnis kaip 300 m</w:t>
            </w:r>
            <w:r w:rsidRPr="00691BB1">
              <w:rPr>
                <w:rFonts w:ascii="Arial" w:eastAsia="Calibri" w:hAnsi="Arial"/>
                <w:sz w:val="20"/>
                <w:szCs w:val="22"/>
                <w:vertAlign w:val="superscript"/>
              </w:rPr>
              <w:t>2</w:t>
            </w:r>
            <w:r w:rsidRPr="00691BB1">
              <w:rPr>
                <w:rFonts w:ascii="Arial" w:eastAsia="Calibri" w:hAnsi="Arial"/>
                <w:sz w:val="20"/>
                <w:szCs w:val="22"/>
              </w:rPr>
              <w:t xml:space="preserve"> </w:t>
            </w:r>
            <w:r w:rsidR="00F00EFA">
              <w:rPr>
                <w:rFonts w:ascii="Arial" w:eastAsia="Calibri" w:hAnsi="Arial"/>
                <w:sz w:val="20"/>
                <w:szCs w:val="22"/>
              </w:rPr>
              <w:t xml:space="preserve">– </w:t>
            </w:r>
            <w:r w:rsidRPr="00691BB1">
              <w:rPr>
                <w:rFonts w:ascii="Arial" w:eastAsia="Calibri" w:hAnsi="Arial"/>
                <w:sz w:val="20"/>
                <w:szCs w:val="22"/>
              </w:rPr>
              <w:t>15 d</w:t>
            </w:r>
            <w:r>
              <w:rPr>
                <w:rFonts w:ascii="Arial" w:eastAsia="Calibri" w:hAnsi="Arial"/>
                <w:sz w:val="20"/>
                <w:szCs w:val="22"/>
              </w:rPr>
              <w:t>arbo dienų.</w:t>
            </w:r>
          </w:p>
          <w:p w14:paraId="10CD8FB7" w14:textId="1A1BAB13" w:rsidR="00691BB1" w:rsidRPr="00691BB1" w:rsidRDefault="00691BB1" w:rsidP="00691BB1">
            <w:pPr>
              <w:numPr>
                <w:ilvl w:val="0"/>
                <w:numId w:val="26"/>
              </w:numPr>
              <w:suppressAutoHyphens/>
              <w:autoSpaceDN w:val="0"/>
              <w:ind w:left="0" w:firstLine="0"/>
              <w:contextualSpacing/>
              <w:jc w:val="both"/>
              <w:rPr>
                <w:rFonts w:ascii="Arial" w:eastAsia="Calibri" w:hAnsi="Arial"/>
                <w:sz w:val="20"/>
                <w:szCs w:val="22"/>
              </w:rPr>
            </w:pPr>
            <w:r w:rsidRPr="00691BB1">
              <w:rPr>
                <w:rFonts w:ascii="Arial" w:eastAsia="Calibri" w:hAnsi="Arial"/>
                <w:sz w:val="20"/>
                <w:szCs w:val="22"/>
              </w:rPr>
              <w:t>Kai remontuojamas stogo plotas ne didesnis kaip 700 m</w:t>
            </w:r>
            <w:r w:rsidRPr="00691BB1">
              <w:rPr>
                <w:rFonts w:ascii="Arial" w:eastAsia="Calibri" w:hAnsi="Arial"/>
                <w:sz w:val="20"/>
                <w:szCs w:val="22"/>
                <w:vertAlign w:val="superscript"/>
              </w:rPr>
              <w:t>2</w:t>
            </w:r>
            <w:r w:rsidRPr="00691BB1">
              <w:rPr>
                <w:rFonts w:ascii="Arial" w:eastAsia="Calibri" w:hAnsi="Arial"/>
                <w:sz w:val="20"/>
                <w:szCs w:val="22"/>
              </w:rPr>
              <w:t xml:space="preserve"> </w:t>
            </w:r>
            <w:r w:rsidR="00F00EFA">
              <w:rPr>
                <w:rFonts w:ascii="Arial" w:eastAsia="Calibri" w:hAnsi="Arial"/>
                <w:sz w:val="20"/>
                <w:szCs w:val="22"/>
              </w:rPr>
              <w:t xml:space="preserve">– </w:t>
            </w:r>
            <w:r w:rsidRPr="00691BB1">
              <w:rPr>
                <w:rFonts w:ascii="Arial" w:eastAsia="Calibri" w:hAnsi="Arial"/>
                <w:sz w:val="20"/>
                <w:szCs w:val="22"/>
              </w:rPr>
              <w:t>32 d</w:t>
            </w:r>
            <w:r>
              <w:rPr>
                <w:rFonts w:ascii="Arial" w:eastAsia="Calibri" w:hAnsi="Arial"/>
                <w:sz w:val="20"/>
                <w:szCs w:val="22"/>
              </w:rPr>
              <w:t xml:space="preserve">arbo </w:t>
            </w:r>
            <w:r w:rsidRPr="00691BB1">
              <w:rPr>
                <w:rFonts w:ascii="Arial" w:eastAsia="Calibri" w:hAnsi="Arial"/>
                <w:sz w:val="20"/>
                <w:szCs w:val="22"/>
              </w:rPr>
              <w:t>d</w:t>
            </w:r>
            <w:r>
              <w:rPr>
                <w:rFonts w:ascii="Arial" w:eastAsia="Calibri" w:hAnsi="Arial"/>
                <w:sz w:val="20"/>
                <w:szCs w:val="22"/>
              </w:rPr>
              <w:t>ienos.</w:t>
            </w:r>
          </w:p>
          <w:p w14:paraId="138D9BB7" w14:textId="2826B137" w:rsidR="00691BB1" w:rsidRPr="00691BB1" w:rsidRDefault="00691BB1" w:rsidP="00691BB1">
            <w:pPr>
              <w:keepNext/>
              <w:keepLines/>
              <w:suppressAutoHyphens/>
              <w:autoSpaceDN w:val="0"/>
              <w:jc w:val="both"/>
              <w:outlineLvl w:val="1"/>
              <w:rPr>
                <w:rFonts w:ascii="Arial" w:hAnsi="Arial"/>
                <w:color w:val="000000"/>
                <w:sz w:val="20"/>
                <w:szCs w:val="26"/>
              </w:rPr>
            </w:pPr>
            <w:r w:rsidRPr="00691BB1">
              <w:rPr>
                <w:rFonts w:ascii="Arial" w:hAnsi="Arial"/>
                <w:color w:val="000000"/>
                <w:sz w:val="20"/>
                <w:szCs w:val="26"/>
              </w:rPr>
              <w:t>2.</w:t>
            </w:r>
            <w:r>
              <w:rPr>
                <w:rFonts w:ascii="Arial" w:hAnsi="Arial"/>
                <w:color w:val="000000"/>
                <w:sz w:val="20"/>
                <w:szCs w:val="26"/>
              </w:rPr>
              <w:t xml:space="preserve"> </w:t>
            </w:r>
            <w:r w:rsidRPr="00691BB1">
              <w:rPr>
                <w:rFonts w:ascii="Arial" w:hAnsi="Arial"/>
                <w:color w:val="000000"/>
                <w:sz w:val="20"/>
                <w:szCs w:val="26"/>
              </w:rPr>
              <w:t>Prieš Darbų pradžią Rangovas, vadovaujantis 1 punkte pateiktais preliminariais darbų atlikimo terminais, susiderina su Užsakovu Darbų atlikimo terminus.</w:t>
            </w:r>
          </w:p>
          <w:p w14:paraId="3A9B74BA" w14:textId="77777777" w:rsidR="00691BB1" w:rsidRPr="00691BB1" w:rsidRDefault="00691BB1" w:rsidP="00691BB1">
            <w:pPr>
              <w:keepNext/>
              <w:keepLines/>
              <w:numPr>
                <w:ilvl w:val="1"/>
                <w:numId w:val="24"/>
              </w:numPr>
              <w:suppressAutoHyphens/>
              <w:autoSpaceDN w:val="0"/>
              <w:ind w:left="0" w:firstLine="0"/>
              <w:contextualSpacing/>
              <w:jc w:val="both"/>
              <w:outlineLvl w:val="1"/>
              <w:rPr>
                <w:rFonts w:ascii="Arial" w:hAnsi="Arial"/>
                <w:vanish/>
                <w:color w:val="000000"/>
                <w:sz w:val="20"/>
                <w:szCs w:val="26"/>
              </w:rPr>
            </w:pPr>
          </w:p>
          <w:p w14:paraId="57C8EE26" w14:textId="65ECB3FA" w:rsidR="00691BB1" w:rsidRPr="00691BB1" w:rsidRDefault="00691BB1" w:rsidP="00691BB1">
            <w:pPr>
              <w:keepNext/>
              <w:keepLines/>
              <w:suppressAutoHyphens/>
              <w:autoSpaceDN w:val="0"/>
              <w:jc w:val="both"/>
              <w:outlineLvl w:val="1"/>
              <w:rPr>
                <w:rFonts w:ascii="Arial" w:hAnsi="Arial"/>
                <w:color w:val="000000"/>
                <w:sz w:val="20"/>
                <w:szCs w:val="26"/>
              </w:rPr>
            </w:pPr>
            <w:r w:rsidRPr="00691BB1">
              <w:rPr>
                <w:rFonts w:ascii="Arial" w:hAnsi="Arial"/>
                <w:color w:val="000000"/>
                <w:sz w:val="20"/>
                <w:szCs w:val="26"/>
              </w:rPr>
              <w:t>3.</w:t>
            </w:r>
            <w:r>
              <w:rPr>
                <w:rFonts w:ascii="Arial" w:hAnsi="Arial"/>
                <w:color w:val="000000"/>
                <w:sz w:val="20"/>
                <w:szCs w:val="26"/>
              </w:rPr>
              <w:t xml:space="preserve"> </w:t>
            </w:r>
            <w:r w:rsidRPr="00691BB1">
              <w:rPr>
                <w:rFonts w:ascii="Arial" w:hAnsi="Arial"/>
                <w:color w:val="000000"/>
                <w:sz w:val="20"/>
                <w:szCs w:val="26"/>
              </w:rPr>
              <w:t xml:space="preserve">Ne vėliau kaip 5 (penkias) darbo dienas iki Darbų pradžios, </w:t>
            </w:r>
            <w:r>
              <w:rPr>
                <w:rFonts w:ascii="Arial" w:hAnsi="Arial"/>
                <w:color w:val="000000"/>
                <w:sz w:val="20"/>
                <w:szCs w:val="26"/>
              </w:rPr>
              <w:t>Rangovas</w:t>
            </w:r>
            <w:r w:rsidRPr="00691BB1">
              <w:rPr>
                <w:rFonts w:ascii="Arial" w:hAnsi="Arial"/>
                <w:color w:val="000000"/>
                <w:sz w:val="20"/>
                <w:szCs w:val="26"/>
              </w:rPr>
              <w:t xml:space="preserve"> turi pateikti ir su </w:t>
            </w:r>
            <w:r>
              <w:rPr>
                <w:rFonts w:ascii="Arial" w:hAnsi="Arial"/>
                <w:color w:val="000000"/>
                <w:sz w:val="20"/>
                <w:szCs w:val="26"/>
              </w:rPr>
              <w:t>Užsakovu</w:t>
            </w:r>
            <w:r w:rsidRPr="00691BB1">
              <w:rPr>
                <w:rFonts w:ascii="Arial" w:hAnsi="Arial"/>
                <w:color w:val="000000"/>
                <w:sz w:val="20"/>
                <w:szCs w:val="26"/>
              </w:rPr>
              <w:t xml:space="preserve"> suderinti technologinę kortelę, kurioje būtų detaliai aprašyta Darbų atlikimo technologija. </w:t>
            </w:r>
          </w:p>
          <w:p w14:paraId="792B3088" w14:textId="01B04CCB" w:rsidR="00D61119" w:rsidRPr="00D26682" w:rsidRDefault="00691BB1" w:rsidP="00691BB1">
            <w:pPr>
              <w:jc w:val="both"/>
              <w:rPr>
                <w:rFonts w:ascii="Arial" w:hAnsi="Arial" w:cs="Arial"/>
                <w:sz w:val="18"/>
                <w:szCs w:val="18"/>
              </w:rPr>
            </w:pPr>
            <w:r>
              <w:rPr>
                <w:rFonts w:ascii="Arial" w:hAnsi="Arial" w:cs="Arial"/>
                <w:sz w:val="20"/>
                <w:szCs w:val="20"/>
              </w:rPr>
              <w:t>4</w:t>
            </w:r>
            <w:r w:rsidR="00D61119" w:rsidRPr="004628ED">
              <w:rPr>
                <w:rFonts w:ascii="Arial" w:hAnsi="Arial" w:cs="Arial"/>
                <w:sz w:val="20"/>
                <w:szCs w:val="20"/>
              </w:rPr>
              <w:t>.</w:t>
            </w:r>
            <w:r w:rsidR="004628ED" w:rsidRPr="004628ED">
              <w:rPr>
                <w:rFonts w:ascii="Arial" w:hAnsi="Arial" w:cs="Arial"/>
                <w:sz w:val="20"/>
                <w:szCs w:val="20"/>
              </w:rPr>
              <w:t xml:space="preserve"> Sutarčiai taikoma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4.3 punktas. Tiekėjas atliekamiems statybos darbams turi taikyti aplinkos apsaugos vadybos sistemos reikalavimus pagal standartą LST EN ISO 14001 arba Europos Sąjungos aplinkosaugos vadybos ir audito sistemą (EMAS), ar kitus aplinkos apsaugos vadybos standartus, pagrįstus atitinkamais Europos arba tarptautinių standartizacijos organizacijos priimtais standartais  (kuriuos yra patvirtinusios sertifikavimo įstaigos, atitinkančios Europos Sąjungos teisės aktus arba tarptautinius sertifikavimo standartus).</w:t>
            </w:r>
          </w:p>
        </w:tc>
      </w:tr>
      <w:tr w:rsidR="00D61119" w:rsidRPr="00C53A1B" w14:paraId="42CA1828" w14:textId="77777777" w:rsidTr="5A12141C">
        <w:trPr>
          <w:trHeight w:val="184"/>
          <w:jc w:val="center"/>
        </w:trPr>
        <w:tc>
          <w:tcPr>
            <w:tcW w:w="2130" w:type="dxa"/>
            <w:vAlign w:val="center"/>
          </w:tcPr>
          <w:p w14:paraId="2A790FB3" w14:textId="6C3D152D" w:rsidR="00D61119" w:rsidRPr="00C53A1B" w:rsidRDefault="00D61119" w:rsidP="00433191">
            <w:pPr>
              <w:pStyle w:val="ListParagraph"/>
              <w:numPr>
                <w:ilvl w:val="0"/>
                <w:numId w:val="23"/>
              </w:numPr>
              <w:ind w:left="318"/>
              <w:contextualSpacing w:val="0"/>
              <w:rPr>
                <w:rFonts w:ascii="Arial" w:hAnsi="Arial" w:cs="Arial"/>
                <w:b/>
                <w:bCs/>
                <w:sz w:val="20"/>
                <w:szCs w:val="20"/>
              </w:rPr>
            </w:pPr>
            <w:bookmarkStart w:id="3" w:name="_Hlk85529117"/>
            <w:r w:rsidRPr="00C53A1B">
              <w:rPr>
                <w:rFonts w:ascii="Arial" w:hAnsi="Arial" w:cs="Arial"/>
                <w:b/>
                <w:bCs/>
                <w:sz w:val="20"/>
                <w:szCs w:val="20"/>
              </w:rPr>
              <w:t>Sutarties pasirašymo būdas:</w:t>
            </w:r>
          </w:p>
        </w:tc>
        <w:tc>
          <w:tcPr>
            <w:tcW w:w="8520" w:type="dxa"/>
            <w:gridSpan w:val="3"/>
            <w:vAlign w:val="center"/>
          </w:tcPr>
          <w:p w14:paraId="663E714F" w14:textId="058F395E" w:rsidR="00D61119" w:rsidRPr="00C53A1B" w:rsidRDefault="00D61119" w:rsidP="00D61119">
            <w:pPr>
              <w:tabs>
                <w:tab w:val="left" w:pos="567"/>
                <w:tab w:val="left" w:pos="993"/>
                <w:tab w:val="left" w:pos="1276"/>
              </w:tabs>
              <w:spacing w:line="276" w:lineRule="auto"/>
              <w:jc w:val="both"/>
              <w:outlineLvl w:val="0"/>
              <w:rPr>
                <w:rFonts w:ascii="Arial" w:hAnsi="Arial" w:cs="Arial"/>
                <w:noProof/>
                <w:sz w:val="20"/>
                <w:szCs w:val="20"/>
              </w:rPr>
            </w:pPr>
            <w:r w:rsidRPr="00C53A1B">
              <w:rPr>
                <w:rFonts w:ascii="Arial" w:hAnsi="Arial" w:cs="Arial"/>
                <w:noProof/>
                <w:sz w:val="20"/>
                <w:szCs w:val="20"/>
              </w:rPr>
              <w:t>PASIRINKTI VIENĄ:</w:t>
            </w:r>
          </w:p>
          <w:p w14:paraId="02DFA86D" w14:textId="11AAF324" w:rsidR="00D61119" w:rsidRPr="00C53A1B" w:rsidRDefault="00D61119" w:rsidP="00D61119">
            <w:pPr>
              <w:tabs>
                <w:tab w:val="left" w:pos="567"/>
                <w:tab w:val="left" w:pos="993"/>
                <w:tab w:val="left" w:pos="1276"/>
              </w:tabs>
              <w:spacing w:line="276" w:lineRule="auto"/>
              <w:jc w:val="both"/>
              <w:outlineLvl w:val="0"/>
              <w:rPr>
                <w:rFonts w:ascii="Arial" w:hAnsi="Arial" w:cs="Arial"/>
                <w:noProof/>
                <w:sz w:val="20"/>
                <w:szCs w:val="20"/>
              </w:rPr>
            </w:pPr>
            <w:r w:rsidRPr="00C53A1B">
              <w:rPr>
                <w:rFonts w:ascii="Arial" w:hAnsi="Arial" w:cs="Arial"/>
                <w:noProof/>
                <w:sz w:val="20"/>
                <w:szCs w:val="20"/>
              </w:rPr>
              <w:t>Sutartis pasirašoma fiziniais parašais.</w:t>
            </w:r>
          </w:p>
          <w:p w14:paraId="7D5BEED4" w14:textId="77777777" w:rsidR="00D61119" w:rsidRPr="00C53A1B" w:rsidRDefault="00D61119" w:rsidP="00D61119">
            <w:pPr>
              <w:tabs>
                <w:tab w:val="left" w:pos="567"/>
                <w:tab w:val="left" w:pos="993"/>
                <w:tab w:val="left" w:pos="1276"/>
              </w:tabs>
              <w:spacing w:line="276" w:lineRule="auto"/>
              <w:jc w:val="both"/>
              <w:outlineLvl w:val="0"/>
              <w:rPr>
                <w:rFonts w:ascii="Arial" w:hAnsi="Arial" w:cs="Arial"/>
                <w:noProof/>
                <w:sz w:val="20"/>
                <w:szCs w:val="20"/>
              </w:rPr>
            </w:pPr>
            <w:r w:rsidRPr="00C53A1B">
              <w:rPr>
                <w:rFonts w:ascii="Arial" w:hAnsi="Arial" w:cs="Arial"/>
                <w:noProof/>
                <w:sz w:val="20"/>
                <w:szCs w:val="20"/>
              </w:rPr>
              <w:t>Sutartis pasirašoma kvalifikuotais elektroniniais parašais</w:t>
            </w:r>
          </w:p>
          <w:p w14:paraId="015C08CC" w14:textId="0E76C478" w:rsidR="00D61119" w:rsidRPr="00C53A1B" w:rsidRDefault="00D61119" w:rsidP="00D61119">
            <w:pPr>
              <w:tabs>
                <w:tab w:val="left" w:pos="567"/>
                <w:tab w:val="left" w:pos="993"/>
                <w:tab w:val="left" w:pos="1276"/>
              </w:tabs>
              <w:spacing w:line="276" w:lineRule="auto"/>
              <w:jc w:val="both"/>
              <w:outlineLvl w:val="0"/>
              <w:rPr>
                <w:rFonts w:ascii="Arial" w:hAnsi="Arial" w:cs="Arial"/>
                <w:noProof/>
                <w:sz w:val="20"/>
                <w:szCs w:val="20"/>
              </w:rPr>
            </w:pPr>
            <w:r w:rsidRPr="00C53A1B">
              <w:rPr>
                <w:rFonts w:ascii="Arial" w:hAnsi="Arial" w:cs="Arial"/>
                <w:noProof/>
                <w:sz w:val="20"/>
                <w:szCs w:val="20"/>
              </w:rPr>
              <w:t>Sutartis pasirašoma fiziniais parašais, apsikeičiant Sutarties skenuota pasirašyta versija.</w:t>
            </w:r>
          </w:p>
        </w:tc>
      </w:tr>
      <w:bookmarkEnd w:id="3"/>
    </w:tbl>
    <w:p w14:paraId="0D5FFEF2" w14:textId="77777777" w:rsidR="00DA1A7B" w:rsidRPr="00C53A1B" w:rsidRDefault="00DA1A7B" w:rsidP="00F578BC">
      <w:pPr>
        <w:pStyle w:val="ListParagraph"/>
        <w:tabs>
          <w:tab w:val="left" w:pos="567"/>
        </w:tabs>
        <w:ind w:left="0"/>
        <w:contextualSpacing w:val="0"/>
        <w:rPr>
          <w:rFonts w:ascii="Arial" w:hAnsi="Arial" w:cs="Arial"/>
          <w:b/>
          <w:i/>
          <w:iCs/>
          <w:noProof/>
          <w:sz w:val="20"/>
          <w:szCs w:val="20"/>
        </w:rPr>
      </w:pPr>
    </w:p>
    <w:p w14:paraId="3FDAED3A" w14:textId="6A177906" w:rsidR="000D6DAC" w:rsidRPr="00C53A1B" w:rsidRDefault="00CC3A8F" w:rsidP="00266E40">
      <w:pPr>
        <w:jc w:val="both"/>
        <w:rPr>
          <w:rFonts w:ascii="Arial" w:hAnsi="Arial" w:cs="Arial"/>
          <w:caps/>
          <w:sz w:val="20"/>
          <w:szCs w:val="20"/>
        </w:rPr>
      </w:pPr>
      <w:r w:rsidRPr="00C53A1B">
        <w:rPr>
          <w:rFonts w:ascii="Arial" w:hAnsi="Arial" w:cs="Arial"/>
          <w:sz w:val="20"/>
          <w:szCs w:val="20"/>
        </w:rPr>
        <w:t>Jeigu yra Sutarties specialiosios dalies ir Sutartis bendrosios dalies nuostatų prieštaravimų – vadovaujamasi Sutarties specialiosios dalies sąlygomis</w:t>
      </w:r>
      <w:r w:rsidRPr="00C53A1B">
        <w:rPr>
          <w:rFonts w:ascii="Arial" w:hAnsi="Arial" w:cs="Arial"/>
          <w:caps/>
          <w:sz w:val="20"/>
          <w:szCs w:val="20"/>
        </w:rPr>
        <w:t>.</w:t>
      </w:r>
    </w:p>
    <w:p w14:paraId="642115B1" w14:textId="77777777" w:rsidR="00D43932" w:rsidRPr="00C53A1B" w:rsidRDefault="00D43932" w:rsidP="00266E40">
      <w:pPr>
        <w:jc w:val="both"/>
        <w:rPr>
          <w:rFonts w:ascii="Arial" w:hAnsi="Arial" w:cs="Arial"/>
          <w:bCs/>
          <w:caps/>
          <w:sz w:val="20"/>
          <w:szCs w:val="20"/>
        </w:rPr>
      </w:pPr>
    </w:p>
    <w:p w14:paraId="07E95EEF" w14:textId="2AC6A800" w:rsidR="00D43932" w:rsidRPr="00C53A1B" w:rsidRDefault="00D43932" w:rsidP="00D43932">
      <w:pPr>
        <w:pStyle w:val="ListParagraph"/>
        <w:tabs>
          <w:tab w:val="left" w:pos="567"/>
        </w:tabs>
        <w:ind w:left="0"/>
        <w:rPr>
          <w:rFonts w:ascii="Arial" w:hAnsi="Arial" w:cs="Arial"/>
          <w:b/>
          <w:noProof/>
          <w:sz w:val="20"/>
          <w:szCs w:val="20"/>
        </w:rPr>
      </w:pPr>
      <w:r w:rsidRPr="00C53A1B">
        <w:rPr>
          <w:rFonts w:ascii="Arial" w:hAnsi="Arial" w:cs="Arial"/>
          <w:b/>
          <w:noProof/>
          <w:sz w:val="20"/>
          <w:szCs w:val="20"/>
        </w:rPr>
        <w:t>Šalių rekvizitai ir parašai</w:t>
      </w:r>
    </w:p>
    <w:tbl>
      <w:tblPr>
        <w:tblW w:w="0" w:type="auto"/>
        <w:tblLook w:val="04A0" w:firstRow="1" w:lastRow="0" w:firstColumn="1" w:lastColumn="0" w:noHBand="0" w:noVBand="1"/>
      </w:tblPr>
      <w:tblGrid>
        <w:gridCol w:w="5245"/>
        <w:gridCol w:w="4666"/>
      </w:tblGrid>
      <w:tr w:rsidR="00D43932" w:rsidRPr="00C53A1B" w14:paraId="6EC7AAE2" w14:textId="77777777" w:rsidTr="0002293A">
        <w:tc>
          <w:tcPr>
            <w:tcW w:w="5245" w:type="dxa"/>
          </w:tcPr>
          <w:p w14:paraId="3B36ADA3" w14:textId="77777777" w:rsidR="00D43932" w:rsidRPr="00C53A1B" w:rsidRDefault="00D43932" w:rsidP="00B43E83">
            <w:pPr>
              <w:jc w:val="both"/>
              <w:rPr>
                <w:rFonts w:ascii="Arial" w:hAnsi="Arial" w:cs="Arial"/>
                <w:b/>
                <w:noProof/>
                <w:sz w:val="20"/>
                <w:szCs w:val="20"/>
              </w:rPr>
            </w:pPr>
            <w:bookmarkStart w:id="4" w:name="_Hlk83730618"/>
            <w:r w:rsidRPr="00C53A1B">
              <w:rPr>
                <w:rFonts w:ascii="Arial" w:hAnsi="Arial" w:cs="Arial"/>
                <w:b/>
                <w:noProof/>
                <w:sz w:val="20"/>
                <w:szCs w:val="20"/>
              </w:rPr>
              <w:t>Užsakovas</w:t>
            </w:r>
          </w:p>
        </w:tc>
        <w:tc>
          <w:tcPr>
            <w:tcW w:w="4666" w:type="dxa"/>
          </w:tcPr>
          <w:p w14:paraId="3BB01FFB" w14:textId="77777777" w:rsidR="00D43932" w:rsidRPr="00C53A1B" w:rsidRDefault="00D43932" w:rsidP="00B43E83">
            <w:pPr>
              <w:jc w:val="both"/>
              <w:rPr>
                <w:rFonts w:ascii="Arial" w:hAnsi="Arial" w:cs="Arial"/>
                <w:b/>
                <w:noProof/>
                <w:sz w:val="20"/>
                <w:szCs w:val="20"/>
              </w:rPr>
            </w:pPr>
            <w:r w:rsidRPr="00C53A1B">
              <w:rPr>
                <w:rFonts w:ascii="Arial" w:hAnsi="Arial" w:cs="Arial"/>
                <w:b/>
                <w:noProof/>
                <w:sz w:val="20"/>
                <w:szCs w:val="20"/>
              </w:rPr>
              <w:t>Rangovas</w:t>
            </w:r>
          </w:p>
        </w:tc>
      </w:tr>
      <w:tr w:rsidR="00D43932" w:rsidRPr="00C53A1B" w14:paraId="0A2344D6" w14:textId="77777777" w:rsidTr="0002293A">
        <w:tc>
          <w:tcPr>
            <w:tcW w:w="5245" w:type="dxa"/>
          </w:tcPr>
          <w:p w14:paraId="7CF3A3F9" w14:textId="77777777" w:rsidR="00D43932" w:rsidRPr="00C53A1B" w:rsidRDefault="00D43932" w:rsidP="00B43E83">
            <w:pPr>
              <w:jc w:val="both"/>
              <w:rPr>
                <w:rFonts w:ascii="Arial" w:hAnsi="Arial" w:cs="Arial"/>
                <w:b/>
                <w:noProof/>
                <w:sz w:val="20"/>
                <w:szCs w:val="20"/>
              </w:rPr>
            </w:pPr>
            <w:r w:rsidRPr="00C53A1B">
              <w:rPr>
                <w:rFonts w:ascii="Arial" w:hAnsi="Arial" w:cs="Arial"/>
                <w:b/>
                <w:noProof/>
                <w:sz w:val="20"/>
                <w:szCs w:val="20"/>
              </w:rPr>
              <w:t>AB „Kauno energija“</w:t>
            </w:r>
          </w:p>
        </w:tc>
        <w:tc>
          <w:tcPr>
            <w:tcW w:w="4666" w:type="dxa"/>
          </w:tcPr>
          <w:p w14:paraId="29E67BAC" w14:textId="77777777" w:rsidR="00D43932" w:rsidRPr="00C53A1B" w:rsidRDefault="00D43932" w:rsidP="00B43E83">
            <w:pPr>
              <w:jc w:val="both"/>
              <w:rPr>
                <w:rFonts w:ascii="Arial" w:hAnsi="Arial" w:cs="Arial"/>
                <w:b/>
                <w:noProof/>
                <w:sz w:val="20"/>
                <w:szCs w:val="20"/>
              </w:rPr>
            </w:pPr>
            <w:r w:rsidRPr="00C53A1B">
              <w:rPr>
                <w:rFonts w:ascii="Arial" w:hAnsi="Arial" w:cs="Arial"/>
                <w:i/>
                <w:iCs/>
                <w:noProof/>
                <w:sz w:val="20"/>
                <w:szCs w:val="20"/>
              </w:rPr>
              <w:t>įrašyti</w:t>
            </w:r>
          </w:p>
        </w:tc>
      </w:tr>
      <w:tr w:rsidR="00D43932" w:rsidRPr="00C53A1B" w14:paraId="6A0BBEA4" w14:textId="77777777" w:rsidTr="0002293A">
        <w:tc>
          <w:tcPr>
            <w:tcW w:w="5245" w:type="dxa"/>
          </w:tcPr>
          <w:p w14:paraId="42A2F2A6" w14:textId="29F00CB9" w:rsidR="00D43932" w:rsidRPr="00C53A1B" w:rsidRDefault="00D43932" w:rsidP="00B43E83">
            <w:pPr>
              <w:jc w:val="both"/>
              <w:rPr>
                <w:rFonts w:ascii="Arial" w:hAnsi="Arial" w:cs="Arial"/>
                <w:bCs/>
                <w:noProof/>
                <w:sz w:val="20"/>
                <w:szCs w:val="20"/>
              </w:rPr>
            </w:pPr>
          </w:p>
          <w:p w14:paraId="0043B11C" w14:textId="77777777" w:rsidR="00D43932" w:rsidRPr="00C53A1B" w:rsidRDefault="00D43932" w:rsidP="00B43E83">
            <w:pPr>
              <w:jc w:val="both"/>
              <w:rPr>
                <w:rFonts w:ascii="Arial" w:hAnsi="Arial" w:cs="Arial"/>
                <w:bCs/>
                <w:noProof/>
                <w:sz w:val="20"/>
                <w:szCs w:val="20"/>
              </w:rPr>
            </w:pPr>
            <w:r w:rsidRPr="00C53A1B">
              <w:rPr>
                <w:rFonts w:ascii="Arial" w:hAnsi="Arial" w:cs="Arial"/>
                <w:bCs/>
                <w:noProof/>
                <w:sz w:val="20"/>
                <w:szCs w:val="20"/>
              </w:rPr>
              <w:t>_________________________________</w:t>
            </w:r>
          </w:p>
          <w:p w14:paraId="3FEE3ABD" w14:textId="77777777" w:rsidR="00D43932" w:rsidRPr="00C53A1B" w:rsidRDefault="00D43932" w:rsidP="00B43E83">
            <w:pPr>
              <w:jc w:val="both"/>
              <w:rPr>
                <w:rFonts w:ascii="Arial" w:hAnsi="Arial" w:cs="Arial"/>
                <w:bCs/>
                <w:noProof/>
                <w:sz w:val="20"/>
                <w:szCs w:val="20"/>
              </w:rPr>
            </w:pPr>
            <w:r w:rsidRPr="00C53A1B">
              <w:rPr>
                <w:rFonts w:ascii="Arial" w:hAnsi="Arial" w:cs="Arial"/>
                <w:bCs/>
                <w:noProof/>
                <w:sz w:val="20"/>
                <w:szCs w:val="20"/>
              </w:rPr>
              <w:t xml:space="preserve">              Vardas pavardė, pareigos </w:t>
            </w:r>
          </w:p>
          <w:p w14:paraId="502DD1F3" w14:textId="77777777" w:rsidR="00D43932" w:rsidRPr="00C53A1B" w:rsidRDefault="00D43932" w:rsidP="00B43E83">
            <w:pPr>
              <w:jc w:val="both"/>
              <w:rPr>
                <w:rFonts w:ascii="Arial" w:hAnsi="Arial" w:cs="Arial"/>
                <w:bCs/>
                <w:noProof/>
                <w:sz w:val="20"/>
                <w:szCs w:val="20"/>
              </w:rPr>
            </w:pPr>
          </w:p>
          <w:p w14:paraId="70CD99C9" w14:textId="77777777" w:rsidR="00D43932" w:rsidRPr="00C53A1B" w:rsidRDefault="00D43932" w:rsidP="00B43E83">
            <w:pPr>
              <w:jc w:val="both"/>
              <w:rPr>
                <w:rFonts w:ascii="Arial" w:hAnsi="Arial" w:cs="Arial"/>
                <w:bCs/>
                <w:noProof/>
                <w:sz w:val="20"/>
                <w:szCs w:val="20"/>
              </w:rPr>
            </w:pPr>
            <w:r w:rsidRPr="00C53A1B">
              <w:rPr>
                <w:rFonts w:ascii="Arial" w:hAnsi="Arial" w:cs="Arial"/>
                <w:bCs/>
                <w:noProof/>
                <w:sz w:val="20"/>
                <w:szCs w:val="20"/>
              </w:rPr>
              <w:t>Data: _________________________</w:t>
            </w:r>
          </w:p>
        </w:tc>
        <w:tc>
          <w:tcPr>
            <w:tcW w:w="4666" w:type="dxa"/>
          </w:tcPr>
          <w:p w14:paraId="1A91A5EA" w14:textId="77777777" w:rsidR="00D43932" w:rsidRPr="00C53A1B" w:rsidRDefault="00D43932" w:rsidP="00B43E83">
            <w:pPr>
              <w:jc w:val="both"/>
              <w:rPr>
                <w:rFonts w:ascii="Arial" w:hAnsi="Arial" w:cs="Arial"/>
                <w:bCs/>
                <w:noProof/>
                <w:sz w:val="20"/>
                <w:szCs w:val="20"/>
              </w:rPr>
            </w:pPr>
          </w:p>
          <w:p w14:paraId="6096B914" w14:textId="4D73268C" w:rsidR="00D43932" w:rsidRPr="00C53A1B" w:rsidRDefault="00D43932" w:rsidP="00B43E83">
            <w:pPr>
              <w:jc w:val="both"/>
              <w:rPr>
                <w:rFonts w:ascii="Arial" w:hAnsi="Arial" w:cs="Arial"/>
                <w:bCs/>
                <w:noProof/>
                <w:sz w:val="20"/>
                <w:szCs w:val="20"/>
              </w:rPr>
            </w:pPr>
            <w:r w:rsidRPr="00C53A1B">
              <w:rPr>
                <w:rFonts w:ascii="Arial" w:hAnsi="Arial" w:cs="Arial"/>
                <w:bCs/>
                <w:noProof/>
                <w:sz w:val="20"/>
                <w:szCs w:val="20"/>
              </w:rPr>
              <w:t>_________________________________</w:t>
            </w:r>
          </w:p>
          <w:p w14:paraId="11472184" w14:textId="77777777" w:rsidR="00D43932" w:rsidRPr="00C53A1B" w:rsidRDefault="00D43932" w:rsidP="00B43E83">
            <w:pPr>
              <w:jc w:val="both"/>
              <w:rPr>
                <w:rFonts w:ascii="Arial" w:hAnsi="Arial" w:cs="Arial"/>
                <w:bCs/>
                <w:noProof/>
                <w:sz w:val="20"/>
                <w:szCs w:val="20"/>
              </w:rPr>
            </w:pPr>
            <w:r w:rsidRPr="00C53A1B">
              <w:rPr>
                <w:rFonts w:ascii="Arial" w:hAnsi="Arial" w:cs="Arial"/>
                <w:bCs/>
                <w:noProof/>
                <w:sz w:val="20"/>
                <w:szCs w:val="20"/>
              </w:rPr>
              <w:t xml:space="preserve">              Vardas pavardė, pareigos </w:t>
            </w:r>
          </w:p>
          <w:p w14:paraId="36D611BC" w14:textId="77777777" w:rsidR="00D43932" w:rsidRPr="00C53A1B" w:rsidRDefault="00D43932" w:rsidP="00B43E83">
            <w:pPr>
              <w:jc w:val="both"/>
              <w:rPr>
                <w:rFonts w:ascii="Arial" w:hAnsi="Arial" w:cs="Arial"/>
                <w:bCs/>
                <w:noProof/>
                <w:sz w:val="20"/>
                <w:szCs w:val="20"/>
              </w:rPr>
            </w:pPr>
          </w:p>
          <w:p w14:paraId="7A6AB0C0" w14:textId="77777777" w:rsidR="00D43932" w:rsidRPr="00C53A1B" w:rsidRDefault="00D43932" w:rsidP="00B43E83">
            <w:pPr>
              <w:jc w:val="both"/>
              <w:rPr>
                <w:rFonts w:ascii="Arial" w:hAnsi="Arial" w:cs="Arial"/>
                <w:bCs/>
                <w:noProof/>
                <w:sz w:val="20"/>
                <w:szCs w:val="20"/>
              </w:rPr>
            </w:pPr>
            <w:r w:rsidRPr="00C53A1B">
              <w:rPr>
                <w:rFonts w:ascii="Arial" w:hAnsi="Arial" w:cs="Arial"/>
                <w:bCs/>
                <w:noProof/>
                <w:sz w:val="20"/>
                <w:szCs w:val="20"/>
              </w:rPr>
              <w:t>Data: _________________________</w:t>
            </w:r>
          </w:p>
        </w:tc>
      </w:tr>
      <w:bookmarkEnd w:id="4"/>
    </w:tbl>
    <w:p w14:paraId="5C8F4794" w14:textId="77777777" w:rsidR="00D43932" w:rsidRPr="00C53A1B" w:rsidRDefault="00D43932" w:rsidP="00F578BC">
      <w:pPr>
        <w:rPr>
          <w:rFonts w:ascii="Arial" w:hAnsi="Arial" w:cs="Arial"/>
          <w:bCs/>
          <w:caps/>
          <w:sz w:val="20"/>
          <w:szCs w:val="20"/>
        </w:rPr>
      </w:pPr>
    </w:p>
    <w:sectPr w:rsidR="00D43932" w:rsidRPr="00C53A1B" w:rsidSect="002A220A">
      <w:headerReference w:type="default" r:id="rId14"/>
      <w:pgSz w:w="12240" w:h="15840"/>
      <w:pgMar w:top="851" w:right="567" w:bottom="851"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97539" w14:textId="77777777" w:rsidR="009575E4" w:rsidRDefault="009575E4" w:rsidP="00FA0543">
      <w:r>
        <w:separator/>
      </w:r>
    </w:p>
  </w:endnote>
  <w:endnote w:type="continuationSeparator" w:id="0">
    <w:p w14:paraId="2833D954" w14:textId="77777777" w:rsidR="009575E4" w:rsidRDefault="009575E4" w:rsidP="00FA0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F0620" w14:textId="77777777" w:rsidR="009575E4" w:rsidRDefault="009575E4" w:rsidP="00FA0543">
      <w:r>
        <w:separator/>
      </w:r>
    </w:p>
  </w:footnote>
  <w:footnote w:type="continuationSeparator" w:id="0">
    <w:p w14:paraId="46428AF2" w14:textId="77777777" w:rsidR="009575E4" w:rsidRDefault="009575E4" w:rsidP="00FA0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821901"/>
      <w:docPartObj>
        <w:docPartGallery w:val="Page Numbers (Top of Page)"/>
        <w:docPartUnique/>
      </w:docPartObj>
    </w:sdtPr>
    <w:sdtContent>
      <w:p w14:paraId="11BA8F8C" w14:textId="375E4A78" w:rsidR="00456ED6" w:rsidRDefault="00456ED6" w:rsidP="00456ED6">
        <w:pPr>
          <w:pStyle w:val="Header"/>
          <w:jc w:val="right"/>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27C"/>
    <w:multiLevelType w:val="multilevel"/>
    <w:tmpl w:val="077A44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983A16"/>
    <w:multiLevelType w:val="multilevel"/>
    <w:tmpl w:val="7D546F10"/>
    <w:lvl w:ilvl="0">
      <w:start w:val="10"/>
      <w:numFmt w:val="decimal"/>
      <w:lvlText w:val="%1."/>
      <w:lvlJc w:val="left"/>
      <w:pPr>
        <w:ind w:left="444" w:hanging="444"/>
      </w:pPr>
      <w:rPr>
        <w:rFonts w:hint="default"/>
      </w:rPr>
    </w:lvl>
    <w:lvl w:ilvl="1">
      <w:start w:val="1"/>
      <w:numFmt w:val="decimal"/>
      <w:lvlText w:val="%2."/>
      <w:lvlJc w:val="left"/>
      <w:pPr>
        <w:ind w:left="444" w:hanging="444"/>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CC16CE4"/>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36D7DAB"/>
    <w:multiLevelType w:val="hybridMultilevel"/>
    <w:tmpl w:val="14A2D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D230C23"/>
    <w:multiLevelType w:val="multilevel"/>
    <w:tmpl w:val="A65242C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EFD0965"/>
    <w:multiLevelType w:val="hybridMultilevel"/>
    <w:tmpl w:val="154C6CC6"/>
    <w:lvl w:ilvl="0" w:tplc="B6DCAB78">
      <w:start w:val="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9427652"/>
    <w:multiLevelType w:val="hybridMultilevel"/>
    <w:tmpl w:val="E8744E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800E28"/>
    <w:multiLevelType w:val="multilevel"/>
    <w:tmpl w:val="A828B40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31160AF"/>
    <w:multiLevelType w:val="hybridMultilevel"/>
    <w:tmpl w:val="7646C7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6E111DB"/>
    <w:multiLevelType w:val="hybridMultilevel"/>
    <w:tmpl w:val="4BEA9DCC"/>
    <w:lvl w:ilvl="0" w:tplc="86F01E3C">
      <w:start w:val="7"/>
      <w:numFmt w:val="bullet"/>
      <w:lvlText w:val="-"/>
      <w:lvlJc w:val="left"/>
      <w:pPr>
        <w:ind w:left="936" w:hanging="360"/>
      </w:pPr>
      <w:rPr>
        <w:rFonts w:ascii="Arial" w:eastAsia="Calibri" w:hAnsi="Arial" w:cs="Arial" w:hint="default"/>
      </w:rPr>
    </w:lvl>
    <w:lvl w:ilvl="1" w:tplc="04270003" w:tentative="1">
      <w:start w:val="1"/>
      <w:numFmt w:val="bullet"/>
      <w:lvlText w:val="o"/>
      <w:lvlJc w:val="left"/>
      <w:pPr>
        <w:ind w:left="1656" w:hanging="360"/>
      </w:pPr>
      <w:rPr>
        <w:rFonts w:ascii="Courier New" w:hAnsi="Courier New" w:cs="Courier New" w:hint="default"/>
      </w:rPr>
    </w:lvl>
    <w:lvl w:ilvl="2" w:tplc="04270005" w:tentative="1">
      <w:start w:val="1"/>
      <w:numFmt w:val="bullet"/>
      <w:lvlText w:val=""/>
      <w:lvlJc w:val="left"/>
      <w:pPr>
        <w:ind w:left="2376" w:hanging="360"/>
      </w:pPr>
      <w:rPr>
        <w:rFonts w:ascii="Wingdings" w:hAnsi="Wingdings" w:hint="default"/>
      </w:rPr>
    </w:lvl>
    <w:lvl w:ilvl="3" w:tplc="04270001" w:tentative="1">
      <w:start w:val="1"/>
      <w:numFmt w:val="bullet"/>
      <w:lvlText w:val=""/>
      <w:lvlJc w:val="left"/>
      <w:pPr>
        <w:ind w:left="3096" w:hanging="360"/>
      </w:pPr>
      <w:rPr>
        <w:rFonts w:ascii="Symbol" w:hAnsi="Symbol" w:hint="default"/>
      </w:rPr>
    </w:lvl>
    <w:lvl w:ilvl="4" w:tplc="04270003" w:tentative="1">
      <w:start w:val="1"/>
      <w:numFmt w:val="bullet"/>
      <w:lvlText w:val="o"/>
      <w:lvlJc w:val="left"/>
      <w:pPr>
        <w:ind w:left="3816" w:hanging="360"/>
      </w:pPr>
      <w:rPr>
        <w:rFonts w:ascii="Courier New" w:hAnsi="Courier New" w:cs="Courier New" w:hint="default"/>
      </w:rPr>
    </w:lvl>
    <w:lvl w:ilvl="5" w:tplc="04270005" w:tentative="1">
      <w:start w:val="1"/>
      <w:numFmt w:val="bullet"/>
      <w:lvlText w:val=""/>
      <w:lvlJc w:val="left"/>
      <w:pPr>
        <w:ind w:left="4536" w:hanging="360"/>
      </w:pPr>
      <w:rPr>
        <w:rFonts w:ascii="Wingdings" w:hAnsi="Wingdings" w:hint="default"/>
      </w:rPr>
    </w:lvl>
    <w:lvl w:ilvl="6" w:tplc="04270001" w:tentative="1">
      <w:start w:val="1"/>
      <w:numFmt w:val="bullet"/>
      <w:lvlText w:val=""/>
      <w:lvlJc w:val="left"/>
      <w:pPr>
        <w:ind w:left="5256" w:hanging="360"/>
      </w:pPr>
      <w:rPr>
        <w:rFonts w:ascii="Symbol" w:hAnsi="Symbol" w:hint="default"/>
      </w:rPr>
    </w:lvl>
    <w:lvl w:ilvl="7" w:tplc="04270003" w:tentative="1">
      <w:start w:val="1"/>
      <w:numFmt w:val="bullet"/>
      <w:lvlText w:val="o"/>
      <w:lvlJc w:val="left"/>
      <w:pPr>
        <w:ind w:left="5976" w:hanging="360"/>
      </w:pPr>
      <w:rPr>
        <w:rFonts w:ascii="Courier New" w:hAnsi="Courier New" w:cs="Courier New" w:hint="default"/>
      </w:rPr>
    </w:lvl>
    <w:lvl w:ilvl="8" w:tplc="04270005" w:tentative="1">
      <w:start w:val="1"/>
      <w:numFmt w:val="bullet"/>
      <w:lvlText w:val=""/>
      <w:lvlJc w:val="left"/>
      <w:pPr>
        <w:ind w:left="6696" w:hanging="360"/>
      </w:pPr>
      <w:rPr>
        <w:rFonts w:ascii="Wingdings" w:hAnsi="Wingdings" w:hint="default"/>
      </w:rPr>
    </w:lvl>
  </w:abstractNum>
  <w:abstractNum w:abstractNumId="10" w15:restartNumberingAfterBreak="0">
    <w:nsid w:val="38CC1D1A"/>
    <w:multiLevelType w:val="hybridMultilevel"/>
    <w:tmpl w:val="219EF3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3751196"/>
    <w:multiLevelType w:val="hybridMultilevel"/>
    <w:tmpl w:val="8216E4DC"/>
    <w:lvl w:ilvl="0" w:tplc="0409000F">
      <w:start w:val="7"/>
      <w:numFmt w:val="decimal"/>
      <w:lvlText w:val="%1."/>
      <w:lvlJc w:val="left"/>
      <w:pPr>
        <w:ind w:left="720" w:hanging="360"/>
      </w:pPr>
      <w:rPr>
        <w:rFonts w:hint="default"/>
      </w:rPr>
    </w:lvl>
    <w:lvl w:ilvl="1" w:tplc="79820A8C">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87"/>
    <w:multiLevelType w:val="multilevel"/>
    <w:tmpl w:val="329E4032"/>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D045FBD"/>
    <w:multiLevelType w:val="hybridMultilevel"/>
    <w:tmpl w:val="14AC5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9155AE"/>
    <w:multiLevelType w:val="hybridMultilevel"/>
    <w:tmpl w:val="E57445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F290B0D"/>
    <w:multiLevelType w:val="multilevel"/>
    <w:tmpl w:val="5C8CFBF8"/>
    <w:lvl w:ilvl="0">
      <w:start w:val="9"/>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F2B73E8"/>
    <w:multiLevelType w:val="hybridMultilevel"/>
    <w:tmpl w:val="39ACC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270B73"/>
    <w:multiLevelType w:val="multilevel"/>
    <w:tmpl w:val="D1121C7A"/>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58B9049F"/>
    <w:multiLevelType w:val="hybridMultilevel"/>
    <w:tmpl w:val="8216E4DC"/>
    <w:lvl w:ilvl="0" w:tplc="0409000F">
      <w:start w:val="7"/>
      <w:numFmt w:val="decimal"/>
      <w:lvlText w:val="%1."/>
      <w:lvlJc w:val="left"/>
      <w:pPr>
        <w:ind w:left="720" w:hanging="360"/>
      </w:pPr>
      <w:rPr>
        <w:rFonts w:hint="default"/>
      </w:rPr>
    </w:lvl>
    <w:lvl w:ilvl="1" w:tplc="79820A8C">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20116B"/>
    <w:multiLevelType w:val="multilevel"/>
    <w:tmpl w:val="EEF24E26"/>
    <w:lvl w:ilvl="0">
      <w:start w:val="4"/>
      <w:numFmt w:val="decimal"/>
      <w:lvlText w:val="%1."/>
      <w:lvlJc w:val="left"/>
      <w:pPr>
        <w:ind w:left="540" w:hanging="540"/>
      </w:pPr>
      <w:rPr>
        <w:rFonts w:hint="default"/>
      </w:rPr>
    </w:lvl>
    <w:lvl w:ilvl="1">
      <w:start w:val="1"/>
      <w:numFmt w:val="decimal"/>
      <w:lvlText w:val="%1.%2."/>
      <w:lvlJc w:val="left"/>
      <w:pPr>
        <w:ind w:left="990" w:hanging="54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0" w15:restartNumberingAfterBreak="0">
    <w:nsid w:val="708D1F10"/>
    <w:multiLevelType w:val="multilevel"/>
    <w:tmpl w:val="6F0ED60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71ED5743"/>
    <w:multiLevelType w:val="multilevel"/>
    <w:tmpl w:val="80EC4DEC"/>
    <w:styleLink w:val="WWOutlineListStyle2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72ED370F"/>
    <w:multiLevelType w:val="multilevel"/>
    <w:tmpl w:val="F72E4AE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6A01FF4"/>
    <w:multiLevelType w:val="multilevel"/>
    <w:tmpl w:val="AB764F38"/>
    <w:lvl w:ilvl="0">
      <w:start w:val="1"/>
      <w:numFmt w:val="decimal"/>
      <w:lvlText w:val="%1."/>
      <w:lvlJc w:val="left"/>
      <w:pPr>
        <w:ind w:left="720" w:hanging="360"/>
      </w:pPr>
      <w:rPr>
        <w:rFonts w:hint="default"/>
      </w:rPr>
    </w:lvl>
    <w:lvl w:ilvl="1">
      <w:start w:val="2"/>
      <w:numFmt w:val="decimal"/>
      <w:isLgl/>
      <w:lvlText w:val="%1.%2"/>
      <w:lvlJc w:val="left"/>
      <w:pPr>
        <w:ind w:left="1070" w:hanging="36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24" w15:restartNumberingAfterBreak="0">
    <w:nsid w:val="7C837431"/>
    <w:multiLevelType w:val="multilevel"/>
    <w:tmpl w:val="D6005552"/>
    <w:lvl w:ilvl="0">
      <w:start w:val="6"/>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EE31AD2"/>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747003082">
    <w:abstractNumId w:val="2"/>
  </w:num>
  <w:num w:numId="2" w16cid:durableId="1816288670">
    <w:abstractNumId w:val="25"/>
  </w:num>
  <w:num w:numId="3" w16cid:durableId="392314602">
    <w:abstractNumId w:val="19"/>
  </w:num>
  <w:num w:numId="4" w16cid:durableId="881022473">
    <w:abstractNumId w:val="3"/>
  </w:num>
  <w:num w:numId="5" w16cid:durableId="1587809080">
    <w:abstractNumId w:val="10"/>
  </w:num>
  <w:num w:numId="6" w16cid:durableId="1901473333">
    <w:abstractNumId w:val="8"/>
  </w:num>
  <w:num w:numId="7" w16cid:durableId="937172706">
    <w:abstractNumId w:val="14"/>
  </w:num>
  <w:num w:numId="8" w16cid:durableId="782068344">
    <w:abstractNumId w:val="20"/>
  </w:num>
  <w:num w:numId="9" w16cid:durableId="1544094987">
    <w:abstractNumId w:val="6"/>
  </w:num>
  <w:num w:numId="10" w16cid:durableId="1127504344">
    <w:abstractNumId w:val="11"/>
  </w:num>
  <w:num w:numId="11" w16cid:durableId="696003710">
    <w:abstractNumId w:val="4"/>
  </w:num>
  <w:num w:numId="12" w16cid:durableId="1910655029">
    <w:abstractNumId w:val="12"/>
  </w:num>
  <w:num w:numId="13" w16cid:durableId="1713505833">
    <w:abstractNumId w:val="17"/>
  </w:num>
  <w:num w:numId="14" w16cid:durableId="550729318">
    <w:abstractNumId w:val="13"/>
  </w:num>
  <w:num w:numId="15" w16cid:durableId="779952556">
    <w:abstractNumId w:val="18"/>
  </w:num>
  <w:num w:numId="16" w16cid:durableId="136267242">
    <w:abstractNumId w:val="0"/>
  </w:num>
  <w:num w:numId="17" w16cid:durableId="558783115">
    <w:abstractNumId w:val="22"/>
  </w:num>
  <w:num w:numId="18" w16cid:durableId="1368605806">
    <w:abstractNumId w:val="7"/>
  </w:num>
  <w:num w:numId="19" w16cid:durableId="32969686">
    <w:abstractNumId w:val="15"/>
  </w:num>
  <w:num w:numId="20" w16cid:durableId="231815637">
    <w:abstractNumId w:val="1"/>
  </w:num>
  <w:num w:numId="21" w16cid:durableId="390037417">
    <w:abstractNumId w:val="16"/>
  </w:num>
  <w:num w:numId="22" w16cid:durableId="1107970822">
    <w:abstractNumId w:val="24"/>
  </w:num>
  <w:num w:numId="23" w16cid:durableId="1351107555">
    <w:abstractNumId w:val="5"/>
  </w:num>
  <w:num w:numId="24" w16cid:durableId="1776247887">
    <w:abstractNumId w:val="21"/>
    <w:lvlOverride w:ilvl="0">
      <w:lvl w:ilvl="0">
        <w:start w:val="1"/>
        <w:numFmt w:val="decimal"/>
        <w:lvlText w:val="%1"/>
        <w:lvlJc w:val="left"/>
        <w:pPr>
          <w:ind w:left="432" w:hanging="432"/>
        </w:pPr>
      </w:lvl>
    </w:lvlOverride>
    <w:lvlOverride w:ilvl="1">
      <w:lvl w:ilvl="1">
        <w:start w:val="1"/>
        <w:numFmt w:val="decimal"/>
        <w:lvlText w:val="%1.%2"/>
        <w:lvlJc w:val="left"/>
        <w:pPr>
          <w:ind w:left="576" w:hanging="576"/>
        </w:pPr>
        <w:rPr>
          <w:strike w:val="0"/>
        </w:rPr>
      </w:lvl>
    </w:lvlOverride>
    <w:lvlOverride w:ilvl="2">
      <w:lvl w:ilvl="2">
        <w:start w:val="1"/>
        <w:numFmt w:val="decimal"/>
        <w:lvlText w:val="%1.%2.%3"/>
        <w:lvlJc w:val="left"/>
        <w:pPr>
          <w:ind w:left="1440" w:hanging="720"/>
        </w:pPr>
      </w:lvl>
    </w:lvlOverride>
    <w:lvlOverride w:ilvl="3">
      <w:lvl w:ilvl="3">
        <w:start w:val="1"/>
        <w:numFmt w:val="decimal"/>
        <w:lvlText w:val="%1.%2.%3.%4"/>
        <w:lvlJc w:val="left"/>
        <w:pPr>
          <w:ind w:left="2304" w:hanging="864"/>
        </w:pPr>
      </w:lvl>
    </w:lvlOverride>
    <w:lvlOverride w:ilvl="4">
      <w:lvl w:ilvl="4">
        <w:start w:val="1"/>
        <w:numFmt w:val="decimal"/>
        <w:lvlText w:val="%1.%2.%3.%4.%5"/>
        <w:lvlJc w:val="left"/>
        <w:pPr>
          <w:ind w:left="244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25" w16cid:durableId="1654482155">
    <w:abstractNumId w:val="21"/>
  </w:num>
  <w:num w:numId="26" w16cid:durableId="595285509">
    <w:abstractNumId w:val="9"/>
  </w:num>
  <w:num w:numId="27" w16cid:durableId="31387411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275"/>
    <w:rsid w:val="00001590"/>
    <w:rsid w:val="0002293A"/>
    <w:rsid w:val="000361A8"/>
    <w:rsid w:val="0004082F"/>
    <w:rsid w:val="00071143"/>
    <w:rsid w:val="00080847"/>
    <w:rsid w:val="00081B61"/>
    <w:rsid w:val="00086B81"/>
    <w:rsid w:val="000931EF"/>
    <w:rsid w:val="000B0735"/>
    <w:rsid w:val="000B217A"/>
    <w:rsid w:val="000D0E2E"/>
    <w:rsid w:val="000D6DAC"/>
    <w:rsid w:val="000D714D"/>
    <w:rsid w:val="00102F5E"/>
    <w:rsid w:val="00135A5F"/>
    <w:rsid w:val="0014490E"/>
    <w:rsid w:val="00150EED"/>
    <w:rsid w:val="00166DEE"/>
    <w:rsid w:val="001700E8"/>
    <w:rsid w:val="00195A7C"/>
    <w:rsid w:val="001D4405"/>
    <w:rsid w:val="001F1B92"/>
    <w:rsid w:val="002468BE"/>
    <w:rsid w:val="00266E40"/>
    <w:rsid w:val="00267204"/>
    <w:rsid w:val="002A220A"/>
    <w:rsid w:val="002A4375"/>
    <w:rsid w:val="002A5BCC"/>
    <w:rsid w:val="002B76E1"/>
    <w:rsid w:val="002C0308"/>
    <w:rsid w:val="002C2A3B"/>
    <w:rsid w:val="002C2D52"/>
    <w:rsid w:val="002C5914"/>
    <w:rsid w:val="002D2EBA"/>
    <w:rsid w:val="002F0E66"/>
    <w:rsid w:val="002F3C30"/>
    <w:rsid w:val="00311D3A"/>
    <w:rsid w:val="003142E5"/>
    <w:rsid w:val="00320574"/>
    <w:rsid w:val="00342821"/>
    <w:rsid w:val="003458DC"/>
    <w:rsid w:val="003463FA"/>
    <w:rsid w:val="00353903"/>
    <w:rsid w:val="00365C5B"/>
    <w:rsid w:val="0038156A"/>
    <w:rsid w:val="003A7140"/>
    <w:rsid w:val="003B429D"/>
    <w:rsid w:val="003E30A7"/>
    <w:rsid w:val="003E64BF"/>
    <w:rsid w:val="00401D1E"/>
    <w:rsid w:val="00415B2A"/>
    <w:rsid w:val="00421D0F"/>
    <w:rsid w:val="00432226"/>
    <w:rsid w:val="00433191"/>
    <w:rsid w:val="00444AEE"/>
    <w:rsid w:val="00445286"/>
    <w:rsid w:val="00454920"/>
    <w:rsid w:val="00455B0F"/>
    <w:rsid w:val="00456ED6"/>
    <w:rsid w:val="004628ED"/>
    <w:rsid w:val="00462B2D"/>
    <w:rsid w:val="00490965"/>
    <w:rsid w:val="00496DA9"/>
    <w:rsid w:val="004A1A1C"/>
    <w:rsid w:val="004A33BD"/>
    <w:rsid w:val="004B0AB2"/>
    <w:rsid w:val="004C12CD"/>
    <w:rsid w:val="004D19DE"/>
    <w:rsid w:val="004F1FD7"/>
    <w:rsid w:val="00517281"/>
    <w:rsid w:val="00542874"/>
    <w:rsid w:val="00565F23"/>
    <w:rsid w:val="0057369F"/>
    <w:rsid w:val="00594C7A"/>
    <w:rsid w:val="00596611"/>
    <w:rsid w:val="00596C9D"/>
    <w:rsid w:val="00607BC1"/>
    <w:rsid w:val="006115F3"/>
    <w:rsid w:val="00645539"/>
    <w:rsid w:val="00646253"/>
    <w:rsid w:val="00652B59"/>
    <w:rsid w:val="006552D1"/>
    <w:rsid w:val="0065532F"/>
    <w:rsid w:val="00657D4C"/>
    <w:rsid w:val="00661E4B"/>
    <w:rsid w:val="006716D2"/>
    <w:rsid w:val="006825F1"/>
    <w:rsid w:val="00691BB1"/>
    <w:rsid w:val="006941D9"/>
    <w:rsid w:val="0069708A"/>
    <w:rsid w:val="006A6DBC"/>
    <w:rsid w:val="006E05C8"/>
    <w:rsid w:val="006E65B7"/>
    <w:rsid w:val="00705150"/>
    <w:rsid w:val="007100E8"/>
    <w:rsid w:val="00710A45"/>
    <w:rsid w:val="00710F28"/>
    <w:rsid w:val="00715C8A"/>
    <w:rsid w:val="00724901"/>
    <w:rsid w:val="007734A2"/>
    <w:rsid w:val="00775C3B"/>
    <w:rsid w:val="00797BF8"/>
    <w:rsid w:val="007A03A6"/>
    <w:rsid w:val="007C424E"/>
    <w:rsid w:val="007D1965"/>
    <w:rsid w:val="007D2CCE"/>
    <w:rsid w:val="007D7BC2"/>
    <w:rsid w:val="007E4E2D"/>
    <w:rsid w:val="007F1FE4"/>
    <w:rsid w:val="00803236"/>
    <w:rsid w:val="008051A2"/>
    <w:rsid w:val="00815F5D"/>
    <w:rsid w:val="0082057E"/>
    <w:rsid w:val="00831825"/>
    <w:rsid w:val="0084204F"/>
    <w:rsid w:val="0085136C"/>
    <w:rsid w:val="00851E3D"/>
    <w:rsid w:val="00860F4B"/>
    <w:rsid w:val="00861723"/>
    <w:rsid w:val="00882E1A"/>
    <w:rsid w:val="008830CC"/>
    <w:rsid w:val="00890E44"/>
    <w:rsid w:val="008A5490"/>
    <w:rsid w:val="008A6A45"/>
    <w:rsid w:val="008B11DE"/>
    <w:rsid w:val="008C6DCE"/>
    <w:rsid w:val="008E4F9C"/>
    <w:rsid w:val="008E6D51"/>
    <w:rsid w:val="008F2802"/>
    <w:rsid w:val="0090578C"/>
    <w:rsid w:val="00906ABB"/>
    <w:rsid w:val="00913252"/>
    <w:rsid w:val="00934DD3"/>
    <w:rsid w:val="00937821"/>
    <w:rsid w:val="00941AF5"/>
    <w:rsid w:val="009575E4"/>
    <w:rsid w:val="0096392E"/>
    <w:rsid w:val="00973AED"/>
    <w:rsid w:val="00973B32"/>
    <w:rsid w:val="00983813"/>
    <w:rsid w:val="00991093"/>
    <w:rsid w:val="00995DA6"/>
    <w:rsid w:val="009A1C18"/>
    <w:rsid w:val="009A545A"/>
    <w:rsid w:val="009C66C9"/>
    <w:rsid w:val="009D5C5F"/>
    <w:rsid w:val="009F0CBE"/>
    <w:rsid w:val="00A0166D"/>
    <w:rsid w:val="00A11B4E"/>
    <w:rsid w:val="00A2281F"/>
    <w:rsid w:val="00A23D0D"/>
    <w:rsid w:val="00A3458F"/>
    <w:rsid w:val="00A45E20"/>
    <w:rsid w:val="00A70EC6"/>
    <w:rsid w:val="00A8751E"/>
    <w:rsid w:val="00A87BDE"/>
    <w:rsid w:val="00A9231C"/>
    <w:rsid w:val="00AA4008"/>
    <w:rsid w:val="00AA60C8"/>
    <w:rsid w:val="00AB3C9D"/>
    <w:rsid w:val="00AC0B64"/>
    <w:rsid w:val="00AE273B"/>
    <w:rsid w:val="00B46A7C"/>
    <w:rsid w:val="00B53078"/>
    <w:rsid w:val="00B6022E"/>
    <w:rsid w:val="00B61CA4"/>
    <w:rsid w:val="00BC0E15"/>
    <w:rsid w:val="00BC4DD9"/>
    <w:rsid w:val="00BD3DAB"/>
    <w:rsid w:val="00BD7A2E"/>
    <w:rsid w:val="00BE4B63"/>
    <w:rsid w:val="00C04CD8"/>
    <w:rsid w:val="00C07275"/>
    <w:rsid w:val="00C25DB6"/>
    <w:rsid w:val="00C27162"/>
    <w:rsid w:val="00C50655"/>
    <w:rsid w:val="00C53A1B"/>
    <w:rsid w:val="00C71A39"/>
    <w:rsid w:val="00C72AA2"/>
    <w:rsid w:val="00CA0DC0"/>
    <w:rsid w:val="00CB65F6"/>
    <w:rsid w:val="00CC3A8F"/>
    <w:rsid w:val="00CD6F35"/>
    <w:rsid w:val="00CF215C"/>
    <w:rsid w:val="00CF7FE7"/>
    <w:rsid w:val="00D05DC5"/>
    <w:rsid w:val="00D13668"/>
    <w:rsid w:val="00D20C67"/>
    <w:rsid w:val="00D26682"/>
    <w:rsid w:val="00D36D78"/>
    <w:rsid w:val="00D43932"/>
    <w:rsid w:val="00D46266"/>
    <w:rsid w:val="00D5270D"/>
    <w:rsid w:val="00D575C3"/>
    <w:rsid w:val="00D61119"/>
    <w:rsid w:val="00D64C3D"/>
    <w:rsid w:val="00D66515"/>
    <w:rsid w:val="00DA1A7B"/>
    <w:rsid w:val="00DA6148"/>
    <w:rsid w:val="00DB0D21"/>
    <w:rsid w:val="00DB392E"/>
    <w:rsid w:val="00DB4784"/>
    <w:rsid w:val="00DD41F8"/>
    <w:rsid w:val="00DF7102"/>
    <w:rsid w:val="00E34555"/>
    <w:rsid w:val="00E45AB3"/>
    <w:rsid w:val="00E5674E"/>
    <w:rsid w:val="00E70DA8"/>
    <w:rsid w:val="00E81A95"/>
    <w:rsid w:val="00E84643"/>
    <w:rsid w:val="00E93ECB"/>
    <w:rsid w:val="00E950D4"/>
    <w:rsid w:val="00EE3201"/>
    <w:rsid w:val="00EF60D9"/>
    <w:rsid w:val="00F00EFA"/>
    <w:rsid w:val="00F150D2"/>
    <w:rsid w:val="00F22EAF"/>
    <w:rsid w:val="00F303DE"/>
    <w:rsid w:val="00F35498"/>
    <w:rsid w:val="00F41740"/>
    <w:rsid w:val="00F578BC"/>
    <w:rsid w:val="00F70FE8"/>
    <w:rsid w:val="00F741A5"/>
    <w:rsid w:val="00F75DD9"/>
    <w:rsid w:val="00FA0543"/>
    <w:rsid w:val="00FA74F6"/>
    <w:rsid w:val="00FC1D17"/>
    <w:rsid w:val="00FD6872"/>
    <w:rsid w:val="00FE10A0"/>
    <w:rsid w:val="09F84C76"/>
    <w:rsid w:val="0C5C0C9E"/>
    <w:rsid w:val="1544EEF2"/>
    <w:rsid w:val="157720D8"/>
    <w:rsid w:val="1933FD58"/>
    <w:rsid w:val="44E9BC4A"/>
    <w:rsid w:val="5A12141C"/>
    <w:rsid w:val="66339D55"/>
    <w:rsid w:val="6C85C0B2"/>
    <w:rsid w:val="6D81A54E"/>
    <w:rsid w:val="6E8F6B4B"/>
    <w:rsid w:val="718FB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913C6"/>
  <w15:chartTrackingRefBased/>
  <w15:docId w15:val="{5E3F9A59-815F-49B3-8080-64063F8C0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275"/>
    <w:pPr>
      <w:spacing w:after="0" w:line="240" w:lineRule="auto"/>
    </w:pPr>
    <w:rPr>
      <w:rFonts w:ascii="Times New Roman" w:eastAsia="Times New Roman" w:hAnsi="Times New Roman" w:cs="Times New Roman"/>
      <w:sz w:val="24"/>
      <w:szCs w:val="24"/>
      <w:lang w:val="lt-LT"/>
    </w:rPr>
  </w:style>
  <w:style w:type="paragraph" w:styleId="Heading1">
    <w:name w:val="heading 1"/>
    <w:basedOn w:val="Normal"/>
    <w:next w:val="Normal"/>
    <w:link w:val="Heading1Char"/>
    <w:uiPriority w:val="9"/>
    <w:qFormat/>
    <w:rsid w:val="00691BB1"/>
    <w:pPr>
      <w:keepNext/>
      <w:keepLines/>
      <w:suppressAutoHyphens/>
      <w:autoSpaceDN w:val="0"/>
      <w:ind w:left="432" w:hanging="432"/>
      <w:jc w:val="center"/>
      <w:outlineLvl w:val="0"/>
    </w:pPr>
    <w:rPr>
      <w:rFonts w:ascii="Arial" w:hAnsi="Arial"/>
      <w:b/>
      <w:szCs w:val="32"/>
    </w:rPr>
  </w:style>
  <w:style w:type="paragraph" w:styleId="Heading2">
    <w:name w:val="heading 2"/>
    <w:basedOn w:val="Normal"/>
    <w:next w:val="Normal"/>
    <w:link w:val="Heading2Char"/>
    <w:uiPriority w:val="9"/>
    <w:unhideWhenUsed/>
    <w:qFormat/>
    <w:rsid w:val="00691BB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91BB1"/>
    <w:pPr>
      <w:keepNext/>
      <w:keepLines/>
      <w:suppressAutoHyphens/>
      <w:autoSpaceDN w:val="0"/>
      <w:ind w:left="1440" w:hanging="720"/>
      <w:outlineLvl w:val="2"/>
    </w:pPr>
    <w:rPr>
      <w:rFonts w:ascii="Arial" w:hAnsi="Arial"/>
      <w:color w:val="000000"/>
      <w:sz w:val="20"/>
    </w:rPr>
  </w:style>
  <w:style w:type="paragraph" w:styleId="Heading4">
    <w:name w:val="heading 4"/>
    <w:basedOn w:val="Normal"/>
    <w:next w:val="Normal"/>
    <w:link w:val="Heading4Char"/>
    <w:uiPriority w:val="9"/>
    <w:unhideWhenUsed/>
    <w:qFormat/>
    <w:rsid w:val="00691BB1"/>
    <w:pPr>
      <w:keepNext/>
      <w:keepLines/>
      <w:suppressAutoHyphens/>
      <w:autoSpaceDN w:val="0"/>
      <w:spacing w:before="40"/>
      <w:ind w:left="2304" w:hanging="864"/>
      <w:outlineLvl w:val="3"/>
    </w:pPr>
    <w:rPr>
      <w:rFonts w:ascii="Arial" w:hAnsi="Arial"/>
      <w:iCs/>
      <w:color w:val="000000"/>
      <w:sz w:val="20"/>
      <w:szCs w:val="22"/>
    </w:rPr>
  </w:style>
  <w:style w:type="paragraph" w:styleId="Heading5">
    <w:name w:val="heading 5"/>
    <w:basedOn w:val="Normal"/>
    <w:next w:val="Normal"/>
    <w:link w:val="Heading5Char"/>
    <w:uiPriority w:val="9"/>
    <w:unhideWhenUsed/>
    <w:qFormat/>
    <w:rsid w:val="00691BB1"/>
    <w:pPr>
      <w:keepNext/>
      <w:keepLines/>
      <w:suppressAutoHyphens/>
      <w:autoSpaceDN w:val="0"/>
      <w:spacing w:before="40"/>
      <w:ind w:left="2448" w:hanging="1008"/>
      <w:outlineLvl w:val="4"/>
    </w:pPr>
    <w:rPr>
      <w:rFonts w:ascii="Arial" w:hAnsi="Arial"/>
      <w:sz w:val="20"/>
      <w:szCs w:val="22"/>
    </w:rPr>
  </w:style>
  <w:style w:type="paragraph" w:styleId="Heading6">
    <w:name w:val="heading 6"/>
    <w:basedOn w:val="Normal"/>
    <w:next w:val="Normal"/>
    <w:link w:val="Heading6Char"/>
    <w:uiPriority w:val="9"/>
    <w:unhideWhenUsed/>
    <w:qFormat/>
    <w:rsid w:val="00691BB1"/>
    <w:pPr>
      <w:keepNext/>
      <w:keepLines/>
      <w:suppressAutoHyphens/>
      <w:autoSpaceDN w:val="0"/>
      <w:spacing w:before="40"/>
      <w:ind w:left="1152" w:hanging="1152"/>
      <w:outlineLvl w:val="5"/>
    </w:pPr>
    <w:rPr>
      <w:rFonts w:ascii="Calibri Light" w:hAnsi="Calibri Light"/>
      <w:color w:val="1F3763"/>
      <w:sz w:val="20"/>
      <w:szCs w:val="22"/>
    </w:rPr>
  </w:style>
  <w:style w:type="paragraph" w:styleId="Heading7">
    <w:name w:val="heading 7"/>
    <w:basedOn w:val="Normal"/>
    <w:next w:val="Normal"/>
    <w:link w:val="Heading7Char"/>
    <w:rsid w:val="00691BB1"/>
    <w:pPr>
      <w:keepNext/>
      <w:keepLines/>
      <w:suppressAutoHyphens/>
      <w:autoSpaceDN w:val="0"/>
      <w:spacing w:before="40"/>
      <w:ind w:left="1296" w:hanging="1296"/>
      <w:outlineLvl w:val="6"/>
    </w:pPr>
    <w:rPr>
      <w:rFonts w:ascii="Calibri Light" w:hAnsi="Calibri Light"/>
      <w:i/>
      <w:iCs/>
      <w:color w:val="1F3763"/>
      <w:sz w:val="20"/>
      <w:szCs w:val="22"/>
    </w:rPr>
  </w:style>
  <w:style w:type="paragraph" w:styleId="Heading8">
    <w:name w:val="heading 8"/>
    <w:basedOn w:val="Normal"/>
    <w:next w:val="Normal"/>
    <w:link w:val="Heading8Char"/>
    <w:rsid w:val="00691BB1"/>
    <w:pPr>
      <w:keepNext/>
      <w:keepLines/>
      <w:suppressAutoHyphens/>
      <w:autoSpaceDN w:val="0"/>
      <w:spacing w:before="40"/>
      <w:ind w:left="1440" w:hanging="1440"/>
      <w:outlineLvl w:val="7"/>
    </w:pPr>
    <w:rPr>
      <w:rFonts w:ascii="Calibri Light" w:hAnsi="Calibri Light"/>
      <w:color w:val="272727"/>
      <w:sz w:val="21"/>
      <w:szCs w:val="21"/>
    </w:rPr>
  </w:style>
  <w:style w:type="paragraph" w:styleId="Heading9">
    <w:name w:val="heading 9"/>
    <w:basedOn w:val="Normal"/>
    <w:next w:val="Normal"/>
    <w:link w:val="Heading9Char"/>
    <w:rsid w:val="00691BB1"/>
    <w:pPr>
      <w:keepNext/>
      <w:keepLines/>
      <w:suppressAutoHyphens/>
      <w:autoSpaceDN w:val="0"/>
      <w:spacing w:before="40"/>
      <w:ind w:left="1584" w:hanging="1584"/>
      <w:outlineLvl w:val="8"/>
    </w:pPr>
    <w:rPr>
      <w:rFonts w:ascii="Calibri Light"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
    <w:basedOn w:val="Normal"/>
    <w:link w:val="ListParagraphChar"/>
    <w:uiPriority w:val="34"/>
    <w:qFormat/>
    <w:rsid w:val="00CD6F35"/>
    <w:pPr>
      <w:ind w:left="720"/>
      <w:contextualSpacing/>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CD6F35"/>
    <w:rPr>
      <w:rFonts w:ascii="Times New Roman" w:eastAsia="Times New Roman" w:hAnsi="Times New Roman" w:cs="Times New Roman"/>
      <w:sz w:val="24"/>
      <w:szCs w:val="24"/>
      <w:lang w:val="lt-LT"/>
    </w:rPr>
  </w:style>
  <w:style w:type="character" w:styleId="Hyperlink">
    <w:name w:val="Hyperlink"/>
    <w:rsid w:val="00645539"/>
    <w:rPr>
      <w:color w:val="006666"/>
      <w:u w:val="single"/>
    </w:rPr>
  </w:style>
  <w:style w:type="table" w:styleId="TableGrid">
    <w:name w:val="Table Grid"/>
    <w:basedOn w:val="TableNormal"/>
    <w:uiPriority w:val="39"/>
    <w:rsid w:val="00652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52B59"/>
    <w:rPr>
      <w:color w:val="605E5C"/>
      <w:shd w:val="clear" w:color="auto" w:fill="E1DFDD"/>
    </w:rPr>
  </w:style>
  <w:style w:type="character" w:styleId="CommentReference">
    <w:name w:val="annotation reference"/>
    <w:basedOn w:val="DefaultParagraphFont"/>
    <w:uiPriority w:val="99"/>
    <w:unhideWhenUsed/>
    <w:rsid w:val="000D6DAC"/>
    <w:rPr>
      <w:sz w:val="16"/>
      <w:szCs w:val="16"/>
    </w:rPr>
  </w:style>
  <w:style w:type="paragraph" w:styleId="CommentText">
    <w:name w:val="annotation text"/>
    <w:basedOn w:val="Normal"/>
    <w:link w:val="CommentTextChar"/>
    <w:uiPriority w:val="99"/>
    <w:unhideWhenUsed/>
    <w:rsid w:val="000D6DAC"/>
    <w:rPr>
      <w:sz w:val="20"/>
      <w:szCs w:val="20"/>
    </w:rPr>
  </w:style>
  <w:style w:type="character" w:customStyle="1" w:styleId="CommentTextChar">
    <w:name w:val="Comment Text Char"/>
    <w:basedOn w:val="DefaultParagraphFont"/>
    <w:link w:val="CommentText"/>
    <w:uiPriority w:val="99"/>
    <w:rsid w:val="000D6DAC"/>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0D6DAC"/>
    <w:rPr>
      <w:b/>
      <w:bCs/>
    </w:rPr>
  </w:style>
  <w:style w:type="character" w:customStyle="1" w:styleId="CommentSubjectChar">
    <w:name w:val="Comment Subject Char"/>
    <w:basedOn w:val="CommentTextChar"/>
    <w:link w:val="CommentSubject"/>
    <w:uiPriority w:val="99"/>
    <w:semiHidden/>
    <w:rsid w:val="000D6DAC"/>
    <w:rPr>
      <w:rFonts w:ascii="Times New Roman" w:eastAsia="Times New Roman" w:hAnsi="Times New Roman" w:cs="Times New Roman"/>
      <w:b/>
      <w:bCs/>
      <w:sz w:val="20"/>
      <w:szCs w:val="20"/>
      <w:lang w:val="lt-LT"/>
    </w:rPr>
  </w:style>
  <w:style w:type="paragraph" w:styleId="Header">
    <w:name w:val="header"/>
    <w:basedOn w:val="Normal"/>
    <w:link w:val="HeaderChar"/>
    <w:uiPriority w:val="99"/>
    <w:unhideWhenUsed/>
    <w:rsid w:val="00FA0543"/>
    <w:pPr>
      <w:tabs>
        <w:tab w:val="center" w:pos="4986"/>
        <w:tab w:val="right" w:pos="9972"/>
      </w:tabs>
    </w:pPr>
  </w:style>
  <w:style w:type="character" w:customStyle="1" w:styleId="HeaderChar">
    <w:name w:val="Header Char"/>
    <w:basedOn w:val="DefaultParagraphFont"/>
    <w:link w:val="Header"/>
    <w:uiPriority w:val="99"/>
    <w:rsid w:val="00FA0543"/>
    <w:rPr>
      <w:rFonts w:ascii="Times New Roman" w:eastAsia="Times New Roman" w:hAnsi="Times New Roman" w:cs="Times New Roman"/>
      <w:sz w:val="24"/>
      <w:szCs w:val="24"/>
      <w:lang w:val="lt-LT"/>
    </w:rPr>
  </w:style>
  <w:style w:type="paragraph" w:styleId="Footer">
    <w:name w:val="footer"/>
    <w:basedOn w:val="Normal"/>
    <w:link w:val="FooterChar"/>
    <w:uiPriority w:val="99"/>
    <w:unhideWhenUsed/>
    <w:rsid w:val="00FA0543"/>
    <w:pPr>
      <w:tabs>
        <w:tab w:val="center" w:pos="4986"/>
        <w:tab w:val="right" w:pos="9972"/>
      </w:tabs>
    </w:pPr>
  </w:style>
  <w:style w:type="character" w:customStyle="1" w:styleId="FooterChar">
    <w:name w:val="Footer Char"/>
    <w:basedOn w:val="DefaultParagraphFont"/>
    <w:link w:val="Footer"/>
    <w:uiPriority w:val="99"/>
    <w:rsid w:val="00FA0543"/>
    <w:rPr>
      <w:rFonts w:ascii="Times New Roman" w:eastAsia="Times New Roman" w:hAnsi="Times New Roman" w:cs="Times New Roman"/>
      <w:sz w:val="24"/>
      <w:szCs w:val="24"/>
      <w:lang w:val="lt-LT"/>
    </w:rPr>
  </w:style>
  <w:style w:type="paragraph" w:styleId="Revision">
    <w:name w:val="Revision"/>
    <w:hidden/>
    <w:uiPriority w:val="99"/>
    <w:semiHidden/>
    <w:rsid w:val="00542874"/>
    <w:pPr>
      <w:spacing w:after="0" w:line="240" w:lineRule="auto"/>
    </w:pPr>
    <w:rPr>
      <w:rFonts w:ascii="Times New Roman" w:eastAsia="Times New Roman" w:hAnsi="Times New Roman" w:cs="Times New Roman"/>
      <w:sz w:val="24"/>
      <w:szCs w:val="24"/>
      <w:lang w:val="lt-LT"/>
    </w:rPr>
  </w:style>
  <w:style w:type="character" w:customStyle="1" w:styleId="Heading2Char">
    <w:name w:val="Heading 2 Char"/>
    <w:basedOn w:val="DefaultParagraphFont"/>
    <w:link w:val="Heading2"/>
    <w:uiPriority w:val="9"/>
    <w:semiHidden/>
    <w:rsid w:val="00691BB1"/>
    <w:rPr>
      <w:rFonts w:asciiTheme="majorHAnsi" w:eastAsiaTheme="majorEastAsia" w:hAnsiTheme="majorHAnsi" w:cstheme="majorBidi"/>
      <w:color w:val="2F5496" w:themeColor="accent1" w:themeShade="BF"/>
      <w:sz w:val="26"/>
      <w:szCs w:val="26"/>
      <w:lang w:val="lt-LT"/>
    </w:rPr>
  </w:style>
  <w:style w:type="character" w:customStyle="1" w:styleId="Heading1Char">
    <w:name w:val="Heading 1 Char"/>
    <w:basedOn w:val="DefaultParagraphFont"/>
    <w:link w:val="Heading1"/>
    <w:uiPriority w:val="9"/>
    <w:rsid w:val="00691BB1"/>
    <w:rPr>
      <w:rFonts w:ascii="Arial" w:eastAsia="Times New Roman" w:hAnsi="Arial" w:cs="Times New Roman"/>
      <w:b/>
      <w:sz w:val="24"/>
      <w:szCs w:val="32"/>
      <w:lang w:val="lt-LT"/>
    </w:rPr>
  </w:style>
  <w:style w:type="character" w:customStyle="1" w:styleId="Heading3Char">
    <w:name w:val="Heading 3 Char"/>
    <w:basedOn w:val="DefaultParagraphFont"/>
    <w:link w:val="Heading3"/>
    <w:uiPriority w:val="9"/>
    <w:rsid w:val="00691BB1"/>
    <w:rPr>
      <w:rFonts w:ascii="Arial" w:eastAsia="Times New Roman" w:hAnsi="Arial" w:cs="Times New Roman"/>
      <w:color w:val="000000"/>
      <w:sz w:val="20"/>
      <w:szCs w:val="24"/>
      <w:lang w:val="lt-LT"/>
    </w:rPr>
  </w:style>
  <w:style w:type="character" w:customStyle="1" w:styleId="Heading4Char">
    <w:name w:val="Heading 4 Char"/>
    <w:basedOn w:val="DefaultParagraphFont"/>
    <w:link w:val="Heading4"/>
    <w:uiPriority w:val="9"/>
    <w:rsid w:val="00691BB1"/>
    <w:rPr>
      <w:rFonts w:ascii="Arial" w:eastAsia="Times New Roman" w:hAnsi="Arial" w:cs="Times New Roman"/>
      <w:iCs/>
      <w:color w:val="000000"/>
      <w:sz w:val="20"/>
      <w:lang w:val="lt-LT"/>
    </w:rPr>
  </w:style>
  <w:style w:type="character" w:customStyle="1" w:styleId="Heading5Char">
    <w:name w:val="Heading 5 Char"/>
    <w:basedOn w:val="DefaultParagraphFont"/>
    <w:link w:val="Heading5"/>
    <w:uiPriority w:val="9"/>
    <w:rsid w:val="00691BB1"/>
    <w:rPr>
      <w:rFonts w:ascii="Arial" w:eastAsia="Times New Roman" w:hAnsi="Arial" w:cs="Times New Roman"/>
      <w:sz w:val="20"/>
      <w:lang w:val="lt-LT"/>
    </w:rPr>
  </w:style>
  <w:style w:type="character" w:customStyle="1" w:styleId="Heading6Char">
    <w:name w:val="Heading 6 Char"/>
    <w:basedOn w:val="DefaultParagraphFont"/>
    <w:link w:val="Heading6"/>
    <w:uiPriority w:val="9"/>
    <w:rsid w:val="00691BB1"/>
    <w:rPr>
      <w:rFonts w:ascii="Calibri Light" w:eastAsia="Times New Roman" w:hAnsi="Calibri Light" w:cs="Times New Roman"/>
      <w:color w:val="1F3763"/>
      <w:sz w:val="20"/>
      <w:lang w:val="lt-LT"/>
    </w:rPr>
  </w:style>
  <w:style w:type="character" w:customStyle="1" w:styleId="Heading7Char">
    <w:name w:val="Heading 7 Char"/>
    <w:basedOn w:val="DefaultParagraphFont"/>
    <w:link w:val="Heading7"/>
    <w:rsid w:val="00691BB1"/>
    <w:rPr>
      <w:rFonts w:ascii="Calibri Light" w:eastAsia="Times New Roman" w:hAnsi="Calibri Light" w:cs="Times New Roman"/>
      <w:i/>
      <w:iCs/>
      <w:color w:val="1F3763"/>
      <w:sz w:val="20"/>
      <w:lang w:val="lt-LT"/>
    </w:rPr>
  </w:style>
  <w:style w:type="character" w:customStyle="1" w:styleId="Heading8Char">
    <w:name w:val="Heading 8 Char"/>
    <w:basedOn w:val="DefaultParagraphFont"/>
    <w:link w:val="Heading8"/>
    <w:rsid w:val="00691BB1"/>
    <w:rPr>
      <w:rFonts w:ascii="Calibri Light" w:eastAsia="Times New Roman" w:hAnsi="Calibri Light" w:cs="Times New Roman"/>
      <w:color w:val="272727"/>
      <w:sz w:val="21"/>
      <w:szCs w:val="21"/>
      <w:lang w:val="lt-LT"/>
    </w:rPr>
  </w:style>
  <w:style w:type="character" w:customStyle="1" w:styleId="Heading9Char">
    <w:name w:val="Heading 9 Char"/>
    <w:basedOn w:val="DefaultParagraphFont"/>
    <w:link w:val="Heading9"/>
    <w:rsid w:val="00691BB1"/>
    <w:rPr>
      <w:rFonts w:ascii="Calibri Light" w:eastAsia="Times New Roman" w:hAnsi="Calibri Light" w:cs="Times New Roman"/>
      <w:i/>
      <w:iCs/>
      <w:color w:val="272727"/>
      <w:sz w:val="21"/>
      <w:szCs w:val="21"/>
      <w:lang w:val="lt-LT"/>
    </w:rPr>
  </w:style>
  <w:style w:type="numbering" w:customStyle="1" w:styleId="WWOutlineListStyle21">
    <w:name w:val="WW_OutlineListStyle_21"/>
    <w:basedOn w:val="NoList"/>
    <w:rsid w:val="00691BB1"/>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Excel_Worksheet.xls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energija.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e584d97-971f-4a2a-a6c4-93f334d67b63">
      <Terms xmlns="http://schemas.microsoft.com/office/infopath/2007/PartnerControls"/>
    </lcf76f155ced4ddcb4097134ff3c332f>
    <TaxCatchAll xmlns="2a268eb0-f7e3-4e97-9a88-eb6273e8d17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9E630F-E542-41FC-AA04-A0C41E39CA70}">
  <ds:schemaRefs>
    <ds:schemaRef ds:uri="http://schemas.microsoft.com/office/2006/metadata/properties"/>
    <ds:schemaRef ds:uri="http://schemas.microsoft.com/office/infopath/2007/PartnerControls"/>
    <ds:schemaRef ds:uri="ae584d97-971f-4a2a-a6c4-93f334d67b63"/>
    <ds:schemaRef ds:uri="2a268eb0-f7e3-4e97-9a88-eb6273e8d17d"/>
  </ds:schemaRefs>
</ds:datastoreItem>
</file>

<file path=customXml/itemProps2.xml><?xml version="1.0" encoding="utf-8"?>
<ds:datastoreItem xmlns:ds="http://schemas.openxmlformats.org/officeDocument/2006/customXml" ds:itemID="{37AAC62E-9ED6-4BC9-9E1F-B5CD421F9967}">
  <ds:schemaRefs>
    <ds:schemaRef ds:uri="http://schemas.microsoft.com/sharepoint/v3/contenttype/forms"/>
  </ds:schemaRefs>
</ds:datastoreItem>
</file>

<file path=customXml/itemProps3.xml><?xml version="1.0" encoding="utf-8"?>
<ds:datastoreItem xmlns:ds="http://schemas.openxmlformats.org/officeDocument/2006/customXml" ds:itemID="{BE59B47D-5101-4E2F-8F12-A684328736A1}">
  <ds:schemaRefs>
    <ds:schemaRef ds:uri="http://schemas.openxmlformats.org/officeDocument/2006/bibliography"/>
  </ds:schemaRefs>
</ds:datastoreItem>
</file>

<file path=customXml/itemProps4.xml><?xml version="1.0" encoding="utf-8"?>
<ds:datastoreItem xmlns:ds="http://schemas.openxmlformats.org/officeDocument/2006/customXml" ds:itemID="{17413295-27CE-4E34-A107-42AAC0D4EA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4248</Words>
  <Characters>2422</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Milaševičienė</dc:creator>
  <cp:keywords/>
  <dc:description/>
  <cp:lastModifiedBy>Živilė Drulytė</cp:lastModifiedBy>
  <cp:revision>3</cp:revision>
  <dcterms:created xsi:type="dcterms:W3CDTF">2025-10-02T08:03:00Z</dcterms:created>
  <dcterms:modified xsi:type="dcterms:W3CDTF">2025-10-02T08:06:00Z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_dlc_DocIdItemGuid">
    <vt:lpwstr>ac9b6271-23da-4b54-bbc9-eaa2bb8d64fb</vt:lpwstr>
  </property>
  <property fmtid="{D5CDD505-2E9C-101B-9397-08002B2CF9AE}" pid="4" name="MediaServiceImageTags">
    <vt:lpwstr/>
  </property>
</Properties>
</file>