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3F8670E1" w:rsidR="00483C99" w:rsidRPr="00224A0B" w:rsidRDefault="005C5888" w:rsidP="00A12F2C">
      <w:pPr>
        <w:spacing w:after="0" w:line="360" w:lineRule="auto"/>
        <w:jc w:val="center"/>
        <w:rPr>
          <w:rFonts w:ascii="Tahoma" w:hAnsi="Tahoma" w:cs="Tahoma"/>
          <w:b/>
        </w:rPr>
      </w:pPr>
      <w:r w:rsidRPr="00224A0B">
        <w:rPr>
          <w:rFonts w:ascii="Tahoma" w:hAnsi="Tahoma" w:cs="Tahoma"/>
          <w:b/>
        </w:rPr>
        <w:t xml:space="preserve">KVIETIMAS DALYVAUTI </w:t>
      </w:r>
      <w:r w:rsidR="00A12F2C" w:rsidRPr="00224A0B">
        <w:rPr>
          <w:rFonts w:ascii="Tahoma" w:hAnsi="Tahoma" w:cs="Tahoma"/>
          <w:b/>
        </w:rPr>
        <w:t>RINKOS DALYVIŲ KONSULTACIJ</w:t>
      </w:r>
      <w:r w:rsidRPr="00224A0B">
        <w:rPr>
          <w:rFonts w:ascii="Tahoma" w:hAnsi="Tahoma" w:cs="Tahoma"/>
          <w:b/>
        </w:rPr>
        <w:t>OJE</w:t>
      </w:r>
      <w:r w:rsidR="00483C99" w:rsidRPr="00224A0B">
        <w:rPr>
          <w:rFonts w:ascii="Tahoma" w:hAnsi="Tahoma" w:cs="Tahoma"/>
          <w:b/>
        </w:rPr>
        <w:t xml:space="preserve"> DĖL PLANUOJAMO VYKDYTI</w:t>
      </w:r>
      <w:r w:rsidRPr="00224A0B">
        <w:rPr>
          <w:rFonts w:ascii="Tahoma" w:hAnsi="Tahoma" w:cs="Tahoma"/>
          <w:b/>
        </w:rPr>
        <w:t xml:space="preserve"> </w:t>
      </w:r>
      <w:r w:rsidR="00483C99" w:rsidRPr="00224A0B">
        <w:rPr>
          <w:rFonts w:ascii="Tahoma" w:hAnsi="Tahoma" w:cs="Tahoma"/>
          <w:b/>
        </w:rPr>
        <w:t>SUPAPRASTINTO PIRKIMO</w:t>
      </w:r>
    </w:p>
    <w:p w14:paraId="76343F46" w14:textId="00C1E282" w:rsidR="00A12F2C" w:rsidRPr="00224A0B" w:rsidRDefault="00483C99" w:rsidP="00A12F2C">
      <w:pPr>
        <w:spacing w:after="0" w:line="360" w:lineRule="auto"/>
        <w:jc w:val="center"/>
        <w:rPr>
          <w:rFonts w:ascii="Tahoma" w:hAnsi="Tahoma" w:cs="Tahoma"/>
          <w:b/>
        </w:rPr>
      </w:pPr>
      <w:r w:rsidRPr="00224A0B">
        <w:rPr>
          <w:rFonts w:ascii="Tahoma" w:hAnsi="Tahoma" w:cs="Tahoma"/>
          <w:b/>
        </w:rPr>
        <w:t>„</w:t>
      </w:r>
      <w:r w:rsidR="00224A0B" w:rsidRPr="00224A0B">
        <w:rPr>
          <w:rFonts w:ascii="Tahoma" w:hAnsi="Tahoma" w:cs="Tahoma"/>
          <w:b/>
          <w:caps/>
        </w:rPr>
        <w:t>Programinės įrangos Jira, Confluence ir susijusių įskiepių konsultavimo, vystymo ir palaikymo paslaugos</w:t>
      </w:r>
      <w:r w:rsidRPr="00224A0B">
        <w:rPr>
          <w:rFonts w:ascii="Tahoma" w:hAnsi="Tahoma" w:cs="Tahoma"/>
          <w:b/>
        </w:rPr>
        <w:t>“</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13A62AF9" w:rsidR="007D0963" w:rsidRPr="00B610E3" w:rsidRDefault="00A12F2C" w:rsidP="00A12F2C">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 xml:space="preserve">i viešajam </w:t>
      </w:r>
      <w:r w:rsidR="007D0963" w:rsidRPr="00224A0B">
        <w:rPr>
          <w:rFonts w:ascii="Tahoma" w:hAnsi="Tahoma" w:cs="Tahoma"/>
        </w:rPr>
        <w:t>pirkimui „</w:t>
      </w:r>
      <w:r w:rsidR="00224A0B" w:rsidRPr="00224A0B">
        <w:rPr>
          <w:rFonts w:ascii="Tahoma" w:hAnsi="Tahoma" w:cs="Tahoma"/>
        </w:rPr>
        <w:t xml:space="preserve">Programinės įrangos </w:t>
      </w:r>
      <w:proofErr w:type="spellStart"/>
      <w:r w:rsidR="00224A0B" w:rsidRPr="00224A0B">
        <w:rPr>
          <w:rFonts w:ascii="Tahoma" w:hAnsi="Tahoma" w:cs="Tahoma"/>
        </w:rPr>
        <w:t>Jira</w:t>
      </w:r>
      <w:proofErr w:type="spellEnd"/>
      <w:r w:rsidR="00224A0B" w:rsidRPr="00224A0B">
        <w:rPr>
          <w:rFonts w:ascii="Tahoma" w:hAnsi="Tahoma" w:cs="Tahoma"/>
        </w:rPr>
        <w:t xml:space="preserve">, </w:t>
      </w:r>
      <w:proofErr w:type="spellStart"/>
      <w:r w:rsidR="00224A0B" w:rsidRPr="00224A0B">
        <w:rPr>
          <w:rFonts w:ascii="Tahoma" w:hAnsi="Tahoma" w:cs="Tahoma"/>
        </w:rPr>
        <w:t>Confluence</w:t>
      </w:r>
      <w:proofErr w:type="spellEnd"/>
      <w:r w:rsidR="00224A0B" w:rsidRPr="00224A0B">
        <w:rPr>
          <w:rFonts w:ascii="Tahoma" w:hAnsi="Tahoma" w:cs="Tahoma"/>
        </w:rPr>
        <w:t xml:space="preserve"> ir susijusių įskiepių konsultavimo, vystymo ir palaikymo paslaugos</w:t>
      </w:r>
      <w:r w:rsidR="007D0963" w:rsidRPr="00224A0B">
        <w:rPr>
          <w:rFonts w:ascii="Tahoma" w:hAnsi="Tahoma" w:cs="Tahoma"/>
        </w:rPr>
        <w:t>“ (</w:t>
      </w:r>
      <w:r w:rsidR="007D0963" w:rsidRPr="00B610E3">
        <w:rPr>
          <w:rFonts w:ascii="Tahoma" w:hAnsi="Tahoma" w:cs="Tahoma"/>
        </w:rPr>
        <w:t>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3E015FA7" w14:textId="1E6A42E5" w:rsidR="00483C99" w:rsidRPr="00224A0B"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w:t>
      </w:r>
      <w:r w:rsidR="00483C99" w:rsidRPr="00224A0B">
        <w:rPr>
          <w:rFonts w:ascii="Tahoma" w:hAnsi="Tahoma" w:cs="Tahoma"/>
          <w:bCs/>
          <w:iCs/>
          <w:lang w:eastAsia="ar-SA"/>
        </w:rPr>
        <w:t xml:space="preserve">nuomonę </w:t>
      </w:r>
      <w:r w:rsidR="00DD47A6" w:rsidRPr="00224A0B">
        <w:rPr>
          <w:rFonts w:ascii="Tahoma" w:hAnsi="Tahoma" w:cs="Tahoma"/>
          <w:bCs/>
          <w:iCs/>
          <w:lang w:eastAsia="ar-SA"/>
        </w:rPr>
        <w:t xml:space="preserve">bei </w:t>
      </w:r>
      <w:r w:rsidR="00483C99" w:rsidRPr="00224A0B">
        <w:rPr>
          <w:rFonts w:ascii="Tahoma" w:hAnsi="Tahoma" w:cs="Tahoma"/>
          <w:bCs/>
          <w:iCs/>
          <w:lang w:eastAsia="ar-SA"/>
        </w:rPr>
        <w:t xml:space="preserve">pasiūlymus </w:t>
      </w:r>
      <w:r w:rsidR="00DD47A6" w:rsidRPr="00224A0B">
        <w:rPr>
          <w:rFonts w:ascii="Tahoma" w:hAnsi="Tahoma" w:cs="Tahoma"/>
          <w:bCs/>
          <w:iCs/>
          <w:lang w:eastAsia="ar-SA"/>
        </w:rPr>
        <w:t>dėl</w:t>
      </w:r>
      <w:r w:rsidR="00483C99" w:rsidRPr="00224A0B">
        <w:rPr>
          <w:rFonts w:ascii="Tahoma" w:hAnsi="Tahoma" w:cs="Tahoma"/>
          <w:bCs/>
          <w:iCs/>
          <w:lang w:eastAsia="ar-SA"/>
        </w:rPr>
        <w:t>:</w:t>
      </w:r>
    </w:p>
    <w:p w14:paraId="296C6786" w14:textId="77B2A797" w:rsidR="00483C99" w:rsidRPr="00224A0B"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24A0B">
        <w:rPr>
          <w:rFonts w:ascii="Tahoma" w:hAnsi="Tahoma" w:cs="Tahoma"/>
          <w:iCs/>
          <w:lang w:eastAsia="ar-SA"/>
        </w:rPr>
        <w:t>Pirkimo techninės specifikacijos projekto;</w:t>
      </w:r>
    </w:p>
    <w:p w14:paraId="330415E0" w14:textId="1BD443AB" w:rsidR="00483C99" w:rsidRPr="00224A0B"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24A0B">
        <w:rPr>
          <w:rFonts w:ascii="Tahoma" w:hAnsi="Tahoma" w:cs="Tahoma"/>
          <w:iCs/>
          <w:lang w:eastAsia="ar-SA"/>
        </w:rPr>
        <w:t>Kvalifikacijos reikalavimų projekto;</w:t>
      </w:r>
    </w:p>
    <w:p w14:paraId="3B1F2CCE" w14:textId="1DFEC314" w:rsidR="00483C99" w:rsidRPr="00224A0B"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24A0B">
        <w:rPr>
          <w:rFonts w:ascii="Tahoma" w:hAnsi="Tahoma" w:cs="Tahoma"/>
          <w:iCs/>
          <w:lang w:eastAsia="ar-SA"/>
        </w:rPr>
        <w:t>Viešojo pirkimo sutarties sąlygų;</w:t>
      </w:r>
    </w:p>
    <w:p w14:paraId="60595CA2" w14:textId="345E07F2" w:rsidR="00A12F2C" w:rsidRPr="00224A0B"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24A0B">
        <w:rPr>
          <w:rFonts w:ascii="Tahoma" w:hAnsi="Tahoma" w:cs="Tahoma"/>
          <w:iCs/>
          <w:lang w:eastAsia="ar-SA"/>
        </w:rPr>
        <w:t>P</w:t>
      </w:r>
      <w:r w:rsidR="00483C99" w:rsidRPr="00224A0B">
        <w:rPr>
          <w:rFonts w:ascii="Tahoma" w:hAnsi="Tahoma" w:cs="Tahoma"/>
          <w:iCs/>
          <w:lang w:eastAsia="ar-SA"/>
        </w:rPr>
        <w:t>reliminari</w:t>
      </w:r>
      <w:r w:rsidRPr="00224A0B">
        <w:rPr>
          <w:rFonts w:ascii="Tahoma" w:hAnsi="Tahoma" w:cs="Tahoma"/>
          <w:iCs/>
          <w:lang w:eastAsia="ar-SA"/>
        </w:rPr>
        <w:t>os Pirkimo objekto kainos</w:t>
      </w:r>
      <w:r w:rsidR="00483C99" w:rsidRPr="00224A0B">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1C4E7E24" w:rsidR="001C4B41" w:rsidRPr="00224A0B"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224A0B">
        <w:rPr>
          <w:rFonts w:ascii="Tahoma" w:hAnsi="Tahoma" w:cs="Tahoma"/>
          <w:b/>
          <w:bCs/>
        </w:rPr>
        <w:t>202</w:t>
      </w:r>
      <w:r w:rsidR="008C6BB5" w:rsidRPr="00224A0B">
        <w:rPr>
          <w:rFonts w:ascii="Tahoma" w:hAnsi="Tahoma" w:cs="Tahoma"/>
          <w:b/>
          <w:bCs/>
        </w:rPr>
        <w:t>5</w:t>
      </w:r>
      <w:r w:rsidR="005C5888" w:rsidRPr="00224A0B">
        <w:rPr>
          <w:rFonts w:ascii="Tahoma" w:hAnsi="Tahoma" w:cs="Tahoma"/>
          <w:b/>
          <w:bCs/>
        </w:rPr>
        <w:t>-</w:t>
      </w:r>
      <w:r w:rsidR="00224A0B" w:rsidRPr="00224A0B">
        <w:rPr>
          <w:rFonts w:ascii="Tahoma" w:hAnsi="Tahoma" w:cs="Tahoma"/>
          <w:b/>
          <w:bCs/>
        </w:rPr>
        <w:t>10</w:t>
      </w:r>
      <w:r w:rsidR="005C5888" w:rsidRPr="00224A0B">
        <w:rPr>
          <w:rFonts w:ascii="Tahoma" w:hAnsi="Tahoma" w:cs="Tahoma"/>
          <w:b/>
          <w:bCs/>
        </w:rPr>
        <w:t>-</w:t>
      </w:r>
      <w:r w:rsidR="00224A0B" w:rsidRPr="00224A0B">
        <w:rPr>
          <w:rFonts w:ascii="Tahoma" w:hAnsi="Tahoma" w:cs="Tahoma"/>
          <w:b/>
          <w:bCs/>
        </w:rPr>
        <w:t>10</w:t>
      </w:r>
      <w:r w:rsidR="005C5888" w:rsidRPr="00224A0B">
        <w:rPr>
          <w:rFonts w:ascii="Tahoma" w:hAnsi="Tahoma" w:cs="Tahoma"/>
          <w:b/>
          <w:bCs/>
        </w:rPr>
        <w:t>,</w:t>
      </w:r>
      <w:r w:rsidRPr="00224A0B">
        <w:rPr>
          <w:rFonts w:ascii="Tahoma" w:hAnsi="Tahoma" w:cs="Tahoma"/>
          <w:b/>
          <w:bCs/>
        </w:rPr>
        <w:t xml:space="preserve"> 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224A0B">
        <w:rPr>
          <w:rFonts w:ascii="Tahoma" w:hAnsi="Tahoma" w:cs="Tahoma"/>
        </w:rPr>
        <w:t>•</w:t>
      </w:r>
      <w:r w:rsidRPr="00224A0B">
        <w:rPr>
          <w:rFonts w:ascii="Tahoma" w:hAnsi="Tahoma" w:cs="Tahoma"/>
        </w:rPr>
        <w:tab/>
        <w:t>Apibendrinti konsultacijos rezultatai (</w:t>
      </w:r>
      <w:r w:rsidR="005C5888" w:rsidRPr="00224A0B">
        <w:rPr>
          <w:rFonts w:ascii="Tahoma" w:hAnsi="Tahoma" w:cs="Tahoma"/>
        </w:rPr>
        <w:t xml:space="preserve">Perkančiosios organizacijos atsakymai / sprendimai </w:t>
      </w:r>
      <w:r w:rsidR="005C5888" w:rsidRPr="00B610E3">
        <w:rPr>
          <w:rFonts w:ascii="Tahoma" w:hAnsi="Tahoma" w:cs="Tahoma"/>
        </w:rPr>
        <w:t xml:space="preserve">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3357EB8F" w14:textId="77777777" w:rsidR="00B40DBA" w:rsidRPr="00224A0B" w:rsidRDefault="00B40DBA" w:rsidP="00B40DBA">
      <w:pPr>
        <w:tabs>
          <w:tab w:val="left" w:pos="1134"/>
        </w:tabs>
        <w:spacing w:after="0" w:line="360" w:lineRule="auto"/>
        <w:ind w:firstLine="567"/>
        <w:jc w:val="both"/>
        <w:rPr>
          <w:rFonts w:ascii="Tahoma" w:hAnsi="Tahoma" w:cs="Tahoma"/>
        </w:rPr>
      </w:pPr>
      <w:r w:rsidRPr="00224A0B">
        <w:rPr>
          <w:rFonts w:ascii="Tahoma" w:hAnsi="Tahoma" w:cs="Tahoma"/>
        </w:rPr>
        <w:lastRenderedPageBreak/>
        <w:t>2.</w:t>
      </w:r>
      <w:r w:rsidRPr="00224A0B">
        <w:rPr>
          <w:rFonts w:ascii="Tahoma" w:hAnsi="Tahoma" w:cs="Tahoma"/>
        </w:rPr>
        <w:tab/>
        <w:t>Techninė specifikacija (projektas);</w:t>
      </w:r>
    </w:p>
    <w:p w14:paraId="4EF495EE" w14:textId="54CACCF1" w:rsidR="00B40DBA" w:rsidRPr="00224A0B" w:rsidRDefault="00B40DBA" w:rsidP="00B40DBA">
      <w:pPr>
        <w:tabs>
          <w:tab w:val="left" w:pos="1134"/>
        </w:tabs>
        <w:spacing w:after="0" w:line="360" w:lineRule="auto"/>
        <w:ind w:firstLine="567"/>
        <w:jc w:val="both"/>
        <w:rPr>
          <w:rFonts w:ascii="Tahoma" w:hAnsi="Tahoma" w:cs="Tahoma"/>
        </w:rPr>
      </w:pPr>
      <w:r w:rsidRPr="00224A0B">
        <w:rPr>
          <w:rFonts w:ascii="Tahoma" w:hAnsi="Tahoma" w:cs="Tahoma"/>
        </w:rPr>
        <w:t>3.</w:t>
      </w:r>
      <w:r w:rsidRPr="00224A0B">
        <w:rPr>
          <w:rFonts w:ascii="Tahoma" w:hAnsi="Tahoma" w:cs="Tahoma"/>
        </w:rPr>
        <w:tab/>
        <w:t>Tiekėjų kvalifikacijos reikalavimai (projektas)</w:t>
      </w:r>
      <w:r w:rsidR="00224A0B" w:rsidRPr="00224A0B">
        <w:rPr>
          <w:rFonts w:ascii="Tahoma" w:hAnsi="Tahoma" w:cs="Tahoma"/>
        </w:rPr>
        <w:t>.</w:t>
      </w:r>
    </w:p>
    <w:p w14:paraId="036DF001" w14:textId="6F52FF75" w:rsidR="000306CC" w:rsidRPr="00B610E3" w:rsidRDefault="000306CC" w:rsidP="00224A0B">
      <w:pPr>
        <w:tabs>
          <w:tab w:val="left" w:pos="1134"/>
        </w:tabs>
        <w:spacing w:after="0" w:line="360" w:lineRule="auto"/>
        <w:ind w:firstLine="567"/>
        <w:jc w:val="both"/>
        <w:rPr>
          <w:rFonts w:ascii="Tahoma" w:hAnsi="Tahoma" w:cs="Tahoma"/>
          <w:color w:val="0070C0"/>
        </w:rPr>
        <w:sectPr w:rsidR="000306CC" w:rsidRPr="00B610E3" w:rsidSect="000306CC">
          <w:headerReference w:type="default" r:id="rId11"/>
          <w:pgSz w:w="11906" w:h="16838"/>
          <w:pgMar w:top="990" w:right="567" w:bottom="1134" w:left="1701" w:header="567" w:footer="567" w:gutter="0"/>
          <w:pgNumType w:start="1"/>
          <w:cols w:space="1296"/>
          <w:titlePg/>
          <w:docGrid w:linePitch="360"/>
        </w:sectPr>
      </w:pP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48745D" w:rsidRDefault="000306CC" w:rsidP="00E833B1">
            <w:pPr>
              <w:spacing w:line="276" w:lineRule="auto"/>
              <w:jc w:val="both"/>
              <w:rPr>
                <w:rFonts w:ascii="Tahoma" w:hAnsi="Tahoma" w:cs="Tahoma"/>
              </w:rPr>
            </w:pPr>
            <w:r w:rsidRPr="0048745D">
              <w:rPr>
                <w:rFonts w:ascii="Tahoma" w:hAnsi="Tahoma" w:cs="Tahoma"/>
              </w:rPr>
              <w:t xml:space="preserve">Ar turite pastabų, klausimų </w:t>
            </w:r>
            <w:r w:rsidR="00185F2D" w:rsidRPr="0048745D">
              <w:rPr>
                <w:rFonts w:ascii="Tahoma" w:hAnsi="Tahoma" w:cs="Tahoma"/>
              </w:rPr>
              <w:t xml:space="preserve">dėl </w:t>
            </w:r>
            <w:r w:rsidRPr="0048745D">
              <w:rPr>
                <w:rFonts w:ascii="Tahoma" w:hAnsi="Tahoma" w:cs="Tahoma"/>
              </w:rPr>
              <w:t>technin</w:t>
            </w:r>
            <w:r w:rsidR="00185F2D" w:rsidRPr="0048745D">
              <w:rPr>
                <w:rFonts w:ascii="Tahoma" w:hAnsi="Tahoma" w:cs="Tahoma"/>
              </w:rPr>
              <w:t>ės specifikacijos projekto</w:t>
            </w:r>
            <w:r w:rsidRPr="0048745D">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48745D" w:rsidRDefault="00914CF1" w:rsidP="00E833B1">
            <w:pPr>
              <w:spacing w:line="276" w:lineRule="auto"/>
              <w:jc w:val="both"/>
              <w:rPr>
                <w:rFonts w:ascii="Tahoma" w:hAnsi="Tahoma" w:cs="Tahoma"/>
              </w:rPr>
            </w:pPr>
            <w:r w:rsidRPr="0048745D">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914CF1" w:rsidRPr="00B610E3" w14:paraId="3AF3E246" w14:textId="77777777" w:rsidTr="000C1BBA">
        <w:tc>
          <w:tcPr>
            <w:tcW w:w="570" w:type="dxa"/>
          </w:tcPr>
          <w:p w14:paraId="10330B0A"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48745D" w:rsidRDefault="00914CF1" w:rsidP="00E833B1">
            <w:pPr>
              <w:spacing w:line="276" w:lineRule="auto"/>
              <w:jc w:val="both"/>
              <w:rPr>
                <w:rFonts w:ascii="Tahoma" w:hAnsi="Tahoma" w:cs="Tahoma"/>
              </w:rPr>
            </w:pPr>
            <w:r w:rsidRPr="0048745D">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B610E3" w:rsidRDefault="00914CF1"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1D87276C" w:rsidR="00914CF1" w:rsidRPr="0048745D" w:rsidRDefault="00914CF1" w:rsidP="00E833B1">
            <w:pPr>
              <w:spacing w:line="276" w:lineRule="auto"/>
              <w:jc w:val="both"/>
              <w:rPr>
                <w:rFonts w:ascii="Tahoma" w:hAnsi="Tahoma" w:cs="Tahoma"/>
              </w:rPr>
            </w:pPr>
            <w:r w:rsidRPr="0048745D">
              <w:rPr>
                <w:rFonts w:ascii="Tahoma" w:hAnsi="Tahoma" w:cs="Tahoma"/>
              </w:rPr>
              <w:t>Ar techninėje specifikacijoje nustatytas paslaugų suteikimo termina</w:t>
            </w:r>
            <w:r w:rsidR="0048745D">
              <w:rPr>
                <w:rFonts w:ascii="Tahoma" w:hAnsi="Tahoma" w:cs="Tahoma"/>
              </w:rPr>
              <w:t>i</w:t>
            </w:r>
            <w:r w:rsidRPr="0048745D">
              <w:rPr>
                <w:rFonts w:ascii="Tahoma" w:hAnsi="Tahoma" w:cs="Tahoma"/>
              </w:rPr>
              <w:t xml:space="preserve"> yra pakankam</w:t>
            </w:r>
            <w:r w:rsidR="0048745D">
              <w:rPr>
                <w:rFonts w:ascii="Tahoma" w:hAnsi="Tahoma" w:cs="Tahoma"/>
              </w:rPr>
              <w:t>i</w:t>
            </w:r>
            <w:r w:rsidRPr="0048745D">
              <w:rPr>
                <w:rFonts w:ascii="Tahoma" w:hAnsi="Tahoma" w:cs="Tahoma"/>
              </w:rPr>
              <w:t xml:space="preserve"> / per ilg</w:t>
            </w:r>
            <w:r w:rsidR="0048745D">
              <w:rPr>
                <w:rFonts w:ascii="Tahoma" w:hAnsi="Tahoma" w:cs="Tahoma"/>
              </w:rPr>
              <w:t>i</w:t>
            </w:r>
            <w:r w:rsidRPr="0048745D">
              <w:rPr>
                <w:rFonts w:ascii="Tahoma" w:hAnsi="Tahoma" w:cs="Tahoma"/>
              </w:rPr>
              <w:t>?</w:t>
            </w:r>
          </w:p>
          <w:p w14:paraId="111515B5" w14:textId="2EFD8D01" w:rsidR="00914CF1" w:rsidRPr="0048745D" w:rsidRDefault="00914CF1" w:rsidP="00E833B1">
            <w:pPr>
              <w:spacing w:line="276" w:lineRule="auto"/>
              <w:jc w:val="both"/>
              <w:rPr>
                <w:rFonts w:ascii="Tahoma" w:hAnsi="Tahoma" w:cs="Tahoma"/>
              </w:rPr>
            </w:pPr>
            <w:r w:rsidRPr="0048745D">
              <w:rPr>
                <w:rFonts w:ascii="Tahoma" w:hAnsi="Tahoma" w:cs="Tahoma"/>
              </w:rPr>
              <w:t>Jei ne, kok</w:t>
            </w:r>
            <w:r w:rsidR="0048745D">
              <w:rPr>
                <w:rFonts w:ascii="Tahoma" w:hAnsi="Tahoma" w:cs="Tahoma"/>
              </w:rPr>
              <w:t>ie</w:t>
            </w:r>
            <w:r w:rsidRPr="0048745D">
              <w:rPr>
                <w:rFonts w:ascii="Tahoma" w:hAnsi="Tahoma" w:cs="Tahoma"/>
              </w:rPr>
              <w:t>, Jūsų manymu, turėtų būti nustatyt</w:t>
            </w:r>
            <w:r w:rsidR="0048745D">
              <w:rPr>
                <w:rFonts w:ascii="Tahoma" w:hAnsi="Tahoma" w:cs="Tahoma"/>
              </w:rPr>
              <w:t xml:space="preserve">i </w:t>
            </w:r>
            <w:r w:rsidRPr="0048745D">
              <w:rPr>
                <w:rFonts w:ascii="Tahoma" w:hAnsi="Tahoma" w:cs="Tahoma"/>
              </w:rPr>
              <w:t>paslaugų suteikimo termina</w:t>
            </w:r>
            <w:r w:rsidR="0048745D">
              <w:rPr>
                <w:rFonts w:ascii="Tahoma" w:hAnsi="Tahoma" w:cs="Tahoma"/>
              </w:rPr>
              <w:t>i</w:t>
            </w:r>
            <w:r w:rsidRPr="0048745D">
              <w:rPr>
                <w:rFonts w:ascii="Tahoma" w:hAnsi="Tahoma" w:cs="Tahoma"/>
              </w:rPr>
              <w:t>?</w:t>
            </w:r>
          </w:p>
          <w:p w14:paraId="2D4B4F97" w14:textId="360B6A71" w:rsidR="00914CF1" w:rsidRPr="00B610E3" w:rsidRDefault="00914CF1" w:rsidP="00E833B1">
            <w:pPr>
              <w:spacing w:line="276" w:lineRule="auto"/>
              <w:jc w:val="both"/>
              <w:rPr>
                <w:rFonts w:ascii="Tahoma" w:hAnsi="Tahoma" w:cs="Tahoma"/>
                <w:color w:val="0070C0"/>
              </w:rPr>
            </w:pPr>
            <w:r w:rsidRPr="0048745D">
              <w:rPr>
                <w:rFonts w:ascii="Tahoma" w:hAnsi="Tahoma" w:cs="Tahoma"/>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435521" w:rsidRPr="00B610E3" w14:paraId="326478D0" w14:textId="77777777" w:rsidTr="000C1BBA">
        <w:tc>
          <w:tcPr>
            <w:tcW w:w="570" w:type="dxa"/>
          </w:tcPr>
          <w:p w14:paraId="60C06DAD" w14:textId="77777777" w:rsidR="00435521" w:rsidRPr="0048745D"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48745D" w:rsidRDefault="00435521" w:rsidP="00435521">
            <w:pPr>
              <w:jc w:val="both"/>
              <w:rPr>
                <w:rFonts w:ascii="Tahoma" w:hAnsi="Tahoma" w:cs="Tahoma"/>
              </w:rPr>
            </w:pPr>
            <w:r w:rsidRPr="0048745D">
              <w:rPr>
                <w:rFonts w:ascii="Tahoma" w:hAnsi="Tahoma" w:cs="Tahoma"/>
              </w:rPr>
              <w:t xml:space="preserve">Ar Jums būtų reikalingas </w:t>
            </w:r>
            <w:r w:rsidR="00483FD4" w:rsidRPr="0048745D">
              <w:rPr>
                <w:rFonts w:ascii="Tahoma" w:hAnsi="Tahoma" w:cs="Tahoma"/>
              </w:rPr>
              <w:t>laikotarpis,</w:t>
            </w:r>
            <w:r w:rsidRPr="0048745D">
              <w:rPr>
                <w:rFonts w:ascii="Tahoma" w:hAnsi="Tahoma" w:cs="Tahoma"/>
              </w:rPr>
              <w:t xml:space="preserve"> </w:t>
            </w:r>
            <w:r w:rsidR="00483FD4" w:rsidRPr="0048745D">
              <w:rPr>
                <w:rFonts w:ascii="Tahoma" w:hAnsi="Tahoma" w:cs="Tahoma"/>
              </w:rPr>
              <w:t xml:space="preserve">skirtas </w:t>
            </w:r>
            <w:r w:rsidRPr="0048745D">
              <w:rPr>
                <w:rFonts w:ascii="Tahoma" w:hAnsi="Tahoma" w:cs="Tahoma"/>
              </w:rPr>
              <w:t>susipažinti su pirkimo objekt</w:t>
            </w:r>
            <w:r w:rsidR="00483FD4" w:rsidRPr="0048745D">
              <w:rPr>
                <w:rFonts w:ascii="Tahoma" w:hAnsi="Tahoma" w:cs="Tahoma"/>
              </w:rPr>
              <w:t xml:space="preserve">u prieš pradedant teikti paslaugas? </w:t>
            </w:r>
          </w:p>
          <w:p w14:paraId="513C6348" w14:textId="57DBBC75" w:rsidR="00435521" w:rsidRPr="0048745D" w:rsidRDefault="00483FD4" w:rsidP="00483FD4">
            <w:pPr>
              <w:jc w:val="both"/>
              <w:rPr>
                <w:rFonts w:ascii="Tahoma" w:hAnsi="Tahoma" w:cs="Tahoma"/>
              </w:rPr>
            </w:pPr>
            <w:r w:rsidRPr="0048745D">
              <w:rPr>
                <w:rFonts w:ascii="Tahoma" w:hAnsi="Tahoma" w:cs="Tahoma"/>
              </w:rPr>
              <w:t xml:space="preserve">Jei taip, </w:t>
            </w:r>
            <w:r w:rsidR="00435521" w:rsidRPr="0048745D">
              <w:rPr>
                <w:rFonts w:ascii="Tahoma" w:hAnsi="Tahoma" w:cs="Tahoma"/>
              </w:rPr>
              <w:t>nurodykite koks laikotarpis</w:t>
            </w:r>
            <w:r w:rsidRPr="0048745D">
              <w:rPr>
                <w:rFonts w:ascii="Tahoma" w:hAnsi="Tahoma" w:cs="Tahoma"/>
              </w:rPr>
              <w:t xml:space="preserve"> būtų reikalingas?</w:t>
            </w:r>
          </w:p>
        </w:tc>
        <w:tc>
          <w:tcPr>
            <w:tcW w:w="4536" w:type="dxa"/>
            <w:vAlign w:val="center"/>
          </w:tcPr>
          <w:p w14:paraId="14B9AE68" w14:textId="77777777" w:rsidR="00435521" w:rsidRPr="0048745D" w:rsidRDefault="00435521" w:rsidP="00E833B1">
            <w:pPr>
              <w:spacing w:after="120" w:line="276" w:lineRule="auto"/>
              <w:jc w:val="center"/>
              <w:rPr>
                <w:rFonts w:ascii="Tahoma" w:hAnsi="Tahoma" w:cs="Tahoma"/>
              </w:rPr>
            </w:pPr>
          </w:p>
        </w:tc>
      </w:tr>
      <w:tr w:rsidR="00FC12AC" w:rsidRPr="00B610E3" w14:paraId="7A601684" w14:textId="77777777" w:rsidTr="000C1BBA">
        <w:tc>
          <w:tcPr>
            <w:tcW w:w="570" w:type="dxa"/>
          </w:tcPr>
          <w:p w14:paraId="48CB16CF" w14:textId="77777777" w:rsidR="00FC12AC" w:rsidRPr="0048745D"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38BD1228" w:rsidR="00FC12AC" w:rsidRPr="0048745D" w:rsidRDefault="00FC12AC" w:rsidP="00FC12AC">
            <w:pPr>
              <w:jc w:val="both"/>
              <w:rPr>
                <w:rFonts w:ascii="Tahoma" w:hAnsi="Tahoma" w:cs="Tahoma"/>
              </w:rPr>
            </w:pPr>
            <w:r w:rsidRPr="0048745D">
              <w:rPr>
                <w:rFonts w:ascii="Tahoma" w:hAnsi="Tahoma" w:cs="Tahoma"/>
              </w:rPr>
              <w:t xml:space="preserve">Ar Jūsų siūlomos </w:t>
            </w:r>
            <w:r w:rsidRPr="0048745D">
              <w:rPr>
                <w:rFonts w:ascii="Tahoma" w:hAnsi="Tahoma" w:cs="Tahoma"/>
                <w:b/>
                <w:bCs/>
                <w:iCs/>
              </w:rPr>
              <w:t xml:space="preserve">paslaugos </w:t>
            </w:r>
            <w:r w:rsidRPr="0048745D">
              <w:rPr>
                <w:rFonts w:ascii="Tahoma" w:hAnsi="Tahoma" w:cs="Tahoma"/>
              </w:rPr>
              <w:t xml:space="preserve">atitinka </w:t>
            </w:r>
            <w:r w:rsidRPr="0048745D">
              <w:rPr>
                <w:rFonts w:ascii="Tahoma" w:hAnsi="Tahoma" w:cs="Tahoma"/>
                <w:b/>
              </w:rPr>
              <w:t xml:space="preserve">visus minimalius </w:t>
            </w:r>
            <w:r w:rsidRPr="0048745D">
              <w:rPr>
                <w:rFonts w:ascii="Tahoma" w:hAnsi="Tahoma" w:cs="Tahoma"/>
              </w:rPr>
              <w:t xml:space="preserve">„žaliuosius“ reikalavimus, nustatytus </w:t>
            </w:r>
            <w:r w:rsidRPr="0048745D">
              <w:rPr>
                <w:rFonts w:ascii="Tahoma" w:hAnsi="Tahoma" w:cs="Tahoma"/>
                <w:bCs/>
              </w:rPr>
              <w:t xml:space="preserve">Produktų, kurių viešiesiems pirkimams taikytini aplinkos apsaugos kriterijai, sąrašų, Aplinkos apsaugos kriterijų ir Aplinkos apsaugos kriterijų, kuriuos </w:t>
            </w:r>
            <w:r w:rsidRPr="0048745D">
              <w:rPr>
                <w:rFonts w:ascii="Tahoma" w:hAnsi="Tahoma" w:cs="Tahoma"/>
                <w:bCs/>
              </w:rPr>
              <w:lastRenderedPageBreak/>
              <w:t xml:space="preserve">perkančiosios organizacijos turi taikyti pirkdamos prekes, paslaugas ar darbus, taikymo tvarkos apraše, patvirtintame </w:t>
            </w:r>
            <w:hyperlink r:id="rId12" w:history="1">
              <w:r w:rsidRPr="0048745D">
                <w:rPr>
                  <w:rStyle w:val="Hyperlink"/>
                  <w:rFonts w:ascii="Tahoma" w:hAnsi="Tahoma" w:cs="Tahoma"/>
                  <w:color w:val="auto"/>
                  <w:u w:val="none"/>
                </w:rPr>
                <w:t>Lietuvos Respublikos aplinkos ministro 2011 m. birželio 28 d. įsakymu Nr. D1-508</w:t>
              </w:r>
            </w:hyperlink>
            <w:r w:rsidRPr="0048745D">
              <w:rPr>
                <w:rFonts w:ascii="Tahoma" w:hAnsi="Tahoma" w:cs="Tahoma"/>
              </w:rPr>
              <w:t>.</w:t>
            </w:r>
            <w:r w:rsidRPr="0048745D" w:rsidDel="003B7385">
              <w:rPr>
                <w:rFonts w:ascii="Tahoma" w:hAnsi="Tahoma" w:cs="Tahoma"/>
              </w:rPr>
              <w:t xml:space="preserve"> </w:t>
            </w:r>
          </w:p>
          <w:p w14:paraId="3236D446" w14:textId="0B6B374B" w:rsidR="00FC12AC" w:rsidRPr="0048745D" w:rsidRDefault="00FC12AC" w:rsidP="00FC12AC">
            <w:pPr>
              <w:jc w:val="both"/>
              <w:rPr>
                <w:rFonts w:ascii="Tahoma" w:hAnsi="Tahoma" w:cs="Tahoma"/>
                <w:bCs/>
                <w:u w:val="single"/>
              </w:rPr>
            </w:pPr>
            <w:r w:rsidRPr="0048745D">
              <w:rPr>
                <w:rFonts w:ascii="Tahoma" w:hAnsi="Tahoma" w:cs="Tahoma"/>
                <w:bCs/>
                <w:u w:val="single"/>
              </w:rPr>
              <w:t>Jeigu atitinka tik iš dalies, nurodykite kuriuos?</w:t>
            </w:r>
          </w:p>
        </w:tc>
        <w:tc>
          <w:tcPr>
            <w:tcW w:w="4536" w:type="dxa"/>
            <w:vAlign w:val="center"/>
          </w:tcPr>
          <w:p w14:paraId="7C7A496F" w14:textId="77777777" w:rsidR="00FC12AC" w:rsidRPr="0048745D" w:rsidRDefault="00FC12AC" w:rsidP="00FC12AC">
            <w:pPr>
              <w:spacing w:after="120" w:line="276" w:lineRule="auto"/>
              <w:jc w:val="center"/>
              <w:rPr>
                <w:rFonts w:ascii="Tahoma" w:hAnsi="Tahoma" w:cs="Tahoma"/>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130B36" w:rsidRPr="00B610E3" w14:paraId="45A37A12" w14:textId="77777777" w:rsidTr="000C1BBA">
        <w:trPr>
          <w:trHeight w:val="508"/>
        </w:trPr>
        <w:tc>
          <w:tcPr>
            <w:tcW w:w="570" w:type="dxa"/>
          </w:tcPr>
          <w:p w14:paraId="4DC6AF0F" w14:textId="77777777" w:rsidR="00130B36" w:rsidRPr="0048745D"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48745D" w:rsidRDefault="00130B36" w:rsidP="00FC12AC">
            <w:pPr>
              <w:spacing w:line="276" w:lineRule="auto"/>
              <w:jc w:val="both"/>
              <w:rPr>
                <w:rFonts w:ascii="Tahoma" w:hAnsi="Tahoma" w:cs="Tahoma"/>
              </w:rPr>
            </w:pPr>
            <w:r w:rsidRPr="0048745D">
              <w:rPr>
                <w:rFonts w:ascii="Tahoma" w:hAnsi="Tahoma" w:cs="Tahoma"/>
              </w:rPr>
              <w:t>Ar rinkoje egzistuoja alternatyvių sprendimų? Jei taip, prašome aprašyti.</w:t>
            </w:r>
          </w:p>
        </w:tc>
        <w:tc>
          <w:tcPr>
            <w:tcW w:w="4536" w:type="dxa"/>
            <w:vAlign w:val="center"/>
          </w:tcPr>
          <w:p w14:paraId="7E9C1A22" w14:textId="77777777" w:rsidR="00130B36" w:rsidRPr="0048745D" w:rsidRDefault="00130B36"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667EBF9A" w14:textId="77777777" w:rsidR="000306CC" w:rsidRPr="00EB0CD0"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EB0CD0">
        <w:rPr>
          <w:rFonts w:ascii="Tahoma" w:hAnsi="Tahoma" w:cs="Tahoma"/>
          <w:b/>
        </w:rPr>
        <w:t>DĖL KVALIFIKACIJOS REIKALAVIMŲ</w:t>
      </w:r>
    </w:p>
    <w:p w14:paraId="278969F6" w14:textId="047A620C" w:rsidR="000306CC" w:rsidRPr="00B610E3" w:rsidRDefault="000306CC" w:rsidP="000C1BBA">
      <w:pPr>
        <w:spacing w:after="120" w:line="276" w:lineRule="auto"/>
        <w:ind w:firstLine="851"/>
        <w:jc w:val="both"/>
        <w:rPr>
          <w:rFonts w:ascii="Tahoma" w:hAnsi="Tahoma" w:cs="Tahoma"/>
          <w:bCs/>
        </w:rPr>
      </w:pPr>
      <w:r w:rsidRPr="00EB0CD0">
        <w:rPr>
          <w:rFonts w:ascii="Tahoma" w:hAnsi="Tahoma" w:cs="Tahoma"/>
          <w:bCs/>
        </w:rPr>
        <w:t xml:space="preserve">Pastabos dėl kvalifikacinių reikalavimų teikiamos, užpildant atskirą priedą „Tiekėjų kvalifikacijos reikalavimai ir reikalaujami </w:t>
      </w:r>
      <w:r w:rsidR="001723C6" w:rsidRPr="00EB0CD0">
        <w:rPr>
          <w:rFonts w:ascii="Tahoma" w:hAnsi="Tahoma" w:cs="Tahoma"/>
          <w:bCs/>
        </w:rPr>
        <w:t>kokybės bei aplinkos apsaugos vadybos sistemų standartai</w:t>
      </w:r>
      <w:r w:rsidRPr="00EB0CD0">
        <w:rPr>
          <w:rFonts w:ascii="Tahoma" w:hAnsi="Tahoma" w:cs="Tahoma"/>
          <w:bCs/>
        </w:rPr>
        <w:t>“.</w:t>
      </w:r>
    </w:p>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2C1DD052" w:rsidR="000306CC" w:rsidRPr="00F046DD" w:rsidRDefault="00914CF1" w:rsidP="00E833B1">
            <w:pPr>
              <w:spacing w:line="276" w:lineRule="auto"/>
              <w:jc w:val="both"/>
              <w:rPr>
                <w:rFonts w:ascii="Tahoma" w:hAnsi="Tahoma" w:cs="Tahoma"/>
                <w:i/>
              </w:rPr>
            </w:pPr>
            <w:r w:rsidRPr="00F046DD">
              <w:rPr>
                <w:rFonts w:ascii="Tahoma" w:hAnsi="Tahoma" w:cs="Tahoma"/>
              </w:rPr>
              <w:t>Siekdami tinkamai įvertinti planuojamo pirkimo biudžetą, prašome n</w:t>
            </w:r>
            <w:r w:rsidR="000306CC" w:rsidRPr="00F046DD">
              <w:rPr>
                <w:rFonts w:ascii="Tahoma" w:hAnsi="Tahoma" w:cs="Tahoma"/>
              </w:rPr>
              <w:t>urody</w:t>
            </w:r>
            <w:r w:rsidRPr="00F046DD">
              <w:rPr>
                <w:rFonts w:ascii="Tahoma" w:hAnsi="Tahoma" w:cs="Tahoma"/>
              </w:rPr>
              <w:t>ti</w:t>
            </w:r>
            <w:r w:rsidR="000306CC" w:rsidRPr="00F046DD">
              <w:rPr>
                <w:rFonts w:ascii="Tahoma" w:hAnsi="Tahoma" w:cs="Tahoma"/>
              </w:rPr>
              <w:t xml:space="preserve"> kokia būtų Jūsų siūloma preliminari</w:t>
            </w:r>
            <w:r w:rsidRPr="00F046DD">
              <w:rPr>
                <w:rFonts w:ascii="Tahoma" w:hAnsi="Tahoma" w:cs="Tahoma"/>
              </w:rPr>
              <w:t xml:space="preserve"> / orientacinė</w:t>
            </w:r>
            <w:r w:rsidR="000306CC" w:rsidRPr="00F046DD">
              <w:rPr>
                <w:rFonts w:ascii="Tahoma" w:hAnsi="Tahoma" w:cs="Tahoma"/>
              </w:rPr>
              <w:t xml:space="preserve"> </w:t>
            </w:r>
            <w:r w:rsidR="000C1BBA" w:rsidRPr="00F046DD">
              <w:rPr>
                <w:rFonts w:ascii="Tahoma" w:eastAsia="Calibri" w:hAnsi="Tahoma" w:cs="Tahoma"/>
              </w:rPr>
              <w:t>Pirkimo objekto</w:t>
            </w:r>
            <w:r w:rsidR="00E234F3" w:rsidRPr="00F046DD">
              <w:rPr>
                <w:rFonts w:ascii="Tahoma" w:eastAsia="Calibri" w:hAnsi="Tahoma" w:cs="Tahoma"/>
              </w:rPr>
              <w:t xml:space="preserve"> </w:t>
            </w:r>
            <w:r w:rsidR="00F046DD" w:rsidRPr="00F046DD">
              <w:rPr>
                <w:rFonts w:ascii="Tahoma" w:eastAsia="Calibri" w:hAnsi="Tahoma" w:cs="Tahoma"/>
              </w:rPr>
              <w:t xml:space="preserve">(maksimali paslaugų apimtis, </w:t>
            </w:r>
            <w:r w:rsidR="00F046DD" w:rsidRPr="00F046DD">
              <w:rPr>
                <w:rFonts w:ascii="Tahoma" w:eastAsia="Calibri" w:hAnsi="Tahoma" w:cs="Tahoma"/>
                <w:lang w:val="en-US"/>
              </w:rPr>
              <w:t>1000 val.)</w:t>
            </w:r>
            <w:r w:rsidR="000306CC" w:rsidRPr="00F046DD">
              <w:rPr>
                <w:rFonts w:ascii="Tahoma" w:eastAsia="Calibri" w:hAnsi="Tahoma" w:cs="Tahoma"/>
              </w:rPr>
              <w:t xml:space="preserve"> </w:t>
            </w:r>
            <w:r w:rsidR="000306CC" w:rsidRPr="00F046DD">
              <w:rPr>
                <w:rFonts w:ascii="Tahoma" w:hAnsi="Tahoma" w:cs="Tahoma"/>
              </w:rPr>
              <w:t>kaina Eur be PVM</w:t>
            </w:r>
            <w:r w:rsidR="00E234F3" w:rsidRPr="00F046DD">
              <w:rPr>
                <w:rFonts w:ascii="Tahoma" w:hAnsi="Tahoma" w:cs="Tahoma"/>
              </w:rPr>
              <w:t>.</w:t>
            </w:r>
          </w:p>
        </w:tc>
        <w:tc>
          <w:tcPr>
            <w:tcW w:w="4394" w:type="dxa"/>
            <w:vAlign w:val="center"/>
          </w:tcPr>
          <w:p w14:paraId="2D33EAE7" w14:textId="0ECDAB64" w:rsidR="00E234F3" w:rsidRPr="00F046DD" w:rsidRDefault="00E234F3" w:rsidP="00F046DD">
            <w:pPr>
              <w:tabs>
                <w:tab w:val="left" w:pos="313"/>
              </w:tabs>
              <w:jc w:val="both"/>
              <w:rPr>
                <w:rFonts w:ascii="Tahoma" w:hAnsi="Tahoma" w:cs="Tahoma"/>
              </w:rPr>
            </w:pPr>
          </w:p>
        </w:tc>
      </w:tr>
      <w:tr w:rsidR="000306CC" w:rsidRPr="00B610E3" w14:paraId="561955F8" w14:textId="77777777" w:rsidTr="00FA67DF">
        <w:tc>
          <w:tcPr>
            <w:tcW w:w="704" w:type="dxa"/>
          </w:tcPr>
          <w:p w14:paraId="6B46DF4C"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18F15A74" w14:textId="5834E508" w:rsidR="000306CC" w:rsidRPr="00F046DD" w:rsidRDefault="000306CC" w:rsidP="00E833B1">
            <w:pPr>
              <w:spacing w:line="276" w:lineRule="auto"/>
              <w:jc w:val="both"/>
              <w:rPr>
                <w:rFonts w:ascii="Tahoma" w:hAnsi="Tahoma" w:cs="Tahoma"/>
              </w:rPr>
            </w:pPr>
            <w:r w:rsidRPr="00F046DD">
              <w:rPr>
                <w:rFonts w:ascii="Tahoma" w:hAnsi="Tahoma" w:cs="Tahoma"/>
              </w:rPr>
              <w:t xml:space="preserve">Nurodykite, koks būtų Jūsų siūlomas preliminarus </w:t>
            </w:r>
            <w:r w:rsidR="000C1BBA" w:rsidRPr="00F046DD">
              <w:rPr>
                <w:rFonts w:ascii="Tahoma" w:eastAsia="Calibri" w:hAnsi="Tahoma" w:cs="Tahoma"/>
              </w:rPr>
              <w:t xml:space="preserve">Pirkimo objekto (1 val.) </w:t>
            </w:r>
            <w:r w:rsidRPr="00F046DD">
              <w:rPr>
                <w:rFonts w:ascii="Tahoma" w:eastAsia="Calibri" w:hAnsi="Tahoma" w:cs="Tahoma"/>
              </w:rPr>
              <w:t>įkainis,</w:t>
            </w:r>
            <w:r w:rsidRPr="00F046DD">
              <w:rPr>
                <w:rFonts w:ascii="Tahoma" w:hAnsi="Tahoma" w:cs="Tahoma"/>
              </w:rPr>
              <w:t xml:space="preserve"> Eur be PVM</w:t>
            </w:r>
            <w:r w:rsidR="000C1BBA" w:rsidRPr="00F046DD">
              <w:rPr>
                <w:rFonts w:ascii="Tahoma" w:hAnsi="Tahoma" w:cs="Tahoma"/>
              </w:rPr>
              <w:t>.</w:t>
            </w:r>
          </w:p>
        </w:tc>
        <w:tc>
          <w:tcPr>
            <w:tcW w:w="4394" w:type="dxa"/>
            <w:vAlign w:val="center"/>
          </w:tcPr>
          <w:p w14:paraId="7E27C0B8" w14:textId="77777777" w:rsidR="000306CC" w:rsidRPr="00B610E3" w:rsidRDefault="000306CC" w:rsidP="00E833B1">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00FA67DF">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rsidP="00E833B1">
            <w:pPr>
              <w:spacing w:line="276" w:lineRule="auto"/>
              <w:jc w:val="both"/>
              <w:rPr>
                <w:rFonts w:ascii="Tahoma" w:hAnsi="Tahoma" w:cs="Tahoma"/>
              </w:rPr>
            </w:pPr>
            <w:bookmarkStart w:id="1"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CD14" w14:textId="77777777" w:rsidR="00923C92" w:rsidRDefault="00923C92" w:rsidP="003B5CEC">
      <w:pPr>
        <w:spacing w:after="0" w:line="240" w:lineRule="auto"/>
      </w:pPr>
      <w:r>
        <w:separator/>
      </w:r>
    </w:p>
  </w:endnote>
  <w:endnote w:type="continuationSeparator" w:id="0">
    <w:p w14:paraId="27C26E77" w14:textId="77777777" w:rsidR="00923C92" w:rsidRDefault="00923C92"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F046DD">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3AD6" w14:textId="77777777" w:rsidR="00923C92" w:rsidRDefault="00923C92" w:rsidP="003B5CEC">
      <w:pPr>
        <w:spacing w:after="0" w:line="240" w:lineRule="auto"/>
      </w:pPr>
      <w:r>
        <w:separator/>
      </w:r>
    </w:p>
  </w:footnote>
  <w:footnote w:type="continuationSeparator" w:id="0">
    <w:p w14:paraId="0A14183B" w14:textId="77777777" w:rsidR="00923C92" w:rsidRDefault="00923C92"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2F5"/>
    <w:multiLevelType w:val="multilevel"/>
    <w:tmpl w:val="5A6C418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FEC4AA4"/>
    <w:multiLevelType w:val="hybridMultilevel"/>
    <w:tmpl w:val="0FA8E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3"/>
  </w:num>
  <w:num w:numId="2" w16cid:durableId="195898127">
    <w:abstractNumId w:val="4"/>
  </w:num>
  <w:num w:numId="3" w16cid:durableId="1508787637">
    <w:abstractNumId w:val="11"/>
  </w:num>
  <w:num w:numId="4" w16cid:durableId="474102514">
    <w:abstractNumId w:val="5"/>
  </w:num>
  <w:num w:numId="5" w16cid:durableId="1236352707">
    <w:abstractNumId w:val="12"/>
  </w:num>
  <w:num w:numId="6" w16cid:durableId="1123502815">
    <w:abstractNumId w:val="8"/>
  </w:num>
  <w:num w:numId="7" w16cid:durableId="1913812079">
    <w:abstractNumId w:val="2"/>
  </w:num>
  <w:num w:numId="8" w16cid:durableId="1557813754">
    <w:abstractNumId w:val="13"/>
  </w:num>
  <w:num w:numId="9" w16cid:durableId="2007393489">
    <w:abstractNumId w:val="6"/>
  </w:num>
  <w:num w:numId="10" w16cid:durableId="562177812">
    <w:abstractNumId w:val="1"/>
  </w:num>
  <w:num w:numId="11" w16cid:durableId="128669203">
    <w:abstractNumId w:val="7"/>
  </w:num>
  <w:num w:numId="12" w16cid:durableId="1035082853">
    <w:abstractNumId w:val="10"/>
  </w:num>
  <w:num w:numId="13" w16cid:durableId="982151662">
    <w:abstractNumId w:val="0"/>
  </w:num>
  <w:num w:numId="14" w16cid:durableId="1069304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70AC1"/>
    <w:rsid w:val="001723C6"/>
    <w:rsid w:val="00185F2D"/>
    <w:rsid w:val="001B425F"/>
    <w:rsid w:val="001C4B41"/>
    <w:rsid w:val="001E4591"/>
    <w:rsid w:val="001F367E"/>
    <w:rsid w:val="00224A0B"/>
    <w:rsid w:val="002253DE"/>
    <w:rsid w:val="00240046"/>
    <w:rsid w:val="0025324A"/>
    <w:rsid w:val="00256607"/>
    <w:rsid w:val="002C61B6"/>
    <w:rsid w:val="002F2F68"/>
    <w:rsid w:val="00341645"/>
    <w:rsid w:val="003B5CEC"/>
    <w:rsid w:val="003C56FE"/>
    <w:rsid w:val="003F6D70"/>
    <w:rsid w:val="004118C5"/>
    <w:rsid w:val="00412C32"/>
    <w:rsid w:val="00435521"/>
    <w:rsid w:val="00483C99"/>
    <w:rsid w:val="00483FD4"/>
    <w:rsid w:val="0048745D"/>
    <w:rsid w:val="00491645"/>
    <w:rsid w:val="004C30DC"/>
    <w:rsid w:val="00531EAF"/>
    <w:rsid w:val="00535A23"/>
    <w:rsid w:val="005919FF"/>
    <w:rsid w:val="005C5888"/>
    <w:rsid w:val="00643C14"/>
    <w:rsid w:val="0075173A"/>
    <w:rsid w:val="007905F5"/>
    <w:rsid w:val="007D0963"/>
    <w:rsid w:val="008014C0"/>
    <w:rsid w:val="00836A76"/>
    <w:rsid w:val="00892877"/>
    <w:rsid w:val="008C6BB5"/>
    <w:rsid w:val="00914CF1"/>
    <w:rsid w:val="00923C92"/>
    <w:rsid w:val="00943297"/>
    <w:rsid w:val="00953426"/>
    <w:rsid w:val="00956445"/>
    <w:rsid w:val="00967FA6"/>
    <w:rsid w:val="009E6C79"/>
    <w:rsid w:val="00A12F2C"/>
    <w:rsid w:val="00A220D9"/>
    <w:rsid w:val="00A23895"/>
    <w:rsid w:val="00A3292F"/>
    <w:rsid w:val="00AB1E6F"/>
    <w:rsid w:val="00AB31AB"/>
    <w:rsid w:val="00B010FE"/>
    <w:rsid w:val="00B12D38"/>
    <w:rsid w:val="00B40DBA"/>
    <w:rsid w:val="00B41098"/>
    <w:rsid w:val="00B53681"/>
    <w:rsid w:val="00B610E3"/>
    <w:rsid w:val="00B63012"/>
    <w:rsid w:val="00BC2136"/>
    <w:rsid w:val="00BF76FD"/>
    <w:rsid w:val="00C31AF7"/>
    <w:rsid w:val="00C43DAB"/>
    <w:rsid w:val="00C843B3"/>
    <w:rsid w:val="00CA38AD"/>
    <w:rsid w:val="00CB2A2E"/>
    <w:rsid w:val="00CE38EE"/>
    <w:rsid w:val="00DD47A6"/>
    <w:rsid w:val="00E234F3"/>
    <w:rsid w:val="00EB0CD0"/>
    <w:rsid w:val="00ED1808"/>
    <w:rsid w:val="00F046DD"/>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4550</Words>
  <Characters>2594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2025-10-03T10:44:00Z</dcterms:created>
  <dcterms:modified xsi:type="dcterms:W3CDTF">2025-10-03T10:44:00Z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