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41" w:rsidRPr="0012786D" w:rsidRDefault="00C85575" w:rsidP="00C85575">
      <w:pPr>
        <w:ind w:left="6480"/>
        <w:jc w:val="center"/>
        <w:rPr>
          <w:bCs/>
        </w:rPr>
      </w:pPr>
      <w:r>
        <w:rPr>
          <w:bCs/>
        </w:rPr>
        <w:t xml:space="preserve">        Pirkimų sąlygų</w:t>
      </w:r>
      <w:r w:rsidR="00E72CD3">
        <w:rPr>
          <w:bCs/>
        </w:rPr>
        <w:t>,</w:t>
      </w:r>
    </w:p>
    <w:p w:rsidR="00D47041" w:rsidRPr="0012786D" w:rsidRDefault="00D47041" w:rsidP="00C85575">
      <w:pPr>
        <w:ind w:left="6480" w:firstLine="1296"/>
      </w:pPr>
      <w:r w:rsidRPr="0012786D">
        <w:rPr>
          <w:b/>
        </w:rPr>
        <w:t xml:space="preserve">1 priedas </w:t>
      </w:r>
    </w:p>
    <w:p w:rsidR="00D47041" w:rsidRPr="0012786D" w:rsidRDefault="00D47041" w:rsidP="00D47041">
      <w:pPr>
        <w:ind w:right="-178"/>
        <w:jc w:val="center"/>
        <w:rPr>
          <w:b/>
        </w:rPr>
      </w:pPr>
    </w:p>
    <w:p w:rsidR="00D47041" w:rsidRPr="0012786D" w:rsidRDefault="00D47041" w:rsidP="00D47041">
      <w:pPr>
        <w:ind w:right="-178"/>
        <w:jc w:val="center"/>
      </w:pPr>
    </w:p>
    <w:p w:rsidR="00D47041" w:rsidRPr="0012786D" w:rsidRDefault="00D47041" w:rsidP="00D47041">
      <w:pPr>
        <w:ind w:right="-178"/>
        <w:jc w:val="center"/>
      </w:pPr>
      <w:r w:rsidRPr="0012786D">
        <w:t>(Tiekėjo pavadinimas)</w:t>
      </w:r>
    </w:p>
    <w:p w:rsidR="00D47041" w:rsidRPr="0012786D" w:rsidRDefault="00D47041" w:rsidP="00D47041">
      <w:pPr>
        <w:ind w:right="-178"/>
        <w:jc w:val="center"/>
      </w:pPr>
    </w:p>
    <w:p w:rsidR="00D47041" w:rsidRPr="0012786D" w:rsidRDefault="00D47041" w:rsidP="00D47041">
      <w:pPr>
        <w:ind w:right="-178"/>
        <w:jc w:val="center"/>
      </w:pPr>
      <w:r w:rsidRPr="0012786D">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47041" w:rsidRPr="0012786D" w:rsidRDefault="00D47041" w:rsidP="00D47041">
      <w:pPr>
        <w:ind w:right="-178"/>
        <w:jc w:val="center"/>
      </w:pPr>
    </w:p>
    <w:p w:rsidR="00D47041" w:rsidRPr="0012786D" w:rsidRDefault="00D47041" w:rsidP="00D47041">
      <w:pPr>
        <w:jc w:val="center"/>
        <w:rPr>
          <w:b/>
          <w:bCs/>
        </w:rPr>
      </w:pPr>
    </w:p>
    <w:p w:rsidR="00D47041" w:rsidRPr="0012786D" w:rsidRDefault="00D47041" w:rsidP="00D47041">
      <w:pPr>
        <w:jc w:val="center"/>
        <w:rPr>
          <w:b/>
        </w:rPr>
      </w:pPr>
      <w:r w:rsidRPr="0012786D">
        <w:rPr>
          <w:b/>
        </w:rPr>
        <w:t xml:space="preserve">PASIŪLYMAS </w:t>
      </w:r>
    </w:p>
    <w:p w:rsidR="00D47041" w:rsidRPr="0012786D" w:rsidRDefault="00D47041" w:rsidP="00D47041">
      <w:pPr>
        <w:jc w:val="center"/>
        <w:rPr>
          <w:rFonts w:eastAsia="Calibri"/>
          <w:b/>
        </w:rPr>
      </w:pPr>
    </w:p>
    <w:p w:rsidR="00D47041" w:rsidRPr="0012786D" w:rsidRDefault="00D47041" w:rsidP="00D47041">
      <w:pPr>
        <w:shd w:val="clear" w:color="auto" w:fill="FFFFFF"/>
        <w:jc w:val="center"/>
      </w:pPr>
      <w:r w:rsidRPr="0012786D">
        <w:t>____________</w:t>
      </w:r>
      <w:r w:rsidRPr="0012786D">
        <w:rPr>
          <w:b/>
          <w:bCs/>
        </w:rPr>
        <w:t xml:space="preserve"> </w:t>
      </w:r>
    </w:p>
    <w:p w:rsidR="00D47041" w:rsidRPr="0012786D" w:rsidRDefault="00D47041" w:rsidP="00D47041">
      <w:pPr>
        <w:shd w:val="clear" w:color="auto" w:fill="FFFFFF"/>
        <w:jc w:val="center"/>
      </w:pPr>
      <w:r w:rsidRPr="0012786D">
        <w:rPr>
          <w:bCs/>
        </w:rPr>
        <w:t>(Data)</w:t>
      </w:r>
    </w:p>
    <w:p w:rsidR="00D47041" w:rsidRPr="0012786D" w:rsidRDefault="00D47041" w:rsidP="00D47041">
      <w:pPr>
        <w:shd w:val="clear" w:color="auto" w:fill="FFFFFF"/>
        <w:jc w:val="center"/>
      </w:pPr>
      <w:r w:rsidRPr="0012786D">
        <w:rPr>
          <w:bCs/>
        </w:rPr>
        <w:t>_____________</w:t>
      </w:r>
    </w:p>
    <w:p w:rsidR="00D47041" w:rsidRPr="0012786D" w:rsidRDefault="00D47041" w:rsidP="00D47041">
      <w:pPr>
        <w:shd w:val="clear" w:color="auto" w:fill="FFFFFF"/>
        <w:jc w:val="center"/>
      </w:pPr>
      <w:r w:rsidRPr="0012786D">
        <w:rPr>
          <w:bCs/>
        </w:rPr>
        <w:t>(Sudarymo vieta)</w:t>
      </w:r>
    </w:p>
    <w:p w:rsidR="00D47041" w:rsidRPr="0012786D" w:rsidRDefault="00D47041" w:rsidP="00D47041">
      <w:pPr>
        <w:shd w:val="clear" w:color="auto" w:fill="FFFFFF"/>
        <w:jc w:val="center"/>
        <w:rPr>
          <w:bCs/>
        </w:rPr>
      </w:pPr>
    </w:p>
    <w:tbl>
      <w:tblPr>
        <w:tblW w:w="9865" w:type="dxa"/>
        <w:tblInd w:w="-5" w:type="dxa"/>
        <w:tblLayout w:type="fixed"/>
        <w:tblLook w:val="0000" w:firstRow="0" w:lastRow="0" w:firstColumn="0" w:lastColumn="0" w:noHBand="0" w:noVBand="0"/>
      </w:tblPr>
      <w:tblGrid>
        <w:gridCol w:w="5688"/>
        <w:gridCol w:w="4177"/>
      </w:tblGrid>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 xml:space="preserve">Tiekėjo pavadinimas </w:t>
            </w:r>
            <w:r w:rsidRPr="0012786D">
              <w:rPr>
                <w:i/>
              </w:rPr>
              <w:t>/Jeigu dalyvauja ūkio subjektų grupė, surašomi visi dalyvių pavadinimai/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rPr>
                <w:i/>
              </w:rPr>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Tiekėjo adresas</w:t>
            </w:r>
            <w:r w:rsidRPr="0012786D">
              <w:rPr>
                <w:i/>
              </w:rPr>
              <w:t xml:space="preserve"> /Jeigu dalyvauja ūkio subjektų grupė, surašomi visi dalyvių adresai/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Įmonės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pasiūlymą atsakingo asmens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Atsiskaitomosios sąskaitos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Bankas (banko pavadinimas)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Banko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pasirašymą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vykdymą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bl>
    <w:p w:rsidR="00D47041" w:rsidRPr="0012786D" w:rsidRDefault="00D47041" w:rsidP="00D47041">
      <w:pPr>
        <w:ind w:firstLine="851"/>
        <w:jc w:val="both"/>
        <w:rPr>
          <w:bCs/>
        </w:rPr>
      </w:pPr>
      <w:r w:rsidRPr="0012786D">
        <w:rPr>
          <w:bCs/>
        </w:rPr>
        <w:t xml:space="preserve">1. Šiuo pasiūlymu pažymime, kad sutinkame su visomis pirkimo sąlygomis, nustatytomis Pirkimo dokumentuose (jų paaiškinimuose, </w:t>
      </w:r>
      <w:proofErr w:type="spellStart"/>
      <w:r w:rsidRPr="0012786D">
        <w:rPr>
          <w:bCs/>
        </w:rPr>
        <w:t>papildymuose</w:t>
      </w:r>
      <w:proofErr w:type="spellEnd"/>
      <w:r w:rsidRPr="0012786D">
        <w:rPr>
          <w:bCs/>
        </w:rPr>
        <w:t>).</w:t>
      </w:r>
    </w:p>
    <w:p w:rsidR="00D47041" w:rsidRPr="0012786D" w:rsidRDefault="00D47041" w:rsidP="00D47041">
      <w:pPr>
        <w:ind w:firstLine="851"/>
        <w:jc w:val="both"/>
        <w:rPr>
          <w:bCs/>
        </w:rPr>
      </w:pPr>
      <w:r w:rsidRPr="0012786D">
        <w:rPr>
          <w:bCs/>
        </w:rPr>
        <w:t>2. Pasirašydami CVP IS priemonėmis pateiktą pasiūlymą saugiu elektroniniu parašu, patvirtiname, kad dokumentų skaitmeninės kopijos ir elektroninėmis priemonėmis pateikti duomenys yra tikri.</w:t>
      </w:r>
    </w:p>
    <w:p w:rsidR="00D47041" w:rsidRPr="0012786D" w:rsidRDefault="00D47041" w:rsidP="00D47041">
      <w:pPr>
        <w:ind w:firstLine="851"/>
        <w:jc w:val="both"/>
        <w:rPr>
          <w:bCs/>
        </w:rPr>
      </w:pPr>
      <w:r w:rsidRPr="0012786D">
        <w:rPr>
          <w:bCs/>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D47041" w:rsidRPr="0012786D" w:rsidRDefault="00D47041" w:rsidP="00D47041">
      <w:pPr>
        <w:ind w:firstLine="851"/>
        <w:jc w:val="both"/>
        <w:rPr>
          <w:bCs/>
        </w:rPr>
      </w:pPr>
      <w:r w:rsidRPr="0012786D">
        <w:rPr>
          <w:bCs/>
        </w:rPr>
        <w:t>4. Mūsų siūloma kaina apima visus mokesčius ir visas išlaidas, įskaitant PVM sąskaitų faktūrų pateikimo perkančiajai organizacijai per informacinę sistemą „</w:t>
      </w:r>
      <w:proofErr w:type="spellStart"/>
      <w:r w:rsidR="000073F9">
        <w:rPr>
          <w:bCs/>
        </w:rPr>
        <w:t>Sabis</w:t>
      </w:r>
      <w:proofErr w:type="spellEnd"/>
      <w:r w:rsidRPr="0012786D">
        <w:rPr>
          <w:bCs/>
        </w:rPr>
        <w:t>“, išlaidas.</w:t>
      </w:r>
    </w:p>
    <w:p w:rsidR="00D47041" w:rsidRPr="0012786D" w:rsidRDefault="00D47041" w:rsidP="00D47041">
      <w:pPr>
        <w:ind w:firstLine="851"/>
        <w:jc w:val="both"/>
        <w:rPr>
          <w:bCs/>
        </w:rPr>
      </w:pPr>
      <w:r w:rsidRPr="0012786D">
        <w:rPr>
          <w:bCs/>
        </w:rPr>
        <w:t xml:space="preserve">5. Atsižvelgdami į pirkimo dokumentuose išdėstytas sąlygas, siūlome: </w:t>
      </w:r>
    </w:p>
    <w:p w:rsidR="00D47041" w:rsidRPr="0012786D" w:rsidRDefault="00D47041" w:rsidP="00D47041">
      <w:pPr>
        <w:ind w:firstLine="851"/>
        <w:jc w:val="both"/>
        <w:rPr>
          <w:bCs/>
        </w:rPr>
      </w:pPr>
    </w:p>
    <w:tbl>
      <w:tblPr>
        <w:tblStyle w:val="TableGrid"/>
        <w:tblW w:w="9918" w:type="dxa"/>
        <w:tblLayout w:type="fixed"/>
        <w:tblLook w:val="04A0" w:firstRow="1" w:lastRow="0" w:firstColumn="1" w:lastColumn="0" w:noHBand="0" w:noVBand="1"/>
      </w:tblPr>
      <w:tblGrid>
        <w:gridCol w:w="5382"/>
        <w:gridCol w:w="1559"/>
        <w:gridCol w:w="1276"/>
        <w:gridCol w:w="1701"/>
      </w:tblGrid>
      <w:tr w:rsidR="00D47041" w:rsidRPr="0012786D" w:rsidTr="00F51B24">
        <w:tc>
          <w:tcPr>
            <w:tcW w:w="5382" w:type="dxa"/>
            <w:vAlign w:val="center"/>
          </w:tcPr>
          <w:p w:rsidR="00D47041" w:rsidRPr="0012786D" w:rsidRDefault="00D47041" w:rsidP="00F51B24">
            <w:pPr>
              <w:jc w:val="center"/>
              <w:rPr>
                <w:lang w:eastAsia="en-US"/>
              </w:rPr>
            </w:pPr>
            <w:r w:rsidRPr="0012786D">
              <w:rPr>
                <w:b/>
                <w:bCs/>
                <w:lang w:eastAsia="en-US"/>
              </w:rPr>
              <w:t>Darbų pavadinimas</w:t>
            </w:r>
          </w:p>
        </w:tc>
        <w:tc>
          <w:tcPr>
            <w:tcW w:w="1559" w:type="dxa"/>
          </w:tcPr>
          <w:p w:rsidR="00D47041" w:rsidRPr="0012786D" w:rsidRDefault="00D47041" w:rsidP="00F51B24">
            <w:pPr>
              <w:jc w:val="center"/>
              <w:rPr>
                <w:lang w:eastAsia="en-US"/>
              </w:rPr>
            </w:pPr>
            <w:r w:rsidRPr="0012786D">
              <w:rPr>
                <w:lang w:eastAsia="en-US"/>
              </w:rPr>
              <w:t>Kaina be 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276" w:type="dxa"/>
          </w:tcPr>
          <w:p w:rsidR="00D47041" w:rsidRPr="0012786D" w:rsidRDefault="00D47041" w:rsidP="00F51B24">
            <w:pPr>
              <w:jc w:val="center"/>
              <w:rPr>
                <w:lang w:eastAsia="en-US"/>
              </w:rPr>
            </w:pPr>
            <w:r w:rsidRPr="0012786D">
              <w:rPr>
                <w:lang w:eastAsia="en-US"/>
              </w:rPr>
              <w:t>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701" w:type="dxa"/>
          </w:tcPr>
          <w:p w:rsidR="00D47041" w:rsidRPr="0012786D" w:rsidRDefault="00D47041" w:rsidP="00F51B24">
            <w:pPr>
              <w:jc w:val="center"/>
              <w:rPr>
                <w:lang w:eastAsia="en-US"/>
              </w:rPr>
            </w:pPr>
            <w:r w:rsidRPr="0012786D">
              <w:rPr>
                <w:lang w:eastAsia="en-US"/>
              </w:rPr>
              <w:t>Kaina su PVM</w:t>
            </w:r>
          </w:p>
          <w:p w:rsidR="00D47041" w:rsidRPr="0012786D" w:rsidRDefault="00D47041" w:rsidP="00F51B24">
            <w:pPr>
              <w:suppressAutoHyphens w:val="0"/>
              <w:spacing w:before="60" w:after="60"/>
              <w:jc w:val="center"/>
              <w:rPr>
                <w:b/>
                <w:bCs/>
                <w:lang w:eastAsia="en-US"/>
              </w:rPr>
            </w:pPr>
            <w:r w:rsidRPr="0012786D">
              <w:rPr>
                <w:lang w:eastAsia="en-US"/>
              </w:rPr>
              <w:t>eurais</w:t>
            </w:r>
          </w:p>
        </w:tc>
      </w:tr>
      <w:tr w:rsidR="00D47041" w:rsidRPr="0012786D" w:rsidTr="00F51B24">
        <w:trPr>
          <w:trHeight w:val="348"/>
        </w:trPr>
        <w:tc>
          <w:tcPr>
            <w:tcW w:w="5382" w:type="dxa"/>
            <w:vAlign w:val="center"/>
          </w:tcPr>
          <w:p w:rsidR="00D47041" w:rsidRPr="00C00CB1" w:rsidRDefault="00E9242A" w:rsidP="00581736">
            <w:pPr>
              <w:suppressAutoHyphens w:val="0"/>
              <w:spacing w:before="60" w:after="60"/>
              <w:jc w:val="both"/>
              <w:rPr>
                <w:bCs/>
                <w:lang w:eastAsia="en-US"/>
              </w:rPr>
            </w:pPr>
            <w:r>
              <w:rPr>
                <w:rFonts w:eastAsia="Calibri"/>
              </w:rPr>
              <w:lastRenderedPageBreak/>
              <w:t xml:space="preserve">Oro erdvės </w:t>
            </w:r>
            <w:r w:rsidR="00581736">
              <w:rPr>
                <w:rFonts w:eastAsia="Calibri"/>
              </w:rPr>
              <w:t>stebėjimo ir kontrolės valdybos VI Radiolokacinio posto pastato su bokštu 1O1/p durų keitimas</w:t>
            </w:r>
            <w:r>
              <w:rPr>
                <w:rFonts w:eastAsia="Calibri"/>
              </w:rPr>
              <w:t xml:space="preserve">. </w:t>
            </w:r>
            <w:r w:rsidR="00640A88">
              <w:rPr>
                <w:rFonts w:eastAsia="Calibri"/>
              </w:rPr>
              <w:t xml:space="preserve"> </w:t>
            </w:r>
          </w:p>
        </w:tc>
        <w:tc>
          <w:tcPr>
            <w:tcW w:w="1559" w:type="dxa"/>
            <w:vAlign w:val="center"/>
          </w:tcPr>
          <w:p w:rsidR="00D47041" w:rsidRPr="0012786D" w:rsidRDefault="00D47041" w:rsidP="00F51B24">
            <w:pPr>
              <w:suppressAutoHyphens w:val="0"/>
              <w:spacing w:before="60" w:after="60"/>
              <w:jc w:val="center"/>
              <w:rPr>
                <w:bCs/>
                <w:lang w:eastAsia="en-US"/>
              </w:rPr>
            </w:pPr>
          </w:p>
        </w:tc>
        <w:tc>
          <w:tcPr>
            <w:tcW w:w="1276" w:type="dxa"/>
            <w:vAlign w:val="center"/>
          </w:tcPr>
          <w:p w:rsidR="00D47041" w:rsidRPr="0012786D" w:rsidRDefault="00D47041" w:rsidP="00F51B24">
            <w:pPr>
              <w:suppressAutoHyphens w:val="0"/>
              <w:spacing w:before="60" w:after="60"/>
              <w:jc w:val="center"/>
              <w:rPr>
                <w:bCs/>
                <w:lang w:eastAsia="en-US"/>
              </w:rPr>
            </w:pPr>
          </w:p>
        </w:tc>
        <w:tc>
          <w:tcPr>
            <w:tcW w:w="1701" w:type="dxa"/>
            <w:vAlign w:val="center"/>
          </w:tcPr>
          <w:p w:rsidR="00D47041" w:rsidRPr="0012786D" w:rsidRDefault="00D47041" w:rsidP="00F51B24">
            <w:pPr>
              <w:suppressAutoHyphens w:val="0"/>
              <w:spacing w:before="60" w:after="60"/>
              <w:jc w:val="center"/>
              <w:rPr>
                <w:bCs/>
                <w:highlight w:val="yellow"/>
                <w:lang w:eastAsia="en-US"/>
              </w:rPr>
            </w:pPr>
          </w:p>
        </w:tc>
      </w:tr>
      <w:tr w:rsidR="00D47041" w:rsidRPr="0012786D" w:rsidTr="00F51B24">
        <w:tc>
          <w:tcPr>
            <w:tcW w:w="8217" w:type="dxa"/>
            <w:gridSpan w:val="3"/>
          </w:tcPr>
          <w:p w:rsidR="00D47041" w:rsidRPr="0012786D" w:rsidRDefault="00D47041" w:rsidP="00F51B24">
            <w:pPr>
              <w:suppressAutoHyphens w:val="0"/>
              <w:spacing w:before="60" w:after="60"/>
              <w:jc w:val="right"/>
              <w:rPr>
                <w:bCs/>
                <w:lang w:eastAsia="en-US"/>
              </w:rPr>
            </w:pPr>
            <w:r w:rsidRPr="0012786D">
              <w:rPr>
                <w:b/>
                <w:bCs/>
                <w:lang w:eastAsia="en-US"/>
              </w:rPr>
              <w:t>Bendra pasiūlymo kaina su PVM:</w:t>
            </w:r>
          </w:p>
        </w:tc>
        <w:tc>
          <w:tcPr>
            <w:tcW w:w="1701" w:type="dxa"/>
            <w:vAlign w:val="center"/>
          </w:tcPr>
          <w:p w:rsidR="00D47041" w:rsidRPr="0012786D" w:rsidRDefault="00D47041" w:rsidP="00F51B24">
            <w:pPr>
              <w:suppressAutoHyphens w:val="0"/>
              <w:spacing w:before="60" w:after="60"/>
              <w:jc w:val="right"/>
              <w:rPr>
                <w:bCs/>
                <w:lang w:eastAsia="en-US"/>
              </w:rPr>
            </w:pPr>
          </w:p>
        </w:tc>
      </w:tr>
    </w:tbl>
    <w:p w:rsidR="00D47041" w:rsidRPr="0012786D" w:rsidRDefault="00D47041" w:rsidP="00D47041">
      <w:pPr>
        <w:spacing w:line="276" w:lineRule="auto"/>
        <w:ind w:firstLine="709"/>
        <w:jc w:val="both"/>
        <w:rPr>
          <w:b/>
          <w:u w:val="single"/>
        </w:rPr>
      </w:pPr>
      <w:r w:rsidRPr="0012786D">
        <w:rPr>
          <w:b/>
          <w:u w:val="single"/>
        </w:rPr>
        <w:t xml:space="preserve">*Kartu su pasiūlymu pateikiama pirkimo </w:t>
      </w:r>
      <w:r w:rsidR="00C00CB1">
        <w:rPr>
          <w:b/>
          <w:u w:val="single"/>
        </w:rPr>
        <w:t>objekto</w:t>
      </w:r>
      <w:r w:rsidRPr="0012786D">
        <w:rPr>
          <w:b/>
          <w:u w:val="single"/>
        </w:rPr>
        <w:t xml:space="preserve"> lokalinė sąmata (darbo užmokesčio, medžiagų, mechanizmų)</w:t>
      </w:r>
      <w:r w:rsidR="00C00CB1">
        <w:rPr>
          <w:b/>
          <w:u w:val="single"/>
        </w:rPr>
        <w:t xml:space="preserve"> užpildytas 3 priedas</w:t>
      </w:r>
      <w:r w:rsidRPr="0012786D">
        <w:rPr>
          <w:b/>
          <w:u w:val="single"/>
        </w:rPr>
        <w:t>.</w:t>
      </w:r>
    </w:p>
    <w:p w:rsidR="00D47041" w:rsidRPr="0012786D" w:rsidRDefault="00D47041" w:rsidP="00D47041">
      <w:pPr>
        <w:pStyle w:val="ListParagraph"/>
        <w:tabs>
          <w:tab w:val="center" w:pos="5812"/>
          <w:tab w:val="left" w:pos="7655"/>
        </w:tabs>
        <w:ind w:left="1080"/>
        <w:rPr>
          <w:color w:val="000000"/>
          <w:lang w:eastAsia="en-US"/>
        </w:rPr>
      </w:pPr>
    </w:p>
    <w:p w:rsidR="00D47041" w:rsidRPr="0012786D" w:rsidRDefault="00D47041" w:rsidP="00D47041">
      <w:pPr>
        <w:jc w:val="both"/>
        <w:rPr>
          <w:color w:val="000000"/>
          <w:u w:val="single"/>
          <w:lang w:eastAsia="en-US"/>
        </w:rPr>
      </w:pPr>
      <w:r w:rsidRPr="0012786D">
        <w:rPr>
          <w:color w:val="000000"/>
          <w:lang w:eastAsia="en-US"/>
        </w:rPr>
        <w:t xml:space="preserve">Pasiūlymo suma, € su PVM - </w:t>
      </w:r>
      <w:r w:rsidRPr="0012786D">
        <w:rPr>
          <w:color w:val="000000"/>
          <w:u w:val="single"/>
          <w:lang w:eastAsia="en-US"/>
        </w:rPr>
        <w:tab/>
        <w:t xml:space="preserve">                                                        </w:t>
      </w:r>
      <w:r w:rsidRPr="0012786D">
        <w:rPr>
          <w:color w:val="000000"/>
          <w:u w:val="single"/>
          <w:lang w:eastAsia="en-US"/>
        </w:rPr>
        <w:tab/>
        <w:t>€.</w:t>
      </w:r>
    </w:p>
    <w:p w:rsidR="00D47041" w:rsidRPr="0012786D" w:rsidRDefault="00D47041" w:rsidP="00D47041">
      <w:pPr>
        <w:jc w:val="both"/>
        <w:rPr>
          <w:color w:val="000000"/>
          <w:lang w:eastAsia="en-US"/>
        </w:rPr>
      </w:pPr>
      <w:r w:rsidRPr="0012786D">
        <w:rPr>
          <w:color w:val="000000"/>
          <w:lang w:eastAsia="en-US"/>
        </w:rPr>
        <w:t xml:space="preserve">                                                                 </w:t>
      </w:r>
      <w:bookmarkStart w:id="0" w:name="_GoBack"/>
      <w:bookmarkEnd w:id="0"/>
      <w:r w:rsidRPr="0012786D">
        <w:rPr>
          <w:color w:val="000000"/>
          <w:lang w:eastAsia="en-US"/>
        </w:rPr>
        <w:t xml:space="preserve">                     (žodžiu)</w:t>
      </w:r>
    </w:p>
    <w:p w:rsidR="00D47041" w:rsidRPr="0012786D" w:rsidRDefault="00D47041" w:rsidP="00D47041">
      <w:pPr>
        <w:spacing w:line="276" w:lineRule="auto"/>
        <w:ind w:firstLine="851"/>
        <w:jc w:val="both"/>
      </w:pPr>
      <w:r w:rsidRPr="0012786D">
        <w:t>Jei suma skaičiais neatitinka sumos žodžiais, teisinga laikoma suma žodžiais.</w:t>
      </w:r>
    </w:p>
    <w:p w:rsidR="00D47041" w:rsidRPr="0012786D" w:rsidRDefault="00D47041" w:rsidP="00D47041">
      <w:pPr>
        <w:spacing w:line="276" w:lineRule="auto"/>
        <w:ind w:firstLine="851"/>
        <w:jc w:val="both"/>
      </w:pPr>
      <w:r w:rsidRPr="0012786D">
        <w:t>Tais atvejais, kai pagal galiojančius teisės aktus Tiekėjui nereikia mokėti PVM, jis nurodo priežastis, dėl kurių PVM nemoka</w:t>
      </w:r>
    </w:p>
    <w:p w:rsidR="00D47041" w:rsidRPr="0012786D" w:rsidRDefault="00D47041" w:rsidP="00D47041">
      <w:pPr>
        <w:jc w:val="both"/>
        <w:rPr>
          <w:bCs/>
          <w:lang w:eastAsia="lt-LT"/>
        </w:rPr>
      </w:pPr>
    </w:p>
    <w:p w:rsidR="00D47041" w:rsidRPr="0012786D" w:rsidRDefault="00D47041" w:rsidP="00D47041">
      <w:pPr>
        <w:ind w:left="567"/>
        <w:jc w:val="both"/>
      </w:pPr>
      <w:r w:rsidRPr="0012786D">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sutarties vykdymui bus pasitelkti subtiekėjai.</w:t>
      </w:r>
    </w:p>
    <w:p w:rsidR="00D47041" w:rsidRPr="0012786D" w:rsidRDefault="00D47041" w:rsidP="00D47041">
      <w:pPr>
        <w:jc w:val="both"/>
        <w:rPr>
          <w:bCs/>
        </w:rPr>
      </w:pPr>
    </w:p>
    <w:p w:rsidR="00D47041" w:rsidRPr="0012786D" w:rsidRDefault="00D47041" w:rsidP="00D47041">
      <w:pPr>
        <w:ind w:firstLine="567"/>
        <w:jc w:val="both"/>
      </w:pPr>
      <w:r w:rsidRPr="0012786D">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D47041" w:rsidRPr="0012786D" w:rsidRDefault="00D47041" w:rsidP="00D47041">
      <w:pPr>
        <w:jc w:val="both"/>
        <w:rPr>
          <w:bCs/>
        </w:rPr>
      </w:pPr>
    </w:p>
    <w:p w:rsidR="00D47041" w:rsidRPr="0012786D" w:rsidRDefault="00D47041" w:rsidP="00D47041">
      <w:pPr>
        <w:ind w:firstLine="567"/>
        <w:jc w:val="both"/>
      </w:pPr>
      <w:r w:rsidRPr="0012786D">
        <w:rPr>
          <w:b/>
          <w:bCs/>
        </w:rPr>
        <w:t>Į pasiūlymo kainą turi būti įskaičiuotos visos išlaidos ir mokesčiai, taip pat ir PVM.</w:t>
      </w:r>
    </w:p>
    <w:p w:rsidR="00D47041" w:rsidRPr="0012786D" w:rsidRDefault="00D47041" w:rsidP="00D47041">
      <w:pPr>
        <w:jc w:val="both"/>
      </w:pPr>
      <w:r w:rsidRPr="0012786D">
        <w:rPr>
          <w:bCs/>
        </w:rPr>
        <w:tab/>
      </w:r>
      <w:r w:rsidRPr="0012786D">
        <w:rPr>
          <w:bCs/>
        </w:rPr>
        <w:tab/>
      </w:r>
      <w:r w:rsidRPr="0012786D">
        <w:rPr>
          <w:bCs/>
        </w:rPr>
        <w:tab/>
        <w:t xml:space="preserve">           </w:t>
      </w:r>
      <w:r w:rsidRPr="0012786D">
        <w:rPr>
          <w:bCs/>
        </w:rPr>
        <w:tab/>
      </w:r>
    </w:p>
    <w:p w:rsidR="00D47041" w:rsidRPr="0012786D" w:rsidRDefault="00D47041" w:rsidP="00D47041">
      <w:pPr>
        <w:tabs>
          <w:tab w:val="left" w:pos="0"/>
        </w:tabs>
        <w:jc w:val="both"/>
      </w:pPr>
      <w:r w:rsidRPr="0012786D">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D47041" w:rsidRPr="0012786D" w:rsidTr="00F51B24">
        <w:tc>
          <w:tcPr>
            <w:tcW w:w="851"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Eil. Nr.</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ind w:right="33"/>
              <w:jc w:val="both"/>
            </w:pPr>
            <w:r w:rsidRPr="0012786D">
              <w:rPr>
                <w:bCs/>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Dokumento puslapių skaičius</w:t>
            </w: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1.</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2.</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line="260" w:lineRule="exact"/>
              <w:jc w:val="both"/>
            </w:pPr>
            <w:r w:rsidRPr="0012786D">
              <w:rPr>
                <w:bCs/>
              </w:rPr>
              <w:t>3.</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jc w:val="both"/>
              <w:rPr>
                <w:bCs/>
              </w:rPr>
            </w:pPr>
          </w:p>
        </w:tc>
      </w:tr>
    </w:tbl>
    <w:p w:rsidR="00D47041" w:rsidRPr="0012786D" w:rsidRDefault="00D47041" w:rsidP="00D47041">
      <w:pPr>
        <w:ind w:firstLine="567"/>
        <w:jc w:val="both"/>
        <w:rPr>
          <w:bCs/>
        </w:rPr>
      </w:pPr>
    </w:p>
    <w:p w:rsidR="00D47041" w:rsidRPr="0012786D" w:rsidRDefault="00D47041" w:rsidP="00D47041">
      <w:pPr>
        <w:jc w:val="both"/>
      </w:pPr>
      <w:r w:rsidRPr="0012786D">
        <w:rPr>
          <w:bCs/>
        </w:rPr>
        <w:t>Pasiūlymas galioja iki _______________________________________</w:t>
      </w:r>
    </w:p>
    <w:p w:rsidR="00D47041" w:rsidRPr="0012786D" w:rsidRDefault="00D47041" w:rsidP="00D47041">
      <w:pPr>
        <w:pBdr>
          <w:top w:val="none" w:sz="0" w:space="0" w:color="000000"/>
          <w:left w:val="none" w:sz="0" w:space="0" w:color="000000"/>
          <w:bottom w:val="single" w:sz="12" w:space="2" w:color="000000"/>
          <w:right w:val="none" w:sz="0" w:space="0" w:color="000000"/>
        </w:pBdr>
        <w:jc w:val="both"/>
        <w:rPr>
          <w:bCs/>
        </w:rPr>
      </w:pPr>
    </w:p>
    <w:p w:rsidR="00D47041" w:rsidRPr="0012786D" w:rsidRDefault="00D47041" w:rsidP="00D47041">
      <w:pPr>
        <w:jc w:val="both"/>
      </w:pPr>
      <w:r w:rsidRPr="0012786D">
        <w:rPr>
          <w:bCs/>
        </w:rPr>
        <w:t>(Tiekėjo arba įgalioto asmens vardas, pavardė, parašas)</w:t>
      </w:r>
    </w:p>
    <w:p w:rsidR="002E3AFD" w:rsidRDefault="002E3AFD"/>
    <w:sectPr w:rsidR="002E3AFD" w:rsidSect="00D47041">
      <w:pgSz w:w="11906" w:h="16838"/>
      <w:pgMar w:top="567"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41"/>
    <w:rsid w:val="000073F9"/>
    <w:rsid w:val="001D5A2B"/>
    <w:rsid w:val="002B7911"/>
    <w:rsid w:val="002D7107"/>
    <w:rsid w:val="002E3AFD"/>
    <w:rsid w:val="00581736"/>
    <w:rsid w:val="0063731B"/>
    <w:rsid w:val="00640A88"/>
    <w:rsid w:val="00674C5F"/>
    <w:rsid w:val="00772E8C"/>
    <w:rsid w:val="008A1EC0"/>
    <w:rsid w:val="008C0EFB"/>
    <w:rsid w:val="009E1ADA"/>
    <w:rsid w:val="009F676B"/>
    <w:rsid w:val="00BB3451"/>
    <w:rsid w:val="00C00CB1"/>
    <w:rsid w:val="00C85575"/>
    <w:rsid w:val="00D47041"/>
    <w:rsid w:val="00DA46F3"/>
    <w:rsid w:val="00E72CD3"/>
    <w:rsid w:val="00E9242A"/>
    <w:rsid w:val="00F00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720B"/>
  <w15:chartTrackingRefBased/>
  <w15:docId w15:val="{3D67486D-5BB4-465F-A0B8-349B3325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41"/>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41"/>
    <w:pPr>
      <w:ind w:left="720"/>
      <w:contextualSpacing/>
    </w:pPr>
  </w:style>
  <w:style w:type="table" w:styleId="TableGrid">
    <w:name w:val="Table Grid"/>
    <w:basedOn w:val="TableNormal"/>
    <w:uiPriority w:val="99"/>
    <w:rsid w:val="00D470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2314</Words>
  <Characters>1320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18</cp:revision>
  <dcterms:created xsi:type="dcterms:W3CDTF">2022-08-23T08:01:00Z</dcterms:created>
  <dcterms:modified xsi:type="dcterms:W3CDTF">2025-10-03T10:22:00Z</dcterms:modified>
</cp:coreProperties>
</file>