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42D7D" w14:textId="6A5297D3" w:rsidR="00DE28A9" w:rsidRPr="00D421E9" w:rsidRDefault="00F83A33" w:rsidP="001060CB">
      <w:pPr>
        <w:jc w:val="center"/>
        <w:rPr>
          <w:rFonts w:ascii="Cambria" w:hAnsi="Cambria"/>
          <w:b/>
          <w:caps/>
        </w:rPr>
      </w:pPr>
      <w:r>
        <w:rPr>
          <w:rFonts w:ascii="Cambria" w:hAnsi="Cambria"/>
          <w:b/>
          <w:caps/>
        </w:rPr>
        <w:t xml:space="preserve">VESTIBIULIO BALDŲ </w:t>
      </w:r>
      <w:bookmarkStart w:id="0" w:name="_GoBack"/>
      <w:bookmarkEnd w:id="0"/>
      <w:r w:rsidR="001060CB" w:rsidRPr="00D421E9">
        <w:rPr>
          <w:rFonts w:ascii="Cambria" w:hAnsi="Cambria"/>
          <w:b/>
          <w:caps/>
        </w:rPr>
        <w:t>TECHNINĖ SPECIFIKACIJA</w:t>
      </w:r>
    </w:p>
    <w:tbl>
      <w:tblPr>
        <w:tblStyle w:val="TableGrid"/>
        <w:tblW w:w="15767" w:type="dxa"/>
        <w:tblInd w:w="-714" w:type="dxa"/>
        <w:tblLayout w:type="fixed"/>
        <w:tblLook w:val="04A0" w:firstRow="1" w:lastRow="0" w:firstColumn="1" w:lastColumn="0" w:noHBand="0" w:noVBand="1"/>
      </w:tblPr>
      <w:tblGrid>
        <w:gridCol w:w="1043"/>
        <w:gridCol w:w="4367"/>
        <w:gridCol w:w="3804"/>
        <w:gridCol w:w="1278"/>
        <w:gridCol w:w="5255"/>
        <w:gridCol w:w="20"/>
      </w:tblGrid>
      <w:tr w:rsidR="001852E6" w:rsidRPr="00D421E9" w14:paraId="709A248B" w14:textId="77777777" w:rsidTr="00372DC3">
        <w:trPr>
          <w:gridAfter w:val="1"/>
          <w:wAfter w:w="20" w:type="dxa"/>
        </w:trPr>
        <w:tc>
          <w:tcPr>
            <w:tcW w:w="1043" w:type="dxa"/>
            <w:vAlign w:val="center"/>
          </w:tcPr>
          <w:p w14:paraId="51D1BBD2" w14:textId="77777777" w:rsidR="00075DB1" w:rsidRPr="00D421E9" w:rsidRDefault="00075DB1" w:rsidP="009E1BE4">
            <w:pPr>
              <w:rPr>
                <w:rFonts w:ascii="Cambria" w:hAnsi="Cambria"/>
                <w:b/>
              </w:rPr>
            </w:pPr>
            <w:r w:rsidRPr="00D421E9">
              <w:rPr>
                <w:rFonts w:ascii="Cambria" w:hAnsi="Cambria"/>
                <w:b/>
              </w:rPr>
              <w:t>Pirkimo Eil. Nr.</w:t>
            </w:r>
          </w:p>
        </w:tc>
        <w:tc>
          <w:tcPr>
            <w:tcW w:w="4367" w:type="dxa"/>
            <w:vAlign w:val="center"/>
          </w:tcPr>
          <w:p w14:paraId="761F55F5" w14:textId="77777777" w:rsidR="00075DB1" w:rsidRPr="00D421E9" w:rsidRDefault="00075DB1" w:rsidP="009E1BE4">
            <w:pPr>
              <w:pageBreakBefore/>
              <w:jc w:val="center"/>
              <w:rPr>
                <w:rFonts w:ascii="Cambria" w:hAnsi="Cambria"/>
                <w:b/>
                <w:color w:val="000000"/>
              </w:rPr>
            </w:pPr>
            <w:r w:rsidRPr="00D421E9">
              <w:rPr>
                <w:rFonts w:ascii="Cambria" w:eastAsia="Calibri" w:hAnsi="Cambria"/>
                <w:b/>
              </w:rPr>
              <w:t>Gaminio pavadinimas ir techniniai reikalavimai</w:t>
            </w:r>
          </w:p>
        </w:tc>
        <w:tc>
          <w:tcPr>
            <w:tcW w:w="3804" w:type="dxa"/>
            <w:vAlign w:val="center"/>
          </w:tcPr>
          <w:p w14:paraId="2B317CB6" w14:textId="77777777" w:rsidR="00075DB1" w:rsidRPr="00D421E9" w:rsidRDefault="00075DB1" w:rsidP="009E1BE4">
            <w:pPr>
              <w:pageBreakBefore/>
              <w:jc w:val="center"/>
              <w:rPr>
                <w:rFonts w:ascii="Cambria" w:hAnsi="Cambria"/>
                <w:b/>
                <w:color w:val="000000"/>
              </w:rPr>
            </w:pPr>
            <w:r w:rsidRPr="00D421E9">
              <w:rPr>
                <w:rFonts w:ascii="Cambria" w:eastAsia="Calibri" w:hAnsi="Cambria"/>
                <w:b/>
              </w:rPr>
              <w:t>Preliminari vizualizacija</w:t>
            </w:r>
          </w:p>
        </w:tc>
        <w:tc>
          <w:tcPr>
            <w:tcW w:w="1278" w:type="dxa"/>
          </w:tcPr>
          <w:p w14:paraId="248A0A64" w14:textId="77777777" w:rsidR="00075DB1" w:rsidRPr="00D421E9" w:rsidRDefault="00075DB1" w:rsidP="009E1BE4">
            <w:pPr>
              <w:pageBreakBefore/>
              <w:ind w:left="-4" w:firstLine="4"/>
              <w:jc w:val="center"/>
              <w:rPr>
                <w:rFonts w:ascii="Cambria" w:eastAsia="Calibri" w:hAnsi="Cambria"/>
                <w:b/>
              </w:rPr>
            </w:pPr>
            <w:r w:rsidRPr="00D421E9">
              <w:rPr>
                <w:rFonts w:ascii="Cambria" w:eastAsia="Calibri" w:hAnsi="Cambria"/>
                <w:b/>
              </w:rPr>
              <w:t>Kiekis,</w:t>
            </w:r>
          </w:p>
          <w:p w14:paraId="5EBD619D" w14:textId="77777777" w:rsidR="00075DB1" w:rsidRPr="00D421E9" w:rsidRDefault="00075DB1" w:rsidP="009E1BE4">
            <w:pPr>
              <w:pageBreakBefore/>
              <w:jc w:val="center"/>
              <w:rPr>
                <w:rFonts w:ascii="Cambria" w:eastAsia="Calibri" w:hAnsi="Cambria"/>
                <w:b/>
              </w:rPr>
            </w:pPr>
            <w:r w:rsidRPr="00D421E9">
              <w:rPr>
                <w:rFonts w:ascii="Cambria" w:eastAsia="Calibri" w:hAnsi="Cambria"/>
                <w:b/>
              </w:rPr>
              <w:t>mato vnt.</w:t>
            </w:r>
          </w:p>
        </w:tc>
        <w:tc>
          <w:tcPr>
            <w:tcW w:w="5255" w:type="dxa"/>
          </w:tcPr>
          <w:p w14:paraId="2256A239" w14:textId="77777777" w:rsidR="00075DB1" w:rsidRPr="00D421E9" w:rsidRDefault="004547FD" w:rsidP="009E1BE4">
            <w:pPr>
              <w:pageBreakBefore/>
              <w:ind w:left="-4" w:firstLine="4"/>
              <w:jc w:val="center"/>
              <w:rPr>
                <w:rFonts w:ascii="Cambria" w:eastAsia="Calibri" w:hAnsi="Cambria"/>
                <w:b/>
              </w:rPr>
            </w:pPr>
            <w:r w:rsidRPr="00D421E9">
              <w:rPr>
                <w:rFonts w:ascii="Cambria" w:eastAsia="Calibri" w:hAnsi="Cambria"/>
                <w:b/>
              </w:rPr>
              <w:t>Siūlomo</w:t>
            </w:r>
            <w:r w:rsidR="00F75787">
              <w:rPr>
                <w:rFonts w:ascii="Cambria" w:eastAsia="Calibri" w:hAnsi="Cambria"/>
                <w:b/>
              </w:rPr>
              <w:t xml:space="preserve"> gaminio</w:t>
            </w:r>
            <w:r w:rsidRPr="00D421E9">
              <w:rPr>
                <w:rFonts w:ascii="Cambria" w:eastAsia="Calibri" w:hAnsi="Cambria"/>
                <w:b/>
              </w:rPr>
              <w:t xml:space="preserve"> pavadinimas, gamintojas ir techninė charakteristika</w:t>
            </w:r>
          </w:p>
        </w:tc>
      </w:tr>
      <w:tr w:rsidR="00D96D91" w:rsidRPr="00D421E9" w14:paraId="0C1F7CD0" w14:textId="77777777" w:rsidTr="00372DC3">
        <w:tc>
          <w:tcPr>
            <w:tcW w:w="15767" w:type="dxa"/>
            <w:gridSpan w:val="6"/>
          </w:tcPr>
          <w:p w14:paraId="6478DF68" w14:textId="77777777" w:rsidR="00D96D91" w:rsidRPr="00D421E9" w:rsidRDefault="00E87AFA" w:rsidP="00D96D91">
            <w:pPr>
              <w:jc w:val="center"/>
              <w:rPr>
                <w:rFonts w:ascii="Cambria" w:hAnsi="Cambria"/>
                <w:b/>
              </w:rPr>
            </w:pPr>
            <w:r>
              <w:rPr>
                <w:rFonts w:ascii="Cambria" w:hAnsi="Cambria"/>
                <w:b/>
              </w:rPr>
              <w:t>I</w:t>
            </w:r>
            <w:r w:rsidR="00E66349">
              <w:rPr>
                <w:rFonts w:ascii="Cambria" w:hAnsi="Cambria"/>
                <w:b/>
              </w:rPr>
              <w:t xml:space="preserve"> </w:t>
            </w:r>
            <w:r w:rsidR="00D96D91" w:rsidRPr="00D421E9">
              <w:rPr>
                <w:rFonts w:ascii="Cambria" w:hAnsi="Cambria"/>
                <w:b/>
              </w:rPr>
              <w:t>PIRKIMO DALIS – MINKŠTIEJI BALDAI</w:t>
            </w:r>
          </w:p>
        </w:tc>
      </w:tr>
      <w:tr w:rsidR="001852E6" w:rsidRPr="00D421E9" w14:paraId="29DD089A" w14:textId="77777777" w:rsidTr="00372DC3">
        <w:trPr>
          <w:gridAfter w:val="1"/>
          <w:wAfter w:w="20" w:type="dxa"/>
        </w:trPr>
        <w:tc>
          <w:tcPr>
            <w:tcW w:w="1043" w:type="dxa"/>
          </w:tcPr>
          <w:p w14:paraId="2F03FDD9" w14:textId="77777777" w:rsidR="00D96D91" w:rsidRPr="00D421E9" w:rsidRDefault="00113151" w:rsidP="00D96D91">
            <w:pPr>
              <w:rPr>
                <w:rFonts w:ascii="Cambria" w:hAnsi="Cambria"/>
              </w:rPr>
            </w:pPr>
            <w:r>
              <w:rPr>
                <w:rFonts w:ascii="Cambria" w:hAnsi="Cambria"/>
              </w:rPr>
              <w:t>1.1</w:t>
            </w:r>
          </w:p>
        </w:tc>
        <w:tc>
          <w:tcPr>
            <w:tcW w:w="4367" w:type="dxa"/>
          </w:tcPr>
          <w:p w14:paraId="472E2FD8" w14:textId="77777777" w:rsidR="00D96D91" w:rsidRDefault="00E87AFA" w:rsidP="00772D37">
            <w:pPr>
              <w:jc w:val="both"/>
              <w:rPr>
                <w:rFonts w:ascii="Cambria" w:hAnsi="Cambria"/>
              </w:rPr>
            </w:pPr>
            <w:r w:rsidRPr="00E87AFA">
              <w:rPr>
                <w:rFonts w:ascii="Cambria" w:hAnsi="Cambria"/>
                <w:b/>
              </w:rPr>
              <w:t>Minkštasuolis</w:t>
            </w:r>
            <w:r w:rsidR="00113151">
              <w:rPr>
                <w:rFonts w:ascii="Cambria" w:hAnsi="Cambria"/>
                <w:b/>
              </w:rPr>
              <w:t xml:space="preserve"> </w:t>
            </w:r>
            <w:r w:rsidRPr="00E87AFA">
              <w:rPr>
                <w:rFonts w:ascii="Cambria" w:hAnsi="Cambria"/>
                <w:b/>
              </w:rPr>
              <w:t xml:space="preserve">dvivietis, su akustine sienele </w:t>
            </w:r>
            <w:r w:rsidRPr="00E87AFA">
              <w:rPr>
                <w:rFonts w:ascii="Cambria" w:hAnsi="Cambria"/>
              </w:rPr>
              <w:t>turi atitikti tokias charakteristikas:</w:t>
            </w:r>
          </w:p>
          <w:p w14:paraId="51EE4C48" w14:textId="77777777" w:rsidR="00E87AFA" w:rsidRPr="00E87AFA" w:rsidRDefault="00E87AFA" w:rsidP="00E87AFA">
            <w:pPr>
              <w:jc w:val="both"/>
              <w:rPr>
                <w:rFonts w:ascii="Cambria" w:hAnsi="Cambria"/>
              </w:rPr>
            </w:pPr>
            <w:r w:rsidRPr="00E87AFA">
              <w:rPr>
                <w:rFonts w:ascii="Cambria" w:hAnsi="Cambria"/>
              </w:rPr>
              <w:t>Matmenys:</w:t>
            </w:r>
          </w:p>
          <w:p w14:paraId="3DF145B1" w14:textId="77777777" w:rsidR="00E87AFA" w:rsidRPr="00E87AFA" w:rsidRDefault="00E87AFA" w:rsidP="00E87AFA">
            <w:pPr>
              <w:jc w:val="both"/>
              <w:rPr>
                <w:rFonts w:ascii="Cambria" w:hAnsi="Cambria"/>
              </w:rPr>
            </w:pPr>
            <w:r>
              <w:rPr>
                <w:rFonts w:ascii="Cambria" w:hAnsi="Cambria"/>
              </w:rPr>
              <w:t xml:space="preserve">Bendras baldo aukštis </w:t>
            </w:r>
            <w:r w:rsidRPr="00E87AFA">
              <w:rPr>
                <w:rFonts w:ascii="Cambria" w:hAnsi="Cambria"/>
              </w:rPr>
              <w:t xml:space="preserve">–1170±10 mm; </w:t>
            </w:r>
          </w:p>
          <w:p w14:paraId="6C0B617A" w14:textId="77777777" w:rsidR="00E87AFA" w:rsidRPr="00E87AFA" w:rsidRDefault="00E87AFA" w:rsidP="00E87AFA">
            <w:pPr>
              <w:jc w:val="both"/>
              <w:rPr>
                <w:rFonts w:ascii="Cambria" w:hAnsi="Cambria"/>
              </w:rPr>
            </w:pPr>
            <w:r>
              <w:rPr>
                <w:rFonts w:ascii="Cambria" w:hAnsi="Cambria"/>
              </w:rPr>
              <w:t xml:space="preserve">Baldo </w:t>
            </w:r>
            <w:r w:rsidRPr="00E87AFA">
              <w:rPr>
                <w:rFonts w:ascii="Cambria" w:hAnsi="Cambria"/>
              </w:rPr>
              <w:t>ilgis – 1300±10</w:t>
            </w:r>
            <w:r>
              <w:rPr>
                <w:rFonts w:ascii="Cambria" w:hAnsi="Cambria"/>
              </w:rPr>
              <w:t xml:space="preserve"> </w:t>
            </w:r>
            <w:r w:rsidRPr="00E87AFA">
              <w:rPr>
                <w:rFonts w:ascii="Cambria" w:hAnsi="Cambria"/>
              </w:rPr>
              <w:t xml:space="preserve">mm; </w:t>
            </w:r>
          </w:p>
          <w:p w14:paraId="0BA77EC8" w14:textId="77777777" w:rsidR="00E87AFA" w:rsidRDefault="00E87AFA" w:rsidP="00E87AFA">
            <w:pPr>
              <w:jc w:val="both"/>
              <w:rPr>
                <w:rFonts w:ascii="Cambria" w:hAnsi="Cambria"/>
              </w:rPr>
            </w:pPr>
            <w:r>
              <w:rPr>
                <w:rFonts w:ascii="Cambria" w:hAnsi="Cambria"/>
              </w:rPr>
              <w:t xml:space="preserve">Baldo </w:t>
            </w:r>
            <w:r w:rsidRPr="00E87AFA">
              <w:rPr>
                <w:rFonts w:ascii="Cambria" w:hAnsi="Cambria"/>
              </w:rPr>
              <w:t>gylis – 800±10</w:t>
            </w:r>
            <w:r>
              <w:rPr>
                <w:rFonts w:ascii="Cambria" w:hAnsi="Cambria"/>
              </w:rPr>
              <w:t xml:space="preserve"> </w:t>
            </w:r>
            <w:r w:rsidRPr="00E87AFA">
              <w:rPr>
                <w:rFonts w:ascii="Cambria" w:hAnsi="Cambria"/>
              </w:rPr>
              <w:t>mm;</w:t>
            </w:r>
          </w:p>
          <w:p w14:paraId="33B78311" w14:textId="77777777" w:rsidR="00E87AFA" w:rsidRPr="00E87AFA" w:rsidRDefault="00E87AFA" w:rsidP="00E87AFA">
            <w:pPr>
              <w:jc w:val="both"/>
              <w:rPr>
                <w:rFonts w:ascii="Cambria" w:hAnsi="Cambria"/>
              </w:rPr>
            </w:pPr>
            <w:r>
              <w:rPr>
                <w:rFonts w:ascii="Cambria" w:hAnsi="Cambria"/>
              </w:rPr>
              <w:t>S</w:t>
            </w:r>
            <w:r w:rsidRPr="00E87AFA">
              <w:rPr>
                <w:rFonts w:ascii="Cambria" w:hAnsi="Cambria"/>
              </w:rPr>
              <w:t>ėd</w:t>
            </w:r>
            <w:r>
              <w:rPr>
                <w:rFonts w:ascii="Cambria" w:hAnsi="Cambria"/>
              </w:rPr>
              <w:t>i</w:t>
            </w:r>
            <w:r w:rsidRPr="00E87AFA">
              <w:rPr>
                <w:rFonts w:ascii="Cambria" w:hAnsi="Cambria"/>
              </w:rPr>
              <w:t>mo</w:t>
            </w:r>
            <w:r>
              <w:rPr>
                <w:rFonts w:ascii="Cambria" w:hAnsi="Cambria"/>
              </w:rPr>
              <w:t xml:space="preserve">s dalies </w:t>
            </w:r>
            <w:r w:rsidRPr="00E87AFA">
              <w:rPr>
                <w:rFonts w:ascii="Cambria" w:hAnsi="Cambria"/>
              </w:rPr>
              <w:t>aukštis - 400±10</w:t>
            </w:r>
            <w:r>
              <w:rPr>
                <w:rFonts w:ascii="Cambria" w:hAnsi="Cambria"/>
              </w:rPr>
              <w:t xml:space="preserve"> mm;</w:t>
            </w:r>
          </w:p>
          <w:p w14:paraId="222BF6CC" w14:textId="77777777" w:rsidR="00E87AFA" w:rsidRPr="00E87AFA" w:rsidRDefault="00E87AFA" w:rsidP="00E87AFA">
            <w:pPr>
              <w:jc w:val="both"/>
              <w:rPr>
                <w:rFonts w:ascii="Cambria" w:hAnsi="Cambria"/>
              </w:rPr>
            </w:pPr>
            <w:r>
              <w:rPr>
                <w:rFonts w:ascii="Cambria" w:hAnsi="Cambria"/>
              </w:rPr>
              <w:t>S</w:t>
            </w:r>
            <w:r w:rsidRPr="00E87AFA">
              <w:rPr>
                <w:rFonts w:ascii="Cambria" w:hAnsi="Cambria"/>
              </w:rPr>
              <w:t>ėd</w:t>
            </w:r>
            <w:r>
              <w:rPr>
                <w:rFonts w:ascii="Cambria" w:hAnsi="Cambria"/>
              </w:rPr>
              <w:t>i</w:t>
            </w:r>
            <w:r w:rsidRPr="00E87AFA">
              <w:rPr>
                <w:rFonts w:ascii="Cambria" w:hAnsi="Cambria"/>
              </w:rPr>
              <w:t>mo</w:t>
            </w:r>
            <w:r>
              <w:rPr>
                <w:rFonts w:ascii="Cambria" w:hAnsi="Cambria"/>
              </w:rPr>
              <w:t xml:space="preserve">s dalies </w:t>
            </w:r>
            <w:r w:rsidRPr="00E87AFA">
              <w:rPr>
                <w:rFonts w:ascii="Cambria" w:hAnsi="Cambria"/>
              </w:rPr>
              <w:t xml:space="preserve"> gylis – 450±10 mm.</w:t>
            </w:r>
          </w:p>
          <w:p w14:paraId="0BA7BEDD" w14:textId="77777777" w:rsidR="00E87AFA" w:rsidRPr="00E87AFA" w:rsidRDefault="00E87AFA" w:rsidP="00E87AFA">
            <w:pPr>
              <w:jc w:val="both"/>
              <w:rPr>
                <w:rFonts w:ascii="Cambria" w:hAnsi="Cambria"/>
              </w:rPr>
            </w:pPr>
            <w:r w:rsidRPr="00E87AFA">
              <w:rPr>
                <w:rFonts w:ascii="Cambria" w:hAnsi="Cambria"/>
              </w:rPr>
              <w:t>Vientisos konstrukcijos, lenktų linijų modulinis minkštasuolis</w:t>
            </w:r>
            <w:r>
              <w:rPr>
                <w:rFonts w:ascii="Cambria" w:hAnsi="Cambria"/>
              </w:rPr>
              <w:t xml:space="preserve"> </w:t>
            </w:r>
            <w:r w:rsidRPr="00E87AFA">
              <w:rPr>
                <w:rFonts w:ascii="Cambria" w:hAnsi="Cambria"/>
              </w:rPr>
              <w:t>su akustine sienele, pilnai sukuriančia uždarą kontūrą iš trijų pusių garso slopinimui.</w:t>
            </w:r>
          </w:p>
          <w:p w14:paraId="3D51D417" w14:textId="77777777" w:rsidR="00E87AFA" w:rsidRPr="00E87AFA" w:rsidRDefault="00E87AFA" w:rsidP="00E87AFA">
            <w:pPr>
              <w:jc w:val="both"/>
              <w:rPr>
                <w:rFonts w:ascii="Cambria" w:hAnsi="Cambria"/>
              </w:rPr>
            </w:pPr>
            <w:r w:rsidRPr="00E87AFA">
              <w:rPr>
                <w:rFonts w:ascii="Cambria" w:hAnsi="Cambria"/>
              </w:rPr>
              <w:t xml:space="preserve">Minkštasuolio pagrindas turi būti pagamintas iš natūralios medienos tašo 50x50±10 mm su metalo lakšto jungtimis, dengtas lenktos faneros arba lygiavertės medžiagos detalėmis, sujungiančiomis konstrukciją į bendrą baldo visumą, užtikrinanti baldo stabilumą ir patvarumą. </w:t>
            </w:r>
          </w:p>
          <w:p w14:paraId="07424BDA" w14:textId="77777777" w:rsidR="00E87AFA" w:rsidRPr="00E87AFA" w:rsidRDefault="00E87AFA" w:rsidP="00E87AFA">
            <w:pPr>
              <w:jc w:val="both"/>
              <w:rPr>
                <w:rFonts w:ascii="Cambria" w:hAnsi="Cambria"/>
              </w:rPr>
            </w:pPr>
            <w:r w:rsidRPr="00E87AFA">
              <w:rPr>
                <w:rFonts w:ascii="Cambria" w:hAnsi="Cambria"/>
              </w:rPr>
              <w:t xml:space="preserve">Kiekvieno modulinio minkštasuolio konstrukcija privalo turėti polipropilenines arba lygiavertės medžiagos reguliuojamas atramas/kojeles, pakeliančias konstrukciją nuo grindų. </w:t>
            </w:r>
          </w:p>
          <w:p w14:paraId="1564A757" w14:textId="77777777" w:rsidR="00E87AFA" w:rsidRDefault="00E87AFA" w:rsidP="00E87AFA">
            <w:pPr>
              <w:jc w:val="both"/>
              <w:rPr>
                <w:rFonts w:ascii="Cambria" w:hAnsi="Cambria"/>
              </w:rPr>
            </w:pPr>
            <w:r w:rsidRPr="00E87AFA">
              <w:rPr>
                <w:rFonts w:ascii="Cambria" w:hAnsi="Cambria"/>
              </w:rPr>
              <w:t>Minkštasuolis vientisos aptakių formų konstrukcijos - sėdimoji dalis ir atlošas (vientisi) turi būti pagaminti iš lenktos medienos faneros arba lygiavertės medžiagos, dengtos formuojamu porolonu, aptrauktu paklijuotu</w:t>
            </w:r>
            <w:r w:rsidRPr="00E87AFA">
              <w:rPr>
                <w:rFonts w:ascii="Cambria" w:hAnsi="Cambria"/>
                <w:b/>
              </w:rPr>
              <w:t xml:space="preserve"> </w:t>
            </w:r>
            <w:r w:rsidRPr="00E87AFA">
              <w:rPr>
                <w:rFonts w:ascii="Cambria" w:hAnsi="Cambria"/>
              </w:rPr>
              <w:t>audiniu, skirtu naudojimui medicinos įstaigose. Nugarėlė su dekoratyviai apvalinta viršutine briauna, vienašonės trapecijos formos platėjančios prie sėdėjimo pagrindo (pagrindo apačioje ne mažiau 200</w:t>
            </w:r>
            <w:r>
              <w:rPr>
                <w:rFonts w:ascii="Cambria" w:hAnsi="Cambria"/>
              </w:rPr>
              <w:t xml:space="preserve"> </w:t>
            </w:r>
            <w:r w:rsidRPr="00E87AFA">
              <w:rPr>
                <w:rFonts w:ascii="Cambria" w:hAnsi="Cambria"/>
              </w:rPr>
              <w:t>mm). Sėdimoji dalis su dekoratyviai apvalinta priekine brauna, sėdynės pagrindas ergonomiškai žemėjantis nugarėlės kryptimi, turi suformuoti pakilimą sėdinčiojo kojoms pakelti ir užtikrinti sėdinčiojo patogumą ir ergonomiką. Sėdynė ir nugarėlės turi būti pagaminta iš dviejų sluoksnių, elastinio putų poliuretano pagrindu – apatinis sėdėjimo komfortui ne mažesnio kaip 40 kg/m</w:t>
            </w:r>
            <w:r w:rsidR="00113151">
              <w:rPr>
                <w:rFonts w:ascii="Cambria" w:hAnsi="Cambria"/>
              </w:rPr>
              <w:t>³</w:t>
            </w:r>
            <w:r w:rsidRPr="00E87AFA">
              <w:rPr>
                <w:rFonts w:ascii="Cambria" w:hAnsi="Cambria"/>
              </w:rPr>
              <w:t xml:space="preserve"> tankio (ISO 845 arba lygiavertis), viršutinis sluoksnis patvarumui ir ilgaamžiškumui</w:t>
            </w:r>
            <w:r w:rsidRPr="00E87AFA">
              <w:rPr>
                <w:rFonts w:ascii="Cambria" w:hAnsi="Cambria"/>
                <w:b/>
              </w:rPr>
              <w:t xml:space="preserve"> </w:t>
            </w:r>
            <w:r w:rsidRPr="00E87AFA">
              <w:rPr>
                <w:rFonts w:ascii="Cambria" w:hAnsi="Cambria"/>
              </w:rPr>
              <w:t>užtikrinti - ne mažesnis kaip 65 kg/m</w:t>
            </w:r>
            <w:r w:rsidR="00113151">
              <w:rPr>
                <w:rFonts w:ascii="Cambria" w:hAnsi="Cambria"/>
              </w:rPr>
              <w:t>³</w:t>
            </w:r>
            <w:r w:rsidRPr="00E87AFA">
              <w:rPr>
                <w:rFonts w:ascii="Cambria" w:hAnsi="Cambria"/>
              </w:rPr>
              <w:t xml:space="preserve"> tankio (ISO 845 arba lygiavertis).</w:t>
            </w:r>
          </w:p>
          <w:p w14:paraId="51747079" w14:textId="77777777" w:rsidR="00E87AFA" w:rsidRPr="00E87AFA" w:rsidRDefault="00E87AFA" w:rsidP="00E87AFA">
            <w:pPr>
              <w:jc w:val="both"/>
              <w:rPr>
                <w:rFonts w:ascii="Cambria" w:hAnsi="Cambria"/>
              </w:rPr>
            </w:pPr>
            <w:r w:rsidRPr="00E87AFA">
              <w:rPr>
                <w:rFonts w:ascii="Cambria" w:hAnsi="Cambria"/>
              </w:rPr>
              <w:t xml:space="preserve">Atlošo ir sėdynės dalies audinio detalės lakštas paklijuotas be papildomų sudūrimo siūlių ar nusiuvimų, jungiamas su vientisomis šoninėmis detalėmis. Priekinėje apatinėje sėdimosios dalies pusėje, tiek kojų pagrindų minkštasuolio audinio detalė turi turėti papildomą tamsaus apsauginio patvaraus audinio (veltinio ar analogiškos medžiagos) įsiuvą, kaip technologinę detalę apsaugančią baldą nuo </w:t>
            </w:r>
            <w:r>
              <w:rPr>
                <w:rFonts w:ascii="Cambria" w:hAnsi="Cambria"/>
              </w:rPr>
              <w:t xml:space="preserve">audinio </w:t>
            </w:r>
            <w:r w:rsidRPr="00E87AFA">
              <w:rPr>
                <w:rFonts w:ascii="Cambria" w:hAnsi="Cambria"/>
              </w:rPr>
              <w:t>t</w:t>
            </w:r>
            <w:r>
              <w:rPr>
                <w:rFonts w:ascii="Cambria" w:hAnsi="Cambria"/>
              </w:rPr>
              <w:t>empimo</w:t>
            </w:r>
            <w:r w:rsidRPr="00E87AFA">
              <w:rPr>
                <w:rFonts w:ascii="Cambria" w:hAnsi="Cambria"/>
              </w:rPr>
              <w:t xml:space="preserve"> ir padidinto dėvėjimosi. Minkštasuolio siūlės vidinės, pastandintos įsiūtomis juostelėmis, formuojančios standų baldo išorinį kontūrą.</w:t>
            </w:r>
          </w:p>
          <w:p w14:paraId="7B0BB0D0" w14:textId="77777777" w:rsidR="00E87AFA" w:rsidRPr="00E87AFA" w:rsidRDefault="00E87AFA" w:rsidP="00E87AFA">
            <w:pPr>
              <w:jc w:val="both"/>
              <w:rPr>
                <w:rFonts w:ascii="Cambria" w:hAnsi="Cambria"/>
              </w:rPr>
            </w:pPr>
            <w:r w:rsidRPr="00E87AFA">
              <w:rPr>
                <w:rFonts w:ascii="Cambria" w:hAnsi="Cambria"/>
              </w:rPr>
              <w:t>Minkštasuolio aptraukimui audinys arba dirbtinė oda turi būti tinkamas naudoti medicinos įstaigose, atsparus ultravioletiniams spinduliams</w:t>
            </w:r>
            <w:r w:rsidRPr="00E87AFA">
              <w:rPr>
                <w:rFonts w:ascii="Cambria" w:hAnsi="Cambria"/>
                <w:b/>
              </w:rPr>
              <w:t xml:space="preserve"> </w:t>
            </w:r>
            <w:r w:rsidRPr="00E87AFA">
              <w:rPr>
                <w:rFonts w:ascii="Cambria" w:hAnsi="Cambria"/>
              </w:rPr>
              <w:t>(dezinfekcijos atveju), padengtas antibakterine, a</w:t>
            </w:r>
            <w:r>
              <w:rPr>
                <w:rFonts w:ascii="Cambria" w:hAnsi="Cambria"/>
              </w:rPr>
              <w:t>n</w:t>
            </w:r>
            <w:r w:rsidRPr="00E87AFA">
              <w:rPr>
                <w:rFonts w:ascii="Cambria" w:hAnsi="Cambria"/>
              </w:rPr>
              <w:t>tigryb</w:t>
            </w:r>
            <w:r>
              <w:rPr>
                <w:rFonts w:ascii="Cambria" w:hAnsi="Cambria"/>
              </w:rPr>
              <w:t>elin</w:t>
            </w:r>
            <w:r w:rsidRPr="00E87AFA">
              <w:rPr>
                <w:rFonts w:ascii="Cambria" w:hAnsi="Cambria"/>
              </w:rPr>
              <w:t>e danga, pastandintas paklijuotas neaustine arba lygiaverte medžiaga, ne mažesnio kaip 914 g/m storio, atsparus trinčiai - ne mažiau 100000 sūkių pagal Martindeilo skalę (EN ISO 12947-2 arba lygiavertis), atsparus pūkavimuisi/vėlimuisi – ne mažesnė kaip 5 klasė (pilingas, EN ISO 12945-2 arba lygiavertis), blukimui šviesoje – ne žemesnė kaip 8 klasė (EN ISO 105-B02 arba lygiavertis); atsparus vandeniui ir valymui: spalvos atsparumas chloro pagrindo balikliams (EN ISO 105-C06), pagamintas be kenksmingų medžiagų. Naudojamos medžiagos turi turėti OEKO-TEX arba lygiaverčius sertifikatus bei tenkinti minimalius ne degumo reikalavimus visuomeninėms patalpoms</w:t>
            </w:r>
            <w:r w:rsidR="00E731A5">
              <w:rPr>
                <w:rFonts w:ascii="Cambria" w:hAnsi="Cambria"/>
              </w:rPr>
              <w:t>.</w:t>
            </w:r>
          </w:p>
          <w:p w14:paraId="0A8B1A1F" w14:textId="77777777" w:rsidR="002B69F7" w:rsidRDefault="00E87AFA" w:rsidP="00E87AFA">
            <w:pPr>
              <w:jc w:val="both"/>
              <w:rPr>
                <w:rFonts w:ascii="Cambria" w:hAnsi="Cambria"/>
              </w:rPr>
            </w:pPr>
            <w:r w:rsidRPr="00E87AFA">
              <w:rPr>
                <w:rFonts w:ascii="Cambria" w:hAnsi="Cambria"/>
              </w:rPr>
              <w:t>Gaminys privalo turėti paaukštintą akustinę sienelę (pagal poreikį su paminkštintą atrama galvai). Sienutė gaminama faneros arba lygiavertės medžiagos (ne plonesnės kaip 15mm) pagrindu, išorinės perimetro briaunos ir atviri kampai dekoratyviai apvalinti, sienutės priekinė stačiosios briaunos apvalintos puslankio forma. Sienutės visa konstrukcija turi būti paminkštinta elastinio putų</w:t>
            </w:r>
            <w:r w:rsidRPr="00E87AFA">
              <w:rPr>
                <w:rFonts w:ascii="Cambria" w:hAnsi="Cambria"/>
                <w:b/>
              </w:rPr>
              <w:t xml:space="preserve"> </w:t>
            </w:r>
            <w:r w:rsidRPr="00E87AFA">
              <w:rPr>
                <w:rFonts w:ascii="Cambria" w:hAnsi="Cambria"/>
              </w:rPr>
              <w:t>poliuretano pagrindu -  ne mažesnio kaip 40 kg/m</w:t>
            </w:r>
            <w:r w:rsidR="00113151">
              <w:rPr>
                <w:rFonts w:ascii="Cambria" w:hAnsi="Cambria"/>
              </w:rPr>
              <w:t>³</w:t>
            </w:r>
            <w:r w:rsidRPr="00E87AFA">
              <w:rPr>
                <w:rFonts w:ascii="Cambria" w:hAnsi="Cambria"/>
              </w:rPr>
              <w:t xml:space="preserve"> tankio (ISO 845 arba lygiavertis), turi turėti OEKO-TEX arba lygiaverčius sertifikatus.</w:t>
            </w:r>
          </w:p>
          <w:p w14:paraId="1575C2CC" w14:textId="77777777" w:rsidR="00E731A5" w:rsidRDefault="00E87AFA" w:rsidP="00E87AFA">
            <w:pPr>
              <w:jc w:val="both"/>
              <w:rPr>
                <w:rFonts w:ascii="Cambria" w:hAnsi="Cambria"/>
              </w:rPr>
            </w:pPr>
            <w:r w:rsidRPr="00E87AFA">
              <w:rPr>
                <w:rFonts w:ascii="Cambria" w:hAnsi="Cambria"/>
              </w:rPr>
              <w:t>Sienutės aptraukimui naudojamas akustinis audinys (EN ISO 354 arba lygiavertis) turi būti paklijuotas neaustine medžiaga, ne mažesnio kaip 707 g/m storio, atsparus pūkavimuisi/ vėlimuisi – ne mažesnė kaip 4-5 klasė (EN ISO 12945-2 arba lygiavertis), blukimui – ne žemesnė kaip 6-7 klasė (EN ISO 105-B02 arba lygiavertis); atsparus vandeniui ir valymui, pagamintas be kenksmingų medžiagų. Naudojamos medžiagos turi turėti OEKO-TEX arba lygiaverčius sertifikatus</w:t>
            </w:r>
            <w:r w:rsidR="00E731A5">
              <w:rPr>
                <w:rFonts w:ascii="Cambria" w:hAnsi="Cambria"/>
              </w:rPr>
              <w:t xml:space="preserve"> (pateikiama su kainos pasiūlymu).</w:t>
            </w:r>
          </w:p>
          <w:p w14:paraId="61BED40A" w14:textId="77777777" w:rsidR="00E87AFA" w:rsidRPr="00E87AFA" w:rsidRDefault="00E87AFA" w:rsidP="00E87AFA">
            <w:pPr>
              <w:jc w:val="both"/>
              <w:rPr>
                <w:rFonts w:ascii="Cambria" w:hAnsi="Cambria"/>
              </w:rPr>
            </w:pPr>
            <w:r w:rsidRPr="00E87AFA">
              <w:rPr>
                <w:rFonts w:ascii="Cambria" w:hAnsi="Cambria"/>
              </w:rPr>
              <w:lastRenderedPageBreak/>
              <w:t xml:space="preserve">Gaminys turi atlaikyti ne mažiau kaip 160 kg svorį. </w:t>
            </w:r>
          </w:p>
          <w:p w14:paraId="70D96BDB" w14:textId="77777777" w:rsidR="00E87AFA" w:rsidRPr="00E87AFA" w:rsidRDefault="00E87AFA" w:rsidP="00E87AFA">
            <w:pPr>
              <w:jc w:val="both"/>
              <w:rPr>
                <w:rFonts w:ascii="Cambria" w:hAnsi="Cambria"/>
              </w:rPr>
            </w:pPr>
            <w:r w:rsidRPr="00E87AFA">
              <w:rPr>
                <w:rFonts w:ascii="Cambria" w:hAnsi="Cambria"/>
              </w:rPr>
              <w:t xml:space="preserve">Spalvų pasirinkimas – ne mažiau 30 spalvų (derinamos pagal </w:t>
            </w:r>
            <w:r w:rsidR="002B69F7">
              <w:rPr>
                <w:rFonts w:ascii="Cambria" w:hAnsi="Cambria"/>
              </w:rPr>
              <w:t>patalpų</w:t>
            </w:r>
            <w:r w:rsidRPr="00E87AFA">
              <w:rPr>
                <w:rFonts w:ascii="Cambria" w:hAnsi="Cambria"/>
              </w:rPr>
              <w:t xml:space="preserve"> interjerą).</w:t>
            </w:r>
          </w:p>
          <w:p w14:paraId="600BA3CC" w14:textId="77777777" w:rsidR="00E87AFA" w:rsidRPr="00E87AFA" w:rsidRDefault="00E87AFA" w:rsidP="00E87AFA">
            <w:pPr>
              <w:jc w:val="both"/>
              <w:rPr>
                <w:rFonts w:ascii="Cambria" w:hAnsi="Cambria"/>
              </w:rPr>
            </w:pPr>
            <w:r w:rsidRPr="00E87AFA">
              <w:rPr>
                <w:rFonts w:ascii="Cambria" w:hAnsi="Cambria"/>
              </w:rPr>
              <w:t>Gaminiui suteikiama garantija – ne mažiau 60 mėnesių.</w:t>
            </w:r>
          </w:p>
          <w:p w14:paraId="3997B109" w14:textId="77777777" w:rsidR="002B69F7" w:rsidRDefault="00E87AFA" w:rsidP="00E87AFA">
            <w:pPr>
              <w:jc w:val="both"/>
              <w:rPr>
                <w:rFonts w:ascii="Cambria" w:hAnsi="Cambria"/>
              </w:rPr>
            </w:pPr>
            <w:r w:rsidRPr="00E87AFA">
              <w:rPr>
                <w:rFonts w:ascii="Cambria" w:hAnsi="Cambria"/>
              </w:rPr>
              <w:t>Galutinė konstrukcija ir konfigūracija derinama su užsakovu.</w:t>
            </w:r>
          </w:p>
          <w:p w14:paraId="0B6F7DA4" w14:textId="77777777" w:rsidR="00E87AFA" w:rsidRPr="00E87AFA" w:rsidRDefault="00E87AFA" w:rsidP="00E87AFA">
            <w:pPr>
              <w:jc w:val="both"/>
              <w:rPr>
                <w:rFonts w:ascii="Cambria" w:hAnsi="Cambria"/>
              </w:rPr>
            </w:pPr>
            <w:r w:rsidRPr="00E87AFA">
              <w:rPr>
                <w:rFonts w:ascii="Cambria" w:hAnsi="Cambria"/>
              </w:rPr>
              <w:t>Laimėtojas turės suderinti su užsakovu tipinių patalpų apstatymo brėžinius ir pateikti vizualizacijas.</w:t>
            </w:r>
          </w:p>
          <w:p w14:paraId="4F33A81C" w14:textId="77777777" w:rsidR="00E87AFA" w:rsidRPr="00D421E9" w:rsidRDefault="00E87AFA" w:rsidP="00E87AFA">
            <w:pPr>
              <w:jc w:val="both"/>
              <w:rPr>
                <w:rFonts w:ascii="Cambria" w:hAnsi="Cambria"/>
                <w:b/>
              </w:rPr>
            </w:pPr>
            <w:r w:rsidRPr="00E87AFA">
              <w:rPr>
                <w:rFonts w:ascii="Cambria" w:hAnsi="Cambria"/>
              </w:rPr>
              <w:t>PASTABA: Būtina pateikti gamintojo patvirtintą gaminio pasą</w:t>
            </w:r>
            <w:r w:rsidR="002B69F7">
              <w:rPr>
                <w:rFonts w:ascii="Cambria" w:hAnsi="Cambria"/>
              </w:rPr>
              <w:t xml:space="preserve"> </w:t>
            </w:r>
            <w:r w:rsidRPr="00E87AFA">
              <w:rPr>
                <w:rFonts w:ascii="Cambria" w:hAnsi="Cambria"/>
              </w:rPr>
              <w:t>/ techninių duomenų lapą su aiškiai nurodytais komplektuojančių komponentų tiekėjais (esant poreikiui perkančioji organizacija pasilieka teisę prašyti gaminio pavyzdžio).</w:t>
            </w:r>
          </w:p>
        </w:tc>
        <w:tc>
          <w:tcPr>
            <w:tcW w:w="3804" w:type="dxa"/>
          </w:tcPr>
          <w:p w14:paraId="0BC52878" w14:textId="77777777" w:rsidR="00113151" w:rsidRDefault="00113151" w:rsidP="00113151">
            <w:pPr>
              <w:jc w:val="center"/>
              <w:rPr>
                <w:rFonts w:ascii="Times New Roman" w:hAnsi="Times New Roman" w:cs="Times New Roman"/>
                <w:sz w:val="16"/>
                <w:szCs w:val="16"/>
              </w:rPr>
            </w:pPr>
          </w:p>
          <w:p w14:paraId="25AE4575" w14:textId="77777777" w:rsidR="00113151" w:rsidRDefault="00113151" w:rsidP="00113151">
            <w:pPr>
              <w:jc w:val="center"/>
              <w:rPr>
                <w:rFonts w:ascii="Times New Roman" w:hAnsi="Times New Roman" w:cs="Times New Roman"/>
                <w:sz w:val="16"/>
                <w:szCs w:val="16"/>
              </w:rPr>
            </w:pPr>
          </w:p>
          <w:p w14:paraId="29AB6662" w14:textId="77777777" w:rsidR="00113151" w:rsidRPr="009C5A56" w:rsidRDefault="00113151" w:rsidP="00113151">
            <w:pPr>
              <w:jc w:val="center"/>
              <w:rPr>
                <w:rFonts w:ascii="Times New Roman" w:hAnsi="Times New Roman" w:cs="Times New Roman"/>
                <w:sz w:val="16"/>
                <w:szCs w:val="16"/>
              </w:rPr>
            </w:pPr>
          </w:p>
          <w:p w14:paraId="2F837F04" w14:textId="77777777" w:rsidR="00113151" w:rsidRDefault="00113151" w:rsidP="00113151">
            <w:pPr>
              <w:jc w:val="center"/>
              <w:rPr>
                <w:rFonts w:ascii="Times New Roman" w:hAnsi="Times New Roman" w:cs="Times New Roman"/>
                <w:sz w:val="16"/>
                <w:szCs w:val="16"/>
              </w:rPr>
            </w:pPr>
          </w:p>
          <w:p w14:paraId="62AC85E2" w14:textId="77777777" w:rsidR="00113151" w:rsidRDefault="00113151" w:rsidP="00113151">
            <w:pPr>
              <w:jc w:val="center"/>
              <w:rPr>
                <w:rFonts w:ascii="Times New Roman" w:hAnsi="Times New Roman" w:cs="Times New Roman"/>
                <w:sz w:val="16"/>
                <w:szCs w:val="16"/>
              </w:rPr>
            </w:pPr>
          </w:p>
          <w:p w14:paraId="0F99093E" w14:textId="77777777" w:rsidR="00113151" w:rsidRDefault="00113151" w:rsidP="00113151">
            <w:pPr>
              <w:jc w:val="center"/>
              <w:rPr>
                <w:rFonts w:ascii="Times New Roman" w:hAnsi="Times New Roman" w:cs="Times New Roman"/>
                <w:sz w:val="16"/>
                <w:szCs w:val="16"/>
              </w:rPr>
            </w:pPr>
            <w:r w:rsidRPr="00FF7328">
              <w:rPr>
                <w:rFonts w:ascii="Times New Roman" w:hAnsi="Times New Roman" w:cs="Times New Roman"/>
                <w:noProof/>
                <w:sz w:val="16"/>
                <w:szCs w:val="16"/>
                <w:lang w:eastAsia="lt-LT"/>
              </w:rPr>
              <w:drawing>
                <wp:inline distT="0" distB="0" distL="0" distR="0" wp14:anchorId="2BA835C3" wp14:editId="6F233E9F">
                  <wp:extent cx="1855306" cy="159829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saturation sat="0"/>
                                    </a14:imgEffect>
                                  </a14:imgLayer>
                                </a14:imgProps>
                              </a:ext>
                            </a:extLst>
                          </a:blip>
                          <a:stretch>
                            <a:fillRect/>
                          </a:stretch>
                        </pic:blipFill>
                        <pic:spPr>
                          <a:xfrm>
                            <a:off x="0" y="0"/>
                            <a:ext cx="1870081" cy="1611023"/>
                          </a:xfrm>
                          <a:prstGeom prst="rect">
                            <a:avLst/>
                          </a:prstGeom>
                        </pic:spPr>
                      </pic:pic>
                    </a:graphicData>
                  </a:graphic>
                </wp:inline>
              </w:drawing>
            </w:r>
          </w:p>
          <w:p w14:paraId="7D0456B4" w14:textId="77777777" w:rsidR="00113151" w:rsidRDefault="00113151" w:rsidP="00113151">
            <w:pPr>
              <w:jc w:val="center"/>
              <w:rPr>
                <w:rFonts w:ascii="Times New Roman" w:hAnsi="Times New Roman" w:cs="Times New Roman"/>
                <w:sz w:val="16"/>
                <w:szCs w:val="16"/>
              </w:rPr>
            </w:pPr>
          </w:p>
          <w:p w14:paraId="2A7F26A9" w14:textId="77777777" w:rsidR="00113151" w:rsidRPr="009C5A56" w:rsidRDefault="00113151" w:rsidP="00113151">
            <w:pPr>
              <w:jc w:val="center"/>
              <w:rPr>
                <w:rFonts w:ascii="Times New Roman" w:hAnsi="Times New Roman" w:cs="Times New Roman"/>
                <w:sz w:val="16"/>
                <w:szCs w:val="16"/>
              </w:rPr>
            </w:pPr>
            <w:r w:rsidRPr="00FF7328">
              <w:rPr>
                <w:rFonts w:ascii="Times New Roman" w:hAnsi="Times New Roman" w:cs="Times New Roman"/>
                <w:noProof/>
                <w:sz w:val="16"/>
                <w:szCs w:val="16"/>
                <w:lang w:eastAsia="lt-LT"/>
              </w:rPr>
              <w:drawing>
                <wp:inline distT="0" distB="0" distL="0" distR="0" wp14:anchorId="36265039" wp14:editId="76E07B49">
                  <wp:extent cx="1695687" cy="1305107"/>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saturation sat="0"/>
                                    </a14:imgEffect>
                                  </a14:imgLayer>
                                </a14:imgProps>
                              </a:ext>
                            </a:extLst>
                          </a:blip>
                          <a:stretch>
                            <a:fillRect/>
                          </a:stretch>
                        </pic:blipFill>
                        <pic:spPr>
                          <a:xfrm>
                            <a:off x="0" y="0"/>
                            <a:ext cx="1695687" cy="1305107"/>
                          </a:xfrm>
                          <a:prstGeom prst="rect">
                            <a:avLst/>
                          </a:prstGeom>
                        </pic:spPr>
                      </pic:pic>
                    </a:graphicData>
                  </a:graphic>
                </wp:inline>
              </w:drawing>
            </w:r>
          </w:p>
          <w:p w14:paraId="6AFAF131" w14:textId="77777777" w:rsidR="00D96D91" w:rsidRPr="00D421E9" w:rsidRDefault="00D96D91" w:rsidP="00D96D91">
            <w:pPr>
              <w:jc w:val="center"/>
              <w:rPr>
                <w:rFonts w:ascii="Cambria" w:hAnsi="Cambria"/>
                <w:noProof/>
                <w:lang w:val="en-US"/>
              </w:rPr>
            </w:pPr>
          </w:p>
        </w:tc>
        <w:tc>
          <w:tcPr>
            <w:tcW w:w="1278" w:type="dxa"/>
          </w:tcPr>
          <w:p w14:paraId="3803CFCD" w14:textId="77777777" w:rsidR="00D96D91" w:rsidRPr="00D421E9" w:rsidRDefault="00113151" w:rsidP="00D96D91">
            <w:pPr>
              <w:rPr>
                <w:rFonts w:ascii="Cambria" w:hAnsi="Cambria"/>
              </w:rPr>
            </w:pPr>
            <w:r>
              <w:rPr>
                <w:rFonts w:ascii="Cambria" w:hAnsi="Cambria"/>
              </w:rPr>
              <w:t>12 vnt.</w:t>
            </w:r>
          </w:p>
        </w:tc>
        <w:tc>
          <w:tcPr>
            <w:tcW w:w="5255" w:type="dxa"/>
          </w:tcPr>
          <w:p w14:paraId="0547ADA3" w14:textId="77777777" w:rsidR="00D96D91" w:rsidRPr="00D421E9" w:rsidRDefault="00D96D91" w:rsidP="00D96D91">
            <w:pPr>
              <w:rPr>
                <w:rFonts w:ascii="Cambria" w:hAnsi="Cambria"/>
              </w:rPr>
            </w:pPr>
          </w:p>
        </w:tc>
      </w:tr>
      <w:tr w:rsidR="001852E6" w:rsidRPr="00D421E9" w14:paraId="7F27052D" w14:textId="77777777" w:rsidTr="00372DC3">
        <w:trPr>
          <w:gridAfter w:val="1"/>
          <w:wAfter w:w="20" w:type="dxa"/>
        </w:trPr>
        <w:tc>
          <w:tcPr>
            <w:tcW w:w="1043" w:type="dxa"/>
          </w:tcPr>
          <w:p w14:paraId="1F9FD33D" w14:textId="77777777" w:rsidR="00D96D91" w:rsidRPr="00D421E9" w:rsidRDefault="00113151" w:rsidP="00D96D91">
            <w:pPr>
              <w:rPr>
                <w:rFonts w:ascii="Cambria" w:hAnsi="Cambria"/>
              </w:rPr>
            </w:pPr>
            <w:r>
              <w:rPr>
                <w:rFonts w:ascii="Cambria" w:hAnsi="Cambria"/>
              </w:rPr>
              <w:t>1.2</w:t>
            </w:r>
          </w:p>
        </w:tc>
        <w:tc>
          <w:tcPr>
            <w:tcW w:w="4367" w:type="dxa"/>
          </w:tcPr>
          <w:p w14:paraId="51779616" w14:textId="77777777" w:rsidR="00113151" w:rsidRPr="00113151" w:rsidRDefault="00113151" w:rsidP="00113151">
            <w:pPr>
              <w:jc w:val="both"/>
              <w:rPr>
                <w:rFonts w:ascii="Cambria" w:hAnsi="Cambria"/>
              </w:rPr>
            </w:pPr>
            <w:r w:rsidRPr="00113151">
              <w:rPr>
                <w:rFonts w:ascii="Cambria" w:hAnsi="Cambria"/>
                <w:b/>
              </w:rPr>
              <w:t xml:space="preserve">Minkštasuolis vienvietis, su akustine sienele </w:t>
            </w:r>
            <w:r w:rsidRPr="00113151">
              <w:rPr>
                <w:rFonts w:ascii="Cambria" w:hAnsi="Cambria"/>
              </w:rPr>
              <w:t>turi atitikti tokias charakteristikas:</w:t>
            </w:r>
          </w:p>
          <w:p w14:paraId="73C5BC68" w14:textId="77777777" w:rsidR="00113151" w:rsidRPr="00113151" w:rsidRDefault="00113151" w:rsidP="00113151">
            <w:pPr>
              <w:jc w:val="both"/>
              <w:rPr>
                <w:rFonts w:ascii="Cambria" w:hAnsi="Cambria"/>
              </w:rPr>
            </w:pPr>
            <w:r w:rsidRPr="00113151">
              <w:rPr>
                <w:rFonts w:ascii="Cambria" w:hAnsi="Cambria"/>
              </w:rPr>
              <w:t>Matmenys:</w:t>
            </w:r>
          </w:p>
          <w:p w14:paraId="03D9C9A3" w14:textId="77777777" w:rsidR="00113151" w:rsidRPr="00113151" w:rsidRDefault="00113151" w:rsidP="00113151">
            <w:pPr>
              <w:jc w:val="both"/>
              <w:rPr>
                <w:rFonts w:ascii="Cambria" w:hAnsi="Cambria"/>
              </w:rPr>
            </w:pPr>
            <w:r w:rsidRPr="00113151">
              <w:rPr>
                <w:rFonts w:ascii="Cambria" w:hAnsi="Cambria"/>
              </w:rPr>
              <w:t xml:space="preserve">Bendras baldo aukštis –1170±10 mm; </w:t>
            </w:r>
          </w:p>
          <w:p w14:paraId="55191C66" w14:textId="77777777" w:rsidR="00113151" w:rsidRDefault="00113151" w:rsidP="00113151">
            <w:pPr>
              <w:jc w:val="both"/>
              <w:rPr>
                <w:rFonts w:ascii="Cambria" w:hAnsi="Cambria"/>
              </w:rPr>
            </w:pPr>
            <w:r w:rsidRPr="00113151">
              <w:rPr>
                <w:rFonts w:ascii="Cambria" w:hAnsi="Cambria"/>
              </w:rPr>
              <w:t>Baldo ilgis</w:t>
            </w:r>
            <w:r>
              <w:rPr>
                <w:rFonts w:ascii="Cambria" w:hAnsi="Cambria"/>
              </w:rPr>
              <w:t xml:space="preserve"> – 700± 10 mm;</w:t>
            </w:r>
          </w:p>
          <w:p w14:paraId="3F635902" w14:textId="77777777" w:rsidR="00113151" w:rsidRPr="00113151" w:rsidRDefault="00113151" w:rsidP="00113151">
            <w:pPr>
              <w:jc w:val="both"/>
              <w:rPr>
                <w:rFonts w:ascii="Cambria" w:hAnsi="Cambria"/>
              </w:rPr>
            </w:pPr>
            <w:r w:rsidRPr="00113151">
              <w:rPr>
                <w:rFonts w:ascii="Cambria" w:hAnsi="Cambria"/>
              </w:rPr>
              <w:t>Baldo gylis – 800±10 mm;</w:t>
            </w:r>
          </w:p>
          <w:p w14:paraId="615A8767" w14:textId="77777777" w:rsidR="00113151" w:rsidRPr="00113151" w:rsidRDefault="00113151" w:rsidP="00113151">
            <w:pPr>
              <w:jc w:val="both"/>
              <w:rPr>
                <w:rFonts w:ascii="Cambria" w:hAnsi="Cambria"/>
              </w:rPr>
            </w:pPr>
            <w:r w:rsidRPr="00113151">
              <w:rPr>
                <w:rFonts w:ascii="Cambria" w:hAnsi="Cambria"/>
              </w:rPr>
              <w:t>Sėdimos dalies aukštis - 400±10 mm;</w:t>
            </w:r>
          </w:p>
          <w:p w14:paraId="690966E9" w14:textId="77777777" w:rsidR="00113151" w:rsidRDefault="00113151" w:rsidP="00113151">
            <w:pPr>
              <w:jc w:val="both"/>
              <w:rPr>
                <w:rFonts w:ascii="Cambria" w:hAnsi="Cambria"/>
              </w:rPr>
            </w:pPr>
            <w:r w:rsidRPr="00113151">
              <w:rPr>
                <w:rFonts w:ascii="Cambria" w:hAnsi="Cambria"/>
              </w:rPr>
              <w:t>Sėdimos dalies  gylis – 450±10 mm.</w:t>
            </w:r>
          </w:p>
          <w:p w14:paraId="28BDF973" w14:textId="77777777" w:rsidR="00113151" w:rsidRPr="00113151" w:rsidRDefault="00113151" w:rsidP="00113151">
            <w:pPr>
              <w:jc w:val="both"/>
              <w:rPr>
                <w:rFonts w:ascii="Cambria" w:hAnsi="Cambria"/>
              </w:rPr>
            </w:pPr>
            <w:r w:rsidRPr="00113151">
              <w:rPr>
                <w:rFonts w:ascii="Cambria" w:hAnsi="Cambria"/>
              </w:rPr>
              <w:t>Vientisos konstrukcijos, lenktų linijų modulinis minkštasuolis su akustine sienele, pilnai sukuriančia uždarą kontūrą iš trijų pusių garso slopinimui.</w:t>
            </w:r>
          </w:p>
          <w:p w14:paraId="1B176D79" w14:textId="77777777" w:rsidR="00113151" w:rsidRPr="00113151" w:rsidRDefault="00113151" w:rsidP="00113151">
            <w:pPr>
              <w:jc w:val="both"/>
              <w:rPr>
                <w:rFonts w:ascii="Cambria" w:hAnsi="Cambria"/>
              </w:rPr>
            </w:pPr>
            <w:r w:rsidRPr="00113151">
              <w:rPr>
                <w:rFonts w:ascii="Cambria" w:hAnsi="Cambria"/>
              </w:rPr>
              <w:t xml:space="preserve">Minkštasuolio pagrindas turi būti pagamintas iš natūralios medienos tašo 50x50±10 mm su metalo lakšto jungtimis, dengtas lenktos faneros arba lygiavertės medžiagos detalėmis, sujungiančiomis konstrukciją į bendrą baldo visumą, užtikrinanti baldo stabilumą ir patvarumą. </w:t>
            </w:r>
          </w:p>
          <w:p w14:paraId="6CCF7360" w14:textId="77777777" w:rsidR="00113151" w:rsidRPr="00113151" w:rsidRDefault="00113151" w:rsidP="00113151">
            <w:pPr>
              <w:jc w:val="both"/>
              <w:rPr>
                <w:rFonts w:ascii="Cambria" w:hAnsi="Cambria"/>
              </w:rPr>
            </w:pPr>
            <w:r w:rsidRPr="00113151">
              <w:rPr>
                <w:rFonts w:ascii="Cambria" w:hAnsi="Cambria"/>
              </w:rPr>
              <w:t xml:space="preserve">Kiekvieno modulinio minkštasuolio konstrukcija privalo turėti polipropilenines arba lygiavertės medžiagos reguliuojamas atramas/kojeles, pakeliančias konstrukciją nuo grindų. </w:t>
            </w:r>
          </w:p>
          <w:p w14:paraId="6D8A2175" w14:textId="77777777" w:rsidR="00113151" w:rsidRDefault="00113151" w:rsidP="00113151">
            <w:pPr>
              <w:jc w:val="both"/>
              <w:rPr>
                <w:rFonts w:ascii="Cambria" w:hAnsi="Cambria"/>
              </w:rPr>
            </w:pPr>
            <w:r w:rsidRPr="00113151">
              <w:rPr>
                <w:rFonts w:ascii="Cambria" w:hAnsi="Cambria"/>
              </w:rPr>
              <w:t>Minkštasuolis vientisos aptakių formų konstrukcijos - sėdimoji dalis ir atlošas (vientisi) turi būti pagaminti iš lenktos medienos faneros arba lygiavertės medžiagos, dengtos formuojamu porolonu, aptrauktu paklijuotu audiniu, skirtu naudojimui medicinos įstaigose.</w:t>
            </w:r>
          </w:p>
          <w:p w14:paraId="673281CF" w14:textId="77777777" w:rsidR="00113151" w:rsidRDefault="00113151" w:rsidP="00113151">
            <w:pPr>
              <w:jc w:val="both"/>
              <w:rPr>
                <w:rFonts w:ascii="Cambria" w:hAnsi="Cambria"/>
              </w:rPr>
            </w:pPr>
            <w:r w:rsidRPr="00113151">
              <w:rPr>
                <w:rFonts w:ascii="Cambria" w:hAnsi="Cambria"/>
              </w:rPr>
              <w:t>Nugarėlė su dekoratyviai apvalinta viršutine briauna, vienašonės trapecijos formos platėjančios prie sėdėjimo pagrindo (pagrindo apačioje ne mažiau 200</w:t>
            </w:r>
            <w:r>
              <w:rPr>
                <w:rFonts w:ascii="Cambria" w:hAnsi="Cambria"/>
              </w:rPr>
              <w:t xml:space="preserve"> </w:t>
            </w:r>
            <w:r w:rsidRPr="00113151">
              <w:rPr>
                <w:rFonts w:ascii="Cambria" w:hAnsi="Cambria"/>
              </w:rPr>
              <w:t>mm).</w:t>
            </w:r>
          </w:p>
          <w:p w14:paraId="17AAC93A" w14:textId="77777777" w:rsidR="00113151" w:rsidRPr="00113151" w:rsidRDefault="00113151" w:rsidP="00113151">
            <w:pPr>
              <w:jc w:val="both"/>
              <w:rPr>
                <w:rFonts w:ascii="Cambria" w:hAnsi="Cambria"/>
              </w:rPr>
            </w:pPr>
            <w:r w:rsidRPr="00113151">
              <w:rPr>
                <w:rFonts w:ascii="Cambria" w:hAnsi="Cambria"/>
              </w:rPr>
              <w:t>Sėdimoji dalis su dekoratyviai apvalinta priekine brauna, sėdynės pagrindas ergonomiškai žemėjantis nugarėlės kryptimi, turi suformuoti pakilimą sėdinčiojo kojoms pakelti ir užtikrinti sėdinčiojo patogumą ir ergonomiką. Sėdynė ir nugarėlės turi būti pagaminta iš dviejų sluoksnių, elastinio putų poliuretano pagrindu – apatinis sėdėjimo komfortui ne mažesnio kaip 40 kg/m</w:t>
            </w:r>
            <w:r>
              <w:rPr>
                <w:rFonts w:ascii="Cambria" w:hAnsi="Cambria"/>
              </w:rPr>
              <w:t>³</w:t>
            </w:r>
            <w:r w:rsidRPr="00113151">
              <w:rPr>
                <w:rFonts w:ascii="Cambria" w:hAnsi="Cambria"/>
              </w:rPr>
              <w:t xml:space="preserve"> tankio (ISO 845 arba lygiavertis), viršutinis sluoksnis patvarumui ir ilgaamžiškumui užtikrinti - ne mažesnis kaip 65 kg/m</w:t>
            </w:r>
            <w:r>
              <w:rPr>
                <w:rFonts w:ascii="Cambria" w:hAnsi="Cambria"/>
              </w:rPr>
              <w:t>³</w:t>
            </w:r>
            <w:r w:rsidRPr="00113151">
              <w:rPr>
                <w:rFonts w:ascii="Cambria" w:hAnsi="Cambria"/>
              </w:rPr>
              <w:t xml:space="preserve"> tankio (ISO 845 arba lygiavertis). Atlošo ir sėdynės dalies audinio detalės lakštas paklijuotas be papildomų sudūrimo siūlių ar nusiuvimų, jungiamas su vientisomis šoninėmis detalėmis. Priekinėje apatinėje sėdimosios dalies pusėje, tiek kojų pagrindų minkštasuolio audinio detalė turi turėti papildomą tamsaus apsauginio patvaraus audinio (veltinio ar analogiškos medžiagos) įsiuvą, kaip technologinę detalę apsaugančią baldą nuo</w:t>
            </w:r>
            <w:r>
              <w:rPr>
                <w:rFonts w:ascii="Cambria" w:hAnsi="Cambria"/>
              </w:rPr>
              <w:t xml:space="preserve"> audinio</w:t>
            </w:r>
            <w:r w:rsidRPr="00113151">
              <w:rPr>
                <w:rFonts w:ascii="Cambria" w:hAnsi="Cambria"/>
              </w:rPr>
              <w:t xml:space="preserve"> te</w:t>
            </w:r>
            <w:r>
              <w:rPr>
                <w:rFonts w:ascii="Cambria" w:hAnsi="Cambria"/>
              </w:rPr>
              <w:t>m</w:t>
            </w:r>
            <w:r w:rsidRPr="00113151">
              <w:rPr>
                <w:rFonts w:ascii="Cambria" w:hAnsi="Cambria"/>
              </w:rPr>
              <w:t>pimosi ir padidinto dėvėjimosi. Minkštasuolio siūlės vidinės, pastandintos įsiūtomis juostelėmis, formuojančios standų baldo išorinį kontūrą.</w:t>
            </w:r>
          </w:p>
          <w:p w14:paraId="0DF6868C" w14:textId="77777777" w:rsidR="00113151" w:rsidRPr="00113151" w:rsidRDefault="00113151" w:rsidP="00113151">
            <w:pPr>
              <w:jc w:val="both"/>
              <w:rPr>
                <w:rFonts w:ascii="Cambria" w:hAnsi="Cambria"/>
              </w:rPr>
            </w:pPr>
            <w:r w:rsidRPr="00113151">
              <w:rPr>
                <w:rFonts w:ascii="Cambria" w:hAnsi="Cambria"/>
              </w:rPr>
              <w:t>Minkštasuolio aptraukimui audinys arba dirbtinė oda turi būti tinkamas naudoti medicinos įstaigose, atsparus ultravioletiniams spinduliams (dezinfekcijos atveju), padengtas antibakterine, a</w:t>
            </w:r>
            <w:r>
              <w:rPr>
                <w:rFonts w:ascii="Cambria" w:hAnsi="Cambria"/>
              </w:rPr>
              <w:t>n</w:t>
            </w:r>
            <w:r w:rsidRPr="00113151">
              <w:rPr>
                <w:rFonts w:ascii="Cambria" w:hAnsi="Cambria"/>
              </w:rPr>
              <w:t>tigryb</w:t>
            </w:r>
            <w:r>
              <w:rPr>
                <w:rFonts w:ascii="Cambria" w:hAnsi="Cambria"/>
              </w:rPr>
              <w:t>el</w:t>
            </w:r>
            <w:r w:rsidRPr="00113151">
              <w:rPr>
                <w:rFonts w:ascii="Cambria" w:hAnsi="Cambria"/>
              </w:rPr>
              <w:t>ine danga, pastandintas paklijuotas neaustine arba lygiaverte medžiaga, ne mažesnio kaip 914 g/m storio, atsparus trinčiai - ne mažiau 100000 sūkių pagal Martindeilo skalę (EN ISO 12947-2 arba lygiavertis), atsparus pūkavimuisi/vėlimuisi – ne mažesnė kaip 5 klasė (pilingas, EN ISO 12945-2 arba lygiavertis), blukimui šviesoje – ne žemesnė kaip 8 klasė (EN ISO 105-B02 arba lygiavertis); atsparus vandeniui ir valymui: spalvos atsparumas chloro pagrindo balikliams (EN ISO 105-C06), pagamintas be kenksmingų medžiagų. Naudojamos medžiagos turi turėti OEKO-TEX arba lygiaverčius sertifikatus bei tenkinti minimalius ne degumo reikalavimus visuomeninėms patalpoms.</w:t>
            </w:r>
          </w:p>
          <w:p w14:paraId="45945F7B" w14:textId="77777777" w:rsidR="00E731A5" w:rsidRDefault="00113151" w:rsidP="00113151">
            <w:pPr>
              <w:jc w:val="both"/>
              <w:rPr>
                <w:rFonts w:ascii="Cambria" w:hAnsi="Cambria"/>
              </w:rPr>
            </w:pPr>
            <w:r w:rsidRPr="00113151">
              <w:rPr>
                <w:rFonts w:ascii="Cambria" w:hAnsi="Cambria"/>
              </w:rPr>
              <w:t>Gaminys privalo turėti paaukštintą akustinę sienelę (pagal poreikį su paminkštintą atrama galvai). Sienutė gaminama faneros arba lygiavertės medžiagos (ne plonesnės kaip 15</w:t>
            </w:r>
            <w:r>
              <w:rPr>
                <w:rFonts w:ascii="Cambria" w:hAnsi="Cambria"/>
              </w:rPr>
              <w:t xml:space="preserve"> </w:t>
            </w:r>
            <w:r w:rsidRPr="00113151">
              <w:rPr>
                <w:rFonts w:ascii="Cambria" w:hAnsi="Cambria"/>
              </w:rPr>
              <w:t>mm) pagrindu, išorinės perimetro briaunos ir atviri kampai dekoratyviai apvalinti, sienutės priekinė stačiosios briaunos apvalintos puslankio forma. Sienutės visa konstrukcija turi būti paminkštinta elastinio putų poliuretano pagrindu -  ne mažesnio kaip 40 kg/m</w:t>
            </w:r>
            <w:r>
              <w:rPr>
                <w:rFonts w:ascii="Cambria" w:hAnsi="Cambria"/>
              </w:rPr>
              <w:t>³</w:t>
            </w:r>
            <w:r w:rsidRPr="00113151">
              <w:rPr>
                <w:rFonts w:ascii="Cambria" w:hAnsi="Cambria"/>
              </w:rPr>
              <w:t xml:space="preserve"> tankio (ISO 845 arba lygiavertis), turi turėti OEKO-TEX arba lygiaverčius sertifikatus. Sienutės aptraukimui naudojamas akustinis audinys (EN ISO 354 arba lygiavertis) </w:t>
            </w:r>
            <w:r w:rsidRPr="00113151">
              <w:rPr>
                <w:rFonts w:ascii="Cambria" w:hAnsi="Cambria"/>
              </w:rPr>
              <w:lastRenderedPageBreak/>
              <w:t>turi būti paklijuotas neaustine medžiaga, ne mažesnio kaip 707 g</w:t>
            </w:r>
            <w:r>
              <w:rPr>
                <w:rFonts w:ascii="Cambria" w:hAnsi="Cambria"/>
              </w:rPr>
              <w:t>/</w:t>
            </w:r>
            <w:r w:rsidRPr="00113151">
              <w:rPr>
                <w:rFonts w:ascii="Cambria" w:hAnsi="Cambria"/>
              </w:rPr>
              <w:t>m storio, atsparus pūkavimuisi/ vėlimuisi – ne mažesnė kaip 4-5 klasė (EN ISO 12945-2 arba lygiavertis), blukimui – ne žemesnė kaip 6-7 klasė (EN ISO 105-B02 arba lygiavertis); atsparus vandeniui ir valymui, pagamintas be kenksmingų medžiagų.</w:t>
            </w:r>
            <w:r>
              <w:rPr>
                <w:rFonts w:ascii="Cambria" w:hAnsi="Cambria"/>
              </w:rPr>
              <w:t xml:space="preserve"> </w:t>
            </w:r>
            <w:r w:rsidRPr="00113151">
              <w:rPr>
                <w:rFonts w:ascii="Cambria" w:hAnsi="Cambria"/>
              </w:rPr>
              <w:t>Naudojamos medžiagos turi turėti OEKO-TEX arba lygiaverčius sertifikatus</w:t>
            </w:r>
            <w:r w:rsidR="00E731A5">
              <w:rPr>
                <w:rFonts w:ascii="Cambria" w:hAnsi="Cambria"/>
              </w:rPr>
              <w:t xml:space="preserve"> (pateikiama su kainos pasiūlymu).</w:t>
            </w:r>
          </w:p>
          <w:p w14:paraId="681FDB7B" w14:textId="77777777" w:rsidR="00D96D91" w:rsidRDefault="00113151" w:rsidP="00113151">
            <w:pPr>
              <w:jc w:val="both"/>
              <w:rPr>
                <w:rFonts w:ascii="Cambria" w:hAnsi="Cambria"/>
              </w:rPr>
            </w:pPr>
            <w:r w:rsidRPr="00113151">
              <w:rPr>
                <w:rFonts w:ascii="Cambria" w:hAnsi="Cambria"/>
              </w:rPr>
              <w:t>Gaminys turi atlaikyti ne mažiau kaip 160 kg svorį.</w:t>
            </w:r>
          </w:p>
          <w:p w14:paraId="2933E9CF" w14:textId="77777777" w:rsidR="00113151" w:rsidRPr="00113151" w:rsidRDefault="00113151" w:rsidP="00113151">
            <w:pPr>
              <w:jc w:val="both"/>
              <w:rPr>
                <w:rFonts w:ascii="Cambria" w:hAnsi="Cambria"/>
              </w:rPr>
            </w:pPr>
            <w:r w:rsidRPr="00113151">
              <w:rPr>
                <w:rFonts w:ascii="Cambria" w:hAnsi="Cambria"/>
              </w:rPr>
              <w:t xml:space="preserve">Spalvų pasirinkimas – ne mažiau 30 spalvų (derinamos pagal </w:t>
            </w:r>
            <w:r>
              <w:rPr>
                <w:rFonts w:ascii="Cambria" w:hAnsi="Cambria"/>
              </w:rPr>
              <w:t>patalpos</w:t>
            </w:r>
            <w:r w:rsidRPr="00113151">
              <w:rPr>
                <w:rFonts w:ascii="Cambria" w:hAnsi="Cambria"/>
              </w:rPr>
              <w:t xml:space="preserve"> interjerą)</w:t>
            </w:r>
          </w:p>
          <w:p w14:paraId="479D61CC" w14:textId="77777777" w:rsidR="00113151" w:rsidRPr="00113151" w:rsidRDefault="00113151" w:rsidP="00113151">
            <w:pPr>
              <w:jc w:val="both"/>
              <w:rPr>
                <w:rFonts w:ascii="Cambria" w:hAnsi="Cambria"/>
              </w:rPr>
            </w:pPr>
            <w:r w:rsidRPr="00113151">
              <w:rPr>
                <w:rFonts w:ascii="Cambria" w:hAnsi="Cambria"/>
              </w:rPr>
              <w:t>Gaminiui suteikiama garantija – ne mažiau 60 mėnesių.</w:t>
            </w:r>
          </w:p>
          <w:p w14:paraId="7BBDA067" w14:textId="77777777" w:rsidR="00113151" w:rsidRPr="00113151" w:rsidRDefault="00113151" w:rsidP="00113151">
            <w:pPr>
              <w:jc w:val="both"/>
              <w:rPr>
                <w:rFonts w:ascii="Cambria" w:hAnsi="Cambria"/>
              </w:rPr>
            </w:pPr>
            <w:r w:rsidRPr="00113151">
              <w:rPr>
                <w:rFonts w:ascii="Cambria" w:hAnsi="Cambria"/>
              </w:rPr>
              <w:t>Galutinė konstrukcija ir konfigūracija derinama su užsakovu. Laimėtojas turės suderinti su užsakovu tipinių patalpų apstatymo brėžinius ir pateikti vizualizacijas.</w:t>
            </w:r>
          </w:p>
          <w:p w14:paraId="34BF92B1" w14:textId="77777777" w:rsidR="00113151" w:rsidRPr="00D421E9" w:rsidRDefault="00113151" w:rsidP="00113151">
            <w:pPr>
              <w:jc w:val="both"/>
              <w:rPr>
                <w:rFonts w:ascii="Cambria" w:hAnsi="Cambria"/>
                <w:b/>
              </w:rPr>
            </w:pPr>
            <w:r w:rsidRPr="00113151">
              <w:rPr>
                <w:rFonts w:ascii="Cambria" w:hAnsi="Cambria"/>
              </w:rPr>
              <w:t>PASTABA: Būtina pateikti gamintojo patvirtintą gaminio pasą</w:t>
            </w:r>
            <w:r>
              <w:rPr>
                <w:rFonts w:ascii="Cambria" w:hAnsi="Cambria"/>
              </w:rPr>
              <w:t xml:space="preserve"> </w:t>
            </w:r>
            <w:r w:rsidRPr="00113151">
              <w:rPr>
                <w:rFonts w:ascii="Cambria" w:hAnsi="Cambria"/>
              </w:rPr>
              <w:t>/ techninių duomenų lapą su aiškiai nurodytais komplektuojančių komponentų tiekėjais (esant poreikiui perkančioji organizacija pasilieka teisę prašyti gaminio pavyzdžio).</w:t>
            </w:r>
          </w:p>
        </w:tc>
        <w:tc>
          <w:tcPr>
            <w:tcW w:w="3804" w:type="dxa"/>
          </w:tcPr>
          <w:p w14:paraId="346B7322" w14:textId="77777777" w:rsidR="00D96D91" w:rsidRDefault="00D96D91" w:rsidP="00D96D91">
            <w:pPr>
              <w:jc w:val="center"/>
              <w:rPr>
                <w:rFonts w:ascii="Cambria" w:hAnsi="Cambria"/>
                <w:noProof/>
                <w:lang w:val="en-US"/>
              </w:rPr>
            </w:pPr>
          </w:p>
          <w:p w14:paraId="192CA93C" w14:textId="77777777" w:rsidR="00113151" w:rsidRDefault="00113151" w:rsidP="00D96D91">
            <w:pPr>
              <w:jc w:val="center"/>
              <w:rPr>
                <w:rFonts w:ascii="Cambria" w:hAnsi="Cambria"/>
                <w:noProof/>
                <w:lang w:val="en-US"/>
              </w:rPr>
            </w:pPr>
            <w:r w:rsidRPr="00444272">
              <w:rPr>
                <w:rFonts w:ascii="Times New Roman" w:hAnsi="Times New Roman" w:cs="Times New Roman"/>
                <w:noProof/>
                <w:sz w:val="16"/>
                <w:szCs w:val="16"/>
                <w:lang w:eastAsia="lt-LT"/>
              </w:rPr>
              <w:drawing>
                <wp:inline distT="0" distB="0" distL="0" distR="0" wp14:anchorId="59279CAE" wp14:editId="5FB29AC6">
                  <wp:extent cx="1305107" cy="1228896"/>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saturation sat="0"/>
                                    </a14:imgEffect>
                                  </a14:imgLayer>
                                </a14:imgProps>
                              </a:ext>
                            </a:extLst>
                          </a:blip>
                          <a:stretch>
                            <a:fillRect/>
                          </a:stretch>
                        </pic:blipFill>
                        <pic:spPr>
                          <a:xfrm>
                            <a:off x="0" y="0"/>
                            <a:ext cx="1305107" cy="1228896"/>
                          </a:xfrm>
                          <a:prstGeom prst="rect">
                            <a:avLst/>
                          </a:prstGeom>
                        </pic:spPr>
                      </pic:pic>
                    </a:graphicData>
                  </a:graphic>
                </wp:inline>
              </w:drawing>
            </w:r>
          </w:p>
          <w:p w14:paraId="61651A04" w14:textId="77777777" w:rsidR="00113151" w:rsidRPr="00D421E9" w:rsidRDefault="00113151" w:rsidP="00D96D91">
            <w:pPr>
              <w:jc w:val="center"/>
              <w:rPr>
                <w:rFonts w:ascii="Cambria" w:hAnsi="Cambria"/>
                <w:noProof/>
                <w:lang w:val="en-US"/>
              </w:rPr>
            </w:pPr>
            <w:r w:rsidRPr="00444272">
              <w:rPr>
                <w:rFonts w:ascii="Times New Roman" w:hAnsi="Times New Roman" w:cs="Times New Roman"/>
                <w:noProof/>
                <w:sz w:val="16"/>
                <w:szCs w:val="16"/>
                <w:lang w:eastAsia="lt-LT"/>
              </w:rPr>
              <w:drawing>
                <wp:inline distT="0" distB="0" distL="0" distR="0" wp14:anchorId="0E2AD74A" wp14:editId="1C91DCE5">
                  <wp:extent cx="1381318" cy="17909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BEBA8EAE-BF5A-486C-A8C5-ECC9F3942E4B}">
                                <a14:imgProps xmlns:a14="http://schemas.microsoft.com/office/drawing/2010/main">
                                  <a14:imgLayer r:embed="rId17">
                                    <a14:imgEffect>
                                      <a14:saturation sat="0"/>
                                    </a14:imgEffect>
                                  </a14:imgLayer>
                                </a14:imgProps>
                              </a:ext>
                            </a:extLst>
                          </a:blip>
                          <a:stretch>
                            <a:fillRect/>
                          </a:stretch>
                        </pic:blipFill>
                        <pic:spPr>
                          <a:xfrm>
                            <a:off x="0" y="0"/>
                            <a:ext cx="1381318" cy="1790950"/>
                          </a:xfrm>
                          <a:prstGeom prst="rect">
                            <a:avLst/>
                          </a:prstGeom>
                        </pic:spPr>
                      </pic:pic>
                    </a:graphicData>
                  </a:graphic>
                </wp:inline>
              </w:drawing>
            </w:r>
          </w:p>
        </w:tc>
        <w:tc>
          <w:tcPr>
            <w:tcW w:w="1278" w:type="dxa"/>
          </w:tcPr>
          <w:p w14:paraId="7EA406A2" w14:textId="77777777" w:rsidR="00D96D91" w:rsidRPr="00D421E9" w:rsidRDefault="00113151" w:rsidP="00D96D91">
            <w:pPr>
              <w:rPr>
                <w:rFonts w:ascii="Cambria" w:hAnsi="Cambria"/>
              </w:rPr>
            </w:pPr>
            <w:r>
              <w:rPr>
                <w:rFonts w:ascii="Cambria" w:hAnsi="Cambria"/>
              </w:rPr>
              <w:t>2</w:t>
            </w:r>
            <w:r w:rsidR="009D5539">
              <w:rPr>
                <w:rFonts w:ascii="Cambria" w:hAnsi="Cambria"/>
              </w:rPr>
              <w:t>6</w:t>
            </w:r>
            <w:r>
              <w:rPr>
                <w:rFonts w:ascii="Cambria" w:hAnsi="Cambria"/>
              </w:rPr>
              <w:t xml:space="preserve"> vnt.</w:t>
            </w:r>
          </w:p>
        </w:tc>
        <w:tc>
          <w:tcPr>
            <w:tcW w:w="5255" w:type="dxa"/>
          </w:tcPr>
          <w:p w14:paraId="759F665D" w14:textId="77777777" w:rsidR="00D96D91" w:rsidRPr="00D421E9" w:rsidRDefault="00D96D91" w:rsidP="00D96D91">
            <w:pPr>
              <w:rPr>
                <w:rFonts w:ascii="Cambria" w:hAnsi="Cambria"/>
              </w:rPr>
            </w:pPr>
          </w:p>
        </w:tc>
      </w:tr>
      <w:tr w:rsidR="009B5106" w:rsidRPr="00D421E9" w14:paraId="4F1657B1" w14:textId="77777777" w:rsidTr="00372DC3">
        <w:trPr>
          <w:gridAfter w:val="1"/>
          <w:wAfter w:w="20" w:type="dxa"/>
        </w:trPr>
        <w:tc>
          <w:tcPr>
            <w:tcW w:w="1043" w:type="dxa"/>
          </w:tcPr>
          <w:p w14:paraId="16FE983F" w14:textId="77777777" w:rsidR="009B5106" w:rsidRPr="00D421E9" w:rsidRDefault="00113151" w:rsidP="009B5106">
            <w:pPr>
              <w:rPr>
                <w:rFonts w:ascii="Cambria" w:hAnsi="Cambria"/>
              </w:rPr>
            </w:pPr>
            <w:r>
              <w:rPr>
                <w:rFonts w:ascii="Cambria" w:hAnsi="Cambria"/>
              </w:rPr>
              <w:t>1.3</w:t>
            </w:r>
          </w:p>
        </w:tc>
        <w:tc>
          <w:tcPr>
            <w:tcW w:w="4367" w:type="dxa"/>
          </w:tcPr>
          <w:p w14:paraId="402356F8" w14:textId="77777777" w:rsidR="00113151" w:rsidRPr="00113151" w:rsidRDefault="00113151" w:rsidP="00113151">
            <w:pPr>
              <w:jc w:val="both"/>
              <w:rPr>
                <w:rFonts w:ascii="Cambria" w:hAnsi="Cambria"/>
              </w:rPr>
            </w:pPr>
            <w:r w:rsidRPr="00113151">
              <w:rPr>
                <w:rFonts w:ascii="Cambria" w:hAnsi="Cambria"/>
                <w:b/>
              </w:rPr>
              <w:t xml:space="preserve">Minkštasuolis vienvietis </w:t>
            </w:r>
            <w:r w:rsidRPr="00113151">
              <w:rPr>
                <w:rFonts w:ascii="Cambria" w:hAnsi="Cambria"/>
              </w:rPr>
              <w:t>turi atitikti tokias charakteristikas:</w:t>
            </w:r>
          </w:p>
          <w:p w14:paraId="26CC36C5" w14:textId="77777777" w:rsidR="00113151" w:rsidRPr="00E731A5" w:rsidRDefault="00113151" w:rsidP="00113151">
            <w:pPr>
              <w:jc w:val="both"/>
              <w:rPr>
                <w:rFonts w:ascii="Cambria" w:hAnsi="Cambria"/>
              </w:rPr>
            </w:pPr>
            <w:r w:rsidRPr="00E731A5">
              <w:rPr>
                <w:rFonts w:ascii="Cambria" w:hAnsi="Cambria"/>
              </w:rPr>
              <w:t>Matmenys:</w:t>
            </w:r>
          </w:p>
          <w:p w14:paraId="035DF2C5" w14:textId="77777777" w:rsidR="00113151" w:rsidRPr="00E731A5" w:rsidRDefault="00113151" w:rsidP="00113151">
            <w:pPr>
              <w:jc w:val="both"/>
              <w:rPr>
                <w:rFonts w:ascii="Cambria" w:hAnsi="Cambria"/>
              </w:rPr>
            </w:pPr>
            <w:r w:rsidRPr="00E731A5">
              <w:rPr>
                <w:rFonts w:ascii="Cambria" w:hAnsi="Cambria"/>
              </w:rPr>
              <w:t xml:space="preserve">Bendras baldo aukštis –770±10 mm; </w:t>
            </w:r>
          </w:p>
          <w:p w14:paraId="463722D1" w14:textId="77777777" w:rsidR="00113151" w:rsidRPr="00E731A5" w:rsidRDefault="00113151" w:rsidP="00113151">
            <w:pPr>
              <w:jc w:val="both"/>
              <w:rPr>
                <w:rFonts w:ascii="Cambria" w:hAnsi="Cambria"/>
              </w:rPr>
            </w:pPr>
            <w:r w:rsidRPr="00E731A5">
              <w:rPr>
                <w:rFonts w:ascii="Cambria" w:hAnsi="Cambria"/>
              </w:rPr>
              <w:t xml:space="preserve">Baldo </w:t>
            </w:r>
            <w:r w:rsidR="00E731A5" w:rsidRPr="00E731A5">
              <w:rPr>
                <w:rFonts w:ascii="Cambria" w:hAnsi="Cambria"/>
              </w:rPr>
              <w:t>plotis</w:t>
            </w:r>
            <w:r w:rsidRPr="00E731A5">
              <w:rPr>
                <w:rFonts w:ascii="Cambria" w:hAnsi="Cambria"/>
              </w:rPr>
              <w:t xml:space="preserve"> – </w:t>
            </w:r>
            <w:r w:rsidR="00E731A5" w:rsidRPr="00E731A5">
              <w:rPr>
                <w:rFonts w:ascii="Cambria" w:hAnsi="Cambria"/>
              </w:rPr>
              <w:t>62</w:t>
            </w:r>
            <w:r w:rsidRPr="00E731A5">
              <w:rPr>
                <w:rFonts w:ascii="Cambria" w:hAnsi="Cambria"/>
              </w:rPr>
              <w:t>0± 10 mm;</w:t>
            </w:r>
          </w:p>
          <w:p w14:paraId="4C3F8F0E" w14:textId="77777777" w:rsidR="00113151" w:rsidRPr="00E731A5" w:rsidRDefault="00113151" w:rsidP="00113151">
            <w:pPr>
              <w:jc w:val="both"/>
              <w:rPr>
                <w:rFonts w:ascii="Cambria" w:hAnsi="Cambria"/>
              </w:rPr>
            </w:pPr>
            <w:r w:rsidRPr="00E731A5">
              <w:rPr>
                <w:rFonts w:ascii="Cambria" w:hAnsi="Cambria"/>
              </w:rPr>
              <w:t>Baldo gylis – 770±10 mm;</w:t>
            </w:r>
          </w:p>
          <w:p w14:paraId="3D5FF1D7" w14:textId="77777777" w:rsidR="00113151" w:rsidRPr="00E731A5" w:rsidRDefault="00113151" w:rsidP="00113151">
            <w:pPr>
              <w:jc w:val="both"/>
              <w:rPr>
                <w:rFonts w:ascii="Cambria" w:hAnsi="Cambria"/>
              </w:rPr>
            </w:pPr>
            <w:r w:rsidRPr="00E731A5">
              <w:rPr>
                <w:rFonts w:ascii="Cambria" w:hAnsi="Cambria"/>
              </w:rPr>
              <w:t>Sėdimos dalies aukštis - 400±10 mm;</w:t>
            </w:r>
          </w:p>
          <w:p w14:paraId="24CD9235" w14:textId="77777777" w:rsidR="00113151" w:rsidRPr="00E731A5" w:rsidRDefault="00113151" w:rsidP="00113151">
            <w:pPr>
              <w:jc w:val="both"/>
              <w:rPr>
                <w:rFonts w:ascii="Cambria" w:hAnsi="Cambria"/>
              </w:rPr>
            </w:pPr>
            <w:r w:rsidRPr="00E731A5">
              <w:rPr>
                <w:rFonts w:ascii="Cambria" w:hAnsi="Cambria"/>
              </w:rPr>
              <w:t>Sėdimos dalies  gylis – 450±10 mm.</w:t>
            </w:r>
          </w:p>
          <w:p w14:paraId="7D6ED191" w14:textId="77777777" w:rsidR="00E731A5" w:rsidRDefault="00113151" w:rsidP="00113151">
            <w:pPr>
              <w:jc w:val="both"/>
              <w:rPr>
                <w:rFonts w:ascii="Cambria" w:hAnsi="Cambria"/>
              </w:rPr>
            </w:pPr>
            <w:r w:rsidRPr="00E731A5">
              <w:rPr>
                <w:rFonts w:ascii="Cambria" w:hAnsi="Cambria"/>
              </w:rPr>
              <w:t>Vientisos konstrukcijos, lenktų linijų modulinis minkštasuolis.</w:t>
            </w:r>
          </w:p>
          <w:p w14:paraId="1F6AB179" w14:textId="77777777" w:rsidR="00113151" w:rsidRPr="00E731A5" w:rsidRDefault="00113151" w:rsidP="00113151">
            <w:pPr>
              <w:jc w:val="both"/>
              <w:rPr>
                <w:rFonts w:ascii="Cambria" w:hAnsi="Cambria"/>
              </w:rPr>
            </w:pPr>
            <w:r w:rsidRPr="00E731A5">
              <w:rPr>
                <w:rFonts w:ascii="Cambria" w:hAnsi="Cambria"/>
              </w:rPr>
              <w:t xml:space="preserve">Minkštasuolio pagrindas turi būti pagamintas iš natūralios medienos tašo 50x50±10 mm su metalo lakšto jungtimis, dengtas lenktos faneros arba lygiavertės medžiagos detalėmis, sujungiančiomis konstrukciją į bendrą baldo visumą, užtikrinanti baldo stabilumą ir patvarumą. </w:t>
            </w:r>
          </w:p>
          <w:p w14:paraId="5B2723EE" w14:textId="77777777" w:rsidR="00113151" w:rsidRPr="00E731A5" w:rsidRDefault="00113151" w:rsidP="00113151">
            <w:pPr>
              <w:jc w:val="both"/>
              <w:rPr>
                <w:rFonts w:ascii="Cambria" w:hAnsi="Cambria"/>
              </w:rPr>
            </w:pPr>
            <w:r w:rsidRPr="00E731A5">
              <w:rPr>
                <w:rFonts w:ascii="Cambria" w:hAnsi="Cambria"/>
              </w:rPr>
              <w:t xml:space="preserve">Kiekvieno modulinio minkštasuolio konstrukcija privalo turėti polipropilenines arba lygiavertės medžiagos reguliuojamas atramas/kojeles, pakeliančias konstrukciją nuo grindų. </w:t>
            </w:r>
          </w:p>
          <w:p w14:paraId="079A4B6A" w14:textId="77777777" w:rsidR="00113151" w:rsidRPr="00E731A5" w:rsidRDefault="00113151" w:rsidP="00113151">
            <w:pPr>
              <w:jc w:val="both"/>
              <w:rPr>
                <w:rFonts w:ascii="Cambria" w:hAnsi="Cambria"/>
              </w:rPr>
            </w:pPr>
            <w:r w:rsidRPr="00E731A5">
              <w:rPr>
                <w:rFonts w:ascii="Cambria" w:hAnsi="Cambria"/>
              </w:rPr>
              <w:t>Minkštasuolis vientisos aptakių formų konstrukcijos - sėdimoji dalis ir atlošas (vientisi) turi būti pagaminti iš lenktos medienos faneros arba lygiavertės medžiagos, dengtos formuojamu porolonu, aptrauktu paklijuotu audiniu, skirtu naudojimui medicinos įstaigose. Nugarėlė su dekoratyviai apvalinta viršutine briauna, vienašonės trapecijos formos platėjančios prie sėdėjimo pagrindo (pagrindo apačioje ne mažiau 200</w:t>
            </w:r>
            <w:r w:rsidR="00E731A5">
              <w:rPr>
                <w:rFonts w:ascii="Cambria" w:hAnsi="Cambria"/>
              </w:rPr>
              <w:t xml:space="preserve"> </w:t>
            </w:r>
            <w:r w:rsidRPr="00E731A5">
              <w:rPr>
                <w:rFonts w:ascii="Cambria" w:hAnsi="Cambria"/>
              </w:rPr>
              <w:t>mm). Sėdimoji dalis su dekoratyviai apvalinta priekine brauna, sėdynės pagrindas ergonomiškai žemėjantis nugarėlės kryptimi, turi suformuoti pakilimą sėdinčiojo kojoms pakelti ir užtikrinti sėdinčiojo patogumą ir ergonomiką. Sėdynė ir nugarėlės turi būti pagaminta iš dviejų sluoksnių, elastinio putų poliuretano pagrindu – apatinis sėdėjimo komfortui ne mažesnio kaip 40 kg/m</w:t>
            </w:r>
            <w:r w:rsidR="00E731A5">
              <w:rPr>
                <w:rFonts w:ascii="Cambria" w:hAnsi="Cambria"/>
              </w:rPr>
              <w:t>³</w:t>
            </w:r>
            <w:r w:rsidRPr="00E731A5">
              <w:rPr>
                <w:rFonts w:ascii="Cambria" w:hAnsi="Cambria"/>
              </w:rPr>
              <w:t xml:space="preserve"> tankio (ISO 845 arba lygiavertis), viršutinis sluoksnis patvarumui ir ilgaamžiškumui užtikrinti - ne mažesnis kaip 65 kg/m</w:t>
            </w:r>
            <w:r w:rsidR="00E731A5">
              <w:rPr>
                <w:rFonts w:ascii="Cambria" w:hAnsi="Cambria"/>
              </w:rPr>
              <w:t>³</w:t>
            </w:r>
            <w:r w:rsidRPr="00E731A5">
              <w:rPr>
                <w:rFonts w:ascii="Cambria" w:hAnsi="Cambria"/>
              </w:rPr>
              <w:t xml:space="preserve"> tankio (ISO 845 arba lygiavertis). Atlošo ir sėdynės dalies audinio detalės lakštas paklijuotas be papildomų sudūrimo siūlių ar nusiuvimų, jungiamas su vientisomis šoninėmis</w:t>
            </w:r>
            <w:r w:rsidRPr="00113151">
              <w:rPr>
                <w:rFonts w:ascii="Cambria" w:hAnsi="Cambria"/>
                <w:b/>
              </w:rPr>
              <w:t xml:space="preserve"> </w:t>
            </w:r>
            <w:r w:rsidRPr="00E731A5">
              <w:rPr>
                <w:rFonts w:ascii="Cambria" w:hAnsi="Cambria"/>
              </w:rPr>
              <w:t>detalėmis. Priekinėje apatinėje sėdimosios dalies pusėje, tiek kojų pagrindų minkštasuolio</w:t>
            </w:r>
            <w:r w:rsidRPr="00113151">
              <w:rPr>
                <w:rFonts w:ascii="Cambria" w:hAnsi="Cambria"/>
                <w:b/>
              </w:rPr>
              <w:t xml:space="preserve"> </w:t>
            </w:r>
            <w:r w:rsidRPr="00E731A5">
              <w:rPr>
                <w:rFonts w:ascii="Cambria" w:hAnsi="Cambria"/>
              </w:rPr>
              <w:t xml:space="preserve">audinio detalė turi turėti papildomą tamsaus apsauginio patvaraus audinio (veltinio ar analogiškos medžiagos) įsiuvą, kaip technologinę detalę apsaugančią baldą nuo </w:t>
            </w:r>
            <w:r w:rsidR="00E731A5">
              <w:rPr>
                <w:rFonts w:ascii="Cambria" w:hAnsi="Cambria"/>
              </w:rPr>
              <w:t xml:space="preserve">audinio </w:t>
            </w:r>
            <w:r w:rsidRPr="00E731A5">
              <w:rPr>
                <w:rFonts w:ascii="Cambria" w:hAnsi="Cambria"/>
              </w:rPr>
              <w:t>te</w:t>
            </w:r>
            <w:r w:rsidR="00E731A5">
              <w:rPr>
                <w:rFonts w:ascii="Cambria" w:hAnsi="Cambria"/>
              </w:rPr>
              <w:t>m</w:t>
            </w:r>
            <w:r w:rsidRPr="00E731A5">
              <w:rPr>
                <w:rFonts w:ascii="Cambria" w:hAnsi="Cambria"/>
              </w:rPr>
              <w:t>pimosi ir padidinto dėvėjimosi. Minkštasuolio siūlės vidinės, pastandintos įsiūtomis juostelėmis, formuojančios standų baldo išorinį kontūrą.</w:t>
            </w:r>
          </w:p>
          <w:p w14:paraId="454BCED7" w14:textId="77777777" w:rsidR="00E731A5" w:rsidRDefault="00113151" w:rsidP="00113151">
            <w:pPr>
              <w:jc w:val="both"/>
              <w:rPr>
                <w:rFonts w:ascii="Cambria" w:hAnsi="Cambria"/>
              </w:rPr>
            </w:pPr>
            <w:r w:rsidRPr="00E731A5">
              <w:rPr>
                <w:rFonts w:ascii="Cambria" w:hAnsi="Cambria"/>
              </w:rPr>
              <w:t>Minkštasuolio aptraukimui audinys arba dirbtinė oda turi būti tinkamas naudoti medicinos įstaigose, atsparus ultravioletiniams spinduliams (dezinfekcijos atveju), padengtas antibakterine, a</w:t>
            </w:r>
            <w:r w:rsidR="00E731A5">
              <w:rPr>
                <w:rFonts w:ascii="Cambria" w:hAnsi="Cambria"/>
              </w:rPr>
              <w:t>n</w:t>
            </w:r>
            <w:r w:rsidRPr="00E731A5">
              <w:rPr>
                <w:rFonts w:ascii="Cambria" w:hAnsi="Cambria"/>
              </w:rPr>
              <w:t>tigryb</w:t>
            </w:r>
            <w:r w:rsidR="00E731A5">
              <w:rPr>
                <w:rFonts w:ascii="Cambria" w:hAnsi="Cambria"/>
              </w:rPr>
              <w:t>el</w:t>
            </w:r>
            <w:r w:rsidRPr="00E731A5">
              <w:rPr>
                <w:rFonts w:ascii="Cambria" w:hAnsi="Cambria"/>
              </w:rPr>
              <w:t>ine danga, pastandintas paklijuotas neaustine arba lygiaverte medžiaga, ne mažesnio kaip 914 g/m storio, atsparus trinčiai - ne mažiau 100000 sūkių pagal Martindeilo skalę (EN ISO 12947-2 arba lygiavertis), atsparus pūkavimuisi/vėlimuisi – ne mažesnė kaip 5 klasė (pilingas, EN ISO 12945-2 arba lygiavertis), blukimui šviesoje – ne žemesnė kaip 8 klasė (EN ISO 105-B02 arba lygiavertis); atsparus vandeniui ir valymui: spalvos atsparumas chlorido pagrindo balikliams (EN ISO 105-C06), pagamintas be kenksmingų medžiagų. Naudojamos medžiagos turi turėti OEKO-TEX arba lygiaverčius sertifikatus bei tenkinti minimalius ne degumo reikalavimus visuomeninėms patalpoms.</w:t>
            </w:r>
            <w:r w:rsidR="00E731A5">
              <w:rPr>
                <w:rFonts w:ascii="Cambria" w:hAnsi="Cambria"/>
              </w:rPr>
              <w:t xml:space="preserve"> </w:t>
            </w:r>
            <w:r w:rsidRPr="00E731A5">
              <w:rPr>
                <w:rFonts w:ascii="Cambria" w:hAnsi="Cambria"/>
              </w:rPr>
              <w:t>Naudojamos medžiagos turi turėti OEKO-TEX arba lygiaverčius sertifikatus</w:t>
            </w:r>
            <w:r w:rsidR="00E731A5">
              <w:rPr>
                <w:rFonts w:ascii="Cambria" w:hAnsi="Cambria"/>
              </w:rPr>
              <w:t xml:space="preserve"> (pateikiama su kainos pasiūlymu).</w:t>
            </w:r>
          </w:p>
          <w:p w14:paraId="084AE3D4" w14:textId="77777777" w:rsidR="00113151" w:rsidRPr="00E731A5" w:rsidRDefault="00113151" w:rsidP="00113151">
            <w:pPr>
              <w:jc w:val="both"/>
              <w:rPr>
                <w:rFonts w:ascii="Cambria" w:hAnsi="Cambria"/>
              </w:rPr>
            </w:pPr>
            <w:r w:rsidRPr="00E731A5">
              <w:rPr>
                <w:rFonts w:ascii="Cambria" w:hAnsi="Cambria"/>
              </w:rPr>
              <w:t>Gaminys turi atlaikyti ne mažiau kaip</w:t>
            </w:r>
            <w:r w:rsidRPr="00113151">
              <w:rPr>
                <w:rFonts w:ascii="Cambria" w:hAnsi="Cambria"/>
                <w:b/>
              </w:rPr>
              <w:t xml:space="preserve"> </w:t>
            </w:r>
            <w:r w:rsidRPr="00E731A5">
              <w:rPr>
                <w:rFonts w:ascii="Cambria" w:hAnsi="Cambria"/>
              </w:rPr>
              <w:t xml:space="preserve">160 kg svorį. </w:t>
            </w:r>
          </w:p>
          <w:p w14:paraId="3C12E7B3" w14:textId="77777777" w:rsidR="00113151" w:rsidRPr="00E731A5" w:rsidRDefault="00113151" w:rsidP="00113151">
            <w:pPr>
              <w:jc w:val="both"/>
              <w:rPr>
                <w:rFonts w:ascii="Cambria" w:hAnsi="Cambria"/>
              </w:rPr>
            </w:pPr>
            <w:r w:rsidRPr="00E731A5">
              <w:rPr>
                <w:rFonts w:ascii="Cambria" w:hAnsi="Cambria"/>
              </w:rPr>
              <w:t xml:space="preserve">Spalvų pasirinkimas – ne mažiau 30 spalvų (derinamos pagal </w:t>
            </w:r>
            <w:r w:rsidR="00E731A5">
              <w:rPr>
                <w:rFonts w:ascii="Cambria" w:hAnsi="Cambria"/>
              </w:rPr>
              <w:t>patalpų</w:t>
            </w:r>
            <w:r w:rsidRPr="00E731A5">
              <w:rPr>
                <w:rFonts w:ascii="Cambria" w:hAnsi="Cambria"/>
              </w:rPr>
              <w:t xml:space="preserve"> interjerą).</w:t>
            </w:r>
          </w:p>
          <w:p w14:paraId="3C4F93E5" w14:textId="77777777" w:rsidR="00113151" w:rsidRPr="00E731A5" w:rsidRDefault="00113151" w:rsidP="00113151">
            <w:pPr>
              <w:jc w:val="both"/>
              <w:rPr>
                <w:rFonts w:ascii="Cambria" w:hAnsi="Cambria"/>
              </w:rPr>
            </w:pPr>
            <w:r w:rsidRPr="00E731A5">
              <w:rPr>
                <w:rFonts w:ascii="Cambria" w:hAnsi="Cambria"/>
              </w:rPr>
              <w:lastRenderedPageBreak/>
              <w:t>Gaminiui suteikiama garantija – ne mažiau 60 mėnesių.</w:t>
            </w:r>
          </w:p>
          <w:p w14:paraId="53E9982C" w14:textId="77777777" w:rsidR="00113151" w:rsidRPr="00E731A5" w:rsidRDefault="00113151" w:rsidP="00113151">
            <w:pPr>
              <w:jc w:val="both"/>
              <w:rPr>
                <w:rFonts w:ascii="Cambria" w:hAnsi="Cambria"/>
              </w:rPr>
            </w:pPr>
            <w:r w:rsidRPr="00E731A5">
              <w:rPr>
                <w:rFonts w:ascii="Cambria" w:hAnsi="Cambria"/>
              </w:rPr>
              <w:t>Galutinė konstrukcija ir konfigūracija derinama su užsakovu. Laimėtojas turės suderinti su užsakovu tipinių patalpų apstatymo brėžinius ir pateikti vizualizacijas.</w:t>
            </w:r>
          </w:p>
          <w:p w14:paraId="437FC3F9" w14:textId="77777777" w:rsidR="009B5106" w:rsidRPr="00D421E9" w:rsidRDefault="00113151" w:rsidP="00113151">
            <w:pPr>
              <w:jc w:val="both"/>
              <w:rPr>
                <w:rFonts w:ascii="Cambria" w:hAnsi="Cambria"/>
                <w:b/>
              </w:rPr>
            </w:pPr>
            <w:r w:rsidRPr="00E731A5">
              <w:rPr>
                <w:rFonts w:ascii="Cambria" w:hAnsi="Cambria"/>
              </w:rPr>
              <w:t>PASTABA: Būtina pateikti gamintojo patvirtintą gaminio pasą/ techninių duomenų lapą su aiškiai nurodytais komplektuojančių komponentų tiekėjais (esant poreikiui perkančioji organizacija pasilieka teisę prašyti gaminio pavyzdžio).</w:t>
            </w:r>
          </w:p>
        </w:tc>
        <w:tc>
          <w:tcPr>
            <w:tcW w:w="3804" w:type="dxa"/>
          </w:tcPr>
          <w:p w14:paraId="178E0831" w14:textId="77777777" w:rsidR="009B5106" w:rsidRDefault="009B5106" w:rsidP="009B5106">
            <w:pPr>
              <w:jc w:val="center"/>
              <w:rPr>
                <w:rFonts w:ascii="Cambria" w:hAnsi="Cambria"/>
                <w:noProof/>
                <w:lang w:val="en-US"/>
              </w:rPr>
            </w:pPr>
          </w:p>
          <w:p w14:paraId="3EDD0662" w14:textId="77777777" w:rsidR="00E731A5" w:rsidRPr="00D421E9" w:rsidRDefault="00E731A5" w:rsidP="009B5106">
            <w:pPr>
              <w:jc w:val="center"/>
              <w:rPr>
                <w:rFonts w:ascii="Cambria" w:hAnsi="Cambria"/>
                <w:noProof/>
                <w:lang w:val="en-US"/>
              </w:rPr>
            </w:pPr>
            <w:r w:rsidRPr="00444272">
              <w:rPr>
                <w:rFonts w:ascii="Times New Roman" w:hAnsi="Times New Roman" w:cs="Times New Roman"/>
                <w:noProof/>
                <w:sz w:val="16"/>
                <w:szCs w:val="16"/>
                <w:lang w:eastAsia="lt-LT"/>
              </w:rPr>
              <w:drawing>
                <wp:inline distT="0" distB="0" distL="0" distR="0" wp14:anchorId="0495EB3E" wp14:editId="066E62FF">
                  <wp:extent cx="1305107" cy="1228896"/>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saturation sat="0"/>
                                    </a14:imgEffect>
                                  </a14:imgLayer>
                                </a14:imgProps>
                              </a:ext>
                            </a:extLst>
                          </a:blip>
                          <a:stretch>
                            <a:fillRect/>
                          </a:stretch>
                        </pic:blipFill>
                        <pic:spPr>
                          <a:xfrm>
                            <a:off x="0" y="0"/>
                            <a:ext cx="1305107" cy="1228896"/>
                          </a:xfrm>
                          <a:prstGeom prst="rect">
                            <a:avLst/>
                          </a:prstGeom>
                        </pic:spPr>
                      </pic:pic>
                    </a:graphicData>
                  </a:graphic>
                </wp:inline>
              </w:drawing>
            </w:r>
          </w:p>
        </w:tc>
        <w:tc>
          <w:tcPr>
            <w:tcW w:w="1278" w:type="dxa"/>
          </w:tcPr>
          <w:p w14:paraId="404ABB7D" w14:textId="77777777" w:rsidR="009B5106" w:rsidRPr="00D421E9" w:rsidRDefault="00E731A5" w:rsidP="009B5106">
            <w:pPr>
              <w:rPr>
                <w:rFonts w:ascii="Cambria" w:hAnsi="Cambria"/>
              </w:rPr>
            </w:pPr>
            <w:r>
              <w:rPr>
                <w:rFonts w:ascii="Cambria" w:hAnsi="Cambria"/>
              </w:rPr>
              <w:t>21 vnt.</w:t>
            </w:r>
          </w:p>
        </w:tc>
        <w:tc>
          <w:tcPr>
            <w:tcW w:w="5255" w:type="dxa"/>
          </w:tcPr>
          <w:p w14:paraId="0E0774BE" w14:textId="77777777" w:rsidR="009B5106" w:rsidRPr="00D421E9" w:rsidRDefault="009B5106" w:rsidP="009B5106">
            <w:pPr>
              <w:rPr>
                <w:rFonts w:ascii="Cambria" w:hAnsi="Cambria"/>
              </w:rPr>
            </w:pPr>
          </w:p>
        </w:tc>
      </w:tr>
      <w:tr w:rsidR="009B5106" w:rsidRPr="00D421E9" w14:paraId="75B1C7C4" w14:textId="77777777" w:rsidTr="00372DC3">
        <w:trPr>
          <w:gridAfter w:val="1"/>
          <w:wAfter w:w="20" w:type="dxa"/>
        </w:trPr>
        <w:tc>
          <w:tcPr>
            <w:tcW w:w="1043" w:type="dxa"/>
          </w:tcPr>
          <w:p w14:paraId="272F03C2" w14:textId="77777777" w:rsidR="009B5106" w:rsidRPr="00D421E9" w:rsidRDefault="00E731A5" w:rsidP="009B5106">
            <w:pPr>
              <w:rPr>
                <w:rFonts w:ascii="Cambria" w:hAnsi="Cambria"/>
              </w:rPr>
            </w:pPr>
            <w:r>
              <w:rPr>
                <w:rFonts w:ascii="Cambria" w:hAnsi="Cambria"/>
              </w:rPr>
              <w:t>1.4</w:t>
            </w:r>
          </w:p>
        </w:tc>
        <w:tc>
          <w:tcPr>
            <w:tcW w:w="4367" w:type="dxa"/>
          </w:tcPr>
          <w:p w14:paraId="51AFF6E0" w14:textId="77777777" w:rsidR="00E731A5" w:rsidRPr="00E731A5" w:rsidRDefault="00E731A5" w:rsidP="00E731A5">
            <w:pPr>
              <w:jc w:val="both"/>
              <w:rPr>
                <w:rFonts w:ascii="Cambria" w:hAnsi="Cambria"/>
                <w:b/>
              </w:rPr>
            </w:pPr>
            <w:r w:rsidRPr="00E731A5">
              <w:rPr>
                <w:rFonts w:ascii="Cambria" w:hAnsi="Cambria"/>
                <w:b/>
              </w:rPr>
              <w:t xml:space="preserve">Žurnalinis/ kavos stalelis dviejų dalių </w:t>
            </w:r>
            <w:r w:rsidRPr="00E731A5">
              <w:rPr>
                <w:rFonts w:ascii="Cambria" w:hAnsi="Cambria"/>
              </w:rPr>
              <w:t>turi atitikti tokias charakteristikas:</w:t>
            </w:r>
          </w:p>
          <w:p w14:paraId="669EE190" w14:textId="77777777" w:rsidR="00E731A5" w:rsidRPr="00E731A5" w:rsidRDefault="00E731A5" w:rsidP="00E731A5">
            <w:pPr>
              <w:jc w:val="both"/>
              <w:rPr>
                <w:rFonts w:ascii="Cambria" w:hAnsi="Cambria"/>
              </w:rPr>
            </w:pPr>
            <w:r w:rsidRPr="00E731A5">
              <w:rPr>
                <w:rFonts w:ascii="Cambria" w:hAnsi="Cambria"/>
              </w:rPr>
              <w:t>Išoriniai matmenys:</w:t>
            </w:r>
          </w:p>
          <w:p w14:paraId="78404A9E" w14:textId="77777777" w:rsidR="00E731A5" w:rsidRPr="00E731A5" w:rsidRDefault="00E731A5" w:rsidP="00E731A5">
            <w:pPr>
              <w:jc w:val="both"/>
              <w:rPr>
                <w:rFonts w:ascii="Cambria" w:hAnsi="Cambria"/>
              </w:rPr>
            </w:pPr>
            <w:r>
              <w:rPr>
                <w:rFonts w:ascii="Cambria" w:hAnsi="Cambria"/>
              </w:rPr>
              <w:t>A</w:t>
            </w:r>
            <w:r w:rsidRPr="00E731A5">
              <w:rPr>
                <w:rFonts w:ascii="Cambria" w:hAnsi="Cambria"/>
              </w:rPr>
              <w:t>ukštis – ne mažiau 500/ 400</w:t>
            </w:r>
            <w:r>
              <w:rPr>
                <w:rFonts w:ascii="Cambria" w:hAnsi="Cambria"/>
              </w:rPr>
              <w:t xml:space="preserve"> ± 10</w:t>
            </w:r>
            <w:r w:rsidRPr="00E731A5">
              <w:rPr>
                <w:rFonts w:ascii="Cambria" w:hAnsi="Cambria"/>
              </w:rPr>
              <w:t xml:space="preserve"> mm; </w:t>
            </w:r>
          </w:p>
          <w:p w14:paraId="557B9286" w14:textId="77777777" w:rsidR="00E731A5" w:rsidRPr="00E731A5" w:rsidRDefault="00E731A5" w:rsidP="00E731A5">
            <w:pPr>
              <w:jc w:val="both"/>
              <w:rPr>
                <w:rFonts w:ascii="Cambria" w:hAnsi="Cambria"/>
              </w:rPr>
            </w:pPr>
            <w:r>
              <w:rPr>
                <w:rFonts w:ascii="Cambria" w:hAnsi="Cambria"/>
              </w:rPr>
              <w:t>I</w:t>
            </w:r>
            <w:r w:rsidRPr="00E731A5">
              <w:rPr>
                <w:rFonts w:ascii="Cambria" w:hAnsi="Cambria"/>
              </w:rPr>
              <w:t xml:space="preserve">lgis – ne mažiau 600/ 500 </w:t>
            </w:r>
            <w:r>
              <w:rPr>
                <w:rFonts w:ascii="Cambria" w:hAnsi="Cambria"/>
              </w:rPr>
              <w:t>± 10</w:t>
            </w:r>
            <w:r w:rsidRPr="00E731A5">
              <w:rPr>
                <w:rFonts w:ascii="Cambria" w:hAnsi="Cambria"/>
              </w:rPr>
              <w:t xml:space="preserve"> mm; </w:t>
            </w:r>
          </w:p>
          <w:p w14:paraId="00B0F3BA" w14:textId="77777777" w:rsidR="00E731A5" w:rsidRPr="00E731A5" w:rsidRDefault="00E731A5" w:rsidP="00E731A5">
            <w:pPr>
              <w:jc w:val="both"/>
              <w:rPr>
                <w:rFonts w:ascii="Cambria" w:hAnsi="Cambria"/>
              </w:rPr>
            </w:pPr>
            <w:r>
              <w:rPr>
                <w:rFonts w:ascii="Cambria" w:hAnsi="Cambria"/>
              </w:rPr>
              <w:t>G</w:t>
            </w:r>
            <w:r w:rsidRPr="00E731A5">
              <w:rPr>
                <w:rFonts w:ascii="Cambria" w:hAnsi="Cambria"/>
              </w:rPr>
              <w:t xml:space="preserve">ylis – ne mažiau 600/ 500 </w:t>
            </w:r>
            <w:r>
              <w:rPr>
                <w:rFonts w:ascii="Cambria" w:hAnsi="Cambria"/>
              </w:rPr>
              <w:t>± 10</w:t>
            </w:r>
            <w:r w:rsidRPr="00E731A5">
              <w:rPr>
                <w:rFonts w:ascii="Cambria" w:hAnsi="Cambria"/>
              </w:rPr>
              <w:t xml:space="preserve"> mm.</w:t>
            </w:r>
          </w:p>
          <w:p w14:paraId="1F82E044" w14:textId="77777777" w:rsidR="00E731A5" w:rsidRDefault="00E731A5" w:rsidP="00E731A5">
            <w:pPr>
              <w:jc w:val="both"/>
              <w:rPr>
                <w:rFonts w:ascii="Cambria" w:hAnsi="Cambria"/>
              </w:rPr>
            </w:pPr>
            <w:r w:rsidRPr="00E731A5">
              <w:rPr>
                <w:rFonts w:ascii="Cambria" w:hAnsi="Cambria"/>
              </w:rPr>
              <w:t>Stalelis turi būti gaminamas ant metalinio profiliuoto vamzdžio pagrindo, ne mažesnio kaip 15x15 mm, kurio storis ne mažiau kaip 1,5 mm, su reguliuojamo aukščio padukais (ne mažiau 15 mm).</w:t>
            </w:r>
          </w:p>
          <w:p w14:paraId="7AE2654C" w14:textId="77777777" w:rsidR="00E731A5" w:rsidRDefault="00E731A5" w:rsidP="00E731A5">
            <w:pPr>
              <w:jc w:val="both"/>
              <w:rPr>
                <w:rFonts w:ascii="Cambria" w:hAnsi="Cambria"/>
              </w:rPr>
            </w:pPr>
            <w:r w:rsidRPr="00E731A5">
              <w:rPr>
                <w:rFonts w:ascii="Cambria" w:hAnsi="Cambria"/>
              </w:rPr>
              <w:t>S</w:t>
            </w:r>
            <w:r>
              <w:rPr>
                <w:rFonts w:ascii="Cambria" w:hAnsi="Cambria"/>
              </w:rPr>
              <w:t>t</w:t>
            </w:r>
            <w:r w:rsidRPr="00E731A5">
              <w:rPr>
                <w:rFonts w:ascii="Cambria" w:hAnsi="Cambria"/>
              </w:rPr>
              <w:t>alviršis turi būti gaminamas iš ne plonesnės nei 19 mm storio laminuotos medžio drožlių (LMDP) arba lygiavertės medžiagos plokštės, dengtos aukšto slėgio laminatu (HPL) arba medienos lukštu, kurio storis ne mažiau kaip 0,6 mm</w:t>
            </w:r>
            <w:r>
              <w:rPr>
                <w:rFonts w:ascii="Cambria" w:hAnsi="Cambria"/>
              </w:rPr>
              <w:t xml:space="preserve">. Detalių </w:t>
            </w:r>
            <w:r w:rsidRPr="00E731A5">
              <w:rPr>
                <w:rFonts w:ascii="Cambria" w:hAnsi="Cambria"/>
              </w:rPr>
              <w:t>briaunos</w:t>
            </w:r>
            <w:r w:rsidR="00A073A2">
              <w:rPr>
                <w:rFonts w:ascii="Cambria" w:hAnsi="Cambria"/>
              </w:rPr>
              <w:t xml:space="preserve"> laminuotos</w:t>
            </w:r>
            <w:r w:rsidRPr="00E731A5">
              <w:rPr>
                <w:rFonts w:ascii="Cambria" w:hAnsi="Cambria"/>
              </w:rPr>
              <w:t xml:space="preserve"> ne plonesne kaip </w:t>
            </w:r>
            <w:r>
              <w:rPr>
                <w:rFonts w:ascii="Cambria" w:hAnsi="Cambria"/>
              </w:rPr>
              <w:t>1</w:t>
            </w:r>
            <w:r w:rsidRPr="00E731A5">
              <w:rPr>
                <w:rFonts w:ascii="Cambria" w:hAnsi="Cambria"/>
              </w:rPr>
              <w:t xml:space="preserve"> mm</w:t>
            </w:r>
            <w:r>
              <w:rPr>
                <w:rFonts w:ascii="Cambria" w:hAnsi="Cambria"/>
              </w:rPr>
              <w:t xml:space="preserve"> natūralaus lukšto, </w:t>
            </w:r>
            <w:r w:rsidRPr="00E731A5">
              <w:rPr>
                <w:rFonts w:ascii="Cambria" w:hAnsi="Cambria"/>
              </w:rPr>
              <w:t>ABS/PVC ar lygiavertės medžiagos briauna. Turi būti užtikrinta galimybė pasirinkti LMDP arba lygiavertės medžiagos spalvas</w:t>
            </w:r>
            <w:r>
              <w:rPr>
                <w:rFonts w:ascii="Cambria" w:hAnsi="Cambria"/>
              </w:rPr>
              <w:t>.</w:t>
            </w:r>
            <w:r w:rsidRPr="00E731A5">
              <w:rPr>
                <w:rFonts w:ascii="Cambria" w:hAnsi="Cambria"/>
              </w:rPr>
              <w:t xml:space="preserve"> </w:t>
            </w:r>
            <w:r>
              <w:rPr>
                <w:rFonts w:ascii="Cambria" w:hAnsi="Cambria"/>
              </w:rPr>
              <w:t>Baldas</w:t>
            </w:r>
            <w:r w:rsidRPr="00E731A5">
              <w:rPr>
                <w:rFonts w:ascii="Cambria" w:hAnsi="Cambria"/>
              </w:rPr>
              <w:t xml:space="preserve"> gali būti derinamos kelių spalvų. Metalo paviršiai turi būti dengti antikorozine</w:t>
            </w:r>
            <w:r w:rsidRPr="00E731A5">
              <w:rPr>
                <w:rFonts w:ascii="Cambria" w:hAnsi="Cambria"/>
                <w:b/>
              </w:rPr>
              <w:t xml:space="preserve"> </w:t>
            </w:r>
            <w:r w:rsidRPr="00E731A5">
              <w:rPr>
                <w:rFonts w:ascii="Cambria" w:hAnsi="Cambria"/>
              </w:rPr>
              <w:t>danga, dažyti milteliniu būdu pagal RAL</w:t>
            </w:r>
            <w:r>
              <w:rPr>
                <w:rFonts w:ascii="Cambria" w:hAnsi="Cambria"/>
              </w:rPr>
              <w:t xml:space="preserve"> spalvų paletės pasirinkimą</w:t>
            </w:r>
            <w:r w:rsidRPr="00E731A5">
              <w:rPr>
                <w:rFonts w:ascii="Cambria" w:hAnsi="Cambria"/>
              </w:rPr>
              <w:t>.</w:t>
            </w:r>
            <w:r>
              <w:rPr>
                <w:rFonts w:ascii="Cambria" w:hAnsi="Cambria"/>
              </w:rPr>
              <w:t xml:space="preserve"> Bald0 s</w:t>
            </w:r>
            <w:r w:rsidRPr="00E731A5">
              <w:rPr>
                <w:rFonts w:ascii="Cambria" w:hAnsi="Cambria"/>
              </w:rPr>
              <w:t>palvos derinamos su užsakovu.</w:t>
            </w:r>
          </w:p>
          <w:p w14:paraId="5A54FCB9" w14:textId="77777777" w:rsidR="00372DC3" w:rsidRDefault="00E731A5" w:rsidP="00E731A5">
            <w:pPr>
              <w:jc w:val="both"/>
              <w:rPr>
                <w:rFonts w:ascii="Cambria" w:hAnsi="Cambria"/>
              </w:rPr>
            </w:pPr>
            <w:r w:rsidRPr="00E731A5">
              <w:rPr>
                <w:rFonts w:ascii="Cambria" w:hAnsi="Cambria"/>
              </w:rPr>
              <w:t xml:space="preserve">Visi tarpusavyje besiliečiantys paviršiai turi būti </w:t>
            </w:r>
            <w:r w:rsidR="00372DC3">
              <w:rPr>
                <w:rFonts w:ascii="Cambria" w:hAnsi="Cambria"/>
              </w:rPr>
              <w:t>užapvalinti, neturi būti aštrių briaunų</w:t>
            </w:r>
            <w:r w:rsidRPr="00E731A5">
              <w:rPr>
                <w:rFonts w:ascii="Cambria" w:hAnsi="Cambria"/>
              </w:rPr>
              <w:t>, o naudojamos medžiagos atsparios valymui ir dezinfekavimui.</w:t>
            </w:r>
          </w:p>
          <w:p w14:paraId="09701ADB" w14:textId="77777777" w:rsidR="00372DC3" w:rsidRDefault="00E731A5" w:rsidP="00E731A5">
            <w:pPr>
              <w:jc w:val="both"/>
              <w:rPr>
                <w:rFonts w:ascii="Cambria" w:hAnsi="Cambria"/>
              </w:rPr>
            </w:pPr>
            <w:r w:rsidRPr="00E731A5">
              <w:rPr>
                <w:rFonts w:ascii="Cambria" w:hAnsi="Cambria"/>
              </w:rPr>
              <w:t xml:space="preserve">Gaminiui turi būti suteikiama ne mažiau kaip </w:t>
            </w:r>
            <w:r w:rsidR="00372DC3">
              <w:rPr>
                <w:rFonts w:ascii="Cambria" w:hAnsi="Cambria"/>
              </w:rPr>
              <w:t>24 mėnesiai</w:t>
            </w:r>
            <w:r w:rsidRPr="00E731A5">
              <w:rPr>
                <w:rFonts w:ascii="Cambria" w:hAnsi="Cambria"/>
              </w:rPr>
              <w:t xml:space="preserve"> garantija.</w:t>
            </w:r>
          </w:p>
          <w:p w14:paraId="2CC2E846" w14:textId="77777777" w:rsidR="009B5106" w:rsidRPr="00D421E9" w:rsidRDefault="00E731A5" w:rsidP="00E731A5">
            <w:pPr>
              <w:jc w:val="both"/>
              <w:rPr>
                <w:rFonts w:ascii="Cambria" w:hAnsi="Cambria"/>
                <w:b/>
              </w:rPr>
            </w:pPr>
            <w:r w:rsidRPr="00E731A5">
              <w:rPr>
                <w:rFonts w:ascii="Cambria" w:hAnsi="Cambria"/>
              </w:rPr>
              <w:t>Galutiniai matmenys ir baldo konstrukcija turi būti derinama su užsakovu.</w:t>
            </w:r>
          </w:p>
        </w:tc>
        <w:tc>
          <w:tcPr>
            <w:tcW w:w="3804" w:type="dxa"/>
          </w:tcPr>
          <w:p w14:paraId="4C559F6B" w14:textId="77777777" w:rsidR="009B5106" w:rsidRDefault="009B5106" w:rsidP="009B5106">
            <w:pPr>
              <w:jc w:val="center"/>
              <w:rPr>
                <w:rFonts w:ascii="Cambria" w:hAnsi="Cambria"/>
                <w:noProof/>
                <w:lang w:val="en-US"/>
              </w:rPr>
            </w:pPr>
          </w:p>
          <w:p w14:paraId="0BD1AB7C" w14:textId="77777777" w:rsidR="00372DC3" w:rsidRPr="00D421E9" w:rsidRDefault="00372DC3" w:rsidP="009B5106">
            <w:pPr>
              <w:jc w:val="center"/>
              <w:rPr>
                <w:rFonts w:ascii="Cambria" w:hAnsi="Cambria"/>
                <w:noProof/>
                <w:lang w:val="en-US"/>
              </w:rPr>
            </w:pPr>
            <w:r w:rsidRPr="009C5A56">
              <w:rPr>
                <w:rFonts w:ascii="Times New Roman" w:hAnsi="Times New Roman" w:cs="Times New Roman"/>
                <w:noProof/>
                <w:sz w:val="16"/>
                <w:szCs w:val="16"/>
                <w:lang w:eastAsia="lt-LT"/>
              </w:rPr>
              <w:drawing>
                <wp:inline distT="0" distB="0" distL="0" distR="0" wp14:anchorId="169DDB9C" wp14:editId="40FE9B48">
                  <wp:extent cx="1787098" cy="1341120"/>
                  <wp:effectExtent l="0" t="0" r="3810" b="0"/>
                  <wp:docPr id="2" name="Picture 2" descr="Žurnalinių staliukų komplektas OREO, Spalva: San Remo ąžuolas + Ju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Žurnalinių staliukų komplektas OREO, Spalva: San Remo ąžuolas + Juod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1805956" cy="1355272"/>
                          </a:xfrm>
                          <a:prstGeom prst="rect">
                            <a:avLst/>
                          </a:prstGeom>
                          <a:noFill/>
                          <a:ln>
                            <a:noFill/>
                          </a:ln>
                        </pic:spPr>
                      </pic:pic>
                    </a:graphicData>
                  </a:graphic>
                </wp:inline>
              </w:drawing>
            </w:r>
          </w:p>
        </w:tc>
        <w:tc>
          <w:tcPr>
            <w:tcW w:w="1278" w:type="dxa"/>
          </w:tcPr>
          <w:p w14:paraId="05AC5ED6" w14:textId="77777777" w:rsidR="009B5106" w:rsidRPr="00D421E9" w:rsidRDefault="00E731A5" w:rsidP="009B5106">
            <w:pPr>
              <w:rPr>
                <w:rFonts w:ascii="Cambria" w:hAnsi="Cambria"/>
              </w:rPr>
            </w:pPr>
            <w:r>
              <w:rPr>
                <w:rFonts w:ascii="Cambria" w:hAnsi="Cambria"/>
              </w:rPr>
              <w:t>18 kompl.</w:t>
            </w:r>
          </w:p>
        </w:tc>
        <w:tc>
          <w:tcPr>
            <w:tcW w:w="5255" w:type="dxa"/>
          </w:tcPr>
          <w:p w14:paraId="40BEE05B" w14:textId="77777777" w:rsidR="009B5106" w:rsidRPr="00D421E9" w:rsidRDefault="009B5106" w:rsidP="009B5106">
            <w:pPr>
              <w:rPr>
                <w:rFonts w:ascii="Cambria" w:hAnsi="Cambria"/>
              </w:rPr>
            </w:pPr>
          </w:p>
        </w:tc>
      </w:tr>
      <w:tr w:rsidR="00A073A2" w:rsidRPr="00D421E9" w14:paraId="629A264A" w14:textId="77777777" w:rsidTr="00A073A2">
        <w:trPr>
          <w:gridAfter w:val="1"/>
          <w:wAfter w:w="20" w:type="dxa"/>
        </w:trPr>
        <w:tc>
          <w:tcPr>
            <w:tcW w:w="15747" w:type="dxa"/>
            <w:gridSpan w:val="5"/>
            <w:vAlign w:val="center"/>
          </w:tcPr>
          <w:p w14:paraId="404999B2" w14:textId="77777777" w:rsidR="00A073A2" w:rsidRPr="00A073A2" w:rsidRDefault="00A073A2" w:rsidP="00A073A2">
            <w:pPr>
              <w:jc w:val="center"/>
              <w:rPr>
                <w:rFonts w:ascii="Cambria" w:hAnsi="Cambria"/>
                <w:b/>
              </w:rPr>
            </w:pPr>
            <w:r w:rsidRPr="00A073A2">
              <w:rPr>
                <w:rFonts w:ascii="Cambria" w:hAnsi="Cambria"/>
                <w:b/>
              </w:rPr>
              <w:t>I</w:t>
            </w:r>
            <w:r>
              <w:rPr>
                <w:rFonts w:ascii="Cambria" w:hAnsi="Cambria"/>
                <w:b/>
              </w:rPr>
              <w:t>I</w:t>
            </w:r>
            <w:r w:rsidRPr="00A073A2">
              <w:rPr>
                <w:rFonts w:ascii="Cambria" w:hAnsi="Cambria"/>
                <w:b/>
              </w:rPr>
              <w:t xml:space="preserve"> PIRKIMO DALIS – </w:t>
            </w:r>
            <w:r>
              <w:rPr>
                <w:rFonts w:ascii="Cambria" w:hAnsi="Cambria"/>
                <w:b/>
              </w:rPr>
              <w:t>KAVINĖS</w:t>
            </w:r>
            <w:r w:rsidRPr="00A073A2">
              <w:rPr>
                <w:rFonts w:ascii="Cambria" w:hAnsi="Cambria"/>
                <w:b/>
              </w:rPr>
              <w:t xml:space="preserve"> BALDAI</w:t>
            </w:r>
          </w:p>
        </w:tc>
      </w:tr>
      <w:tr w:rsidR="009B5106" w:rsidRPr="00D421E9" w14:paraId="18E5E2FB" w14:textId="77777777" w:rsidTr="00372DC3">
        <w:trPr>
          <w:gridAfter w:val="1"/>
          <w:wAfter w:w="20" w:type="dxa"/>
        </w:trPr>
        <w:tc>
          <w:tcPr>
            <w:tcW w:w="1043" w:type="dxa"/>
          </w:tcPr>
          <w:p w14:paraId="4EBBE2E9" w14:textId="77777777" w:rsidR="009B5106" w:rsidRPr="00D421E9" w:rsidRDefault="00A073A2" w:rsidP="009B5106">
            <w:pPr>
              <w:rPr>
                <w:rFonts w:ascii="Cambria" w:hAnsi="Cambria"/>
              </w:rPr>
            </w:pPr>
            <w:r>
              <w:rPr>
                <w:rFonts w:ascii="Cambria" w:hAnsi="Cambria"/>
              </w:rPr>
              <w:t>2.1</w:t>
            </w:r>
          </w:p>
        </w:tc>
        <w:tc>
          <w:tcPr>
            <w:tcW w:w="4367" w:type="dxa"/>
          </w:tcPr>
          <w:p w14:paraId="18FCF26B" w14:textId="77777777" w:rsidR="00A073A2" w:rsidRPr="00A073A2" w:rsidRDefault="00A073A2" w:rsidP="00A073A2">
            <w:pPr>
              <w:jc w:val="both"/>
              <w:rPr>
                <w:rFonts w:ascii="Cambria" w:hAnsi="Cambria"/>
              </w:rPr>
            </w:pPr>
            <w:r w:rsidRPr="00A073A2">
              <w:rPr>
                <w:rFonts w:ascii="Cambria" w:hAnsi="Cambria"/>
                <w:b/>
              </w:rPr>
              <w:t xml:space="preserve">Kavinės kėdė </w:t>
            </w:r>
            <w:r w:rsidRPr="00A073A2">
              <w:rPr>
                <w:rFonts w:ascii="Cambria" w:hAnsi="Cambria"/>
              </w:rPr>
              <w:t>turi atitikti reikalavimus:</w:t>
            </w:r>
          </w:p>
          <w:p w14:paraId="3AECAA52" w14:textId="77777777" w:rsidR="00A073A2" w:rsidRPr="00A073A2" w:rsidRDefault="00A073A2" w:rsidP="00A073A2">
            <w:pPr>
              <w:jc w:val="both"/>
              <w:rPr>
                <w:rFonts w:ascii="Cambria" w:hAnsi="Cambria"/>
              </w:rPr>
            </w:pPr>
            <w:r w:rsidRPr="00A073A2">
              <w:rPr>
                <w:rFonts w:ascii="Cambria" w:hAnsi="Cambria"/>
              </w:rPr>
              <w:t>Kėdės aukštis – 780±10 mm;</w:t>
            </w:r>
          </w:p>
          <w:p w14:paraId="244ECF27" w14:textId="77777777" w:rsidR="00A073A2" w:rsidRPr="00A073A2" w:rsidRDefault="00A073A2" w:rsidP="00A073A2">
            <w:pPr>
              <w:jc w:val="both"/>
              <w:rPr>
                <w:rFonts w:ascii="Cambria" w:hAnsi="Cambria"/>
              </w:rPr>
            </w:pPr>
            <w:r w:rsidRPr="00A073A2">
              <w:rPr>
                <w:rFonts w:ascii="Cambria" w:hAnsi="Cambria"/>
              </w:rPr>
              <w:t>Sėdimosios dalies aukštis – 460±10 mm;</w:t>
            </w:r>
          </w:p>
          <w:p w14:paraId="7E6DC9F4" w14:textId="77777777" w:rsidR="00A073A2" w:rsidRPr="00A073A2" w:rsidRDefault="00A073A2" w:rsidP="00A073A2">
            <w:pPr>
              <w:jc w:val="both"/>
              <w:rPr>
                <w:rFonts w:ascii="Cambria" w:hAnsi="Cambria"/>
              </w:rPr>
            </w:pPr>
            <w:r w:rsidRPr="00A073A2">
              <w:rPr>
                <w:rFonts w:ascii="Cambria" w:hAnsi="Cambria"/>
              </w:rPr>
              <w:t>Kėdės plotis – 410±10 mm;</w:t>
            </w:r>
          </w:p>
          <w:p w14:paraId="54E99E16" w14:textId="77777777" w:rsidR="00A073A2" w:rsidRPr="00A073A2" w:rsidRDefault="00A073A2" w:rsidP="00A073A2">
            <w:pPr>
              <w:jc w:val="both"/>
              <w:rPr>
                <w:rFonts w:ascii="Cambria" w:hAnsi="Cambria"/>
              </w:rPr>
            </w:pPr>
            <w:r w:rsidRPr="00A073A2">
              <w:rPr>
                <w:rFonts w:ascii="Cambria" w:hAnsi="Cambria"/>
              </w:rPr>
              <w:t>Kėdės gylis – 480 ± 10 mm;</w:t>
            </w:r>
          </w:p>
          <w:p w14:paraId="216282FE" w14:textId="77777777" w:rsidR="00A073A2" w:rsidRPr="00A073A2" w:rsidRDefault="00A073A2" w:rsidP="00A073A2">
            <w:pPr>
              <w:jc w:val="both"/>
              <w:rPr>
                <w:rFonts w:ascii="Cambria" w:hAnsi="Cambria"/>
              </w:rPr>
            </w:pPr>
            <w:r w:rsidRPr="00A073A2">
              <w:rPr>
                <w:rFonts w:ascii="Cambria" w:hAnsi="Cambria"/>
              </w:rPr>
              <w:t>Kėdės atlošas ir sėdimoji dalis turi būti pagaminta iš vientiso gaubto polipropileno lakšto. Turi būti ne mažiau kaip 5 spalvų pasirinkimas.</w:t>
            </w:r>
          </w:p>
          <w:p w14:paraId="5B480B4F" w14:textId="77777777" w:rsidR="00A073A2" w:rsidRPr="00A073A2" w:rsidRDefault="00A073A2" w:rsidP="00A073A2">
            <w:pPr>
              <w:jc w:val="both"/>
              <w:rPr>
                <w:rFonts w:ascii="Cambria" w:hAnsi="Cambria"/>
              </w:rPr>
            </w:pPr>
            <w:r w:rsidRPr="00A073A2">
              <w:rPr>
                <w:rFonts w:ascii="Cambria" w:hAnsi="Cambria"/>
              </w:rPr>
              <w:t>Aliuminio arba lygiavertės medžiagos rėmas, kuris jungia sėdimąją dalį ir kojas.</w:t>
            </w:r>
          </w:p>
          <w:p w14:paraId="75E6C903" w14:textId="77777777" w:rsidR="00A073A2" w:rsidRPr="00A073A2" w:rsidRDefault="00A073A2" w:rsidP="00A073A2">
            <w:pPr>
              <w:jc w:val="both"/>
              <w:rPr>
                <w:rFonts w:ascii="Cambria" w:hAnsi="Cambria"/>
              </w:rPr>
            </w:pPr>
            <w:r w:rsidRPr="00A073A2">
              <w:rPr>
                <w:rFonts w:ascii="Cambria" w:hAnsi="Cambria"/>
              </w:rPr>
              <w:t>Kėdės kojos pagamintos iš medžio,  turi nebraižyti ir netepti grindų.</w:t>
            </w:r>
          </w:p>
          <w:p w14:paraId="31BA66D6" w14:textId="77777777" w:rsidR="00A073A2" w:rsidRDefault="00A073A2" w:rsidP="00A073A2">
            <w:pPr>
              <w:jc w:val="both"/>
              <w:rPr>
                <w:rFonts w:ascii="Cambria" w:hAnsi="Cambria"/>
              </w:rPr>
            </w:pPr>
            <w:r w:rsidRPr="00A073A2">
              <w:rPr>
                <w:rFonts w:ascii="Cambria" w:hAnsi="Cambria"/>
              </w:rPr>
              <w:t>Kėdė turi turėti testavimo ataskaitą, patvirtinančią atitiktį EN 16139, EN 1729 standartų reikalavimams</w:t>
            </w:r>
            <w:r>
              <w:rPr>
                <w:rFonts w:ascii="Cambria" w:hAnsi="Cambria"/>
              </w:rPr>
              <w:t>.</w:t>
            </w:r>
          </w:p>
          <w:p w14:paraId="5707E533" w14:textId="77777777" w:rsidR="00A073A2" w:rsidRDefault="00A073A2" w:rsidP="00A073A2">
            <w:pPr>
              <w:jc w:val="both"/>
              <w:rPr>
                <w:rFonts w:ascii="Cambria" w:hAnsi="Cambria"/>
              </w:rPr>
            </w:pPr>
            <w:r>
              <w:rPr>
                <w:rFonts w:ascii="Cambria" w:hAnsi="Cambria"/>
              </w:rPr>
              <w:t>Baldai nurodyti šios techninės specifikacijos 2.1 ir 2.2 p</w:t>
            </w:r>
            <w:r w:rsidR="00FF0CCD">
              <w:rPr>
                <w:rFonts w:ascii="Cambria" w:hAnsi="Cambria"/>
              </w:rPr>
              <w:t>u</w:t>
            </w:r>
            <w:r>
              <w:rPr>
                <w:rFonts w:ascii="Cambria" w:hAnsi="Cambria"/>
              </w:rPr>
              <w:t xml:space="preserve">nktuose </w:t>
            </w:r>
            <w:r w:rsidR="00FF0CCD">
              <w:rPr>
                <w:rFonts w:ascii="Cambria" w:hAnsi="Cambria"/>
              </w:rPr>
              <w:t>–</w:t>
            </w:r>
            <w:r>
              <w:rPr>
                <w:rFonts w:ascii="Cambria" w:hAnsi="Cambria"/>
              </w:rPr>
              <w:t xml:space="preserve"> </w:t>
            </w:r>
            <w:r w:rsidR="00FF0CCD">
              <w:rPr>
                <w:rFonts w:ascii="Cambria" w:hAnsi="Cambria"/>
              </w:rPr>
              <w:t xml:space="preserve">turi </w:t>
            </w:r>
            <w:r w:rsidR="00FF0CCD" w:rsidRPr="00FF0CCD">
              <w:rPr>
                <w:rFonts w:ascii="Cambria" w:hAnsi="Cambria"/>
              </w:rPr>
              <w:t>tarpusavy derėt</w:t>
            </w:r>
            <w:r w:rsidR="00FF0CCD">
              <w:rPr>
                <w:rFonts w:ascii="Cambria" w:hAnsi="Cambria"/>
              </w:rPr>
              <w:t>i.</w:t>
            </w:r>
          </w:p>
          <w:p w14:paraId="64F0BDFA" w14:textId="77777777" w:rsidR="00A073A2" w:rsidRPr="00A073A2" w:rsidRDefault="00A073A2" w:rsidP="00A073A2">
            <w:pPr>
              <w:jc w:val="both"/>
              <w:rPr>
                <w:rFonts w:ascii="Cambria" w:hAnsi="Cambria"/>
              </w:rPr>
            </w:pPr>
            <w:r w:rsidRPr="00A073A2">
              <w:rPr>
                <w:rFonts w:ascii="Cambria" w:hAnsi="Cambria"/>
              </w:rPr>
              <w:t>Garantija ne mažiau kaip 24 mėnesiai.</w:t>
            </w:r>
          </w:p>
          <w:p w14:paraId="02B5019B" w14:textId="77777777" w:rsidR="009B5106" w:rsidRPr="00D421E9" w:rsidRDefault="00A073A2" w:rsidP="00A073A2">
            <w:pPr>
              <w:jc w:val="both"/>
              <w:rPr>
                <w:rFonts w:ascii="Cambria" w:hAnsi="Cambria"/>
                <w:b/>
              </w:rPr>
            </w:pPr>
            <w:r w:rsidRPr="00A073A2">
              <w:rPr>
                <w:rFonts w:ascii="Cambria" w:hAnsi="Cambria"/>
              </w:rPr>
              <w:t>Pateikti siūlomos prekės nuotrauką.</w:t>
            </w:r>
          </w:p>
        </w:tc>
        <w:tc>
          <w:tcPr>
            <w:tcW w:w="3804" w:type="dxa"/>
          </w:tcPr>
          <w:p w14:paraId="750B4C5B" w14:textId="77777777" w:rsidR="009B5106" w:rsidRDefault="009B5106" w:rsidP="009B5106">
            <w:pPr>
              <w:jc w:val="center"/>
              <w:rPr>
                <w:rFonts w:ascii="Cambria" w:hAnsi="Cambria"/>
                <w:noProof/>
                <w:lang w:val="en-US"/>
              </w:rPr>
            </w:pPr>
          </w:p>
          <w:p w14:paraId="4D7D2FFA" w14:textId="77777777" w:rsidR="00A073A2" w:rsidRPr="00D421E9" w:rsidRDefault="00A073A2" w:rsidP="009B5106">
            <w:pPr>
              <w:jc w:val="center"/>
              <w:rPr>
                <w:rFonts w:ascii="Cambria" w:hAnsi="Cambria"/>
                <w:noProof/>
                <w:lang w:val="en-US"/>
              </w:rPr>
            </w:pPr>
            <w:r w:rsidRPr="00D04856">
              <w:rPr>
                <w:rFonts w:ascii="Cambria" w:hAnsi="Cambria"/>
                <w:noProof/>
                <w:lang w:eastAsia="lt-LT"/>
              </w:rPr>
              <w:drawing>
                <wp:anchor distT="0" distB="0" distL="114300" distR="114300" simplePos="0" relativeHeight="251659264" behindDoc="0" locked="0" layoutInCell="1" allowOverlap="1" wp14:anchorId="36093AFD" wp14:editId="1B28BDDA">
                  <wp:simplePos x="0" y="0"/>
                  <wp:positionH relativeFrom="column">
                    <wp:posOffset>-6350</wp:posOffset>
                  </wp:positionH>
                  <wp:positionV relativeFrom="paragraph">
                    <wp:posOffset>165735</wp:posOffset>
                  </wp:positionV>
                  <wp:extent cx="1300887" cy="1647505"/>
                  <wp:effectExtent l="0" t="0" r="0" b="0"/>
                  <wp:wrapThrough wrapText="bothSides">
                    <wp:wrapPolygon edited="0">
                      <wp:start x="0" y="0"/>
                      <wp:lineTo x="0" y="21234"/>
                      <wp:lineTo x="21199" y="21234"/>
                      <wp:lineTo x="2119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300887" cy="1647505"/>
                          </a:xfrm>
                          <a:prstGeom prst="rect">
                            <a:avLst/>
                          </a:prstGeom>
                        </pic:spPr>
                      </pic:pic>
                    </a:graphicData>
                  </a:graphic>
                </wp:anchor>
              </w:drawing>
            </w:r>
          </w:p>
        </w:tc>
        <w:tc>
          <w:tcPr>
            <w:tcW w:w="1278" w:type="dxa"/>
          </w:tcPr>
          <w:p w14:paraId="56A67065" w14:textId="77777777" w:rsidR="009B5106" w:rsidRPr="00D421E9" w:rsidRDefault="00A073A2" w:rsidP="009B5106">
            <w:pPr>
              <w:rPr>
                <w:rFonts w:ascii="Cambria" w:hAnsi="Cambria"/>
              </w:rPr>
            </w:pPr>
            <w:r>
              <w:rPr>
                <w:rFonts w:ascii="Cambria" w:hAnsi="Cambria"/>
              </w:rPr>
              <w:t>32 vnt.</w:t>
            </w:r>
          </w:p>
        </w:tc>
        <w:tc>
          <w:tcPr>
            <w:tcW w:w="5255" w:type="dxa"/>
          </w:tcPr>
          <w:p w14:paraId="4A32C615" w14:textId="77777777" w:rsidR="009B5106" w:rsidRPr="00D421E9" w:rsidRDefault="009B5106" w:rsidP="009B5106">
            <w:pPr>
              <w:rPr>
                <w:rFonts w:ascii="Cambria" w:hAnsi="Cambria"/>
              </w:rPr>
            </w:pPr>
          </w:p>
        </w:tc>
      </w:tr>
      <w:tr w:rsidR="009B5106" w:rsidRPr="00D421E9" w14:paraId="3E7EA656" w14:textId="77777777" w:rsidTr="00372DC3">
        <w:trPr>
          <w:gridAfter w:val="1"/>
          <w:wAfter w:w="20" w:type="dxa"/>
        </w:trPr>
        <w:tc>
          <w:tcPr>
            <w:tcW w:w="1043" w:type="dxa"/>
          </w:tcPr>
          <w:p w14:paraId="4641785F" w14:textId="77777777" w:rsidR="009B5106" w:rsidRPr="00D421E9" w:rsidRDefault="00A073A2" w:rsidP="009B5106">
            <w:pPr>
              <w:rPr>
                <w:rFonts w:ascii="Cambria" w:hAnsi="Cambria"/>
              </w:rPr>
            </w:pPr>
            <w:r>
              <w:rPr>
                <w:rFonts w:ascii="Cambria" w:hAnsi="Cambria"/>
              </w:rPr>
              <w:t>2.2</w:t>
            </w:r>
          </w:p>
        </w:tc>
        <w:tc>
          <w:tcPr>
            <w:tcW w:w="4367" w:type="dxa"/>
          </w:tcPr>
          <w:p w14:paraId="58B3AF66" w14:textId="77777777" w:rsidR="00A073A2" w:rsidRPr="00A073A2" w:rsidRDefault="00A073A2" w:rsidP="00A073A2">
            <w:pPr>
              <w:jc w:val="both"/>
              <w:rPr>
                <w:rFonts w:ascii="Cambria" w:hAnsi="Cambria"/>
              </w:rPr>
            </w:pPr>
            <w:r w:rsidRPr="00A073A2">
              <w:rPr>
                <w:rFonts w:ascii="Cambria" w:hAnsi="Cambria"/>
                <w:b/>
              </w:rPr>
              <w:t>Kavinės stalas</w:t>
            </w:r>
            <w:r w:rsidRPr="00A073A2">
              <w:rPr>
                <w:rFonts w:ascii="Cambria" w:hAnsi="Cambria"/>
              </w:rPr>
              <w:t xml:space="preserve"> turi atitikti reikalavimus:</w:t>
            </w:r>
          </w:p>
          <w:p w14:paraId="005CC290" w14:textId="77777777" w:rsidR="00A073A2" w:rsidRPr="00A073A2" w:rsidRDefault="00A073A2" w:rsidP="00A073A2">
            <w:pPr>
              <w:jc w:val="both"/>
              <w:rPr>
                <w:rFonts w:ascii="Cambria" w:hAnsi="Cambria"/>
              </w:rPr>
            </w:pPr>
            <w:r w:rsidRPr="00A073A2">
              <w:rPr>
                <w:rFonts w:ascii="Cambria" w:hAnsi="Cambria"/>
              </w:rPr>
              <w:t>Aukštis – 750±20 mm;</w:t>
            </w:r>
          </w:p>
          <w:p w14:paraId="01A0AE03" w14:textId="77777777" w:rsidR="00A073A2" w:rsidRPr="00A073A2" w:rsidRDefault="00A073A2" w:rsidP="00A073A2">
            <w:pPr>
              <w:jc w:val="both"/>
              <w:rPr>
                <w:rFonts w:ascii="Cambria" w:hAnsi="Cambria"/>
              </w:rPr>
            </w:pPr>
            <w:r w:rsidRPr="00A073A2">
              <w:rPr>
                <w:rFonts w:ascii="Cambria" w:hAnsi="Cambria"/>
              </w:rPr>
              <w:t>Plotis – 800±10 mm;</w:t>
            </w:r>
          </w:p>
          <w:p w14:paraId="0C405634" w14:textId="77777777" w:rsidR="00A073A2" w:rsidRPr="00A073A2" w:rsidRDefault="00A073A2" w:rsidP="00A073A2">
            <w:pPr>
              <w:jc w:val="both"/>
              <w:rPr>
                <w:rFonts w:ascii="Cambria" w:hAnsi="Cambria"/>
              </w:rPr>
            </w:pPr>
            <w:r w:rsidRPr="00A073A2">
              <w:rPr>
                <w:rFonts w:ascii="Cambria" w:hAnsi="Cambria"/>
              </w:rPr>
              <w:t>Gylis – 800±10 mm;</w:t>
            </w:r>
          </w:p>
          <w:p w14:paraId="1B37B1B7" w14:textId="77777777" w:rsidR="00A073A2" w:rsidRDefault="00A073A2" w:rsidP="00A073A2">
            <w:pPr>
              <w:jc w:val="both"/>
              <w:rPr>
                <w:rFonts w:ascii="Cambria" w:hAnsi="Cambria"/>
              </w:rPr>
            </w:pPr>
            <w:r w:rsidRPr="00A073A2">
              <w:rPr>
                <w:rFonts w:ascii="Cambria" w:hAnsi="Cambria"/>
              </w:rPr>
              <w:t xml:space="preserve">Kvadratinis stalo viršus, pagamintas iš </w:t>
            </w:r>
            <w:r w:rsidRPr="00E731A5">
              <w:rPr>
                <w:rFonts w:ascii="Cambria" w:hAnsi="Cambria"/>
              </w:rPr>
              <w:t>ne plonesnės nei 19 mm storio laminuotos medžio drožlių (LMDP) arba lygiavertės medžiagos plokštės, dengtos aukšto slėgio laminatu (HPL) arba medienos lukštu, kurio storis ne mažiau kaip 0,6 mm</w:t>
            </w:r>
            <w:r>
              <w:rPr>
                <w:rFonts w:ascii="Cambria" w:hAnsi="Cambria"/>
              </w:rPr>
              <w:t xml:space="preserve">. Detalių </w:t>
            </w:r>
            <w:r w:rsidRPr="00E731A5">
              <w:rPr>
                <w:rFonts w:ascii="Cambria" w:hAnsi="Cambria"/>
              </w:rPr>
              <w:t>briaunos</w:t>
            </w:r>
            <w:r>
              <w:rPr>
                <w:rFonts w:ascii="Cambria" w:hAnsi="Cambria"/>
              </w:rPr>
              <w:t xml:space="preserve"> laminuotos</w:t>
            </w:r>
            <w:r w:rsidRPr="00E731A5">
              <w:rPr>
                <w:rFonts w:ascii="Cambria" w:hAnsi="Cambria"/>
              </w:rPr>
              <w:t xml:space="preserve"> ne plonesne kaip </w:t>
            </w:r>
            <w:r>
              <w:rPr>
                <w:rFonts w:ascii="Cambria" w:hAnsi="Cambria"/>
              </w:rPr>
              <w:t>1</w:t>
            </w:r>
            <w:r w:rsidRPr="00E731A5">
              <w:rPr>
                <w:rFonts w:ascii="Cambria" w:hAnsi="Cambria"/>
              </w:rPr>
              <w:t xml:space="preserve"> mm</w:t>
            </w:r>
            <w:r>
              <w:rPr>
                <w:rFonts w:ascii="Cambria" w:hAnsi="Cambria"/>
              </w:rPr>
              <w:t xml:space="preserve"> natūralaus lukšto, </w:t>
            </w:r>
            <w:r w:rsidRPr="00E731A5">
              <w:rPr>
                <w:rFonts w:ascii="Cambria" w:hAnsi="Cambria"/>
              </w:rPr>
              <w:t>ABS/PVC ar lygiavertės medžiagos briauna. Turi būti užtikrinta galimybė pasirinkti LMDP arba lygiavertės medžiagos spalvas</w:t>
            </w:r>
            <w:r>
              <w:rPr>
                <w:rFonts w:ascii="Cambria" w:hAnsi="Cambria"/>
              </w:rPr>
              <w:t>.</w:t>
            </w:r>
          </w:p>
          <w:p w14:paraId="42A987B5" w14:textId="77777777" w:rsidR="00A073A2" w:rsidRPr="00A073A2" w:rsidRDefault="00A073A2" w:rsidP="00A073A2">
            <w:pPr>
              <w:jc w:val="both"/>
              <w:rPr>
                <w:rFonts w:ascii="Cambria" w:hAnsi="Cambria"/>
              </w:rPr>
            </w:pPr>
            <w:r w:rsidRPr="00A073A2">
              <w:rPr>
                <w:rFonts w:ascii="Cambria" w:hAnsi="Cambria"/>
              </w:rPr>
              <w:t>Metalinis rėmas jungiantis stalviršį ir kojas;</w:t>
            </w:r>
          </w:p>
          <w:p w14:paraId="7CC7F681" w14:textId="77777777" w:rsidR="00A073A2" w:rsidRDefault="00A073A2" w:rsidP="00A073A2">
            <w:pPr>
              <w:jc w:val="both"/>
              <w:rPr>
                <w:rFonts w:ascii="Cambria" w:hAnsi="Cambria"/>
              </w:rPr>
            </w:pPr>
            <w:r w:rsidRPr="00A073A2">
              <w:rPr>
                <w:rFonts w:ascii="Cambria" w:hAnsi="Cambria"/>
              </w:rPr>
              <w:t>Stalo kojos medinės, su reguliuojamo aukščio padeliais.</w:t>
            </w:r>
          </w:p>
          <w:p w14:paraId="1E48A535" w14:textId="77777777" w:rsidR="00FF0CCD" w:rsidRDefault="00FF0CCD" w:rsidP="00FF0CCD">
            <w:pPr>
              <w:jc w:val="both"/>
              <w:rPr>
                <w:rFonts w:ascii="Cambria" w:hAnsi="Cambria"/>
              </w:rPr>
            </w:pPr>
            <w:r>
              <w:rPr>
                <w:rFonts w:ascii="Cambria" w:hAnsi="Cambria"/>
              </w:rPr>
              <w:t xml:space="preserve">Baldai nurodyti šios techninės specifikacijos 2.1 ir 2.2 punktuose – turi </w:t>
            </w:r>
            <w:r w:rsidRPr="00FF0CCD">
              <w:rPr>
                <w:rFonts w:ascii="Cambria" w:hAnsi="Cambria"/>
              </w:rPr>
              <w:t>tarpusavy derėt</w:t>
            </w:r>
            <w:r>
              <w:rPr>
                <w:rFonts w:ascii="Cambria" w:hAnsi="Cambria"/>
              </w:rPr>
              <w:t>i.</w:t>
            </w:r>
          </w:p>
          <w:p w14:paraId="63F69CEC" w14:textId="77777777" w:rsidR="00A073A2" w:rsidRPr="00A073A2" w:rsidRDefault="00A073A2" w:rsidP="00A073A2">
            <w:pPr>
              <w:jc w:val="both"/>
              <w:rPr>
                <w:rFonts w:ascii="Cambria" w:hAnsi="Cambria"/>
              </w:rPr>
            </w:pPr>
            <w:r w:rsidRPr="00A073A2">
              <w:rPr>
                <w:rFonts w:ascii="Cambria" w:hAnsi="Cambria"/>
              </w:rPr>
              <w:t>Garantija ne mažiau kaip 24 mėnesiai.</w:t>
            </w:r>
          </w:p>
          <w:p w14:paraId="06EEEC32" w14:textId="77777777" w:rsidR="009B5106" w:rsidRPr="00D421E9" w:rsidRDefault="00A073A2" w:rsidP="00A073A2">
            <w:pPr>
              <w:jc w:val="both"/>
              <w:rPr>
                <w:rFonts w:ascii="Cambria" w:hAnsi="Cambria"/>
              </w:rPr>
            </w:pPr>
            <w:r w:rsidRPr="00A073A2">
              <w:rPr>
                <w:rFonts w:ascii="Cambria" w:hAnsi="Cambria"/>
              </w:rPr>
              <w:t>Pateikti siūlomos prekės nuotrauką.</w:t>
            </w:r>
          </w:p>
        </w:tc>
        <w:tc>
          <w:tcPr>
            <w:tcW w:w="3804" w:type="dxa"/>
          </w:tcPr>
          <w:p w14:paraId="16E7E134" w14:textId="77777777" w:rsidR="009B5106" w:rsidRDefault="009B5106" w:rsidP="009B5106">
            <w:pPr>
              <w:jc w:val="center"/>
              <w:rPr>
                <w:rFonts w:ascii="Cambria" w:hAnsi="Cambria"/>
                <w:color w:val="000000"/>
              </w:rPr>
            </w:pPr>
          </w:p>
          <w:p w14:paraId="58B753B8" w14:textId="77777777" w:rsidR="00A073A2" w:rsidRPr="00D421E9" w:rsidRDefault="00A073A2" w:rsidP="009B5106">
            <w:pPr>
              <w:jc w:val="center"/>
              <w:rPr>
                <w:rFonts w:ascii="Cambria" w:hAnsi="Cambria"/>
                <w:color w:val="000000"/>
              </w:rPr>
            </w:pPr>
            <w:r w:rsidRPr="00D04856">
              <w:rPr>
                <w:rFonts w:ascii="Cambria" w:hAnsi="Cambria"/>
                <w:noProof/>
                <w:lang w:eastAsia="lt-LT"/>
              </w:rPr>
              <w:drawing>
                <wp:inline distT="0" distB="0" distL="0" distR="0" wp14:anchorId="0612A9E9" wp14:editId="150CF2A4">
                  <wp:extent cx="1767231" cy="1501398"/>
                  <wp:effectExtent l="0" t="0" r="444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800306" cy="1529498"/>
                          </a:xfrm>
                          <a:prstGeom prst="rect">
                            <a:avLst/>
                          </a:prstGeom>
                        </pic:spPr>
                      </pic:pic>
                    </a:graphicData>
                  </a:graphic>
                </wp:inline>
              </w:drawing>
            </w:r>
          </w:p>
        </w:tc>
        <w:tc>
          <w:tcPr>
            <w:tcW w:w="1278" w:type="dxa"/>
          </w:tcPr>
          <w:p w14:paraId="0C138CCB" w14:textId="77777777" w:rsidR="009B5106" w:rsidRPr="00D421E9" w:rsidRDefault="00A073A2" w:rsidP="009B5106">
            <w:pPr>
              <w:rPr>
                <w:rFonts w:ascii="Cambria" w:hAnsi="Cambria"/>
              </w:rPr>
            </w:pPr>
            <w:r>
              <w:rPr>
                <w:rFonts w:ascii="Cambria" w:hAnsi="Cambria"/>
              </w:rPr>
              <w:t>8 vnt.</w:t>
            </w:r>
          </w:p>
        </w:tc>
        <w:tc>
          <w:tcPr>
            <w:tcW w:w="5255" w:type="dxa"/>
          </w:tcPr>
          <w:p w14:paraId="650CFE24" w14:textId="77777777" w:rsidR="009B5106" w:rsidRPr="00D421E9" w:rsidRDefault="009B5106" w:rsidP="009B5106">
            <w:pPr>
              <w:rPr>
                <w:rFonts w:ascii="Cambria" w:hAnsi="Cambria"/>
              </w:rPr>
            </w:pPr>
          </w:p>
        </w:tc>
      </w:tr>
    </w:tbl>
    <w:p w14:paraId="1BC0035E" w14:textId="77777777" w:rsidR="009B5106" w:rsidRDefault="009B5106" w:rsidP="009B5106">
      <w:pPr>
        <w:jc w:val="center"/>
        <w:rPr>
          <w:rFonts w:ascii="Cambria" w:hAnsi="Cambria"/>
        </w:rPr>
      </w:pPr>
    </w:p>
    <w:p w14:paraId="304DE39F" w14:textId="77777777" w:rsidR="009B5106" w:rsidRPr="007D4EA1" w:rsidRDefault="009B5106" w:rsidP="009B5106">
      <w:pPr>
        <w:spacing w:after="0" w:line="240" w:lineRule="auto"/>
        <w:rPr>
          <w:rFonts w:ascii="Cambria" w:hAnsi="Cambria"/>
          <w:b/>
          <w:color w:val="000000"/>
          <w:sz w:val="20"/>
          <w:szCs w:val="20"/>
        </w:rPr>
      </w:pPr>
      <w:r>
        <w:rPr>
          <w:rFonts w:ascii="Cambria" w:hAnsi="Cambria"/>
          <w:b/>
          <w:color w:val="000000"/>
          <w:sz w:val="20"/>
          <w:szCs w:val="20"/>
        </w:rPr>
        <w:t>B</w:t>
      </w:r>
      <w:r w:rsidRPr="007D4EA1">
        <w:rPr>
          <w:rFonts w:ascii="Cambria" w:hAnsi="Cambria"/>
          <w:b/>
          <w:color w:val="000000"/>
          <w:sz w:val="20"/>
          <w:szCs w:val="20"/>
        </w:rPr>
        <w:t>ENDRIEJI REIKALAVIMAI:</w:t>
      </w:r>
    </w:p>
    <w:p w14:paraId="372226A0" w14:textId="77777777" w:rsidR="009B5106" w:rsidRPr="00DB1DAD" w:rsidRDefault="009B5106" w:rsidP="009B5106">
      <w:pPr>
        <w:pStyle w:val="ListParagraph"/>
        <w:widowControl w:val="0"/>
        <w:numPr>
          <w:ilvl w:val="0"/>
          <w:numId w:val="4"/>
        </w:numPr>
        <w:autoSpaceDE w:val="0"/>
        <w:autoSpaceDN w:val="0"/>
        <w:adjustRightInd w:val="0"/>
        <w:spacing w:after="0" w:line="240" w:lineRule="auto"/>
        <w:ind w:left="0"/>
        <w:jc w:val="both"/>
        <w:rPr>
          <w:rFonts w:ascii="Cambria" w:hAnsi="Cambria"/>
          <w:color w:val="000000"/>
          <w:sz w:val="20"/>
          <w:szCs w:val="20"/>
        </w:rPr>
      </w:pPr>
      <w:r w:rsidRPr="00DB1DAD">
        <w:rPr>
          <w:rFonts w:ascii="Cambria" w:hAnsi="Cambria"/>
          <w:color w:val="000000"/>
          <w:sz w:val="20"/>
          <w:szCs w:val="20"/>
        </w:rPr>
        <w:t>Atsižvelgiant į specifinę baldų naudojimo vietą (gydymo įstaiga), baldai estetine ir higienos prasme turi atitikti jų paskirtį. Siekiant, kad baldai darniai papildytų jau esamą ar formuojamą patalpų interjerą, pageidautina, kad baldai tarpusavy derėtų (spalvų, formos ir kt. prasme) ir pilnai apstatyta patalpa sudarytų vieningą visumą. Baldams naudojamų medžiagų spalvos, faktūra ir medžiagos gamybos metu turi būti derinami su užsakovu.</w:t>
      </w:r>
    </w:p>
    <w:p w14:paraId="34309620" w14:textId="77777777" w:rsidR="009B5106" w:rsidRPr="00DB1DAD" w:rsidRDefault="009B5106" w:rsidP="009B5106">
      <w:pPr>
        <w:pStyle w:val="ListParagraph"/>
        <w:widowControl w:val="0"/>
        <w:numPr>
          <w:ilvl w:val="0"/>
          <w:numId w:val="4"/>
        </w:numPr>
        <w:autoSpaceDE w:val="0"/>
        <w:autoSpaceDN w:val="0"/>
        <w:adjustRightInd w:val="0"/>
        <w:spacing w:after="0" w:line="240" w:lineRule="auto"/>
        <w:ind w:left="0"/>
        <w:jc w:val="both"/>
        <w:rPr>
          <w:rFonts w:ascii="Cambria" w:hAnsi="Cambria"/>
          <w:color w:val="000000"/>
          <w:sz w:val="20"/>
          <w:szCs w:val="20"/>
        </w:rPr>
      </w:pPr>
      <w:r w:rsidRPr="00DB1DAD">
        <w:rPr>
          <w:rFonts w:ascii="Cambria" w:hAnsi="Cambria"/>
          <w:color w:val="000000"/>
          <w:sz w:val="20"/>
          <w:szCs w:val="20"/>
        </w:rPr>
        <w:t>Leidžiami nurodytų matmenų nuokrypiai nurodyti techninėje specifikacijoje, tačiau šie pokyčiai turėtų nepabloginti baldų funkcinių ir konstrukcinių savybių. Leistina siūlyti tobulesnės konst</w:t>
      </w:r>
      <w:r w:rsidRPr="00DB1DAD">
        <w:rPr>
          <w:rFonts w:ascii="Cambria" w:hAnsi="Cambria"/>
          <w:color w:val="000000"/>
          <w:sz w:val="20"/>
          <w:szCs w:val="20"/>
        </w:rPr>
        <w:lastRenderedPageBreak/>
        <w:t>rukcijos ir iš geresnių medžiagų pagamintus baldus, t.y. pagaminamas baldas turėtų būti lygiavertis tam, kurio aprašas pateikiamas techninėje specifikacijoje. Tiekėjas, prisilaikydamas nurodytų reikalavimų, gali siūlyti savo gaminius, kurių išorinis vaizdas (dizainas) skiriasi nuo pateiktojo. Baldai turi būti suprojektuoti laikantis ergonomikos principų. Jie turi būti patogūs, o konstrukcija ir matmenys apgalvoti.</w:t>
      </w:r>
    </w:p>
    <w:p w14:paraId="46FC26D6" w14:textId="77777777" w:rsidR="009B5106" w:rsidRPr="00DB1DAD" w:rsidRDefault="009B5106" w:rsidP="009B5106">
      <w:pPr>
        <w:pStyle w:val="ListParagraph"/>
        <w:widowControl w:val="0"/>
        <w:numPr>
          <w:ilvl w:val="0"/>
          <w:numId w:val="4"/>
        </w:numPr>
        <w:autoSpaceDE w:val="0"/>
        <w:autoSpaceDN w:val="0"/>
        <w:adjustRightInd w:val="0"/>
        <w:spacing w:after="0" w:line="240" w:lineRule="auto"/>
        <w:ind w:left="0"/>
        <w:jc w:val="both"/>
        <w:rPr>
          <w:rFonts w:ascii="Cambria" w:hAnsi="Cambria"/>
          <w:color w:val="000000"/>
          <w:sz w:val="20"/>
          <w:szCs w:val="20"/>
        </w:rPr>
      </w:pPr>
      <w:r w:rsidRPr="00DB1DAD">
        <w:rPr>
          <w:rFonts w:ascii="Cambria" w:hAnsi="Cambria"/>
          <w:color w:val="000000"/>
          <w:sz w:val="20"/>
          <w:szCs w:val="20"/>
        </w:rPr>
        <w:t>Baldai, jų sudėtinės dalys ir gamyboje numatomos naudoti baldinės medžiagos ir furnitūra turi atitikti nustatytus Lietuvos Respublikoje rodiklius (saugos, pastovumo, ilgaamžiškumo ir nekenksmingumo), atsižvelgiant į baldų rūšį ar medžiagą ir naudojimo sferą. Baldo savybės turi tenkinti „darboviečių, viešbučių ir kitų baldų“ kategorijai nustatytas privalomųjų rodiklių vertes.</w:t>
      </w:r>
    </w:p>
    <w:p w14:paraId="526AB815" w14:textId="77777777" w:rsidR="009B5106" w:rsidRPr="00DB1DAD" w:rsidRDefault="009B5106" w:rsidP="009B5106">
      <w:pPr>
        <w:widowControl w:val="0"/>
        <w:numPr>
          <w:ilvl w:val="0"/>
          <w:numId w:val="4"/>
        </w:numPr>
        <w:autoSpaceDE w:val="0"/>
        <w:autoSpaceDN w:val="0"/>
        <w:adjustRightInd w:val="0"/>
        <w:spacing w:after="0" w:line="240" w:lineRule="auto"/>
        <w:ind w:left="0"/>
        <w:jc w:val="both"/>
        <w:rPr>
          <w:rFonts w:ascii="Cambria" w:hAnsi="Cambria"/>
          <w:color w:val="000000"/>
          <w:sz w:val="20"/>
          <w:szCs w:val="20"/>
        </w:rPr>
      </w:pPr>
      <w:r w:rsidRPr="00DB1DAD">
        <w:rPr>
          <w:rFonts w:ascii="Cambria" w:hAnsi="Cambria"/>
          <w:color w:val="000000"/>
          <w:sz w:val="20"/>
          <w:szCs w:val="20"/>
        </w:rPr>
        <w:t xml:space="preserve">Baldų paviršius turi būti galima valyti ir dezinfekuoti, naudojant žemo lygio cheminės dezinfekcijos mišinius (preparatus). Baldų konstrukciniai sprendimai turi leisti juos išardyti ir vėl surinkti nepažeidžiant plokštės tvirtinimo vietoje (neturi atšokti apdailos sluoksnis ar likti drožlių pėdsakų), nesugadinant sujungimų ir furnitūros. </w:t>
      </w:r>
    </w:p>
    <w:p w14:paraId="6324DD63" w14:textId="77777777" w:rsidR="009B5106" w:rsidRPr="003F7218" w:rsidRDefault="009B5106" w:rsidP="009B5106">
      <w:pPr>
        <w:widowControl w:val="0"/>
        <w:numPr>
          <w:ilvl w:val="0"/>
          <w:numId w:val="4"/>
        </w:numPr>
        <w:autoSpaceDE w:val="0"/>
        <w:autoSpaceDN w:val="0"/>
        <w:adjustRightInd w:val="0"/>
        <w:spacing w:after="0" w:line="240" w:lineRule="auto"/>
        <w:ind w:left="0"/>
        <w:jc w:val="both"/>
        <w:rPr>
          <w:rFonts w:ascii="Cambria" w:hAnsi="Cambria"/>
          <w:color w:val="000000"/>
          <w:sz w:val="20"/>
          <w:szCs w:val="20"/>
        </w:rPr>
      </w:pPr>
      <w:r w:rsidRPr="003F7218">
        <w:rPr>
          <w:rFonts w:ascii="Cambria" w:hAnsi="Cambria"/>
          <w:color w:val="000000"/>
          <w:sz w:val="20"/>
          <w:szCs w:val="20"/>
        </w:rPr>
        <w:t xml:space="preserve">Baldo kaina yra pardavimo kaina, įskaitant prekės pakuotę, projektavimo darbų kainą, transportavimą, krovimo darbus bei surinkimą baldų pastatymo vietoje (pas konkretų užsakovą), PVM ir visus kitus tiekėjo numatytus ar nenumatytus mokesčius. </w:t>
      </w:r>
    </w:p>
    <w:p w14:paraId="184DFE0D" w14:textId="77777777" w:rsidR="009B5106" w:rsidRDefault="009B5106" w:rsidP="009B5106">
      <w:pPr>
        <w:widowControl w:val="0"/>
        <w:numPr>
          <w:ilvl w:val="0"/>
          <w:numId w:val="4"/>
        </w:numPr>
        <w:autoSpaceDE w:val="0"/>
        <w:autoSpaceDN w:val="0"/>
        <w:adjustRightInd w:val="0"/>
        <w:spacing w:after="0" w:line="240" w:lineRule="auto"/>
        <w:ind w:left="0"/>
        <w:jc w:val="both"/>
        <w:rPr>
          <w:rFonts w:ascii="Cambria" w:hAnsi="Cambria"/>
          <w:color w:val="000000"/>
          <w:sz w:val="20"/>
          <w:szCs w:val="20"/>
        </w:rPr>
      </w:pPr>
      <w:r w:rsidRPr="003F7218">
        <w:rPr>
          <w:rFonts w:ascii="Cambria" w:hAnsi="Cambria"/>
          <w:color w:val="000000"/>
          <w:sz w:val="20"/>
          <w:szCs w:val="20"/>
        </w:rPr>
        <w:t xml:space="preserve">Baldams kokybės (tiekėjų) </w:t>
      </w:r>
      <w:r w:rsidRPr="003F7218">
        <w:rPr>
          <w:rFonts w:ascii="Cambria" w:hAnsi="Cambria"/>
          <w:sz w:val="20"/>
          <w:szCs w:val="20"/>
        </w:rPr>
        <w:t>garantijos terminas turi būti ne trumpesnis nei 24 mėnesiai.</w:t>
      </w:r>
      <w:r w:rsidRPr="003F7218">
        <w:rPr>
          <w:rFonts w:ascii="Cambria" w:hAnsi="Cambria"/>
          <w:color w:val="000000"/>
          <w:sz w:val="20"/>
          <w:szCs w:val="20"/>
        </w:rPr>
        <w:t xml:space="preserve"> Pardavėjo informacija apie prekės kokybės (tiekėjų) garantijos terminą turi būti pateikta raštu valstybine kalba. Garantijos galiojimo terminas pradedamas skaičiuoti nuo prekių perdavimo konkrečiam užsakovui dienos juos pilnai sumontavus.</w:t>
      </w:r>
    </w:p>
    <w:p w14:paraId="0317FF76" w14:textId="77777777" w:rsidR="009B5106" w:rsidRPr="003F7218" w:rsidRDefault="009B5106" w:rsidP="009B5106">
      <w:pPr>
        <w:widowControl w:val="0"/>
        <w:autoSpaceDE w:val="0"/>
        <w:autoSpaceDN w:val="0"/>
        <w:adjustRightInd w:val="0"/>
        <w:spacing w:after="0" w:line="240" w:lineRule="auto"/>
        <w:jc w:val="both"/>
        <w:rPr>
          <w:rFonts w:ascii="Cambria" w:hAnsi="Cambria"/>
          <w:color w:val="000000"/>
          <w:sz w:val="20"/>
          <w:szCs w:val="20"/>
        </w:rPr>
      </w:pPr>
    </w:p>
    <w:p w14:paraId="4AAFF0F6" w14:textId="77777777" w:rsidR="009B5106" w:rsidRDefault="009B5106" w:rsidP="009B5106">
      <w:pPr>
        <w:spacing w:after="0" w:line="240" w:lineRule="auto"/>
        <w:ind w:right="-932" w:firstLine="709"/>
        <w:rPr>
          <w:rFonts w:ascii="Cambria" w:hAnsi="Cambria"/>
          <w:b/>
          <w:sz w:val="20"/>
          <w:szCs w:val="20"/>
        </w:rPr>
      </w:pPr>
      <w:r w:rsidRPr="003F7218">
        <w:rPr>
          <w:rFonts w:ascii="Cambria" w:hAnsi="Cambria"/>
          <w:b/>
          <w:sz w:val="20"/>
          <w:szCs w:val="20"/>
        </w:rPr>
        <w:t xml:space="preserve">           Minimalūs aplinkos apsaugos kriterijai taikomi:</w:t>
      </w:r>
    </w:p>
    <w:p w14:paraId="5ABBF5D1" w14:textId="77777777" w:rsidR="009B5106" w:rsidRDefault="009B5106" w:rsidP="009B5106">
      <w:pPr>
        <w:spacing w:after="0" w:line="240" w:lineRule="auto"/>
        <w:ind w:right="-932" w:firstLine="709"/>
        <w:rPr>
          <w:rFonts w:ascii="Cambria" w:hAnsi="Cambria"/>
          <w:b/>
          <w:sz w:val="20"/>
          <w:szCs w:val="20"/>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244"/>
        <w:gridCol w:w="8080"/>
      </w:tblGrid>
      <w:tr w:rsidR="009B5106" w:rsidRPr="003F7218" w14:paraId="47ED7F0B" w14:textId="77777777" w:rsidTr="00191A1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77D24BB5" w14:textId="77777777" w:rsidR="009B5106" w:rsidRPr="003F7218" w:rsidRDefault="009B5106" w:rsidP="00191A1C">
            <w:pPr>
              <w:spacing w:after="0" w:line="240" w:lineRule="auto"/>
              <w:rPr>
                <w:rFonts w:ascii="Cambria" w:eastAsia="Calibri" w:hAnsi="Cambria"/>
                <w:b/>
                <w:sz w:val="20"/>
                <w:szCs w:val="20"/>
              </w:rPr>
            </w:pPr>
            <w:r w:rsidRPr="003F7218">
              <w:rPr>
                <w:rFonts w:ascii="Cambria" w:eastAsia="Calibri" w:hAnsi="Cambria"/>
                <w:b/>
                <w:sz w:val="20"/>
                <w:szCs w:val="20"/>
              </w:rPr>
              <w:t>Eil.</w:t>
            </w:r>
            <w:r>
              <w:rPr>
                <w:rFonts w:ascii="Cambria" w:eastAsia="Calibri" w:hAnsi="Cambria"/>
                <w:b/>
                <w:sz w:val="20"/>
                <w:szCs w:val="20"/>
              </w:rPr>
              <w:t xml:space="preserve"> N</w:t>
            </w:r>
            <w:r w:rsidRPr="003F7218">
              <w:rPr>
                <w:rFonts w:ascii="Cambria" w:eastAsia="Calibri" w:hAnsi="Cambria"/>
                <w:b/>
                <w:sz w:val="20"/>
                <w:szCs w:val="20"/>
              </w:rPr>
              <w:t>r.</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14:paraId="59AF5776" w14:textId="77777777" w:rsidR="009B5106" w:rsidRPr="003F7218" w:rsidRDefault="009B5106" w:rsidP="00191A1C">
            <w:pPr>
              <w:spacing w:after="0" w:line="240" w:lineRule="auto"/>
              <w:rPr>
                <w:rFonts w:ascii="Cambria" w:eastAsia="Calibri" w:hAnsi="Cambria"/>
                <w:b/>
                <w:sz w:val="20"/>
                <w:szCs w:val="20"/>
              </w:rPr>
            </w:pPr>
            <w:r w:rsidRPr="003F7218">
              <w:rPr>
                <w:rFonts w:ascii="Cambria" w:eastAsia="Calibri" w:hAnsi="Cambria"/>
                <w:b/>
                <w:sz w:val="20"/>
                <w:szCs w:val="20"/>
              </w:rPr>
              <w:t>Aplinkos apsaugos reikalavimas</w:t>
            </w:r>
          </w:p>
        </w:tc>
        <w:tc>
          <w:tcPr>
            <w:tcW w:w="8080" w:type="dxa"/>
            <w:tcBorders>
              <w:top w:val="single" w:sz="4" w:space="0" w:color="auto"/>
              <w:left w:val="single" w:sz="4" w:space="0" w:color="auto"/>
              <w:bottom w:val="single" w:sz="4" w:space="0" w:color="auto"/>
              <w:right w:val="single" w:sz="4" w:space="0" w:color="auto"/>
            </w:tcBorders>
            <w:shd w:val="clear" w:color="auto" w:fill="auto"/>
            <w:hideMark/>
          </w:tcPr>
          <w:p w14:paraId="36BB3BAF" w14:textId="77777777" w:rsidR="009B5106" w:rsidRPr="003F7218" w:rsidRDefault="009B5106" w:rsidP="00191A1C">
            <w:pPr>
              <w:spacing w:after="0" w:line="240" w:lineRule="auto"/>
              <w:rPr>
                <w:rFonts w:ascii="Cambria" w:eastAsia="Calibri" w:hAnsi="Cambria"/>
                <w:b/>
                <w:sz w:val="20"/>
                <w:szCs w:val="20"/>
              </w:rPr>
            </w:pPr>
            <w:r w:rsidRPr="003F7218">
              <w:rPr>
                <w:rFonts w:ascii="Cambria" w:eastAsia="Calibri" w:hAnsi="Cambria"/>
                <w:b/>
                <w:sz w:val="20"/>
                <w:szCs w:val="20"/>
              </w:rPr>
              <w:t>Atitiktį reikalavimams įrodantys dokumentai</w:t>
            </w:r>
          </w:p>
        </w:tc>
      </w:tr>
      <w:tr w:rsidR="009B5106" w:rsidRPr="006979C3" w14:paraId="30AE91A2" w14:textId="77777777" w:rsidTr="00191A1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7D2F93FF" w14:textId="77777777" w:rsidR="009B5106" w:rsidRPr="003F7218" w:rsidRDefault="009B5106" w:rsidP="00191A1C">
            <w:pPr>
              <w:spacing w:after="0" w:line="240" w:lineRule="auto"/>
              <w:rPr>
                <w:rFonts w:ascii="Cambria" w:eastAsia="Calibri" w:hAnsi="Cambria"/>
                <w:sz w:val="20"/>
                <w:szCs w:val="20"/>
              </w:rPr>
            </w:pPr>
            <w:r w:rsidRPr="003F7218">
              <w:rPr>
                <w:rFonts w:ascii="Cambria" w:eastAsia="Calibri" w:hAnsi="Cambria"/>
                <w:sz w:val="20"/>
                <w:szCs w:val="20"/>
              </w:rPr>
              <w:t>1.</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14:paraId="254D9706" w14:textId="77777777" w:rsidR="009B5106" w:rsidRPr="003F7218" w:rsidRDefault="009B5106" w:rsidP="00191A1C">
            <w:pPr>
              <w:spacing w:after="0" w:line="240" w:lineRule="auto"/>
              <w:rPr>
                <w:rFonts w:ascii="Cambria" w:eastAsia="Calibri" w:hAnsi="Cambria"/>
                <w:sz w:val="20"/>
                <w:szCs w:val="20"/>
              </w:rPr>
            </w:pPr>
            <w:r w:rsidRPr="003F7218">
              <w:rPr>
                <w:rFonts w:ascii="Cambria" w:eastAsia="Calibri" w:hAnsi="Cambria"/>
                <w:sz w:val="20"/>
                <w:szCs w:val="20"/>
              </w:rPr>
              <w:t>Paviršiams dengti naudojamuose produktuose:</w:t>
            </w:r>
          </w:p>
        </w:tc>
        <w:tc>
          <w:tcPr>
            <w:tcW w:w="80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A77E8C" w14:textId="77777777" w:rsidR="009B5106" w:rsidRPr="003F7218" w:rsidRDefault="009B5106" w:rsidP="00191A1C">
            <w:pPr>
              <w:spacing w:after="0" w:line="240" w:lineRule="auto"/>
              <w:rPr>
                <w:rFonts w:ascii="Cambria" w:eastAsia="Calibri" w:hAnsi="Cambria"/>
                <w:sz w:val="20"/>
                <w:szCs w:val="20"/>
              </w:rPr>
            </w:pPr>
            <w:r w:rsidRPr="003F7218">
              <w:rPr>
                <w:rFonts w:ascii="Cambria" w:eastAsia="Calibri" w:hAnsi="Cambria"/>
                <w:sz w:val="20"/>
                <w:szCs w:val="20"/>
              </w:rPr>
              <w:t xml:space="preserve">Ekologinis ženklas </w:t>
            </w:r>
            <w:r w:rsidRPr="003F7218">
              <w:rPr>
                <w:rFonts w:ascii="Cambria" w:eastAsia="Calibri" w:hAnsi="Cambria"/>
                <w:i/>
                <w:sz w:val="20"/>
                <w:szCs w:val="20"/>
              </w:rPr>
              <w:t>Nordic Swan</w:t>
            </w:r>
            <w:r w:rsidRPr="003F7218">
              <w:rPr>
                <w:rFonts w:ascii="Cambria" w:eastAsia="Calibri" w:hAnsi="Cambria"/>
                <w:sz w:val="20"/>
                <w:szCs w:val="20"/>
                <w:vertAlign w:val="superscript"/>
              </w:rPr>
              <w:t>1</w:t>
            </w:r>
            <w:r w:rsidRPr="003F7218">
              <w:rPr>
                <w:rFonts w:ascii="Cambria" w:eastAsia="Calibri" w:hAnsi="Cambria"/>
                <w:sz w:val="20"/>
                <w:szCs w:val="20"/>
              </w:rPr>
              <w:t xml:space="preserve"> arba </w:t>
            </w:r>
            <w:r w:rsidRPr="003F7218">
              <w:rPr>
                <w:rFonts w:ascii="Cambria" w:eastAsia="Calibri" w:hAnsi="Cambria"/>
                <w:i/>
                <w:sz w:val="20"/>
                <w:szCs w:val="20"/>
              </w:rPr>
              <w:t>European Ecolabel</w:t>
            </w:r>
            <w:r w:rsidRPr="003F7218">
              <w:rPr>
                <w:rFonts w:ascii="Cambria" w:eastAsia="Calibri" w:hAnsi="Cambria"/>
                <w:sz w:val="20"/>
                <w:szCs w:val="20"/>
                <w:vertAlign w:val="superscript"/>
              </w:rPr>
              <w:t>2</w:t>
            </w:r>
            <w:r w:rsidRPr="003F7218">
              <w:rPr>
                <w:rFonts w:ascii="Cambria" w:eastAsia="Calibri" w:hAnsi="Cambria"/>
                <w:sz w:val="20"/>
                <w:szCs w:val="20"/>
              </w:rPr>
              <w:t>, arba gamintojo techniniai dokumentai, arba saugos duomenų lapas, arba pripažintosios įstaigos atlikto bandymo protokolas, arba kiti lygiaverčiai įrodymai. (</w:t>
            </w:r>
            <w:r w:rsidRPr="003F7218">
              <w:rPr>
                <w:rFonts w:ascii="Cambria" w:eastAsia="Calibri" w:hAnsi="Cambria"/>
                <w:i/>
                <w:sz w:val="20"/>
                <w:szCs w:val="20"/>
              </w:rPr>
              <w:t>Skaitmeninė kopija pateikiama kartu su pasiūlymu</w:t>
            </w:r>
            <w:r w:rsidRPr="003F7218">
              <w:rPr>
                <w:rFonts w:ascii="Cambria" w:eastAsia="Calibri" w:hAnsi="Cambria"/>
                <w:sz w:val="20"/>
                <w:szCs w:val="20"/>
              </w:rPr>
              <w:t>).</w:t>
            </w:r>
          </w:p>
        </w:tc>
      </w:tr>
      <w:tr w:rsidR="009B5106" w:rsidRPr="006979C3" w14:paraId="5AA9DBBD" w14:textId="77777777" w:rsidTr="00191A1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3415C659" w14:textId="77777777" w:rsidR="009B5106" w:rsidRPr="003F7218" w:rsidRDefault="009B5106" w:rsidP="00191A1C">
            <w:pPr>
              <w:spacing w:after="0" w:line="240" w:lineRule="auto"/>
              <w:rPr>
                <w:rFonts w:ascii="Cambria" w:eastAsia="Calibri" w:hAnsi="Cambria"/>
                <w:sz w:val="20"/>
                <w:szCs w:val="20"/>
              </w:rPr>
            </w:pPr>
            <w:r w:rsidRPr="003F7218">
              <w:rPr>
                <w:rFonts w:ascii="Cambria" w:eastAsia="Calibri" w:hAnsi="Cambria"/>
                <w:sz w:val="20"/>
                <w:szCs w:val="20"/>
              </w:rPr>
              <w:t>1.1</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14:paraId="42671DA6" w14:textId="77777777" w:rsidR="009B5106" w:rsidRPr="003F7218" w:rsidRDefault="009B5106" w:rsidP="00191A1C">
            <w:pPr>
              <w:spacing w:after="0" w:line="240" w:lineRule="auto"/>
              <w:rPr>
                <w:rFonts w:ascii="Cambria" w:eastAsia="Calibri" w:hAnsi="Cambria"/>
                <w:sz w:val="20"/>
                <w:szCs w:val="20"/>
              </w:rPr>
            </w:pPr>
            <w:r w:rsidRPr="003F7218">
              <w:rPr>
                <w:rFonts w:ascii="Cambria" w:eastAsia="Calibri" w:hAnsi="Cambria"/>
                <w:sz w:val="20"/>
                <w:szCs w:val="20"/>
              </w:rPr>
              <w:t>Neturi būti pavojingų cheminių medžiagų, klasifikuojamų priskiriant bet kurią iš toliau nurodytų pavojingumo frazę pagal Reglamentą (EB) Nr. 1272/2008:</w:t>
            </w:r>
          </w:p>
          <w:p w14:paraId="08E93091" w14:textId="77777777" w:rsidR="009B5106" w:rsidRPr="003F7218" w:rsidRDefault="009B5106" w:rsidP="00191A1C">
            <w:pPr>
              <w:spacing w:after="0" w:line="240" w:lineRule="auto"/>
              <w:rPr>
                <w:rFonts w:ascii="Cambria" w:eastAsia="Calibri" w:hAnsi="Cambria"/>
                <w:sz w:val="20"/>
                <w:szCs w:val="20"/>
              </w:rPr>
            </w:pPr>
            <w:r w:rsidRPr="003F7218">
              <w:rPr>
                <w:rFonts w:ascii="Cambria" w:eastAsia="Calibri" w:hAnsi="Cambria"/>
                <w:sz w:val="20"/>
                <w:szCs w:val="20"/>
              </w:rPr>
              <w:t xml:space="preserve">kancerogeninės (H350, H350i, H351), </w:t>
            </w:r>
          </w:p>
          <w:p w14:paraId="74F8D42F" w14:textId="77777777" w:rsidR="009B5106" w:rsidRPr="003F7218" w:rsidRDefault="009B5106" w:rsidP="00191A1C">
            <w:pPr>
              <w:spacing w:after="0" w:line="240" w:lineRule="auto"/>
              <w:rPr>
                <w:rFonts w:ascii="Cambria" w:eastAsia="Calibri" w:hAnsi="Cambria"/>
                <w:sz w:val="20"/>
                <w:szCs w:val="20"/>
              </w:rPr>
            </w:pPr>
            <w:r w:rsidRPr="003F7218">
              <w:rPr>
                <w:rFonts w:ascii="Cambria" w:eastAsia="Calibri" w:hAnsi="Cambria"/>
                <w:sz w:val="20"/>
                <w:szCs w:val="20"/>
              </w:rPr>
              <w:t xml:space="preserve">sukeliančios paveldimus genetinius defektus (H340, H341), </w:t>
            </w:r>
          </w:p>
          <w:p w14:paraId="08F1010B" w14:textId="77777777" w:rsidR="009B5106" w:rsidRPr="003F7218" w:rsidRDefault="009B5106" w:rsidP="00191A1C">
            <w:pPr>
              <w:spacing w:after="0" w:line="240" w:lineRule="auto"/>
              <w:rPr>
                <w:rFonts w:ascii="Cambria" w:eastAsia="Calibri" w:hAnsi="Cambria"/>
                <w:sz w:val="20"/>
                <w:szCs w:val="20"/>
              </w:rPr>
            </w:pPr>
            <w:r w:rsidRPr="003F7218">
              <w:rPr>
                <w:rFonts w:ascii="Cambria" w:eastAsia="Calibri" w:hAnsi="Cambria"/>
                <w:sz w:val="20"/>
                <w:szCs w:val="20"/>
              </w:rPr>
              <w:t xml:space="preserve">toksiškos reprodukcijai (H360D, H360F, 361f, 361d), </w:t>
            </w:r>
          </w:p>
          <w:p w14:paraId="20C1C11D" w14:textId="77777777" w:rsidR="009B5106" w:rsidRPr="003F7218" w:rsidRDefault="009B5106" w:rsidP="00191A1C">
            <w:pPr>
              <w:spacing w:after="0" w:line="240" w:lineRule="auto"/>
              <w:rPr>
                <w:rFonts w:ascii="Cambria" w:eastAsia="Calibri" w:hAnsi="Cambria"/>
                <w:sz w:val="20"/>
                <w:szCs w:val="20"/>
              </w:rPr>
            </w:pPr>
            <w:r w:rsidRPr="003F7218">
              <w:rPr>
                <w:rFonts w:ascii="Cambria" w:eastAsia="Calibri" w:hAnsi="Cambria"/>
                <w:sz w:val="20"/>
                <w:szCs w:val="20"/>
              </w:rPr>
              <w:t xml:space="preserve">pavojingos vandens aplinkai (H400, H410, H411), </w:t>
            </w:r>
          </w:p>
          <w:p w14:paraId="441A3F44" w14:textId="77777777" w:rsidR="009B5106" w:rsidRPr="003F7218" w:rsidRDefault="009B5106" w:rsidP="00191A1C">
            <w:pPr>
              <w:spacing w:after="0" w:line="240" w:lineRule="auto"/>
              <w:rPr>
                <w:rFonts w:ascii="Cambria" w:eastAsia="Calibri" w:hAnsi="Cambria"/>
                <w:sz w:val="20"/>
                <w:szCs w:val="20"/>
              </w:rPr>
            </w:pPr>
            <w:r w:rsidRPr="003F7218">
              <w:rPr>
                <w:rFonts w:ascii="Cambria" w:eastAsia="Calibri" w:hAnsi="Cambria"/>
                <w:sz w:val="20"/>
                <w:szCs w:val="20"/>
              </w:rPr>
              <w:t xml:space="preserve">toksiškos ar labai toksiškos (H300, H301, H310, H311, H330, H331), </w:t>
            </w:r>
          </w:p>
          <w:p w14:paraId="3DF9E35A" w14:textId="77777777" w:rsidR="009B5106" w:rsidRPr="003F7218" w:rsidRDefault="009B5106" w:rsidP="00191A1C">
            <w:pPr>
              <w:spacing w:after="0" w:line="240" w:lineRule="auto"/>
              <w:rPr>
                <w:rFonts w:ascii="Cambria" w:eastAsia="Calibri" w:hAnsi="Cambria"/>
                <w:sz w:val="20"/>
                <w:szCs w:val="20"/>
              </w:rPr>
            </w:pPr>
            <w:r w:rsidRPr="003F7218">
              <w:rPr>
                <w:rFonts w:ascii="Cambria" w:eastAsia="Calibri" w:hAnsi="Cambria"/>
                <w:sz w:val="20"/>
                <w:szCs w:val="20"/>
              </w:rPr>
              <w:t xml:space="preserve">kenkia organams (H370), </w:t>
            </w:r>
          </w:p>
          <w:p w14:paraId="3693D0C2" w14:textId="77777777" w:rsidR="009B5106" w:rsidRPr="003F7218" w:rsidRDefault="009B5106" w:rsidP="00191A1C">
            <w:pPr>
              <w:spacing w:after="0" w:line="240" w:lineRule="auto"/>
              <w:rPr>
                <w:rFonts w:ascii="Cambria" w:eastAsia="Calibri" w:hAnsi="Cambria"/>
                <w:sz w:val="20"/>
                <w:szCs w:val="20"/>
              </w:rPr>
            </w:pPr>
            <w:r w:rsidRPr="003F7218">
              <w:rPr>
                <w:rFonts w:ascii="Cambria" w:eastAsia="Calibri" w:hAnsi="Cambria"/>
                <w:sz w:val="20"/>
                <w:szCs w:val="20"/>
              </w:rPr>
              <w:t>veikiant ilgą laiką pakenkia kai kuriems organams (H372);</w:t>
            </w:r>
          </w:p>
        </w:tc>
        <w:tc>
          <w:tcPr>
            <w:tcW w:w="8080" w:type="dxa"/>
            <w:vMerge/>
            <w:tcBorders>
              <w:top w:val="single" w:sz="4" w:space="0" w:color="auto"/>
              <w:left w:val="single" w:sz="4" w:space="0" w:color="auto"/>
              <w:bottom w:val="single" w:sz="4" w:space="0" w:color="auto"/>
              <w:right w:val="single" w:sz="4" w:space="0" w:color="auto"/>
            </w:tcBorders>
            <w:shd w:val="clear" w:color="auto" w:fill="auto"/>
            <w:hideMark/>
          </w:tcPr>
          <w:p w14:paraId="5FBC6CE1" w14:textId="77777777" w:rsidR="009B5106" w:rsidRPr="003F7218" w:rsidRDefault="009B5106" w:rsidP="00191A1C">
            <w:pPr>
              <w:spacing w:after="0" w:line="240" w:lineRule="auto"/>
              <w:rPr>
                <w:rFonts w:ascii="Cambria" w:eastAsia="Calibri" w:hAnsi="Cambria"/>
                <w:sz w:val="20"/>
                <w:szCs w:val="20"/>
              </w:rPr>
            </w:pPr>
          </w:p>
        </w:tc>
      </w:tr>
      <w:tr w:rsidR="009B5106" w:rsidRPr="006979C3" w14:paraId="37EAB144" w14:textId="77777777" w:rsidTr="00191A1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415FBFFF" w14:textId="77777777" w:rsidR="009B5106" w:rsidRPr="003F7218" w:rsidRDefault="009B5106" w:rsidP="00191A1C">
            <w:pPr>
              <w:spacing w:after="0" w:line="240" w:lineRule="auto"/>
              <w:rPr>
                <w:rFonts w:ascii="Cambria" w:eastAsia="Calibri" w:hAnsi="Cambria"/>
                <w:sz w:val="20"/>
                <w:szCs w:val="20"/>
              </w:rPr>
            </w:pPr>
            <w:r w:rsidRPr="003F7218">
              <w:rPr>
                <w:rFonts w:ascii="Cambria" w:eastAsia="Calibri" w:hAnsi="Cambria"/>
                <w:sz w:val="20"/>
                <w:szCs w:val="20"/>
              </w:rPr>
              <w:t>1.2</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14:paraId="1155676A" w14:textId="77777777" w:rsidR="009B5106" w:rsidRPr="003F7218" w:rsidRDefault="009B5106" w:rsidP="00191A1C">
            <w:pPr>
              <w:spacing w:after="0" w:line="240" w:lineRule="auto"/>
              <w:rPr>
                <w:rFonts w:ascii="Cambria" w:eastAsia="Calibri" w:hAnsi="Cambria"/>
                <w:sz w:val="20"/>
                <w:szCs w:val="20"/>
              </w:rPr>
            </w:pPr>
            <w:r w:rsidRPr="003F7218">
              <w:rPr>
                <w:rFonts w:ascii="Cambria" w:eastAsia="Calibri" w:hAnsi="Cambria"/>
                <w:sz w:val="20"/>
                <w:szCs w:val="20"/>
              </w:rPr>
              <w:t>neturi būti daugiau kaip 5 % masės lakiųjų organinių junginių (LOJ);</w:t>
            </w:r>
          </w:p>
        </w:tc>
        <w:tc>
          <w:tcPr>
            <w:tcW w:w="8080" w:type="dxa"/>
            <w:vMerge/>
            <w:tcBorders>
              <w:top w:val="single" w:sz="4" w:space="0" w:color="auto"/>
              <w:left w:val="single" w:sz="4" w:space="0" w:color="auto"/>
              <w:bottom w:val="single" w:sz="4" w:space="0" w:color="auto"/>
              <w:right w:val="single" w:sz="4" w:space="0" w:color="auto"/>
            </w:tcBorders>
            <w:shd w:val="clear" w:color="auto" w:fill="auto"/>
            <w:hideMark/>
          </w:tcPr>
          <w:p w14:paraId="146D15D1" w14:textId="77777777" w:rsidR="009B5106" w:rsidRPr="003F7218" w:rsidRDefault="009B5106" w:rsidP="00191A1C">
            <w:pPr>
              <w:spacing w:after="0" w:line="240" w:lineRule="auto"/>
              <w:rPr>
                <w:rFonts w:ascii="Cambria" w:eastAsia="Calibri" w:hAnsi="Cambria"/>
                <w:sz w:val="20"/>
                <w:szCs w:val="20"/>
              </w:rPr>
            </w:pPr>
          </w:p>
        </w:tc>
      </w:tr>
      <w:tr w:rsidR="009B5106" w:rsidRPr="006979C3" w14:paraId="1953964B" w14:textId="77777777" w:rsidTr="00191A1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419F5C56" w14:textId="77777777" w:rsidR="009B5106" w:rsidRPr="003F7218" w:rsidRDefault="009B5106" w:rsidP="00191A1C">
            <w:pPr>
              <w:spacing w:after="0" w:line="240" w:lineRule="auto"/>
              <w:rPr>
                <w:rFonts w:ascii="Cambria" w:eastAsia="Calibri" w:hAnsi="Cambria"/>
                <w:sz w:val="20"/>
                <w:szCs w:val="20"/>
              </w:rPr>
            </w:pPr>
            <w:r w:rsidRPr="003F7218">
              <w:rPr>
                <w:rFonts w:ascii="Cambria" w:eastAsia="Calibri" w:hAnsi="Cambria"/>
                <w:sz w:val="20"/>
                <w:szCs w:val="20"/>
              </w:rPr>
              <w:t>1.3</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14:paraId="19A638E5" w14:textId="77777777" w:rsidR="009B5106" w:rsidRPr="003F7218" w:rsidRDefault="009B5106" w:rsidP="00191A1C">
            <w:pPr>
              <w:spacing w:after="0" w:line="240" w:lineRule="auto"/>
              <w:rPr>
                <w:rFonts w:ascii="Cambria" w:eastAsia="Calibri" w:hAnsi="Cambria"/>
                <w:sz w:val="20"/>
                <w:szCs w:val="20"/>
              </w:rPr>
            </w:pPr>
            <w:r w:rsidRPr="003F7218">
              <w:rPr>
                <w:rFonts w:ascii="Cambria" w:eastAsia="Calibri" w:hAnsi="Cambria"/>
                <w:sz w:val="20"/>
                <w:szCs w:val="20"/>
              </w:rPr>
              <w:t>neturi būti chromo (VI) junginių;</w:t>
            </w:r>
          </w:p>
        </w:tc>
        <w:tc>
          <w:tcPr>
            <w:tcW w:w="8080" w:type="dxa"/>
            <w:vMerge/>
            <w:tcBorders>
              <w:top w:val="single" w:sz="4" w:space="0" w:color="auto"/>
              <w:left w:val="single" w:sz="4" w:space="0" w:color="auto"/>
              <w:bottom w:val="single" w:sz="4" w:space="0" w:color="auto"/>
              <w:right w:val="single" w:sz="4" w:space="0" w:color="auto"/>
            </w:tcBorders>
            <w:shd w:val="clear" w:color="auto" w:fill="auto"/>
            <w:hideMark/>
          </w:tcPr>
          <w:p w14:paraId="18E16104" w14:textId="77777777" w:rsidR="009B5106" w:rsidRPr="003F7218" w:rsidRDefault="009B5106" w:rsidP="00191A1C">
            <w:pPr>
              <w:spacing w:after="0" w:line="240" w:lineRule="auto"/>
              <w:rPr>
                <w:rFonts w:ascii="Cambria" w:eastAsia="Calibri" w:hAnsi="Cambria"/>
                <w:sz w:val="20"/>
                <w:szCs w:val="20"/>
              </w:rPr>
            </w:pPr>
          </w:p>
        </w:tc>
      </w:tr>
      <w:tr w:rsidR="009B5106" w:rsidRPr="006979C3" w14:paraId="34717BE3" w14:textId="77777777" w:rsidTr="00191A1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36B98BCB" w14:textId="77777777" w:rsidR="009B5106" w:rsidRPr="003F7218" w:rsidRDefault="009B5106" w:rsidP="00191A1C">
            <w:pPr>
              <w:spacing w:after="0" w:line="240" w:lineRule="auto"/>
              <w:rPr>
                <w:rFonts w:ascii="Cambria" w:eastAsia="Calibri" w:hAnsi="Cambria"/>
                <w:sz w:val="20"/>
                <w:szCs w:val="20"/>
              </w:rPr>
            </w:pPr>
            <w:r w:rsidRPr="003F7218">
              <w:rPr>
                <w:rFonts w:ascii="Cambria" w:eastAsia="Calibri" w:hAnsi="Cambria"/>
                <w:sz w:val="20"/>
                <w:szCs w:val="20"/>
              </w:rPr>
              <w:t>2.</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14:paraId="0734CEB4" w14:textId="77777777" w:rsidR="009B5106" w:rsidRPr="003F7218" w:rsidRDefault="009B5106" w:rsidP="00191A1C">
            <w:pPr>
              <w:spacing w:after="0" w:line="240" w:lineRule="auto"/>
              <w:rPr>
                <w:rFonts w:ascii="Cambria" w:eastAsia="Calibri" w:hAnsi="Cambria"/>
                <w:sz w:val="20"/>
                <w:szCs w:val="20"/>
              </w:rPr>
            </w:pPr>
            <w:r w:rsidRPr="003F7218">
              <w:rPr>
                <w:rFonts w:ascii="Cambria" w:eastAsia="Calibri" w:hAnsi="Cambria"/>
                <w:sz w:val="20"/>
                <w:szCs w:val="20"/>
              </w:rPr>
              <w:t>Visos plastikinės dalys, kurių masė ≥ 50 g, turi būti paženklintos kaip tinkamos perdirbti pagal ISO 11469 ar lygiavertį standartą.</w:t>
            </w:r>
          </w:p>
        </w:tc>
        <w:tc>
          <w:tcPr>
            <w:tcW w:w="8080" w:type="dxa"/>
            <w:tcBorders>
              <w:top w:val="single" w:sz="4" w:space="0" w:color="auto"/>
              <w:left w:val="single" w:sz="4" w:space="0" w:color="auto"/>
              <w:bottom w:val="single" w:sz="4" w:space="0" w:color="auto"/>
              <w:right w:val="single" w:sz="4" w:space="0" w:color="auto"/>
            </w:tcBorders>
            <w:shd w:val="clear" w:color="auto" w:fill="auto"/>
            <w:hideMark/>
          </w:tcPr>
          <w:p w14:paraId="0FEA8EB5" w14:textId="77777777" w:rsidR="009B5106" w:rsidRPr="003F7218" w:rsidRDefault="009B5106" w:rsidP="00191A1C">
            <w:pPr>
              <w:spacing w:after="0" w:line="240" w:lineRule="auto"/>
              <w:rPr>
                <w:rFonts w:ascii="Cambria" w:eastAsia="Calibri" w:hAnsi="Cambria"/>
                <w:sz w:val="20"/>
                <w:szCs w:val="20"/>
              </w:rPr>
            </w:pPr>
            <w:r w:rsidRPr="003F7218">
              <w:rPr>
                <w:rFonts w:ascii="Cambria" w:eastAsia="Calibri" w:hAnsi="Cambria"/>
                <w:sz w:val="20"/>
                <w:szCs w:val="20"/>
              </w:rPr>
              <w:t xml:space="preserve">Ekologinis ženklas </w:t>
            </w:r>
            <w:r w:rsidRPr="003F7218">
              <w:rPr>
                <w:rFonts w:ascii="Cambria" w:eastAsia="Calibri" w:hAnsi="Cambria"/>
                <w:i/>
                <w:sz w:val="20"/>
                <w:szCs w:val="20"/>
              </w:rPr>
              <w:t xml:space="preserve">Nordic Swan </w:t>
            </w:r>
            <w:r w:rsidRPr="003F7218">
              <w:rPr>
                <w:rFonts w:ascii="Cambria" w:eastAsia="Calibri" w:hAnsi="Cambria"/>
                <w:sz w:val="20"/>
                <w:szCs w:val="20"/>
              </w:rPr>
              <w:t>arba gamintojo techniniai dokumentai, arba saugos duomenų lapas, arba pripažintosios (notifikuotos) įstaigos atlikto bandymo protokolas, arba kiti lygiaverčiai įrodymai (</w:t>
            </w:r>
            <w:r w:rsidRPr="003F7218">
              <w:rPr>
                <w:rFonts w:ascii="Cambria" w:eastAsia="Calibri" w:hAnsi="Cambria"/>
                <w:i/>
                <w:sz w:val="20"/>
                <w:szCs w:val="20"/>
              </w:rPr>
              <w:t>Skaitmeninė kopija pateikiama kartu su pasiūlymu</w:t>
            </w:r>
            <w:r w:rsidRPr="003F7218">
              <w:rPr>
                <w:rFonts w:ascii="Cambria" w:eastAsia="Calibri" w:hAnsi="Cambria"/>
                <w:sz w:val="20"/>
                <w:szCs w:val="20"/>
              </w:rPr>
              <w:t>).</w:t>
            </w:r>
          </w:p>
        </w:tc>
      </w:tr>
    </w:tbl>
    <w:p w14:paraId="00AA8DE8" w14:textId="77777777" w:rsidR="009B5106" w:rsidRDefault="009B5106" w:rsidP="009B5106">
      <w:pPr>
        <w:spacing w:after="0" w:line="240" w:lineRule="auto"/>
        <w:rPr>
          <w:rFonts w:ascii="Cambria" w:hAnsi="Cambria"/>
          <w:sz w:val="20"/>
          <w:szCs w:val="20"/>
        </w:rPr>
      </w:pPr>
    </w:p>
    <w:p w14:paraId="2A12B9FA" w14:textId="77777777" w:rsidR="009B5106" w:rsidRPr="003F7218" w:rsidRDefault="009B5106" w:rsidP="009B5106">
      <w:pPr>
        <w:spacing w:after="0" w:line="240" w:lineRule="auto"/>
        <w:rPr>
          <w:rFonts w:ascii="Cambria" w:hAnsi="Cambria"/>
          <w:sz w:val="20"/>
          <w:szCs w:val="20"/>
        </w:rPr>
      </w:pPr>
      <w:r w:rsidRPr="003F7218">
        <w:rPr>
          <w:rFonts w:ascii="Cambria" w:hAnsi="Cambria"/>
          <w:sz w:val="20"/>
          <w:szCs w:val="20"/>
        </w:rPr>
        <w:t>____________________________________</w:t>
      </w:r>
    </w:p>
    <w:p w14:paraId="2B75643E" w14:textId="77777777" w:rsidR="009B5106" w:rsidRPr="003F7218" w:rsidRDefault="009B5106" w:rsidP="009B5106">
      <w:pPr>
        <w:spacing w:after="0" w:line="240" w:lineRule="auto"/>
        <w:rPr>
          <w:rFonts w:ascii="Cambria" w:hAnsi="Cambria"/>
          <w:sz w:val="20"/>
          <w:szCs w:val="20"/>
        </w:rPr>
      </w:pPr>
      <w:r w:rsidRPr="003F7218">
        <w:rPr>
          <w:rFonts w:ascii="Cambria" w:hAnsi="Cambria"/>
          <w:i/>
          <w:sz w:val="20"/>
          <w:szCs w:val="20"/>
        </w:rPr>
        <w:t>1</w:t>
      </w:r>
      <w:r w:rsidRPr="003F7218">
        <w:rPr>
          <w:rFonts w:ascii="Cambria" w:hAnsi="Cambria"/>
          <w:sz w:val="20"/>
          <w:szCs w:val="20"/>
        </w:rPr>
        <w:t xml:space="preserve">Šiaurės šalių ekologinis ženklas ,,Gulbė“. </w:t>
      </w:r>
    </w:p>
    <w:p w14:paraId="51937B3F" w14:textId="77777777" w:rsidR="009B5106" w:rsidRDefault="009B5106" w:rsidP="009B5106">
      <w:pPr>
        <w:spacing w:after="0" w:line="240" w:lineRule="auto"/>
        <w:rPr>
          <w:rFonts w:ascii="Cambria" w:hAnsi="Cambria"/>
          <w:sz w:val="20"/>
          <w:szCs w:val="20"/>
        </w:rPr>
      </w:pPr>
      <w:r w:rsidRPr="003F7218">
        <w:rPr>
          <w:rFonts w:ascii="Cambria" w:hAnsi="Cambria"/>
          <w:i/>
          <w:sz w:val="20"/>
          <w:szCs w:val="20"/>
        </w:rPr>
        <w:t>2</w:t>
      </w:r>
      <w:r w:rsidRPr="003F7218">
        <w:rPr>
          <w:rFonts w:ascii="Cambria" w:hAnsi="Cambria"/>
          <w:sz w:val="20"/>
          <w:szCs w:val="20"/>
        </w:rPr>
        <w:t>Europos Sąjungos ekologinis ženklas ,,Gėlė“.</w:t>
      </w:r>
    </w:p>
    <w:p w14:paraId="21EC047B" w14:textId="77777777" w:rsidR="009B5106" w:rsidRPr="003F7218" w:rsidRDefault="009B5106" w:rsidP="009B5106">
      <w:pPr>
        <w:spacing w:after="0" w:line="240" w:lineRule="auto"/>
        <w:jc w:val="center"/>
        <w:rPr>
          <w:rFonts w:ascii="Cambria" w:hAnsi="Cambria"/>
          <w:color w:val="000000"/>
          <w:sz w:val="20"/>
          <w:szCs w:val="20"/>
        </w:rPr>
      </w:pPr>
      <w:r w:rsidRPr="003F7218">
        <w:rPr>
          <w:rFonts w:ascii="Cambria" w:hAnsi="Cambria"/>
          <w:sz w:val="20"/>
          <w:szCs w:val="20"/>
        </w:rPr>
        <w:t>___________________________</w:t>
      </w:r>
    </w:p>
    <w:p w14:paraId="7674A3B8" w14:textId="77777777" w:rsidR="009B5106" w:rsidRPr="003F7218" w:rsidRDefault="009B5106" w:rsidP="009B5106">
      <w:pPr>
        <w:rPr>
          <w:rFonts w:ascii="Cambria" w:hAnsi="Cambria"/>
          <w:sz w:val="20"/>
          <w:szCs w:val="20"/>
        </w:rPr>
      </w:pPr>
    </w:p>
    <w:p w14:paraId="73B9BD28" w14:textId="77777777" w:rsidR="009B5106" w:rsidRPr="00D421E9" w:rsidRDefault="009B5106" w:rsidP="009B5106">
      <w:pPr>
        <w:jc w:val="center"/>
        <w:rPr>
          <w:rFonts w:ascii="Cambria" w:hAnsi="Cambria"/>
        </w:rPr>
      </w:pPr>
    </w:p>
    <w:p w14:paraId="379A965A" w14:textId="77777777" w:rsidR="009B5106" w:rsidRPr="00D421E9" w:rsidRDefault="009B5106" w:rsidP="009B5106">
      <w:pPr>
        <w:jc w:val="center"/>
        <w:rPr>
          <w:rFonts w:ascii="Cambria" w:hAnsi="Cambria"/>
        </w:rPr>
      </w:pPr>
    </w:p>
    <w:sectPr w:rsidR="009B5106" w:rsidRPr="00D421E9" w:rsidSect="004547FD">
      <w:footerReference w:type="default" r:id="rId21"/>
      <w:pgSz w:w="16838" w:h="11906" w:orient="landscape"/>
      <w:pgMar w:top="993"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81FC4" w14:textId="77777777" w:rsidR="00544F06" w:rsidRDefault="00544F06" w:rsidP="009B5106">
      <w:pPr>
        <w:spacing w:after="0" w:line="240" w:lineRule="auto"/>
      </w:pPr>
      <w:r>
        <w:separator/>
      </w:r>
    </w:p>
  </w:endnote>
  <w:endnote w:type="continuationSeparator" w:id="0">
    <w:p w14:paraId="0DF7A16F" w14:textId="77777777" w:rsidR="00544F06" w:rsidRDefault="00544F06" w:rsidP="009B5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164206"/>
      <w:docPartObj>
        <w:docPartGallery w:val="Page Numbers (Bottom of Page)"/>
        <w:docPartUnique/>
      </w:docPartObj>
    </w:sdtPr>
    <w:sdtEndPr/>
    <w:sdtContent>
      <w:p w14:paraId="2AED1D33" w14:textId="612E7E1C" w:rsidR="009B5106" w:rsidRDefault="009B5106">
        <w:pPr>
          <w:pStyle w:val="Footer"/>
          <w:jc w:val="right"/>
        </w:pPr>
        <w:r>
          <w:fldChar w:fldCharType="begin"/>
        </w:r>
        <w:r>
          <w:instrText>PAGE   \* MERGEFORMAT</w:instrText>
        </w:r>
        <w:r>
          <w:fldChar w:fldCharType="separate"/>
        </w:r>
        <w:r w:rsidR="00F83A33">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601D2" w14:textId="77777777" w:rsidR="00544F06" w:rsidRDefault="00544F06" w:rsidP="009B5106">
      <w:pPr>
        <w:spacing w:after="0" w:line="240" w:lineRule="auto"/>
      </w:pPr>
      <w:r>
        <w:separator/>
      </w:r>
    </w:p>
  </w:footnote>
  <w:footnote w:type="continuationSeparator" w:id="0">
    <w:p w14:paraId="6100BC64" w14:textId="77777777" w:rsidR="00544F06" w:rsidRDefault="00544F06" w:rsidP="009B51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A1DF3"/>
    <w:multiLevelType w:val="hybridMultilevel"/>
    <w:tmpl w:val="9F74C522"/>
    <w:lvl w:ilvl="0" w:tplc="281640D2">
      <w:start w:val="1"/>
      <w:numFmt w:val="decimal"/>
      <w:lvlText w:val="%1."/>
      <w:lvlJc w:val="left"/>
      <w:pPr>
        <w:ind w:left="1286" w:hanging="435"/>
      </w:pPr>
      <w:rPr>
        <w:rFonts w:ascii="Cambria" w:eastAsiaTheme="minorHAnsi" w:hAnsi="Cambria" w:cstheme="minorBidi"/>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48049ED"/>
    <w:multiLevelType w:val="hybridMultilevel"/>
    <w:tmpl w:val="954AB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B03093"/>
    <w:multiLevelType w:val="hybridMultilevel"/>
    <w:tmpl w:val="57F4B7AC"/>
    <w:lvl w:ilvl="0" w:tplc="1B423C4A">
      <w:start w:val="3"/>
      <w:numFmt w:val="bullet"/>
      <w:lvlText w:val="-"/>
      <w:lvlJc w:val="left"/>
      <w:pPr>
        <w:ind w:left="580" w:hanging="360"/>
      </w:pPr>
      <w:rPr>
        <w:rFonts w:ascii="Cambria" w:eastAsiaTheme="minorHAnsi" w:hAnsi="Cambria" w:cs="Calibri" w:hint="default"/>
      </w:rPr>
    </w:lvl>
    <w:lvl w:ilvl="1" w:tplc="04270003" w:tentative="1">
      <w:start w:val="1"/>
      <w:numFmt w:val="bullet"/>
      <w:lvlText w:val="o"/>
      <w:lvlJc w:val="left"/>
      <w:pPr>
        <w:ind w:left="1300" w:hanging="360"/>
      </w:pPr>
      <w:rPr>
        <w:rFonts w:ascii="Courier New" w:hAnsi="Courier New" w:cs="Courier New" w:hint="default"/>
      </w:rPr>
    </w:lvl>
    <w:lvl w:ilvl="2" w:tplc="04270005" w:tentative="1">
      <w:start w:val="1"/>
      <w:numFmt w:val="bullet"/>
      <w:lvlText w:val=""/>
      <w:lvlJc w:val="left"/>
      <w:pPr>
        <w:ind w:left="2020" w:hanging="360"/>
      </w:pPr>
      <w:rPr>
        <w:rFonts w:ascii="Wingdings" w:hAnsi="Wingdings" w:hint="default"/>
      </w:rPr>
    </w:lvl>
    <w:lvl w:ilvl="3" w:tplc="04270001" w:tentative="1">
      <w:start w:val="1"/>
      <w:numFmt w:val="bullet"/>
      <w:lvlText w:val=""/>
      <w:lvlJc w:val="left"/>
      <w:pPr>
        <w:ind w:left="2740" w:hanging="360"/>
      </w:pPr>
      <w:rPr>
        <w:rFonts w:ascii="Symbol" w:hAnsi="Symbol" w:hint="default"/>
      </w:rPr>
    </w:lvl>
    <w:lvl w:ilvl="4" w:tplc="04270003" w:tentative="1">
      <w:start w:val="1"/>
      <w:numFmt w:val="bullet"/>
      <w:lvlText w:val="o"/>
      <w:lvlJc w:val="left"/>
      <w:pPr>
        <w:ind w:left="3460" w:hanging="360"/>
      </w:pPr>
      <w:rPr>
        <w:rFonts w:ascii="Courier New" w:hAnsi="Courier New" w:cs="Courier New" w:hint="default"/>
      </w:rPr>
    </w:lvl>
    <w:lvl w:ilvl="5" w:tplc="04270005" w:tentative="1">
      <w:start w:val="1"/>
      <w:numFmt w:val="bullet"/>
      <w:lvlText w:val=""/>
      <w:lvlJc w:val="left"/>
      <w:pPr>
        <w:ind w:left="4180" w:hanging="360"/>
      </w:pPr>
      <w:rPr>
        <w:rFonts w:ascii="Wingdings" w:hAnsi="Wingdings" w:hint="default"/>
      </w:rPr>
    </w:lvl>
    <w:lvl w:ilvl="6" w:tplc="04270001" w:tentative="1">
      <w:start w:val="1"/>
      <w:numFmt w:val="bullet"/>
      <w:lvlText w:val=""/>
      <w:lvlJc w:val="left"/>
      <w:pPr>
        <w:ind w:left="4900" w:hanging="360"/>
      </w:pPr>
      <w:rPr>
        <w:rFonts w:ascii="Symbol" w:hAnsi="Symbol" w:hint="default"/>
      </w:rPr>
    </w:lvl>
    <w:lvl w:ilvl="7" w:tplc="04270003" w:tentative="1">
      <w:start w:val="1"/>
      <w:numFmt w:val="bullet"/>
      <w:lvlText w:val="o"/>
      <w:lvlJc w:val="left"/>
      <w:pPr>
        <w:ind w:left="5620" w:hanging="360"/>
      </w:pPr>
      <w:rPr>
        <w:rFonts w:ascii="Courier New" w:hAnsi="Courier New" w:cs="Courier New" w:hint="default"/>
      </w:rPr>
    </w:lvl>
    <w:lvl w:ilvl="8" w:tplc="04270005" w:tentative="1">
      <w:start w:val="1"/>
      <w:numFmt w:val="bullet"/>
      <w:lvlText w:val=""/>
      <w:lvlJc w:val="left"/>
      <w:pPr>
        <w:ind w:left="6340" w:hanging="360"/>
      </w:pPr>
      <w:rPr>
        <w:rFonts w:ascii="Wingdings" w:hAnsi="Wingdings" w:hint="default"/>
      </w:rPr>
    </w:lvl>
  </w:abstractNum>
  <w:abstractNum w:abstractNumId="3" w15:restartNumberingAfterBreak="0">
    <w:nsid w:val="6B1B30FD"/>
    <w:multiLevelType w:val="hybridMultilevel"/>
    <w:tmpl w:val="57FA6798"/>
    <w:lvl w:ilvl="0" w:tplc="DA8CB83C">
      <w:start w:val="229"/>
      <w:numFmt w:val="bullet"/>
      <w:lvlText w:val="-"/>
      <w:lvlJc w:val="left"/>
      <w:pPr>
        <w:ind w:left="720" w:hanging="360"/>
      </w:pPr>
      <w:rPr>
        <w:rFonts w:ascii="Cambria" w:eastAsiaTheme="minorHAnsi" w:hAnsi="Cambria"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0CB"/>
    <w:rsid w:val="00000942"/>
    <w:rsid w:val="00005CF7"/>
    <w:rsid w:val="00007816"/>
    <w:rsid w:val="00015C3E"/>
    <w:rsid w:val="00035817"/>
    <w:rsid w:val="0007238E"/>
    <w:rsid w:val="00075DB1"/>
    <w:rsid w:val="00086EC8"/>
    <w:rsid w:val="0009296D"/>
    <w:rsid w:val="000A332D"/>
    <w:rsid w:val="000B1CA1"/>
    <w:rsid w:val="000C5456"/>
    <w:rsid w:val="000C6C0F"/>
    <w:rsid w:val="000D2BD5"/>
    <w:rsid w:val="000E7D94"/>
    <w:rsid w:val="001060CB"/>
    <w:rsid w:val="00113151"/>
    <w:rsid w:val="001333E8"/>
    <w:rsid w:val="00134364"/>
    <w:rsid w:val="0014467C"/>
    <w:rsid w:val="0015283A"/>
    <w:rsid w:val="00161270"/>
    <w:rsid w:val="00172C1A"/>
    <w:rsid w:val="00180519"/>
    <w:rsid w:val="0018143A"/>
    <w:rsid w:val="001852E6"/>
    <w:rsid w:val="00186934"/>
    <w:rsid w:val="00191394"/>
    <w:rsid w:val="001B2A34"/>
    <w:rsid w:val="001E4017"/>
    <w:rsid w:val="002015EB"/>
    <w:rsid w:val="002145CE"/>
    <w:rsid w:val="00216803"/>
    <w:rsid w:val="00222005"/>
    <w:rsid w:val="00232869"/>
    <w:rsid w:val="00233B62"/>
    <w:rsid w:val="0023400F"/>
    <w:rsid w:val="00235BE6"/>
    <w:rsid w:val="00240F96"/>
    <w:rsid w:val="00245019"/>
    <w:rsid w:val="00253A41"/>
    <w:rsid w:val="00255AC4"/>
    <w:rsid w:val="002565CA"/>
    <w:rsid w:val="002615E6"/>
    <w:rsid w:val="00267716"/>
    <w:rsid w:val="0027428B"/>
    <w:rsid w:val="002B27D1"/>
    <w:rsid w:val="002B69F7"/>
    <w:rsid w:val="002C0204"/>
    <w:rsid w:val="002E3EC1"/>
    <w:rsid w:val="002F3367"/>
    <w:rsid w:val="003021C4"/>
    <w:rsid w:val="00315721"/>
    <w:rsid w:val="003323F1"/>
    <w:rsid w:val="003670FB"/>
    <w:rsid w:val="00372DC3"/>
    <w:rsid w:val="003813A5"/>
    <w:rsid w:val="00396A4B"/>
    <w:rsid w:val="003A112E"/>
    <w:rsid w:val="003B2205"/>
    <w:rsid w:val="003C2830"/>
    <w:rsid w:val="003C727B"/>
    <w:rsid w:val="003D0246"/>
    <w:rsid w:val="003D786A"/>
    <w:rsid w:val="003F3C29"/>
    <w:rsid w:val="00405F4E"/>
    <w:rsid w:val="00421D09"/>
    <w:rsid w:val="004347D5"/>
    <w:rsid w:val="00450927"/>
    <w:rsid w:val="004547FD"/>
    <w:rsid w:val="004577A3"/>
    <w:rsid w:val="00460E69"/>
    <w:rsid w:val="0046611B"/>
    <w:rsid w:val="0048018C"/>
    <w:rsid w:val="00496FB0"/>
    <w:rsid w:val="004A6EDF"/>
    <w:rsid w:val="004C2FD7"/>
    <w:rsid w:val="004C63AE"/>
    <w:rsid w:val="004E05A2"/>
    <w:rsid w:val="00504F0B"/>
    <w:rsid w:val="0052217A"/>
    <w:rsid w:val="005247D9"/>
    <w:rsid w:val="00531744"/>
    <w:rsid w:val="0053221D"/>
    <w:rsid w:val="00544F06"/>
    <w:rsid w:val="0056535B"/>
    <w:rsid w:val="00592ECB"/>
    <w:rsid w:val="00596C10"/>
    <w:rsid w:val="005B2E00"/>
    <w:rsid w:val="005B6731"/>
    <w:rsid w:val="005C67D9"/>
    <w:rsid w:val="005C7720"/>
    <w:rsid w:val="005D28F7"/>
    <w:rsid w:val="005F05E4"/>
    <w:rsid w:val="0061324F"/>
    <w:rsid w:val="00616781"/>
    <w:rsid w:val="00626035"/>
    <w:rsid w:val="006414CE"/>
    <w:rsid w:val="00643878"/>
    <w:rsid w:val="00651252"/>
    <w:rsid w:val="00656D5A"/>
    <w:rsid w:val="006731DA"/>
    <w:rsid w:val="006A1AB5"/>
    <w:rsid w:val="006A7BD5"/>
    <w:rsid w:val="006C141D"/>
    <w:rsid w:val="006C31EA"/>
    <w:rsid w:val="006C6F25"/>
    <w:rsid w:val="006F3F23"/>
    <w:rsid w:val="006F4B20"/>
    <w:rsid w:val="006F7667"/>
    <w:rsid w:val="00700C89"/>
    <w:rsid w:val="007079AA"/>
    <w:rsid w:val="00712127"/>
    <w:rsid w:val="0072600E"/>
    <w:rsid w:val="007337A9"/>
    <w:rsid w:val="0073453C"/>
    <w:rsid w:val="00741507"/>
    <w:rsid w:val="007521DA"/>
    <w:rsid w:val="007676DC"/>
    <w:rsid w:val="0077038A"/>
    <w:rsid w:val="00772D37"/>
    <w:rsid w:val="00773CC4"/>
    <w:rsid w:val="0078462C"/>
    <w:rsid w:val="00787832"/>
    <w:rsid w:val="007A071A"/>
    <w:rsid w:val="007A3967"/>
    <w:rsid w:val="007C6E6F"/>
    <w:rsid w:val="007E1B30"/>
    <w:rsid w:val="007E7BA8"/>
    <w:rsid w:val="007F29C3"/>
    <w:rsid w:val="007F353B"/>
    <w:rsid w:val="008419F1"/>
    <w:rsid w:val="00866157"/>
    <w:rsid w:val="008662B1"/>
    <w:rsid w:val="00872E85"/>
    <w:rsid w:val="00884EE0"/>
    <w:rsid w:val="008A3248"/>
    <w:rsid w:val="008B366C"/>
    <w:rsid w:val="008B64CE"/>
    <w:rsid w:val="008B6BC7"/>
    <w:rsid w:val="008C3030"/>
    <w:rsid w:val="008C48F9"/>
    <w:rsid w:val="008D1161"/>
    <w:rsid w:val="008D489E"/>
    <w:rsid w:val="008D5CCE"/>
    <w:rsid w:val="008E2332"/>
    <w:rsid w:val="00914327"/>
    <w:rsid w:val="0093539F"/>
    <w:rsid w:val="00951378"/>
    <w:rsid w:val="0097242E"/>
    <w:rsid w:val="00973102"/>
    <w:rsid w:val="0098087F"/>
    <w:rsid w:val="00994DCA"/>
    <w:rsid w:val="00996201"/>
    <w:rsid w:val="009A6DAE"/>
    <w:rsid w:val="009B4338"/>
    <w:rsid w:val="009B4AC8"/>
    <w:rsid w:val="009B5106"/>
    <w:rsid w:val="009D5539"/>
    <w:rsid w:val="009D6C06"/>
    <w:rsid w:val="009E1AFA"/>
    <w:rsid w:val="009E1BE4"/>
    <w:rsid w:val="009E45B6"/>
    <w:rsid w:val="009F0EC0"/>
    <w:rsid w:val="00A019CE"/>
    <w:rsid w:val="00A06BFD"/>
    <w:rsid w:val="00A073A2"/>
    <w:rsid w:val="00A328A3"/>
    <w:rsid w:val="00A53DFD"/>
    <w:rsid w:val="00A64A69"/>
    <w:rsid w:val="00A653FA"/>
    <w:rsid w:val="00AB11F1"/>
    <w:rsid w:val="00AB4B66"/>
    <w:rsid w:val="00AB7451"/>
    <w:rsid w:val="00AC18EA"/>
    <w:rsid w:val="00AD69FB"/>
    <w:rsid w:val="00AE05F7"/>
    <w:rsid w:val="00AE5F6D"/>
    <w:rsid w:val="00B05B8F"/>
    <w:rsid w:val="00B07CC3"/>
    <w:rsid w:val="00B260D7"/>
    <w:rsid w:val="00B31DAC"/>
    <w:rsid w:val="00B32DD1"/>
    <w:rsid w:val="00B45013"/>
    <w:rsid w:val="00BA3145"/>
    <w:rsid w:val="00BA5455"/>
    <w:rsid w:val="00BD2C86"/>
    <w:rsid w:val="00BE03BF"/>
    <w:rsid w:val="00BE353F"/>
    <w:rsid w:val="00BF616A"/>
    <w:rsid w:val="00C03FF9"/>
    <w:rsid w:val="00C15EE0"/>
    <w:rsid w:val="00C172ED"/>
    <w:rsid w:val="00C22029"/>
    <w:rsid w:val="00C351C1"/>
    <w:rsid w:val="00C72EB7"/>
    <w:rsid w:val="00C76B7D"/>
    <w:rsid w:val="00C801F9"/>
    <w:rsid w:val="00C82155"/>
    <w:rsid w:val="00CA2A59"/>
    <w:rsid w:val="00CA37E7"/>
    <w:rsid w:val="00CC2D78"/>
    <w:rsid w:val="00CC5D24"/>
    <w:rsid w:val="00CD0869"/>
    <w:rsid w:val="00CD6148"/>
    <w:rsid w:val="00CF5387"/>
    <w:rsid w:val="00D122DC"/>
    <w:rsid w:val="00D212D8"/>
    <w:rsid w:val="00D22109"/>
    <w:rsid w:val="00D41085"/>
    <w:rsid w:val="00D421E9"/>
    <w:rsid w:val="00D50C73"/>
    <w:rsid w:val="00D52D40"/>
    <w:rsid w:val="00D724F0"/>
    <w:rsid w:val="00D7772E"/>
    <w:rsid w:val="00D83623"/>
    <w:rsid w:val="00D96D91"/>
    <w:rsid w:val="00DD2555"/>
    <w:rsid w:val="00DE28A9"/>
    <w:rsid w:val="00E053D4"/>
    <w:rsid w:val="00E119AF"/>
    <w:rsid w:val="00E17081"/>
    <w:rsid w:val="00E315CA"/>
    <w:rsid w:val="00E43A30"/>
    <w:rsid w:val="00E50289"/>
    <w:rsid w:val="00E6406E"/>
    <w:rsid w:val="00E66349"/>
    <w:rsid w:val="00E66CE2"/>
    <w:rsid w:val="00E731A5"/>
    <w:rsid w:val="00E73D91"/>
    <w:rsid w:val="00E74693"/>
    <w:rsid w:val="00E76397"/>
    <w:rsid w:val="00E85D01"/>
    <w:rsid w:val="00E87AFA"/>
    <w:rsid w:val="00E92790"/>
    <w:rsid w:val="00EA7C44"/>
    <w:rsid w:val="00EC42BA"/>
    <w:rsid w:val="00EE240F"/>
    <w:rsid w:val="00EE3064"/>
    <w:rsid w:val="00EE37E5"/>
    <w:rsid w:val="00EE58C3"/>
    <w:rsid w:val="00EE6543"/>
    <w:rsid w:val="00EF7638"/>
    <w:rsid w:val="00F16DAA"/>
    <w:rsid w:val="00F249CD"/>
    <w:rsid w:val="00F34C14"/>
    <w:rsid w:val="00F4689E"/>
    <w:rsid w:val="00F6179F"/>
    <w:rsid w:val="00F647DD"/>
    <w:rsid w:val="00F75787"/>
    <w:rsid w:val="00F83A33"/>
    <w:rsid w:val="00F92444"/>
    <w:rsid w:val="00FA2AF3"/>
    <w:rsid w:val="00FB45E7"/>
    <w:rsid w:val="00FB6F06"/>
    <w:rsid w:val="00FD123F"/>
    <w:rsid w:val="00FD7FDC"/>
    <w:rsid w:val="00FE376E"/>
    <w:rsid w:val="00FE4A61"/>
    <w:rsid w:val="00FF0CCD"/>
    <w:rsid w:val="00FF59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61BC"/>
  <w15:chartTrackingRefBased/>
  <w15:docId w15:val="{E4C15B2B-DC86-4E03-A7F7-54F026C4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6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3400F"/>
    <w:pPr>
      <w:ind w:left="720"/>
      <w:contextualSpacing/>
    </w:pPr>
  </w:style>
  <w:style w:type="character" w:customStyle="1" w:styleId="ListParagraphChar">
    <w:name w:val="List Paragraph Char"/>
    <w:link w:val="ListParagraph"/>
    <w:uiPriority w:val="34"/>
    <w:qFormat/>
    <w:locked/>
    <w:rsid w:val="00EE37E5"/>
  </w:style>
  <w:style w:type="paragraph" w:customStyle="1" w:styleId="ColorfulList-Accent12">
    <w:name w:val="Colorful List - Accent 12"/>
    <w:basedOn w:val="Normal"/>
    <w:uiPriority w:val="99"/>
    <w:rsid w:val="0072600E"/>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B5106"/>
    <w:pPr>
      <w:tabs>
        <w:tab w:val="center" w:pos="4819"/>
        <w:tab w:val="right" w:pos="9638"/>
      </w:tabs>
      <w:spacing w:after="0" w:line="240" w:lineRule="auto"/>
    </w:pPr>
  </w:style>
  <w:style w:type="character" w:customStyle="1" w:styleId="HeaderChar">
    <w:name w:val="Header Char"/>
    <w:basedOn w:val="DefaultParagraphFont"/>
    <w:link w:val="Header"/>
    <w:uiPriority w:val="99"/>
    <w:rsid w:val="009B5106"/>
  </w:style>
  <w:style w:type="paragraph" w:styleId="Footer">
    <w:name w:val="footer"/>
    <w:basedOn w:val="Normal"/>
    <w:link w:val="FooterChar"/>
    <w:uiPriority w:val="99"/>
    <w:unhideWhenUsed/>
    <w:rsid w:val="009B5106"/>
    <w:pPr>
      <w:tabs>
        <w:tab w:val="center" w:pos="4819"/>
        <w:tab w:val="right" w:pos="9638"/>
      </w:tabs>
      <w:spacing w:after="0" w:line="240" w:lineRule="auto"/>
    </w:pPr>
  </w:style>
  <w:style w:type="character" w:customStyle="1" w:styleId="FooterChar">
    <w:name w:val="Footer Char"/>
    <w:basedOn w:val="DefaultParagraphFont"/>
    <w:link w:val="Footer"/>
    <w:uiPriority w:val="99"/>
    <w:rsid w:val="009B5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3053">
      <w:bodyDiv w:val="1"/>
      <w:marLeft w:val="0"/>
      <w:marRight w:val="0"/>
      <w:marTop w:val="0"/>
      <w:marBottom w:val="0"/>
      <w:divBdr>
        <w:top w:val="none" w:sz="0" w:space="0" w:color="auto"/>
        <w:left w:val="none" w:sz="0" w:space="0" w:color="auto"/>
        <w:bottom w:val="none" w:sz="0" w:space="0" w:color="auto"/>
        <w:right w:val="none" w:sz="0" w:space="0" w:color="auto"/>
      </w:divBdr>
    </w:div>
    <w:div w:id="751778289">
      <w:bodyDiv w:val="1"/>
      <w:marLeft w:val="0"/>
      <w:marRight w:val="0"/>
      <w:marTop w:val="0"/>
      <w:marBottom w:val="0"/>
      <w:divBdr>
        <w:top w:val="none" w:sz="0" w:space="0" w:color="auto"/>
        <w:left w:val="none" w:sz="0" w:space="0" w:color="auto"/>
        <w:bottom w:val="none" w:sz="0" w:space="0" w:color="auto"/>
        <w:right w:val="none" w:sz="0" w:space="0" w:color="auto"/>
      </w:divBdr>
    </w:div>
    <w:div w:id="766921212">
      <w:bodyDiv w:val="1"/>
      <w:marLeft w:val="0"/>
      <w:marRight w:val="0"/>
      <w:marTop w:val="0"/>
      <w:marBottom w:val="0"/>
      <w:divBdr>
        <w:top w:val="none" w:sz="0" w:space="0" w:color="auto"/>
        <w:left w:val="none" w:sz="0" w:space="0" w:color="auto"/>
        <w:bottom w:val="none" w:sz="0" w:space="0" w:color="auto"/>
        <w:right w:val="none" w:sz="0" w:space="0" w:color="auto"/>
      </w:divBdr>
    </w:div>
    <w:div w:id="945425300">
      <w:bodyDiv w:val="1"/>
      <w:marLeft w:val="0"/>
      <w:marRight w:val="0"/>
      <w:marTop w:val="0"/>
      <w:marBottom w:val="0"/>
      <w:divBdr>
        <w:top w:val="none" w:sz="0" w:space="0" w:color="auto"/>
        <w:left w:val="none" w:sz="0" w:space="0" w:color="auto"/>
        <w:bottom w:val="none" w:sz="0" w:space="0" w:color="auto"/>
        <w:right w:val="none" w:sz="0" w:space="0" w:color="auto"/>
      </w:divBdr>
    </w:div>
    <w:div w:id="984089966">
      <w:bodyDiv w:val="1"/>
      <w:marLeft w:val="0"/>
      <w:marRight w:val="0"/>
      <w:marTop w:val="0"/>
      <w:marBottom w:val="0"/>
      <w:divBdr>
        <w:top w:val="none" w:sz="0" w:space="0" w:color="auto"/>
        <w:left w:val="none" w:sz="0" w:space="0" w:color="auto"/>
        <w:bottom w:val="none" w:sz="0" w:space="0" w:color="auto"/>
        <w:right w:val="none" w:sz="0" w:space="0" w:color="auto"/>
      </w:divBdr>
    </w:div>
    <w:div w:id="994334460">
      <w:bodyDiv w:val="1"/>
      <w:marLeft w:val="0"/>
      <w:marRight w:val="0"/>
      <w:marTop w:val="0"/>
      <w:marBottom w:val="0"/>
      <w:divBdr>
        <w:top w:val="none" w:sz="0" w:space="0" w:color="auto"/>
        <w:left w:val="none" w:sz="0" w:space="0" w:color="auto"/>
        <w:bottom w:val="none" w:sz="0" w:space="0" w:color="auto"/>
        <w:right w:val="none" w:sz="0" w:space="0" w:color="auto"/>
      </w:divBdr>
    </w:div>
    <w:div w:id="1336956298">
      <w:bodyDiv w:val="1"/>
      <w:marLeft w:val="0"/>
      <w:marRight w:val="0"/>
      <w:marTop w:val="0"/>
      <w:marBottom w:val="0"/>
      <w:divBdr>
        <w:top w:val="none" w:sz="0" w:space="0" w:color="auto"/>
        <w:left w:val="none" w:sz="0" w:space="0" w:color="auto"/>
        <w:bottom w:val="none" w:sz="0" w:space="0" w:color="auto"/>
        <w:right w:val="none" w:sz="0" w:space="0" w:color="auto"/>
      </w:divBdr>
    </w:div>
    <w:div w:id="1469934986">
      <w:bodyDiv w:val="1"/>
      <w:marLeft w:val="0"/>
      <w:marRight w:val="0"/>
      <w:marTop w:val="0"/>
      <w:marBottom w:val="0"/>
      <w:divBdr>
        <w:top w:val="none" w:sz="0" w:space="0" w:color="auto"/>
        <w:left w:val="none" w:sz="0" w:space="0" w:color="auto"/>
        <w:bottom w:val="none" w:sz="0" w:space="0" w:color="auto"/>
        <w:right w:val="none" w:sz="0" w:space="0" w:color="auto"/>
      </w:divBdr>
    </w:div>
    <w:div w:id="1774403130">
      <w:bodyDiv w:val="1"/>
      <w:marLeft w:val="0"/>
      <w:marRight w:val="0"/>
      <w:marTop w:val="0"/>
      <w:marBottom w:val="0"/>
      <w:divBdr>
        <w:top w:val="none" w:sz="0" w:space="0" w:color="auto"/>
        <w:left w:val="none" w:sz="0" w:space="0" w:color="auto"/>
        <w:bottom w:val="none" w:sz="0" w:space="0" w:color="auto"/>
        <w:right w:val="none" w:sz="0" w:space="0" w:color="auto"/>
      </w:divBdr>
    </w:div>
    <w:div w:id="206787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hdphoto" Target="media/hdphoto2.wdp"/><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png"/><Relationship Id="rId17" Type="http://schemas.microsoft.com/office/2007/relationships/hdphoto" Target="media/hdphoto4.wdp"/><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microsoft.com/office/2007/relationships/hdphoto" Target="media/hdphoto3.wdp"/><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3B5D82-0EC0-42E6-8A87-62BED5DCC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522D838-75CE-42A3-9D83-D7A7F3F1772F}">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BF27CBC-BC59-47B6-AE54-DFBD11DAE2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13149</Words>
  <Characters>7496</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Medelytė-Vaidelienė</dc:creator>
  <cp:keywords/>
  <dc:description/>
  <cp:lastModifiedBy>Lina Glebė</cp:lastModifiedBy>
  <cp:revision>2</cp:revision>
  <dcterms:created xsi:type="dcterms:W3CDTF">2025-08-04T10:23:00Z</dcterms:created>
  <dcterms:modified xsi:type="dcterms:W3CDTF">2025-08-04T10:23:00Z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