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AA36E" w14:textId="08C0F1CD" w:rsidR="00DE28A9" w:rsidRPr="00B5486A" w:rsidRDefault="00B5486A" w:rsidP="001060CB">
      <w:pPr>
        <w:jc w:val="center"/>
        <w:rPr>
          <w:rFonts w:ascii="Cambria" w:hAnsi="Cambria"/>
          <w:b/>
          <w:caps/>
        </w:rPr>
      </w:pPr>
      <w:bookmarkStart w:id="0" w:name="_GoBack"/>
      <w:bookmarkEnd w:id="0"/>
      <w:r w:rsidRPr="00B5486A">
        <w:rPr>
          <w:rFonts w:ascii="Cambria" w:hAnsi="Cambria"/>
          <w:b/>
          <w:caps/>
        </w:rPr>
        <w:t xml:space="preserve">kėdžių ir minkštųjų baldų pirkimo </w:t>
      </w:r>
      <w:r w:rsidR="001060CB" w:rsidRPr="00B5486A">
        <w:rPr>
          <w:rFonts w:ascii="Cambria" w:hAnsi="Cambria"/>
          <w:b/>
          <w:caps/>
        </w:rPr>
        <w:t>TECHNINĖ SPECIFIKACIJA</w:t>
      </w:r>
    </w:p>
    <w:tbl>
      <w:tblPr>
        <w:tblStyle w:val="TableGrid"/>
        <w:tblW w:w="15307" w:type="dxa"/>
        <w:tblLook w:val="04A0" w:firstRow="1" w:lastRow="0" w:firstColumn="1" w:lastColumn="0" w:noHBand="0" w:noVBand="1"/>
      </w:tblPr>
      <w:tblGrid>
        <w:gridCol w:w="915"/>
        <w:gridCol w:w="4541"/>
        <w:gridCol w:w="4156"/>
        <w:gridCol w:w="904"/>
        <w:gridCol w:w="4791"/>
      </w:tblGrid>
      <w:tr w:rsidR="00DD047E" w:rsidRPr="00232869" w14:paraId="1166493B" w14:textId="77777777" w:rsidTr="00431ABE">
        <w:tc>
          <w:tcPr>
            <w:tcW w:w="915" w:type="dxa"/>
            <w:vAlign w:val="center"/>
          </w:tcPr>
          <w:p w14:paraId="54CCA48D" w14:textId="77777777" w:rsidR="00075DB1" w:rsidRPr="00232869" w:rsidRDefault="00075DB1" w:rsidP="009E1BE4">
            <w:pPr>
              <w:rPr>
                <w:rFonts w:ascii="Cambria" w:hAnsi="Cambria"/>
                <w:b/>
              </w:rPr>
            </w:pPr>
            <w:r w:rsidRPr="00232869">
              <w:rPr>
                <w:rFonts w:ascii="Cambria" w:hAnsi="Cambria"/>
                <w:b/>
              </w:rPr>
              <w:t>Eil. Nr.</w:t>
            </w:r>
          </w:p>
        </w:tc>
        <w:tc>
          <w:tcPr>
            <w:tcW w:w="4541" w:type="dxa"/>
            <w:vAlign w:val="center"/>
          </w:tcPr>
          <w:p w14:paraId="49D19D26" w14:textId="77777777" w:rsidR="00075DB1" w:rsidRPr="00232869" w:rsidRDefault="00075DB1" w:rsidP="009E1BE4">
            <w:pPr>
              <w:pageBreakBefore/>
              <w:jc w:val="center"/>
              <w:rPr>
                <w:rFonts w:ascii="Cambria" w:hAnsi="Cambria"/>
                <w:b/>
                <w:color w:val="000000"/>
              </w:rPr>
            </w:pPr>
            <w:r w:rsidRPr="00232869">
              <w:rPr>
                <w:rFonts w:ascii="Cambria" w:eastAsia="Calibri" w:hAnsi="Cambria"/>
                <w:b/>
              </w:rPr>
              <w:t>Gaminio pavadinimas ir techniniai reikalavimai</w:t>
            </w:r>
          </w:p>
        </w:tc>
        <w:tc>
          <w:tcPr>
            <w:tcW w:w="4156" w:type="dxa"/>
            <w:vAlign w:val="center"/>
          </w:tcPr>
          <w:p w14:paraId="0986922D" w14:textId="77777777" w:rsidR="00075DB1" w:rsidRPr="00232869" w:rsidRDefault="00075DB1" w:rsidP="009E1BE4">
            <w:pPr>
              <w:pageBreakBefore/>
              <w:jc w:val="center"/>
              <w:rPr>
                <w:rFonts w:ascii="Cambria" w:hAnsi="Cambria"/>
                <w:b/>
                <w:color w:val="000000"/>
              </w:rPr>
            </w:pPr>
            <w:r w:rsidRPr="00232869">
              <w:rPr>
                <w:rFonts w:ascii="Cambria" w:eastAsia="Calibri" w:hAnsi="Cambria"/>
                <w:b/>
              </w:rPr>
              <w:t>Preliminari vizualizacija</w:t>
            </w:r>
          </w:p>
        </w:tc>
        <w:tc>
          <w:tcPr>
            <w:tcW w:w="904" w:type="dxa"/>
          </w:tcPr>
          <w:p w14:paraId="0AA273E2" w14:textId="77777777" w:rsidR="00075DB1" w:rsidRPr="00232869" w:rsidRDefault="00075DB1" w:rsidP="009E1BE4">
            <w:pPr>
              <w:pageBreakBefore/>
              <w:ind w:left="-4" w:firstLine="4"/>
              <w:jc w:val="center"/>
              <w:rPr>
                <w:rFonts w:ascii="Cambria" w:eastAsia="Calibri" w:hAnsi="Cambria"/>
                <w:b/>
              </w:rPr>
            </w:pPr>
            <w:r w:rsidRPr="00232869">
              <w:rPr>
                <w:rFonts w:ascii="Cambria" w:eastAsia="Calibri" w:hAnsi="Cambria"/>
                <w:b/>
              </w:rPr>
              <w:t>Kiekis,</w:t>
            </w:r>
          </w:p>
          <w:p w14:paraId="15446D09" w14:textId="77777777" w:rsidR="00075DB1" w:rsidRPr="00232869" w:rsidRDefault="00075DB1" w:rsidP="009E1BE4">
            <w:pPr>
              <w:pageBreakBefore/>
              <w:jc w:val="center"/>
              <w:rPr>
                <w:rFonts w:ascii="Cambria" w:eastAsia="Calibri" w:hAnsi="Cambria"/>
                <w:b/>
              </w:rPr>
            </w:pPr>
            <w:r w:rsidRPr="00232869">
              <w:rPr>
                <w:rFonts w:ascii="Cambria" w:eastAsia="Calibri" w:hAnsi="Cambria"/>
                <w:b/>
              </w:rPr>
              <w:t>mato vnt.</w:t>
            </w:r>
          </w:p>
        </w:tc>
        <w:tc>
          <w:tcPr>
            <w:tcW w:w="4791" w:type="dxa"/>
          </w:tcPr>
          <w:p w14:paraId="7D17B421" w14:textId="77777777" w:rsidR="00075DB1" w:rsidRPr="00232869" w:rsidRDefault="00431ABE" w:rsidP="009E1BE4">
            <w:pPr>
              <w:pageBreakBefore/>
              <w:ind w:left="-4" w:firstLine="4"/>
              <w:jc w:val="center"/>
              <w:rPr>
                <w:rFonts w:ascii="Cambria" w:eastAsia="Calibri" w:hAnsi="Cambria"/>
                <w:b/>
              </w:rPr>
            </w:pPr>
            <w:r w:rsidRPr="00431ABE">
              <w:rPr>
                <w:rFonts w:ascii="Cambria" w:eastAsia="Calibri" w:hAnsi="Cambria"/>
                <w:b/>
              </w:rPr>
              <w:t>Siūlomos prekės pavadinimas, gamintojas ir techninė charakteristika</w:t>
            </w:r>
          </w:p>
        </w:tc>
      </w:tr>
      <w:tr w:rsidR="00B5486A" w:rsidRPr="00B5486A" w14:paraId="7CB5EBB8" w14:textId="77777777" w:rsidTr="00B5486A">
        <w:tc>
          <w:tcPr>
            <w:tcW w:w="15307" w:type="dxa"/>
            <w:gridSpan w:val="5"/>
            <w:vAlign w:val="center"/>
          </w:tcPr>
          <w:p w14:paraId="5C09BD74" w14:textId="4DD7B8D0" w:rsidR="00B5486A" w:rsidRPr="00B5486A" w:rsidRDefault="00050964" w:rsidP="00B5486A">
            <w:pPr>
              <w:jc w:val="center"/>
              <w:rPr>
                <w:rFonts w:ascii="Cambria" w:hAnsi="Cambria" w:cs="Calibri"/>
                <w:b/>
                <w:caps/>
                <w:color w:val="000000"/>
              </w:rPr>
            </w:pPr>
            <w:r>
              <w:rPr>
                <w:rFonts w:ascii="Cambria" w:hAnsi="Cambria" w:cs="Calibri"/>
                <w:b/>
                <w:caps/>
                <w:color w:val="000000"/>
              </w:rPr>
              <w:t xml:space="preserve">i dalis - </w:t>
            </w:r>
            <w:r w:rsidR="00B5486A" w:rsidRPr="00B5486A">
              <w:rPr>
                <w:rFonts w:ascii="Cambria" w:hAnsi="Cambria" w:cs="Calibri"/>
                <w:b/>
                <w:caps/>
                <w:color w:val="000000"/>
              </w:rPr>
              <w:t>kietieji sėdimieji baldai</w:t>
            </w:r>
          </w:p>
        </w:tc>
      </w:tr>
      <w:tr w:rsidR="00B5486A" w:rsidRPr="00B5486A" w14:paraId="6354E2A8" w14:textId="77777777" w:rsidTr="00431ABE">
        <w:tc>
          <w:tcPr>
            <w:tcW w:w="915" w:type="dxa"/>
          </w:tcPr>
          <w:p w14:paraId="6A20F737" w14:textId="5206BA66" w:rsidR="00B5486A" w:rsidRPr="00B5486A" w:rsidRDefault="00050964" w:rsidP="00B5486A">
            <w:pPr>
              <w:rPr>
                <w:rFonts w:ascii="Cambria" w:hAnsi="Cambria"/>
              </w:rPr>
            </w:pPr>
            <w:r>
              <w:rPr>
                <w:rFonts w:ascii="Cambria" w:hAnsi="Cambria"/>
              </w:rPr>
              <w:t>1.1</w:t>
            </w:r>
          </w:p>
        </w:tc>
        <w:tc>
          <w:tcPr>
            <w:tcW w:w="4541" w:type="dxa"/>
          </w:tcPr>
          <w:p w14:paraId="75A8E5AC" w14:textId="4B224A41" w:rsidR="00B5486A" w:rsidRPr="00B5486A" w:rsidRDefault="00B5486A" w:rsidP="00B5486A">
            <w:pPr>
              <w:pStyle w:val="NoSpacing"/>
              <w:jc w:val="both"/>
              <w:rPr>
                <w:rFonts w:ascii="Cambria" w:eastAsia="Calibri" w:hAnsi="Cambria" w:cs="Times New Roman"/>
                <w:color w:val="000000"/>
              </w:rPr>
            </w:pPr>
            <w:r w:rsidRPr="00B5486A">
              <w:rPr>
                <w:rFonts w:ascii="Cambria" w:eastAsia="Calibri" w:hAnsi="Cambria" w:cs="Times New Roman"/>
                <w:b/>
                <w:color w:val="000000"/>
                <w:u w:val="single"/>
              </w:rPr>
              <w:t xml:space="preserve">Lankytojų </w:t>
            </w:r>
            <w:r>
              <w:rPr>
                <w:rFonts w:ascii="Cambria" w:eastAsia="Calibri" w:hAnsi="Cambria" w:cs="Times New Roman"/>
                <w:b/>
                <w:color w:val="000000"/>
                <w:u w:val="single"/>
              </w:rPr>
              <w:t xml:space="preserve">apvali </w:t>
            </w:r>
            <w:r w:rsidRPr="00B5486A">
              <w:rPr>
                <w:rFonts w:ascii="Cambria" w:eastAsia="Calibri" w:hAnsi="Cambria" w:cs="Times New Roman"/>
                <w:b/>
                <w:color w:val="000000"/>
                <w:u w:val="single"/>
              </w:rPr>
              <w:t xml:space="preserve">plastikinė kėdė </w:t>
            </w:r>
            <w:r>
              <w:rPr>
                <w:rFonts w:ascii="Cambria" w:eastAsia="Calibri" w:hAnsi="Cambria" w:cs="Times New Roman"/>
                <w:b/>
                <w:color w:val="000000"/>
                <w:u w:val="single"/>
              </w:rPr>
              <w:t>(taburetė)</w:t>
            </w:r>
            <w:r>
              <w:rPr>
                <w:rFonts w:ascii="Cambria" w:eastAsia="Calibri" w:hAnsi="Cambria" w:cs="Times New Roman"/>
                <w:b/>
                <w:color w:val="000000"/>
              </w:rPr>
              <w:t xml:space="preserve"> </w:t>
            </w:r>
            <w:r w:rsidRPr="00B5486A">
              <w:rPr>
                <w:rFonts w:ascii="Cambria" w:eastAsia="Calibri" w:hAnsi="Cambria" w:cs="Times New Roman"/>
                <w:color w:val="000000"/>
              </w:rPr>
              <w:t>turi atitikti reikalavimus:</w:t>
            </w:r>
          </w:p>
          <w:p w14:paraId="6B7FDCB6" w14:textId="77777777" w:rsidR="00B5486A" w:rsidRPr="00B5486A" w:rsidRDefault="00B5486A" w:rsidP="00B5486A">
            <w:pPr>
              <w:pStyle w:val="NoSpacing"/>
              <w:jc w:val="both"/>
              <w:rPr>
                <w:rFonts w:ascii="Cambria" w:eastAsia="Calibri" w:hAnsi="Cambria" w:cs="Times New Roman"/>
                <w:color w:val="000000"/>
              </w:rPr>
            </w:pPr>
            <w:r w:rsidRPr="00B5486A">
              <w:rPr>
                <w:rFonts w:ascii="Cambria" w:eastAsia="Calibri" w:hAnsi="Cambria" w:cs="Times New Roman"/>
                <w:color w:val="000000"/>
              </w:rPr>
              <w:t>-Kėdės plotis – 380 ± 10 mm;</w:t>
            </w:r>
          </w:p>
          <w:p w14:paraId="23431B3E" w14:textId="77777777" w:rsidR="00B5486A" w:rsidRPr="00B5486A" w:rsidRDefault="00B5486A" w:rsidP="00B5486A">
            <w:pPr>
              <w:pStyle w:val="NoSpacing"/>
              <w:jc w:val="both"/>
              <w:rPr>
                <w:rFonts w:ascii="Cambria" w:eastAsia="Calibri" w:hAnsi="Cambria" w:cs="Times New Roman"/>
                <w:color w:val="000000"/>
              </w:rPr>
            </w:pPr>
            <w:r w:rsidRPr="00B5486A">
              <w:rPr>
                <w:rFonts w:ascii="Cambria" w:eastAsia="Calibri" w:hAnsi="Cambria" w:cs="Times New Roman"/>
                <w:color w:val="000000"/>
              </w:rPr>
              <w:t>-Kėdės gylis – 380 ± 10 mm;</w:t>
            </w:r>
          </w:p>
          <w:p w14:paraId="6078ED5E" w14:textId="77777777" w:rsidR="00B5486A" w:rsidRPr="00B5486A" w:rsidRDefault="00B5486A" w:rsidP="00B5486A">
            <w:pPr>
              <w:pStyle w:val="NoSpacing"/>
              <w:jc w:val="both"/>
              <w:rPr>
                <w:rFonts w:ascii="Cambria" w:eastAsia="Calibri" w:hAnsi="Cambria" w:cs="Times New Roman"/>
                <w:color w:val="000000"/>
              </w:rPr>
            </w:pPr>
            <w:r w:rsidRPr="00B5486A">
              <w:rPr>
                <w:rFonts w:ascii="Cambria" w:eastAsia="Calibri" w:hAnsi="Cambria" w:cs="Times New Roman"/>
                <w:color w:val="000000"/>
              </w:rPr>
              <w:t>-Kėdės aukštis – 450 ± 10 mm;</w:t>
            </w:r>
          </w:p>
          <w:p w14:paraId="1A3712CE" w14:textId="77777777" w:rsidR="00B5486A" w:rsidRPr="00B5486A" w:rsidRDefault="00B5486A" w:rsidP="00B5486A">
            <w:pPr>
              <w:pStyle w:val="NoSpacing"/>
              <w:jc w:val="both"/>
              <w:rPr>
                <w:rFonts w:ascii="Cambria" w:eastAsia="Calibri" w:hAnsi="Cambria" w:cs="Times New Roman"/>
                <w:color w:val="000000"/>
              </w:rPr>
            </w:pPr>
            <w:r w:rsidRPr="00B5486A">
              <w:rPr>
                <w:rFonts w:ascii="Cambria" w:eastAsia="Calibri" w:hAnsi="Cambria" w:cs="Times New Roman"/>
                <w:color w:val="000000"/>
              </w:rPr>
              <w:t>Kėdė turi būti iš stiklo pluoštu sustiprinto techninio polipropileno ar lygiavertės medžiagos, sėdimoji dalis ir kojos - vientisos konstrukcijos.</w:t>
            </w:r>
          </w:p>
          <w:p w14:paraId="4DD932A4" w14:textId="77777777" w:rsidR="00B5486A" w:rsidRPr="00B5486A" w:rsidRDefault="00B5486A" w:rsidP="00B5486A">
            <w:pPr>
              <w:pStyle w:val="NoSpacing"/>
              <w:jc w:val="both"/>
              <w:rPr>
                <w:rFonts w:ascii="Cambria" w:eastAsia="Calibri" w:hAnsi="Cambria" w:cs="Times New Roman"/>
                <w:color w:val="000000"/>
              </w:rPr>
            </w:pPr>
            <w:r w:rsidRPr="00B5486A">
              <w:rPr>
                <w:rFonts w:ascii="Cambria" w:eastAsia="Calibri" w:hAnsi="Cambria" w:cs="Times New Roman"/>
                <w:color w:val="000000"/>
              </w:rPr>
              <w:t>Turi būti galimybė kėdes sandėliuoti vieną ant kitos (ne mažiau kaip 5 vnt.), nepažeidžiant gaminio elementų.</w:t>
            </w:r>
          </w:p>
          <w:p w14:paraId="20789433" w14:textId="77777777" w:rsidR="00B5486A" w:rsidRPr="00B5486A" w:rsidRDefault="00B5486A" w:rsidP="00B5486A">
            <w:pPr>
              <w:pStyle w:val="NoSpacing"/>
              <w:jc w:val="both"/>
              <w:rPr>
                <w:rFonts w:ascii="Cambria" w:eastAsia="Calibri" w:hAnsi="Cambria" w:cs="Times New Roman"/>
                <w:color w:val="000000"/>
              </w:rPr>
            </w:pPr>
            <w:r w:rsidRPr="00B5486A">
              <w:rPr>
                <w:rFonts w:ascii="Cambria" w:eastAsia="Calibri" w:hAnsi="Cambria" w:cs="Times New Roman"/>
                <w:color w:val="000000"/>
              </w:rPr>
              <w:t xml:space="preserve">Kėdes turi būti galima plauti tiesiogine vandens srove bei valyti naudojant dezinfekavimo priemones. </w:t>
            </w:r>
          </w:p>
          <w:p w14:paraId="4CDA1B1A" w14:textId="77777777" w:rsidR="00B5486A" w:rsidRPr="00B5486A" w:rsidRDefault="00B5486A" w:rsidP="00B5486A">
            <w:pPr>
              <w:pStyle w:val="NoSpacing"/>
              <w:jc w:val="both"/>
              <w:rPr>
                <w:rFonts w:ascii="Cambria" w:eastAsia="Calibri" w:hAnsi="Cambria" w:cs="Times New Roman"/>
                <w:color w:val="000000"/>
              </w:rPr>
            </w:pPr>
            <w:r w:rsidRPr="00B5486A">
              <w:rPr>
                <w:rFonts w:ascii="Cambria" w:eastAsia="Calibri" w:hAnsi="Cambria" w:cs="Times New Roman"/>
                <w:color w:val="000000"/>
              </w:rPr>
              <w:t>Turi būti galimybė kėdžių spalvas derinti su užsakovu (tiekėjas turi pasiūlyti ne mažiau kaip 3 spalvų variantų, tarp kurių būtų šviesiai pilkos).</w:t>
            </w:r>
          </w:p>
          <w:p w14:paraId="664EA596" w14:textId="77777777" w:rsidR="00B5486A" w:rsidRPr="00B5486A" w:rsidRDefault="00B5486A" w:rsidP="00B5486A">
            <w:pPr>
              <w:pStyle w:val="NoSpacing"/>
              <w:jc w:val="both"/>
              <w:rPr>
                <w:rFonts w:ascii="Cambria" w:eastAsia="Calibri" w:hAnsi="Cambria" w:cs="Times New Roman"/>
                <w:color w:val="000000"/>
              </w:rPr>
            </w:pPr>
            <w:r w:rsidRPr="00B5486A">
              <w:rPr>
                <w:rFonts w:ascii="Cambria" w:eastAsia="Calibri" w:hAnsi="Cambria" w:cs="Times New Roman"/>
                <w:color w:val="000000"/>
              </w:rPr>
              <w:t>Garantija ne mažiau kaip 36 mėnesiai.</w:t>
            </w:r>
          </w:p>
          <w:p w14:paraId="0DB8DF1C" w14:textId="52C6E2FE" w:rsidR="00B5486A" w:rsidRPr="00B5486A" w:rsidRDefault="00B5486A" w:rsidP="00B5486A">
            <w:pPr>
              <w:jc w:val="both"/>
              <w:rPr>
                <w:rFonts w:ascii="Cambria" w:hAnsi="Cambria" w:cs="Calibri"/>
                <w:b/>
                <w:color w:val="000000"/>
              </w:rPr>
            </w:pPr>
            <w:r>
              <w:rPr>
                <w:rFonts w:ascii="Cambria" w:hAnsi="Cambria"/>
              </w:rPr>
              <w:t>Pateikiama gaminio nuotrauka arba nuoroda į gaminio internetinį puslapį.</w:t>
            </w:r>
          </w:p>
        </w:tc>
        <w:tc>
          <w:tcPr>
            <w:tcW w:w="4156" w:type="dxa"/>
          </w:tcPr>
          <w:p w14:paraId="1D1EEC0D" w14:textId="77777777" w:rsidR="00500DA2" w:rsidRDefault="00500DA2" w:rsidP="00B5486A">
            <w:pPr>
              <w:jc w:val="center"/>
              <w:rPr>
                <w:rFonts w:ascii="Cambria" w:hAnsi="Cambria"/>
                <w:noProof/>
                <w:lang w:eastAsia="lt-LT"/>
              </w:rPr>
            </w:pPr>
          </w:p>
          <w:p w14:paraId="0853FEC1" w14:textId="3C0168D1" w:rsidR="00B5486A" w:rsidRPr="00B5486A" w:rsidRDefault="00B5486A" w:rsidP="00B5486A">
            <w:pPr>
              <w:jc w:val="center"/>
              <w:rPr>
                <w:rFonts w:ascii="Cambria" w:hAnsi="Cambria"/>
                <w:noProof/>
              </w:rPr>
            </w:pPr>
            <w:r w:rsidRPr="00B5486A">
              <w:rPr>
                <w:rFonts w:ascii="Cambria" w:hAnsi="Cambria"/>
                <w:noProof/>
                <w:lang w:eastAsia="lt-LT"/>
              </w:rPr>
              <w:drawing>
                <wp:inline distT="0" distB="0" distL="0" distR="0" wp14:anchorId="68BF7A16" wp14:editId="7CF5C4DF">
                  <wp:extent cx="1228602" cy="1250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49277" cy="1272001"/>
                          </a:xfrm>
                          <a:prstGeom prst="rect">
                            <a:avLst/>
                          </a:prstGeom>
                        </pic:spPr>
                      </pic:pic>
                    </a:graphicData>
                  </a:graphic>
                </wp:inline>
              </w:drawing>
            </w:r>
            <w:r w:rsidRPr="00B5486A">
              <w:rPr>
                <w:rFonts w:ascii="Cambria" w:hAnsi="Cambria"/>
                <w:noProof/>
                <w:lang w:eastAsia="lt-LT"/>
              </w:rPr>
              <w:t xml:space="preserve"> </w:t>
            </w:r>
          </w:p>
        </w:tc>
        <w:tc>
          <w:tcPr>
            <w:tcW w:w="904" w:type="dxa"/>
          </w:tcPr>
          <w:p w14:paraId="1960F3D4" w14:textId="776C927D" w:rsidR="00B5486A" w:rsidRPr="00500DA2" w:rsidRDefault="00B5486A" w:rsidP="00B5486A">
            <w:pPr>
              <w:rPr>
                <w:rFonts w:ascii="Cambria" w:hAnsi="Cambria" w:cs="Calibri"/>
                <w:color w:val="000000"/>
              </w:rPr>
            </w:pPr>
            <w:r w:rsidRPr="00500DA2">
              <w:rPr>
                <w:rFonts w:ascii="Cambria" w:eastAsia="Calibri" w:hAnsi="Cambria" w:cs="Times New Roman"/>
              </w:rPr>
              <w:t>21 vnt.</w:t>
            </w:r>
          </w:p>
        </w:tc>
        <w:tc>
          <w:tcPr>
            <w:tcW w:w="4791" w:type="dxa"/>
          </w:tcPr>
          <w:p w14:paraId="3776CAF5" w14:textId="77777777" w:rsidR="00B5486A" w:rsidRPr="00B5486A" w:rsidRDefault="00B5486A" w:rsidP="00B5486A">
            <w:pPr>
              <w:rPr>
                <w:rFonts w:ascii="Cambria" w:hAnsi="Cambria" w:cs="Calibri"/>
                <w:color w:val="000000"/>
              </w:rPr>
            </w:pPr>
          </w:p>
        </w:tc>
      </w:tr>
      <w:tr w:rsidR="00B5486A" w:rsidRPr="00B5486A" w14:paraId="55241DFA" w14:textId="77777777" w:rsidTr="00431ABE">
        <w:tc>
          <w:tcPr>
            <w:tcW w:w="915" w:type="dxa"/>
          </w:tcPr>
          <w:p w14:paraId="4A883613" w14:textId="3D2F806D" w:rsidR="00B5486A" w:rsidRPr="00B5486A" w:rsidRDefault="00050964" w:rsidP="00B5486A">
            <w:pPr>
              <w:rPr>
                <w:rFonts w:ascii="Cambria" w:hAnsi="Cambria"/>
              </w:rPr>
            </w:pPr>
            <w:r>
              <w:rPr>
                <w:rFonts w:ascii="Cambria" w:hAnsi="Cambria"/>
              </w:rPr>
              <w:t>1.2</w:t>
            </w:r>
          </w:p>
        </w:tc>
        <w:tc>
          <w:tcPr>
            <w:tcW w:w="4541" w:type="dxa"/>
          </w:tcPr>
          <w:p w14:paraId="01A44600" w14:textId="1B1A5E95" w:rsidR="00B5486A" w:rsidRPr="00F92444" w:rsidRDefault="00B5486A" w:rsidP="00B5486A">
            <w:pPr>
              <w:jc w:val="both"/>
              <w:rPr>
                <w:rFonts w:ascii="Cambria" w:hAnsi="Cambria"/>
              </w:rPr>
            </w:pPr>
            <w:r w:rsidRPr="00F92444">
              <w:rPr>
                <w:rFonts w:ascii="Cambria" w:hAnsi="Cambria"/>
                <w:b/>
              </w:rPr>
              <w:t xml:space="preserve">Lankytojų plastikinė kėdė be </w:t>
            </w:r>
            <w:r w:rsidRPr="00B5486A">
              <w:rPr>
                <w:rFonts w:ascii="Cambria" w:hAnsi="Cambria"/>
                <w:b/>
              </w:rPr>
              <w:t>porankių su atlošu</w:t>
            </w:r>
            <w:r>
              <w:rPr>
                <w:rFonts w:ascii="Cambria" w:hAnsi="Cambria"/>
              </w:rPr>
              <w:t xml:space="preserve"> </w:t>
            </w:r>
            <w:r w:rsidRPr="00F92444">
              <w:rPr>
                <w:rFonts w:ascii="Cambria" w:hAnsi="Cambria"/>
              </w:rPr>
              <w:t>turi atitikti reikalavimus:</w:t>
            </w:r>
          </w:p>
          <w:p w14:paraId="161E242D" w14:textId="77777777" w:rsidR="00B5486A" w:rsidRPr="00F92444" w:rsidRDefault="00B5486A" w:rsidP="00B5486A">
            <w:pPr>
              <w:jc w:val="both"/>
              <w:rPr>
                <w:rFonts w:ascii="Cambria" w:hAnsi="Cambria"/>
              </w:rPr>
            </w:pPr>
            <w:r w:rsidRPr="00F92444">
              <w:rPr>
                <w:rFonts w:ascii="Cambria" w:hAnsi="Cambria"/>
              </w:rPr>
              <w:t>-Kėdės plotis – 560 ± 10 mm;</w:t>
            </w:r>
          </w:p>
          <w:p w14:paraId="1D5E9257" w14:textId="77777777" w:rsidR="00B5486A" w:rsidRPr="00F92444" w:rsidRDefault="00B5486A" w:rsidP="00B5486A">
            <w:pPr>
              <w:jc w:val="both"/>
              <w:rPr>
                <w:rFonts w:ascii="Cambria" w:hAnsi="Cambria"/>
              </w:rPr>
            </w:pPr>
            <w:r w:rsidRPr="00F92444">
              <w:rPr>
                <w:rFonts w:ascii="Cambria" w:hAnsi="Cambria"/>
              </w:rPr>
              <w:t>-Kėdės gylis – 530 ± 10 mm;</w:t>
            </w:r>
          </w:p>
          <w:p w14:paraId="5020D73A" w14:textId="77777777" w:rsidR="00B5486A" w:rsidRPr="00F92444" w:rsidRDefault="00B5486A" w:rsidP="00B5486A">
            <w:pPr>
              <w:jc w:val="both"/>
              <w:rPr>
                <w:rFonts w:ascii="Cambria" w:hAnsi="Cambria"/>
              </w:rPr>
            </w:pPr>
            <w:r w:rsidRPr="00F92444">
              <w:rPr>
                <w:rFonts w:ascii="Cambria" w:hAnsi="Cambria"/>
              </w:rPr>
              <w:t>-Kėdės aukštis – 820 ± 10 mm;</w:t>
            </w:r>
          </w:p>
          <w:p w14:paraId="16EDB66F" w14:textId="77777777" w:rsidR="00B5486A" w:rsidRPr="00F92444" w:rsidRDefault="00B5486A" w:rsidP="00B5486A">
            <w:pPr>
              <w:jc w:val="both"/>
              <w:rPr>
                <w:rFonts w:ascii="Cambria" w:hAnsi="Cambria"/>
              </w:rPr>
            </w:pPr>
            <w:r w:rsidRPr="00F92444">
              <w:rPr>
                <w:rFonts w:ascii="Cambria" w:hAnsi="Cambria"/>
              </w:rPr>
              <w:t>-Kėdės sėdynės plotis – 415 ± 10 mm;</w:t>
            </w:r>
          </w:p>
          <w:p w14:paraId="387C80C3" w14:textId="77777777" w:rsidR="00B5486A" w:rsidRPr="00F92444" w:rsidRDefault="00B5486A" w:rsidP="00B5486A">
            <w:pPr>
              <w:jc w:val="both"/>
              <w:rPr>
                <w:rFonts w:ascii="Cambria" w:hAnsi="Cambria"/>
              </w:rPr>
            </w:pPr>
            <w:r w:rsidRPr="00F92444">
              <w:rPr>
                <w:rFonts w:ascii="Cambria" w:hAnsi="Cambria"/>
              </w:rPr>
              <w:t>-Kėdės sėdynės gylis – 410 ± 10 mm;</w:t>
            </w:r>
          </w:p>
          <w:p w14:paraId="1B649AC6" w14:textId="77777777" w:rsidR="00B5486A" w:rsidRPr="00F92444" w:rsidRDefault="00B5486A" w:rsidP="00B5486A">
            <w:pPr>
              <w:jc w:val="both"/>
              <w:rPr>
                <w:rFonts w:ascii="Cambria" w:hAnsi="Cambria"/>
              </w:rPr>
            </w:pPr>
            <w:r w:rsidRPr="00F92444">
              <w:rPr>
                <w:rFonts w:ascii="Cambria" w:hAnsi="Cambria"/>
              </w:rPr>
              <w:t>-Kėdės atlošo plotis – 460 ± 10 mm</w:t>
            </w:r>
          </w:p>
          <w:p w14:paraId="7D9260EA" w14:textId="77777777" w:rsidR="00B5486A" w:rsidRPr="00F92444" w:rsidRDefault="00B5486A" w:rsidP="00B5486A">
            <w:pPr>
              <w:jc w:val="both"/>
              <w:rPr>
                <w:rFonts w:ascii="Cambria" w:hAnsi="Cambria"/>
              </w:rPr>
            </w:pPr>
            <w:r w:rsidRPr="00F92444">
              <w:rPr>
                <w:rFonts w:ascii="Cambria" w:hAnsi="Cambria"/>
              </w:rPr>
              <w:t xml:space="preserve">Kėdė turi būti iš stiklo pluoštu sustiprinto techninio polipropileno ar lygiavertės medžiagos, sėdimoji dalis, atlošas ir kojos -vientisos konstrukcijos, apatinėje atlošo dalyje </w:t>
            </w:r>
            <w:r w:rsidRPr="00F92444">
              <w:rPr>
                <w:rFonts w:ascii="Cambria" w:hAnsi="Cambria"/>
              </w:rPr>
              <w:lastRenderedPageBreak/>
              <w:t>turi būti išformuota rankena patogiam kėdės perkėlimui.</w:t>
            </w:r>
          </w:p>
          <w:p w14:paraId="739CD9AE" w14:textId="77777777" w:rsidR="00B5486A" w:rsidRPr="00F92444" w:rsidRDefault="00B5486A" w:rsidP="00B5486A">
            <w:pPr>
              <w:jc w:val="both"/>
              <w:rPr>
                <w:rFonts w:ascii="Cambria" w:hAnsi="Cambria"/>
              </w:rPr>
            </w:pPr>
            <w:r w:rsidRPr="00F92444">
              <w:rPr>
                <w:rFonts w:ascii="Cambria" w:hAnsi="Cambria"/>
              </w:rPr>
              <w:t>Kėdės atlošas ir sėdimoji dalis turi būti išlenkti, kad kėdė kuo tiksliau prisitaikytų prie sėdinčiojo.</w:t>
            </w:r>
          </w:p>
          <w:p w14:paraId="6357DEF8" w14:textId="77777777" w:rsidR="00B5486A" w:rsidRPr="00F92444" w:rsidRDefault="00B5486A" w:rsidP="00B5486A">
            <w:pPr>
              <w:jc w:val="both"/>
              <w:rPr>
                <w:rFonts w:ascii="Cambria" w:hAnsi="Cambria"/>
              </w:rPr>
            </w:pPr>
            <w:r w:rsidRPr="00F92444">
              <w:rPr>
                <w:rFonts w:ascii="Cambria" w:hAnsi="Cambria"/>
              </w:rPr>
              <w:t xml:space="preserve">Kėdes turi būti galima plauti tiesiogine vandens srove bei valyti naudojant dezinfekavimo priemones. </w:t>
            </w:r>
          </w:p>
          <w:p w14:paraId="3D11CC8D" w14:textId="77777777" w:rsidR="00B5486A" w:rsidRPr="00F92444" w:rsidRDefault="00B5486A" w:rsidP="00B5486A">
            <w:pPr>
              <w:jc w:val="both"/>
              <w:rPr>
                <w:rFonts w:ascii="Cambria" w:hAnsi="Cambria"/>
              </w:rPr>
            </w:pPr>
            <w:r w:rsidRPr="00F92444">
              <w:rPr>
                <w:rFonts w:ascii="Cambria" w:hAnsi="Cambria"/>
              </w:rPr>
              <w:t xml:space="preserve">Turi būti galimybė kėdžių spalvas derinti su užsakovu (tiekėjas turi pasiūlyti ne mažiau kaip </w:t>
            </w:r>
            <w:r>
              <w:rPr>
                <w:rFonts w:ascii="Cambria" w:hAnsi="Cambria"/>
              </w:rPr>
              <w:t>5</w:t>
            </w:r>
            <w:r w:rsidRPr="00F92444">
              <w:rPr>
                <w:rFonts w:ascii="Cambria" w:hAnsi="Cambria"/>
              </w:rPr>
              <w:t xml:space="preserve"> spalvų variantų).</w:t>
            </w:r>
          </w:p>
          <w:p w14:paraId="6EE10BBF" w14:textId="77777777" w:rsidR="00B5486A" w:rsidRPr="00F92444" w:rsidRDefault="00B5486A" w:rsidP="00B5486A">
            <w:pPr>
              <w:jc w:val="both"/>
              <w:rPr>
                <w:rFonts w:ascii="Cambria" w:hAnsi="Cambria"/>
              </w:rPr>
            </w:pPr>
            <w:r w:rsidRPr="00F92444">
              <w:rPr>
                <w:rFonts w:ascii="Cambria" w:hAnsi="Cambria"/>
              </w:rPr>
              <w:t>Garantija ne mažiau kaip 36 mėnesiai.</w:t>
            </w:r>
          </w:p>
          <w:p w14:paraId="668F5815" w14:textId="4A8C8603" w:rsidR="00B5486A" w:rsidRPr="00B5486A" w:rsidRDefault="00B5486A" w:rsidP="00B5486A">
            <w:pPr>
              <w:jc w:val="both"/>
              <w:rPr>
                <w:rFonts w:ascii="Cambria" w:hAnsi="Cambria" w:cs="Calibri"/>
                <w:b/>
                <w:color w:val="000000"/>
              </w:rPr>
            </w:pPr>
            <w:r>
              <w:rPr>
                <w:rFonts w:ascii="Cambria" w:hAnsi="Cambria"/>
              </w:rPr>
              <w:t>Pateikiama gaminio nuotrauka arba nuoroda į gaminio internetinį puslapį.</w:t>
            </w:r>
          </w:p>
        </w:tc>
        <w:tc>
          <w:tcPr>
            <w:tcW w:w="4156" w:type="dxa"/>
          </w:tcPr>
          <w:p w14:paraId="71D46CAF" w14:textId="7D5A7A45" w:rsidR="00500DA2" w:rsidRDefault="00500DA2" w:rsidP="00B5486A">
            <w:pPr>
              <w:jc w:val="center"/>
              <w:rPr>
                <w:rFonts w:ascii="Cambria" w:hAnsi="Cambria"/>
                <w:noProof/>
              </w:rPr>
            </w:pPr>
          </w:p>
          <w:p w14:paraId="13119D49" w14:textId="51C9980C" w:rsidR="00500DA2" w:rsidRDefault="00500DA2" w:rsidP="00B5486A">
            <w:pPr>
              <w:jc w:val="center"/>
              <w:rPr>
                <w:rFonts w:ascii="Cambria" w:hAnsi="Cambria"/>
                <w:noProof/>
              </w:rPr>
            </w:pPr>
            <w:r w:rsidRPr="00500DA2">
              <w:rPr>
                <w:rFonts w:ascii="Cambria" w:hAnsi="Cambria"/>
                <w:noProof/>
                <w:lang w:eastAsia="lt-LT"/>
              </w:rPr>
              <w:drawing>
                <wp:inline distT="0" distB="0" distL="0" distR="0" wp14:anchorId="3DDAF760" wp14:editId="34304CDC">
                  <wp:extent cx="1144094" cy="1327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69887" cy="1357070"/>
                          </a:xfrm>
                          <a:prstGeom prst="rect">
                            <a:avLst/>
                          </a:prstGeom>
                        </pic:spPr>
                      </pic:pic>
                    </a:graphicData>
                  </a:graphic>
                </wp:inline>
              </w:drawing>
            </w:r>
          </w:p>
          <w:p w14:paraId="24330E06" w14:textId="1A3B1328" w:rsidR="00B5486A" w:rsidRPr="00B5486A" w:rsidRDefault="00B5486A" w:rsidP="00B5486A">
            <w:pPr>
              <w:jc w:val="center"/>
              <w:rPr>
                <w:rFonts w:ascii="Cambria" w:hAnsi="Cambria"/>
                <w:noProof/>
              </w:rPr>
            </w:pPr>
          </w:p>
        </w:tc>
        <w:tc>
          <w:tcPr>
            <w:tcW w:w="904" w:type="dxa"/>
          </w:tcPr>
          <w:p w14:paraId="55ADC156" w14:textId="5C88E825" w:rsidR="00B5486A" w:rsidRPr="00B5486A" w:rsidRDefault="00B5486A" w:rsidP="00B5486A">
            <w:pPr>
              <w:rPr>
                <w:rFonts w:ascii="Cambria" w:hAnsi="Cambria" w:cs="Calibri"/>
                <w:color w:val="000000"/>
              </w:rPr>
            </w:pPr>
            <w:r>
              <w:rPr>
                <w:rFonts w:ascii="Cambria" w:hAnsi="Cambria"/>
              </w:rPr>
              <w:t>3 vnt.</w:t>
            </w:r>
          </w:p>
        </w:tc>
        <w:tc>
          <w:tcPr>
            <w:tcW w:w="4791" w:type="dxa"/>
          </w:tcPr>
          <w:p w14:paraId="05DEF330" w14:textId="77777777" w:rsidR="00B5486A" w:rsidRPr="00B5486A" w:rsidRDefault="00B5486A" w:rsidP="00B5486A">
            <w:pPr>
              <w:rPr>
                <w:rFonts w:ascii="Cambria" w:hAnsi="Cambria" w:cs="Calibri"/>
                <w:color w:val="000000"/>
              </w:rPr>
            </w:pPr>
          </w:p>
        </w:tc>
      </w:tr>
      <w:tr w:rsidR="00B5486A" w:rsidRPr="00B5486A" w14:paraId="3B87D55E" w14:textId="77777777" w:rsidTr="00050964">
        <w:tc>
          <w:tcPr>
            <w:tcW w:w="15307" w:type="dxa"/>
            <w:gridSpan w:val="5"/>
            <w:vAlign w:val="center"/>
          </w:tcPr>
          <w:p w14:paraId="68D7D80A" w14:textId="4B6DCE33" w:rsidR="00B5486A" w:rsidRPr="00B5486A" w:rsidRDefault="00050964" w:rsidP="00050964">
            <w:pPr>
              <w:jc w:val="center"/>
              <w:rPr>
                <w:rFonts w:ascii="Cambria" w:hAnsi="Cambria" w:cs="Calibri"/>
                <w:color w:val="000000"/>
              </w:rPr>
            </w:pPr>
            <w:r>
              <w:rPr>
                <w:rFonts w:ascii="Cambria" w:hAnsi="Cambria" w:cs="Calibri"/>
                <w:b/>
                <w:caps/>
                <w:color w:val="000000"/>
              </w:rPr>
              <w:t>II dalis - minkštieji</w:t>
            </w:r>
            <w:r w:rsidRPr="00B5486A">
              <w:rPr>
                <w:rFonts w:ascii="Cambria" w:hAnsi="Cambria" w:cs="Calibri"/>
                <w:b/>
                <w:caps/>
                <w:color w:val="000000"/>
              </w:rPr>
              <w:t xml:space="preserve"> baldai</w:t>
            </w:r>
          </w:p>
        </w:tc>
      </w:tr>
      <w:tr w:rsidR="00B5486A" w:rsidRPr="00B5486A" w14:paraId="275406AD" w14:textId="77777777" w:rsidTr="00431ABE">
        <w:tc>
          <w:tcPr>
            <w:tcW w:w="915" w:type="dxa"/>
          </w:tcPr>
          <w:p w14:paraId="247374E7" w14:textId="78B0F74F" w:rsidR="00B5486A" w:rsidRPr="00B5486A" w:rsidRDefault="00050964" w:rsidP="00B5486A">
            <w:pPr>
              <w:rPr>
                <w:rFonts w:ascii="Cambria" w:hAnsi="Cambria"/>
              </w:rPr>
            </w:pPr>
            <w:r>
              <w:rPr>
                <w:rFonts w:ascii="Cambria" w:hAnsi="Cambria"/>
              </w:rPr>
              <w:t>2.1</w:t>
            </w:r>
          </w:p>
        </w:tc>
        <w:tc>
          <w:tcPr>
            <w:tcW w:w="4541" w:type="dxa"/>
          </w:tcPr>
          <w:p w14:paraId="5BA9443E" w14:textId="77777777" w:rsidR="00B5486A" w:rsidRPr="00D421E9" w:rsidRDefault="00B5486A" w:rsidP="00B5486A">
            <w:pPr>
              <w:jc w:val="both"/>
              <w:rPr>
                <w:rFonts w:ascii="Cambria" w:hAnsi="Cambria"/>
              </w:rPr>
            </w:pPr>
            <w:r w:rsidRPr="00D421E9">
              <w:rPr>
                <w:rFonts w:ascii="Cambria" w:hAnsi="Cambria"/>
                <w:b/>
              </w:rPr>
              <w:t xml:space="preserve">Fotelis su </w:t>
            </w:r>
            <w:proofErr w:type="spellStart"/>
            <w:r w:rsidRPr="00D421E9">
              <w:rPr>
                <w:rFonts w:ascii="Cambria" w:hAnsi="Cambria"/>
                <w:b/>
              </w:rPr>
              <w:t>reglaineriu</w:t>
            </w:r>
            <w:proofErr w:type="spellEnd"/>
            <w:r w:rsidRPr="00D421E9">
              <w:rPr>
                <w:rFonts w:ascii="Cambria" w:hAnsi="Cambria"/>
                <w:b/>
              </w:rPr>
              <w:t xml:space="preserve"> (odos pakaitalas) </w:t>
            </w:r>
            <w:r w:rsidRPr="00D421E9">
              <w:rPr>
                <w:rFonts w:ascii="Cambria" w:hAnsi="Cambria"/>
              </w:rPr>
              <w:t>turi atitikti tokias charakteristikas:</w:t>
            </w:r>
          </w:p>
          <w:p w14:paraId="07ABDF7C" w14:textId="77777777" w:rsidR="00B5486A" w:rsidRPr="00D421E9" w:rsidRDefault="00B5486A" w:rsidP="00B5486A">
            <w:pPr>
              <w:jc w:val="both"/>
              <w:rPr>
                <w:rFonts w:ascii="Cambria" w:hAnsi="Cambria"/>
              </w:rPr>
            </w:pPr>
            <w:r w:rsidRPr="00D421E9">
              <w:rPr>
                <w:rFonts w:ascii="Cambria" w:hAnsi="Cambria"/>
              </w:rPr>
              <w:t>Aukštis – 1000 ± 100 mm;</w:t>
            </w:r>
          </w:p>
          <w:p w14:paraId="67A94D2B" w14:textId="77777777" w:rsidR="00B5486A" w:rsidRPr="00D421E9" w:rsidRDefault="00B5486A" w:rsidP="00B5486A">
            <w:pPr>
              <w:jc w:val="both"/>
              <w:rPr>
                <w:rFonts w:ascii="Cambria" w:hAnsi="Cambria"/>
              </w:rPr>
            </w:pPr>
            <w:r w:rsidRPr="00D421E9">
              <w:rPr>
                <w:rFonts w:ascii="Cambria" w:hAnsi="Cambria"/>
              </w:rPr>
              <w:t xml:space="preserve">Plotis – </w:t>
            </w:r>
            <w:r>
              <w:rPr>
                <w:rFonts w:ascii="Cambria" w:hAnsi="Cambria"/>
              </w:rPr>
              <w:t>77</w:t>
            </w:r>
            <w:r w:rsidRPr="00D421E9">
              <w:rPr>
                <w:rFonts w:ascii="Cambria" w:hAnsi="Cambria"/>
              </w:rPr>
              <w:t>0 ± 100 mm;</w:t>
            </w:r>
          </w:p>
          <w:p w14:paraId="65026281" w14:textId="77777777" w:rsidR="00B5486A" w:rsidRPr="00D421E9" w:rsidRDefault="00B5486A" w:rsidP="00B5486A">
            <w:pPr>
              <w:jc w:val="both"/>
              <w:rPr>
                <w:rFonts w:ascii="Cambria" w:hAnsi="Cambria"/>
              </w:rPr>
            </w:pPr>
            <w:r w:rsidRPr="00D421E9">
              <w:rPr>
                <w:rFonts w:ascii="Cambria" w:hAnsi="Cambria"/>
              </w:rPr>
              <w:t xml:space="preserve">Gylis </w:t>
            </w:r>
            <w:r>
              <w:rPr>
                <w:rFonts w:ascii="Cambria" w:hAnsi="Cambria"/>
              </w:rPr>
              <w:t>–</w:t>
            </w:r>
            <w:r w:rsidRPr="00D421E9">
              <w:rPr>
                <w:rFonts w:ascii="Cambria" w:hAnsi="Cambria"/>
              </w:rPr>
              <w:t xml:space="preserve"> </w:t>
            </w:r>
            <w:r>
              <w:rPr>
                <w:rFonts w:ascii="Cambria" w:hAnsi="Cambria"/>
              </w:rPr>
              <w:t>900/1500</w:t>
            </w:r>
            <w:r w:rsidRPr="00D421E9">
              <w:rPr>
                <w:rFonts w:ascii="Cambria" w:hAnsi="Cambria"/>
              </w:rPr>
              <w:t xml:space="preserve"> ± 100 mm;</w:t>
            </w:r>
          </w:p>
          <w:p w14:paraId="2789E0AE" w14:textId="77777777" w:rsidR="00B5486A" w:rsidRDefault="00B5486A" w:rsidP="00B5486A">
            <w:pPr>
              <w:jc w:val="both"/>
              <w:rPr>
                <w:rFonts w:ascii="Cambria" w:hAnsi="Cambria"/>
              </w:rPr>
            </w:pPr>
            <w:r w:rsidRPr="00D421E9">
              <w:rPr>
                <w:rFonts w:ascii="Cambria" w:hAnsi="Cambria"/>
              </w:rPr>
              <w:t>Konstrukcija –</w:t>
            </w:r>
            <w:r>
              <w:rPr>
                <w:rFonts w:ascii="Cambria" w:hAnsi="Cambria"/>
              </w:rPr>
              <w:t xml:space="preserve"> </w:t>
            </w:r>
            <w:r w:rsidRPr="00D421E9">
              <w:rPr>
                <w:rFonts w:ascii="Cambria" w:hAnsi="Cambria"/>
              </w:rPr>
              <w:t>baldas, sudarytas iš atskirų dalių: viršutinės sėdimosios dalies su šonais (ar porankiais) bei pakojos.</w:t>
            </w:r>
          </w:p>
          <w:p w14:paraId="6F7D49AD" w14:textId="77777777" w:rsidR="00B5486A" w:rsidRPr="00D421E9" w:rsidRDefault="00B5486A" w:rsidP="00B5486A">
            <w:pPr>
              <w:jc w:val="both"/>
              <w:rPr>
                <w:rFonts w:ascii="Cambria" w:hAnsi="Cambria"/>
              </w:rPr>
            </w:pPr>
            <w:proofErr w:type="spellStart"/>
            <w:r>
              <w:rPr>
                <w:rFonts w:ascii="Cambria" w:hAnsi="Cambria"/>
              </w:rPr>
              <w:t>Reglainerio</w:t>
            </w:r>
            <w:proofErr w:type="spellEnd"/>
            <w:r>
              <w:rPr>
                <w:rFonts w:ascii="Cambria" w:hAnsi="Cambria"/>
              </w:rPr>
              <w:t xml:space="preserve"> rėmas iš plieno ir faneros. Reguliuojamas atlošas ir kojų pakėlimas, kuris</w:t>
            </w:r>
            <w:r w:rsidRPr="00D421E9">
              <w:rPr>
                <w:rFonts w:ascii="Cambria" w:hAnsi="Cambria"/>
              </w:rPr>
              <w:t xml:space="preserve"> pritvirtintas prie fotelio per judėjimo ir fiksacijos mechanizmą. Fotelis, viename iš porankių šone turi turėti rankenėlę, kurios pagalba turėtų būti galimybė reguliuoti pakoją ir atlošą. Patraukus rankenėlę, atlošas turi grįžti į pradinę padėtį.</w:t>
            </w:r>
          </w:p>
          <w:p w14:paraId="34806337" w14:textId="77777777" w:rsidR="00B5486A" w:rsidRDefault="00B5486A" w:rsidP="00B5486A">
            <w:pPr>
              <w:jc w:val="both"/>
              <w:rPr>
                <w:rFonts w:ascii="Cambria" w:hAnsi="Cambria"/>
              </w:rPr>
            </w:pPr>
            <w:r w:rsidRPr="003B61D7">
              <w:rPr>
                <w:rFonts w:ascii="Cambria" w:hAnsi="Cambria"/>
              </w:rPr>
              <w:t>Sėdima dalis turi būti gaminama panaudojant: spyruokles, ir aukštos kokybės poroloną ne mažesnio 40 kg/m³ tankumo ir ne mažesnio nei 40 kg/m³ HR (padidinto elastingumo) poliuretano. Atloše ne mažesnis 33 kg/m³ HR poliuretanas.</w:t>
            </w:r>
          </w:p>
          <w:p w14:paraId="3C6B0814" w14:textId="77777777" w:rsidR="00B5486A" w:rsidRPr="00D421E9" w:rsidRDefault="00B5486A" w:rsidP="00B5486A">
            <w:pPr>
              <w:jc w:val="both"/>
              <w:rPr>
                <w:rFonts w:ascii="Cambria" w:hAnsi="Cambria"/>
              </w:rPr>
            </w:pPr>
            <w:r w:rsidRPr="00D421E9">
              <w:rPr>
                <w:rFonts w:ascii="Cambria" w:hAnsi="Cambria"/>
              </w:rPr>
              <w:t xml:space="preserve">Sėdimoji dalis, atlošas ir šoninės dalys turi būti aptraukti odos pakaitalu atspariu dažnam </w:t>
            </w:r>
            <w:r w:rsidRPr="00D421E9">
              <w:rPr>
                <w:rFonts w:ascii="Cambria" w:hAnsi="Cambria"/>
              </w:rPr>
              <w:lastRenderedPageBreak/>
              <w:t>valymui ir dezinfekavimui, kurie turi būti be raukinių ir klosčių.</w:t>
            </w:r>
          </w:p>
          <w:p w14:paraId="7121AB99" w14:textId="77777777" w:rsidR="00B5486A" w:rsidRPr="00D421E9" w:rsidRDefault="00B5486A" w:rsidP="00B5486A">
            <w:pPr>
              <w:jc w:val="both"/>
              <w:rPr>
                <w:rFonts w:ascii="Cambria" w:hAnsi="Cambria"/>
              </w:rPr>
            </w:pPr>
            <w:r w:rsidRPr="00D421E9">
              <w:rPr>
                <w:rFonts w:ascii="Cambria" w:hAnsi="Cambria"/>
              </w:rPr>
              <w:t xml:space="preserve">Odos pakaitalas, kurios pagrindinį sluoksnį sudaro 100 % poliesteris, o viršutinį sluoksnį - 100 % vinilo ar lygiavertė medžiaga. Odos pakaitalo svoris ne mažesnis nei 650 g/m², atsparumas trinčiai turi būti ne mažesnis nei 300 000 ciklų pagal EN ISO 12947-2 standartą arba lygiavertį. Turi būti galimybė rinktis odos pakaitalo atspalvį iš ne mažiau kaip </w:t>
            </w:r>
            <w:r>
              <w:rPr>
                <w:rFonts w:ascii="Cambria" w:hAnsi="Cambria"/>
              </w:rPr>
              <w:t>4</w:t>
            </w:r>
            <w:r w:rsidRPr="00D421E9">
              <w:rPr>
                <w:rFonts w:ascii="Cambria" w:hAnsi="Cambria"/>
              </w:rPr>
              <w:t xml:space="preserve"> skirtingų atspalvių.</w:t>
            </w:r>
          </w:p>
          <w:p w14:paraId="7C587B9C" w14:textId="33C0FF99" w:rsidR="00B5486A" w:rsidRPr="00B5486A" w:rsidRDefault="00B5486A" w:rsidP="00B5486A">
            <w:pPr>
              <w:jc w:val="both"/>
              <w:rPr>
                <w:rFonts w:ascii="Cambria" w:hAnsi="Cambria" w:cs="Calibri"/>
                <w:b/>
                <w:color w:val="000000"/>
              </w:rPr>
            </w:pPr>
            <w:r w:rsidRPr="00D421E9">
              <w:rPr>
                <w:rFonts w:ascii="Cambria" w:hAnsi="Cambria"/>
              </w:rPr>
              <w:t>Garantija ne mažiau kaip 24 mėnesiai.</w:t>
            </w:r>
          </w:p>
        </w:tc>
        <w:tc>
          <w:tcPr>
            <w:tcW w:w="4156" w:type="dxa"/>
          </w:tcPr>
          <w:p w14:paraId="698B0AA1" w14:textId="0E1A6388" w:rsidR="00B5486A" w:rsidRPr="00B5486A" w:rsidRDefault="00B5486A" w:rsidP="00B5486A">
            <w:pPr>
              <w:jc w:val="center"/>
              <w:rPr>
                <w:rFonts w:ascii="Cambria" w:hAnsi="Cambria"/>
                <w:noProof/>
              </w:rPr>
            </w:pPr>
            <w:r w:rsidRPr="006C141D">
              <w:rPr>
                <w:rFonts w:ascii="Cambria" w:hAnsi="Cambria"/>
                <w:noProof/>
                <w:lang w:eastAsia="lt-LT"/>
              </w:rPr>
              <w:lastRenderedPageBreak/>
              <w:drawing>
                <wp:inline distT="0" distB="0" distL="0" distR="0" wp14:anchorId="25690ECE" wp14:editId="4A69C9BB">
                  <wp:extent cx="1640972" cy="1900538"/>
                  <wp:effectExtent l="0" t="0" r="0" b="50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53256" cy="1914765"/>
                          </a:xfrm>
                          <a:prstGeom prst="rect">
                            <a:avLst/>
                          </a:prstGeom>
                        </pic:spPr>
                      </pic:pic>
                    </a:graphicData>
                  </a:graphic>
                </wp:inline>
              </w:drawing>
            </w:r>
          </w:p>
        </w:tc>
        <w:tc>
          <w:tcPr>
            <w:tcW w:w="904" w:type="dxa"/>
          </w:tcPr>
          <w:p w14:paraId="16239F2D" w14:textId="576CDD0E" w:rsidR="00B5486A" w:rsidRPr="00B5486A" w:rsidRDefault="00B5486A" w:rsidP="00B5486A">
            <w:pPr>
              <w:rPr>
                <w:rFonts w:ascii="Cambria" w:hAnsi="Cambria" w:cs="Calibri"/>
                <w:color w:val="000000"/>
              </w:rPr>
            </w:pPr>
            <w:r w:rsidRPr="003B61D7">
              <w:rPr>
                <w:rFonts w:ascii="Cambria" w:hAnsi="Cambria"/>
              </w:rPr>
              <w:t>32 v</w:t>
            </w:r>
            <w:r w:rsidRPr="00D421E9">
              <w:rPr>
                <w:rFonts w:ascii="Cambria" w:hAnsi="Cambria"/>
              </w:rPr>
              <w:t>nt.</w:t>
            </w:r>
          </w:p>
        </w:tc>
        <w:tc>
          <w:tcPr>
            <w:tcW w:w="4791" w:type="dxa"/>
          </w:tcPr>
          <w:p w14:paraId="6F9E4F45" w14:textId="77777777" w:rsidR="00B5486A" w:rsidRPr="00B5486A" w:rsidRDefault="00B5486A" w:rsidP="00B5486A">
            <w:pPr>
              <w:rPr>
                <w:rFonts w:ascii="Cambria" w:hAnsi="Cambria" w:cs="Calibri"/>
                <w:color w:val="000000"/>
              </w:rPr>
            </w:pPr>
          </w:p>
        </w:tc>
      </w:tr>
      <w:tr w:rsidR="00B5486A" w:rsidRPr="00B5486A" w14:paraId="4B328C83" w14:textId="77777777" w:rsidTr="00690A3B">
        <w:tc>
          <w:tcPr>
            <w:tcW w:w="15307" w:type="dxa"/>
            <w:gridSpan w:val="5"/>
          </w:tcPr>
          <w:p w14:paraId="07405CBE" w14:textId="66251610" w:rsidR="00B5486A" w:rsidRPr="00B5486A" w:rsidRDefault="00050964" w:rsidP="00B5486A">
            <w:pPr>
              <w:jc w:val="center"/>
              <w:rPr>
                <w:rFonts w:ascii="Cambria" w:hAnsi="Cambria" w:cs="Calibri"/>
                <w:color w:val="000000"/>
              </w:rPr>
            </w:pPr>
            <w:r>
              <w:rPr>
                <w:rFonts w:ascii="Cambria" w:hAnsi="Cambria" w:cs="Calibri"/>
                <w:b/>
                <w:caps/>
                <w:color w:val="000000"/>
              </w:rPr>
              <w:t xml:space="preserve">III dalis - </w:t>
            </w:r>
            <w:r w:rsidR="00B5486A">
              <w:rPr>
                <w:rFonts w:ascii="Cambria" w:hAnsi="Cambria" w:cs="Calibri"/>
                <w:b/>
                <w:caps/>
                <w:color w:val="000000"/>
              </w:rPr>
              <w:t>minkštieji vestibiulio</w:t>
            </w:r>
            <w:r w:rsidR="00B5486A" w:rsidRPr="00B5486A">
              <w:rPr>
                <w:rFonts w:ascii="Cambria" w:hAnsi="Cambria" w:cs="Calibri"/>
                <w:b/>
                <w:caps/>
                <w:color w:val="000000"/>
              </w:rPr>
              <w:t xml:space="preserve"> baldai</w:t>
            </w:r>
          </w:p>
        </w:tc>
      </w:tr>
      <w:tr w:rsidR="00B5486A" w:rsidRPr="00B5486A" w14:paraId="51BB547A" w14:textId="77777777" w:rsidTr="00431ABE">
        <w:tc>
          <w:tcPr>
            <w:tcW w:w="915" w:type="dxa"/>
          </w:tcPr>
          <w:p w14:paraId="5D90D105" w14:textId="645242A4" w:rsidR="00B5486A" w:rsidRPr="00B5486A" w:rsidRDefault="00050964" w:rsidP="00B5486A">
            <w:pPr>
              <w:rPr>
                <w:rFonts w:ascii="Cambria" w:hAnsi="Cambria"/>
              </w:rPr>
            </w:pPr>
            <w:r>
              <w:rPr>
                <w:rFonts w:ascii="Cambria" w:hAnsi="Cambria"/>
              </w:rPr>
              <w:t>3.1</w:t>
            </w:r>
          </w:p>
        </w:tc>
        <w:tc>
          <w:tcPr>
            <w:tcW w:w="4541" w:type="dxa"/>
          </w:tcPr>
          <w:p w14:paraId="1ED80EB2" w14:textId="77777777" w:rsidR="00B5486A" w:rsidRPr="00ED3C46" w:rsidRDefault="00B5486A" w:rsidP="00B5486A">
            <w:pPr>
              <w:jc w:val="both"/>
              <w:rPr>
                <w:rFonts w:ascii="Cambria" w:hAnsi="Cambria"/>
              </w:rPr>
            </w:pPr>
            <w:r w:rsidRPr="00ED3C46">
              <w:rPr>
                <w:rFonts w:ascii="Cambria" w:hAnsi="Cambria"/>
                <w:b/>
              </w:rPr>
              <w:t xml:space="preserve">Dvivietis minkštasuolis </w:t>
            </w:r>
            <w:r w:rsidRPr="00ED3C46">
              <w:rPr>
                <w:rFonts w:ascii="Cambria" w:hAnsi="Cambria"/>
              </w:rPr>
              <w:t>turi atitikti reikalavimus:</w:t>
            </w:r>
          </w:p>
          <w:p w14:paraId="61B89130" w14:textId="77777777" w:rsidR="00B5486A" w:rsidRPr="00ED3C46" w:rsidRDefault="00B5486A" w:rsidP="00B5486A">
            <w:pPr>
              <w:jc w:val="both"/>
              <w:rPr>
                <w:rFonts w:ascii="Cambria" w:hAnsi="Cambria"/>
              </w:rPr>
            </w:pPr>
            <w:r w:rsidRPr="00ED3C46">
              <w:rPr>
                <w:rFonts w:ascii="Cambria" w:hAnsi="Cambria"/>
              </w:rPr>
              <w:t>Matmenys:</w:t>
            </w:r>
          </w:p>
          <w:p w14:paraId="00A6C611" w14:textId="77777777" w:rsidR="00B5486A" w:rsidRPr="00ED3C46" w:rsidRDefault="00B5486A" w:rsidP="00B5486A">
            <w:pPr>
              <w:jc w:val="both"/>
              <w:rPr>
                <w:rFonts w:ascii="Cambria" w:hAnsi="Cambria"/>
              </w:rPr>
            </w:pPr>
            <w:r w:rsidRPr="00ED3C46">
              <w:rPr>
                <w:rFonts w:ascii="Cambria" w:hAnsi="Cambria"/>
              </w:rPr>
              <w:t>Plotis – 1200 ± 50 mm;</w:t>
            </w:r>
          </w:p>
          <w:p w14:paraId="190935AC" w14:textId="77777777" w:rsidR="00B5486A" w:rsidRPr="00ED3C46" w:rsidRDefault="00B5486A" w:rsidP="00B5486A">
            <w:pPr>
              <w:jc w:val="both"/>
              <w:rPr>
                <w:rFonts w:ascii="Cambria" w:hAnsi="Cambria"/>
              </w:rPr>
            </w:pPr>
            <w:r w:rsidRPr="00ED3C46">
              <w:rPr>
                <w:rFonts w:ascii="Cambria" w:hAnsi="Cambria"/>
              </w:rPr>
              <w:t>Gylis – 750 ± 20 mm;</w:t>
            </w:r>
          </w:p>
          <w:p w14:paraId="115CC382" w14:textId="77777777" w:rsidR="00B5486A" w:rsidRPr="00ED3C46" w:rsidRDefault="00B5486A" w:rsidP="00B5486A">
            <w:pPr>
              <w:jc w:val="both"/>
              <w:rPr>
                <w:rFonts w:ascii="Cambria" w:hAnsi="Cambria"/>
              </w:rPr>
            </w:pPr>
            <w:r w:rsidRPr="00ED3C46">
              <w:rPr>
                <w:rFonts w:ascii="Cambria" w:hAnsi="Cambria"/>
              </w:rPr>
              <w:t>Bendras baldo aukštis – 700 ± 20 mm; Minkštasuolis be porankių, su minkšta sėdyne ir atlošu.</w:t>
            </w:r>
          </w:p>
          <w:p w14:paraId="2EC4FDCC" w14:textId="77777777" w:rsidR="00B5486A" w:rsidRPr="00ED3C46" w:rsidRDefault="00B5486A" w:rsidP="00B5486A">
            <w:pPr>
              <w:jc w:val="both"/>
              <w:rPr>
                <w:rFonts w:ascii="Cambria" w:hAnsi="Cambria"/>
              </w:rPr>
            </w:pPr>
            <w:r w:rsidRPr="00ED3C46">
              <w:rPr>
                <w:rFonts w:ascii="Cambria" w:hAnsi="Cambria"/>
              </w:rPr>
              <w:t>Sėdynės pagrindas iš ne mažiau kaip 16 mm storio medienos drožlių plokštės, šonai iš ne mažiau kaip 12 mm storio faneros.</w:t>
            </w:r>
          </w:p>
          <w:p w14:paraId="564959B5" w14:textId="77777777" w:rsidR="00B5486A" w:rsidRPr="00ED3C46" w:rsidRDefault="00B5486A" w:rsidP="00B5486A">
            <w:pPr>
              <w:jc w:val="both"/>
              <w:rPr>
                <w:rFonts w:ascii="Cambria" w:hAnsi="Cambria"/>
              </w:rPr>
            </w:pPr>
            <w:r w:rsidRPr="00ED3C46">
              <w:rPr>
                <w:rFonts w:ascii="Cambria" w:hAnsi="Cambria"/>
              </w:rPr>
              <w:t>Atlošo karkasas iš ne mažiau kaip 16 mm storio medienos drožlių plokštės ir 3,5 mm storio medienos plaušų plokštės.</w:t>
            </w:r>
          </w:p>
          <w:p w14:paraId="570347BC" w14:textId="77777777" w:rsidR="00B5486A" w:rsidRPr="00ED3C46" w:rsidRDefault="00B5486A" w:rsidP="00B5486A">
            <w:pPr>
              <w:jc w:val="both"/>
              <w:rPr>
                <w:rFonts w:ascii="Cambria" w:hAnsi="Cambria"/>
              </w:rPr>
            </w:pPr>
            <w:r w:rsidRPr="00ED3C46">
              <w:rPr>
                <w:rFonts w:ascii="Cambria" w:hAnsi="Cambria"/>
              </w:rPr>
              <w:t>Sėdynės minkštoji dalis iš 60 mm storio ne mažiau N40/60 tankio ir 20 mm storio ne mažiau R44/22 tankio porolono. Atlošo minkštoji dalis iš 40 mm storio ne mažesnio N21/21 tankio ir 20mm storio ne mažesnio N25/38 tankio porolono.</w:t>
            </w:r>
          </w:p>
          <w:p w14:paraId="33E3EAB0" w14:textId="77777777" w:rsidR="00B5486A" w:rsidRPr="00ED3C46" w:rsidRDefault="00B5486A" w:rsidP="00B5486A">
            <w:pPr>
              <w:jc w:val="both"/>
              <w:rPr>
                <w:rFonts w:ascii="Cambria" w:hAnsi="Cambria"/>
              </w:rPr>
            </w:pPr>
            <w:r w:rsidRPr="00ED3C46">
              <w:rPr>
                <w:rFonts w:ascii="Cambria" w:hAnsi="Cambria"/>
              </w:rPr>
              <w:t xml:space="preserve">Sėdynės ir atlošo minkštosios dalys aptrauktos odos pakaitalu. Odos pakaitalo kokybės parametrai: pagrindinį sluoksnį sudaro 100 % poliesteris, o viršutinį sluoksnį - 100 % vinilo ar lygiavertė medžiaga. Odos pakaitalo svoris ne mažesnis nei 650 g/m², </w:t>
            </w:r>
            <w:r w:rsidRPr="00ED3C46">
              <w:rPr>
                <w:rFonts w:ascii="Cambria" w:hAnsi="Cambria"/>
              </w:rPr>
              <w:lastRenderedPageBreak/>
              <w:t>atsparumas trinčiai turi būti ne mažesnis nei 300 000 ciklų pagal EN ISO 12947-2 standartą arba lygiavertį. Medžiaga turi būti gerai valoma, pasižymėti antistatinėmis, antibakterinėmis ir priešgrybelinėms savybėms. Turi būti galimybė rinktis odos pakaitalo atspalvį iš ne mažiau kaip 10 skirtingų atspalvių.</w:t>
            </w:r>
          </w:p>
          <w:p w14:paraId="49AF3149" w14:textId="77777777" w:rsidR="00B5486A" w:rsidRPr="00ED3C46" w:rsidRDefault="00B5486A" w:rsidP="00B5486A">
            <w:pPr>
              <w:jc w:val="both"/>
              <w:rPr>
                <w:rFonts w:ascii="Cambria" w:hAnsi="Cambria"/>
              </w:rPr>
            </w:pPr>
            <w:r w:rsidRPr="00ED3C46">
              <w:rPr>
                <w:rFonts w:ascii="Cambria" w:hAnsi="Cambria"/>
              </w:rPr>
              <w:t>Sėdynės apačioje varžtais pritvirtintos 180 ± 10 mm kojos, suvirintos iš ne mažiau kaip 25 mm apvalaus plieno vamzdžio su apvaliomis atramomis. Kojos dažytos milteliniu būdu arba lygiaverčiu. Kojų padas su apsauga nuo grindų braižymo.</w:t>
            </w:r>
          </w:p>
          <w:p w14:paraId="6102A512" w14:textId="77777777" w:rsidR="00B5486A" w:rsidRPr="00ED3C46" w:rsidRDefault="00B5486A" w:rsidP="00B5486A">
            <w:pPr>
              <w:jc w:val="both"/>
              <w:rPr>
                <w:rFonts w:ascii="Cambria" w:hAnsi="Cambria"/>
              </w:rPr>
            </w:pPr>
            <w:r w:rsidRPr="00ED3C46">
              <w:rPr>
                <w:rFonts w:ascii="Cambria" w:hAnsi="Cambria"/>
              </w:rPr>
              <w:t>Baldas turi būti stabilus, konstrukcija sumontuota taip, kad užtikrintų ilgalaikį, bet patogų naudojimą. Minkštasuolis turi turėti galimybę metalinių jungčių pagalba jungtis tarpusavyje.</w:t>
            </w:r>
          </w:p>
          <w:p w14:paraId="17AF932C" w14:textId="3D837E6D" w:rsidR="00B5486A" w:rsidRPr="00B5486A" w:rsidRDefault="00B5486A" w:rsidP="00B5486A">
            <w:pPr>
              <w:jc w:val="both"/>
              <w:rPr>
                <w:rFonts w:ascii="Cambria" w:hAnsi="Cambria" w:cs="Calibri"/>
                <w:b/>
                <w:color w:val="000000"/>
              </w:rPr>
            </w:pPr>
            <w:r w:rsidRPr="00ED3C46">
              <w:rPr>
                <w:rFonts w:ascii="Cambria" w:hAnsi="Cambria"/>
              </w:rPr>
              <w:t>Garantija ne mažiau kaip 24 mėnesiai.</w:t>
            </w:r>
          </w:p>
        </w:tc>
        <w:tc>
          <w:tcPr>
            <w:tcW w:w="4156" w:type="dxa"/>
          </w:tcPr>
          <w:p w14:paraId="32EDA28E" w14:textId="77777777" w:rsidR="00B5486A" w:rsidRPr="00ED3C46" w:rsidRDefault="00B5486A" w:rsidP="00B5486A">
            <w:pPr>
              <w:jc w:val="center"/>
              <w:rPr>
                <w:rFonts w:ascii="Cambria" w:hAnsi="Cambria"/>
              </w:rPr>
            </w:pPr>
          </w:p>
          <w:p w14:paraId="45ADB71B" w14:textId="6181FB33" w:rsidR="00B5486A" w:rsidRPr="00B5486A" w:rsidRDefault="00B5486A" w:rsidP="00B5486A">
            <w:pPr>
              <w:jc w:val="center"/>
              <w:rPr>
                <w:rFonts w:ascii="Cambria" w:hAnsi="Cambria"/>
                <w:noProof/>
              </w:rPr>
            </w:pPr>
            <w:r w:rsidRPr="00ED3C46">
              <w:rPr>
                <w:rFonts w:ascii="Cambria" w:hAnsi="Cambria"/>
                <w:noProof/>
                <w:lang w:eastAsia="lt-LT"/>
              </w:rPr>
              <w:drawing>
                <wp:inline distT="0" distB="0" distL="0" distR="0" wp14:anchorId="528EB6A8" wp14:editId="480230C9">
                  <wp:extent cx="1638364" cy="1303244"/>
                  <wp:effectExtent l="0" t="0" r="0" b="0"/>
                  <wp:docPr id="7" name="Paveikslėlis 24">
                    <a:extLst xmlns:a="http://schemas.openxmlformats.org/drawingml/2006/main">
                      <a:ext uri="{FF2B5EF4-FFF2-40B4-BE49-F238E27FC236}">
                        <a16:creationId xmlns:a16="http://schemas.microsoft.com/office/drawing/2014/main" id="{9666F399-24D6-45DE-AE0D-4ECBBB79ED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24">
                            <a:extLst>
                              <a:ext uri="{FF2B5EF4-FFF2-40B4-BE49-F238E27FC236}">
                                <a16:creationId xmlns:a16="http://schemas.microsoft.com/office/drawing/2014/main" id="{9666F399-24D6-45DE-AE0D-4ECBBB79ED3D}"/>
                              </a:ext>
                            </a:extLst>
                          </pic:cNvPr>
                          <pic:cNvPicPr>
                            <a:picLocks noChangeAspect="1"/>
                          </pic:cNvPicPr>
                        </pic:nvPicPr>
                        <pic:blipFill>
                          <a:blip r:embed="rId11"/>
                          <a:stretch>
                            <a:fillRect/>
                          </a:stretch>
                        </pic:blipFill>
                        <pic:spPr>
                          <a:xfrm>
                            <a:off x="0" y="0"/>
                            <a:ext cx="1638364" cy="1303244"/>
                          </a:xfrm>
                          <a:prstGeom prst="rect">
                            <a:avLst/>
                          </a:prstGeom>
                        </pic:spPr>
                      </pic:pic>
                    </a:graphicData>
                  </a:graphic>
                </wp:inline>
              </w:drawing>
            </w:r>
          </w:p>
        </w:tc>
        <w:tc>
          <w:tcPr>
            <w:tcW w:w="904" w:type="dxa"/>
          </w:tcPr>
          <w:p w14:paraId="34566286" w14:textId="17165C20" w:rsidR="00B5486A" w:rsidRPr="00B5486A" w:rsidRDefault="00B5486A" w:rsidP="00B5486A">
            <w:pPr>
              <w:rPr>
                <w:rFonts w:ascii="Cambria" w:hAnsi="Cambria" w:cs="Calibri"/>
                <w:color w:val="000000"/>
              </w:rPr>
            </w:pPr>
            <w:r w:rsidRPr="00ED3C46">
              <w:rPr>
                <w:rFonts w:ascii="Cambria" w:hAnsi="Cambria"/>
              </w:rPr>
              <w:t>3 vnt.</w:t>
            </w:r>
          </w:p>
        </w:tc>
        <w:tc>
          <w:tcPr>
            <w:tcW w:w="4791" w:type="dxa"/>
          </w:tcPr>
          <w:p w14:paraId="710E6EBE" w14:textId="77777777" w:rsidR="00B5486A" w:rsidRPr="00B5486A" w:rsidRDefault="00B5486A" w:rsidP="00B5486A">
            <w:pPr>
              <w:rPr>
                <w:rFonts w:ascii="Cambria" w:hAnsi="Cambria" w:cs="Calibri"/>
                <w:color w:val="000000"/>
              </w:rPr>
            </w:pPr>
          </w:p>
        </w:tc>
      </w:tr>
      <w:tr w:rsidR="00B5486A" w:rsidRPr="00B5486A" w14:paraId="0227541E" w14:textId="77777777" w:rsidTr="00431ABE">
        <w:tc>
          <w:tcPr>
            <w:tcW w:w="915" w:type="dxa"/>
          </w:tcPr>
          <w:p w14:paraId="63AB9D7E" w14:textId="459F2087" w:rsidR="00B5486A" w:rsidRPr="00B5486A" w:rsidRDefault="00050964" w:rsidP="00B5486A">
            <w:pPr>
              <w:rPr>
                <w:rFonts w:ascii="Cambria" w:hAnsi="Cambria"/>
              </w:rPr>
            </w:pPr>
            <w:r>
              <w:rPr>
                <w:rFonts w:ascii="Cambria" w:hAnsi="Cambria"/>
              </w:rPr>
              <w:t>3.2</w:t>
            </w:r>
          </w:p>
        </w:tc>
        <w:tc>
          <w:tcPr>
            <w:tcW w:w="4541" w:type="dxa"/>
          </w:tcPr>
          <w:p w14:paraId="78960219" w14:textId="77777777" w:rsidR="00B5486A" w:rsidRPr="00ED3C46" w:rsidRDefault="00B5486A" w:rsidP="00B5486A">
            <w:pPr>
              <w:jc w:val="both"/>
              <w:rPr>
                <w:rFonts w:ascii="Cambria" w:hAnsi="Cambria"/>
              </w:rPr>
            </w:pPr>
            <w:r w:rsidRPr="00ED3C46">
              <w:rPr>
                <w:rFonts w:ascii="Cambria" w:hAnsi="Cambria"/>
                <w:b/>
              </w:rPr>
              <w:t xml:space="preserve">Trivietis minkštasuolis </w:t>
            </w:r>
            <w:r w:rsidRPr="00ED3C46">
              <w:rPr>
                <w:rFonts w:ascii="Cambria" w:hAnsi="Cambria"/>
              </w:rPr>
              <w:t>turi atitikti reikalavimus:</w:t>
            </w:r>
          </w:p>
          <w:p w14:paraId="2DDB6581" w14:textId="77777777" w:rsidR="00B5486A" w:rsidRPr="00ED3C46" w:rsidRDefault="00B5486A" w:rsidP="00B5486A">
            <w:pPr>
              <w:jc w:val="both"/>
              <w:rPr>
                <w:rFonts w:ascii="Cambria" w:hAnsi="Cambria"/>
              </w:rPr>
            </w:pPr>
            <w:r w:rsidRPr="00ED3C46">
              <w:rPr>
                <w:rFonts w:ascii="Cambria" w:hAnsi="Cambria"/>
              </w:rPr>
              <w:t>Matmenys:</w:t>
            </w:r>
          </w:p>
          <w:p w14:paraId="54D1D968" w14:textId="77777777" w:rsidR="00B5486A" w:rsidRPr="00ED3C46" w:rsidRDefault="00B5486A" w:rsidP="00B5486A">
            <w:pPr>
              <w:jc w:val="both"/>
              <w:rPr>
                <w:rFonts w:ascii="Cambria" w:hAnsi="Cambria"/>
              </w:rPr>
            </w:pPr>
            <w:r w:rsidRPr="00ED3C46">
              <w:rPr>
                <w:rFonts w:ascii="Cambria" w:hAnsi="Cambria"/>
              </w:rPr>
              <w:t>Plotis – 1600 ± 50 mm;</w:t>
            </w:r>
          </w:p>
          <w:p w14:paraId="118E58EE" w14:textId="77777777" w:rsidR="00B5486A" w:rsidRPr="00ED3C46" w:rsidRDefault="00B5486A" w:rsidP="00B5486A">
            <w:pPr>
              <w:jc w:val="both"/>
              <w:rPr>
                <w:rFonts w:ascii="Cambria" w:hAnsi="Cambria"/>
              </w:rPr>
            </w:pPr>
            <w:r w:rsidRPr="00ED3C46">
              <w:rPr>
                <w:rFonts w:ascii="Cambria" w:hAnsi="Cambria"/>
              </w:rPr>
              <w:t>Gylis – 750 ± 20 mm;</w:t>
            </w:r>
          </w:p>
          <w:p w14:paraId="1CF65664" w14:textId="77777777" w:rsidR="00B5486A" w:rsidRPr="00ED3C46" w:rsidRDefault="00B5486A" w:rsidP="00B5486A">
            <w:pPr>
              <w:jc w:val="both"/>
              <w:rPr>
                <w:rFonts w:ascii="Cambria" w:hAnsi="Cambria"/>
                <w:b/>
              </w:rPr>
            </w:pPr>
            <w:r w:rsidRPr="00ED3C46">
              <w:rPr>
                <w:rFonts w:ascii="Cambria" w:hAnsi="Cambria"/>
              </w:rPr>
              <w:t>Bendras baldo aukštis – 700 ± 20 mm;</w:t>
            </w:r>
          </w:p>
          <w:p w14:paraId="315CE916" w14:textId="77777777" w:rsidR="00B5486A" w:rsidRPr="00ED3C46" w:rsidRDefault="00B5486A" w:rsidP="00B5486A">
            <w:pPr>
              <w:jc w:val="both"/>
              <w:rPr>
                <w:rFonts w:ascii="Cambria" w:hAnsi="Cambria"/>
              </w:rPr>
            </w:pPr>
            <w:r w:rsidRPr="00ED3C46">
              <w:rPr>
                <w:rFonts w:ascii="Cambria" w:hAnsi="Cambria"/>
              </w:rPr>
              <w:t>Minkštasuolis be porankių, su minkšta sėdyne ir atlošu.</w:t>
            </w:r>
          </w:p>
          <w:p w14:paraId="5466B1A8" w14:textId="77777777" w:rsidR="00B5486A" w:rsidRPr="00ED3C46" w:rsidRDefault="00B5486A" w:rsidP="00B5486A">
            <w:pPr>
              <w:jc w:val="both"/>
              <w:rPr>
                <w:rFonts w:ascii="Cambria" w:hAnsi="Cambria"/>
              </w:rPr>
            </w:pPr>
            <w:r w:rsidRPr="00ED3C46">
              <w:rPr>
                <w:rFonts w:ascii="Cambria" w:hAnsi="Cambria"/>
              </w:rPr>
              <w:t>Sėdynės pagrindas iš ne mažiau kaip 16 mm storio medienos drožlių plokštės, šonai iš ne mažiau kaip 12 mm storio faneros.</w:t>
            </w:r>
          </w:p>
          <w:p w14:paraId="02BA4A82" w14:textId="77777777" w:rsidR="00B5486A" w:rsidRPr="00ED3C46" w:rsidRDefault="00B5486A" w:rsidP="00B5486A">
            <w:pPr>
              <w:jc w:val="both"/>
              <w:rPr>
                <w:rFonts w:ascii="Cambria" w:hAnsi="Cambria"/>
              </w:rPr>
            </w:pPr>
            <w:r w:rsidRPr="00ED3C46">
              <w:rPr>
                <w:rFonts w:ascii="Cambria" w:hAnsi="Cambria"/>
              </w:rPr>
              <w:t>Atlošo karkasas iš ne mažiau kaip 16 mm storio medienos drožlių plokštės ir 3,5 mm storio medienos plaušų plokštės.</w:t>
            </w:r>
          </w:p>
          <w:p w14:paraId="3FC913DA" w14:textId="77777777" w:rsidR="00B5486A" w:rsidRPr="00ED3C46" w:rsidRDefault="00B5486A" w:rsidP="00B5486A">
            <w:pPr>
              <w:jc w:val="both"/>
              <w:rPr>
                <w:rFonts w:ascii="Cambria" w:hAnsi="Cambria"/>
              </w:rPr>
            </w:pPr>
            <w:r w:rsidRPr="00ED3C46">
              <w:rPr>
                <w:rFonts w:ascii="Cambria" w:hAnsi="Cambria"/>
              </w:rPr>
              <w:t xml:space="preserve">Sėdynės minkštoji dalis iš 60 mm storio ne mažiau N40/60 tankio ir 20 mm storio ne mažiau R44/22 tankio porolono. Atlošo minkštoji dalis iš 40 mm storio ne mažesnio </w:t>
            </w:r>
            <w:r w:rsidRPr="00ED3C46">
              <w:rPr>
                <w:rFonts w:ascii="Cambria" w:hAnsi="Cambria"/>
              </w:rPr>
              <w:lastRenderedPageBreak/>
              <w:t>N21/21 tankio ir 20mm storio ne mažesnio N25/38 tankio porolono.</w:t>
            </w:r>
          </w:p>
          <w:p w14:paraId="200B55A3" w14:textId="77777777" w:rsidR="00B5486A" w:rsidRPr="00ED3C46" w:rsidRDefault="00B5486A" w:rsidP="00B5486A">
            <w:pPr>
              <w:jc w:val="both"/>
              <w:rPr>
                <w:rFonts w:ascii="Cambria" w:hAnsi="Cambria"/>
              </w:rPr>
            </w:pPr>
            <w:r w:rsidRPr="00ED3C46">
              <w:rPr>
                <w:rFonts w:ascii="Cambria" w:hAnsi="Cambria"/>
              </w:rPr>
              <w:t>Sėdynės ir atlošo minkštosios dalys aptrauktos odos pakaitalu. Odos pakaitalo kokybės parametrai: pagrindinį sluoksnį sudaro 100 % poliesteris, o viršutinį sluoksnį - 100 % vinilo ar lygiavertė medžiaga. Odos pakaitalo svoris ne mažesnis nei 650 g/m², atsparumas trinčiai turi būti ne mažesnis nei 300 000 ciklų pagal EN ISO 12947-2 standartą arba lygiavertį. Medžiaga turi būti gerai valoma, pasižymėti antistatinėmis, antibakterinėmis ir priešgrybelinėms savybėms. Turi būti galimybė rinktis odos pakaitalo atspalvį iš ne mažiau kaip 10 skirtingų atspalvių.</w:t>
            </w:r>
          </w:p>
          <w:p w14:paraId="6DE1049C" w14:textId="77777777" w:rsidR="00B5486A" w:rsidRPr="00ED3C46" w:rsidRDefault="00B5486A" w:rsidP="00B5486A">
            <w:pPr>
              <w:jc w:val="both"/>
              <w:rPr>
                <w:rFonts w:ascii="Cambria" w:hAnsi="Cambria"/>
              </w:rPr>
            </w:pPr>
            <w:r w:rsidRPr="00ED3C46">
              <w:rPr>
                <w:rFonts w:ascii="Cambria" w:hAnsi="Cambria"/>
              </w:rPr>
              <w:t>Sėdynės apačioje varžtais pritvirtintos 180 ± 10 mm kojos, suvirintos iš ne mažiau kaip 25 mm apvalaus plieno vamzdžio su apvaliomis atramomis. Kojos dažytos milteliniu būdu arba lygiaverčiu. Kojų padas su apsauga nuo grindų braižymo.</w:t>
            </w:r>
          </w:p>
          <w:p w14:paraId="6C7ACFED" w14:textId="77777777" w:rsidR="00B5486A" w:rsidRPr="00ED3C46" w:rsidRDefault="00B5486A" w:rsidP="00B5486A">
            <w:pPr>
              <w:jc w:val="both"/>
              <w:rPr>
                <w:rFonts w:ascii="Cambria" w:hAnsi="Cambria"/>
              </w:rPr>
            </w:pPr>
            <w:r w:rsidRPr="00ED3C46">
              <w:rPr>
                <w:rFonts w:ascii="Cambria" w:hAnsi="Cambria"/>
              </w:rPr>
              <w:t>Baldas turi būti stabilus, konstrukcija sumontuota taip, kad užtikrintų ilgalaikį, bet patogų naudojimą. Minkštasuolis turi turėti galimybę metalinių jungčių pagalba jungtis tarpusavyje.</w:t>
            </w:r>
          </w:p>
          <w:p w14:paraId="49C5D5EC" w14:textId="3E87AFA8" w:rsidR="00B5486A" w:rsidRPr="00B5486A" w:rsidRDefault="00B5486A" w:rsidP="00B5486A">
            <w:pPr>
              <w:jc w:val="both"/>
              <w:rPr>
                <w:rFonts w:ascii="Cambria" w:hAnsi="Cambria" w:cs="Calibri"/>
                <w:b/>
                <w:color w:val="000000"/>
              </w:rPr>
            </w:pPr>
            <w:r w:rsidRPr="00ED3C46">
              <w:rPr>
                <w:rFonts w:ascii="Cambria" w:hAnsi="Cambria"/>
              </w:rPr>
              <w:t>Garantija ne mažiau kaip 24 mėnesiai.</w:t>
            </w:r>
          </w:p>
        </w:tc>
        <w:tc>
          <w:tcPr>
            <w:tcW w:w="4156" w:type="dxa"/>
          </w:tcPr>
          <w:p w14:paraId="4FD8E794" w14:textId="77777777" w:rsidR="00B5486A" w:rsidRPr="00ED3C46" w:rsidRDefault="00B5486A" w:rsidP="00B5486A">
            <w:pPr>
              <w:jc w:val="center"/>
              <w:rPr>
                <w:rFonts w:ascii="Cambria" w:hAnsi="Cambria"/>
              </w:rPr>
            </w:pPr>
          </w:p>
          <w:p w14:paraId="45AC8ED5" w14:textId="4F38FC32" w:rsidR="00B5486A" w:rsidRPr="00B5486A" w:rsidRDefault="00B5486A" w:rsidP="00B5486A">
            <w:pPr>
              <w:jc w:val="center"/>
              <w:rPr>
                <w:rFonts w:ascii="Cambria" w:hAnsi="Cambria"/>
                <w:noProof/>
              </w:rPr>
            </w:pPr>
            <w:r w:rsidRPr="00ED3C46">
              <w:rPr>
                <w:rFonts w:ascii="Cambria" w:hAnsi="Cambria"/>
                <w:noProof/>
                <w:lang w:eastAsia="lt-LT"/>
              </w:rPr>
              <w:drawing>
                <wp:inline distT="0" distB="0" distL="0" distR="0" wp14:anchorId="582FE56D" wp14:editId="40816994">
                  <wp:extent cx="1900518" cy="1357513"/>
                  <wp:effectExtent l="0" t="0" r="5080" b="0"/>
                  <wp:docPr id="5" name="Paveikslėlis 35">
                    <a:extLst xmlns:a="http://schemas.openxmlformats.org/drawingml/2006/main">
                      <a:ext uri="{FF2B5EF4-FFF2-40B4-BE49-F238E27FC236}">
                        <a16:creationId xmlns:a16="http://schemas.microsoft.com/office/drawing/2014/main" id="{6C07EF8C-4A27-4E3C-85DD-C087C78AAE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35">
                            <a:extLst>
                              <a:ext uri="{FF2B5EF4-FFF2-40B4-BE49-F238E27FC236}">
                                <a16:creationId xmlns:a16="http://schemas.microsoft.com/office/drawing/2014/main" id="{6C07EF8C-4A27-4E3C-85DD-C087C78AAE6B}"/>
                              </a:ext>
                            </a:extLst>
                          </pic:cNvPr>
                          <pic:cNvPicPr>
                            <a:picLocks noChangeAspect="1"/>
                          </pic:cNvPicPr>
                        </pic:nvPicPr>
                        <pic:blipFill>
                          <a:blip r:embed="rId11"/>
                          <a:stretch>
                            <a:fillRect/>
                          </a:stretch>
                        </pic:blipFill>
                        <pic:spPr>
                          <a:xfrm>
                            <a:off x="0" y="0"/>
                            <a:ext cx="1900518" cy="1357513"/>
                          </a:xfrm>
                          <a:prstGeom prst="rect">
                            <a:avLst/>
                          </a:prstGeom>
                        </pic:spPr>
                      </pic:pic>
                    </a:graphicData>
                  </a:graphic>
                </wp:inline>
              </w:drawing>
            </w:r>
          </w:p>
        </w:tc>
        <w:tc>
          <w:tcPr>
            <w:tcW w:w="904" w:type="dxa"/>
          </w:tcPr>
          <w:p w14:paraId="07F061E4" w14:textId="3FBC2A95" w:rsidR="00B5486A" w:rsidRPr="00B5486A" w:rsidRDefault="00B5486A" w:rsidP="00B5486A">
            <w:pPr>
              <w:rPr>
                <w:rFonts w:ascii="Cambria" w:hAnsi="Cambria" w:cs="Calibri"/>
                <w:color w:val="000000"/>
              </w:rPr>
            </w:pPr>
            <w:r w:rsidRPr="00ED3C46">
              <w:rPr>
                <w:rFonts w:ascii="Cambria" w:hAnsi="Cambria"/>
              </w:rPr>
              <w:t>1 vnt.</w:t>
            </w:r>
          </w:p>
        </w:tc>
        <w:tc>
          <w:tcPr>
            <w:tcW w:w="4791" w:type="dxa"/>
          </w:tcPr>
          <w:p w14:paraId="2BE81982" w14:textId="77777777" w:rsidR="00B5486A" w:rsidRPr="00B5486A" w:rsidRDefault="00B5486A" w:rsidP="00B5486A">
            <w:pPr>
              <w:rPr>
                <w:rFonts w:ascii="Cambria" w:hAnsi="Cambria" w:cs="Calibri"/>
                <w:color w:val="000000"/>
              </w:rPr>
            </w:pPr>
          </w:p>
        </w:tc>
      </w:tr>
      <w:tr w:rsidR="00B5486A" w:rsidRPr="00B5486A" w14:paraId="5E964951" w14:textId="77777777" w:rsidTr="00431ABE">
        <w:tc>
          <w:tcPr>
            <w:tcW w:w="915" w:type="dxa"/>
          </w:tcPr>
          <w:p w14:paraId="7C7CCA82" w14:textId="5A1E1765" w:rsidR="00B5486A" w:rsidRPr="00B5486A" w:rsidRDefault="00050964" w:rsidP="00B5486A">
            <w:pPr>
              <w:rPr>
                <w:rFonts w:ascii="Cambria" w:hAnsi="Cambria"/>
              </w:rPr>
            </w:pPr>
            <w:r>
              <w:rPr>
                <w:rFonts w:ascii="Cambria" w:hAnsi="Cambria"/>
              </w:rPr>
              <w:t>3.3</w:t>
            </w:r>
          </w:p>
        </w:tc>
        <w:tc>
          <w:tcPr>
            <w:tcW w:w="4541" w:type="dxa"/>
          </w:tcPr>
          <w:p w14:paraId="766AA3E8" w14:textId="77777777" w:rsidR="00B5486A" w:rsidRPr="00ED3C46" w:rsidRDefault="00B5486A" w:rsidP="00B5486A">
            <w:pPr>
              <w:jc w:val="both"/>
              <w:rPr>
                <w:rFonts w:ascii="Cambria" w:hAnsi="Cambria"/>
              </w:rPr>
            </w:pPr>
            <w:r w:rsidRPr="00ED3C46">
              <w:rPr>
                <w:rFonts w:ascii="Cambria" w:hAnsi="Cambria"/>
                <w:b/>
              </w:rPr>
              <w:t>Kampinis minkštasuolis</w:t>
            </w:r>
            <w:r w:rsidRPr="00ED3C46">
              <w:rPr>
                <w:rFonts w:ascii="Cambria" w:hAnsi="Cambria"/>
              </w:rPr>
              <w:t xml:space="preserve"> turi atitikti reikalavimus:</w:t>
            </w:r>
          </w:p>
          <w:p w14:paraId="741F005A" w14:textId="77777777" w:rsidR="00B5486A" w:rsidRPr="00ED3C46" w:rsidRDefault="00B5486A" w:rsidP="00B5486A">
            <w:pPr>
              <w:jc w:val="both"/>
              <w:rPr>
                <w:rFonts w:ascii="Cambria" w:hAnsi="Cambria"/>
              </w:rPr>
            </w:pPr>
            <w:r w:rsidRPr="00ED3C46">
              <w:rPr>
                <w:rFonts w:ascii="Cambria" w:hAnsi="Cambria"/>
              </w:rPr>
              <w:t>Matmenys:</w:t>
            </w:r>
          </w:p>
          <w:p w14:paraId="645D6D50" w14:textId="77777777" w:rsidR="00B5486A" w:rsidRPr="00ED3C46" w:rsidRDefault="00B5486A" w:rsidP="00B5486A">
            <w:pPr>
              <w:jc w:val="both"/>
              <w:rPr>
                <w:rFonts w:ascii="Cambria" w:hAnsi="Cambria"/>
              </w:rPr>
            </w:pPr>
            <w:r w:rsidRPr="00ED3C46">
              <w:rPr>
                <w:rFonts w:ascii="Cambria" w:hAnsi="Cambria"/>
              </w:rPr>
              <w:t>Plotis – 750 ± 50 mm;</w:t>
            </w:r>
          </w:p>
          <w:p w14:paraId="6F377033" w14:textId="77777777" w:rsidR="00B5486A" w:rsidRPr="00ED3C46" w:rsidRDefault="00B5486A" w:rsidP="00B5486A">
            <w:pPr>
              <w:jc w:val="both"/>
              <w:rPr>
                <w:rFonts w:ascii="Cambria" w:hAnsi="Cambria"/>
              </w:rPr>
            </w:pPr>
            <w:r w:rsidRPr="00ED3C46">
              <w:rPr>
                <w:rFonts w:ascii="Cambria" w:hAnsi="Cambria"/>
              </w:rPr>
              <w:t>Gylis – 750 ± 20 mm;</w:t>
            </w:r>
          </w:p>
          <w:p w14:paraId="3CD84213" w14:textId="77777777" w:rsidR="00B5486A" w:rsidRPr="00ED3C46" w:rsidRDefault="00B5486A" w:rsidP="00B5486A">
            <w:pPr>
              <w:jc w:val="both"/>
              <w:rPr>
                <w:rFonts w:ascii="Cambria" w:hAnsi="Cambria"/>
                <w:b/>
              </w:rPr>
            </w:pPr>
            <w:r w:rsidRPr="00ED3C46">
              <w:rPr>
                <w:rFonts w:ascii="Cambria" w:hAnsi="Cambria"/>
              </w:rPr>
              <w:t>Bendras baldo aukštis – 700 ± 20 mm;</w:t>
            </w:r>
          </w:p>
          <w:p w14:paraId="4F6B9BF5" w14:textId="77777777" w:rsidR="00B5486A" w:rsidRPr="00ED3C46" w:rsidRDefault="00B5486A" w:rsidP="00B5486A">
            <w:pPr>
              <w:jc w:val="both"/>
              <w:rPr>
                <w:rFonts w:ascii="Cambria" w:hAnsi="Cambria"/>
              </w:rPr>
            </w:pPr>
            <w:r w:rsidRPr="00ED3C46">
              <w:rPr>
                <w:rFonts w:ascii="Cambria" w:hAnsi="Cambria"/>
              </w:rPr>
              <w:t>Minkštasuolis su minkšta sėdyne bei kampu išformuotu atlošu., be porankių.</w:t>
            </w:r>
          </w:p>
          <w:p w14:paraId="6E4AE3A9" w14:textId="77777777" w:rsidR="00B5486A" w:rsidRPr="00ED3C46" w:rsidRDefault="00B5486A" w:rsidP="00B5486A">
            <w:pPr>
              <w:jc w:val="both"/>
              <w:rPr>
                <w:rFonts w:ascii="Cambria" w:hAnsi="Cambria"/>
              </w:rPr>
            </w:pPr>
            <w:r w:rsidRPr="00ED3C46">
              <w:rPr>
                <w:rFonts w:ascii="Cambria" w:hAnsi="Cambria"/>
              </w:rPr>
              <w:t>Sėdynės pagrindas iš ne mažiau kaip 16 mm storio medienos drožlių plokštės, šonai iš ne mažiau kaip 12 mm storio faneros.</w:t>
            </w:r>
          </w:p>
          <w:p w14:paraId="4A0CCC8B" w14:textId="77777777" w:rsidR="00B5486A" w:rsidRPr="00ED3C46" w:rsidRDefault="00B5486A" w:rsidP="00B5486A">
            <w:pPr>
              <w:jc w:val="both"/>
              <w:rPr>
                <w:rFonts w:ascii="Cambria" w:hAnsi="Cambria"/>
              </w:rPr>
            </w:pPr>
            <w:r w:rsidRPr="00ED3C46">
              <w:rPr>
                <w:rFonts w:ascii="Cambria" w:hAnsi="Cambria"/>
              </w:rPr>
              <w:lastRenderedPageBreak/>
              <w:t>Atlošo karkasas iš ne mažiau kaip 16 mm storio medienos drožlių plokštės ir 3,5 mm storio medienos plaušų plokštės.</w:t>
            </w:r>
          </w:p>
          <w:p w14:paraId="680FDDF7" w14:textId="77777777" w:rsidR="00B5486A" w:rsidRPr="00ED3C46" w:rsidRDefault="00B5486A" w:rsidP="00B5486A">
            <w:pPr>
              <w:jc w:val="both"/>
              <w:rPr>
                <w:rFonts w:ascii="Cambria" w:hAnsi="Cambria"/>
              </w:rPr>
            </w:pPr>
            <w:r w:rsidRPr="00ED3C46">
              <w:rPr>
                <w:rFonts w:ascii="Cambria" w:hAnsi="Cambria"/>
              </w:rPr>
              <w:t>Sėdynės minkštoji dalis iš 60 mm storio ne mažiau N40/60 tankio ir 20 mm storio ne mažiau R44/22 tankio porolono. Atlošo minkštoji dalis iš 40 mm storio ne mažesnio N21/21 tankio ir 20mm storio ne mažesnio N25/38 tankio porolono.</w:t>
            </w:r>
          </w:p>
          <w:p w14:paraId="43C33508" w14:textId="77777777" w:rsidR="00B5486A" w:rsidRPr="00ED3C46" w:rsidRDefault="00B5486A" w:rsidP="00B5486A">
            <w:pPr>
              <w:jc w:val="both"/>
              <w:rPr>
                <w:rFonts w:ascii="Cambria" w:hAnsi="Cambria"/>
              </w:rPr>
            </w:pPr>
            <w:r w:rsidRPr="00ED3C46">
              <w:rPr>
                <w:rFonts w:ascii="Cambria" w:hAnsi="Cambria"/>
              </w:rPr>
              <w:t>Sėdynės ir atlošo minkštosios dalys aptrauktos odos pakaitalu. Odos pakaitalo kokybės parametrai: pagrindinį sluoksnį sudaro 100 % poliesteris, o viršutinį sluoksnį - 100 % vinilo ar lygiavertė medžiaga. Odos pakaitalo svoris ne mažesnis nei 650 g/m², atsparumas trinčiai turi būti ne mažesnis nei 300 000 ciklų pagal EN ISO 12947-2 standartą arba lygiavertį. Medžiaga turi būti gerai valoma, pasižymėti antistatinėmis, antibakterinėmis ir priešgrybelinėms savybėms. Turi būti galimybė rinktis odos pakaitalo atspalvį iš ne mažiau kaip 10 skirtingų atspalvių.</w:t>
            </w:r>
          </w:p>
          <w:p w14:paraId="32D647C1" w14:textId="77777777" w:rsidR="00B5486A" w:rsidRPr="00ED3C46" w:rsidRDefault="00B5486A" w:rsidP="00B5486A">
            <w:pPr>
              <w:jc w:val="both"/>
              <w:rPr>
                <w:rFonts w:ascii="Cambria" w:hAnsi="Cambria"/>
              </w:rPr>
            </w:pPr>
            <w:r w:rsidRPr="00ED3C46">
              <w:rPr>
                <w:rFonts w:ascii="Cambria" w:hAnsi="Cambria"/>
              </w:rPr>
              <w:t>Sėdynės apačioje varžtais pritvirtintos 180 ± 10 mm kojos, suvirintos iš ne mažiau kaip 25 mm apvalaus plieno vamzdžio su apvaliomis atramomis. Kojos dažytos milteliniu būdu arba lygiaverčiu. Kojų padas su apsauga nuo grindų braižymo.</w:t>
            </w:r>
          </w:p>
          <w:p w14:paraId="618B7467" w14:textId="77777777" w:rsidR="00B5486A" w:rsidRPr="00ED3C46" w:rsidRDefault="00B5486A" w:rsidP="00B5486A">
            <w:pPr>
              <w:jc w:val="both"/>
              <w:rPr>
                <w:rFonts w:ascii="Cambria" w:hAnsi="Cambria"/>
              </w:rPr>
            </w:pPr>
            <w:r w:rsidRPr="00ED3C46">
              <w:rPr>
                <w:rFonts w:ascii="Cambria" w:hAnsi="Cambria"/>
              </w:rPr>
              <w:t>Baldas turi būti stabilus, konstrukcija sumontuota taip, kad užtikrintų ilgalaikį, bet patogų naudojimą. Minkštasuolis turi turėti galimybę metalinių jungčių pagalba jungtis tarpusavyje.</w:t>
            </w:r>
          </w:p>
          <w:p w14:paraId="5A71CA3F" w14:textId="3DFD8396" w:rsidR="00B5486A" w:rsidRPr="00B5486A" w:rsidRDefault="00B5486A" w:rsidP="00B5486A">
            <w:pPr>
              <w:jc w:val="both"/>
              <w:rPr>
                <w:rFonts w:ascii="Cambria" w:hAnsi="Cambria" w:cs="Calibri"/>
                <w:b/>
                <w:color w:val="000000"/>
              </w:rPr>
            </w:pPr>
            <w:r w:rsidRPr="00ED3C46">
              <w:rPr>
                <w:rFonts w:ascii="Cambria" w:hAnsi="Cambria"/>
              </w:rPr>
              <w:t>Garantija ne mažiau kaip 24 mėnesiai.</w:t>
            </w:r>
          </w:p>
        </w:tc>
        <w:tc>
          <w:tcPr>
            <w:tcW w:w="4156" w:type="dxa"/>
          </w:tcPr>
          <w:p w14:paraId="30BA6B79" w14:textId="77777777" w:rsidR="00B5486A" w:rsidRPr="00ED3C46" w:rsidRDefault="00B5486A" w:rsidP="00B5486A">
            <w:pPr>
              <w:jc w:val="center"/>
              <w:rPr>
                <w:rFonts w:ascii="Cambria" w:hAnsi="Cambria"/>
                <w:noProof/>
                <w:lang w:eastAsia="lt-LT"/>
              </w:rPr>
            </w:pPr>
          </w:p>
          <w:p w14:paraId="5A68B7D0" w14:textId="7AB9D686" w:rsidR="00B5486A" w:rsidRPr="00B5486A" w:rsidRDefault="00B5486A" w:rsidP="00B5486A">
            <w:pPr>
              <w:jc w:val="center"/>
              <w:rPr>
                <w:rFonts w:ascii="Cambria" w:hAnsi="Cambria"/>
                <w:noProof/>
              </w:rPr>
            </w:pPr>
            <w:r w:rsidRPr="00ED3C46">
              <w:rPr>
                <w:rFonts w:ascii="Cambria" w:hAnsi="Cambria"/>
                <w:noProof/>
                <w:lang w:eastAsia="lt-LT"/>
              </w:rPr>
              <w:drawing>
                <wp:inline distT="0" distB="0" distL="0" distR="0" wp14:anchorId="4667BD27" wp14:editId="14D05F5B">
                  <wp:extent cx="1522893" cy="1541929"/>
                  <wp:effectExtent l="0" t="0" r="1270" b="1270"/>
                  <wp:docPr id="4" name="Paveikslėlis 30">
                    <a:extLst xmlns:a="http://schemas.openxmlformats.org/drawingml/2006/main">
                      <a:ext uri="{FF2B5EF4-FFF2-40B4-BE49-F238E27FC236}">
                        <a16:creationId xmlns:a16="http://schemas.microsoft.com/office/drawing/2014/main" id="{8E9E5582-4884-43B9-9A28-4634CE81BD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30">
                            <a:extLst>
                              <a:ext uri="{FF2B5EF4-FFF2-40B4-BE49-F238E27FC236}">
                                <a16:creationId xmlns:a16="http://schemas.microsoft.com/office/drawing/2014/main" id="{8E9E5582-4884-43B9-9A28-4634CE81BDAB}"/>
                              </a:ext>
                            </a:extLst>
                          </pic:cNvPr>
                          <pic:cNvPicPr>
                            <a:picLocks noChangeAspect="1"/>
                          </pic:cNvPicPr>
                        </pic:nvPicPr>
                        <pic:blipFill>
                          <a:blip r:embed="rId12"/>
                          <a:stretch>
                            <a:fillRect/>
                          </a:stretch>
                        </pic:blipFill>
                        <pic:spPr>
                          <a:xfrm>
                            <a:off x="0" y="0"/>
                            <a:ext cx="1522893" cy="1541929"/>
                          </a:xfrm>
                          <a:prstGeom prst="rect">
                            <a:avLst/>
                          </a:prstGeom>
                        </pic:spPr>
                      </pic:pic>
                    </a:graphicData>
                  </a:graphic>
                </wp:inline>
              </w:drawing>
            </w:r>
          </w:p>
        </w:tc>
        <w:tc>
          <w:tcPr>
            <w:tcW w:w="904" w:type="dxa"/>
          </w:tcPr>
          <w:p w14:paraId="7E609A19" w14:textId="18E6E5E6" w:rsidR="00B5486A" w:rsidRPr="00B5486A" w:rsidRDefault="00B5486A" w:rsidP="00B5486A">
            <w:pPr>
              <w:rPr>
                <w:rFonts w:ascii="Cambria" w:hAnsi="Cambria" w:cs="Calibri"/>
                <w:color w:val="000000"/>
              </w:rPr>
            </w:pPr>
            <w:r w:rsidRPr="00ED3C46">
              <w:rPr>
                <w:rFonts w:ascii="Cambria" w:hAnsi="Cambria"/>
              </w:rPr>
              <w:t>1 vnt.</w:t>
            </w:r>
          </w:p>
        </w:tc>
        <w:tc>
          <w:tcPr>
            <w:tcW w:w="4791" w:type="dxa"/>
          </w:tcPr>
          <w:p w14:paraId="5B04B4BB" w14:textId="77777777" w:rsidR="00B5486A" w:rsidRPr="00B5486A" w:rsidRDefault="00B5486A" w:rsidP="00B5486A">
            <w:pPr>
              <w:rPr>
                <w:rFonts w:ascii="Cambria" w:hAnsi="Cambria" w:cs="Calibri"/>
                <w:color w:val="000000"/>
              </w:rPr>
            </w:pPr>
          </w:p>
        </w:tc>
      </w:tr>
      <w:tr w:rsidR="00B5486A" w:rsidRPr="00B5486A" w14:paraId="302F5419" w14:textId="77777777" w:rsidTr="00B5486A">
        <w:tc>
          <w:tcPr>
            <w:tcW w:w="15307" w:type="dxa"/>
            <w:gridSpan w:val="5"/>
            <w:vAlign w:val="center"/>
          </w:tcPr>
          <w:p w14:paraId="265F46E4" w14:textId="7F087464" w:rsidR="00B5486A" w:rsidRPr="00B5486A" w:rsidRDefault="00050964" w:rsidP="00B5486A">
            <w:pPr>
              <w:jc w:val="center"/>
              <w:rPr>
                <w:rFonts w:ascii="Cambria" w:hAnsi="Cambria" w:cs="Calibri"/>
                <w:color w:val="000000"/>
              </w:rPr>
            </w:pPr>
            <w:r>
              <w:rPr>
                <w:rFonts w:ascii="Cambria" w:hAnsi="Cambria" w:cs="Calibri"/>
                <w:b/>
                <w:caps/>
                <w:color w:val="000000"/>
              </w:rPr>
              <w:t xml:space="preserve">iv dalis - </w:t>
            </w:r>
            <w:r w:rsidR="00B5486A" w:rsidRPr="00B5486A">
              <w:rPr>
                <w:rFonts w:ascii="Cambria" w:hAnsi="Cambria" w:cs="Calibri"/>
                <w:b/>
                <w:caps/>
                <w:color w:val="000000"/>
              </w:rPr>
              <w:t xml:space="preserve">kietieji sėdimieji </w:t>
            </w:r>
            <w:r>
              <w:rPr>
                <w:rFonts w:ascii="Cambria" w:hAnsi="Cambria" w:cs="Calibri"/>
                <w:b/>
                <w:caps/>
                <w:color w:val="000000"/>
              </w:rPr>
              <w:t xml:space="preserve">vestibiulio </w:t>
            </w:r>
            <w:r w:rsidR="00B5486A" w:rsidRPr="00B5486A">
              <w:rPr>
                <w:rFonts w:ascii="Cambria" w:hAnsi="Cambria" w:cs="Calibri"/>
                <w:b/>
                <w:caps/>
                <w:color w:val="000000"/>
              </w:rPr>
              <w:t>baldai</w:t>
            </w:r>
          </w:p>
        </w:tc>
      </w:tr>
      <w:tr w:rsidR="00B5486A" w:rsidRPr="00B5486A" w14:paraId="1ADDA0C2" w14:textId="77777777" w:rsidTr="00431ABE">
        <w:tc>
          <w:tcPr>
            <w:tcW w:w="915" w:type="dxa"/>
          </w:tcPr>
          <w:p w14:paraId="1C141E00" w14:textId="2256FA9A" w:rsidR="00B5486A" w:rsidRPr="00B5486A" w:rsidRDefault="00050964" w:rsidP="00B5486A">
            <w:pPr>
              <w:rPr>
                <w:rFonts w:ascii="Cambria" w:hAnsi="Cambria"/>
              </w:rPr>
            </w:pPr>
            <w:r>
              <w:rPr>
                <w:rFonts w:ascii="Cambria" w:hAnsi="Cambria"/>
              </w:rPr>
              <w:t>4</w:t>
            </w:r>
            <w:r w:rsidR="00B5486A" w:rsidRPr="00B5486A">
              <w:rPr>
                <w:rFonts w:ascii="Cambria" w:hAnsi="Cambria"/>
              </w:rPr>
              <w:t>.1</w:t>
            </w:r>
          </w:p>
        </w:tc>
        <w:tc>
          <w:tcPr>
            <w:tcW w:w="4541" w:type="dxa"/>
          </w:tcPr>
          <w:p w14:paraId="4ACF9701" w14:textId="442FFC3C" w:rsidR="00B5486A" w:rsidRPr="00B5486A" w:rsidRDefault="00B5486A" w:rsidP="00B5486A">
            <w:pPr>
              <w:jc w:val="both"/>
              <w:rPr>
                <w:rFonts w:ascii="Cambria" w:hAnsi="Cambria" w:cs="Calibri"/>
                <w:color w:val="000000"/>
              </w:rPr>
            </w:pPr>
            <w:r w:rsidRPr="00B5486A">
              <w:rPr>
                <w:rFonts w:ascii="Cambria" w:hAnsi="Cambria" w:cs="Calibri"/>
                <w:b/>
                <w:color w:val="000000"/>
              </w:rPr>
              <w:t xml:space="preserve">Vienvietis minkštasuolis </w:t>
            </w:r>
            <w:r w:rsidRPr="00B5486A">
              <w:rPr>
                <w:rFonts w:ascii="Cambria" w:hAnsi="Cambria" w:cs="Calibri"/>
                <w:color w:val="000000"/>
              </w:rPr>
              <w:t>turi atitikti tokias charakteristikas:</w:t>
            </w:r>
          </w:p>
          <w:p w14:paraId="18E0D343" w14:textId="77777777" w:rsidR="00B5486A" w:rsidRPr="00B5486A" w:rsidRDefault="00B5486A" w:rsidP="00B5486A">
            <w:pPr>
              <w:jc w:val="both"/>
              <w:rPr>
                <w:rFonts w:ascii="Cambria" w:hAnsi="Cambria" w:cs="Calibri"/>
                <w:color w:val="000000"/>
              </w:rPr>
            </w:pPr>
            <w:r w:rsidRPr="00B5486A">
              <w:rPr>
                <w:rFonts w:ascii="Cambria" w:hAnsi="Cambria" w:cs="Calibri"/>
                <w:color w:val="000000"/>
              </w:rPr>
              <w:t>Matmenys:</w:t>
            </w:r>
          </w:p>
          <w:p w14:paraId="04157946" w14:textId="77777777" w:rsidR="00B5486A" w:rsidRPr="00B5486A" w:rsidRDefault="00B5486A" w:rsidP="00B5486A">
            <w:pPr>
              <w:jc w:val="both"/>
              <w:rPr>
                <w:rFonts w:ascii="Cambria" w:hAnsi="Cambria" w:cs="Calibri"/>
                <w:color w:val="000000"/>
              </w:rPr>
            </w:pPr>
            <w:r w:rsidRPr="00B5486A">
              <w:rPr>
                <w:rFonts w:ascii="Cambria" w:hAnsi="Cambria" w:cs="Calibri"/>
                <w:color w:val="000000"/>
              </w:rPr>
              <w:lastRenderedPageBreak/>
              <w:t>Aukštis – 840 ± 50 mm;</w:t>
            </w:r>
          </w:p>
          <w:p w14:paraId="46DA344B" w14:textId="77777777" w:rsidR="00B5486A" w:rsidRPr="00B5486A" w:rsidRDefault="00B5486A" w:rsidP="00B5486A">
            <w:pPr>
              <w:jc w:val="both"/>
              <w:rPr>
                <w:rFonts w:ascii="Cambria" w:hAnsi="Cambria" w:cs="Calibri"/>
                <w:color w:val="000000"/>
              </w:rPr>
            </w:pPr>
            <w:r w:rsidRPr="00B5486A">
              <w:rPr>
                <w:rFonts w:ascii="Cambria" w:hAnsi="Cambria" w:cs="Calibri"/>
                <w:color w:val="000000"/>
              </w:rPr>
              <w:t>Plotis – 575 ± 50 mm;</w:t>
            </w:r>
          </w:p>
          <w:p w14:paraId="3C14EE20" w14:textId="77777777" w:rsidR="00B5486A" w:rsidRPr="00B5486A" w:rsidRDefault="00B5486A" w:rsidP="00B5486A">
            <w:pPr>
              <w:jc w:val="both"/>
              <w:rPr>
                <w:rFonts w:ascii="Cambria" w:hAnsi="Cambria" w:cs="Calibri"/>
                <w:color w:val="000000"/>
              </w:rPr>
            </w:pPr>
            <w:r w:rsidRPr="00B5486A">
              <w:rPr>
                <w:rFonts w:ascii="Cambria" w:hAnsi="Cambria" w:cs="Calibri"/>
                <w:color w:val="000000"/>
              </w:rPr>
              <w:t>Gylis - 540 ± 50 mm;</w:t>
            </w:r>
          </w:p>
          <w:p w14:paraId="0A00030B" w14:textId="77777777" w:rsidR="00B5486A" w:rsidRPr="00B5486A" w:rsidRDefault="00B5486A" w:rsidP="00B5486A">
            <w:pPr>
              <w:jc w:val="both"/>
              <w:rPr>
                <w:rFonts w:ascii="Cambria" w:hAnsi="Cambria" w:cs="Calibri"/>
                <w:color w:val="000000"/>
              </w:rPr>
            </w:pPr>
            <w:r w:rsidRPr="00B5486A">
              <w:rPr>
                <w:rFonts w:ascii="Cambria" w:hAnsi="Cambria" w:cs="Calibri"/>
                <w:color w:val="000000"/>
              </w:rPr>
              <w:t>Sėdimosios dalies aukštis – 395 ± 50 mm;</w:t>
            </w:r>
          </w:p>
          <w:p w14:paraId="3D816010" w14:textId="77777777" w:rsidR="00B5486A" w:rsidRPr="00B5486A" w:rsidRDefault="00B5486A" w:rsidP="00B5486A">
            <w:pPr>
              <w:jc w:val="both"/>
              <w:rPr>
                <w:rFonts w:ascii="Cambria" w:hAnsi="Cambria" w:cs="Calibri"/>
                <w:color w:val="000000"/>
              </w:rPr>
            </w:pPr>
            <w:r w:rsidRPr="00B5486A">
              <w:rPr>
                <w:rFonts w:ascii="Cambria" w:hAnsi="Cambria" w:cs="Calibri"/>
                <w:color w:val="000000"/>
              </w:rPr>
              <w:t>Konstrukcija - minkštasuolis turi turėti dvi metalinio apvalaus profilio vamzdžio tvirtas chromuotas kojas (su atramėlėmis), per visą minkštasuolio plotį.</w:t>
            </w:r>
          </w:p>
          <w:p w14:paraId="274F1FF4" w14:textId="77777777" w:rsidR="00B5486A" w:rsidRPr="00B5486A" w:rsidRDefault="00B5486A" w:rsidP="00B5486A">
            <w:pPr>
              <w:jc w:val="both"/>
              <w:rPr>
                <w:rFonts w:ascii="Cambria" w:hAnsi="Cambria" w:cs="Calibri"/>
                <w:color w:val="000000"/>
              </w:rPr>
            </w:pPr>
            <w:r w:rsidRPr="00B5486A">
              <w:rPr>
                <w:rFonts w:ascii="Cambria" w:hAnsi="Cambria" w:cs="Calibri"/>
                <w:color w:val="000000"/>
              </w:rPr>
              <w:t>Minkštasuolio atlošas sujungtas su sėdimąja dalimi apvalaus profilio chromuotais vamzdžiais.</w:t>
            </w:r>
          </w:p>
          <w:p w14:paraId="21899AD3" w14:textId="77777777" w:rsidR="00B5486A" w:rsidRPr="00B5486A" w:rsidRDefault="00B5486A" w:rsidP="00B5486A">
            <w:pPr>
              <w:jc w:val="both"/>
              <w:rPr>
                <w:rFonts w:ascii="Cambria" w:hAnsi="Cambria" w:cs="Calibri"/>
                <w:color w:val="000000"/>
              </w:rPr>
            </w:pPr>
            <w:r w:rsidRPr="00B5486A">
              <w:rPr>
                <w:rFonts w:ascii="Cambria" w:hAnsi="Cambria" w:cs="Calibri"/>
                <w:color w:val="000000"/>
              </w:rPr>
              <w:t>Minkštasuolio karkasas turi būti pagamintas iš faneros, MDP ar kitos lygiavertės medžiagos.</w:t>
            </w:r>
          </w:p>
          <w:p w14:paraId="3705598F" w14:textId="77777777" w:rsidR="00B5486A" w:rsidRPr="00B5486A" w:rsidRDefault="00B5486A" w:rsidP="00B5486A">
            <w:pPr>
              <w:jc w:val="both"/>
              <w:rPr>
                <w:rFonts w:ascii="Cambria" w:hAnsi="Cambria" w:cs="Calibri"/>
                <w:color w:val="000000"/>
              </w:rPr>
            </w:pPr>
            <w:r w:rsidRPr="00B5486A">
              <w:rPr>
                <w:rFonts w:ascii="Cambria" w:hAnsi="Cambria" w:cs="Calibri"/>
                <w:color w:val="000000"/>
              </w:rPr>
              <w:t>Sėdima dalis ir atlošas paminkštinti porolonu ir aptraukti odos pakaitalu, atspariu dažnam valymui ir dezinfekavimui.</w:t>
            </w:r>
          </w:p>
          <w:p w14:paraId="634992AC" w14:textId="0D33A0EE" w:rsidR="00B5486A" w:rsidRPr="00B5486A" w:rsidRDefault="00B5486A" w:rsidP="00B5486A">
            <w:pPr>
              <w:jc w:val="both"/>
              <w:rPr>
                <w:rFonts w:ascii="Cambria" w:hAnsi="Cambria" w:cs="Calibri"/>
                <w:color w:val="000000"/>
              </w:rPr>
            </w:pPr>
            <w:r w:rsidRPr="00B5486A">
              <w:rPr>
                <w:rFonts w:ascii="Cambria" w:hAnsi="Cambria" w:cs="Calibri"/>
                <w:color w:val="000000"/>
              </w:rPr>
              <w:t>Odos pakaitalas, kurios pagrindinį sluoksnį sudaro 100 % poliesteris ar lygiavertė medžiaga. Odos pakaitalo atsparumas trinčiai turi būti ne mažesnis nei 300 000 ciklų arba lygiavertį. Turi būti galimybė rinktis odos pakaitalo atspalvį iš ne mažiau kaip 6 skirtingų atspalvių</w:t>
            </w:r>
            <w:r w:rsidR="00030493">
              <w:rPr>
                <w:rFonts w:ascii="Cambria" w:hAnsi="Cambria" w:cs="Calibri"/>
                <w:color w:val="000000"/>
              </w:rPr>
              <w:t xml:space="preserve"> (tarp kurių turi būti geltonos spalvos pasirinkimas)</w:t>
            </w:r>
            <w:r w:rsidRPr="00B5486A">
              <w:rPr>
                <w:rFonts w:ascii="Cambria" w:hAnsi="Cambria" w:cs="Calibri"/>
                <w:color w:val="000000"/>
              </w:rPr>
              <w:t>.</w:t>
            </w:r>
          </w:p>
          <w:p w14:paraId="188CB484" w14:textId="77777777" w:rsidR="00B5486A" w:rsidRPr="00B5486A" w:rsidRDefault="00B5486A" w:rsidP="00B5486A">
            <w:pPr>
              <w:jc w:val="both"/>
              <w:rPr>
                <w:rFonts w:ascii="Cambria" w:hAnsi="Cambria" w:cs="Calibri"/>
                <w:b/>
                <w:color w:val="000000"/>
              </w:rPr>
            </w:pPr>
            <w:r w:rsidRPr="00B5486A">
              <w:rPr>
                <w:rFonts w:ascii="Cambria" w:hAnsi="Cambria" w:cs="Calibri"/>
                <w:color w:val="000000"/>
              </w:rPr>
              <w:t>Pateikti siūlomos prekės nuotrauką.</w:t>
            </w:r>
          </w:p>
        </w:tc>
        <w:tc>
          <w:tcPr>
            <w:tcW w:w="4156" w:type="dxa"/>
          </w:tcPr>
          <w:p w14:paraId="68F5F23C" w14:textId="77777777" w:rsidR="00B5486A" w:rsidRPr="00B5486A" w:rsidRDefault="00B5486A" w:rsidP="00B5486A">
            <w:pPr>
              <w:jc w:val="center"/>
              <w:rPr>
                <w:rFonts w:ascii="Cambria" w:hAnsi="Cambria"/>
                <w:noProof/>
              </w:rPr>
            </w:pPr>
          </w:p>
          <w:p w14:paraId="3E5AD02C" w14:textId="77777777" w:rsidR="00B5486A" w:rsidRPr="00B5486A" w:rsidRDefault="00B5486A" w:rsidP="00B5486A">
            <w:pPr>
              <w:jc w:val="center"/>
              <w:rPr>
                <w:rFonts w:ascii="Cambria" w:hAnsi="Cambria"/>
                <w:noProof/>
              </w:rPr>
            </w:pPr>
            <w:r w:rsidRPr="00B5486A">
              <w:rPr>
                <w:rFonts w:ascii="Cambria" w:hAnsi="Cambria"/>
                <w:noProof/>
                <w:lang w:eastAsia="lt-LT"/>
              </w:rPr>
              <w:lastRenderedPageBreak/>
              <w:drawing>
                <wp:inline distT="0" distB="0" distL="0" distR="0" wp14:anchorId="7CBF2488" wp14:editId="4BE9650D">
                  <wp:extent cx="1933964" cy="1089964"/>
                  <wp:effectExtent l="0" t="0" r="0" b="0"/>
                  <wp:docPr id="47" name="Picture 19"/>
                  <wp:cNvGraphicFramePr/>
                  <a:graphic xmlns:a="http://schemas.openxmlformats.org/drawingml/2006/main">
                    <a:graphicData uri="http://schemas.openxmlformats.org/drawingml/2006/picture">
                      <pic:pic xmlns:pic="http://schemas.openxmlformats.org/drawingml/2006/picture">
                        <pic:nvPicPr>
                          <pic:cNvPr id="47" name="Picture 1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03381" cy="1129087"/>
                          </a:xfrm>
                          <a:prstGeom prst="rect">
                            <a:avLst/>
                          </a:prstGeom>
                        </pic:spPr>
                      </pic:pic>
                    </a:graphicData>
                  </a:graphic>
                </wp:inline>
              </w:drawing>
            </w:r>
          </w:p>
          <w:p w14:paraId="3CF102CC" w14:textId="77777777" w:rsidR="00B5486A" w:rsidRPr="00B5486A" w:rsidRDefault="00B5486A" w:rsidP="00B5486A">
            <w:pPr>
              <w:jc w:val="center"/>
              <w:rPr>
                <w:rFonts w:ascii="Cambria" w:hAnsi="Cambria"/>
                <w:noProof/>
              </w:rPr>
            </w:pPr>
          </w:p>
          <w:p w14:paraId="05052BA6" w14:textId="77777777" w:rsidR="00B5486A" w:rsidRPr="00B5486A" w:rsidRDefault="00B5486A" w:rsidP="00B5486A">
            <w:pPr>
              <w:jc w:val="center"/>
              <w:rPr>
                <w:rFonts w:ascii="Cambria" w:hAnsi="Cambria"/>
                <w:noProof/>
              </w:rPr>
            </w:pPr>
          </w:p>
        </w:tc>
        <w:tc>
          <w:tcPr>
            <w:tcW w:w="904" w:type="dxa"/>
          </w:tcPr>
          <w:p w14:paraId="3268231F" w14:textId="77777777" w:rsidR="00B5486A" w:rsidRPr="00B5486A" w:rsidRDefault="00B5486A" w:rsidP="00B5486A">
            <w:pPr>
              <w:rPr>
                <w:rFonts w:ascii="Cambria" w:hAnsi="Cambria" w:cs="Calibri"/>
                <w:color w:val="000000"/>
              </w:rPr>
            </w:pPr>
            <w:r w:rsidRPr="00B5486A">
              <w:rPr>
                <w:rFonts w:ascii="Cambria" w:hAnsi="Cambria" w:cs="Calibri"/>
                <w:color w:val="000000"/>
              </w:rPr>
              <w:lastRenderedPageBreak/>
              <w:t>26 vnt.</w:t>
            </w:r>
          </w:p>
        </w:tc>
        <w:tc>
          <w:tcPr>
            <w:tcW w:w="4791" w:type="dxa"/>
          </w:tcPr>
          <w:p w14:paraId="60182F5B" w14:textId="77777777" w:rsidR="00B5486A" w:rsidRPr="00B5486A" w:rsidRDefault="00B5486A" w:rsidP="00B5486A">
            <w:pPr>
              <w:rPr>
                <w:rFonts w:ascii="Cambria" w:hAnsi="Cambria" w:cs="Calibri"/>
                <w:color w:val="000000"/>
              </w:rPr>
            </w:pPr>
          </w:p>
        </w:tc>
      </w:tr>
    </w:tbl>
    <w:p w14:paraId="436CFF21" w14:textId="77777777" w:rsidR="00404DBA" w:rsidRDefault="00404DBA" w:rsidP="00404DBA">
      <w:pPr>
        <w:spacing w:after="0" w:line="240" w:lineRule="auto"/>
        <w:ind w:left="284" w:hanging="284"/>
        <w:jc w:val="both"/>
        <w:rPr>
          <w:rFonts w:ascii="Cambria" w:hAnsi="Cambria"/>
        </w:rPr>
      </w:pPr>
    </w:p>
    <w:p w14:paraId="478467DC" w14:textId="77777777" w:rsidR="00404DBA" w:rsidRDefault="00404DBA" w:rsidP="00404DBA">
      <w:pPr>
        <w:spacing w:after="0" w:line="240" w:lineRule="auto"/>
        <w:ind w:left="284" w:hanging="284"/>
        <w:jc w:val="both"/>
        <w:rPr>
          <w:rFonts w:ascii="Cambria" w:hAnsi="Cambria"/>
        </w:rPr>
      </w:pPr>
      <w:bookmarkStart w:id="1" w:name="_Hlk198553521"/>
      <w:r w:rsidRPr="00752669">
        <w:rPr>
          <w:rFonts w:ascii="Cambria" w:hAnsi="Cambria"/>
        </w:rPr>
        <w:t>BENDRIEJI REIKALAVIMAI:</w:t>
      </w:r>
    </w:p>
    <w:p w14:paraId="3D9138B7" w14:textId="77777777" w:rsidR="00404DBA" w:rsidRPr="00752669" w:rsidRDefault="00404DBA" w:rsidP="00404DBA">
      <w:pPr>
        <w:spacing w:after="0" w:line="240" w:lineRule="auto"/>
        <w:ind w:left="284" w:hanging="284"/>
        <w:jc w:val="both"/>
        <w:rPr>
          <w:rFonts w:ascii="Cambria" w:hAnsi="Cambria"/>
        </w:rPr>
      </w:pPr>
    </w:p>
    <w:p w14:paraId="07399D80" w14:textId="77777777" w:rsidR="00404DBA" w:rsidRPr="00B5486A" w:rsidRDefault="00404DBA" w:rsidP="00404DBA">
      <w:pPr>
        <w:spacing w:after="0" w:line="240" w:lineRule="auto"/>
        <w:ind w:left="284" w:hanging="284"/>
        <w:jc w:val="both"/>
        <w:rPr>
          <w:rFonts w:ascii="Cambria" w:hAnsi="Cambria"/>
        </w:rPr>
      </w:pPr>
      <w:r w:rsidRPr="00752669">
        <w:rPr>
          <w:rFonts w:ascii="Cambria" w:hAnsi="Cambria"/>
        </w:rPr>
        <w:t>1.</w:t>
      </w:r>
      <w:r w:rsidRPr="00752669">
        <w:rPr>
          <w:rFonts w:ascii="Cambria" w:hAnsi="Cambria"/>
        </w:rPr>
        <w:tab/>
      </w:r>
      <w:r w:rsidRPr="00B5486A">
        <w:rPr>
          <w:rFonts w:ascii="Cambria" w:hAnsi="Cambria"/>
        </w:rPr>
        <w:t>Baldo kaina yra pardavimo kaina, įskaitant prekės pakuotę, projektavimo darbų kainą, transportavimą, krovimo darbus bei surinkimą baldų pastatymo vietoje (adresu Eivenių g. 2, Kaunas), PVM ir visus kitus tiekėjo numatytus ar nenumatytus mokesčius.</w:t>
      </w:r>
    </w:p>
    <w:p w14:paraId="485BE2E2" w14:textId="71558AF7" w:rsidR="00404DBA" w:rsidRPr="00B5486A" w:rsidRDefault="00404DBA" w:rsidP="00404DBA">
      <w:pPr>
        <w:spacing w:after="0" w:line="240" w:lineRule="auto"/>
        <w:ind w:left="284" w:hanging="284"/>
        <w:jc w:val="both"/>
        <w:rPr>
          <w:rFonts w:ascii="Cambria" w:hAnsi="Cambria"/>
        </w:rPr>
      </w:pPr>
      <w:r w:rsidRPr="00B5486A">
        <w:rPr>
          <w:rFonts w:ascii="Cambria" w:hAnsi="Cambria"/>
        </w:rPr>
        <w:t>2.</w:t>
      </w:r>
      <w:r w:rsidR="00B5486A">
        <w:rPr>
          <w:rFonts w:ascii="Cambria" w:hAnsi="Cambria"/>
        </w:rPr>
        <w:t xml:space="preserve"> </w:t>
      </w:r>
      <w:r w:rsidRPr="00B5486A">
        <w:rPr>
          <w:rFonts w:ascii="Cambria" w:hAnsi="Cambria"/>
        </w:rPr>
        <w:t xml:space="preserve">Techninėje specifikacijoje nurodytų reikalavimų baldų savybėms būtina laikytis. Leistinas tik tobulesnės konstrukcijos ir geresnių baldinių medžiagų panaudojimas vietoje nurodytų specifikacijoje, </w:t>
      </w:r>
      <w:proofErr w:type="spellStart"/>
      <w:r w:rsidRPr="00B5486A">
        <w:rPr>
          <w:rFonts w:ascii="Cambria" w:hAnsi="Cambria"/>
        </w:rPr>
        <w:t>t.y</w:t>
      </w:r>
      <w:proofErr w:type="spellEnd"/>
      <w:r w:rsidRPr="00B5486A">
        <w:rPr>
          <w:rFonts w:ascii="Cambria" w:hAnsi="Cambria"/>
        </w:rPr>
        <w:t xml:space="preserve">. pagaminamas baldas turėtų būti lygiavertis tam, kurio aprašas pateikiamas. </w:t>
      </w:r>
    </w:p>
    <w:p w14:paraId="74BC0375" w14:textId="6F284EFD" w:rsidR="00B5486A" w:rsidRPr="00B5486A" w:rsidRDefault="00B5486A" w:rsidP="00404DBA">
      <w:pPr>
        <w:spacing w:after="0" w:line="240" w:lineRule="auto"/>
        <w:ind w:left="284" w:hanging="284"/>
        <w:jc w:val="both"/>
        <w:rPr>
          <w:rFonts w:ascii="Cambria" w:hAnsi="Cambria"/>
        </w:rPr>
      </w:pPr>
      <w:r w:rsidRPr="00B5486A">
        <w:rPr>
          <w:rFonts w:ascii="Cambria" w:hAnsi="Cambria"/>
        </w:rPr>
        <w:t xml:space="preserve">3. </w:t>
      </w:r>
      <w:r w:rsidRPr="00B5486A">
        <w:rPr>
          <w:rFonts w:ascii="Cambria" w:hAnsi="Cambria" w:cs="Times New Roman"/>
          <w:color w:val="000000"/>
        </w:rPr>
        <w:t>Vizualizacijos, pateikiamos šioje Techninėje specifikacijoje, yra preliminarios. Pateiktos baldų vizualizacijos tėra Perkančiosios organizacijos baldo vizija, kurios negalima vertinti kaip konkretaus pageidaujamo įsigyti modelio.</w:t>
      </w:r>
    </w:p>
    <w:p w14:paraId="081BD877" w14:textId="458D2A06" w:rsidR="00404DBA" w:rsidRPr="00B5486A" w:rsidRDefault="00B5486A" w:rsidP="00404DBA">
      <w:pPr>
        <w:spacing w:after="0" w:line="240" w:lineRule="auto"/>
        <w:ind w:left="284" w:hanging="284"/>
        <w:jc w:val="both"/>
        <w:rPr>
          <w:rFonts w:ascii="Cambria" w:hAnsi="Cambria"/>
        </w:rPr>
      </w:pPr>
      <w:r w:rsidRPr="00B5486A">
        <w:rPr>
          <w:rFonts w:ascii="Cambria" w:hAnsi="Cambria"/>
        </w:rPr>
        <w:t>4</w:t>
      </w:r>
      <w:r w:rsidR="00404DBA" w:rsidRPr="00B5486A">
        <w:rPr>
          <w:rFonts w:ascii="Cambria" w:hAnsi="Cambria"/>
        </w:rPr>
        <w:t>.</w:t>
      </w:r>
      <w:r w:rsidR="00404DBA" w:rsidRPr="00B5486A">
        <w:rPr>
          <w:rFonts w:ascii="Cambria" w:hAnsi="Cambria"/>
        </w:rPr>
        <w:tab/>
        <w:t>Grafoje „</w:t>
      </w:r>
      <w:r w:rsidR="00431ABE" w:rsidRPr="00B5486A">
        <w:rPr>
          <w:rFonts w:ascii="Cambria" w:hAnsi="Cambria"/>
        </w:rPr>
        <w:t>Siūlomos prekės pavadinimas, gamintojas ir techninė charakteristika</w:t>
      </w:r>
      <w:r w:rsidR="00404DBA" w:rsidRPr="00B5486A">
        <w:rPr>
          <w:rFonts w:ascii="Cambria" w:hAnsi="Cambria"/>
        </w:rPr>
        <w:t>“ turi būti nurodyti tikslūs ir konkretūs siūlomos prekės duomenys</w:t>
      </w:r>
      <w:r w:rsidR="00BF4941" w:rsidRPr="00B5486A">
        <w:rPr>
          <w:rFonts w:ascii="Cambria" w:hAnsi="Cambria"/>
        </w:rPr>
        <w:t>, pateikta nuotrauka ar nuoroda į siūlomos prekės/gaminio internetinį puslapį.</w:t>
      </w:r>
    </w:p>
    <w:p w14:paraId="2F4BF0F9" w14:textId="23250E56" w:rsidR="00404DBA" w:rsidRPr="00752669" w:rsidRDefault="00B5486A" w:rsidP="00404DBA">
      <w:pPr>
        <w:spacing w:after="0" w:line="240" w:lineRule="auto"/>
        <w:ind w:left="284" w:hanging="284"/>
        <w:jc w:val="both"/>
        <w:rPr>
          <w:rFonts w:ascii="Cambria" w:hAnsi="Cambria"/>
        </w:rPr>
      </w:pPr>
      <w:r w:rsidRPr="00B5486A">
        <w:rPr>
          <w:rFonts w:ascii="Cambria" w:hAnsi="Cambria"/>
        </w:rPr>
        <w:t>5</w:t>
      </w:r>
      <w:r w:rsidR="00404DBA" w:rsidRPr="00B5486A">
        <w:rPr>
          <w:rFonts w:ascii="Cambria" w:hAnsi="Cambria"/>
        </w:rPr>
        <w:t>.</w:t>
      </w:r>
      <w:r w:rsidR="00404DBA" w:rsidRPr="00B5486A">
        <w:rPr>
          <w:rFonts w:ascii="Cambria" w:hAnsi="Cambria"/>
        </w:rPr>
        <w:tab/>
        <w:t>Atsižvelgiant į specifinę</w:t>
      </w:r>
      <w:r w:rsidR="00404DBA" w:rsidRPr="00752669">
        <w:rPr>
          <w:rFonts w:ascii="Cambria" w:hAnsi="Cambria"/>
        </w:rPr>
        <w:t xml:space="preserve"> baldų naudojimo vietą (gydymo įstaiga), baldai estetine ir higienos prasme turi atitikti jų paskirtį. Siekiant, kad baldai darniai papildytų jau esamą ar formuojamą patalpų interjerą, pageidautina, kad baldai tarpusavyje derėtų (spalvų, formos ir kt. prasme) ir pilnai apstatyta patalpa sudarytų vieningą visumą. Baldams naudojamų medžiagų spalvos, faktūra ir medžiagos gamybos metu turi būti derinami su konkrečiu užsakovu.</w:t>
      </w:r>
    </w:p>
    <w:p w14:paraId="0F684C96" w14:textId="457C7AC7" w:rsidR="00D809C6" w:rsidRDefault="00B5486A" w:rsidP="00404DBA">
      <w:pPr>
        <w:spacing w:after="0" w:line="240" w:lineRule="auto"/>
        <w:ind w:left="284" w:hanging="284"/>
        <w:jc w:val="both"/>
        <w:rPr>
          <w:rFonts w:ascii="Cambria" w:hAnsi="Cambria"/>
        </w:rPr>
      </w:pPr>
      <w:r>
        <w:rPr>
          <w:rFonts w:ascii="Cambria" w:hAnsi="Cambria"/>
        </w:rPr>
        <w:t>6</w:t>
      </w:r>
      <w:r w:rsidR="00404DBA" w:rsidRPr="00752669">
        <w:rPr>
          <w:rFonts w:ascii="Cambria" w:hAnsi="Cambria"/>
        </w:rPr>
        <w:t>.</w:t>
      </w:r>
      <w:r w:rsidR="00404DBA" w:rsidRPr="00752669">
        <w:rPr>
          <w:rFonts w:ascii="Cambria" w:hAnsi="Cambria"/>
        </w:rPr>
        <w:tab/>
        <w:t>Baldai turi būti suprojektuoti laikantis ergonomikos principų. Jie turi būti patogūs, o konstrukcija apgalvota</w:t>
      </w:r>
      <w:r w:rsidR="00D809C6">
        <w:rPr>
          <w:rFonts w:ascii="Cambria" w:hAnsi="Cambria"/>
        </w:rPr>
        <w:t>.</w:t>
      </w:r>
    </w:p>
    <w:p w14:paraId="2F4EDEF3" w14:textId="4A83690A" w:rsidR="00404DBA" w:rsidRPr="00752669" w:rsidRDefault="00B5486A" w:rsidP="00404DBA">
      <w:pPr>
        <w:spacing w:after="0" w:line="240" w:lineRule="auto"/>
        <w:ind w:left="284" w:hanging="284"/>
        <w:jc w:val="both"/>
        <w:rPr>
          <w:rFonts w:ascii="Cambria" w:hAnsi="Cambria"/>
        </w:rPr>
      </w:pPr>
      <w:r>
        <w:rPr>
          <w:rFonts w:ascii="Cambria" w:hAnsi="Cambria"/>
        </w:rPr>
        <w:lastRenderedPageBreak/>
        <w:t>7</w:t>
      </w:r>
      <w:r w:rsidR="00D809C6">
        <w:rPr>
          <w:rFonts w:ascii="Cambria" w:hAnsi="Cambria"/>
        </w:rPr>
        <w:t xml:space="preserve">. </w:t>
      </w:r>
      <w:r w:rsidR="00404DBA" w:rsidRPr="00752669">
        <w:rPr>
          <w:rFonts w:ascii="Cambria" w:hAnsi="Cambria"/>
        </w:rPr>
        <w:t xml:space="preserve">Baldai, jų sudėtinės dalys ir gamyboje numatomos naudoti baldinės medžiagos ir furnitūra turi atitikti nustatytus Lietuvos Respublikoje rodiklius (saugos, pastovumo, ilgaamžiškumo ir nekenksmingumo), atsižvelgiant į baldų rūšį ar medžiagą ir naudojimo sferą. Baldo savybės turi tenkinti „darboviečių, viešbučių ir kitų baldų“ kategorijai nustatytas privalomųjų rodiklių vertes. </w:t>
      </w:r>
    </w:p>
    <w:p w14:paraId="7FCBDC8D" w14:textId="6E51AD36" w:rsidR="00404DBA" w:rsidRPr="00752669" w:rsidRDefault="00B5486A" w:rsidP="00404DBA">
      <w:pPr>
        <w:spacing w:after="0" w:line="240" w:lineRule="auto"/>
        <w:ind w:left="284" w:hanging="284"/>
        <w:jc w:val="both"/>
        <w:rPr>
          <w:rFonts w:ascii="Cambria" w:hAnsi="Cambria"/>
        </w:rPr>
      </w:pPr>
      <w:r>
        <w:rPr>
          <w:rFonts w:ascii="Cambria" w:hAnsi="Cambria"/>
        </w:rPr>
        <w:t>8</w:t>
      </w:r>
      <w:r w:rsidR="00404DBA" w:rsidRPr="00752669">
        <w:rPr>
          <w:rFonts w:ascii="Cambria" w:hAnsi="Cambria"/>
        </w:rPr>
        <w:t>.</w:t>
      </w:r>
      <w:r w:rsidR="00404DBA" w:rsidRPr="00752669">
        <w:rPr>
          <w:rFonts w:ascii="Cambria" w:hAnsi="Cambria"/>
        </w:rPr>
        <w:tab/>
        <w:t xml:space="preserve">Perkančioji organizacija, esant būtinybei, pasilieka teisę prašyti konkurso dalyvio papildomai pateikti reikalingus dokumentų (deklaracijų, sertifikatų, garantijų) nuorašus, iš kurių galėtų įsitikinti baldų atitiktimi šioje Techninėje specifikacijoje reikalaujamoms kiekybinėms ir kokybinėms baldų ir jų sudėtinių dalių charakteristikoms. </w:t>
      </w:r>
    </w:p>
    <w:p w14:paraId="4AD909FA" w14:textId="0F3C4F82" w:rsidR="00404DBA" w:rsidRPr="00752669" w:rsidRDefault="00B5486A" w:rsidP="00404DBA">
      <w:pPr>
        <w:spacing w:after="0" w:line="240" w:lineRule="auto"/>
        <w:ind w:left="284" w:hanging="284"/>
        <w:jc w:val="both"/>
        <w:rPr>
          <w:rFonts w:ascii="Cambria" w:hAnsi="Cambria"/>
        </w:rPr>
      </w:pPr>
      <w:r>
        <w:rPr>
          <w:rFonts w:ascii="Cambria" w:hAnsi="Cambria"/>
        </w:rPr>
        <w:t>9</w:t>
      </w:r>
      <w:r w:rsidR="00404DBA" w:rsidRPr="00752669">
        <w:rPr>
          <w:rFonts w:ascii="Cambria" w:hAnsi="Cambria"/>
        </w:rPr>
        <w:t>.</w:t>
      </w:r>
      <w:r w:rsidR="00404DBA" w:rsidRPr="00752669">
        <w:rPr>
          <w:rFonts w:ascii="Cambria" w:hAnsi="Cambria"/>
        </w:rPr>
        <w:tab/>
        <w:t xml:space="preserve">Baldų paviršius turi būti galima valyti ir dezinfekuoti, naudojant žemo lygio cheminės dezinfekcijos mišinius (preparatus). Baldų konstrukciniai sprendimai turi leisti juos išardyti ir vėl surinkti nepažeidžiant plokštės tvirtinimo vietoje (neturi atšokti apdailos sluoksnis ar likti drožlių pėdsakų), nesugadinant sujungimų ir furnitūros. </w:t>
      </w:r>
    </w:p>
    <w:p w14:paraId="0360A64C" w14:textId="360C1118" w:rsidR="00404DBA" w:rsidRPr="00752669" w:rsidRDefault="00B5486A" w:rsidP="00404DBA">
      <w:pPr>
        <w:spacing w:after="0" w:line="240" w:lineRule="auto"/>
        <w:ind w:left="284" w:hanging="284"/>
        <w:jc w:val="both"/>
        <w:rPr>
          <w:rFonts w:ascii="Cambria" w:hAnsi="Cambria"/>
        </w:rPr>
      </w:pPr>
      <w:r>
        <w:rPr>
          <w:rFonts w:ascii="Cambria" w:hAnsi="Cambria"/>
        </w:rPr>
        <w:t>10</w:t>
      </w:r>
      <w:r w:rsidR="00404DBA">
        <w:rPr>
          <w:rFonts w:ascii="Cambria" w:hAnsi="Cambria"/>
        </w:rPr>
        <w:t xml:space="preserve">. </w:t>
      </w:r>
      <w:r w:rsidR="00404DBA" w:rsidRPr="00752669">
        <w:rPr>
          <w:rFonts w:ascii="Cambria" w:hAnsi="Cambria"/>
        </w:rPr>
        <w:t xml:space="preserve">Baldams kokybės (tiekėjų) garantijos terminas turi būti ne trumpesnis nei 24 mėnesiai. Pardavėjo informacija apie prekės kokybės (tiekėjų) garantijos terminą turi būti pateikta raštu valstybine kalba. Garantijos galiojimo terminas pradedamas skaičiuoti nuo prekių perdavimo konkrečiam užsakovui dienos juos pilnai </w:t>
      </w:r>
      <w:r w:rsidR="00D809C6">
        <w:rPr>
          <w:rFonts w:ascii="Cambria" w:hAnsi="Cambria"/>
        </w:rPr>
        <w:t>pristačius</w:t>
      </w:r>
      <w:r w:rsidR="00404DBA" w:rsidRPr="00752669">
        <w:rPr>
          <w:rFonts w:ascii="Cambria" w:hAnsi="Cambria"/>
        </w:rPr>
        <w:t>.</w:t>
      </w:r>
    </w:p>
    <w:p w14:paraId="2DD8695C" w14:textId="665ED605" w:rsidR="00404DBA" w:rsidRDefault="00404DBA" w:rsidP="00404DBA">
      <w:pPr>
        <w:spacing w:after="0" w:line="240" w:lineRule="auto"/>
        <w:ind w:left="284" w:hanging="284"/>
        <w:jc w:val="both"/>
        <w:rPr>
          <w:rFonts w:ascii="Cambria" w:hAnsi="Cambria"/>
        </w:rPr>
      </w:pPr>
      <w:r>
        <w:rPr>
          <w:rFonts w:ascii="Cambria" w:hAnsi="Cambria"/>
        </w:rPr>
        <w:t>1</w:t>
      </w:r>
      <w:r w:rsidR="00B5486A">
        <w:rPr>
          <w:rFonts w:ascii="Cambria" w:hAnsi="Cambria"/>
        </w:rPr>
        <w:t>1</w:t>
      </w:r>
      <w:r>
        <w:rPr>
          <w:rFonts w:ascii="Cambria" w:hAnsi="Cambria"/>
        </w:rPr>
        <w:t xml:space="preserve">. </w:t>
      </w:r>
      <w:r w:rsidRPr="00752669">
        <w:rPr>
          <w:rFonts w:ascii="Cambria" w:hAnsi="Cambria"/>
        </w:rPr>
        <w:t>Taikytini aplinkos apsaugos kriterijai (bent vienas iš žemiau išvardintų su atitiktį įrodančiais dokumentais):</w:t>
      </w:r>
    </w:p>
    <w:p w14:paraId="624EA74A" w14:textId="77777777" w:rsidR="00404DBA" w:rsidRPr="00752669" w:rsidRDefault="00404DBA" w:rsidP="00404DBA">
      <w:pPr>
        <w:spacing w:after="0" w:line="240" w:lineRule="auto"/>
        <w:ind w:left="1134" w:hanging="141"/>
        <w:jc w:val="both"/>
        <w:rPr>
          <w:rFonts w:ascii="Cambria" w:hAnsi="Cambria"/>
        </w:rPr>
      </w:pPr>
      <w:r w:rsidRPr="00752669">
        <w:rPr>
          <w:rFonts w:ascii="Cambria" w:hAnsi="Cambria"/>
        </w:rPr>
        <w:t>a.</w:t>
      </w:r>
      <w:r w:rsidRPr="00752669">
        <w:rPr>
          <w:rFonts w:ascii="Cambria" w:hAnsi="Cambria"/>
        </w:rPr>
        <w:tab/>
        <w:t>Ne mažiau kaip 80 proc. balduose naudojamos medienos, medienos medžiagų ir gaminių turi būti iš miškų, sertifikuotų naudojant FSC ar PEFC miškų sertifikavimo sistemas arba lygiavertes sertifikavimo sistemas;</w:t>
      </w:r>
    </w:p>
    <w:p w14:paraId="7E74BCE9" w14:textId="77777777" w:rsidR="00404DBA" w:rsidRPr="00752669" w:rsidRDefault="00404DBA" w:rsidP="00404DBA">
      <w:pPr>
        <w:spacing w:after="0" w:line="240" w:lineRule="auto"/>
        <w:ind w:left="1134" w:hanging="141"/>
        <w:jc w:val="both"/>
        <w:rPr>
          <w:rFonts w:ascii="Cambria" w:hAnsi="Cambria"/>
        </w:rPr>
      </w:pPr>
      <w:r w:rsidRPr="00752669">
        <w:rPr>
          <w:rFonts w:ascii="Cambria" w:hAnsi="Cambria"/>
        </w:rPr>
        <w:t>b.</w:t>
      </w:r>
      <w:r w:rsidRPr="00752669">
        <w:rPr>
          <w:rFonts w:ascii="Cambria" w:hAnsi="Cambria"/>
        </w:rPr>
        <w:tab/>
        <w:t>Visos plastikinės dalys, kurių masė ≥ 50 g, turi būti paženklintos kaip tinkamos perdirbti pagal LST EN ISO 11469 „Bendrasis plastikinių gaminių identifikavimas ir ženklinimas“ (toliau – LST EN ISO 11469) ar lygiavertį standartą;</w:t>
      </w:r>
    </w:p>
    <w:p w14:paraId="5F804096" w14:textId="77777777" w:rsidR="00404DBA" w:rsidRPr="00752669" w:rsidRDefault="00404DBA" w:rsidP="00404DBA">
      <w:pPr>
        <w:spacing w:after="0" w:line="240" w:lineRule="auto"/>
        <w:ind w:left="1134" w:hanging="141"/>
        <w:jc w:val="both"/>
        <w:rPr>
          <w:rFonts w:ascii="Cambria" w:hAnsi="Cambria"/>
        </w:rPr>
      </w:pPr>
      <w:r w:rsidRPr="00752669">
        <w:rPr>
          <w:rFonts w:ascii="Cambria" w:hAnsi="Cambria"/>
        </w:rPr>
        <w:t>c.</w:t>
      </w:r>
      <w:r w:rsidRPr="00752669">
        <w:rPr>
          <w:rFonts w:ascii="Cambria" w:hAnsi="Cambria"/>
        </w:rPr>
        <w:tab/>
        <w:t>Jei baldo kamšalo sudėtyje naudojamos sintetinės poliesterio medžiagos, jų sudėtyje turi būti dalis perdirbtų medžiagų;</w:t>
      </w:r>
    </w:p>
    <w:p w14:paraId="563AA3C4" w14:textId="77777777" w:rsidR="00404DBA" w:rsidRPr="00752669" w:rsidRDefault="00404DBA" w:rsidP="00404DBA">
      <w:pPr>
        <w:spacing w:after="0" w:line="240" w:lineRule="auto"/>
        <w:ind w:left="1134" w:hanging="141"/>
        <w:jc w:val="both"/>
        <w:rPr>
          <w:rFonts w:ascii="Cambria" w:hAnsi="Cambria"/>
        </w:rPr>
      </w:pPr>
      <w:r w:rsidRPr="00752669">
        <w:rPr>
          <w:rFonts w:ascii="Cambria" w:hAnsi="Cambria"/>
        </w:rPr>
        <w:t>d.</w:t>
      </w:r>
      <w:r w:rsidRPr="00752669">
        <w:rPr>
          <w:rFonts w:ascii="Cambria" w:hAnsi="Cambria"/>
        </w:rPr>
        <w:tab/>
        <w:t>Paviršiams dengti naudojamuose produktuose:</w:t>
      </w:r>
    </w:p>
    <w:p w14:paraId="22A977E9" w14:textId="77777777" w:rsidR="00404DBA" w:rsidRPr="00752669" w:rsidRDefault="00404DBA" w:rsidP="00404DBA">
      <w:pPr>
        <w:spacing w:after="0" w:line="240" w:lineRule="auto"/>
        <w:ind w:left="1134" w:hanging="141"/>
        <w:jc w:val="both"/>
        <w:rPr>
          <w:rFonts w:ascii="Cambria" w:hAnsi="Cambria"/>
        </w:rPr>
      </w:pPr>
      <w:r w:rsidRPr="00752669">
        <w:rPr>
          <w:rFonts w:ascii="Cambria" w:hAnsi="Cambria"/>
        </w:rPr>
        <w:t>i.</w:t>
      </w:r>
      <w:r w:rsidRPr="00752669">
        <w:rPr>
          <w:rFonts w:ascii="Cambria" w:hAnsi="Cambria"/>
        </w:rPr>
        <w:tab/>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5A69FA16" w14:textId="77777777" w:rsidR="00404DBA" w:rsidRPr="00752669" w:rsidRDefault="00404DBA" w:rsidP="00404DBA">
      <w:pPr>
        <w:spacing w:after="0" w:line="240" w:lineRule="auto"/>
        <w:ind w:left="1134" w:hanging="141"/>
        <w:jc w:val="both"/>
        <w:rPr>
          <w:rFonts w:ascii="Cambria" w:hAnsi="Cambria"/>
        </w:rPr>
      </w:pPr>
      <w:r w:rsidRPr="00752669">
        <w:rPr>
          <w:rFonts w:ascii="Cambria" w:hAnsi="Cambria"/>
        </w:rPr>
        <w:t>ii.</w:t>
      </w:r>
      <w:r w:rsidRPr="00752669">
        <w:rPr>
          <w:rFonts w:ascii="Cambria" w:hAnsi="Cambria"/>
        </w:rPr>
        <w:tab/>
        <w:t xml:space="preserve">neturi būti daugiau kaip 5 proc. masės lakiųjų organinių junginių (LOJ); </w:t>
      </w:r>
    </w:p>
    <w:p w14:paraId="2EAC1308" w14:textId="77777777" w:rsidR="00404DBA" w:rsidRPr="00752669" w:rsidRDefault="00404DBA" w:rsidP="00404DBA">
      <w:pPr>
        <w:spacing w:after="0" w:line="240" w:lineRule="auto"/>
        <w:ind w:left="1134" w:hanging="141"/>
        <w:jc w:val="both"/>
        <w:rPr>
          <w:rFonts w:ascii="Cambria" w:hAnsi="Cambria"/>
        </w:rPr>
      </w:pPr>
      <w:r w:rsidRPr="00752669">
        <w:rPr>
          <w:rFonts w:ascii="Cambria" w:hAnsi="Cambria"/>
        </w:rPr>
        <w:t>iii.</w:t>
      </w:r>
      <w:r w:rsidRPr="00752669">
        <w:rPr>
          <w:rFonts w:ascii="Cambria" w:hAnsi="Cambria"/>
        </w:rPr>
        <w:tab/>
        <w:t xml:space="preserve">neturi būti chromo (VI) junginių; </w:t>
      </w:r>
    </w:p>
    <w:p w14:paraId="1A62E91C" w14:textId="77777777" w:rsidR="00404DBA" w:rsidRPr="00752669" w:rsidRDefault="00404DBA" w:rsidP="00404DBA">
      <w:pPr>
        <w:spacing w:after="0" w:line="240" w:lineRule="auto"/>
        <w:ind w:left="1134" w:hanging="141"/>
        <w:jc w:val="both"/>
        <w:rPr>
          <w:rFonts w:ascii="Cambria" w:hAnsi="Cambria"/>
        </w:rPr>
      </w:pPr>
      <w:r w:rsidRPr="00752669">
        <w:rPr>
          <w:rFonts w:ascii="Cambria" w:hAnsi="Cambria"/>
        </w:rPr>
        <w:t>iv.</w:t>
      </w:r>
      <w:r w:rsidRPr="00752669">
        <w:rPr>
          <w:rFonts w:ascii="Cambria" w:hAnsi="Cambria"/>
        </w:rPr>
        <w:tab/>
      </w:r>
      <w:proofErr w:type="spellStart"/>
      <w:r w:rsidRPr="00752669">
        <w:rPr>
          <w:rFonts w:ascii="Cambria" w:hAnsi="Cambria"/>
        </w:rPr>
        <w:t>formaldehido</w:t>
      </w:r>
      <w:proofErr w:type="spellEnd"/>
      <w:r w:rsidRPr="00752669">
        <w:rPr>
          <w:rFonts w:ascii="Cambria" w:hAnsi="Cambria"/>
        </w:rPr>
        <w:t xml:space="preserve"> išmetamieji teršalai neturi viršyti 0,05 </w:t>
      </w:r>
      <w:proofErr w:type="spellStart"/>
      <w:r w:rsidRPr="00752669">
        <w:rPr>
          <w:rFonts w:ascii="Cambria" w:hAnsi="Cambria"/>
        </w:rPr>
        <w:t>ppm</w:t>
      </w:r>
      <w:proofErr w:type="spellEnd"/>
      <w:r w:rsidRPr="00752669">
        <w:rPr>
          <w:rFonts w:ascii="Cambria" w:hAnsi="Cambria"/>
        </w:rPr>
        <w:t>.</w:t>
      </w:r>
    </w:p>
    <w:p w14:paraId="5F958A6C" w14:textId="77777777" w:rsidR="00404DBA" w:rsidRPr="00752669" w:rsidRDefault="00404DBA" w:rsidP="00404DBA">
      <w:pPr>
        <w:spacing w:after="0" w:line="240" w:lineRule="auto"/>
        <w:ind w:left="1134" w:hanging="141"/>
        <w:jc w:val="both"/>
        <w:rPr>
          <w:rFonts w:ascii="Cambria" w:hAnsi="Cambria"/>
        </w:rPr>
      </w:pPr>
      <w:r w:rsidRPr="00752669">
        <w:rPr>
          <w:rFonts w:ascii="Cambria" w:hAnsi="Cambria"/>
        </w:rPr>
        <w:t>e.</w:t>
      </w:r>
      <w:r w:rsidRPr="00752669">
        <w:rPr>
          <w:rFonts w:ascii="Cambria" w:hAnsi="Cambria"/>
        </w:rPr>
        <w:tab/>
        <w:t xml:space="preserve">Siūlomas produktas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752669">
        <w:rPr>
          <w:rFonts w:ascii="Cambria" w:hAnsi="Cambria"/>
        </w:rPr>
        <w:t>Ecolabel</w:t>
      </w:r>
      <w:proofErr w:type="spellEnd"/>
      <w:r w:rsidRPr="00752669">
        <w:rPr>
          <w:rFonts w:ascii="Cambria" w:hAnsi="Cambria"/>
        </w:rPr>
        <w:t xml:space="preserve">, </w:t>
      </w:r>
      <w:proofErr w:type="spellStart"/>
      <w:r w:rsidRPr="00752669">
        <w:rPr>
          <w:rFonts w:ascii="Cambria" w:hAnsi="Cambria"/>
        </w:rPr>
        <w:t>Nordic</w:t>
      </w:r>
      <w:proofErr w:type="spellEnd"/>
      <w:r w:rsidRPr="00752669">
        <w:rPr>
          <w:rFonts w:ascii="Cambria" w:hAnsi="Cambria"/>
        </w:rPr>
        <w:t xml:space="preserve"> </w:t>
      </w:r>
      <w:proofErr w:type="spellStart"/>
      <w:r w:rsidRPr="00752669">
        <w:rPr>
          <w:rFonts w:ascii="Cambria" w:hAnsi="Cambria"/>
        </w:rPr>
        <w:t>Swan</w:t>
      </w:r>
      <w:proofErr w:type="spellEnd"/>
      <w:r w:rsidRPr="00752669">
        <w:rPr>
          <w:rFonts w:ascii="Cambria" w:hAnsi="Cambria"/>
        </w:rPr>
        <w:t xml:space="preserve">, </w:t>
      </w:r>
      <w:proofErr w:type="spellStart"/>
      <w:r w:rsidRPr="00752669">
        <w:rPr>
          <w:rFonts w:ascii="Cambria" w:hAnsi="Cambria"/>
        </w:rPr>
        <w:t>Blue</w:t>
      </w:r>
      <w:proofErr w:type="spellEnd"/>
      <w:r w:rsidRPr="00752669">
        <w:rPr>
          <w:rFonts w:ascii="Cambria" w:hAnsi="Cambria"/>
        </w:rPr>
        <w:t xml:space="preserve"> </w:t>
      </w:r>
      <w:proofErr w:type="spellStart"/>
      <w:r w:rsidRPr="00752669">
        <w:rPr>
          <w:rFonts w:ascii="Cambria" w:hAnsi="Cambria"/>
        </w:rPr>
        <w:t>Angel</w:t>
      </w:r>
      <w:proofErr w:type="spellEnd"/>
      <w:r w:rsidRPr="00752669">
        <w:rPr>
          <w:rFonts w:ascii="Cambria" w:hAnsi="Cambria"/>
        </w:rPr>
        <w:t xml:space="preserve">, </w:t>
      </w:r>
      <w:proofErr w:type="spellStart"/>
      <w:r w:rsidRPr="00752669">
        <w:rPr>
          <w:rFonts w:ascii="Cambria" w:hAnsi="Cambria"/>
        </w:rPr>
        <w:t>El</w:t>
      </w:r>
      <w:proofErr w:type="spellEnd"/>
      <w:r w:rsidRPr="00752669">
        <w:rPr>
          <w:rFonts w:ascii="Cambria" w:hAnsi="Cambria"/>
        </w:rPr>
        <w:t xml:space="preserve"> </w:t>
      </w:r>
      <w:proofErr w:type="spellStart"/>
      <w:r w:rsidRPr="00752669">
        <w:rPr>
          <w:rFonts w:ascii="Cambria" w:hAnsi="Cambria"/>
        </w:rPr>
        <w:t>Distintiu</w:t>
      </w:r>
      <w:proofErr w:type="spellEnd"/>
      <w:r w:rsidRPr="00752669">
        <w:rPr>
          <w:rFonts w:ascii="Cambria" w:hAnsi="Cambria"/>
        </w:rPr>
        <w:t xml:space="preserve">, </w:t>
      </w:r>
      <w:proofErr w:type="spellStart"/>
      <w:r w:rsidRPr="00752669">
        <w:rPr>
          <w:rFonts w:ascii="Cambria" w:hAnsi="Cambria"/>
        </w:rPr>
        <w:t>Milieukeur</w:t>
      </w:r>
      <w:proofErr w:type="spellEnd"/>
      <w:r w:rsidRPr="00752669">
        <w:rPr>
          <w:rFonts w:ascii="Cambria" w:hAnsi="Cambria"/>
        </w:rPr>
        <w:t xml:space="preserve">, </w:t>
      </w:r>
      <w:proofErr w:type="spellStart"/>
      <w:r w:rsidRPr="00752669">
        <w:rPr>
          <w:rFonts w:ascii="Cambria" w:hAnsi="Cambria"/>
        </w:rPr>
        <w:t>Österreichisches</w:t>
      </w:r>
      <w:proofErr w:type="spellEnd"/>
      <w:r w:rsidRPr="00752669">
        <w:rPr>
          <w:rFonts w:ascii="Cambria" w:hAnsi="Cambria"/>
        </w:rPr>
        <w:t xml:space="preserve"> </w:t>
      </w:r>
      <w:proofErr w:type="spellStart"/>
      <w:r w:rsidRPr="00752669">
        <w:rPr>
          <w:rFonts w:ascii="Cambria" w:hAnsi="Cambria"/>
        </w:rPr>
        <w:t>Umweltzeichen</w:t>
      </w:r>
      <w:proofErr w:type="spellEnd"/>
      <w:r w:rsidRPr="00752669">
        <w:rPr>
          <w:rFonts w:ascii="Cambria" w:hAnsi="Cambria"/>
        </w:rPr>
        <w:t xml:space="preserve">, NF </w:t>
      </w:r>
      <w:proofErr w:type="spellStart"/>
      <w:r w:rsidRPr="00752669">
        <w:rPr>
          <w:rFonts w:ascii="Cambria" w:hAnsi="Cambria"/>
        </w:rPr>
        <w:t>Environnement</w:t>
      </w:r>
      <w:proofErr w:type="spellEnd"/>
      <w:r w:rsidRPr="00752669">
        <w:rPr>
          <w:rFonts w:ascii="Cambria" w:hAnsi="Cambria"/>
        </w:rPr>
        <w:t xml:space="preserve">, </w:t>
      </w:r>
      <w:proofErr w:type="spellStart"/>
      <w:r w:rsidRPr="00752669">
        <w:rPr>
          <w:rFonts w:ascii="Cambria" w:hAnsi="Cambria"/>
        </w:rPr>
        <w:t>The</w:t>
      </w:r>
      <w:proofErr w:type="spellEnd"/>
      <w:r w:rsidRPr="00752669">
        <w:rPr>
          <w:rFonts w:ascii="Cambria" w:hAnsi="Cambria"/>
        </w:rPr>
        <w:t xml:space="preserve"> </w:t>
      </w:r>
      <w:proofErr w:type="spellStart"/>
      <w:r w:rsidRPr="00752669">
        <w:rPr>
          <w:rFonts w:ascii="Cambria" w:hAnsi="Cambria"/>
        </w:rPr>
        <w:t>Hungarian</w:t>
      </w:r>
      <w:proofErr w:type="spellEnd"/>
      <w:r w:rsidRPr="00752669">
        <w:rPr>
          <w:rFonts w:ascii="Cambria" w:hAnsi="Cambria"/>
        </w:rPr>
        <w:t xml:space="preserve"> </w:t>
      </w:r>
      <w:proofErr w:type="spellStart"/>
      <w:r w:rsidRPr="00752669">
        <w:rPr>
          <w:rFonts w:ascii="Cambria" w:hAnsi="Cambria"/>
        </w:rPr>
        <w:t>Eco-label</w:t>
      </w:r>
      <w:proofErr w:type="spellEnd"/>
      <w:r w:rsidRPr="00752669">
        <w:rPr>
          <w:rFonts w:ascii="Cambria" w:hAnsi="Cambria"/>
        </w:rPr>
        <w:t xml:space="preserve">, </w:t>
      </w:r>
      <w:proofErr w:type="spellStart"/>
      <w:r w:rsidRPr="00752669">
        <w:rPr>
          <w:rFonts w:ascii="Cambria" w:hAnsi="Cambria"/>
        </w:rPr>
        <w:t>Polish</w:t>
      </w:r>
      <w:proofErr w:type="spellEnd"/>
      <w:r w:rsidRPr="00752669">
        <w:rPr>
          <w:rFonts w:ascii="Cambria" w:hAnsi="Cambria"/>
        </w:rPr>
        <w:t xml:space="preserve"> </w:t>
      </w:r>
      <w:proofErr w:type="spellStart"/>
      <w:r w:rsidRPr="00752669">
        <w:rPr>
          <w:rFonts w:ascii="Cambria" w:hAnsi="Cambria"/>
        </w:rPr>
        <w:t>Eco</w:t>
      </w:r>
      <w:proofErr w:type="spellEnd"/>
      <w:r w:rsidRPr="00752669">
        <w:rPr>
          <w:rFonts w:ascii="Cambria" w:hAnsi="Cambria"/>
        </w:rPr>
        <w:t xml:space="preserve"> Mark-</w:t>
      </w:r>
      <w:proofErr w:type="spellStart"/>
      <w:r w:rsidRPr="00752669">
        <w:rPr>
          <w:rFonts w:ascii="Cambria" w:hAnsi="Cambria"/>
        </w:rPr>
        <w:t>Znak</w:t>
      </w:r>
      <w:proofErr w:type="spellEnd"/>
      <w:r w:rsidRPr="00752669">
        <w:rPr>
          <w:rFonts w:ascii="Cambria" w:hAnsi="Cambria"/>
        </w:rPr>
        <w:t xml:space="preserve"> EKO arba kitu I tipo ekologiniu ženklu).</w:t>
      </w:r>
    </w:p>
    <w:p w14:paraId="06EC345E" w14:textId="77777777" w:rsidR="00404DBA" w:rsidRPr="00752669" w:rsidRDefault="00404DBA" w:rsidP="00404DBA">
      <w:pPr>
        <w:spacing w:after="0" w:line="240" w:lineRule="auto"/>
        <w:ind w:left="284" w:hanging="284"/>
        <w:jc w:val="both"/>
        <w:rPr>
          <w:rFonts w:ascii="Cambria" w:hAnsi="Cambria"/>
        </w:rPr>
      </w:pPr>
    </w:p>
    <w:p w14:paraId="0D57B03D" w14:textId="3567CA37" w:rsidR="00E949F1" w:rsidRPr="00367F1F" w:rsidRDefault="00404DBA" w:rsidP="00BF4941">
      <w:pPr>
        <w:spacing w:after="0" w:line="240" w:lineRule="auto"/>
        <w:ind w:left="284" w:hanging="284"/>
        <w:jc w:val="center"/>
        <w:rPr>
          <w:rFonts w:ascii="Cambria" w:hAnsi="Cambria"/>
        </w:rPr>
      </w:pPr>
      <w:r w:rsidRPr="00752669">
        <w:rPr>
          <w:rFonts w:ascii="Cambria" w:hAnsi="Cambria"/>
        </w:rPr>
        <w:t>_________________________________</w:t>
      </w:r>
      <w:bookmarkEnd w:id="1"/>
    </w:p>
    <w:sectPr w:rsidR="00E949F1" w:rsidRPr="00367F1F" w:rsidSect="00404DBA">
      <w:pgSz w:w="16838" w:h="11906" w:orient="landscape"/>
      <w:pgMar w:top="993"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03093"/>
    <w:multiLevelType w:val="hybridMultilevel"/>
    <w:tmpl w:val="57F4B7AC"/>
    <w:lvl w:ilvl="0" w:tplc="1B423C4A">
      <w:start w:val="3"/>
      <w:numFmt w:val="bullet"/>
      <w:lvlText w:val="-"/>
      <w:lvlJc w:val="left"/>
      <w:pPr>
        <w:ind w:left="580" w:hanging="360"/>
      </w:pPr>
      <w:rPr>
        <w:rFonts w:ascii="Cambria" w:eastAsiaTheme="minorHAnsi" w:hAnsi="Cambria" w:cs="Calibri" w:hint="default"/>
      </w:rPr>
    </w:lvl>
    <w:lvl w:ilvl="1" w:tplc="04270003" w:tentative="1">
      <w:start w:val="1"/>
      <w:numFmt w:val="bullet"/>
      <w:lvlText w:val="o"/>
      <w:lvlJc w:val="left"/>
      <w:pPr>
        <w:ind w:left="1300" w:hanging="360"/>
      </w:pPr>
      <w:rPr>
        <w:rFonts w:ascii="Courier New" w:hAnsi="Courier New" w:cs="Courier New" w:hint="default"/>
      </w:rPr>
    </w:lvl>
    <w:lvl w:ilvl="2" w:tplc="04270005" w:tentative="1">
      <w:start w:val="1"/>
      <w:numFmt w:val="bullet"/>
      <w:lvlText w:val=""/>
      <w:lvlJc w:val="left"/>
      <w:pPr>
        <w:ind w:left="2020" w:hanging="360"/>
      </w:pPr>
      <w:rPr>
        <w:rFonts w:ascii="Wingdings" w:hAnsi="Wingdings" w:hint="default"/>
      </w:rPr>
    </w:lvl>
    <w:lvl w:ilvl="3" w:tplc="04270001" w:tentative="1">
      <w:start w:val="1"/>
      <w:numFmt w:val="bullet"/>
      <w:lvlText w:val=""/>
      <w:lvlJc w:val="left"/>
      <w:pPr>
        <w:ind w:left="2740" w:hanging="360"/>
      </w:pPr>
      <w:rPr>
        <w:rFonts w:ascii="Symbol" w:hAnsi="Symbol" w:hint="default"/>
      </w:rPr>
    </w:lvl>
    <w:lvl w:ilvl="4" w:tplc="04270003" w:tentative="1">
      <w:start w:val="1"/>
      <w:numFmt w:val="bullet"/>
      <w:lvlText w:val="o"/>
      <w:lvlJc w:val="left"/>
      <w:pPr>
        <w:ind w:left="3460" w:hanging="360"/>
      </w:pPr>
      <w:rPr>
        <w:rFonts w:ascii="Courier New" w:hAnsi="Courier New" w:cs="Courier New" w:hint="default"/>
      </w:rPr>
    </w:lvl>
    <w:lvl w:ilvl="5" w:tplc="04270005" w:tentative="1">
      <w:start w:val="1"/>
      <w:numFmt w:val="bullet"/>
      <w:lvlText w:val=""/>
      <w:lvlJc w:val="left"/>
      <w:pPr>
        <w:ind w:left="4180" w:hanging="360"/>
      </w:pPr>
      <w:rPr>
        <w:rFonts w:ascii="Wingdings" w:hAnsi="Wingdings" w:hint="default"/>
      </w:rPr>
    </w:lvl>
    <w:lvl w:ilvl="6" w:tplc="04270001" w:tentative="1">
      <w:start w:val="1"/>
      <w:numFmt w:val="bullet"/>
      <w:lvlText w:val=""/>
      <w:lvlJc w:val="left"/>
      <w:pPr>
        <w:ind w:left="4900" w:hanging="360"/>
      </w:pPr>
      <w:rPr>
        <w:rFonts w:ascii="Symbol" w:hAnsi="Symbol" w:hint="default"/>
      </w:rPr>
    </w:lvl>
    <w:lvl w:ilvl="7" w:tplc="04270003" w:tentative="1">
      <w:start w:val="1"/>
      <w:numFmt w:val="bullet"/>
      <w:lvlText w:val="o"/>
      <w:lvlJc w:val="left"/>
      <w:pPr>
        <w:ind w:left="5620" w:hanging="360"/>
      </w:pPr>
      <w:rPr>
        <w:rFonts w:ascii="Courier New" w:hAnsi="Courier New" w:cs="Courier New" w:hint="default"/>
      </w:rPr>
    </w:lvl>
    <w:lvl w:ilvl="8" w:tplc="04270005" w:tentative="1">
      <w:start w:val="1"/>
      <w:numFmt w:val="bullet"/>
      <w:lvlText w:val=""/>
      <w:lvlJc w:val="left"/>
      <w:pPr>
        <w:ind w:left="6340" w:hanging="360"/>
      </w:pPr>
      <w:rPr>
        <w:rFonts w:ascii="Wingdings" w:hAnsi="Wingdings" w:hint="default"/>
      </w:rPr>
    </w:lvl>
  </w:abstractNum>
  <w:abstractNum w:abstractNumId="1" w15:restartNumberingAfterBreak="0">
    <w:nsid w:val="6B1B30FD"/>
    <w:multiLevelType w:val="hybridMultilevel"/>
    <w:tmpl w:val="57FA6798"/>
    <w:lvl w:ilvl="0" w:tplc="DA8CB83C">
      <w:start w:val="229"/>
      <w:numFmt w:val="bullet"/>
      <w:lvlText w:val="-"/>
      <w:lvlJc w:val="left"/>
      <w:pPr>
        <w:ind w:left="720" w:hanging="360"/>
      </w:pPr>
      <w:rPr>
        <w:rFonts w:ascii="Cambria" w:eastAsiaTheme="minorHAnsi" w:hAnsi="Cambria"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0CB"/>
    <w:rsid w:val="00000942"/>
    <w:rsid w:val="00005CF7"/>
    <w:rsid w:val="00007816"/>
    <w:rsid w:val="00014591"/>
    <w:rsid w:val="00015C3E"/>
    <w:rsid w:val="00030493"/>
    <w:rsid w:val="00035817"/>
    <w:rsid w:val="000409E9"/>
    <w:rsid w:val="00050964"/>
    <w:rsid w:val="00075DB1"/>
    <w:rsid w:val="000915F1"/>
    <w:rsid w:val="000A329D"/>
    <w:rsid w:val="000C6C0F"/>
    <w:rsid w:val="000F3640"/>
    <w:rsid w:val="00103A88"/>
    <w:rsid w:val="001060CB"/>
    <w:rsid w:val="001333E8"/>
    <w:rsid w:val="00134364"/>
    <w:rsid w:val="0014467C"/>
    <w:rsid w:val="00146AE9"/>
    <w:rsid w:val="0015283A"/>
    <w:rsid w:val="00153316"/>
    <w:rsid w:val="00161270"/>
    <w:rsid w:val="001646A4"/>
    <w:rsid w:val="00180519"/>
    <w:rsid w:val="0018143A"/>
    <w:rsid w:val="00185E7E"/>
    <w:rsid w:val="00186934"/>
    <w:rsid w:val="00191394"/>
    <w:rsid w:val="001A2215"/>
    <w:rsid w:val="001B2A34"/>
    <w:rsid w:val="001D68A3"/>
    <w:rsid w:val="002015EB"/>
    <w:rsid w:val="002145CE"/>
    <w:rsid w:val="00216803"/>
    <w:rsid w:val="00222005"/>
    <w:rsid w:val="00232869"/>
    <w:rsid w:val="0023400F"/>
    <w:rsid w:val="00245019"/>
    <w:rsid w:val="00253A41"/>
    <w:rsid w:val="00255AC4"/>
    <w:rsid w:val="002615E6"/>
    <w:rsid w:val="0027428B"/>
    <w:rsid w:val="002B458A"/>
    <w:rsid w:val="002C0204"/>
    <w:rsid w:val="002E3EC1"/>
    <w:rsid w:val="002F6ECA"/>
    <w:rsid w:val="00315721"/>
    <w:rsid w:val="003323F1"/>
    <w:rsid w:val="00357A46"/>
    <w:rsid w:val="003670FB"/>
    <w:rsid w:val="00367F1F"/>
    <w:rsid w:val="003813A5"/>
    <w:rsid w:val="00386A54"/>
    <w:rsid w:val="00396A4B"/>
    <w:rsid w:val="003A112E"/>
    <w:rsid w:val="003B2205"/>
    <w:rsid w:val="003C2830"/>
    <w:rsid w:val="003C727B"/>
    <w:rsid w:val="003D0246"/>
    <w:rsid w:val="003D25FD"/>
    <w:rsid w:val="003F3C29"/>
    <w:rsid w:val="00404DBA"/>
    <w:rsid w:val="00405F4E"/>
    <w:rsid w:val="00417CCD"/>
    <w:rsid w:val="00421D09"/>
    <w:rsid w:val="00431ABE"/>
    <w:rsid w:val="004347D5"/>
    <w:rsid w:val="00450927"/>
    <w:rsid w:val="00454158"/>
    <w:rsid w:val="004577A3"/>
    <w:rsid w:val="0046611B"/>
    <w:rsid w:val="0048018C"/>
    <w:rsid w:val="0049567A"/>
    <w:rsid w:val="004A6EDF"/>
    <w:rsid w:val="004C2FD7"/>
    <w:rsid w:val="004C63AE"/>
    <w:rsid w:val="00500DA2"/>
    <w:rsid w:val="00502484"/>
    <w:rsid w:val="00504F0B"/>
    <w:rsid w:val="0052217A"/>
    <w:rsid w:val="0053221D"/>
    <w:rsid w:val="0056535B"/>
    <w:rsid w:val="00576362"/>
    <w:rsid w:val="005766EA"/>
    <w:rsid w:val="00577CFA"/>
    <w:rsid w:val="00596C10"/>
    <w:rsid w:val="005B6731"/>
    <w:rsid w:val="005C67D9"/>
    <w:rsid w:val="005C7720"/>
    <w:rsid w:val="0061324F"/>
    <w:rsid w:val="00616781"/>
    <w:rsid w:val="006414CE"/>
    <w:rsid w:val="00643878"/>
    <w:rsid w:val="00656D5A"/>
    <w:rsid w:val="006731DA"/>
    <w:rsid w:val="0067628F"/>
    <w:rsid w:val="00676CE3"/>
    <w:rsid w:val="00694CDA"/>
    <w:rsid w:val="006A1AB5"/>
    <w:rsid w:val="006A7BD5"/>
    <w:rsid w:val="006C31EA"/>
    <w:rsid w:val="006D0BAB"/>
    <w:rsid w:val="006F4B20"/>
    <w:rsid w:val="006F7667"/>
    <w:rsid w:val="00704D28"/>
    <w:rsid w:val="007079AA"/>
    <w:rsid w:val="00712127"/>
    <w:rsid w:val="007337A9"/>
    <w:rsid w:val="0073453C"/>
    <w:rsid w:val="007521DA"/>
    <w:rsid w:val="00773CC4"/>
    <w:rsid w:val="00775A22"/>
    <w:rsid w:val="007A3967"/>
    <w:rsid w:val="007E7BA8"/>
    <w:rsid w:val="007F1411"/>
    <w:rsid w:val="007F29C3"/>
    <w:rsid w:val="0080148F"/>
    <w:rsid w:val="008118E4"/>
    <w:rsid w:val="00866157"/>
    <w:rsid w:val="008662B1"/>
    <w:rsid w:val="00881F09"/>
    <w:rsid w:val="0088253C"/>
    <w:rsid w:val="008B366C"/>
    <w:rsid w:val="008B64CE"/>
    <w:rsid w:val="008B6BC7"/>
    <w:rsid w:val="008C3030"/>
    <w:rsid w:val="008C48F9"/>
    <w:rsid w:val="008D1161"/>
    <w:rsid w:val="008D4029"/>
    <w:rsid w:val="00914327"/>
    <w:rsid w:val="00917CFD"/>
    <w:rsid w:val="00933460"/>
    <w:rsid w:val="0093539F"/>
    <w:rsid w:val="0097242E"/>
    <w:rsid w:val="00973102"/>
    <w:rsid w:val="0098087F"/>
    <w:rsid w:val="00990050"/>
    <w:rsid w:val="00996201"/>
    <w:rsid w:val="009B4338"/>
    <w:rsid w:val="009B4AC8"/>
    <w:rsid w:val="009E1AFA"/>
    <w:rsid w:val="009E1BE4"/>
    <w:rsid w:val="009F0EC0"/>
    <w:rsid w:val="00A53DFD"/>
    <w:rsid w:val="00A54473"/>
    <w:rsid w:val="00AB11F1"/>
    <w:rsid w:val="00AC18EA"/>
    <w:rsid w:val="00AD69FB"/>
    <w:rsid w:val="00B260D7"/>
    <w:rsid w:val="00B32DD1"/>
    <w:rsid w:val="00B45013"/>
    <w:rsid w:val="00B5486A"/>
    <w:rsid w:val="00B605C7"/>
    <w:rsid w:val="00BC1FFE"/>
    <w:rsid w:val="00BD2C86"/>
    <w:rsid w:val="00BD5DC7"/>
    <w:rsid w:val="00BE03BF"/>
    <w:rsid w:val="00BE0E00"/>
    <w:rsid w:val="00BF4941"/>
    <w:rsid w:val="00C15EE0"/>
    <w:rsid w:val="00C172ED"/>
    <w:rsid w:val="00C72EB7"/>
    <w:rsid w:val="00C73505"/>
    <w:rsid w:val="00C76B7D"/>
    <w:rsid w:val="00C955B7"/>
    <w:rsid w:val="00CB3216"/>
    <w:rsid w:val="00CC2D78"/>
    <w:rsid w:val="00CC5D24"/>
    <w:rsid w:val="00CD0869"/>
    <w:rsid w:val="00D212D8"/>
    <w:rsid w:val="00D22109"/>
    <w:rsid w:val="00D36018"/>
    <w:rsid w:val="00D724F0"/>
    <w:rsid w:val="00D7772E"/>
    <w:rsid w:val="00D809C6"/>
    <w:rsid w:val="00DD047E"/>
    <w:rsid w:val="00DE28A9"/>
    <w:rsid w:val="00E315CA"/>
    <w:rsid w:val="00E43A30"/>
    <w:rsid w:val="00E66CE2"/>
    <w:rsid w:val="00E73D91"/>
    <w:rsid w:val="00E74693"/>
    <w:rsid w:val="00E76397"/>
    <w:rsid w:val="00E85D01"/>
    <w:rsid w:val="00E92790"/>
    <w:rsid w:val="00E949F1"/>
    <w:rsid w:val="00EA7C44"/>
    <w:rsid w:val="00EE1C1E"/>
    <w:rsid w:val="00EE3064"/>
    <w:rsid w:val="00EE37E5"/>
    <w:rsid w:val="00EE58C3"/>
    <w:rsid w:val="00EE6543"/>
    <w:rsid w:val="00EF7638"/>
    <w:rsid w:val="00F0569F"/>
    <w:rsid w:val="00F16DAA"/>
    <w:rsid w:val="00F249CD"/>
    <w:rsid w:val="00F34C14"/>
    <w:rsid w:val="00F4689E"/>
    <w:rsid w:val="00F647DD"/>
    <w:rsid w:val="00F725AA"/>
    <w:rsid w:val="00FA2AF3"/>
    <w:rsid w:val="00FB6F06"/>
    <w:rsid w:val="00FC2F82"/>
    <w:rsid w:val="00FE37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2E868"/>
  <w15:chartTrackingRefBased/>
  <w15:docId w15:val="{E4C15B2B-DC86-4E03-A7F7-54F026C4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6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3400F"/>
    <w:pPr>
      <w:ind w:left="720"/>
      <w:contextualSpacing/>
    </w:pPr>
  </w:style>
  <w:style w:type="character" w:customStyle="1" w:styleId="ListParagraphChar">
    <w:name w:val="List Paragraph Char"/>
    <w:link w:val="ListParagraph"/>
    <w:uiPriority w:val="34"/>
    <w:qFormat/>
    <w:locked/>
    <w:rsid w:val="00EE37E5"/>
  </w:style>
  <w:style w:type="paragraph" w:styleId="NoSpacing">
    <w:name w:val="No Spacing"/>
    <w:uiPriority w:val="1"/>
    <w:qFormat/>
    <w:rsid w:val="00DD047E"/>
    <w:pPr>
      <w:spacing w:after="0" w:line="240" w:lineRule="auto"/>
    </w:pPr>
  </w:style>
  <w:style w:type="paragraph" w:styleId="BalloonText">
    <w:name w:val="Balloon Text"/>
    <w:basedOn w:val="Normal"/>
    <w:link w:val="BalloonTextChar"/>
    <w:uiPriority w:val="99"/>
    <w:semiHidden/>
    <w:unhideWhenUsed/>
    <w:rsid w:val="00C735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5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3053">
      <w:bodyDiv w:val="1"/>
      <w:marLeft w:val="0"/>
      <w:marRight w:val="0"/>
      <w:marTop w:val="0"/>
      <w:marBottom w:val="0"/>
      <w:divBdr>
        <w:top w:val="none" w:sz="0" w:space="0" w:color="auto"/>
        <w:left w:val="none" w:sz="0" w:space="0" w:color="auto"/>
        <w:bottom w:val="none" w:sz="0" w:space="0" w:color="auto"/>
        <w:right w:val="none" w:sz="0" w:space="0" w:color="auto"/>
      </w:divBdr>
    </w:div>
    <w:div w:id="751778289">
      <w:bodyDiv w:val="1"/>
      <w:marLeft w:val="0"/>
      <w:marRight w:val="0"/>
      <w:marTop w:val="0"/>
      <w:marBottom w:val="0"/>
      <w:divBdr>
        <w:top w:val="none" w:sz="0" w:space="0" w:color="auto"/>
        <w:left w:val="none" w:sz="0" w:space="0" w:color="auto"/>
        <w:bottom w:val="none" w:sz="0" w:space="0" w:color="auto"/>
        <w:right w:val="none" w:sz="0" w:space="0" w:color="auto"/>
      </w:divBdr>
    </w:div>
    <w:div w:id="766921212">
      <w:bodyDiv w:val="1"/>
      <w:marLeft w:val="0"/>
      <w:marRight w:val="0"/>
      <w:marTop w:val="0"/>
      <w:marBottom w:val="0"/>
      <w:divBdr>
        <w:top w:val="none" w:sz="0" w:space="0" w:color="auto"/>
        <w:left w:val="none" w:sz="0" w:space="0" w:color="auto"/>
        <w:bottom w:val="none" w:sz="0" w:space="0" w:color="auto"/>
        <w:right w:val="none" w:sz="0" w:space="0" w:color="auto"/>
      </w:divBdr>
    </w:div>
    <w:div w:id="945425300">
      <w:bodyDiv w:val="1"/>
      <w:marLeft w:val="0"/>
      <w:marRight w:val="0"/>
      <w:marTop w:val="0"/>
      <w:marBottom w:val="0"/>
      <w:divBdr>
        <w:top w:val="none" w:sz="0" w:space="0" w:color="auto"/>
        <w:left w:val="none" w:sz="0" w:space="0" w:color="auto"/>
        <w:bottom w:val="none" w:sz="0" w:space="0" w:color="auto"/>
        <w:right w:val="none" w:sz="0" w:space="0" w:color="auto"/>
      </w:divBdr>
    </w:div>
    <w:div w:id="984089966">
      <w:bodyDiv w:val="1"/>
      <w:marLeft w:val="0"/>
      <w:marRight w:val="0"/>
      <w:marTop w:val="0"/>
      <w:marBottom w:val="0"/>
      <w:divBdr>
        <w:top w:val="none" w:sz="0" w:space="0" w:color="auto"/>
        <w:left w:val="none" w:sz="0" w:space="0" w:color="auto"/>
        <w:bottom w:val="none" w:sz="0" w:space="0" w:color="auto"/>
        <w:right w:val="none" w:sz="0" w:space="0" w:color="auto"/>
      </w:divBdr>
    </w:div>
    <w:div w:id="994334460">
      <w:bodyDiv w:val="1"/>
      <w:marLeft w:val="0"/>
      <w:marRight w:val="0"/>
      <w:marTop w:val="0"/>
      <w:marBottom w:val="0"/>
      <w:divBdr>
        <w:top w:val="none" w:sz="0" w:space="0" w:color="auto"/>
        <w:left w:val="none" w:sz="0" w:space="0" w:color="auto"/>
        <w:bottom w:val="none" w:sz="0" w:space="0" w:color="auto"/>
        <w:right w:val="none" w:sz="0" w:space="0" w:color="auto"/>
      </w:divBdr>
    </w:div>
    <w:div w:id="1469934986">
      <w:bodyDiv w:val="1"/>
      <w:marLeft w:val="0"/>
      <w:marRight w:val="0"/>
      <w:marTop w:val="0"/>
      <w:marBottom w:val="0"/>
      <w:divBdr>
        <w:top w:val="none" w:sz="0" w:space="0" w:color="auto"/>
        <w:left w:val="none" w:sz="0" w:space="0" w:color="auto"/>
        <w:bottom w:val="none" w:sz="0" w:space="0" w:color="auto"/>
        <w:right w:val="none" w:sz="0" w:space="0" w:color="auto"/>
      </w:divBdr>
    </w:div>
    <w:div w:id="1774403130">
      <w:bodyDiv w:val="1"/>
      <w:marLeft w:val="0"/>
      <w:marRight w:val="0"/>
      <w:marTop w:val="0"/>
      <w:marBottom w:val="0"/>
      <w:divBdr>
        <w:top w:val="none" w:sz="0" w:space="0" w:color="auto"/>
        <w:left w:val="none" w:sz="0" w:space="0" w:color="auto"/>
        <w:bottom w:val="none" w:sz="0" w:space="0" w:color="auto"/>
        <w:right w:val="none" w:sz="0" w:space="0" w:color="auto"/>
      </w:divBdr>
    </w:div>
    <w:div w:id="206787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9E9D0-EE36-4669-8C0A-22E5C6EE8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9E68918-1ECF-4303-9922-FAAB6A6E5C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19777D-8671-426F-8388-BAED63E94F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9340</Words>
  <Characters>5324</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Medelytė-Vaidelienė</dc:creator>
  <cp:keywords/>
  <dc:description/>
  <cp:lastModifiedBy>Lina Glebė</cp:lastModifiedBy>
  <cp:revision>3</cp:revision>
  <cp:lastPrinted>2025-09-04T12:13:00Z</cp:lastPrinted>
  <dcterms:created xsi:type="dcterms:W3CDTF">2025-09-04T12:12:00Z</dcterms:created>
  <dcterms:modified xsi:type="dcterms:W3CDTF">2025-09-04T12:13:00Z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