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D7BA" w14:textId="77777777" w:rsidR="004A19BB" w:rsidRDefault="004159B2">
      <w:pPr>
        <w:jc w:val="center"/>
        <w:rPr>
          <w:rFonts w:ascii="Montserrat" w:hAnsi="Montserrat" w:cs="Times New Roman"/>
          <w:b/>
          <w:bCs/>
          <w:sz w:val="20"/>
          <w:szCs w:val="20"/>
        </w:rPr>
      </w:pPr>
      <w:r>
        <w:rPr>
          <w:rFonts w:ascii="Montserrat" w:hAnsi="Montserrat" w:cs="Times New Roman"/>
          <w:b/>
          <w:bCs/>
          <w:sz w:val="20"/>
          <w:szCs w:val="20"/>
        </w:rPr>
        <w:t xml:space="preserve">POŽEMINĖS AUTOMOBILIŲ STOVĖJIMO AIKŠTELĖS, ADRESU GEDIMINO PR. 9A, VILNIUS, KAPITALINIO REMONTO PROJEKTO PARENGIMO </w:t>
      </w:r>
    </w:p>
    <w:p w14:paraId="5864DC80" w14:textId="77777777" w:rsidR="004A19BB" w:rsidRDefault="004159B2">
      <w:pPr>
        <w:jc w:val="center"/>
        <w:rPr>
          <w:rFonts w:ascii="Montserrat" w:hAnsi="Montserrat" w:cs="Times New Roman"/>
          <w:b/>
          <w:bCs/>
          <w:sz w:val="20"/>
          <w:szCs w:val="20"/>
        </w:rPr>
      </w:pPr>
      <w:r>
        <w:rPr>
          <w:rFonts w:ascii="Montserrat" w:hAnsi="Montserrat" w:cs="Arial"/>
          <w:b/>
          <w:bCs/>
          <w:sz w:val="20"/>
          <w:szCs w:val="20"/>
        </w:rPr>
        <w:t>TECHNINĖ SPECIFIKACIJA</w:t>
      </w:r>
    </w:p>
    <w:p w14:paraId="306C03DA" w14:textId="77777777" w:rsidR="004A19BB" w:rsidRDefault="004A19BB">
      <w:pPr>
        <w:tabs>
          <w:tab w:val="left" w:pos="1134"/>
        </w:tabs>
        <w:jc w:val="both"/>
        <w:rPr>
          <w:rFonts w:ascii="Montserrat" w:hAnsi="Montserrat" w:cs="Arial"/>
          <w:sz w:val="20"/>
          <w:szCs w:val="20"/>
        </w:rPr>
      </w:pPr>
    </w:p>
    <w:p w14:paraId="3ADC8482" w14:textId="77777777" w:rsidR="004A19BB" w:rsidRDefault="004159B2">
      <w:pPr>
        <w:tabs>
          <w:tab w:val="left" w:pos="1134"/>
        </w:tabs>
        <w:spacing w:after="0" w:line="240" w:lineRule="auto"/>
        <w:ind w:firstLine="540"/>
        <w:jc w:val="both"/>
        <w:rPr>
          <w:rFonts w:ascii="Montserrat" w:eastAsia="Montserrat" w:hAnsi="Montserrat" w:cs="Times New Roman"/>
          <w:b/>
          <w:bCs/>
          <w:sz w:val="20"/>
          <w:szCs w:val="20"/>
          <w:lang w:eastAsia="lt-LT"/>
        </w:rPr>
      </w:pPr>
      <w:r>
        <w:rPr>
          <w:rFonts w:ascii="Montserrat" w:eastAsia="Montserrat" w:hAnsi="Montserrat" w:cs="Times New Roman"/>
          <w:b/>
          <w:bCs/>
          <w:sz w:val="20"/>
          <w:szCs w:val="20"/>
          <w:lang w:eastAsia="lt-LT"/>
        </w:rPr>
        <w:t xml:space="preserve">Perkančioji organizacija – </w:t>
      </w:r>
      <w:r>
        <w:rPr>
          <w:rFonts w:ascii="Montserrat" w:eastAsia="Montserrat" w:hAnsi="Montserrat" w:cs="Times New Roman"/>
          <w:sz w:val="20"/>
          <w:szCs w:val="20"/>
          <w:lang w:eastAsia="lt-LT"/>
        </w:rPr>
        <w:t>savivaldybės įmonė „Susisiekimo paslaugos“ (toliau – SĮ „Susisiekimo paslaugos“).</w:t>
      </w:r>
      <w:r>
        <w:rPr>
          <w:rFonts w:ascii="Montserrat" w:eastAsia="Montserrat" w:hAnsi="Montserrat" w:cs="Times New Roman"/>
          <w:b/>
          <w:bCs/>
          <w:sz w:val="20"/>
          <w:szCs w:val="20"/>
          <w:lang w:eastAsia="lt-LT"/>
        </w:rPr>
        <w:t> </w:t>
      </w:r>
    </w:p>
    <w:p w14:paraId="38D43F8D" w14:textId="77777777" w:rsidR="004A19BB" w:rsidRDefault="004159B2">
      <w:pPr>
        <w:tabs>
          <w:tab w:val="left" w:pos="1134"/>
        </w:tabs>
        <w:spacing w:after="0" w:line="240" w:lineRule="auto"/>
        <w:ind w:firstLine="540"/>
        <w:jc w:val="both"/>
        <w:rPr>
          <w:rFonts w:ascii="Montserrat" w:hAnsi="Montserrat" w:cs="Arial"/>
          <w:sz w:val="20"/>
          <w:szCs w:val="20"/>
        </w:rPr>
      </w:pPr>
      <w:r>
        <w:rPr>
          <w:rFonts w:ascii="Montserrat" w:hAnsi="Montserrat" w:cs="Arial"/>
          <w:b/>
          <w:bCs/>
          <w:sz w:val="20"/>
          <w:szCs w:val="20"/>
        </w:rPr>
        <w:t>Pirkimo objektas</w:t>
      </w:r>
      <w:r>
        <w:rPr>
          <w:rFonts w:ascii="Montserrat" w:hAnsi="Montserrat" w:cs="Arial"/>
          <w:sz w:val="20"/>
          <w:szCs w:val="20"/>
        </w:rPr>
        <w:t xml:space="preserve"> – požeminė automobilių stovėjimo aikštelė (toliau - objektas) kapitalinio remonto projektavimo paslaugos (toliau – paslaugos).</w:t>
      </w:r>
    </w:p>
    <w:p w14:paraId="4196D346" w14:textId="77777777" w:rsidR="004A19BB" w:rsidRDefault="004159B2">
      <w:pPr>
        <w:tabs>
          <w:tab w:val="left" w:pos="1134"/>
        </w:tabs>
        <w:spacing w:after="0" w:line="240" w:lineRule="auto"/>
        <w:ind w:firstLine="540"/>
        <w:jc w:val="both"/>
        <w:rPr>
          <w:rFonts w:ascii="Montserrat" w:hAnsi="Montserrat" w:cs="Arial"/>
          <w:sz w:val="20"/>
          <w:szCs w:val="20"/>
        </w:rPr>
      </w:pPr>
      <w:r>
        <w:rPr>
          <w:rFonts w:ascii="Montserrat" w:hAnsi="Montserrat" w:cs="Arial"/>
          <w:b/>
          <w:bCs/>
          <w:sz w:val="20"/>
          <w:szCs w:val="20"/>
        </w:rPr>
        <w:t>Objekto vieta</w:t>
      </w:r>
      <w:r>
        <w:rPr>
          <w:rFonts w:ascii="Montserrat" w:hAnsi="Montserrat" w:cs="Arial"/>
          <w:sz w:val="20"/>
          <w:szCs w:val="20"/>
        </w:rPr>
        <w:t xml:space="preserve"> – Gedimino pr. 9A, Vilnius požeminė automobilių stovėjimo aikštelė.</w:t>
      </w:r>
    </w:p>
    <w:p w14:paraId="5233F01B" w14:textId="77777777" w:rsidR="004A19BB" w:rsidRDefault="004159B2">
      <w:pPr>
        <w:tabs>
          <w:tab w:val="left" w:pos="1134"/>
        </w:tabs>
        <w:spacing w:after="0" w:line="240" w:lineRule="auto"/>
        <w:ind w:firstLine="540"/>
        <w:jc w:val="both"/>
        <w:rPr>
          <w:rFonts w:ascii="Montserrat" w:hAnsi="Montserrat" w:cs="Arial"/>
          <w:sz w:val="20"/>
          <w:szCs w:val="20"/>
        </w:rPr>
      </w:pPr>
      <w:r>
        <w:rPr>
          <w:rFonts w:ascii="Montserrat" w:hAnsi="Montserrat" w:cs="Arial"/>
          <w:b/>
          <w:bCs/>
          <w:sz w:val="20"/>
          <w:szCs w:val="20"/>
        </w:rPr>
        <w:t>Tikslas</w:t>
      </w:r>
      <w:r>
        <w:rPr>
          <w:rFonts w:ascii="Montserrat" w:hAnsi="Montserrat" w:cs="Arial"/>
          <w:sz w:val="20"/>
          <w:szCs w:val="20"/>
        </w:rPr>
        <w:t xml:space="preserve"> – parengti Gedimino pr. 9A, Vilnius požeminės automobilių stovėjimo aikštelės kapitalinio remonto projektą.</w:t>
      </w:r>
    </w:p>
    <w:p w14:paraId="67DEF4B6" w14:textId="77777777" w:rsidR="004A19BB" w:rsidRDefault="004159B2">
      <w:pPr>
        <w:tabs>
          <w:tab w:val="left" w:pos="1134"/>
        </w:tabs>
        <w:spacing w:after="0" w:line="240" w:lineRule="auto"/>
        <w:ind w:firstLine="540"/>
        <w:jc w:val="both"/>
        <w:rPr>
          <w:rFonts w:ascii="Montserrat" w:hAnsi="Montserrat" w:cs="Arial"/>
          <w:sz w:val="20"/>
          <w:szCs w:val="20"/>
        </w:rPr>
      </w:pPr>
      <w:r>
        <w:rPr>
          <w:rFonts w:ascii="Montserrat" w:hAnsi="Montserrat" w:cs="Arial"/>
          <w:b/>
          <w:bCs/>
          <w:sz w:val="20"/>
          <w:szCs w:val="20"/>
        </w:rPr>
        <w:t xml:space="preserve">Tiekėjas </w:t>
      </w:r>
      <w:r>
        <w:rPr>
          <w:rFonts w:ascii="Montserrat" w:hAnsi="Montserrat" w:cs="Arial"/>
          <w:sz w:val="20"/>
          <w:szCs w:val="20"/>
        </w:rPr>
        <w:t>– projektavimo paslaugas teikianti įmonė.</w:t>
      </w:r>
    </w:p>
    <w:p w14:paraId="290BCF89" w14:textId="77777777" w:rsidR="004A19BB" w:rsidRDefault="004A19BB">
      <w:pPr>
        <w:tabs>
          <w:tab w:val="left" w:pos="1134"/>
        </w:tabs>
        <w:jc w:val="both"/>
        <w:rPr>
          <w:rFonts w:ascii="Montserrat" w:hAnsi="Montserrat" w:cs="Arial"/>
          <w:sz w:val="20"/>
          <w:szCs w:val="20"/>
        </w:rPr>
      </w:pPr>
    </w:p>
    <w:p w14:paraId="45257D61" w14:textId="77777777" w:rsidR="004A19BB" w:rsidRDefault="004159B2">
      <w:pPr>
        <w:pStyle w:val="Pagrindinistekstas3"/>
        <w:numPr>
          <w:ilvl w:val="0"/>
          <w:numId w:val="3"/>
        </w:numPr>
        <w:shd w:val="clear" w:color="auto" w:fill="auto"/>
        <w:tabs>
          <w:tab w:val="left" w:pos="1276"/>
        </w:tabs>
        <w:spacing w:after="0" w:line="240" w:lineRule="auto"/>
        <w:ind w:left="0" w:firstLine="540"/>
        <w:jc w:val="center"/>
        <w:rPr>
          <w:rFonts w:ascii="Montserrat" w:hAnsi="Montserrat" w:cs="Arial"/>
          <w:sz w:val="20"/>
          <w:szCs w:val="20"/>
        </w:rPr>
      </w:pPr>
      <w:bookmarkStart w:id="0" w:name="_Toc383092712"/>
      <w:r>
        <w:rPr>
          <w:rFonts w:ascii="Montserrat" w:hAnsi="Montserrat" w:cs="Arial"/>
          <w:b/>
          <w:sz w:val="20"/>
          <w:szCs w:val="20"/>
        </w:rPr>
        <w:t xml:space="preserve"> BENDR</w:t>
      </w:r>
      <w:bookmarkEnd w:id="0"/>
      <w:r>
        <w:rPr>
          <w:rFonts w:ascii="Montserrat" w:hAnsi="Montserrat" w:cs="Arial"/>
          <w:b/>
          <w:sz w:val="20"/>
          <w:szCs w:val="20"/>
        </w:rPr>
        <w:t>OSIOS NUOSTATOS</w:t>
      </w:r>
    </w:p>
    <w:p w14:paraId="4A47DE6F" w14:textId="77777777" w:rsidR="004A19BB" w:rsidRDefault="004A19BB">
      <w:pPr>
        <w:pStyle w:val="Pagrindinistekstas3"/>
        <w:shd w:val="clear" w:color="auto" w:fill="auto"/>
        <w:tabs>
          <w:tab w:val="left" w:pos="1276"/>
        </w:tabs>
        <w:spacing w:after="0" w:line="240" w:lineRule="auto"/>
        <w:ind w:firstLine="540"/>
        <w:rPr>
          <w:rFonts w:ascii="Montserrat" w:hAnsi="Montserrat" w:cs="Arial"/>
          <w:sz w:val="18"/>
          <w:szCs w:val="18"/>
        </w:rPr>
      </w:pPr>
    </w:p>
    <w:p w14:paraId="0B0EA9A5" w14:textId="23D0B150" w:rsidR="00CD4433" w:rsidRPr="00F46884" w:rsidRDefault="004159B2" w:rsidP="00CD4433">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b/>
          <w:bCs/>
          <w:sz w:val="20"/>
          <w:lang w:val="lt-LT"/>
        </w:rPr>
        <w:t xml:space="preserve">Tiekėjas privalo įvertinti esamą situaciją ir galimas rizikas, parengti kapitalinio remonto projektą atsižvelgiant į esamą situaciją, techninę specifikaciją, techninės specifikacijos priedą Nr.1 </w:t>
      </w:r>
      <w:r w:rsidR="008D0AB1">
        <w:rPr>
          <w:rFonts w:ascii="Montserrat" w:hAnsi="Montserrat" w:cs="Arial"/>
          <w:b/>
          <w:bCs/>
          <w:sz w:val="20"/>
          <w:lang w:val="lt-LT"/>
        </w:rPr>
        <w:t>Preliminari t</w:t>
      </w:r>
      <w:r>
        <w:rPr>
          <w:rFonts w:ascii="Montserrat" w:hAnsi="Montserrat" w:cs="Arial"/>
          <w:b/>
          <w:bCs/>
          <w:sz w:val="20"/>
          <w:lang w:val="lt-LT"/>
        </w:rPr>
        <w:t>echninė užduotis.</w:t>
      </w:r>
      <w:r w:rsidR="00F32933">
        <w:rPr>
          <w:rFonts w:ascii="Montserrat" w:hAnsi="Montserrat" w:cs="Arial"/>
          <w:b/>
          <w:bCs/>
          <w:sz w:val="20"/>
          <w:lang w:val="lt-LT"/>
        </w:rPr>
        <w:t xml:space="preserve"> Rengiamą techninę užduotį derinti su Užsakovu.</w:t>
      </w:r>
    </w:p>
    <w:p w14:paraId="500D2DAE" w14:textId="77C69942" w:rsidR="00787C6A" w:rsidRDefault="00BE2BBF" w:rsidP="00787C6A">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I etapas – Inžinerinių ir kitų</w:t>
      </w:r>
      <w:r w:rsidR="00787C6A">
        <w:rPr>
          <w:rFonts w:ascii="Montserrat" w:hAnsi="Montserrat" w:cs="Arial"/>
          <w:sz w:val="20"/>
          <w:lang w:val="lt-LT"/>
        </w:rPr>
        <w:t xml:space="preserve"> privalomų tyrimų atlikimas.</w:t>
      </w:r>
    </w:p>
    <w:p w14:paraId="04B13F0B" w14:textId="687C59D6" w:rsidR="00AA217D" w:rsidRDefault="006F4600" w:rsidP="002D2B63">
      <w:pPr>
        <w:pStyle w:val="aatechspec"/>
        <w:numPr>
          <w:ilvl w:val="0"/>
          <w:numId w:val="0"/>
        </w:numPr>
        <w:tabs>
          <w:tab w:val="left" w:pos="1134"/>
        </w:tabs>
        <w:spacing w:before="0"/>
        <w:rPr>
          <w:rFonts w:ascii="Montserrat" w:hAnsi="Montserrat" w:cs="Arial"/>
          <w:sz w:val="20"/>
          <w:lang w:val="lt-LT"/>
        </w:rPr>
      </w:pPr>
      <w:r>
        <w:rPr>
          <w:rFonts w:ascii="Montserrat" w:hAnsi="Montserrat" w:cs="Arial"/>
          <w:sz w:val="20"/>
          <w:lang w:val="lt-LT"/>
        </w:rPr>
        <w:tab/>
      </w:r>
      <w:r w:rsidR="00787C6A">
        <w:rPr>
          <w:rFonts w:ascii="Montserrat" w:hAnsi="Montserrat" w:cs="Arial"/>
          <w:sz w:val="20"/>
          <w:lang w:val="lt-LT"/>
        </w:rPr>
        <w:t xml:space="preserve">II etapas - </w:t>
      </w:r>
      <w:r w:rsidR="008C156E">
        <w:rPr>
          <w:rFonts w:ascii="Montserrat" w:hAnsi="Montserrat" w:cs="Arial"/>
          <w:sz w:val="20"/>
          <w:lang w:val="lt-LT"/>
        </w:rPr>
        <w:t xml:space="preserve"> Projektinių pasiūlymų parengimas, derinimas</w:t>
      </w:r>
      <w:r w:rsidR="0034022D">
        <w:rPr>
          <w:rFonts w:ascii="Montserrat" w:hAnsi="Montserrat" w:cs="Arial"/>
          <w:sz w:val="20"/>
          <w:lang w:val="lt-LT"/>
        </w:rPr>
        <w:t xml:space="preserve"> bei tvirtinimas (Užsakovo ir kitų kompetentingų</w:t>
      </w:r>
      <w:r w:rsidR="00286C83">
        <w:rPr>
          <w:rFonts w:ascii="Montserrat" w:hAnsi="Montserrat" w:cs="Arial"/>
          <w:sz w:val="20"/>
          <w:lang w:val="lt-LT"/>
        </w:rPr>
        <w:t xml:space="preserve"> valstybės institucijų), viešinimas (jei taikoma)</w:t>
      </w:r>
      <w:r w:rsidR="008138DF">
        <w:rPr>
          <w:rFonts w:ascii="Montserrat" w:hAnsi="Montserrat" w:cs="Arial"/>
          <w:sz w:val="20"/>
          <w:lang w:val="lt-LT"/>
        </w:rPr>
        <w:t>, statybą leidžiančio dokumento gavimas</w:t>
      </w:r>
      <w:r w:rsidR="00A80D43">
        <w:rPr>
          <w:rFonts w:ascii="Montserrat" w:hAnsi="Montserrat" w:cs="Arial"/>
          <w:sz w:val="20"/>
          <w:lang w:val="lt-LT"/>
        </w:rPr>
        <w:t>.</w:t>
      </w:r>
    </w:p>
    <w:p w14:paraId="5696B9EA" w14:textId="6C9F4978" w:rsidR="00A80D43" w:rsidRDefault="006F4600" w:rsidP="00B54CE3">
      <w:pPr>
        <w:pStyle w:val="aatechspec"/>
        <w:numPr>
          <w:ilvl w:val="0"/>
          <w:numId w:val="0"/>
        </w:numPr>
        <w:tabs>
          <w:tab w:val="left" w:pos="1134"/>
        </w:tabs>
        <w:spacing w:before="0"/>
        <w:rPr>
          <w:rFonts w:ascii="Montserrat" w:hAnsi="Montserrat" w:cs="Arial"/>
          <w:sz w:val="20"/>
          <w:lang w:val="lt-LT"/>
        </w:rPr>
      </w:pPr>
      <w:r>
        <w:rPr>
          <w:rFonts w:ascii="Montserrat" w:hAnsi="Montserrat" w:cs="Arial"/>
          <w:sz w:val="20"/>
          <w:lang w:val="lt-LT"/>
        </w:rPr>
        <w:tab/>
      </w:r>
      <w:r w:rsidR="00A80D43">
        <w:rPr>
          <w:rFonts w:ascii="Montserrat" w:hAnsi="Montserrat" w:cs="Arial"/>
          <w:sz w:val="20"/>
          <w:lang w:val="lt-LT"/>
        </w:rPr>
        <w:t>III etapas – Techninio darbo projekto parengimas</w:t>
      </w:r>
      <w:r w:rsidR="00337178">
        <w:rPr>
          <w:rFonts w:ascii="Montserrat" w:hAnsi="Montserrat" w:cs="Arial"/>
          <w:sz w:val="20"/>
          <w:lang w:val="lt-LT"/>
        </w:rPr>
        <w:t>, derinimas, projekto ekspertizės atlikimas</w:t>
      </w:r>
      <w:r w:rsidR="000035F4">
        <w:rPr>
          <w:rFonts w:ascii="Montserrat" w:hAnsi="Montserrat" w:cs="Arial"/>
          <w:sz w:val="20"/>
          <w:lang w:val="lt-LT"/>
        </w:rPr>
        <w:t>, tvirtinimas.</w:t>
      </w:r>
    </w:p>
    <w:p w14:paraId="03B8510F" w14:textId="514787C3" w:rsidR="00392669" w:rsidRDefault="00D22766" w:rsidP="00392669">
      <w:pPr>
        <w:pStyle w:val="aatechspec"/>
        <w:numPr>
          <w:ilvl w:val="0"/>
          <w:numId w:val="0"/>
        </w:numPr>
        <w:tabs>
          <w:tab w:val="left" w:pos="1134"/>
        </w:tabs>
        <w:spacing w:before="0"/>
        <w:rPr>
          <w:rFonts w:ascii="Montserrat" w:hAnsi="Montserrat" w:cs="Arial"/>
          <w:sz w:val="20"/>
          <w:lang w:val="lt-LT"/>
        </w:rPr>
      </w:pPr>
      <w:r>
        <w:rPr>
          <w:rFonts w:ascii="Montserrat" w:hAnsi="Montserrat" w:cs="Arial"/>
          <w:sz w:val="20"/>
          <w:lang w:val="lt-LT"/>
        </w:rPr>
        <w:tab/>
      </w:r>
      <w:r w:rsidR="00FE746D">
        <w:rPr>
          <w:rFonts w:ascii="Montserrat" w:hAnsi="Montserrat" w:cs="Arial"/>
          <w:sz w:val="20"/>
          <w:lang w:val="lt-LT"/>
        </w:rPr>
        <w:t xml:space="preserve">IV etapas </w:t>
      </w:r>
      <w:r w:rsidR="00392669">
        <w:rPr>
          <w:rFonts w:ascii="Montserrat" w:hAnsi="Montserrat" w:cs="Arial"/>
          <w:sz w:val="20"/>
          <w:lang w:val="lt-LT"/>
        </w:rPr>
        <w:t>–</w:t>
      </w:r>
      <w:r w:rsidR="00FE746D">
        <w:rPr>
          <w:rFonts w:ascii="Montserrat" w:hAnsi="Montserrat" w:cs="Arial"/>
          <w:sz w:val="20"/>
          <w:lang w:val="lt-LT"/>
        </w:rPr>
        <w:t xml:space="preserve"> </w:t>
      </w:r>
      <w:r w:rsidR="00392669">
        <w:rPr>
          <w:rFonts w:ascii="Montserrat" w:hAnsi="Montserrat" w:cs="Arial"/>
          <w:sz w:val="20"/>
          <w:lang w:val="lt-LT"/>
        </w:rPr>
        <w:t>Statinio projekto vykdymo priežiūra.</w:t>
      </w:r>
    </w:p>
    <w:p w14:paraId="0ACDEE75" w14:textId="510A525D" w:rsidR="00722919" w:rsidRPr="00F32933" w:rsidRDefault="00F32933" w:rsidP="00283FD9">
      <w:pPr>
        <w:pStyle w:val="aatechspec"/>
        <w:numPr>
          <w:ilvl w:val="0"/>
          <w:numId w:val="0"/>
        </w:numPr>
        <w:tabs>
          <w:tab w:val="left" w:pos="1134"/>
        </w:tabs>
        <w:spacing w:before="0"/>
        <w:rPr>
          <w:rFonts w:ascii="Montserrat" w:hAnsi="Montserrat" w:cs="Arial"/>
          <w:sz w:val="20"/>
          <w:lang w:val="lt-LT"/>
        </w:rPr>
      </w:pPr>
      <w:r>
        <w:rPr>
          <w:rFonts w:ascii="Montserrat" w:hAnsi="Montserrat" w:cs="Arial"/>
          <w:sz w:val="20"/>
          <w:lang w:val="lt-LT"/>
        </w:rPr>
        <w:tab/>
      </w:r>
      <w:r w:rsidR="00BA55A7" w:rsidRPr="00D22766">
        <w:rPr>
          <w:rFonts w:ascii="Montserrat" w:hAnsi="Montserrat"/>
          <w:sz w:val="20"/>
        </w:rPr>
        <w:t xml:space="preserve">Šia sutartimi perkamos projektavimo ir projekto vykdymo priežiūros paslaugos. Projekto vykdymo priežiūros </w:t>
      </w:r>
      <w:r w:rsidR="006361A4" w:rsidRPr="00D22766">
        <w:rPr>
          <w:rFonts w:ascii="Montserrat" w:hAnsi="Montserrat"/>
          <w:sz w:val="20"/>
        </w:rPr>
        <w:t xml:space="preserve">paslaugų atlikimo pradžia nuo Rangos darbų pradžios </w:t>
      </w:r>
      <w:r w:rsidR="00306F80" w:rsidRPr="00D22766">
        <w:rPr>
          <w:rFonts w:ascii="Montserrat" w:hAnsi="Montserrat"/>
          <w:sz w:val="20"/>
        </w:rPr>
        <w:t xml:space="preserve">iki </w:t>
      </w:r>
      <w:r w:rsidR="008E4848" w:rsidRPr="00D22766">
        <w:rPr>
          <w:rFonts w:ascii="Montserrat" w:hAnsi="Montserrat"/>
          <w:sz w:val="20"/>
        </w:rPr>
        <w:t>Rangos darbų visų sutartinių įsipareigojimų įvykdymo.</w:t>
      </w:r>
      <w:r w:rsidR="00C25F8B" w:rsidRPr="00D22766">
        <w:rPr>
          <w:rFonts w:ascii="Montserrat" w:hAnsi="Montserrat"/>
          <w:sz w:val="20"/>
        </w:rPr>
        <w:t xml:space="preserve"> </w:t>
      </w:r>
      <w:r w:rsidR="00A421D8" w:rsidRPr="00D22766">
        <w:rPr>
          <w:rFonts w:ascii="Montserrat" w:hAnsi="Montserrat"/>
          <w:sz w:val="20"/>
        </w:rPr>
        <w:t>Projekto vykdymo priežiūros vadovas, esant reikalui, privalo teikti paaiškinimus statybos užbaigimo komisijai jos darbo metu.</w:t>
      </w:r>
    </w:p>
    <w:p w14:paraId="5A2DE3CA" w14:textId="096ABA04" w:rsidR="004A19BB" w:rsidRPr="00D22766" w:rsidRDefault="004159B2" w:rsidP="00D22766">
      <w:pPr>
        <w:pStyle w:val="aatechspec"/>
        <w:numPr>
          <w:ilvl w:val="0"/>
          <w:numId w:val="4"/>
        </w:numPr>
        <w:tabs>
          <w:tab w:val="left" w:pos="1134"/>
        </w:tabs>
        <w:spacing w:before="0"/>
        <w:ind w:left="0" w:firstLine="540"/>
        <w:rPr>
          <w:rFonts w:ascii="Montserrat" w:hAnsi="Montserrat" w:cs="Arial"/>
          <w:sz w:val="20"/>
          <w:lang w:val="lt-LT"/>
        </w:rPr>
      </w:pPr>
      <w:r w:rsidRPr="004B5520">
        <w:rPr>
          <w:rFonts w:ascii="Montserrat" w:hAnsi="Montserrat" w:cs="Arial"/>
          <w:sz w:val="20"/>
          <w:lang w:val="lt-LT"/>
        </w:rPr>
        <w:t>Tiekėjas Paslaugų tiekimo metu atsižvelgdamas į projektuojamo Objekto</w:t>
      </w:r>
      <w:r>
        <w:rPr>
          <w:rFonts w:ascii="Montserrat" w:hAnsi="Montserrat" w:cs="Arial"/>
          <w:sz w:val="20"/>
          <w:lang w:val="lt-LT"/>
        </w:rPr>
        <w:t xml:space="preserve"> statybos darbų apimtį turi patikslinti  statinio statybos rūšį remiantis</w:t>
      </w:r>
      <w:r>
        <w:rPr>
          <w:rFonts w:ascii="Montserrat" w:hAnsi="Montserrat"/>
          <w:sz w:val="20"/>
        </w:rPr>
        <w:t xml:space="preserve"> </w:t>
      </w:r>
      <w:r>
        <w:rPr>
          <w:rFonts w:ascii="Montserrat" w:hAnsi="Montserrat" w:cs="Arial"/>
          <w:sz w:val="20"/>
          <w:lang w:val="lt-LT"/>
        </w:rPr>
        <w:t xml:space="preserve">Statybos techninio reglamento (toliau - STR) </w:t>
      </w:r>
      <w:r>
        <w:rPr>
          <w:rFonts w:ascii="Montserrat" w:hAnsi="Montserrat"/>
          <w:sz w:val="20"/>
        </w:rPr>
        <w:t xml:space="preserve">STR 1.01.08:2002 </w:t>
      </w:r>
      <w:r>
        <w:rPr>
          <w:rFonts w:ascii="Montserrat" w:hAnsi="Montserrat"/>
          <w:sz w:val="20"/>
          <w:lang w:val="lt-LT"/>
        </w:rPr>
        <w:t>„Statinio statybos rūšys“</w:t>
      </w:r>
      <w:r w:rsidR="00787E83">
        <w:rPr>
          <w:rFonts w:ascii="Montserrat" w:hAnsi="Montserrat"/>
          <w:sz w:val="20"/>
          <w:lang w:val="lt-LT"/>
        </w:rPr>
        <w:t xml:space="preserve"> ir vėles</w:t>
      </w:r>
      <w:r w:rsidR="000A1F20">
        <w:rPr>
          <w:rFonts w:ascii="Montserrat" w:hAnsi="Montserrat"/>
          <w:sz w:val="20"/>
          <w:lang w:val="lt-LT"/>
        </w:rPr>
        <w:t>niais pakeitimais</w:t>
      </w:r>
      <w:r w:rsidRPr="00D22766">
        <w:rPr>
          <w:rFonts w:ascii="Montserrat" w:hAnsi="Montserrat" w:cs="Arial"/>
          <w:sz w:val="20"/>
          <w:lang w:val="lt-LT"/>
        </w:rPr>
        <w:t xml:space="preserve">. </w:t>
      </w:r>
    </w:p>
    <w:p w14:paraId="2D8899AC" w14:textId="6B11F9BA" w:rsidR="004A19BB" w:rsidRDefault="004159B2">
      <w:pPr>
        <w:pStyle w:val="aatechspec"/>
        <w:numPr>
          <w:ilvl w:val="0"/>
          <w:numId w:val="4"/>
        </w:numPr>
        <w:tabs>
          <w:tab w:val="left" w:pos="1134"/>
        </w:tabs>
        <w:spacing w:before="0"/>
        <w:ind w:left="0" w:firstLine="540"/>
        <w:rPr>
          <w:rFonts w:ascii="Montserrat" w:hAnsi="Montserrat" w:cs="Arial"/>
          <w:sz w:val="20"/>
          <w:lang w:val="lt-LT"/>
        </w:rPr>
      </w:pPr>
      <w:bookmarkStart w:id="1" w:name="_Ref190677499"/>
      <w:r>
        <w:rPr>
          <w:rFonts w:ascii="Montserrat" w:hAnsi="Montserrat" w:cs="Arial"/>
          <w:sz w:val="20"/>
          <w:lang w:val="lt-LT"/>
        </w:rPr>
        <w:t>Projektas turi būti parengtas vadovaujantis visais įstatymais, kurie būtini projekto parengimui, STR ir kitais įstatymais, reglamentuojančiais statinio saugos ir paskirties reikalavimus, teisės aktais, reglamentuojančiais esminius statinio reikalavimus ir statinio techninius parametrus, pagal statinių ar statybos produktų charakteristikų lygius ir klases, techniniais reglamentais, projektavimo taisyklėmis</w:t>
      </w:r>
      <w:r w:rsidR="005D7106">
        <w:rPr>
          <w:rFonts w:ascii="Montserrat" w:hAnsi="Montserrat" w:cs="Arial"/>
          <w:sz w:val="20"/>
          <w:lang w:val="lt-LT"/>
        </w:rPr>
        <w:t>, statybos taisyklėmis, įrengimo taisyklėmis, rekomendacijomis ir kitais reikalavimais susijusiais su sutarties objektu</w:t>
      </w:r>
      <w:r>
        <w:rPr>
          <w:rFonts w:ascii="Montserrat" w:hAnsi="Montserrat" w:cs="Arial"/>
          <w:sz w:val="20"/>
          <w:lang w:val="lt-LT"/>
        </w:rPr>
        <w:t xml:space="preserve">. Taip pat remiantis teritorijų planavimo ir normatyviniais statybos techniniais dokumentais, normatyviniais statinio saugos ir paskirties dokumentais. </w:t>
      </w:r>
      <w:bookmarkEnd w:id="1"/>
    </w:p>
    <w:p w14:paraId="6C7C146D" w14:textId="77777777"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 projektavimo metu privalo vadovautis aktualiomis teisės aktų ir kitų dokumentų redakcijomis. Tiekėjas prisiima visą atsakomybę už šių teisės aktų ir kitų dokumentų reikalavimų laikymąsi.</w:t>
      </w:r>
    </w:p>
    <w:p w14:paraId="6F289B98" w14:textId="77777777"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Projektavimo duomenys gali būti tikslinami projekto rengimo metu. </w:t>
      </w:r>
    </w:p>
    <w:p w14:paraId="03E61C1F" w14:textId="77777777" w:rsidR="004A19BB" w:rsidRDefault="004159B2">
      <w:pPr>
        <w:pStyle w:val="ListParagraph"/>
        <w:numPr>
          <w:ilvl w:val="0"/>
          <w:numId w:val="4"/>
        </w:numPr>
        <w:tabs>
          <w:tab w:val="left" w:pos="1134"/>
        </w:tabs>
        <w:ind w:left="0" w:firstLine="540"/>
        <w:jc w:val="both"/>
        <w:rPr>
          <w:rFonts w:ascii="Montserrat" w:hAnsi="Montserrat" w:cs="Arial"/>
          <w:lang w:eastAsia="x-none"/>
        </w:rPr>
      </w:pPr>
      <w:r>
        <w:rPr>
          <w:rFonts w:ascii="Montserrat" w:hAnsi="Montserrat" w:cs="Arial"/>
          <w:lang w:eastAsia="x-none"/>
        </w:rPr>
        <w:t xml:space="preserve">Gavus Užsakovo derinimą Tiekėjas turi pateikti Projektą Eismo saugumo auditui </w:t>
      </w:r>
      <w:r>
        <w:rPr>
          <w:rFonts w:ascii="Montserrat" w:hAnsi="Montserrat" w:cs="Arial"/>
        </w:rPr>
        <w:t>(jei tai privaloma pagal statinio kategoriją ar kitus LR teisės aktus</w:t>
      </w:r>
      <w:r>
        <w:rPr>
          <w:rFonts w:ascii="Montserrat" w:hAnsi="Montserrat" w:cs="Arial"/>
          <w:lang w:eastAsia="x-none"/>
        </w:rPr>
        <w:t>) ir bendrajai ekspertizei atlikti:</w:t>
      </w:r>
    </w:p>
    <w:p w14:paraId="2DD17527"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Tiekėjas privalo parengti visą būtiną dokumentaciją eismo saugumo auditui, ekspertizei ir specialiajai paveldosaugos ekspertizei atlikti (jeigu taikoma). </w:t>
      </w:r>
    </w:p>
    <w:p w14:paraId="5788333B"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Užsakovas įsipareigoja savo lėšomis užsakyti  ir apmokėti kelių saugumo audito paslaugas, jei auditas privalomas pagal galiojančius teisės aktus ar kitų institucijų reikalavimus.</w:t>
      </w:r>
    </w:p>
    <w:p w14:paraId="1F224503" w14:textId="77777777" w:rsidR="004A19BB" w:rsidRPr="00096D98" w:rsidRDefault="004159B2">
      <w:pPr>
        <w:pStyle w:val="aatechspec"/>
        <w:numPr>
          <w:ilvl w:val="1"/>
          <w:numId w:val="4"/>
        </w:numPr>
        <w:tabs>
          <w:tab w:val="left" w:pos="1134"/>
        </w:tabs>
        <w:ind w:left="0" w:firstLine="540"/>
        <w:rPr>
          <w:rFonts w:ascii="Montserrat" w:hAnsi="Montserrat" w:cs="Arial"/>
          <w:sz w:val="20"/>
          <w:lang w:val="lt-LT"/>
        </w:rPr>
      </w:pPr>
      <w:bookmarkStart w:id="2" w:name="_Hlk210055110"/>
      <w:r>
        <w:rPr>
          <w:rFonts w:ascii="Montserrat" w:hAnsi="Montserrat" w:cs="Arial"/>
          <w:sz w:val="20"/>
          <w:lang w:val="lt-LT"/>
        </w:rPr>
        <w:lastRenderedPageBreak/>
        <w:t xml:space="preserve">Užsakovas įsipareigoja savo lėšomis užsakyti ir apmokėti statinio projekto bendrosios ar specialiosios ekspertizės paslaugas, </w:t>
      </w:r>
      <w:r w:rsidRPr="00096D98">
        <w:rPr>
          <w:rFonts w:ascii="Montserrat" w:hAnsi="Montserrat" w:cs="Arial"/>
          <w:sz w:val="20"/>
          <w:lang w:val="lt-LT"/>
        </w:rPr>
        <w:t xml:space="preserve">įskaitant paveldosaugos ekspertizę, jeigu jų atlikimas privalomas pagal teisės aktus ar taikytinas dėl objekto specifikos </w:t>
      </w:r>
      <w:r>
        <w:rPr>
          <w:rFonts w:ascii="Montserrat" w:hAnsi="Montserrat" w:cs="Arial"/>
          <w:sz w:val="20"/>
          <w:lang w:val="lt-LT"/>
        </w:rPr>
        <w:t xml:space="preserve">paslaugas. </w:t>
      </w:r>
    </w:p>
    <w:bookmarkEnd w:id="2"/>
    <w:p w14:paraId="00BE511F"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Užsakovui užsakius pakartotinę Projekto ekspertizę, Tiekėjas privalo pataisyti Projektą pagal derinančių institucijų pastabas be papildomo apmokėjimo.</w:t>
      </w:r>
    </w:p>
    <w:p w14:paraId="203ABB40" w14:textId="77777777" w:rsidR="004A19BB" w:rsidRPr="00096D98" w:rsidRDefault="004159B2" w:rsidP="007A7DBA">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rPr>
        <w:t xml:space="preserve">Pagal nustatytą statybos rūšį statybą leidžiančiais dokumentais pasirūpina </w:t>
      </w:r>
      <w:r>
        <w:rPr>
          <w:rFonts w:ascii="Montserrat" w:hAnsi="Montserrat" w:cs="Arial"/>
          <w:sz w:val="20"/>
          <w:lang w:val="lt-LT"/>
        </w:rPr>
        <w:t>Tiekėjas</w:t>
      </w:r>
      <w:r>
        <w:rPr>
          <w:rFonts w:ascii="Montserrat" w:hAnsi="Montserrat" w:cs="Arial"/>
          <w:sz w:val="20"/>
        </w:rPr>
        <w:t xml:space="preserve"> vadovaudamasis LR teisės aktų nustatyta tvarka.</w:t>
      </w:r>
      <w:r>
        <w:rPr>
          <w:rFonts w:ascii="Montserrat" w:hAnsi="Montserrat" w:cs="Arial"/>
          <w:sz w:val="20"/>
          <w:lang w:val="lt-LT"/>
        </w:rPr>
        <w:t xml:space="preserve"> </w:t>
      </w:r>
      <w:r w:rsidRPr="00096D98">
        <w:rPr>
          <w:rFonts w:ascii="Montserrat" w:hAnsi="Montserrat" w:cs="Arial"/>
          <w:sz w:val="20"/>
          <w:lang w:val="lt-LT"/>
        </w:rPr>
        <w:t>Visos su statybą leidžiančio dokumento išdavimu susijusios išlaidos turi būti įtrauktos į pasiūlymo kainą.</w:t>
      </w:r>
    </w:p>
    <w:p w14:paraId="082E4771" w14:textId="77777777" w:rsidR="004A19BB" w:rsidRDefault="004159B2">
      <w:pPr>
        <w:pStyle w:val="ListParagraph"/>
        <w:numPr>
          <w:ilvl w:val="0"/>
          <w:numId w:val="4"/>
        </w:numPr>
        <w:tabs>
          <w:tab w:val="left" w:pos="1134"/>
        </w:tabs>
        <w:ind w:left="0" w:firstLine="540"/>
        <w:jc w:val="both"/>
        <w:rPr>
          <w:rFonts w:ascii="Montserrat" w:hAnsi="Montserrat" w:cs="Arial"/>
          <w:lang w:eastAsia="x-none"/>
        </w:rPr>
      </w:pPr>
      <w:r>
        <w:rPr>
          <w:rFonts w:ascii="Montserrat" w:hAnsi="Montserrat" w:cs="Arial"/>
        </w:rPr>
        <w:t>Tiekėjas įsipareigoja išanalizuoti Paslaugų pobūdį bei jų apimtį pagal pateiktus dokumentus bei duomenis ir įvertinti Paslaugų tiekimui reikalingų dokumentų pakankamumą. Tiekėjas patvirtina, kad prieš pasirašant Sutartį jis, būdamas savo srities profesionalu, išsamiai išanalizavo projektuojamo objekto specifiką ir esamą būklę, patikrino Paslaugų apimtis, įvertino visus pagrindinius, tarpinius darbus, reikalingus pagal Sutartį numatytoms Paslaugoms suteikti, turėjo galimybę raštu pateikti visas pastabas Užsakovui.</w:t>
      </w:r>
    </w:p>
    <w:p w14:paraId="72777A13" w14:textId="77777777" w:rsidR="004A19BB" w:rsidRDefault="004159B2">
      <w:pPr>
        <w:pStyle w:val="aatechspec"/>
        <w:numPr>
          <w:ilvl w:val="0"/>
          <w:numId w:val="4"/>
        </w:numPr>
        <w:tabs>
          <w:tab w:val="left" w:pos="1134"/>
        </w:tabs>
        <w:spacing w:before="0"/>
        <w:ind w:left="0" w:firstLine="539"/>
        <w:rPr>
          <w:rFonts w:ascii="Montserrat" w:hAnsi="Montserrat" w:cs="Arial"/>
          <w:sz w:val="20"/>
          <w:lang w:val="lt-LT"/>
        </w:rPr>
      </w:pPr>
      <w:r>
        <w:rPr>
          <w:rFonts w:ascii="Montserrat" w:hAnsi="Montserrat" w:cs="Arial"/>
          <w:sz w:val="20"/>
          <w:lang w:val="lt-LT"/>
        </w:rPr>
        <w:t>Tiekėjas privalo parengti Projektą taip, kad nebūtų prieštaravimų ir neatitikimų skirtingose Projekto dalyse. Tuo atveju, jei tokie neatitikimai bus nustatyti vykdant rangos darbų pirkimo viešąjį konkursą arba statybos metu, Projektuotojas privalės nedelsiant koreguoti dokumentaciją taip, kad nebūtų pažeisti teisėti Užsakovo interesai.</w:t>
      </w:r>
    </w:p>
    <w:p w14:paraId="6C93200D" w14:textId="77777777"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Tiekėjas privalo vykdyti Projektinės dokumentacijos klaidų, prieštaravimų, neatitikimų normatyviniams dokumentams, Projekto sprendinių ir sudedamųjų dalių tarpusavio nesuderinamumo ir/ar prieštaravimų taisymą neatlygintinai. </w:t>
      </w:r>
    </w:p>
    <w:p w14:paraId="63417F97" w14:textId="77777777" w:rsidR="004A19BB" w:rsidRDefault="004159B2">
      <w:pPr>
        <w:pStyle w:val="ListParagraph"/>
        <w:numPr>
          <w:ilvl w:val="0"/>
          <w:numId w:val="4"/>
        </w:numPr>
        <w:tabs>
          <w:tab w:val="left" w:pos="1134"/>
        </w:tabs>
        <w:ind w:left="0" w:firstLine="540"/>
        <w:jc w:val="both"/>
        <w:rPr>
          <w:rFonts w:ascii="Montserrat" w:hAnsi="Montserrat" w:cs="Arial"/>
          <w:lang w:eastAsia="x-none"/>
        </w:rPr>
      </w:pPr>
      <w:r>
        <w:rPr>
          <w:rFonts w:ascii="Montserrat" w:hAnsi="Montserrat" w:cs="Arial"/>
          <w:lang w:eastAsia="x-none"/>
        </w:rPr>
        <w:t>Tiekėjas privalo koreguoti ir tikslinti Projektą, taisyti jo klaidas ir neatitikimus tiek iki statybos darbų pradžios, tiek ir statybos rangos vykdymo metu, jei tokie nustatomi.</w:t>
      </w:r>
    </w:p>
    <w:p w14:paraId="62C8C135" w14:textId="77777777"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 privalo visą statinio statybos laikotarpį, 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Teikėjas:</w:t>
      </w:r>
    </w:p>
    <w:p w14:paraId="4AA90A09"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Tiekėjas įsipareigoja vykdyti Projekto priežiūrą pagal STR 1.06.01:2016 „Statybos darbai. Statinio statybos priežiūra“. </w:t>
      </w:r>
    </w:p>
    <w:p w14:paraId="51F2D7CE" w14:textId="4B94864C"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 privalo organizuoti ir neatlygintinai atlikti pastebėtų statinio Projekto sprendinių klaidų taisymą</w:t>
      </w:r>
      <w:r w:rsidR="00EA1777">
        <w:rPr>
          <w:rFonts w:ascii="Montserrat" w:hAnsi="Montserrat" w:cs="Arial"/>
          <w:sz w:val="20"/>
          <w:lang w:val="lt-LT"/>
        </w:rPr>
        <w:t>.</w:t>
      </w:r>
    </w:p>
    <w:p w14:paraId="6C4DE030" w14:textId="77777777" w:rsidR="004A19BB" w:rsidRDefault="004159B2">
      <w:pPr>
        <w:pStyle w:val="ListParagraph"/>
        <w:numPr>
          <w:ilvl w:val="1"/>
          <w:numId w:val="4"/>
        </w:numPr>
        <w:tabs>
          <w:tab w:val="left" w:pos="1134"/>
        </w:tabs>
        <w:ind w:left="0" w:firstLine="540"/>
        <w:jc w:val="both"/>
        <w:rPr>
          <w:rFonts w:ascii="Montserrat" w:hAnsi="Montserrat" w:cs="Arial"/>
          <w:lang w:eastAsia="x-none"/>
        </w:rPr>
      </w:pPr>
      <w:r>
        <w:rPr>
          <w:rFonts w:ascii="Montserrat" w:hAnsi="Montserrat" w:cs="Arial"/>
          <w:lang w:eastAsia="x-none"/>
        </w:rPr>
        <w:t>Statinio projekto vykdymo priežiūros metu statinio Projekto sprendinių keitimai atliekami STR 1.04.04:2017 „Statinio projektavimas, projekto ekspertizė“ VI skyriuje nustatyta tvarka.</w:t>
      </w:r>
    </w:p>
    <w:p w14:paraId="029E6FED"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Statinio projekto vykdymo priežiūros metu atliekami statinio Projekto sprendinių keitimai turi būti įregistruojami Statybos darbų žurnale. Tiekėjas privalės pildyti elektroninį statybos žurnalą.</w:t>
      </w:r>
    </w:p>
    <w:p w14:paraId="13388C86" w14:textId="39ED6D33" w:rsidR="004A19BB" w:rsidRDefault="004159B2">
      <w:pPr>
        <w:pStyle w:val="ListParagraph"/>
        <w:numPr>
          <w:ilvl w:val="1"/>
          <w:numId w:val="4"/>
        </w:numPr>
        <w:tabs>
          <w:tab w:val="left" w:pos="1134"/>
        </w:tabs>
        <w:ind w:left="0" w:firstLine="540"/>
        <w:jc w:val="both"/>
        <w:rPr>
          <w:rFonts w:ascii="Montserrat" w:hAnsi="Montserrat" w:cs="Arial"/>
          <w:lang w:eastAsia="x-none"/>
        </w:rPr>
      </w:pPr>
      <w:bookmarkStart w:id="3" w:name="_Hlk210051690"/>
      <w:r>
        <w:rPr>
          <w:rFonts w:ascii="Montserrat" w:hAnsi="Montserrat" w:cs="Arial"/>
        </w:rPr>
        <w:t>Tiekėjas</w:t>
      </w:r>
      <w:r>
        <w:rPr>
          <w:rFonts w:ascii="Montserrat" w:hAnsi="Montserrat" w:cs="Arial"/>
          <w:lang w:eastAsia="x-none"/>
        </w:rPr>
        <w:t xml:space="preserve"> užtikrins statinio projekto vykdymo priežiūros vadovų (pagal kompetenciją) prievolę pasirašyti paslėptų statybos darbų patikrinimo aktus, inžinerinių tinklų pripažinimo tinkamais naudoti ir kitus statybos vykdymo dokumentus, jeigu jie atitinka prižiūrimos statinio projekto dalies sprendinius, normatyvinių statybos techninių, normatyvinių statinio saugos ir paskirties dokumentų reikalavimus.</w:t>
      </w:r>
    </w:p>
    <w:bookmarkEnd w:id="3"/>
    <w:p w14:paraId="7B73B7B6" w14:textId="7D9FFC6A" w:rsidR="004A19BB" w:rsidRDefault="004159B2">
      <w:pPr>
        <w:pStyle w:val="ListParagraph"/>
        <w:numPr>
          <w:ilvl w:val="1"/>
          <w:numId w:val="4"/>
        </w:numPr>
        <w:tabs>
          <w:tab w:val="left" w:pos="1134"/>
        </w:tabs>
        <w:ind w:left="0" w:firstLine="540"/>
        <w:jc w:val="both"/>
        <w:rPr>
          <w:rFonts w:ascii="Montserrat" w:hAnsi="Montserrat" w:cs="Arial"/>
          <w:lang w:eastAsia="x-none"/>
        </w:rPr>
      </w:pPr>
      <w:r>
        <w:rPr>
          <w:rFonts w:ascii="Montserrat" w:hAnsi="Montserrat" w:cs="Arial"/>
          <w:lang w:eastAsia="x-none"/>
        </w:rPr>
        <w:t>Projekto vykdymo priežiūra atliekama</w:t>
      </w:r>
      <w:r w:rsidR="00C819BC">
        <w:rPr>
          <w:rFonts w:ascii="Montserrat" w:hAnsi="Montserrat" w:cs="Arial"/>
          <w:lang w:eastAsia="x-none"/>
        </w:rPr>
        <w:t xml:space="preserve"> </w:t>
      </w:r>
      <w:r>
        <w:rPr>
          <w:rFonts w:ascii="Montserrat" w:hAnsi="Montserrat" w:cs="Arial"/>
          <w:lang w:eastAsia="x-none"/>
        </w:rPr>
        <w:t>per visą statybos darbų vykdymo laikotarp</w:t>
      </w:r>
      <w:r w:rsidR="007A7DBA">
        <w:rPr>
          <w:rFonts w:ascii="Montserrat" w:hAnsi="Montserrat" w:cs="Arial"/>
          <w:lang w:eastAsia="x-none"/>
        </w:rPr>
        <w:t>į.</w:t>
      </w:r>
      <w:r>
        <w:rPr>
          <w:rFonts w:ascii="Montserrat" w:hAnsi="Montserrat" w:cs="Arial"/>
          <w:lang w:eastAsia="x-none"/>
        </w:rPr>
        <w:t xml:space="preserve"> </w:t>
      </w:r>
    </w:p>
    <w:p w14:paraId="215BB974" w14:textId="77777777" w:rsidR="004A19BB" w:rsidRDefault="004159B2">
      <w:pPr>
        <w:pStyle w:val="ListParagraph"/>
        <w:widowControl/>
        <w:numPr>
          <w:ilvl w:val="0"/>
          <w:numId w:val="4"/>
        </w:numPr>
        <w:tabs>
          <w:tab w:val="left" w:pos="1134"/>
        </w:tabs>
        <w:ind w:left="0" w:firstLine="539"/>
        <w:jc w:val="both"/>
        <w:rPr>
          <w:rFonts w:ascii="Montserrat" w:hAnsi="Montserrat" w:cs="Arial"/>
          <w:lang w:eastAsia="x-none"/>
        </w:rPr>
      </w:pPr>
      <w:r>
        <w:rPr>
          <w:rFonts w:ascii="Montserrat" w:hAnsi="Montserrat" w:cs="Arial"/>
          <w:lang w:eastAsia="x-none"/>
        </w:rPr>
        <w:t xml:space="preserve">Jei Šalys tiesiogiai nesusitarė kitaip, tai Paslaugoms priskiriamos ir tos Paslaugos, darbai bei veiksmai, kurie nors tiesiogiai ir nenumatyti Sutarties dokumentuose, bet yra būtini vykdant Sutartį, Tiekėjas turėjo juos numatyti ir įvertinti sudarydamas Sutartį bei privalo juos atlikti. Tokias paslaugas </w:t>
      </w:r>
      <w:r>
        <w:rPr>
          <w:rFonts w:ascii="Montserrat" w:hAnsi="Montserrat" w:cs="Arial"/>
        </w:rPr>
        <w:t>Teikėjas</w:t>
      </w:r>
      <w:r>
        <w:rPr>
          <w:rFonts w:ascii="Montserrat" w:hAnsi="Montserrat" w:cs="Arial"/>
          <w:lang w:eastAsia="x-none"/>
        </w:rPr>
        <w:t xml:space="preserve"> privalo atlikti už Sutarties pradinę kainą ir neturi teisės prašyti papildomo apmokėjimo.</w:t>
      </w:r>
    </w:p>
    <w:p w14:paraId="56E66630" w14:textId="77777777" w:rsidR="004A19BB" w:rsidRDefault="004159B2">
      <w:pPr>
        <w:pStyle w:val="ListParagraph"/>
        <w:widowControl/>
        <w:numPr>
          <w:ilvl w:val="0"/>
          <w:numId w:val="4"/>
        </w:numPr>
        <w:tabs>
          <w:tab w:val="left" w:pos="1134"/>
        </w:tabs>
        <w:ind w:left="0" w:firstLine="539"/>
        <w:jc w:val="both"/>
        <w:rPr>
          <w:rFonts w:ascii="Montserrat" w:hAnsi="Montserrat" w:cs="Arial"/>
          <w:lang w:eastAsia="x-none"/>
        </w:rPr>
      </w:pPr>
      <w:r>
        <w:rPr>
          <w:rFonts w:ascii="Montserrat" w:hAnsi="Montserrat" w:cs="Arial"/>
        </w:rPr>
        <w:t>Tiekėjas</w:t>
      </w:r>
      <w:r>
        <w:rPr>
          <w:rFonts w:ascii="Montserrat" w:hAnsi="Montserrat" w:cs="Arial"/>
          <w:lang w:eastAsia="x-none"/>
        </w:rPr>
        <w:t xml:space="preserve"> turi dalyvauti visuose Užsakovo nurodytuose gamybiniuose, koordinaciniuose ir kituose susirinkimuose ir pasitarimuose, kuriuose yra sprendžiami ir aptariami su Projekto rengimu ir įgyvendinimu susiję klausimai ir (ar) užtikrinti, kad tokiuose pasitarimuose dalyvautų Projekto ir jo dalių vadovai.</w:t>
      </w:r>
    </w:p>
    <w:p w14:paraId="5FEB317A" w14:textId="30108A0B" w:rsidR="004A19BB" w:rsidRDefault="004159B2">
      <w:pPr>
        <w:pStyle w:val="ListParagraph"/>
        <w:widowControl/>
        <w:numPr>
          <w:ilvl w:val="0"/>
          <w:numId w:val="4"/>
        </w:numPr>
        <w:tabs>
          <w:tab w:val="left" w:pos="1134"/>
        </w:tabs>
        <w:ind w:left="0" w:firstLine="539"/>
        <w:jc w:val="both"/>
        <w:rPr>
          <w:rFonts w:ascii="Montserrat" w:hAnsi="Montserrat" w:cs="Arial"/>
          <w:lang w:eastAsia="x-none"/>
        </w:rPr>
      </w:pPr>
      <w:r>
        <w:rPr>
          <w:rFonts w:ascii="Montserrat" w:hAnsi="Montserrat" w:cs="Arial"/>
          <w:lang w:eastAsia="x-none"/>
        </w:rPr>
        <w:t xml:space="preserve">Tiekėjas privalo parengti, atnaujinti projektavimo paslaugų grafiką vadovaudamasis </w:t>
      </w:r>
      <w:r w:rsidR="007A7DBA">
        <w:rPr>
          <w:rFonts w:ascii="Montserrat" w:hAnsi="Montserrat" w:cs="Arial"/>
          <w:lang w:eastAsia="x-none"/>
        </w:rPr>
        <w:t>Sutartyje numatytais</w:t>
      </w:r>
      <w:r>
        <w:rPr>
          <w:rFonts w:ascii="Montserrat" w:hAnsi="Montserrat" w:cs="Arial"/>
          <w:lang w:eastAsia="x-none"/>
        </w:rPr>
        <w:t xml:space="preserve"> reikalavimais.</w:t>
      </w:r>
    </w:p>
    <w:p w14:paraId="3452637B" w14:textId="77777777" w:rsidR="004A19BB" w:rsidRDefault="004A19BB" w:rsidP="00405911">
      <w:pPr>
        <w:pStyle w:val="aatechspec"/>
        <w:numPr>
          <w:ilvl w:val="0"/>
          <w:numId w:val="0"/>
        </w:numPr>
        <w:tabs>
          <w:tab w:val="left" w:pos="993"/>
          <w:tab w:val="left" w:pos="1276"/>
        </w:tabs>
        <w:spacing w:before="0"/>
        <w:rPr>
          <w:rFonts w:ascii="Montserrat" w:hAnsi="Montserrat" w:cs="Arial"/>
          <w:sz w:val="20"/>
          <w:lang w:val="lt-LT"/>
        </w:rPr>
      </w:pPr>
    </w:p>
    <w:p w14:paraId="04FED5C6" w14:textId="77777777" w:rsidR="004A19BB" w:rsidRDefault="004159B2">
      <w:pPr>
        <w:pStyle w:val="Pagrindinistekstas3"/>
        <w:numPr>
          <w:ilvl w:val="0"/>
          <w:numId w:val="3"/>
        </w:numPr>
        <w:shd w:val="clear" w:color="auto" w:fill="auto"/>
        <w:tabs>
          <w:tab w:val="left" w:pos="993"/>
          <w:tab w:val="left" w:pos="1276"/>
        </w:tabs>
        <w:spacing w:after="0" w:line="240" w:lineRule="auto"/>
        <w:ind w:left="0" w:firstLine="540"/>
        <w:jc w:val="center"/>
        <w:rPr>
          <w:rFonts w:ascii="Montserrat" w:hAnsi="Montserrat" w:cs="Arial"/>
          <w:b/>
          <w:sz w:val="20"/>
          <w:szCs w:val="20"/>
        </w:rPr>
      </w:pPr>
      <w:r>
        <w:rPr>
          <w:rFonts w:ascii="Montserrat" w:hAnsi="Montserrat" w:cs="Arial"/>
          <w:b/>
          <w:sz w:val="20"/>
          <w:szCs w:val="20"/>
        </w:rPr>
        <w:lastRenderedPageBreak/>
        <w:t>PROJEKTO RENGIMO REIKALAVIMAI</w:t>
      </w:r>
    </w:p>
    <w:p w14:paraId="3F5BC341" w14:textId="77777777" w:rsidR="004A19BB" w:rsidRDefault="004A19BB">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3E5E628A" w14:textId="77777777" w:rsidR="004A19BB" w:rsidRDefault="004159B2">
      <w:pPr>
        <w:pStyle w:val="aatechspec"/>
        <w:numPr>
          <w:ilvl w:val="0"/>
          <w:numId w:val="4"/>
        </w:numPr>
        <w:tabs>
          <w:tab w:val="left" w:pos="1134"/>
        </w:tabs>
        <w:spacing w:before="0"/>
        <w:ind w:left="0" w:firstLine="540"/>
        <w:rPr>
          <w:rFonts w:ascii="Montserrat" w:hAnsi="Montserrat" w:cs="Arial"/>
          <w:b/>
          <w:bCs/>
          <w:sz w:val="20"/>
          <w:lang w:val="lt-LT"/>
        </w:rPr>
      </w:pPr>
      <w:r>
        <w:rPr>
          <w:rFonts w:ascii="Montserrat" w:hAnsi="Montserrat" w:cs="Arial"/>
          <w:b/>
          <w:bCs/>
          <w:sz w:val="20"/>
          <w:lang w:val="lt-LT"/>
        </w:rPr>
        <w:t>Rengiant bendrąjį Projekto dalį būtina įtraukti:</w:t>
      </w:r>
    </w:p>
    <w:p w14:paraId="45F71E60"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Bendrus statinio rodiklius.</w:t>
      </w:r>
    </w:p>
    <w:p w14:paraId="34552556" w14:textId="10656109"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Projekto rengimo pagrindą: privalomuosius Projekto rengimo dokumentus kitus dokumentus ir duomenis, kuriais vadovaujantis parengtas Projektas</w:t>
      </w:r>
      <w:r w:rsidR="008507D3">
        <w:rPr>
          <w:rFonts w:ascii="Montserrat" w:hAnsi="Montserrat" w:cs="Arial"/>
          <w:sz w:val="20"/>
          <w:lang w:val="lt-LT"/>
        </w:rPr>
        <w:t>.</w:t>
      </w:r>
    </w:p>
    <w:p w14:paraId="418633A0"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Projektuojamo statinio (statinių) statybos vietą, statybos rūšį, statinio paskirtį, statinio kategoriją (ypatingasis, neypatingasis, nesudėtingasis), kitus reikalingus duomenis. </w:t>
      </w:r>
    </w:p>
    <w:p w14:paraId="3C2B4F57" w14:textId="38627B1A" w:rsidR="00BE57EB" w:rsidRDefault="00D50F4B">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Kvalifikacinius reikalavimus statybos Rangovui ir subrangovams.</w:t>
      </w:r>
    </w:p>
    <w:p w14:paraId="28D178EA" w14:textId="7C012F0B" w:rsidR="00D50F4B" w:rsidRPr="008507D3" w:rsidRDefault="00591E00" w:rsidP="008507D3">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Kvalifikacinius reikalavimus bendrųjų ir specialiųjų statybų darbų vadovams ir specialistams</w:t>
      </w:r>
      <w:r w:rsidR="008507D3">
        <w:rPr>
          <w:rFonts w:ascii="Montserrat" w:hAnsi="Montserrat" w:cs="Arial"/>
          <w:sz w:val="20"/>
          <w:lang w:val="lt-LT"/>
        </w:rPr>
        <w:t>.</w:t>
      </w:r>
    </w:p>
    <w:p w14:paraId="547763BB"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Statybos rūšies trumpą pagrindimą.</w:t>
      </w:r>
    </w:p>
    <w:p w14:paraId="0339D846"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Universalaus dizaino, aplinkos ir statinių pritaikymo asmenims su negalia projektinių sprendinių aprašymą.</w:t>
      </w:r>
    </w:p>
    <w:p w14:paraId="5D2AB903"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Bendruosius reikalavimus statybos produktams (gaminiams ir medžiagoms), įrenginiams, darbams ir bendrąją jų priėmimo statybvietėje tvarką.</w:t>
      </w:r>
    </w:p>
    <w:p w14:paraId="4B08A226"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Statybos darbų organizavimą ir metodus.</w:t>
      </w:r>
    </w:p>
    <w:p w14:paraId="25417887"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Darbų saugos statybvietėje reikalavimus.</w:t>
      </w:r>
    </w:p>
    <w:p w14:paraId="5BB99C06"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Paslėptų darbų priėmimo tvarką.</w:t>
      </w:r>
    </w:p>
    <w:p w14:paraId="7AA368DE"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Pritarimų ir suderinimų sąrašą.</w:t>
      </w:r>
    </w:p>
    <w:p w14:paraId="69FB12EB"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VMSA projektavimo sąlygas susijusias su projektavimo apimtimi.</w:t>
      </w:r>
    </w:p>
    <w:p w14:paraId="6011AE64"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Statybą leidžiantį dokumentą (kai privalomas pagal statybos rūšį).</w:t>
      </w:r>
    </w:p>
    <w:p w14:paraId="215C172F"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Kelių saugumo audito išvadas (jei auditą būtina atlikti) .</w:t>
      </w:r>
    </w:p>
    <w:p w14:paraId="64F22C48"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Ekspertizės išvadas.</w:t>
      </w:r>
    </w:p>
    <w:p w14:paraId="3999A790"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Projektui parengti naudotos licencijuotos projektavimo programinės įrangos sąrašą.</w:t>
      </w:r>
    </w:p>
    <w:p w14:paraId="56BE1E3F"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Kitus Projekto įgyvendinimui reikalingus dokumentus, numatytus STR:1.04.04:2017 Statinio projektavimas, projekto ekspertizė.</w:t>
      </w:r>
    </w:p>
    <w:p w14:paraId="569B360B" w14:textId="77777777" w:rsidR="004A19BB" w:rsidRDefault="004159B2">
      <w:pPr>
        <w:pStyle w:val="aatechspec"/>
        <w:numPr>
          <w:ilvl w:val="0"/>
          <w:numId w:val="4"/>
        </w:numPr>
        <w:tabs>
          <w:tab w:val="left" w:pos="1134"/>
        </w:tabs>
        <w:spacing w:before="0"/>
        <w:ind w:left="0" w:firstLine="540"/>
        <w:rPr>
          <w:rFonts w:ascii="Montserrat" w:hAnsi="Montserrat" w:cs="Arial"/>
          <w:b/>
          <w:bCs/>
          <w:sz w:val="20"/>
          <w:lang w:val="lt-LT"/>
        </w:rPr>
      </w:pPr>
      <w:r>
        <w:rPr>
          <w:rFonts w:ascii="Montserrat" w:hAnsi="Montserrat" w:cs="Arial"/>
          <w:b/>
          <w:bCs/>
          <w:sz w:val="20"/>
          <w:lang w:val="lt-LT"/>
        </w:rPr>
        <w:t>Kitose projekto dalyse būtina įtraukti:</w:t>
      </w:r>
    </w:p>
    <w:p w14:paraId="1B753810"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Aiškinamąjį raštą, kuriame pateikiami bendrieji sprendinių duomenys.</w:t>
      </w:r>
    </w:p>
    <w:p w14:paraId="7AF47F26"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Privalomuosius Projekto rengimo dokumentus, gautus ar rengimo metu atliktus tyrimus, gautas užduotis ir duomenis iš kitų Projekto dalių rengėjų, normatyvinius ir kitus dokumentus bei duomenis, kuriais vadovaujantis parengta Projekto dalis.</w:t>
      </w:r>
    </w:p>
    <w:p w14:paraId="6F9C176D" w14:textId="6B0E4854" w:rsidR="004A19BB" w:rsidRDefault="00DF6BC0">
      <w:pPr>
        <w:pStyle w:val="aatechspec"/>
        <w:numPr>
          <w:ilvl w:val="1"/>
          <w:numId w:val="4"/>
        </w:numPr>
        <w:tabs>
          <w:tab w:val="left" w:pos="1134"/>
        </w:tabs>
        <w:spacing w:before="0"/>
        <w:ind w:left="0" w:firstLine="540"/>
        <w:rPr>
          <w:rFonts w:ascii="Montserrat" w:hAnsi="Montserrat" w:cs="Arial"/>
          <w:sz w:val="20"/>
          <w:lang w:val="lt-LT"/>
        </w:rPr>
      </w:pPr>
      <w:r w:rsidRPr="00DF6BC0">
        <w:rPr>
          <w:rFonts w:ascii="Montserrat" w:hAnsi="Montserrat" w:cs="Arial"/>
          <w:sz w:val="20"/>
          <w:lang w:val="lt-LT"/>
        </w:rPr>
        <w:t xml:space="preserve">Techines specifikacijas visoms </w:t>
      </w:r>
      <w:r w:rsidR="007D518E">
        <w:rPr>
          <w:rFonts w:ascii="Montserrat" w:hAnsi="Montserrat" w:cs="Arial"/>
          <w:sz w:val="20"/>
          <w:lang w:val="lt-LT"/>
        </w:rPr>
        <w:t>medžiagoms</w:t>
      </w:r>
      <w:r w:rsidR="007D518E" w:rsidRPr="007D518E">
        <w:rPr>
          <w:rFonts w:ascii="Montserrat" w:hAnsi="Montserrat" w:cs="Arial"/>
          <w:sz w:val="20"/>
          <w:lang w:val="lt-LT"/>
        </w:rPr>
        <w:t xml:space="preserve"> </w:t>
      </w:r>
      <w:r w:rsidR="007D518E">
        <w:rPr>
          <w:rFonts w:ascii="Montserrat" w:hAnsi="Montserrat" w:cs="Arial"/>
          <w:sz w:val="20"/>
          <w:lang w:val="lt-LT"/>
        </w:rPr>
        <w:t xml:space="preserve">kurios </w:t>
      </w:r>
      <w:r w:rsidR="0098741D">
        <w:rPr>
          <w:rFonts w:ascii="Montserrat" w:hAnsi="Montserrat" w:cs="Arial"/>
          <w:sz w:val="20"/>
          <w:lang w:val="lt-LT"/>
        </w:rPr>
        <w:t xml:space="preserve">bus </w:t>
      </w:r>
      <w:r w:rsidR="007D518E">
        <w:rPr>
          <w:rFonts w:ascii="Montserrat" w:hAnsi="Montserrat" w:cs="Arial"/>
          <w:sz w:val="20"/>
          <w:lang w:val="lt-LT"/>
        </w:rPr>
        <w:t>reikalingos projekto apimtyje</w:t>
      </w:r>
      <w:r w:rsidR="008516E9">
        <w:rPr>
          <w:rFonts w:ascii="Montserrat" w:hAnsi="Montserrat" w:cs="Arial"/>
          <w:sz w:val="20"/>
          <w:lang w:val="lt-LT"/>
        </w:rPr>
        <w:t xml:space="preserve"> dėl darbų atlikimo</w:t>
      </w:r>
      <w:r w:rsidRPr="00DF6BC0">
        <w:rPr>
          <w:rFonts w:ascii="Montserrat" w:hAnsi="Montserrat" w:cs="Arial"/>
          <w:sz w:val="20"/>
          <w:lang w:val="lt-LT"/>
        </w:rPr>
        <w:t>, įrenginiams ir darbams.</w:t>
      </w:r>
      <w:r w:rsidR="00F6646E">
        <w:rPr>
          <w:rFonts w:ascii="Montserrat" w:hAnsi="Montserrat" w:cs="Arial"/>
          <w:sz w:val="20"/>
          <w:lang w:val="lt-LT"/>
        </w:rPr>
        <w:t xml:space="preserve"> </w:t>
      </w:r>
    </w:p>
    <w:p w14:paraId="523B9F44"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Reikalavimus statybos (montavimo) darbams: paruošiamiesiems; žemės kasimo; pagrindų įrengimo ir tankinimo; dangų; bortų; kelio ženklų; dangų ženklinimo; kitiems darbams; izoliacinių medžiagų įrengimo; vamzdžių įrengimo; kabelių  įrengimo; išpildomųjų geodezinių nuotraukų atlikimo darbams; visų būtinų įrangos, inžinerinių tinklų ir kitų bandymų projekto apimtyje.</w:t>
      </w:r>
    </w:p>
    <w:p w14:paraId="5459E405"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Saugaus darbo, gaisrinės saugos, aplinkos apsaugos, tinkamų darbo higienos sąlygų statybvietėje ir statomame statinyje užtikrinimo reikalavimai; trečiųjų asmenų interesų apsauga statybos metu.</w:t>
      </w:r>
    </w:p>
    <w:p w14:paraId="178D785F"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Sąnaudų kiekių žiniaraščius.</w:t>
      </w:r>
    </w:p>
    <w:p w14:paraId="294FA536"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Brėžinius.</w:t>
      </w:r>
    </w:p>
    <w:p w14:paraId="6F81D424"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Projektuotojo, projekto dalies vadovo kvalifikacijos atestatą.</w:t>
      </w:r>
    </w:p>
    <w:p w14:paraId="62B46CE0" w14:textId="77777777" w:rsidR="004A19BB" w:rsidRDefault="004159B2">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Kitus Projekto įgyvendinimui reikalingus dokumentus ar brėžinius, numatytus STR:1.04.04:2017 Statinio projektavimas, projekto ekspertizė.</w:t>
      </w:r>
    </w:p>
    <w:p w14:paraId="3EC1BAB2" w14:textId="72836413"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Pastato konstrukciniai sprendiniai turi būti parengti vadovaujantis STR 2.05.04:2003, LST</w:t>
      </w:r>
      <w:r w:rsidR="003866BC">
        <w:rPr>
          <w:rFonts w:ascii="Montserrat" w:hAnsi="Montserrat" w:cs="Arial"/>
          <w:sz w:val="20"/>
          <w:lang w:val="lt-LT"/>
        </w:rPr>
        <w:t xml:space="preserve"> arba lygiaverčio</w:t>
      </w:r>
      <w:r>
        <w:rPr>
          <w:rFonts w:ascii="Montserrat" w:hAnsi="Montserrat" w:cs="Arial"/>
          <w:sz w:val="20"/>
          <w:lang w:val="lt-LT"/>
        </w:rPr>
        <w:t>, EN, Eurokodais bei techninėmis projektavimo taisyklėmis.</w:t>
      </w:r>
    </w:p>
    <w:p w14:paraId="29241908" w14:textId="77777777"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Projektuotojas papildomai pateiks nuasmenintą projekto versiją .pdf formatu.</w:t>
      </w:r>
    </w:p>
    <w:p w14:paraId="68E0FDA1" w14:textId="77777777" w:rsidR="004A19BB" w:rsidRDefault="004A19BB">
      <w:pPr>
        <w:pStyle w:val="aatechspec"/>
        <w:numPr>
          <w:ilvl w:val="0"/>
          <w:numId w:val="0"/>
        </w:numPr>
        <w:tabs>
          <w:tab w:val="left" w:pos="1134"/>
        </w:tabs>
        <w:spacing w:before="0"/>
        <w:ind w:left="540"/>
        <w:rPr>
          <w:rFonts w:ascii="Montserrat" w:hAnsi="Montserrat" w:cs="Arial"/>
          <w:sz w:val="20"/>
          <w:lang w:val="lt-LT"/>
        </w:rPr>
      </w:pPr>
    </w:p>
    <w:p w14:paraId="33D36C30" w14:textId="77777777" w:rsidR="001551FB" w:rsidRDefault="001551FB">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p>
    <w:p w14:paraId="1A6EEC65" w14:textId="5335037B" w:rsidR="004A19BB" w:rsidRDefault="004159B2">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Pr>
          <w:rFonts w:ascii="Montserrat" w:hAnsi="Montserrat" w:cs="Arial"/>
          <w:b/>
          <w:sz w:val="20"/>
          <w:szCs w:val="20"/>
        </w:rPr>
        <w:t>IV. BAIGIAMOSIOS NUOSTATOS</w:t>
      </w:r>
    </w:p>
    <w:p w14:paraId="2C6FAF8A" w14:textId="77777777" w:rsidR="004A19BB" w:rsidRDefault="004A19BB">
      <w:pPr>
        <w:pStyle w:val="aatechspec"/>
        <w:numPr>
          <w:ilvl w:val="0"/>
          <w:numId w:val="0"/>
        </w:numPr>
        <w:tabs>
          <w:tab w:val="left" w:pos="993"/>
          <w:tab w:val="left" w:pos="1276"/>
        </w:tabs>
        <w:spacing w:before="0"/>
        <w:ind w:firstLine="540"/>
        <w:rPr>
          <w:rFonts w:ascii="Montserrat" w:hAnsi="Montserrat" w:cs="Arial"/>
          <w:sz w:val="18"/>
          <w:szCs w:val="18"/>
          <w:lang w:val="pl-PL"/>
        </w:rPr>
      </w:pPr>
    </w:p>
    <w:p w14:paraId="53AE1A99" w14:textId="057A080A"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Kiekvienoje Projekto dalyje Tiekėjas turi aprašyti darbų proceso organizavimą. </w:t>
      </w:r>
      <w:r>
        <w:rPr>
          <w:rFonts w:ascii="Montserrat" w:hAnsi="Montserrat" w:cs="Arial"/>
          <w:sz w:val="20"/>
          <w:lang w:val="lt-LT"/>
        </w:rPr>
        <w:lastRenderedPageBreak/>
        <w:t>Turi numatyti laikotarpius, darbo valandas kada yra optimaliausia ir saugiausia vykdyti darbus</w:t>
      </w:r>
      <w:r w:rsidR="00714CD9">
        <w:rPr>
          <w:rFonts w:ascii="Montserrat" w:hAnsi="Montserrat" w:cs="Arial"/>
          <w:sz w:val="20"/>
          <w:lang w:val="lt-LT"/>
        </w:rPr>
        <w:t>,</w:t>
      </w:r>
      <w:r>
        <w:rPr>
          <w:rFonts w:ascii="Montserrat" w:hAnsi="Montserrat" w:cs="Arial"/>
          <w:sz w:val="20"/>
          <w:lang w:val="lt-LT"/>
        </w:rPr>
        <w:t xml:space="preserve"> numatyti saugumo priemones (gaireles, tvoreles ir pan.), vadovaujantis galiojančiais LR teisės aktais.</w:t>
      </w:r>
    </w:p>
    <w:p w14:paraId="593F34C6" w14:textId="77777777" w:rsidR="004A19BB" w:rsidRDefault="004159B2">
      <w:pPr>
        <w:pStyle w:val="aatechspec"/>
        <w:numPr>
          <w:ilvl w:val="0"/>
          <w:numId w:val="4"/>
        </w:numPr>
        <w:tabs>
          <w:tab w:val="left" w:pos="1134"/>
        </w:tabs>
        <w:spacing w:before="0"/>
        <w:ind w:left="0" w:firstLine="540"/>
        <w:rPr>
          <w:rFonts w:ascii="Montserrat" w:hAnsi="Montserrat" w:cs="Arial"/>
          <w:sz w:val="20"/>
          <w:lang w:val="lt-LT"/>
        </w:rPr>
      </w:pPr>
      <w:bookmarkStart w:id="4" w:name="_Hlk210050759"/>
      <w:r>
        <w:rPr>
          <w:rFonts w:ascii="Montserrat" w:hAnsi="Montserrat" w:cs="Arial"/>
          <w:sz w:val="20"/>
          <w:lang w:val="lt-LT"/>
        </w:rPr>
        <w:t>Tiekėjas turi suderinti Projektų dalis su visų kitų inžinierinių tinklų savininkais:</w:t>
      </w:r>
    </w:p>
    <w:bookmarkEnd w:id="4"/>
    <w:p w14:paraId="68D87DEC" w14:textId="77777777" w:rsidR="004A19BB" w:rsidRDefault="004159B2">
      <w:pPr>
        <w:pStyle w:val="aatechspec"/>
        <w:numPr>
          <w:ilvl w:val="0"/>
          <w:numId w:val="5"/>
        </w:numPr>
        <w:tabs>
          <w:tab w:val="left" w:pos="1134"/>
        </w:tabs>
        <w:spacing w:before="0"/>
        <w:ind w:left="0" w:firstLine="567"/>
        <w:rPr>
          <w:rFonts w:ascii="Montserrat" w:hAnsi="Montserrat" w:cs="Arial"/>
          <w:sz w:val="20"/>
          <w:lang w:val="lt-LT"/>
        </w:rPr>
      </w:pPr>
      <w:r>
        <w:rPr>
          <w:rFonts w:ascii="Montserrat" w:hAnsi="Montserrat" w:cs="Arial"/>
          <w:sz w:val="20"/>
          <w:lang w:val="lt-LT"/>
        </w:rPr>
        <w:t>UAB „Vilniaus vandenys“;</w:t>
      </w:r>
    </w:p>
    <w:p w14:paraId="5463B973" w14:textId="77777777" w:rsidR="004A19BB" w:rsidRDefault="004159B2">
      <w:pPr>
        <w:pStyle w:val="aatechspec"/>
        <w:numPr>
          <w:ilvl w:val="0"/>
          <w:numId w:val="5"/>
        </w:numPr>
        <w:tabs>
          <w:tab w:val="left" w:pos="1134"/>
        </w:tabs>
        <w:spacing w:before="0"/>
        <w:ind w:left="0" w:firstLine="567"/>
        <w:rPr>
          <w:rFonts w:ascii="Montserrat" w:hAnsi="Montserrat" w:cs="Arial"/>
          <w:sz w:val="20"/>
          <w:lang w:val="lt-LT"/>
        </w:rPr>
      </w:pPr>
      <w:r>
        <w:rPr>
          <w:rFonts w:ascii="Montserrat" w:hAnsi="Montserrat" w:cs="Arial"/>
          <w:sz w:val="20"/>
          <w:lang w:val="lt-LT"/>
        </w:rPr>
        <w:t>UAB „Vilniaus apšvietimas“;</w:t>
      </w:r>
    </w:p>
    <w:p w14:paraId="10CE4E24" w14:textId="77777777" w:rsidR="004A19BB" w:rsidRDefault="004159B2">
      <w:pPr>
        <w:pStyle w:val="aatechspec"/>
        <w:numPr>
          <w:ilvl w:val="0"/>
          <w:numId w:val="5"/>
        </w:numPr>
        <w:tabs>
          <w:tab w:val="left" w:pos="1134"/>
        </w:tabs>
        <w:spacing w:before="0"/>
        <w:ind w:left="0" w:firstLine="567"/>
        <w:rPr>
          <w:rFonts w:ascii="Montserrat" w:hAnsi="Montserrat" w:cs="Arial"/>
          <w:sz w:val="20"/>
          <w:lang w:val="lt-LT"/>
        </w:rPr>
      </w:pPr>
      <w:r>
        <w:rPr>
          <w:rFonts w:ascii="Montserrat" w:hAnsi="Montserrat" w:cs="Arial"/>
          <w:sz w:val="20"/>
          <w:lang w:val="lt-LT"/>
        </w:rPr>
        <w:t>UAB „Grinda“;</w:t>
      </w:r>
    </w:p>
    <w:p w14:paraId="55987AFE" w14:textId="77777777" w:rsidR="004A19BB" w:rsidRDefault="004159B2">
      <w:pPr>
        <w:pStyle w:val="aatechspec"/>
        <w:numPr>
          <w:ilvl w:val="0"/>
          <w:numId w:val="5"/>
        </w:numPr>
        <w:tabs>
          <w:tab w:val="left" w:pos="1134"/>
        </w:tabs>
        <w:spacing w:before="0"/>
        <w:ind w:left="0" w:firstLine="567"/>
        <w:rPr>
          <w:rFonts w:ascii="Montserrat" w:hAnsi="Montserrat" w:cs="Arial"/>
          <w:sz w:val="20"/>
          <w:lang w:val="lt-LT"/>
        </w:rPr>
      </w:pPr>
      <w:r>
        <w:rPr>
          <w:rFonts w:ascii="Montserrat" w:hAnsi="Montserrat" w:cs="Arial"/>
          <w:sz w:val="20"/>
          <w:lang w:val="lt-LT"/>
        </w:rPr>
        <w:t>UAB „Skaidula“;</w:t>
      </w:r>
    </w:p>
    <w:p w14:paraId="55B339CA" w14:textId="77777777" w:rsidR="004A19BB" w:rsidRDefault="004159B2">
      <w:pPr>
        <w:pStyle w:val="aatechspec"/>
        <w:numPr>
          <w:ilvl w:val="0"/>
          <w:numId w:val="5"/>
        </w:numPr>
        <w:tabs>
          <w:tab w:val="left" w:pos="1134"/>
        </w:tabs>
        <w:spacing w:before="0"/>
        <w:ind w:left="0" w:firstLine="567"/>
        <w:rPr>
          <w:rFonts w:ascii="Montserrat" w:hAnsi="Montserrat" w:cs="Arial"/>
          <w:sz w:val="20"/>
          <w:lang w:val="lt-LT"/>
        </w:rPr>
      </w:pPr>
      <w:r>
        <w:rPr>
          <w:rFonts w:ascii="Montserrat" w:hAnsi="Montserrat" w:cs="Arial"/>
          <w:sz w:val="20"/>
          <w:lang w:val="lt-LT"/>
        </w:rPr>
        <w:t>AB „Telia Lietuva“;</w:t>
      </w:r>
    </w:p>
    <w:p w14:paraId="57BCDA37" w14:textId="44733821" w:rsidR="004A19BB" w:rsidRDefault="004159B2">
      <w:pPr>
        <w:pStyle w:val="aatechspec"/>
        <w:numPr>
          <w:ilvl w:val="0"/>
          <w:numId w:val="5"/>
        </w:numPr>
        <w:tabs>
          <w:tab w:val="left" w:pos="1134"/>
        </w:tabs>
        <w:spacing w:before="0"/>
        <w:ind w:left="0" w:firstLine="567"/>
        <w:rPr>
          <w:rFonts w:ascii="Montserrat" w:hAnsi="Montserrat" w:cs="Arial"/>
          <w:sz w:val="20"/>
          <w:lang w:val="lt-LT"/>
        </w:rPr>
      </w:pPr>
      <w:r>
        <w:rPr>
          <w:rFonts w:ascii="Montserrat" w:hAnsi="Montserrat" w:cs="Arial"/>
          <w:sz w:val="20"/>
          <w:lang w:val="lt-LT"/>
        </w:rPr>
        <w:t>AB „Vilniaus šilumos</w:t>
      </w:r>
      <w:r w:rsidR="0037090A">
        <w:rPr>
          <w:rFonts w:ascii="Montserrat" w:hAnsi="Montserrat" w:cs="Arial"/>
          <w:sz w:val="20"/>
          <w:lang w:val="lt-LT"/>
        </w:rPr>
        <w:t>a</w:t>
      </w:r>
      <w:r>
        <w:rPr>
          <w:rFonts w:ascii="Montserrat" w:hAnsi="Montserrat" w:cs="Arial"/>
          <w:sz w:val="20"/>
          <w:lang w:val="lt-LT"/>
        </w:rPr>
        <w:t xml:space="preserve"> tinklai“;</w:t>
      </w:r>
    </w:p>
    <w:p w14:paraId="030C5609" w14:textId="77777777" w:rsidR="004A19BB" w:rsidRDefault="004159B2">
      <w:pPr>
        <w:pStyle w:val="aatechspec"/>
        <w:numPr>
          <w:ilvl w:val="0"/>
          <w:numId w:val="5"/>
        </w:numPr>
        <w:tabs>
          <w:tab w:val="left" w:pos="1134"/>
        </w:tabs>
        <w:spacing w:before="0"/>
        <w:ind w:left="0" w:firstLine="567"/>
        <w:rPr>
          <w:rFonts w:ascii="Montserrat" w:hAnsi="Montserrat" w:cs="Arial"/>
          <w:sz w:val="20"/>
          <w:lang w:val="lt-LT"/>
        </w:rPr>
      </w:pPr>
      <w:r>
        <w:rPr>
          <w:rFonts w:ascii="Montserrat" w:hAnsi="Montserrat" w:cs="Arial"/>
          <w:sz w:val="20"/>
          <w:lang w:val="lt-LT"/>
        </w:rPr>
        <w:t>AB „Energijos skirstymo operatorius“;</w:t>
      </w:r>
    </w:p>
    <w:p w14:paraId="0B4D59E2" w14:textId="77777777" w:rsidR="004A19BB" w:rsidRDefault="004159B2">
      <w:pPr>
        <w:pStyle w:val="aatechspec"/>
        <w:numPr>
          <w:ilvl w:val="0"/>
          <w:numId w:val="5"/>
        </w:numPr>
        <w:tabs>
          <w:tab w:val="left" w:pos="1134"/>
        </w:tabs>
        <w:spacing w:before="0"/>
        <w:ind w:left="0" w:firstLine="567"/>
        <w:rPr>
          <w:rFonts w:ascii="Montserrat" w:hAnsi="Montserrat" w:cs="Arial"/>
          <w:sz w:val="20"/>
          <w:lang w:val="lt-LT"/>
        </w:rPr>
      </w:pPr>
      <w:r>
        <w:rPr>
          <w:rFonts w:ascii="Montserrat" w:hAnsi="Montserrat" w:cs="Arial"/>
          <w:sz w:val="20"/>
          <w:lang w:val="lt-LT"/>
        </w:rPr>
        <w:t>AB „Litgrid“;</w:t>
      </w:r>
    </w:p>
    <w:p w14:paraId="317DF8F0" w14:textId="77777777" w:rsidR="004A19BB" w:rsidRDefault="004159B2">
      <w:pPr>
        <w:pStyle w:val="aatechspec"/>
        <w:numPr>
          <w:ilvl w:val="0"/>
          <w:numId w:val="5"/>
        </w:numPr>
        <w:tabs>
          <w:tab w:val="left" w:pos="1134"/>
        </w:tabs>
        <w:spacing w:before="0"/>
        <w:ind w:left="0" w:firstLine="567"/>
        <w:rPr>
          <w:rFonts w:ascii="Montserrat" w:hAnsi="Montserrat" w:cs="Arial"/>
          <w:sz w:val="20"/>
          <w:lang w:val="lt-LT"/>
        </w:rPr>
      </w:pPr>
      <w:r>
        <w:rPr>
          <w:rFonts w:ascii="Montserrat" w:hAnsi="Montserrat" w:cs="Arial"/>
          <w:sz w:val="20"/>
          <w:lang w:val="lt-LT"/>
        </w:rPr>
        <w:t>AB „Amber Grid“;</w:t>
      </w:r>
    </w:p>
    <w:p w14:paraId="48C3E4BF" w14:textId="3093E4F2" w:rsidR="004A19BB" w:rsidRDefault="004159B2">
      <w:pPr>
        <w:pStyle w:val="aatechspec"/>
        <w:numPr>
          <w:ilvl w:val="0"/>
          <w:numId w:val="5"/>
        </w:numPr>
        <w:tabs>
          <w:tab w:val="left" w:pos="1134"/>
        </w:tabs>
        <w:spacing w:before="0"/>
        <w:ind w:left="0" w:firstLine="567"/>
        <w:rPr>
          <w:rFonts w:ascii="Montserrat" w:hAnsi="Montserrat" w:cs="Arial"/>
          <w:sz w:val="20"/>
          <w:lang w:val="lt-LT"/>
        </w:rPr>
      </w:pPr>
      <w:r>
        <w:rPr>
          <w:rFonts w:ascii="Montserrat" w:hAnsi="Montserrat" w:cs="Arial"/>
          <w:sz w:val="20"/>
          <w:lang w:val="lt-LT"/>
        </w:rPr>
        <w:t>Kitais savininkais, kurių inžinieriniai tinklai ar bet koks kitas turtas patenka į projekto darbų apimtį.</w:t>
      </w:r>
    </w:p>
    <w:p w14:paraId="1E2B4E9D" w14:textId="77777777"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 turi suderinti Projektus su SĮ „Susisiekimo paslaugos“ Infrastruktūros skyriaus ir su Vilniaus miesto savivaldybės administracijos Infrastruktūros grupės atstovais.</w:t>
      </w:r>
    </w:p>
    <w:p w14:paraId="7E73A94F" w14:textId="77777777"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Esant poreikiui, parengtą Projektą Paslaugų tiekėjas privalo suderinti ir su kitomis suinteresuotomis šalimis. </w:t>
      </w:r>
    </w:p>
    <w:p w14:paraId="36333875" w14:textId="77777777"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Projektavimo darbų eigoje, jeigu reikia, Tiekėjas, iš anksto informavęs Užsakovą, turi konsultuotis su Projektą derinančiomis institucijomis. Jeigu derinimo metu paaiškėja, kad projekto sprendinius reikia keisti, Tiekėjas, prieš priimdamas sprendimus, turi pristatyti klausimą ir gauti Užsakovo pritarimą.</w:t>
      </w:r>
    </w:p>
    <w:p w14:paraId="6609A49D" w14:textId="02360703"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Galutinis suderintas Projekto variantas turi būti parengtas lietuvių kalba ir pateiktas Užsakovui .pdf ir .dwg</w:t>
      </w:r>
      <w:r w:rsidR="00D163F8">
        <w:rPr>
          <w:rFonts w:ascii="Montserrat" w:hAnsi="Montserrat" w:cs="Arial"/>
          <w:sz w:val="20"/>
          <w:lang w:val="lt-LT"/>
        </w:rPr>
        <w:t>, darbų kiekių žiniaraščiai .</w:t>
      </w:r>
      <w:r w:rsidR="00D163F8" w:rsidRPr="006C4A27">
        <w:rPr>
          <w:rFonts w:ascii="Montserrat" w:hAnsi="Montserrat"/>
          <w:sz w:val="20"/>
        </w:rPr>
        <w:t>xlsx</w:t>
      </w:r>
      <w:r>
        <w:rPr>
          <w:rFonts w:ascii="Montserrat" w:hAnsi="Montserrat" w:cs="Arial"/>
          <w:sz w:val="20"/>
          <w:lang w:val="lt-LT"/>
        </w:rPr>
        <w:t xml:space="preserve"> formatais (neapribojus redagavimo galimybių) iki Paslaugų įvykdymo termino pabaigos.</w:t>
      </w:r>
    </w:p>
    <w:p w14:paraId="1AFCF926" w14:textId="77777777"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eastAsia="Arial Unicode MS" w:hAnsi="Montserrat"/>
          <w:sz w:val="20"/>
        </w:rPr>
        <w:t xml:space="preserve">Šis pirkimas laikomas </w:t>
      </w:r>
      <w:r>
        <w:rPr>
          <w:rFonts w:ascii="Montserrat" w:eastAsia="Arial Unicode MS" w:hAnsi="Montserrat"/>
          <w:b/>
          <w:bCs/>
          <w:sz w:val="20"/>
        </w:rPr>
        <w:t>žaliuoju pirkimu</w:t>
      </w:r>
      <w:r>
        <w:rPr>
          <w:rFonts w:ascii="Montserrat" w:eastAsia="Arial Unicode MS" w:hAnsi="Montserrat"/>
          <w:sz w:val="20"/>
        </w:rPr>
        <w:t>, kadangi pirkime taikomas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4.4.3 papunktis - perkama  nematerialaus pobūdžio paslauga, nesusijusi su materialaus objekto sukūrimu, kurios teikimo metu nėra numatomas reikšmingas neigiamas poveikis aplinkai, nesukuriamas taršos šaltinis ir negeneruojamos atliekos.</w:t>
      </w:r>
    </w:p>
    <w:p w14:paraId="75EEDFAC" w14:textId="77777777" w:rsidR="004A19BB" w:rsidRDefault="004159B2">
      <w:pPr>
        <w:pStyle w:val="aatechspec"/>
        <w:numPr>
          <w:ilvl w:val="0"/>
          <w:numId w:val="4"/>
        </w:numPr>
        <w:tabs>
          <w:tab w:val="left" w:pos="1134"/>
        </w:tabs>
        <w:spacing w:before="0"/>
        <w:ind w:left="0" w:firstLine="540"/>
        <w:rPr>
          <w:rFonts w:ascii="Montserrat" w:hAnsi="Montserrat" w:cs="Arial"/>
          <w:sz w:val="20"/>
          <w:lang w:val="lt-LT"/>
        </w:rPr>
      </w:pPr>
      <w:r>
        <w:rPr>
          <w:rFonts w:ascii="Montserrat" w:eastAsia="Arial Unicode MS" w:hAnsi="Montserrat"/>
          <w:sz w:val="20"/>
        </w:rPr>
        <w:t>Patvirtindamas projektą ir pasirašydamas paslaugų priėmimo – perdavimo aktą (-us), Užsakovas neprisiima jokios atsakomybės už projekto klaidas ar kitus trūkumus bei jų pasekmes (netinkamą paslaugų atlikimą). Jeigu projekte ar kitoje Paslaugų teikėjo parengtoje projektinėje dokumentacijoje randama klaidų, prieštaravimų ar kitokių trūkumų, tokios klaidos ir trūkumai turi būti ištaisyti Paslaugų teikėjo sąskaita ne ilgiau kaip per 10 d. d. nuo pastabų gavimo. Esant sudėtingiems atvejams klaidų taisymo terminas gali būti nustatytas ilgesnis. Klaidų taisymo terminai tarp Paslaugų teikėjo ir Užsakovo derinami elektroniniu paštu.</w:t>
      </w:r>
    </w:p>
    <w:p w14:paraId="6807C484" w14:textId="77777777" w:rsidR="004A19BB" w:rsidRDefault="004A19BB">
      <w:pPr>
        <w:pStyle w:val="aatechspec"/>
        <w:numPr>
          <w:ilvl w:val="0"/>
          <w:numId w:val="0"/>
        </w:numPr>
        <w:tabs>
          <w:tab w:val="left" w:pos="1134"/>
        </w:tabs>
        <w:spacing w:before="0"/>
        <w:ind w:left="540"/>
        <w:rPr>
          <w:rFonts w:ascii="Montserrat" w:hAnsi="Montserrat" w:cs="Arial"/>
          <w:sz w:val="20"/>
          <w:lang w:val="lt-LT"/>
        </w:rPr>
      </w:pPr>
    </w:p>
    <w:p w14:paraId="0D0ADFB0" w14:textId="77777777" w:rsidR="004A19BB" w:rsidRDefault="004A19BB">
      <w:pPr>
        <w:tabs>
          <w:tab w:val="left" w:pos="1134"/>
        </w:tabs>
        <w:ind w:firstLine="540"/>
        <w:rPr>
          <w:rFonts w:ascii="Montserrat" w:hAnsi="Montserrat"/>
          <w:sz w:val="20"/>
          <w:szCs w:val="20"/>
        </w:rPr>
      </w:pPr>
    </w:p>
    <w:p w14:paraId="59E4A77F" w14:textId="77777777" w:rsidR="004A19BB" w:rsidRDefault="004A19BB"/>
    <w:p w14:paraId="2E442164" w14:textId="77777777" w:rsidR="00D41EE8" w:rsidRDefault="00D41EE8"/>
    <w:p w14:paraId="516AD159" w14:textId="77777777" w:rsidR="00D41EE8" w:rsidRDefault="00D41EE8"/>
    <w:p w14:paraId="115A5635" w14:textId="77777777" w:rsidR="00D41EE8" w:rsidRDefault="00D41EE8"/>
    <w:p w14:paraId="7F771A11" w14:textId="77777777" w:rsidR="00D41EE8" w:rsidRDefault="00D41EE8"/>
    <w:p w14:paraId="2402C63C" w14:textId="77777777" w:rsidR="00D41EE8" w:rsidRDefault="00D41EE8"/>
    <w:p w14:paraId="37382AFD" w14:textId="77777777" w:rsidR="00D41EE8" w:rsidRDefault="00D41EE8"/>
    <w:p w14:paraId="2E1D431F" w14:textId="77777777" w:rsidR="00D41EE8" w:rsidRDefault="00D41EE8"/>
    <w:p w14:paraId="75340D58" w14:textId="77777777" w:rsidR="00405911" w:rsidRDefault="00405911">
      <w:pPr>
        <w:sectPr w:rsidR="00405911">
          <w:footerReference w:type="default" r:id="rId11"/>
          <w:footerReference w:type="first" r:id="rId12"/>
          <w:pgSz w:w="11906" w:h="16838"/>
          <w:pgMar w:top="1440" w:right="1440" w:bottom="1440" w:left="1440" w:header="0" w:footer="720" w:gutter="0"/>
          <w:cols w:space="720"/>
          <w:formProt w:val="0"/>
          <w:docGrid w:linePitch="360"/>
        </w:sectPr>
      </w:pPr>
    </w:p>
    <w:p w14:paraId="31AB348A" w14:textId="77777777" w:rsidR="00096D98" w:rsidRPr="00096D98" w:rsidRDefault="00096D98" w:rsidP="00096D98">
      <w:pPr>
        <w:spacing w:after="0" w:line="240" w:lineRule="auto"/>
        <w:rPr>
          <w:rFonts w:ascii="Montserrat" w:eastAsia="Times New Roman" w:hAnsi="Montserrat" w:cs="Times New Roman"/>
          <w:b/>
          <w:bCs/>
          <w:sz w:val="20"/>
          <w:szCs w:val="20"/>
          <w:lang w:eastAsia="lt-LT"/>
        </w:rPr>
      </w:pPr>
      <w:r w:rsidRPr="00096D98">
        <w:rPr>
          <w:rFonts w:ascii="Montserrat" w:eastAsia="Times New Roman" w:hAnsi="Montserrat" w:cs="Times New Roman"/>
          <w:b/>
          <w:bCs/>
          <w:sz w:val="20"/>
          <w:szCs w:val="20"/>
          <w:lang w:eastAsia="lt-LT"/>
        </w:rPr>
        <w:t>Techninės specifikacijos priedas Nr. 1</w:t>
      </w:r>
    </w:p>
    <w:p w14:paraId="100B5E30" w14:textId="77777777" w:rsidR="00096D98" w:rsidRDefault="00096D98" w:rsidP="00096D98">
      <w:pPr>
        <w:spacing w:after="0" w:line="360" w:lineRule="auto"/>
        <w:ind w:left="4320" w:firstLine="720"/>
        <w:rPr>
          <w:rFonts w:ascii="Montserrat" w:eastAsia="Times New Roman" w:hAnsi="Montserrat" w:cs="Times New Roman"/>
          <w:sz w:val="20"/>
          <w:szCs w:val="20"/>
          <w:u w:val="single"/>
          <w:lang w:eastAsia="lt-LT"/>
        </w:rPr>
      </w:pPr>
      <w:r>
        <w:rPr>
          <w:rFonts w:ascii="Montserrat" w:eastAsia="Times New Roman" w:hAnsi="Montserrat" w:cs="Times New Roman"/>
          <w:b/>
          <w:sz w:val="20"/>
          <w:szCs w:val="20"/>
          <w:u w:val="single"/>
          <w:lang w:eastAsia="lt-LT"/>
        </w:rPr>
        <w:t xml:space="preserve"> </w:t>
      </w:r>
    </w:p>
    <w:p w14:paraId="1F2918ED" w14:textId="77777777" w:rsidR="00096D98" w:rsidRDefault="00096D98" w:rsidP="00096D98">
      <w:pPr>
        <w:spacing w:after="0" w:line="240" w:lineRule="auto"/>
        <w:rPr>
          <w:rFonts w:ascii="Montserrat" w:eastAsia="Times New Roman" w:hAnsi="Montserrat" w:cs="Times New Roman"/>
          <w:sz w:val="20"/>
          <w:szCs w:val="20"/>
          <w:lang w:eastAsia="lt-LT"/>
        </w:rPr>
      </w:pPr>
    </w:p>
    <w:p w14:paraId="06AE0C80" w14:textId="77777777" w:rsidR="00096D98" w:rsidRDefault="00096D98" w:rsidP="00096D98">
      <w:pPr>
        <w:jc w:val="center"/>
        <w:rPr>
          <w:rFonts w:ascii="Montserrat" w:hAnsi="Montserrat" w:cs="Times New Roman"/>
          <w:sz w:val="20"/>
          <w:szCs w:val="20"/>
        </w:rPr>
      </w:pPr>
    </w:p>
    <w:p w14:paraId="5E223A27" w14:textId="408477D2" w:rsidR="00096D98" w:rsidRDefault="00096D98" w:rsidP="00D22766">
      <w:pPr>
        <w:jc w:val="both"/>
        <w:rPr>
          <w:rFonts w:ascii="Montserrat" w:hAnsi="Montserrat" w:cs="Times New Roman"/>
          <w:b/>
          <w:bCs/>
          <w:sz w:val="20"/>
          <w:szCs w:val="20"/>
        </w:rPr>
      </w:pPr>
      <w:r>
        <w:rPr>
          <w:rFonts w:ascii="Montserrat" w:hAnsi="Montserrat" w:cs="Times New Roman"/>
          <w:b/>
          <w:bCs/>
          <w:sz w:val="20"/>
          <w:szCs w:val="20"/>
        </w:rPr>
        <w:t xml:space="preserve">POŽEMINĖS AUTOMOBILIŲ STOVĖJIMO AIKŠTELĖS, ADRESU GEDIMINO PR. 9A, VILNIUS, KAPITALINIO REMONTO PROJEKTO </w:t>
      </w:r>
      <w:r w:rsidR="006B56CA">
        <w:rPr>
          <w:rFonts w:ascii="Montserrat" w:hAnsi="Montserrat" w:cs="Times New Roman"/>
          <w:b/>
          <w:bCs/>
          <w:sz w:val="20"/>
          <w:szCs w:val="20"/>
        </w:rPr>
        <w:t>PRELIMINARI</w:t>
      </w:r>
      <w:r w:rsidR="006B56CA" w:rsidRPr="00D22766">
        <w:rPr>
          <w:rFonts w:ascii="Montserrat" w:hAnsi="Montserrat" w:cs="Times New Roman"/>
          <w:b/>
          <w:bCs/>
          <w:sz w:val="20"/>
          <w:szCs w:val="20"/>
        </w:rPr>
        <w:t>*</w:t>
      </w:r>
      <w:r w:rsidR="006B56CA">
        <w:rPr>
          <w:rFonts w:ascii="Montserrat" w:hAnsi="Montserrat" w:cs="Times New Roman"/>
          <w:b/>
          <w:bCs/>
          <w:sz w:val="20"/>
          <w:szCs w:val="20"/>
        </w:rPr>
        <w:t xml:space="preserve"> </w:t>
      </w:r>
      <w:r>
        <w:rPr>
          <w:rFonts w:ascii="Montserrat" w:hAnsi="Montserrat" w:cs="Times New Roman"/>
          <w:b/>
          <w:bCs/>
          <w:sz w:val="20"/>
          <w:szCs w:val="20"/>
        </w:rPr>
        <w:t>TECHNINĖ UŽDUOTIS</w:t>
      </w:r>
    </w:p>
    <w:p w14:paraId="621DD816" w14:textId="4D9C1D6B" w:rsidR="00096D98" w:rsidRDefault="00BE0CBB" w:rsidP="00D22766">
      <w:pPr>
        <w:jc w:val="both"/>
        <w:rPr>
          <w:rFonts w:ascii="Montserrat" w:hAnsi="Montserrat"/>
          <w:sz w:val="20"/>
          <w:szCs w:val="20"/>
        </w:rPr>
      </w:pPr>
      <w:r>
        <w:rPr>
          <w:rFonts w:ascii="Montserrat" w:hAnsi="Montserrat"/>
          <w:sz w:val="20"/>
          <w:szCs w:val="20"/>
        </w:rPr>
        <w:t xml:space="preserve">* Užsakovas įgalios Tiekėjo Projektų vadovą parengti Techninę </w:t>
      </w:r>
      <w:r w:rsidR="00102FF3">
        <w:rPr>
          <w:rFonts w:ascii="Montserrat" w:hAnsi="Montserrat"/>
          <w:sz w:val="20"/>
          <w:szCs w:val="20"/>
        </w:rPr>
        <w:t>užduotį</w:t>
      </w:r>
    </w:p>
    <w:p w14:paraId="2DF7AFBE" w14:textId="77777777" w:rsidR="00096D98" w:rsidRDefault="00096D98" w:rsidP="00D22766">
      <w:pPr>
        <w:pStyle w:val="ListParagraph"/>
        <w:widowControl/>
        <w:numPr>
          <w:ilvl w:val="0"/>
          <w:numId w:val="8"/>
        </w:numPr>
        <w:jc w:val="both"/>
        <w:rPr>
          <w:rFonts w:ascii="Montserrat" w:hAnsi="Montserrat"/>
        </w:rPr>
      </w:pPr>
      <w:r>
        <w:rPr>
          <w:rFonts w:ascii="Montserrat" w:hAnsi="Montserrat"/>
        </w:rPr>
        <w:t>STATYTOJAS/UŽSAKOVAS – Savivaldybės įmonė „Susisiekimo paslaugos“ (toliau – Užsakovas).</w:t>
      </w:r>
    </w:p>
    <w:p w14:paraId="121DC725" w14:textId="1964383A" w:rsidR="00096D98" w:rsidRDefault="00096D98" w:rsidP="00D22766">
      <w:pPr>
        <w:pStyle w:val="ListParagraph"/>
        <w:widowControl/>
        <w:numPr>
          <w:ilvl w:val="0"/>
          <w:numId w:val="8"/>
        </w:numPr>
        <w:jc w:val="both"/>
        <w:rPr>
          <w:rFonts w:ascii="Montserrat" w:hAnsi="Montserrat"/>
        </w:rPr>
      </w:pPr>
      <w:r>
        <w:rPr>
          <w:rFonts w:ascii="Montserrat" w:hAnsi="Montserrat"/>
        </w:rPr>
        <w:t>STATINIO PAVADINIMAS – Požeminė automobilių stovėjimo aikštelė</w:t>
      </w:r>
      <w:r w:rsidR="00A15610">
        <w:rPr>
          <w:rFonts w:ascii="Montserrat" w:hAnsi="Montserrat"/>
        </w:rPr>
        <w:t>.</w:t>
      </w:r>
      <w:r>
        <w:rPr>
          <w:rFonts w:ascii="Montserrat" w:hAnsi="Montserrat"/>
        </w:rPr>
        <w:t xml:space="preserve"> </w:t>
      </w:r>
    </w:p>
    <w:p w14:paraId="1B6D95FC" w14:textId="34CDD439" w:rsidR="00096D98" w:rsidRDefault="00096D98" w:rsidP="00D22766">
      <w:pPr>
        <w:pStyle w:val="ListParagraph"/>
        <w:widowControl/>
        <w:numPr>
          <w:ilvl w:val="0"/>
          <w:numId w:val="8"/>
        </w:numPr>
        <w:jc w:val="both"/>
        <w:rPr>
          <w:rFonts w:ascii="Montserrat" w:hAnsi="Montserrat"/>
        </w:rPr>
      </w:pPr>
      <w:r>
        <w:rPr>
          <w:rFonts w:ascii="Montserrat" w:hAnsi="Montserrat"/>
        </w:rPr>
        <w:t>STATINIO ADRESAS – Gedimino pr. 9A, Vilnius</w:t>
      </w:r>
      <w:r w:rsidR="00A15610">
        <w:rPr>
          <w:rFonts w:ascii="Montserrat" w:hAnsi="Montserrat"/>
        </w:rPr>
        <w:t>.</w:t>
      </w:r>
    </w:p>
    <w:p w14:paraId="561F9938" w14:textId="57536FAA" w:rsidR="00096D98" w:rsidRDefault="00096D98" w:rsidP="00D22766">
      <w:pPr>
        <w:pStyle w:val="ListParagraph"/>
        <w:widowControl/>
        <w:numPr>
          <w:ilvl w:val="0"/>
          <w:numId w:val="8"/>
        </w:numPr>
        <w:jc w:val="both"/>
        <w:rPr>
          <w:rFonts w:ascii="Montserrat" w:hAnsi="Montserrat"/>
        </w:rPr>
      </w:pPr>
      <w:r>
        <w:rPr>
          <w:rFonts w:ascii="Montserrat" w:hAnsi="Montserrat"/>
        </w:rPr>
        <w:t>STATINIO KATEGORIJA – Ypatingas statinys</w:t>
      </w:r>
      <w:r w:rsidR="00A15610">
        <w:rPr>
          <w:rFonts w:ascii="Montserrat" w:hAnsi="Montserrat"/>
        </w:rPr>
        <w:t>.</w:t>
      </w:r>
    </w:p>
    <w:p w14:paraId="1545EDC9" w14:textId="36EFA83F" w:rsidR="00096D98" w:rsidRDefault="00096D98" w:rsidP="00D22766">
      <w:pPr>
        <w:pStyle w:val="ListParagraph"/>
        <w:widowControl/>
        <w:numPr>
          <w:ilvl w:val="0"/>
          <w:numId w:val="8"/>
        </w:numPr>
        <w:jc w:val="both"/>
        <w:rPr>
          <w:rFonts w:ascii="Montserrat" w:hAnsi="Montserrat"/>
        </w:rPr>
      </w:pPr>
      <w:r>
        <w:rPr>
          <w:rFonts w:ascii="Montserrat" w:hAnsi="Montserrat"/>
        </w:rPr>
        <w:t>STATINIO NAUDOJIMO PASKIRTIS – Negyvenamasis pastatas; Transporto; Garažų</w:t>
      </w:r>
      <w:r w:rsidR="00A15610">
        <w:rPr>
          <w:rFonts w:ascii="Montserrat" w:hAnsi="Montserrat"/>
        </w:rPr>
        <w:t>.</w:t>
      </w:r>
    </w:p>
    <w:p w14:paraId="36BFF5D6" w14:textId="23164A69" w:rsidR="00096D98" w:rsidRDefault="00096D98" w:rsidP="00D22766">
      <w:pPr>
        <w:pStyle w:val="ListParagraph"/>
        <w:widowControl/>
        <w:numPr>
          <w:ilvl w:val="0"/>
          <w:numId w:val="8"/>
        </w:numPr>
        <w:jc w:val="both"/>
        <w:rPr>
          <w:rFonts w:ascii="Montserrat" w:hAnsi="Montserrat"/>
        </w:rPr>
      </w:pPr>
      <w:r>
        <w:rPr>
          <w:rFonts w:ascii="Montserrat" w:hAnsi="Montserrat"/>
        </w:rPr>
        <w:t>STATYBOS RŪŠIS – kapitalinis remontas</w:t>
      </w:r>
      <w:r w:rsidR="00A15610">
        <w:rPr>
          <w:rFonts w:ascii="Montserrat" w:hAnsi="Montserrat"/>
        </w:rPr>
        <w:t>.</w:t>
      </w:r>
    </w:p>
    <w:p w14:paraId="7D46E6F5" w14:textId="63C9608E" w:rsidR="00096D98" w:rsidRDefault="00096D98" w:rsidP="00D22766">
      <w:pPr>
        <w:pStyle w:val="ListParagraph"/>
        <w:widowControl/>
        <w:numPr>
          <w:ilvl w:val="0"/>
          <w:numId w:val="8"/>
        </w:numPr>
        <w:jc w:val="both"/>
        <w:rPr>
          <w:rFonts w:ascii="Montserrat" w:hAnsi="Montserrat"/>
        </w:rPr>
      </w:pPr>
      <w:r>
        <w:rPr>
          <w:rFonts w:ascii="Montserrat" w:hAnsi="Montserrat"/>
        </w:rPr>
        <w:t xml:space="preserve">PROJEKTO RENGIMO ETAPAI – statinio projektas rengiamas </w:t>
      </w:r>
      <w:r w:rsidR="008D0AB1">
        <w:rPr>
          <w:rFonts w:ascii="Montserrat" w:hAnsi="Montserrat"/>
        </w:rPr>
        <w:t>keturiais</w:t>
      </w:r>
      <w:r w:rsidR="00534043">
        <w:rPr>
          <w:rFonts w:ascii="Montserrat" w:hAnsi="Montserrat"/>
        </w:rPr>
        <w:t xml:space="preserve"> </w:t>
      </w:r>
      <w:r>
        <w:rPr>
          <w:rFonts w:ascii="Montserrat" w:hAnsi="Montserrat"/>
        </w:rPr>
        <w:t>etapais:</w:t>
      </w:r>
    </w:p>
    <w:p w14:paraId="24174B81" w14:textId="5AEA70CB" w:rsidR="00096D98" w:rsidRDefault="00796B96" w:rsidP="00D22766">
      <w:pPr>
        <w:pStyle w:val="ListParagraph"/>
        <w:widowControl/>
        <w:numPr>
          <w:ilvl w:val="1"/>
          <w:numId w:val="8"/>
        </w:numPr>
        <w:jc w:val="both"/>
        <w:rPr>
          <w:rFonts w:ascii="Montserrat" w:hAnsi="Montserrat"/>
        </w:rPr>
      </w:pPr>
      <w:r>
        <w:rPr>
          <w:rFonts w:ascii="Montserrat" w:hAnsi="Montserrat" w:cs="Arial"/>
        </w:rPr>
        <w:t>I etapas – Inžinerinių ir kitų privalomų tyrimų atlikimas.</w:t>
      </w:r>
    </w:p>
    <w:p w14:paraId="2CB84924" w14:textId="6EF609D0" w:rsidR="00096D98" w:rsidRDefault="00796B96" w:rsidP="00D22766">
      <w:pPr>
        <w:pStyle w:val="ListParagraph"/>
        <w:widowControl/>
        <w:numPr>
          <w:ilvl w:val="1"/>
          <w:numId w:val="8"/>
        </w:numPr>
        <w:jc w:val="both"/>
        <w:rPr>
          <w:rFonts w:ascii="Montserrat" w:hAnsi="Montserrat"/>
        </w:rPr>
      </w:pPr>
      <w:r>
        <w:rPr>
          <w:rFonts w:ascii="Montserrat" w:hAnsi="Montserrat" w:cs="Arial"/>
        </w:rPr>
        <w:t>II etapas -  Projektinių pasiūlymų parengimas, derinimas bei tvirtinimas (Užsakovo ir kitų kompetentingų valstybės institucijų), viešinimas (jei taikoma), statybą leidžiančio dokumento gavimas.</w:t>
      </w:r>
    </w:p>
    <w:p w14:paraId="6947FBB1" w14:textId="60AD3508" w:rsidR="003B3E3B" w:rsidRDefault="00796B96" w:rsidP="00D22766">
      <w:pPr>
        <w:pStyle w:val="ListParagraph"/>
        <w:widowControl/>
        <w:numPr>
          <w:ilvl w:val="1"/>
          <w:numId w:val="8"/>
        </w:numPr>
        <w:jc w:val="both"/>
        <w:rPr>
          <w:rFonts w:ascii="Montserrat" w:hAnsi="Montserrat"/>
        </w:rPr>
      </w:pPr>
      <w:r>
        <w:rPr>
          <w:rFonts w:ascii="Montserrat" w:hAnsi="Montserrat" w:cs="Arial"/>
        </w:rPr>
        <w:t>III etapas – Techninio darbo projekto parengimas, derinimas, projekto ekspertizės atlikimas, tvirtinimas.</w:t>
      </w:r>
    </w:p>
    <w:p w14:paraId="31E8FBC6" w14:textId="3E0E2B30" w:rsidR="008D0AB1" w:rsidRDefault="00796B96" w:rsidP="00D22766">
      <w:pPr>
        <w:pStyle w:val="ListParagraph"/>
        <w:widowControl/>
        <w:numPr>
          <w:ilvl w:val="1"/>
          <w:numId w:val="8"/>
        </w:numPr>
        <w:jc w:val="both"/>
        <w:rPr>
          <w:rFonts w:ascii="Montserrat" w:hAnsi="Montserrat"/>
        </w:rPr>
      </w:pPr>
      <w:r>
        <w:rPr>
          <w:rFonts w:ascii="Montserrat" w:hAnsi="Montserrat" w:cs="Arial"/>
        </w:rPr>
        <w:t xml:space="preserve">IV etapas - </w:t>
      </w:r>
      <w:r w:rsidR="00392669">
        <w:rPr>
          <w:rFonts w:ascii="Montserrat" w:hAnsi="Montserrat" w:cs="Arial"/>
        </w:rPr>
        <w:t>Statinio projekto vykdymo priežiūra.</w:t>
      </w:r>
    </w:p>
    <w:p w14:paraId="34DAA32D" w14:textId="77777777" w:rsidR="00096D98" w:rsidRDefault="00096D98" w:rsidP="00D22766">
      <w:pPr>
        <w:pStyle w:val="ListParagraph"/>
        <w:widowControl/>
        <w:numPr>
          <w:ilvl w:val="0"/>
          <w:numId w:val="8"/>
        </w:numPr>
        <w:jc w:val="both"/>
        <w:rPr>
          <w:rFonts w:ascii="Montserrat" w:hAnsi="Montserrat"/>
        </w:rPr>
      </w:pPr>
      <w:r>
        <w:rPr>
          <w:rFonts w:ascii="Montserrat" w:hAnsi="Montserrat"/>
        </w:rPr>
        <w:t>PROJEKTAVIMO DARBŲ APIMTIS</w:t>
      </w:r>
    </w:p>
    <w:p w14:paraId="42B2B88F" w14:textId="77777777" w:rsidR="00096D98" w:rsidRDefault="00096D98" w:rsidP="00D22766">
      <w:pPr>
        <w:pStyle w:val="ListParagraph"/>
        <w:widowControl/>
        <w:numPr>
          <w:ilvl w:val="1"/>
          <w:numId w:val="8"/>
        </w:numPr>
        <w:jc w:val="both"/>
        <w:rPr>
          <w:rFonts w:ascii="Montserrat" w:hAnsi="Montserrat"/>
        </w:rPr>
      </w:pPr>
      <w:r>
        <w:rPr>
          <w:rFonts w:ascii="Montserrat" w:hAnsi="Montserrat"/>
        </w:rPr>
        <w:t>Atlikti statinio, statinio elementų, mazgų apžiūrą (vidaus ir išorės) ir vertinimą.</w:t>
      </w:r>
    </w:p>
    <w:p w14:paraId="5D5F1D2A" w14:textId="77777777" w:rsidR="00096D98" w:rsidRDefault="00096D98" w:rsidP="00D22766">
      <w:pPr>
        <w:pStyle w:val="ListParagraph"/>
        <w:widowControl/>
        <w:numPr>
          <w:ilvl w:val="1"/>
          <w:numId w:val="8"/>
        </w:numPr>
        <w:jc w:val="both"/>
        <w:rPr>
          <w:rFonts w:ascii="Montserrat" w:hAnsi="Montserrat"/>
        </w:rPr>
      </w:pPr>
      <w:r>
        <w:rPr>
          <w:rFonts w:ascii="Montserrat" w:hAnsi="Montserrat"/>
        </w:rPr>
        <w:t>Atlikti neardančiuosius (ardančiuosius tik suderinus su statytoju) tyrimus tikslu nustatyti elementų armavimą, sijų bei rygelių atrėmimo/tvirtinimo į kolonas bei kitas esmines statinio konstrukcijų savybes.</w:t>
      </w:r>
    </w:p>
    <w:p w14:paraId="28C6E521" w14:textId="24779567" w:rsidR="00F753AB" w:rsidRDefault="00096D98" w:rsidP="00D22766">
      <w:pPr>
        <w:pStyle w:val="ListParagraph"/>
        <w:widowControl/>
        <w:numPr>
          <w:ilvl w:val="1"/>
          <w:numId w:val="8"/>
        </w:numPr>
        <w:jc w:val="both"/>
        <w:rPr>
          <w:rFonts w:ascii="Montserrat" w:hAnsi="Montserrat"/>
        </w:rPr>
      </w:pPr>
      <w:r>
        <w:rPr>
          <w:rFonts w:ascii="Montserrat" w:hAnsi="Montserrat"/>
        </w:rPr>
        <w:t>Atlikti geodezinius, topografinius tyrinėjimus bei vidaus patalpų grindų ir laikančiųjų elementų apmatavimus ir niveliacijas apjungiant jas į bendrą atskaitos sistemą.</w:t>
      </w:r>
    </w:p>
    <w:p w14:paraId="05EF021E" w14:textId="77777777" w:rsidR="00AB3F22" w:rsidRPr="00AB3F22" w:rsidRDefault="00096D98" w:rsidP="00D22766">
      <w:pPr>
        <w:pStyle w:val="ListParagraph"/>
        <w:widowControl/>
        <w:numPr>
          <w:ilvl w:val="1"/>
          <w:numId w:val="8"/>
        </w:numPr>
        <w:jc w:val="both"/>
        <w:rPr>
          <w:rFonts w:ascii="Montserrat" w:hAnsi="Montserrat"/>
          <w:color w:val="FF0000"/>
        </w:rPr>
      </w:pPr>
      <w:r>
        <w:rPr>
          <w:rFonts w:ascii="Montserrat" w:hAnsi="Montserrat"/>
        </w:rPr>
        <w:t>Atlikti inžinerinius geologinius ir geotechninius tyrinėjimus.</w:t>
      </w:r>
    </w:p>
    <w:p w14:paraId="31EDB373" w14:textId="46249EDB" w:rsidR="00096D98" w:rsidRPr="00796B96" w:rsidRDefault="00096D98">
      <w:pPr>
        <w:pStyle w:val="ListParagraph"/>
        <w:widowControl/>
        <w:numPr>
          <w:ilvl w:val="1"/>
          <w:numId w:val="8"/>
        </w:numPr>
        <w:jc w:val="both"/>
        <w:rPr>
          <w:rFonts w:ascii="Montserrat" w:hAnsi="Montserrat"/>
          <w:color w:val="FF0000"/>
        </w:rPr>
      </w:pPr>
      <w:r w:rsidRPr="00AB3F22">
        <w:rPr>
          <w:rFonts w:ascii="Montserrat" w:hAnsi="Montserrat"/>
        </w:rPr>
        <w:t>Atlikti išlikusios esamo statinio projektinės medžiagos ir atliktų apžiūrų,</w:t>
      </w:r>
      <w:r w:rsidR="00AB3F22" w:rsidRPr="00AB3F22">
        <w:rPr>
          <w:rFonts w:ascii="Montserrat" w:hAnsi="Montserrat"/>
        </w:rPr>
        <w:t xml:space="preserve"> </w:t>
      </w:r>
      <w:r w:rsidRPr="00AB3F22">
        <w:rPr>
          <w:rFonts w:ascii="Montserrat" w:hAnsi="Montserrat"/>
        </w:rPr>
        <w:t>apmatavimų, tyrimų rezultatų palyginimą bei vertinimą</w:t>
      </w:r>
      <w:r w:rsidR="00AB3F22" w:rsidRPr="00AB3F22">
        <w:rPr>
          <w:rFonts w:ascii="Montserrat" w:hAnsi="Montserrat"/>
        </w:rPr>
        <w:t xml:space="preserve"> ruošiant statinio skaičiuojamuosius ir sprendinių brėžinius</w:t>
      </w:r>
      <w:r w:rsidRPr="00AB3F22">
        <w:rPr>
          <w:rFonts w:ascii="Montserrat" w:hAnsi="Montserrat"/>
        </w:rPr>
        <w:t>.</w:t>
      </w:r>
    </w:p>
    <w:p w14:paraId="485792BA" w14:textId="7D3EC744" w:rsidR="00096D98" w:rsidRPr="00796B96" w:rsidRDefault="00096D98" w:rsidP="00796B96">
      <w:pPr>
        <w:pStyle w:val="ListParagraph"/>
        <w:widowControl/>
        <w:numPr>
          <w:ilvl w:val="1"/>
          <w:numId w:val="8"/>
        </w:numPr>
        <w:jc w:val="both"/>
        <w:rPr>
          <w:rFonts w:ascii="Montserrat" w:hAnsi="Montserrat"/>
          <w:color w:val="FF0000"/>
        </w:rPr>
      </w:pPr>
      <w:bookmarkStart w:id="5" w:name="_Hlk210056268"/>
      <w:r w:rsidRPr="00796B96">
        <w:rPr>
          <w:rFonts w:ascii="Montserrat" w:hAnsi="Montserrat"/>
        </w:rPr>
        <w:t xml:space="preserve">Atlikti statinio stiprumo/pastovumo skaičiavimus (visiems korpusams) taikant erdvinius baigtinių elementų modelius, įvertinant esamas arba po remontines elementų atrėmimo/tvirtinimo sąlygas bei mazgų standžius, kolonų klupumo koeficientus, gretimų statinių/pastatų, galimai besikaupiančio į telkinius gruntinio vandens virš ir greta statinio, pamatų nuosėdžių, aplinkos temperatūros poveikių įtaką bei apkrovas ir kitas įtakojančias sąlygas, tikslu nustatyti ar statinys atitinka standarto LST EN 1991-2 </w:t>
      </w:r>
      <w:r w:rsidR="00617BB1" w:rsidRPr="00796B96">
        <w:rPr>
          <w:rFonts w:ascii="Montserrat" w:hAnsi="Montserrat"/>
        </w:rPr>
        <w:t>arba lygiaverčio standarto</w:t>
      </w:r>
      <w:r w:rsidRPr="00796B96">
        <w:rPr>
          <w:rFonts w:ascii="Montserrat" w:hAnsi="Montserrat"/>
        </w:rPr>
        <w:t xml:space="preserve"> keliamus reikalavimus taikant LM1 apkrovų modelį. Jei statinio laikomoji galia nepakankama pagal LST EN 1991-2 </w:t>
      </w:r>
      <w:r w:rsidR="00617BB1" w:rsidRPr="00796B96">
        <w:rPr>
          <w:rFonts w:ascii="Montserrat" w:hAnsi="Montserrat"/>
        </w:rPr>
        <w:t>arba lygiaverčios standarto standarto reik</w:t>
      </w:r>
      <w:r w:rsidR="00D74860" w:rsidRPr="00796B96">
        <w:rPr>
          <w:rFonts w:ascii="Montserrat" w:hAnsi="Montserrat"/>
        </w:rPr>
        <w:t>alavimus</w:t>
      </w:r>
      <w:r w:rsidRPr="00796B96">
        <w:rPr>
          <w:rFonts w:ascii="Montserrat" w:hAnsi="Montserrat"/>
        </w:rPr>
        <w:t xml:space="preserve">– pasiūlyti konstrukcijų stiprinimo sprendinius ir/arba nustatyti didžiausias ne normines transporto apkrovas (taikant realias transporto priemones pagal „Dėl eismo </w:t>
      </w:r>
      <w:bookmarkEnd w:id="5"/>
      <w:r w:rsidRPr="00796B96">
        <w:rPr>
          <w:rFonts w:ascii="Montserrat" w:hAnsi="Montserrat"/>
        </w:rPr>
        <w:t>apkrovų virš automobilių požeminės aikštelės Gedimino pr.“ Nr.A51-/24(3.3.2.26E-EIS)), kurias statinys atlaiko neatliekant konstrukcijų stiprinimo darbų, bei įvertinti statinio laikomąją galią kelio ženklu 304 „Krovininių automobilių eismas draudžiamas“ ribojamoms transporto apkrovoms. Galutiniai taikomų transporto apkrovų modeliai derinami su Statytoju ir turi atsispindėti projektiniuose pasiūlymuose.</w:t>
      </w:r>
    </w:p>
    <w:p w14:paraId="62A4CD99" w14:textId="77777777" w:rsidR="00096D98" w:rsidRPr="00796B96" w:rsidRDefault="00096D98" w:rsidP="00796B96">
      <w:pPr>
        <w:pStyle w:val="ListParagraph"/>
        <w:widowControl/>
        <w:numPr>
          <w:ilvl w:val="1"/>
          <w:numId w:val="8"/>
        </w:numPr>
        <w:jc w:val="both"/>
        <w:rPr>
          <w:rFonts w:ascii="Montserrat" w:hAnsi="Montserrat"/>
          <w:color w:val="FF0000"/>
        </w:rPr>
      </w:pPr>
      <w:r w:rsidRPr="00796B96">
        <w:rPr>
          <w:rFonts w:ascii="Montserrat" w:hAnsi="Montserrat"/>
        </w:rPr>
        <w:t xml:space="preserve">Numatyti sijų ir rygelių atraminių guolių ir atraminių aikštelių remontą/pakeitimą arba naujų įrengimą jei esamų nėra. Atraminiai guoliai turi būti pakankamo aukščio </w:t>
      </w:r>
      <w:r w:rsidRPr="00796B96">
        <w:rPr>
          <w:rFonts w:ascii="Montserrat" w:hAnsi="Montserrat"/>
        </w:rPr>
        <w:lastRenderedPageBreak/>
        <w:t>ir kitų reikiamų savybių, kad elementų deformacijos nepažeistų atraminių zonų struktūros. Vadovautis FIB Bulletin No.43 „Structural connections for precast concrete buildings“ nuorodomis. Jei galimybių įrengti tinkamus atraminius guolius nėra, statinio stiprumo/pastovumo skaičiavimuose vertinti nepalankiausias atrėmimo sąlygas (didžiausių ekscentricitetų) ir numatyti priemones elementų atraminių zonų sutvirtinimui.</w:t>
      </w:r>
    </w:p>
    <w:p w14:paraId="6770533A" w14:textId="65ED834B" w:rsidR="00096D98" w:rsidRPr="00796B96" w:rsidRDefault="00096D98" w:rsidP="00796B96">
      <w:pPr>
        <w:pStyle w:val="ListParagraph"/>
        <w:widowControl/>
        <w:numPr>
          <w:ilvl w:val="1"/>
          <w:numId w:val="8"/>
        </w:numPr>
        <w:jc w:val="both"/>
        <w:rPr>
          <w:rFonts w:ascii="Montserrat" w:hAnsi="Montserrat"/>
          <w:color w:val="FF0000"/>
        </w:rPr>
      </w:pPr>
      <w:r w:rsidRPr="00796B96">
        <w:rPr>
          <w:rFonts w:ascii="Montserrat" w:hAnsi="Montserrat"/>
        </w:rPr>
        <w:t>Atlikti, taikant išsamius skaičiavimo metodus, kolonų esamų apkabų skirtų kolonų skersinių pjūvių laikančiajai galiai padidinti (atstatyti) poreikį, įvertinant priimtą (šių techninių specifikacijų punktas 8.</w:t>
      </w:r>
      <w:r w:rsidR="00BB16D4" w:rsidRPr="00796B96">
        <w:rPr>
          <w:rFonts w:ascii="Montserrat" w:hAnsi="Montserrat"/>
        </w:rPr>
        <w:t>6</w:t>
      </w:r>
      <w:r w:rsidR="008C6D2B" w:rsidRPr="00796B96">
        <w:rPr>
          <w:rFonts w:ascii="Montserrat" w:hAnsi="Montserrat"/>
        </w:rPr>
        <w:t>.</w:t>
      </w:r>
      <w:r w:rsidRPr="00796B96">
        <w:rPr>
          <w:rFonts w:ascii="Montserrat" w:hAnsi="Montserrat"/>
        </w:rPr>
        <w:t xml:space="preserve"> apkrovų modelį ir sijų/rygelių atrėmimo būdo į kolonas pakeitimus/remontą. Priimti sprendimą atsisakyti apkabų, modifikuoti/pakeisti apkabas ir/arba įrengti visoms vienodomis sąlygomis „dirbančioms“ kolonoms.</w:t>
      </w:r>
    </w:p>
    <w:p w14:paraId="5B35C072" w14:textId="77777777" w:rsidR="00096D98" w:rsidRPr="00C6734C" w:rsidRDefault="00096D98" w:rsidP="00796B96">
      <w:pPr>
        <w:pStyle w:val="ListParagraph"/>
        <w:widowControl/>
        <w:numPr>
          <w:ilvl w:val="1"/>
          <w:numId w:val="8"/>
        </w:numPr>
        <w:jc w:val="both"/>
        <w:rPr>
          <w:rFonts w:ascii="Montserrat" w:hAnsi="Montserrat"/>
          <w:color w:val="FF0000"/>
        </w:rPr>
      </w:pPr>
      <w:r w:rsidRPr="00796B96">
        <w:rPr>
          <w:rFonts w:ascii="Montserrat" w:hAnsi="Montserrat"/>
        </w:rPr>
        <w:t>Konstrukcijų skaičiavimuose įvertinti grunto horizontalius slėgius. Siekiant sumažinti grunto poveikius įvertinti ir numatyti grunto sluoksnių pakeitimą polistireno putplasčiu nepažeidžiant gruntinio vandens drenavimo sąlygų.</w:t>
      </w:r>
    </w:p>
    <w:p w14:paraId="3824B03A" w14:textId="6CA5D2D8" w:rsidR="00096D98" w:rsidRPr="00C6734C" w:rsidRDefault="00C6734C" w:rsidP="00C6734C">
      <w:pPr>
        <w:pStyle w:val="ListParagraph"/>
        <w:widowControl/>
        <w:numPr>
          <w:ilvl w:val="1"/>
          <w:numId w:val="8"/>
        </w:numPr>
        <w:jc w:val="both"/>
        <w:rPr>
          <w:rFonts w:ascii="Montserrat" w:hAnsi="Montserrat"/>
          <w:color w:val="FF0000"/>
        </w:rPr>
      </w:pPr>
      <w:r>
        <w:rPr>
          <w:rFonts w:ascii="Montserrat" w:hAnsi="Montserrat"/>
        </w:rPr>
        <w:t xml:space="preserve"> </w:t>
      </w:r>
      <w:r w:rsidR="00096D98" w:rsidRPr="00C6734C">
        <w:rPr>
          <w:rFonts w:ascii="Montserrat" w:hAnsi="Montserrat"/>
        </w:rPr>
        <w:t>Numatyti naujos hidroizoliacijos ir naujų deformacinių pjūvių konstrukcijų įrengimą (iš grunto pusės) perdangoms, atkasant statinį iš viršaus. Hidroizoliaciniai sluoksnai privalo būti apsaugoti drenažine membrana arba kitais būdais. Statinio sienoms naujos hidroizoliacijos ir naujų deformacinių pjūvių konstrukcijos įrengiamos prieinamose vietose (dauguma statinio išorinių su gruntu besiribojančių sienų įrengtos ištisinio polių gręžimo arba betonavimo už „Berlyno“ tipo sienos būdu ir sutvirtintos grunto inkarais).</w:t>
      </w:r>
    </w:p>
    <w:p w14:paraId="7289809A" w14:textId="77777777" w:rsidR="00096D98"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Numatyti atkastų ir hidroizoliacija dengiamų betoninių, gelžbetonių konstrukcijų ir jų paviršių remontą.</w:t>
      </w:r>
    </w:p>
    <w:p w14:paraId="2017847D" w14:textId="77777777" w:rsidR="00096D98"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Numatyti inžinerinių tinklų apsaugą ir/arba perkėlimą atkasamose zonose. Numatyti, kad požeminiai inžineriniai tinklai, kuriais potencialiai gali būti pernešamas vanduo (nuotekų tinklai, kolektoriai, kanalai šuliniai ir panašiai), juos atidengus turi būti tikrinami sandarumui ir reikalui esant sandarinami/remontuojami. Inžinerinių tinklų apsaugą, perkėlimą, remontą derinti su jų savininkais.</w:t>
      </w:r>
    </w:p>
    <w:p w14:paraId="414282A8" w14:textId="77777777" w:rsidR="00096D98"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Įvertinti ir numatyti statinį supančio grunto drenažo sistemos įrengimą ir/arba remontuoti esamą užtikrinant, kad gruntinis vanduo nesikauptų virš ar greta statinio konstrukcijų.</w:t>
      </w:r>
    </w:p>
    <w:p w14:paraId="2F9B394E" w14:textId="30968E4C" w:rsidR="00096D98" w:rsidRPr="00C6734C" w:rsidRDefault="00C6734C" w:rsidP="00C6734C">
      <w:pPr>
        <w:pStyle w:val="ListParagraph"/>
        <w:widowControl/>
        <w:numPr>
          <w:ilvl w:val="1"/>
          <w:numId w:val="8"/>
        </w:numPr>
        <w:jc w:val="both"/>
        <w:rPr>
          <w:rFonts w:ascii="Montserrat" w:hAnsi="Montserrat"/>
          <w:color w:val="FF0000"/>
        </w:rPr>
      </w:pPr>
      <w:r>
        <w:rPr>
          <w:rFonts w:ascii="Montserrat" w:hAnsi="Montserrat"/>
        </w:rPr>
        <w:t xml:space="preserve"> </w:t>
      </w:r>
      <w:r w:rsidR="00096D98" w:rsidRPr="00C6734C">
        <w:rPr>
          <w:rFonts w:ascii="Montserrat" w:hAnsi="Montserrat"/>
        </w:rPr>
        <w:t>Numatyti matomų betono ir gelžbetonio elementų ir jų paviršių remontą vidaus patalpų (tame tarpe ir techninėse) ir išorinių elementų (įvažiavimo/išvažiavimo atraminių sienų, laiptinių). Parkavimo patalpų sienoms numatyti dažymą ir naujo apatinio apsauginio apvado įrengimą.</w:t>
      </w:r>
    </w:p>
    <w:p w14:paraId="70F229BE" w14:textId="3803D5D4" w:rsidR="00096D98"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Įvertinus vidinių patalpų grindų/dangos niveliaciją ir esamą vandens nuvedimo nuo dangos/grindų sistemos būklę atlikti vandens nuvedimo sistemos remontą ir/arba sistemos elementų pakeitimą naujais. Numatyti dangos nuolydžio korekcijas, kad vanduo nesikauptų į telkinius ir nepatektų į technines patalpas arba iš techninių patalpų į parkavimo zonas.</w:t>
      </w:r>
    </w:p>
    <w:p w14:paraId="15385802" w14:textId="062F0541" w:rsidR="00096D98"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Numatyti betoninės dangos parkavimo zonose remontą.</w:t>
      </w:r>
    </w:p>
    <w:p w14:paraId="2D95137A" w14:textId="54E93CEB" w:rsidR="00096D98"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 xml:space="preserve">Numatyti laiptinių stogų dangų, stogų latakų ir lietvamzdžių remontą/pakeitimą, </w:t>
      </w:r>
      <w:r w:rsidR="00C6734C">
        <w:rPr>
          <w:rFonts w:ascii="Montserrat" w:hAnsi="Montserrat"/>
        </w:rPr>
        <w:t xml:space="preserve">  </w:t>
      </w:r>
      <w:r w:rsidRPr="00C6734C">
        <w:rPr>
          <w:rFonts w:ascii="Montserrat" w:hAnsi="Montserrat"/>
        </w:rPr>
        <w:t>vandenį nuvedant į lietaus nuotekų tinklus. </w:t>
      </w:r>
    </w:p>
    <w:p w14:paraId="4B19057D" w14:textId="46525BE7" w:rsidR="00096D98" w:rsidRPr="00C6734C" w:rsidRDefault="00C6734C" w:rsidP="00C6734C">
      <w:pPr>
        <w:pStyle w:val="ListParagraph"/>
        <w:widowControl/>
        <w:numPr>
          <w:ilvl w:val="1"/>
          <w:numId w:val="8"/>
        </w:numPr>
        <w:jc w:val="both"/>
        <w:rPr>
          <w:rFonts w:ascii="Montserrat" w:hAnsi="Montserrat"/>
          <w:color w:val="FF0000"/>
        </w:rPr>
      </w:pPr>
      <w:r>
        <w:rPr>
          <w:rFonts w:ascii="Montserrat" w:hAnsi="Montserrat"/>
        </w:rPr>
        <w:t xml:space="preserve"> </w:t>
      </w:r>
      <w:r w:rsidR="00096D98" w:rsidRPr="00C6734C">
        <w:rPr>
          <w:rFonts w:ascii="Montserrat" w:hAnsi="Montserrat"/>
        </w:rPr>
        <w:t>Numatyti laiptinių išorinių apdailos paviršių nuvalymą ir suskilusiu granitinių plokščių pakeitimą.</w:t>
      </w:r>
    </w:p>
    <w:p w14:paraId="2CD6725B" w14:textId="77777777" w:rsidR="001551FB" w:rsidRPr="001551FB" w:rsidRDefault="00096D98" w:rsidP="001551FB">
      <w:pPr>
        <w:pStyle w:val="ListParagraph"/>
        <w:widowControl/>
        <w:numPr>
          <w:ilvl w:val="1"/>
          <w:numId w:val="8"/>
        </w:numPr>
        <w:jc w:val="both"/>
        <w:rPr>
          <w:rFonts w:ascii="Montserrat" w:hAnsi="Montserrat"/>
          <w:color w:val="FF0000"/>
        </w:rPr>
      </w:pPr>
      <w:r w:rsidRPr="00C6734C">
        <w:rPr>
          <w:rFonts w:ascii="Montserrat" w:hAnsi="Montserrat"/>
        </w:rPr>
        <w:t>Įvertinti kritulių vandens patekimą į laiptines per laiptinių cokolių viršų ir numatyti cokolių paaukštinimą arba kitais būdais užtikrinti kritulių vandens nepatekimą nuo išorinių paviršių/dangų į laiptinių vidų.</w:t>
      </w:r>
    </w:p>
    <w:p w14:paraId="4F5CBE6C" w14:textId="6F04F922" w:rsidR="00096D98" w:rsidRPr="001551FB" w:rsidRDefault="00096D98" w:rsidP="001551FB">
      <w:pPr>
        <w:pStyle w:val="ListParagraph"/>
        <w:widowControl/>
        <w:numPr>
          <w:ilvl w:val="1"/>
          <w:numId w:val="8"/>
        </w:numPr>
        <w:jc w:val="both"/>
        <w:rPr>
          <w:rFonts w:ascii="Montserrat" w:hAnsi="Montserrat"/>
          <w:color w:val="FF0000"/>
        </w:rPr>
      </w:pPr>
      <w:r w:rsidRPr="001551FB">
        <w:rPr>
          <w:rFonts w:ascii="Montserrat" w:hAnsi="Montserrat"/>
        </w:rPr>
        <w:t>Numatyti liftų/keltuvų laiptinėse greta Gedimino pr. 16 bei Gedimino pr. 9 (greta Šv. Jurgio skersgatvio) pakeitimą naujais.</w:t>
      </w:r>
    </w:p>
    <w:p w14:paraId="255CDEDB" w14:textId="77777777" w:rsidR="00C6734C" w:rsidRPr="00C6734C" w:rsidRDefault="00C6734C" w:rsidP="00C6734C">
      <w:pPr>
        <w:pStyle w:val="ListParagraph"/>
        <w:widowControl/>
        <w:numPr>
          <w:ilvl w:val="1"/>
          <w:numId w:val="8"/>
        </w:numPr>
        <w:jc w:val="both"/>
        <w:rPr>
          <w:rFonts w:ascii="Montserrat" w:hAnsi="Montserrat"/>
          <w:color w:val="FF0000"/>
        </w:rPr>
      </w:pPr>
      <w:r>
        <w:rPr>
          <w:rFonts w:ascii="Montserrat" w:hAnsi="Montserrat"/>
        </w:rPr>
        <w:t xml:space="preserve"> </w:t>
      </w:r>
      <w:r w:rsidR="00096D98" w:rsidRPr="00C6734C">
        <w:rPr>
          <w:rFonts w:ascii="Montserrat" w:hAnsi="Montserrat"/>
        </w:rPr>
        <w:t>Numatyti naujų asfalto dangų konstrukcijų atkastose vietose įrengimą ir sklandų sujungimą su esamomis asfalto dangomis. Naujų dangų konstrukciją numatyti atsižvelgiant į gatvės kategoriją bet ne prastesnes nei esamos.</w:t>
      </w:r>
    </w:p>
    <w:p w14:paraId="4F4B0F17" w14:textId="0B67BA25" w:rsidR="00096D98"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 xml:space="preserve">Numatyti esamų plytelių/trinkelių dangų (pažeistų plytelių/trinkelių dangos keitimas naujomis, atitinkančiomis tas pačias technines savybes), bordiūrų, </w:t>
      </w:r>
      <w:r w:rsidRPr="00C6734C">
        <w:rPr>
          <w:rFonts w:ascii="Montserrat" w:hAnsi="Montserrat"/>
        </w:rPr>
        <w:lastRenderedPageBreak/>
        <w:t>mažosios architektūros elementų, gatvės šveistuvų atramų išardymo ir atstatymo į pirminę arba pakoreguotą pagal Specialiuosius reikalavimas padėtį sprendinius.</w:t>
      </w:r>
    </w:p>
    <w:p w14:paraId="0D8EBD8D" w14:textId="77777777" w:rsidR="00096D98"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Numatyti esamų dangų virš statinio nuolydžio korekcijas, kad vanduo nesikauptų į telkinius o tinkamai būtų nuvedamas į lietaus nuotekų sistemą. Esamus vandens surinkimo latakus su grotelėmis pakeisti naujais.</w:t>
      </w:r>
    </w:p>
    <w:p w14:paraId="380A75AF" w14:textId="091479F7" w:rsidR="00096D98"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Numatyti esamų medžių, kurie patenka į statybos darbų zoną, perkėlimo į laikiną su Užsakovu suderintą saugojimo vietą darbus arba kompensacines priemones. Užtikrinti, kad laikino perkėlimo darbai būtų atliekami laikantis gerosios praktikos ir augalų apsaugos reikalavimų, siekiant maksimaliai išsaugoti jų gyvybingumą. Taip pat numatyti naujų medžių pasodinimą kompensuojant pašalintus ar nunykusius statybos darbų metu, parenkant tinkamas rūšis ir užtikrinant jų prigijimą. Medžių sodinimą suprojektuoti struktūrinėse dėžėse, saugančiose medžių šaknis ir infrastruktūros dangas nuo deformacijų ir plyšių. </w:t>
      </w:r>
      <w:r w:rsidR="002C2E15" w:rsidRPr="00C6734C">
        <w:rPr>
          <w:rFonts w:ascii="Montserrat" w:hAnsi="Montserrat"/>
        </w:rPr>
        <w:t>Papildomą konstrukcijų apsaugos įrengimą dėl apsaugos nuo medžių šaknų, jei būtų reikalinga, derinti su Užsakovu.</w:t>
      </w:r>
    </w:p>
    <w:p w14:paraId="04517B8B" w14:textId="77777777" w:rsidR="00096D98"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Atlikti atraminės sienos prie įvažiavimo/išvažiavimo į požeminę aikštelę iš Vilniaus gatvės (siena tarp laiptų į V. Kudirkos aikštę ir išvažiavimo) aukščio ir nuolydžio korekcijas pagerinat eismo matomumą – sienos viršutinę briauną sutapdinant su laiptų maršo linija, atitinkamai keičiant turėklų /tvorelės kontūrą. Sienos aukščio pakeitimo sprendiniai turi atitikti (arba būti suderinti) esamas V. Kudirkos aikštės architektūros savybes.</w:t>
      </w:r>
    </w:p>
    <w:p w14:paraId="64A4116E" w14:textId="77777777" w:rsidR="00C6734C"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Įvažiavimuose/išvažiavimuose į požemine aikštele įvertinti ir numatyti kairės, dešinės pusių ir skiriamosios juostos esamų gelžbetoninių bortų pakeitimą guminiais, šalikelių ir skiriamosios juostos paviršių sutapdinimą su asfalto danga (įrengiant visu įvažiavimo/išvažiavimo pločių vieno lygio asfalto dangą), skiriamosios (vidurinės) juostos statinio išorėje sutrumpinimą ir važiuojamųjų juostų išplatinimą (skiriamosios juostos ir šalikelės sąskaitą, kiek tai leidžia saugos ir eksploatacijos sąlygos).</w:t>
      </w:r>
    </w:p>
    <w:p w14:paraId="3348061B" w14:textId="77777777" w:rsidR="00C6734C"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Paruošti pataisytą galutinę projektavimo darbų užduotį ir nustatyti statybos darbų ribas atsižvelgiant į su Statytoju suderintus Projektinių pasiūlymų sprendinius.</w:t>
      </w:r>
    </w:p>
    <w:p w14:paraId="641FA1A5" w14:textId="77777777" w:rsidR="00C6734C"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Gauti statybą leidžiantį dokumentą remiantis Projektiniais pasiūlymais.</w:t>
      </w:r>
    </w:p>
    <w:p w14:paraId="134DD0BC" w14:textId="7616CF67" w:rsidR="00096D98" w:rsidRPr="00C6734C" w:rsidRDefault="00096D98" w:rsidP="00C6734C">
      <w:pPr>
        <w:pStyle w:val="ListParagraph"/>
        <w:widowControl/>
        <w:numPr>
          <w:ilvl w:val="1"/>
          <w:numId w:val="8"/>
        </w:numPr>
        <w:jc w:val="both"/>
        <w:rPr>
          <w:rFonts w:ascii="Montserrat" w:hAnsi="Montserrat"/>
          <w:color w:val="FF0000"/>
        </w:rPr>
      </w:pPr>
      <w:r w:rsidRPr="00C6734C">
        <w:rPr>
          <w:rFonts w:ascii="Montserrat" w:hAnsi="Montserrat"/>
        </w:rPr>
        <w:t>Pataisyti Technini darbo projektą pagal projekto ekspertizės privalomas pastabas ir gauti projekto tvirtinimą (pritarimą) projekto ekspertizės aktu.</w:t>
      </w:r>
    </w:p>
    <w:p w14:paraId="52151911" w14:textId="77777777" w:rsidR="001551FB" w:rsidRDefault="00096D98" w:rsidP="001551FB">
      <w:pPr>
        <w:pStyle w:val="ListParagraph"/>
        <w:widowControl/>
        <w:numPr>
          <w:ilvl w:val="0"/>
          <w:numId w:val="12"/>
        </w:numPr>
        <w:jc w:val="both"/>
        <w:rPr>
          <w:rFonts w:ascii="Montserrat" w:hAnsi="Montserrat"/>
        </w:rPr>
      </w:pPr>
      <w:r>
        <w:rPr>
          <w:rFonts w:ascii="Montserrat" w:hAnsi="Montserrat"/>
        </w:rPr>
        <w:t>REIKALAVIMAI PROJEKTAVIMO SPRENDINIAMS</w:t>
      </w:r>
    </w:p>
    <w:p w14:paraId="4189D286" w14:textId="77777777" w:rsidR="001551FB" w:rsidRDefault="00C6734C" w:rsidP="001551FB">
      <w:pPr>
        <w:pStyle w:val="ListParagraph"/>
        <w:widowControl/>
        <w:numPr>
          <w:ilvl w:val="1"/>
          <w:numId w:val="15"/>
        </w:numPr>
        <w:jc w:val="both"/>
        <w:rPr>
          <w:rFonts w:ascii="Montserrat" w:hAnsi="Montserrat"/>
        </w:rPr>
      </w:pPr>
      <w:r w:rsidRPr="001551FB">
        <w:rPr>
          <w:rFonts w:ascii="Montserrat" w:hAnsi="Montserrat"/>
        </w:rPr>
        <w:t xml:space="preserve"> </w:t>
      </w:r>
      <w:r w:rsidR="00096D98" w:rsidRPr="001551FB">
        <w:rPr>
          <w:rFonts w:ascii="Montserrat" w:hAnsi="Montserrat"/>
        </w:rPr>
        <w:t>Rengiant projektą vadovautis:</w:t>
      </w:r>
    </w:p>
    <w:p w14:paraId="2278A050" w14:textId="77777777" w:rsidR="001551FB" w:rsidRDefault="00096D98" w:rsidP="001551FB">
      <w:pPr>
        <w:pStyle w:val="ListParagraph"/>
        <w:widowControl/>
        <w:numPr>
          <w:ilvl w:val="2"/>
          <w:numId w:val="15"/>
        </w:numPr>
        <w:jc w:val="both"/>
        <w:rPr>
          <w:rFonts w:ascii="Montserrat" w:hAnsi="Montserrat"/>
        </w:rPr>
      </w:pPr>
      <w:r w:rsidRPr="001551FB">
        <w:rPr>
          <w:rFonts w:ascii="Montserrat" w:hAnsi="Montserrat"/>
        </w:rPr>
        <w:t>Dalinės ekspertizės aktas Nr. E14-01 (2014 m., VGTU).</w:t>
      </w:r>
    </w:p>
    <w:p w14:paraId="2037A697" w14:textId="77777777" w:rsidR="001551FB" w:rsidRDefault="00096D98" w:rsidP="001551FB">
      <w:pPr>
        <w:pStyle w:val="ListParagraph"/>
        <w:widowControl/>
        <w:numPr>
          <w:ilvl w:val="2"/>
          <w:numId w:val="15"/>
        </w:numPr>
        <w:jc w:val="both"/>
        <w:rPr>
          <w:rFonts w:ascii="Montserrat" w:hAnsi="Montserrat"/>
        </w:rPr>
      </w:pPr>
      <w:r w:rsidRPr="001551FB">
        <w:rPr>
          <w:rFonts w:ascii="Montserrat" w:hAnsi="Montserrat"/>
        </w:rPr>
        <w:t>Pastato (požeminė automobilių stovėjimo aikštelė), adresu Gedimino pr. 9A detalūs tyrimo rezultatai (2023 m., VGTU).</w:t>
      </w:r>
    </w:p>
    <w:p w14:paraId="2E0C4AC3" w14:textId="77777777" w:rsidR="001551FB" w:rsidRDefault="00096D98" w:rsidP="001551FB">
      <w:pPr>
        <w:pStyle w:val="ListParagraph"/>
        <w:widowControl/>
        <w:numPr>
          <w:ilvl w:val="2"/>
          <w:numId w:val="15"/>
        </w:numPr>
        <w:jc w:val="both"/>
        <w:rPr>
          <w:rFonts w:ascii="Montserrat" w:hAnsi="Montserrat"/>
        </w:rPr>
      </w:pPr>
      <w:r w:rsidRPr="001551FB">
        <w:rPr>
          <w:rFonts w:ascii="Montserrat" w:hAnsi="Montserrat"/>
        </w:rPr>
        <w:t>Požeminės automobilių stovėjimo aikštelės, adresu Gedimino pr. 9A, Vilnius, paprastasis remontas (2024 m., UAB "KONSTRUKCIJŲ INŽINERIJA").</w:t>
      </w:r>
    </w:p>
    <w:p w14:paraId="6824C542" w14:textId="77777777" w:rsidR="001551FB" w:rsidRDefault="00096D98" w:rsidP="001551FB">
      <w:pPr>
        <w:pStyle w:val="ListParagraph"/>
        <w:widowControl/>
        <w:numPr>
          <w:ilvl w:val="2"/>
          <w:numId w:val="15"/>
        </w:numPr>
        <w:jc w:val="both"/>
        <w:rPr>
          <w:rFonts w:ascii="Montserrat" w:hAnsi="Montserrat"/>
        </w:rPr>
      </w:pPr>
      <w:r w:rsidRPr="001551FB">
        <w:rPr>
          <w:rFonts w:ascii="Montserrat" w:hAnsi="Montserrat"/>
        </w:rPr>
        <w:t>Dėl eismo apkrovų virš automobilių požeminės aikštelės Gedimino pr. (2024-09-06 Nr. A51-/24(3.3.2.26E-EIS)f, Vilniaus miesto savivaldybės administracijos infrastruktūros grupė).</w:t>
      </w:r>
    </w:p>
    <w:p w14:paraId="125E0F58" w14:textId="362C9A35" w:rsidR="00096D98" w:rsidRPr="001551FB" w:rsidRDefault="00096D98" w:rsidP="001551FB">
      <w:pPr>
        <w:pStyle w:val="ListParagraph"/>
        <w:widowControl/>
        <w:numPr>
          <w:ilvl w:val="2"/>
          <w:numId w:val="15"/>
        </w:numPr>
        <w:jc w:val="both"/>
        <w:rPr>
          <w:rFonts w:ascii="Montserrat" w:hAnsi="Montserrat"/>
        </w:rPr>
      </w:pPr>
      <w:r w:rsidRPr="001551FB">
        <w:rPr>
          <w:rFonts w:ascii="Montserrat" w:hAnsi="Montserrat"/>
        </w:rPr>
        <w:t>Aktualiomis Lietuvos Respublikos įstatymų, normatyvinių teisės aktų ir normatyvinių statybos dokumentų, standartų, statybos taisyklių, metodinių nurodymų ir rekomendacijų redakcijomis.</w:t>
      </w:r>
    </w:p>
    <w:p w14:paraId="3D7F5A44" w14:textId="77777777" w:rsidR="00096D98" w:rsidRDefault="00096D98" w:rsidP="001551FB">
      <w:pPr>
        <w:pStyle w:val="ListParagraph"/>
        <w:widowControl/>
        <w:numPr>
          <w:ilvl w:val="1"/>
          <w:numId w:val="14"/>
        </w:numPr>
        <w:jc w:val="both"/>
        <w:rPr>
          <w:rFonts w:ascii="Montserrat" w:hAnsi="Montserrat"/>
        </w:rPr>
      </w:pPr>
      <w:r>
        <w:rPr>
          <w:rFonts w:ascii="Montserrat" w:hAnsi="Montserrat"/>
        </w:rPr>
        <w:t>Statinio stiprumo/pastovumo tikrinimą atlikti taikant darniuosius Lietuvos standartais įteisintus Eurokodus (aktualias jų redakcijas).</w:t>
      </w:r>
    </w:p>
    <w:p w14:paraId="59B6BE7D" w14:textId="6BF2ED8A" w:rsidR="00096D98" w:rsidRDefault="00096D98" w:rsidP="00C6734C">
      <w:pPr>
        <w:pStyle w:val="ListParagraph"/>
        <w:widowControl/>
        <w:numPr>
          <w:ilvl w:val="1"/>
          <w:numId w:val="14"/>
        </w:numPr>
        <w:jc w:val="both"/>
        <w:rPr>
          <w:rFonts w:ascii="Montserrat" w:hAnsi="Montserrat"/>
        </w:rPr>
      </w:pPr>
      <w:r>
        <w:rPr>
          <w:rFonts w:ascii="Montserrat" w:hAnsi="Montserrat"/>
        </w:rPr>
        <w:t>Projekto sprendinius atlikti laikantis Specialiųjų architektūros reikalavimų, Specialiųjų paveldosaugos reikalavimų (objektas patenka į nekilnojamos kultūros vertybės teritoriją „Vilniaus senamiestis“), prisijungimo ir technines sąlygas inžinerinių tinklų prijungimui bei remontui/apsaugai.</w:t>
      </w:r>
      <w:r w:rsidR="00FE02D2" w:rsidRPr="00FE02D2">
        <w:t xml:space="preserve"> </w:t>
      </w:r>
    </w:p>
    <w:p w14:paraId="52B6AECE" w14:textId="77777777" w:rsidR="00096D98" w:rsidRDefault="00096D98" w:rsidP="00C6734C">
      <w:pPr>
        <w:pStyle w:val="ListParagraph"/>
        <w:widowControl/>
        <w:numPr>
          <w:ilvl w:val="1"/>
          <w:numId w:val="14"/>
        </w:numPr>
        <w:jc w:val="both"/>
        <w:rPr>
          <w:rFonts w:ascii="Montserrat" w:hAnsi="Montserrat"/>
        </w:rPr>
      </w:pPr>
      <w:r>
        <w:rPr>
          <w:rFonts w:ascii="Montserrat" w:hAnsi="Montserrat"/>
        </w:rPr>
        <w:t xml:space="preserve">Ypatingą dėmesį atkreipti į LR Statybos Įstatymas 6 straipsnio „Aplinkos, kraštovaizdžio, nekilnojamųjų kultūros vertybių ir kita apsauga (sauga), trečiųjų asmenų interesų apsauga“ reikalavimus. Techninio darbo projekto sprendiniai </w:t>
      </w:r>
      <w:r>
        <w:rPr>
          <w:rFonts w:ascii="Montserrat" w:hAnsi="Montserrat"/>
        </w:rPr>
        <w:lastRenderedPageBreak/>
        <w:t>turi apimti detalius eismo organizavimo ir patekimo į gretimus statinius sprendinius suderintus su miesto eismo priežiūros institucijomis, pastatų/statinių savininkais/valdytojais bei kitomis suinteresuotomis institucijomis. Remontuojamo statinio atkasimo sprendiniai turi numatyti gretimų statinių/pastatų ir požeminių inžinerinių tinklų apsaugą.</w:t>
      </w:r>
    </w:p>
    <w:p w14:paraId="455CF62B" w14:textId="77777777" w:rsidR="00096D98" w:rsidRDefault="00096D98" w:rsidP="00C6734C">
      <w:pPr>
        <w:pStyle w:val="ListParagraph"/>
        <w:widowControl/>
        <w:numPr>
          <w:ilvl w:val="1"/>
          <w:numId w:val="14"/>
        </w:numPr>
        <w:jc w:val="both"/>
        <w:rPr>
          <w:rFonts w:ascii="Montserrat" w:hAnsi="Montserrat"/>
        </w:rPr>
      </w:pPr>
      <w:r>
        <w:rPr>
          <w:rFonts w:ascii="Montserrat" w:hAnsi="Montserrat"/>
        </w:rPr>
        <w:t>Projektiniai sprendiniai turi tenkinti žmonių su negalia poreikius tiek kiek leidžia sąlygos.</w:t>
      </w:r>
    </w:p>
    <w:p w14:paraId="1A5CA797" w14:textId="77777777" w:rsidR="00096D98" w:rsidRDefault="00096D98" w:rsidP="00C6734C">
      <w:pPr>
        <w:pStyle w:val="ListParagraph"/>
        <w:widowControl/>
        <w:numPr>
          <w:ilvl w:val="1"/>
          <w:numId w:val="14"/>
        </w:numPr>
        <w:jc w:val="both"/>
        <w:rPr>
          <w:rFonts w:ascii="Montserrat" w:hAnsi="Montserrat"/>
        </w:rPr>
      </w:pPr>
      <w:r>
        <w:rPr>
          <w:rFonts w:ascii="Montserrat" w:hAnsi="Montserrat"/>
        </w:rPr>
        <w:t>Projektiniai pasiūlymai turi apimti eismo organizavimo ir patekimo į pastatus/statinius schemas statybos darbų metu, įvertinant darbų etapus. Taip pat ir remontuojamo statinio dalinės eksploatacijos metu – parkavimo zonų, eismo organizavimo parkavimo zonose, patekimo į parkavimo zonas schemas.</w:t>
      </w:r>
    </w:p>
    <w:p w14:paraId="6F9608C5" w14:textId="77777777" w:rsidR="00096D98" w:rsidRDefault="00096D98" w:rsidP="00C6734C">
      <w:pPr>
        <w:pStyle w:val="ListParagraph"/>
        <w:widowControl/>
        <w:numPr>
          <w:ilvl w:val="1"/>
          <w:numId w:val="14"/>
        </w:numPr>
        <w:jc w:val="both"/>
        <w:rPr>
          <w:rFonts w:ascii="Montserrat" w:hAnsi="Montserrat"/>
        </w:rPr>
      </w:pPr>
      <w:r>
        <w:rPr>
          <w:rFonts w:ascii="Montserrat" w:hAnsi="Montserrat"/>
        </w:rPr>
        <w:t>Bendru atveju Techninis darbo projektas turi apimti šias dalis:</w:t>
      </w:r>
    </w:p>
    <w:p w14:paraId="69DB6141" w14:textId="77777777" w:rsidR="00096D98" w:rsidRDefault="00096D98" w:rsidP="00C6734C">
      <w:pPr>
        <w:pStyle w:val="ListParagraph"/>
        <w:widowControl/>
        <w:numPr>
          <w:ilvl w:val="2"/>
          <w:numId w:val="14"/>
        </w:numPr>
        <w:jc w:val="both"/>
        <w:rPr>
          <w:rFonts w:ascii="Montserrat" w:hAnsi="Montserrat"/>
        </w:rPr>
      </w:pPr>
      <w:r>
        <w:rPr>
          <w:rFonts w:ascii="Montserrat" w:hAnsi="Montserrat"/>
        </w:rPr>
        <w:t>Bendroji dalis,</w:t>
      </w:r>
    </w:p>
    <w:p w14:paraId="202EE5D7" w14:textId="77777777" w:rsidR="00096D98" w:rsidRDefault="00096D98" w:rsidP="00C6734C">
      <w:pPr>
        <w:pStyle w:val="ListParagraph"/>
        <w:widowControl/>
        <w:numPr>
          <w:ilvl w:val="2"/>
          <w:numId w:val="14"/>
        </w:numPr>
        <w:jc w:val="both"/>
        <w:rPr>
          <w:rFonts w:ascii="Montserrat" w:hAnsi="Montserrat"/>
        </w:rPr>
      </w:pPr>
      <w:r>
        <w:rPr>
          <w:rFonts w:ascii="Montserrat" w:hAnsi="Montserrat"/>
        </w:rPr>
        <w:t>Sklypo plano dalis,</w:t>
      </w:r>
    </w:p>
    <w:p w14:paraId="423419CF" w14:textId="77777777" w:rsidR="00096D98" w:rsidRDefault="00096D98" w:rsidP="00C6734C">
      <w:pPr>
        <w:pStyle w:val="ListParagraph"/>
        <w:widowControl/>
        <w:numPr>
          <w:ilvl w:val="2"/>
          <w:numId w:val="14"/>
        </w:numPr>
        <w:jc w:val="both"/>
        <w:rPr>
          <w:rFonts w:ascii="Montserrat" w:hAnsi="Montserrat"/>
        </w:rPr>
      </w:pPr>
      <w:r>
        <w:rPr>
          <w:rFonts w:ascii="Montserrat" w:hAnsi="Montserrat"/>
        </w:rPr>
        <w:t>Architektūrinė dalis,</w:t>
      </w:r>
    </w:p>
    <w:p w14:paraId="63CEF695" w14:textId="77777777" w:rsidR="00096D98" w:rsidRDefault="00096D98" w:rsidP="00C6734C">
      <w:pPr>
        <w:pStyle w:val="ListParagraph"/>
        <w:widowControl/>
        <w:numPr>
          <w:ilvl w:val="2"/>
          <w:numId w:val="14"/>
        </w:numPr>
        <w:jc w:val="both"/>
        <w:rPr>
          <w:rFonts w:ascii="Montserrat" w:hAnsi="Montserrat"/>
        </w:rPr>
      </w:pPr>
      <w:r>
        <w:rPr>
          <w:rFonts w:ascii="Montserrat" w:hAnsi="Montserrat"/>
        </w:rPr>
        <w:t>Konstrukcijų dalis,</w:t>
      </w:r>
    </w:p>
    <w:p w14:paraId="15D6B0E9" w14:textId="77777777" w:rsidR="00096D98" w:rsidRDefault="00096D98" w:rsidP="00C6734C">
      <w:pPr>
        <w:pStyle w:val="ListParagraph"/>
        <w:widowControl/>
        <w:numPr>
          <w:ilvl w:val="2"/>
          <w:numId w:val="14"/>
        </w:numPr>
        <w:jc w:val="both"/>
        <w:rPr>
          <w:rFonts w:ascii="Montserrat" w:hAnsi="Montserrat"/>
        </w:rPr>
      </w:pPr>
      <w:r>
        <w:rPr>
          <w:rFonts w:ascii="Montserrat" w:hAnsi="Montserrat"/>
        </w:rPr>
        <w:t>Susisiekimo dalis,</w:t>
      </w:r>
    </w:p>
    <w:p w14:paraId="684D9B01" w14:textId="77777777" w:rsidR="00096D98" w:rsidRDefault="00096D98" w:rsidP="00C6734C">
      <w:pPr>
        <w:pStyle w:val="ListParagraph"/>
        <w:widowControl/>
        <w:numPr>
          <w:ilvl w:val="2"/>
          <w:numId w:val="14"/>
        </w:numPr>
        <w:jc w:val="both"/>
        <w:rPr>
          <w:rFonts w:ascii="Montserrat" w:hAnsi="Montserrat"/>
        </w:rPr>
      </w:pPr>
      <w:r>
        <w:rPr>
          <w:rFonts w:ascii="Montserrat" w:hAnsi="Montserrat"/>
        </w:rPr>
        <w:t>Vandentiekio ir nuotekų šalinimo dalis (lietaus nuotekos),</w:t>
      </w:r>
    </w:p>
    <w:p w14:paraId="044076B2" w14:textId="77777777" w:rsidR="00096D98" w:rsidRDefault="00096D98" w:rsidP="00C6734C">
      <w:pPr>
        <w:pStyle w:val="ListParagraph"/>
        <w:widowControl/>
        <w:numPr>
          <w:ilvl w:val="2"/>
          <w:numId w:val="14"/>
        </w:numPr>
        <w:jc w:val="both"/>
        <w:rPr>
          <w:rFonts w:ascii="Montserrat" w:hAnsi="Montserrat"/>
        </w:rPr>
      </w:pPr>
      <w:r>
        <w:rPr>
          <w:rFonts w:ascii="Montserrat" w:hAnsi="Montserrat"/>
        </w:rPr>
        <w:t>Pasirengimo statybai ir statybos darbų organizavimo dalis,</w:t>
      </w:r>
    </w:p>
    <w:p w14:paraId="38162B69" w14:textId="77777777" w:rsidR="00096D98" w:rsidRDefault="00096D98" w:rsidP="00C6734C">
      <w:pPr>
        <w:pStyle w:val="ListParagraph"/>
        <w:widowControl/>
        <w:numPr>
          <w:ilvl w:val="2"/>
          <w:numId w:val="14"/>
        </w:numPr>
        <w:jc w:val="both"/>
        <w:rPr>
          <w:rFonts w:ascii="Montserrat" w:hAnsi="Montserrat"/>
        </w:rPr>
      </w:pPr>
      <w:r>
        <w:rPr>
          <w:rFonts w:ascii="Montserrat" w:hAnsi="Montserrat"/>
        </w:rPr>
        <w:t>Statinio statybos skaičiuojamosios kainos nustatymo dalis,</w:t>
      </w:r>
    </w:p>
    <w:p w14:paraId="458C1D15" w14:textId="77777777" w:rsidR="00096D98" w:rsidRDefault="00096D98" w:rsidP="00C6734C">
      <w:pPr>
        <w:pStyle w:val="ListParagraph"/>
        <w:widowControl/>
        <w:numPr>
          <w:ilvl w:val="2"/>
          <w:numId w:val="14"/>
        </w:numPr>
        <w:jc w:val="both"/>
        <w:rPr>
          <w:rFonts w:ascii="Montserrat" w:hAnsi="Montserrat"/>
        </w:rPr>
      </w:pPr>
      <w:r>
        <w:rPr>
          <w:rFonts w:ascii="Montserrat" w:hAnsi="Montserrat"/>
        </w:rPr>
        <w:t>kitų projekto dalių rengimas atliekamas pagal poreikį.</w:t>
      </w:r>
    </w:p>
    <w:p w14:paraId="237AF1EA" w14:textId="1E1601B8" w:rsidR="004A19BB" w:rsidRPr="00EE2DDF" w:rsidRDefault="004A19BB" w:rsidP="00D22766">
      <w:pPr>
        <w:spacing w:after="0" w:line="240" w:lineRule="auto"/>
        <w:jc w:val="both"/>
        <w:rPr>
          <w:rFonts w:ascii="Montserrat" w:eastAsia="Times New Roman" w:hAnsi="Montserrat" w:cs="Times New Roman"/>
          <w:sz w:val="20"/>
          <w:szCs w:val="20"/>
          <w:lang w:eastAsia="lt-LT"/>
        </w:rPr>
      </w:pPr>
    </w:p>
    <w:sectPr w:rsidR="004A19BB" w:rsidRPr="00EE2DDF">
      <w:type w:val="continuous"/>
      <w:pgSz w:w="11906" w:h="16838"/>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6BB5" w14:textId="77777777" w:rsidR="00347571" w:rsidRDefault="00347571">
      <w:pPr>
        <w:spacing w:after="0" w:line="240" w:lineRule="auto"/>
      </w:pPr>
      <w:r>
        <w:separator/>
      </w:r>
    </w:p>
  </w:endnote>
  <w:endnote w:type="continuationSeparator" w:id="0">
    <w:p w14:paraId="1711162E" w14:textId="77777777" w:rsidR="00347571" w:rsidRDefault="0034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625650"/>
      <w:docPartObj>
        <w:docPartGallery w:val="Page Numbers (Bottom of Page)"/>
        <w:docPartUnique/>
      </w:docPartObj>
    </w:sdtPr>
    <w:sdtEndPr/>
    <w:sdtContent>
      <w:p w14:paraId="5F8B8229" w14:textId="77777777" w:rsidR="004A19BB" w:rsidRDefault="004159B2">
        <w:pPr>
          <w:pStyle w:val="Footer"/>
          <w:jc w:val="center"/>
        </w:pPr>
        <w:r>
          <w:fldChar w:fldCharType="begin"/>
        </w:r>
        <w:r>
          <w:instrText xml:space="preserve"> PAGE </w:instrText>
        </w:r>
        <w:r>
          <w:fldChar w:fldCharType="separate"/>
        </w:r>
        <w: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634333"/>
      <w:docPartObj>
        <w:docPartGallery w:val="Page Numbers (Bottom of Page)"/>
        <w:docPartUnique/>
      </w:docPartObj>
    </w:sdtPr>
    <w:sdtEndPr/>
    <w:sdtContent>
      <w:p w14:paraId="449CA918" w14:textId="77777777" w:rsidR="004A19BB" w:rsidRDefault="004159B2">
        <w:pPr>
          <w:pStyle w:val="Footer"/>
          <w:jc w:val="center"/>
        </w:pPr>
        <w:r>
          <w:fldChar w:fldCharType="begin"/>
        </w:r>
        <w:r>
          <w:instrText xml:space="preserve"> PAGE </w:instrText>
        </w:r>
        <w:r>
          <w:fldChar w:fldCharType="separate"/>
        </w:r>
        <w: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D337" w14:textId="77777777" w:rsidR="00347571" w:rsidRDefault="00347571">
      <w:pPr>
        <w:spacing w:after="0" w:line="240" w:lineRule="auto"/>
      </w:pPr>
      <w:r>
        <w:separator/>
      </w:r>
    </w:p>
  </w:footnote>
  <w:footnote w:type="continuationSeparator" w:id="0">
    <w:p w14:paraId="26C434F3" w14:textId="77777777" w:rsidR="00347571" w:rsidRDefault="00347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61D"/>
    <w:multiLevelType w:val="multilevel"/>
    <w:tmpl w:val="215E8432"/>
    <w:lvl w:ilvl="0">
      <w:start w:val="1"/>
      <w:numFmt w:val="decimal"/>
      <w:pStyle w:val="1"/>
      <w:lvlText w:val="%1."/>
      <w:lvlJc w:val="left"/>
      <w:pPr>
        <w:tabs>
          <w:tab w:val="num" w:pos="0"/>
        </w:tabs>
        <w:ind w:left="0" w:firstLine="0"/>
      </w:pPr>
      <w:rPr>
        <w:rFonts w:ascii="Times New Roman" w:hAnsi="Times New Roman" w:cs="Times New Roman"/>
        <w:b w:val="0"/>
        <w:bCs w:val="0"/>
        <w:i w:val="0"/>
        <w:iCs w:val="0"/>
        <w:caps w:val="0"/>
        <w:smallCaps w:val="0"/>
        <w:strike w:val="0"/>
        <w:dstrike w:val="0"/>
        <w:vanish w:val="0"/>
        <w:color w:val="000000"/>
        <w:spacing w:val="0"/>
        <w:kern w:val="0"/>
        <w:position w:val="0"/>
        <w:sz w:val="22"/>
        <w:u w:val="none"/>
        <w:effect w:val="none"/>
        <w:vertAlign w:val="baseline"/>
        <w:em w:val="none"/>
        <w:lang w:val="x-none" w:eastAsia="x-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C523B6"/>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5F368E4"/>
    <w:multiLevelType w:val="multilevel"/>
    <w:tmpl w:val="608EA50E"/>
    <w:lvl w:ilvl="0">
      <w:start w:val="9"/>
      <w:numFmt w:val="decimal"/>
      <w:lvlText w:val="%1."/>
      <w:lvlJc w:val="left"/>
      <w:pPr>
        <w:ind w:left="465" w:hanging="465"/>
      </w:pPr>
      <w:rPr>
        <w:rFonts w:cs="Segoe UI" w:hint="default"/>
      </w:rPr>
    </w:lvl>
    <w:lvl w:ilvl="1">
      <w:start w:val="3"/>
      <w:numFmt w:val="decimal"/>
      <w:lvlText w:val="%1.%2."/>
      <w:lvlJc w:val="left"/>
      <w:pPr>
        <w:ind w:left="937" w:hanging="720"/>
      </w:pPr>
      <w:rPr>
        <w:rFonts w:cs="Segoe UI" w:hint="default"/>
      </w:rPr>
    </w:lvl>
    <w:lvl w:ilvl="2">
      <w:start w:val="3"/>
      <w:numFmt w:val="decimal"/>
      <w:lvlText w:val="%1.%2.%3."/>
      <w:lvlJc w:val="left"/>
      <w:pPr>
        <w:ind w:left="1154" w:hanging="720"/>
      </w:pPr>
      <w:rPr>
        <w:rFonts w:cs="Segoe UI" w:hint="default"/>
      </w:rPr>
    </w:lvl>
    <w:lvl w:ilvl="3">
      <w:start w:val="1"/>
      <w:numFmt w:val="decimal"/>
      <w:lvlText w:val="%1.%2.%3.%4."/>
      <w:lvlJc w:val="left"/>
      <w:pPr>
        <w:ind w:left="1731" w:hanging="1080"/>
      </w:pPr>
      <w:rPr>
        <w:rFonts w:cs="Segoe UI" w:hint="default"/>
      </w:rPr>
    </w:lvl>
    <w:lvl w:ilvl="4">
      <w:start w:val="1"/>
      <w:numFmt w:val="decimal"/>
      <w:lvlText w:val="%1.%2.%3.%4.%5."/>
      <w:lvlJc w:val="left"/>
      <w:pPr>
        <w:ind w:left="1948" w:hanging="1080"/>
      </w:pPr>
      <w:rPr>
        <w:rFonts w:cs="Segoe UI" w:hint="default"/>
      </w:rPr>
    </w:lvl>
    <w:lvl w:ilvl="5">
      <w:start w:val="1"/>
      <w:numFmt w:val="decimal"/>
      <w:lvlText w:val="%1.%2.%3.%4.%5.%6."/>
      <w:lvlJc w:val="left"/>
      <w:pPr>
        <w:ind w:left="2525" w:hanging="1440"/>
      </w:pPr>
      <w:rPr>
        <w:rFonts w:cs="Segoe UI" w:hint="default"/>
      </w:rPr>
    </w:lvl>
    <w:lvl w:ilvl="6">
      <w:start w:val="1"/>
      <w:numFmt w:val="decimal"/>
      <w:lvlText w:val="%1.%2.%3.%4.%5.%6.%7."/>
      <w:lvlJc w:val="left"/>
      <w:pPr>
        <w:ind w:left="2742" w:hanging="1440"/>
      </w:pPr>
      <w:rPr>
        <w:rFonts w:cs="Segoe UI" w:hint="default"/>
      </w:rPr>
    </w:lvl>
    <w:lvl w:ilvl="7">
      <w:start w:val="1"/>
      <w:numFmt w:val="decimal"/>
      <w:lvlText w:val="%1.%2.%3.%4.%5.%6.%7.%8."/>
      <w:lvlJc w:val="left"/>
      <w:pPr>
        <w:ind w:left="3319" w:hanging="1800"/>
      </w:pPr>
      <w:rPr>
        <w:rFonts w:cs="Segoe UI" w:hint="default"/>
      </w:rPr>
    </w:lvl>
    <w:lvl w:ilvl="8">
      <w:start w:val="1"/>
      <w:numFmt w:val="decimal"/>
      <w:lvlText w:val="%1.%2.%3.%4.%5.%6.%7.%8.%9."/>
      <w:lvlJc w:val="left"/>
      <w:pPr>
        <w:ind w:left="3536" w:hanging="1800"/>
      </w:pPr>
      <w:rPr>
        <w:rFonts w:cs="Segoe UI" w:hint="default"/>
      </w:rPr>
    </w:lvl>
  </w:abstractNum>
  <w:abstractNum w:abstractNumId="3" w15:restartNumberingAfterBreak="0">
    <w:nsid w:val="14E12733"/>
    <w:multiLevelType w:val="multilevel"/>
    <w:tmpl w:val="05C84B86"/>
    <w:lvl w:ilvl="0">
      <w:start w:val="1"/>
      <w:numFmt w:val="decimal"/>
      <w:lvlText w:val="%1."/>
      <w:lvlJc w:val="left"/>
      <w:pPr>
        <w:tabs>
          <w:tab w:val="num" w:pos="0"/>
        </w:tabs>
        <w:ind w:left="1353" w:hanging="360"/>
      </w:pPr>
      <w:rPr>
        <w:b w:val="0"/>
        <w:bCs w:val="0"/>
        <w:sz w:val="20"/>
        <w:szCs w:val="20"/>
      </w:rPr>
    </w:lvl>
    <w:lvl w:ilvl="1">
      <w:start w:val="1"/>
      <w:numFmt w:val="decimal"/>
      <w:lvlText w:val="%1.%2."/>
      <w:lvlJc w:val="left"/>
      <w:pPr>
        <w:tabs>
          <w:tab w:val="num" w:pos="0"/>
        </w:tabs>
        <w:ind w:left="1000" w:hanging="432"/>
      </w:pPr>
      <w:rPr>
        <w:rFonts w:ascii="Montserrat" w:hAnsi="Montserrat"/>
        <w:b w:val="0"/>
        <w:sz w:val="20"/>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19CB35FD"/>
    <w:multiLevelType w:val="multilevel"/>
    <w:tmpl w:val="F5823D7C"/>
    <w:lvl w:ilvl="0">
      <w:start w:val="9"/>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5" w15:restartNumberingAfterBreak="0">
    <w:nsid w:val="1DD953E5"/>
    <w:multiLevelType w:val="multilevel"/>
    <w:tmpl w:val="F11C445C"/>
    <w:lvl w:ilvl="0">
      <w:start w:val="9"/>
      <w:numFmt w:val="decimal"/>
      <w:lvlText w:val="%1."/>
      <w:lvlJc w:val="left"/>
      <w:pPr>
        <w:ind w:left="465" w:hanging="465"/>
      </w:pPr>
      <w:rPr>
        <w:rFonts w:cs="Segoe UI" w:hint="default"/>
      </w:rPr>
    </w:lvl>
    <w:lvl w:ilvl="1">
      <w:start w:val="2"/>
      <w:numFmt w:val="decimal"/>
      <w:lvlText w:val="%1.%2."/>
      <w:lvlJc w:val="left"/>
      <w:pPr>
        <w:ind w:left="937" w:hanging="720"/>
      </w:pPr>
      <w:rPr>
        <w:rFonts w:cs="Segoe UI" w:hint="default"/>
      </w:rPr>
    </w:lvl>
    <w:lvl w:ilvl="2">
      <w:start w:val="1"/>
      <w:numFmt w:val="decimal"/>
      <w:lvlText w:val="%1.%2.%3."/>
      <w:lvlJc w:val="left"/>
      <w:pPr>
        <w:ind w:left="1154" w:hanging="720"/>
      </w:pPr>
      <w:rPr>
        <w:rFonts w:cs="Segoe UI" w:hint="default"/>
      </w:rPr>
    </w:lvl>
    <w:lvl w:ilvl="3">
      <w:start w:val="1"/>
      <w:numFmt w:val="decimal"/>
      <w:lvlText w:val="%1.%2.%3.%4."/>
      <w:lvlJc w:val="left"/>
      <w:pPr>
        <w:ind w:left="1731" w:hanging="1080"/>
      </w:pPr>
      <w:rPr>
        <w:rFonts w:cs="Segoe UI" w:hint="default"/>
      </w:rPr>
    </w:lvl>
    <w:lvl w:ilvl="4">
      <w:start w:val="1"/>
      <w:numFmt w:val="decimal"/>
      <w:lvlText w:val="%1.%2.%3.%4.%5."/>
      <w:lvlJc w:val="left"/>
      <w:pPr>
        <w:ind w:left="1948" w:hanging="1080"/>
      </w:pPr>
      <w:rPr>
        <w:rFonts w:cs="Segoe UI" w:hint="default"/>
      </w:rPr>
    </w:lvl>
    <w:lvl w:ilvl="5">
      <w:start w:val="1"/>
      <w:numFmt w:val="decimal"/>
      <w:lvlText w:val="%1.%2.%3.%4.%5.%6."/>
      <w:lvlJc w:val="left"/>
      <w:pPr>
        <w:ind w:left="2525" w:hanging="1440"/>
      </w:pPr>
      <w:rPr>
        <w:rFonts w:cs="Segoe UI" w:hint="default"/>
      </w:rPr>
    </w:lvl>
    <w:lvl w:ilvl="6">
      <w:start w:val="1"/>
      <w:numFmt w:val="decimal"/>
      <w:lvlText w:val="%1.%2.%3.%4.%5.%6.%7."/>
      <w:lvlJc w:val="left"/>
      <w:pPr>
        <w:ind w:left="2742" w:hanging="1440"/>
      </w:pPr>
      <w:rPr>
        <w:rFonts w:cs="Segoe UI" w:hint="default"/>
      </w:rPr>
    </w:lvl>
    <w:lvl w:ilvl="7">
      <w:start w:val="1"/>
      <w:numFmt w:val="decimal"/>
      <w:lvlText w:val="%1.%2.%3.%4.%5.%6.%7.%8."/>
      <w:lvlJc w:val="left"/>
      <w:pPr>
        <w:ind w:left="3319" w:hanging="1800"/>
      </w:pPr>
      <w:rPr>
        <w:rFonts w:cs="Segoe UI" w:hint="default"/>
      </w:rPr>
    </w:lvl>
    <w:lvl w:ilvl="8">
      <w:start w:val="1"/>
      <w:numFmt w:val="decimal"/>
      <w:lvlText w:val="%1.%2.%3.%4.%5.%6.%7.%8.%9."/>
      <w:lvlJc w:val="left"/>
      <w:pPr>
        <w:ind w:left="3536" w:hanging="1800"/>
      </w:pPr>
      <w:rPr>
        <w:rFonts w:cs="Segoe UI" w:hint="default"/>
      </w:rPr>
    </w:lvl>
  </w:abstractNum>
  <w:abstractNum w:abstractNumId="6" w15:restartNumberingAfterBreak="0">
    <w:nsid w:val="28E75AB6"/>
    <w:multiLevelType w:val="multilevel"/>
    <w:tmpl w:val="683AEE2E"/>
    <w:lvl w:ilvl="0">
      <w:start w:val="9"/>
      <w:numFmt w:val="decimal"/>
      <w:lvlText w:val="%1"/>
      <w:lvlJc w:val="left"/>
      <w:pPr>
        <w:ind w:left="360" w:hanging="360"/>
      </w:pPr>
      <w:rPr>
        <w:rFonts w:cs="Segoe UI" w:hint="default"/>
      </w:rPr>
    </w:lvl>
    <w:lvl w:ilvl="1">
      <w:start w:val="4"/>
      <w:numFmt w:val="decimal"/>
      <w:lvlText w:val="%1.%2"/>
      <w:lvlJc w:val="left"/>
      <w:pPr>
        <w:ind w:left="720" w:hanging="360"/>
      </w:pPr>
      <w:rPr>
        <w:rFonts w:cs="Segoe UI" w:hint="default"/>
      </w:rPr>
    </w:lvl>
    <w:lvl w:ilvl="2">
      <w:start w:val="1"/>
      <w:numFmt w:val="decimal"/>
      <w:lvlText w:val="%1.%2.%3"/>
      <w:lvlJc w:val="left"/>
      <w:pPr>
        <w:ind w:left="1440" w:hanging="720"/>
      </w:pPr>
      <w:rPr>
        <w:rFonts w:cs="Segoe UI" w:hint="default"/>
      </w:rPr>
    </w:lvl>
    <w:lvl w:ilvl="3">
      <w:start w:val="1"/>
      <w:numFmt w:val="decimal"/>
      <w:lvlText w:val="%1.%2.%3.%4"/>
      <w:lvlJc w:val="left"/>
      <w:pPr>
        <w:ind w:left="1800" w:hanging="720"/>
      </w:pPr>
      <w:rPr>
        <w:rFonts w:cs="Segoe UI" w:hint="default"/>
      </w:rPr>
    </w:lvl>
    <w:lvl w:ilvl="4">
      <w:start w:val="1"/>
      <w:numFmt w:val="decimal"/>
      <w:lvlText w:val="%1.%2.%3.%4.%5"/>
      <w:lvlJc w:val="left"/>
      <w:pPr>
        <w:ind w:left="2520" w:hanging="1080"/>
      </w:pPr>
      <w:rPr>
        <w:rFonts w:cs="Segoe UI" w:hint="default"/>
      </w:rPr>
    </w:lvl>
    <w:lvl w:ilvl="5">
      <w:start w:val="1"/>
      <w:numFmt w:val="decimal"/>
      <w:lvlText w:val="%1.%2.%3.%4.%5.%6"/>
      <w:lvlJc w:val="left"/>
      <w:pPr>
        <w:ind w:left="2880" w:hanging="1080"/>
      </w:pPr>
      <w:rPr>
        <w:rFonts w:cs="Segoe UI" w:hint="default"/>
      </w:rPr>
    </w:lvl>
    <w:lvl w:ilvl="6">
      <w:start w:val="1"/>
      <w:numFmt w:val="decimal"/>
      <w:lvlText w:val="%1.%2.%3.%4.%5.%6.%7"/>
      <w:lvlJc w:val="left"/>
      <w:pPr>
        <w:ind w:left="3600" w:hanging="1440"/>
      </w:pPr>
      <w:rPr>
        <w:rFonts w:cs="Segoe UI" w:hint="default"/>
      </w:rPr>
    </w:lvl>
    <w:lvl w:ilvl="7">
      <w:start w:val="1"/>
      <w:numFmt w:val="decimal"/>
      <w:lvlText w:val="%1.%2.%3.%4.%5.%6.%7.%8"/>
      <w:lvlJc w:val="left"/>
      <w:pPr>
        <w:ind w:left="3960" w:hanging="1440"/>
      </w:pPr>
      <w:rPr>
        <w:rFonts w:cs="Segoe UI" w:hint="default"/>
      </w:rPr>
    </w:lvl>
    <w:lvl w:ilvl="8">
      <w:start w:val="1"/>
      <w:numFmt w:val="decimal"/>
      <w:lvlText w:val="%1.%2.%3.%4.%5.%6.%7.%8.%9"/>
      <w:lvlJc w:val="left"/>
      <w:pPr>
        <w:ind w:left="4680" w:hanging="1800"/>
      </w:pPr>
      <w:rPr>
        <w:rFonts w:cs="Segoe UI" w:hint="default"/>
      </w:rPr>
    </w:lvl>
  </w:abstractNum>
  <w:abstractNum w:abstractNumId="7" w15:restartNumberingAfterBreak="0">
    <w:nsid w:val="3F93190D"/>
    <w:multiLevelType w:val="multilevel"/>
    <w:tmpl w:val="986608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5161588"/>
    <w:multiLevelType w:val="multilevel"/>
    <w:tmpl w:val="49466890"/>
    <w:lvl w:ilvl="0">
      <w:start w:val="9"/>
      <w:numFmt w:val="decimal"/>
      <w:lvlText w:val="%1."/>
      <w:lvlJc w:val="left"/>
      <w:pPr>
        <w:ind w:left="540" w:hanging="540"/>
      </w:pPr>
      <w:rPr>
        <w:rFonts w:cs="Segoe UI" w:hint="default"/>
      </w:rPr>
    </w:lvl>
    <w:lvl w:ilvl="1">
      <w:start w:val="3"/>
      <w:numFmt w:val="decimal"/>
      <w:lvlText w:val="%1.%2."/>
      <w:lvlJc w:val="left"/>
      <w:pPr>
        <w:ind w:left="937" w:hanging="720"/>
      </w:pPr>
      <w:rPr>
        <w:rFonts w:cs="Segoe UI" w:hint="default"/>
      </w:rPr>
    </w:lvl>
    <w:lvl w:ilvl="2">
      <w:start w:val="4"/>
      <w:numFmt w:val="decimal"/>
      <w:lvlText w:val="%1.%2.%3."/>
      <w:lvlJc w:val="left"/>
      <w:pPr>
        <w:ind w:left="1154" w:hanging="720"/>
      </w:pPr>
      <w:rPr>
        <w:rFonts w:cs="Segoe UI" w:hint="default"/>
      </w:rPr>
    </w:lvl>
    <w:lvl w:ilvl="3">
      <w:start w:val="1"/>
      <w:numFmt w:val="decimal"/>
      <w:lvlText w:val="%1.%2.%3.%4."/>
      <w:lvlJc w:val="left"/>
      <w:pPr>
        <w:ind w:left="1731" w:hanging="1080"/>
      </w:pPr>
      <w:rPr>
        <w:rFonts w:cs="Segoe UI" w:hint="default"/>
      </w:rPr>
    </w:lvl>
    <w:lvl w:ilvl="4">
      <w:start w:val="1"/>
      <w:numFmt w:val="decimal"/>
      <w:lvlText w:val="%1.%2.%3.%4.%5."/>
      <w:lvlJc w:val="left"/>
      <w:pPr>
        <w:ind w:left="1948" w:hanging="1080"/>
      </w:pPr>
      <w:rPr>
        <w:rFonts w:cs="Segoe UI" w:hint="default"/>
      </w:rPr>
    </w:lvl>
    <w:lvl w:ilvl="5">
      <w:start w:val="1"/>
      <w:numFmt w:val="decimal"/>
      <w:lvlText w:val="%1.%2.%3.%4.%5.%6."/>
      <w:lvlJc w:val="left"/>
      <w:pPr>
        <w:ind w:left="2525" w:hanging="1440"/>
      </w:pPr>
      <w:rPr>
        <w:rFonts w:cs="Segoe UI" w:hint="default"/>
      </w:rPr>
    </w:lvl>
    <w:lvl w:ilvl="6">
      <w:start w:val="1"/>
      <w:numFmt w:val="decimal"/>
      <w:lvlText w:val="%1.%2.%3.%4.%5.%6.%7."/>
      <w:lvlJc w:val="left"/>
      <w:pPr>
        <w:ind w:left="2742" w:hanging="1440"/>
      </w:pPr>
      <w:rPr>
        <w:rFonts w:cs="Segoe UI" w:hint="default"/>
      </w:rPr>
    </w:lvl>
    <w:lvl w:ilvl="7">
      <w:start w:val="1"/>
      <w:numFmt w:val="decimal"/>
      <w:lvlText w:val="%1.%2.%3.%4.%5.%6.%7.%8."/>
      <w:lvlJc w:val="left"/>
      <w:pPr>
        <w:ind w:left="3319" w:hanging="1800"/>
      </w:pPr>
      <w:rPr>
        <w:rFonts w:cs="Segoe UI" w:hint="default"/>
      </w:rPr>
    </w:lvl>
    <w:lvl w:ilvl="8">
      <w:start w:val="1"/>
      <w:numFmt w:val="decimal"/>
      <w:lvlText w:val="%1.%2.%3.%4.%5.%6.%7.%8.%9."/>
      <w:lvlJc w:val="left"/>
      <w:pPr>
        <w:ind w:left="3536" w:hanging="1800"/>
      </w:pPr>
      <w:rPr>
        <w:rFonts w:cs="Segoe UI" w:hint="default"/>
      </w:rPr>
    </w:lvl>
  </w:abstractNum>
  <w:abstractNum w:abstractNumId="9" w15:restartNumberingAfterBreak="0">
    <w:nsid w:val="50B32B0E"/>
    <w:multiLevelType w:val="multilevel"/>
    <w:tmpl w:val="60062FD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5811B6"/>
    <w:multiLevelType w:val="multilevel"/>
    <w:tmpl w:val="311AFCB8"/>
    <w:lvl w:ilvl="0">
      <w:start w:val="1"/>
      <w:numFmt w:val="decimal"/>
      <w:pStyle w:val="aatechspec"/>
      <w:lvlText w:val="%1."/>
      <w:lvlJc w:val="left"/>
      <w:pPr>
        <w:tabs>
          <w:tab w:val="num" w:pos="0"/>
        </w:tabs>
        <w:ind w:left="360" w:hanging="360"/>
      </w:pPr>
      <w:rPr>
        <w:rFonts w:ascii="Arial" w:hAnsi="Arial" w:cs="Arial"/>
        <w:sz w:val="20"/>
        <w:szCs w:val="20"/>
      </w:rPr>
    </w:lvl>
    <w:lvl w:ilvl="1">
      <w:start w:val="1"/>
      <w:numFmt w:val="decimal"/>
      <w:pStyle w:val="aatechspec1"/>
      <w:lvlText w:val="%1.%2."/>
      <w:lvlJc w:val="left"/>
      <w:pPr>
        <w:tabs>
          <w:tab w:val="num" w:pos="0"/>
        </w:tabs>
        <w:ind w:left="792" w:hanging="432"/>
      </w:pPr>
      <w:rPr>
        <w:b w:val="0"/>
        <w:sz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5B092470"/>
    <w:multiLevelType w:val="multilevel"/>
    <w:tmpl w:val="51B868E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65FC44A0"/>
    <w:multiLevelType w:val="multilevel"/>
    <w:tmpl w:val="DCF2ACDA"/>
    <w:lvl w:ilvl="0">
      <w:start w:val="9"/>
      <w:numFmt w:val="decimal"/>
      <w:lvlText w:val="%1."/>
      <w:lvlJc w:val="left"/>
      <w:pPr>
        <w:ind w:left="435" w:hanging="435"/>
      </w:pPr>
      <w:rPr>
        <w:rFonts w:cs="Segoe UI" w:hint="default"/>
      </w:rPr>
    </w:lvl>
    <w:lvl w:ilvl="1">
      <w:start w:val="3"/>
      <w:numFmt w:val="decimal"/>
      <w:lvlText w:val="%1.%2."/>
      <w:lvlJc w:val="left"/>
      <w:pPr>
        <w:ind w:left="1080" w:hanging="720"/>
      </w:pPr>
      <w:rPr>
        <w:rFonts w:cs="Segoe UI" w:hint="default"/>
      </w:rPr>
    </w:lvl>
    <w:lvl w:ilvl="2">
      <w:start w:val="1"/>
      <w:numFmt w:val="decimal"/>
      <w:lvlText w:val="%1.%2.%3."/>
      <w:lvlJc w:val="left"/>
      <w:pPr>
        <w:ind w:left="1440" w:hanging="720"/>
      </w:pPr>
      <w:rPr>
        <w:rFonts w:cs="Segoe UI" w:hint="default"/>
      </w:rPr>
    </w:lvl>
    <w:lvl w:ilvl="3">
      <w:start w:val="1"/>
      <w:numFmt w:val="decimal"/>
      <w:lvlText w:val="%1.%2.%3.%4."/>
      <w:lvlJc w:val="left"/>
      <w:pPr>
        <w:ind w:left="2160" w:hanging="1080"/>
      </w:pPr>
      <w:rPr>
        <w:rFonts w:cs="Segoe UI" w:hint="default"/>
      </w:rPr>
    </w:lvl>
    <w:lvl w:ilvl="4">
      <w:start w:val="1"/>
      <w:numFmt w:val="decimal"/>
      <w:lvlText w:val="%1.%2.%3.%4.%5."/>
      <w:lvlJc w:val="left"/>
      <w:pPr>
        <w:ind w:left="2520" w:hanging="1080"/>
      </w:pPr>
      <w:rPr>
        <w:rFonts w:cs="Segoe UI" w:hint="default"/>
      </w:rPr>
    </w:lvl>
    <w:lvl w:ilvl="5">
      <w:start w:val="1"/>
      <w:numFmt w:val="decimal"/>
      <w:lvlText w:val="%1.%2.%3.%4.%5.%6."/>
      <w:lvlJc w:val="left"/>
      <w:pPr>
        <w:ind w:left="3240" w:hanging="1440"/>
      </w:pPr>
      <w:rPr>
        <w:rFonts w:cs="Segoe UI" w:hint="default"/>
      </w:rPr>
    </w:lvl>
    <w:lvl w:ilvl="6">
      <w:start w:val="1"/>
      <w:numFmt w:val="decimal"/>
      <w:lvlText w:val="%1.%2.%3.%4.%5.%6.%7."/>
      <w:lvlJc w:val="left"/>
      <w:pPr>
        <w:ind w:left="3600" w:hanging="1440"/>
      </w:pPr>
      <w:rPr>
        <w:rFonts w:cs="Segoe UI" w:hint="default"/>
      </w:rPr>
    </w:lvl>
    <w:lvl w:ilvl="7">
      <w:start w:val="1"/>
      <w:numFmt w:val="decimal"/>
      <w:lvlText w:val="%1.%2.%3.%4.%5.%6.%7.%8."/>
      <w:lvlJc w:val="left"/>
      <w:pPr>
        <w:ind w:left="4320" w:hanging="1800"/>
      </w:pPr>
      <w:rPr>
        <w:rFonts w:cs="Segoe UI" w:hint="default"/>
      </w:rPr>
    </w:lvl>
    <w:lvl w:ilvl="8">
      <w:start w:val="1"/>
      <w:numFmt w:val="decimal"/>
      <w:lvlText w:val="%1.%2.%3.%4.%5.%6.%7.%8.%9."/>
      <w:lvlJc w:val="left"/>
      <w:pPr>
        <w:ind w:left="4680" w:hanging="1800"/>
      </w:pPr>
      <w:rPr>
        <w:rFonts w:cs="Segoe UI" w:hint="default"/>
      </w:rPr>
    </w:lvl>
  </w:abstractNum>
  <w:abstractNum w:abstractNumId="13" w15:restartNumberingAfterBreak="0">
    <w:nsid w:val="6E7960CD"/>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7500487E"/>
    <w:multiLevelType w:val="multilevel"/>
    <w:tmpl w:val="BA9C82C8"/>
    <w:lvl w:ilvl="0">
      <w:start w:val="1"/>
      <w:numFmt w:val="upperRoman"/>
      <w:lvlText w:val="%1."/>
      <w:lvlJc w:val="righ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943339723">
    <w:abstractNumId w:val="10"/>
  </w:num>
  <w:num w:numId="2" w16cid:durableId="1382822377">
    <w:abstractNumId w:val="0"/>
  </w:num>
  <w:num w:numId="3" w16cid:durableId="2061005498">
    <w:abstractNumId w:val="14"/>
  </w:num>
  <w:num w:numId="4" w16cid:durableId="748770553">
    <w:abstractNumId w:val="3"/>
  </w:num>
  <w:num w:numId="5" w16cid:durableId="25060492">
    <w:abstractNumId w:val="11"/>
  </w:num>
  <w:num w:numId="6" w16cid:durableId="2116442614">
    <w:abstractNumId w:val="1"/>
  </w:num>
  <w:num w:numId="7" w16cid:durableId="1228684498">
    <w:abstractNumId w:val="7"/>
  </w:num>
  <w:num w:numId="8" w16cid:durableId="1137722297">
    <w:abstractNumId w:val="13"/>
  </w:num>
  <w:num w:numId="9" w16cid:durableId="131558559">
    <w:abstractNumId w:val="9"/>
  </w:num>
  <w:num w:numId="10" w16cid:durableId="210188207">
    <w:abstractNumId w:val="6"/>
  </w:num>
  <w:num w:numId="11" w16cid:durableId="1243445306">
    <w:abstractNumId w:val="12"/>
  </w:num>
  <w:num w:numId="12" w16cid:durableId="1439714599">
    <w:abstractNumId w:val="2"/>
  </w:num>
  <w:num w:numId="13" w16cid:durableId="1970091983">
    <w:abstractNumId w:val="8"/>
  </w:num>
  <w:num w:numId="14" w16cid:durableId="1042094942">
    <w:abstractNumId w:val="5"/>
  </w:num>
  <w:num w:numId="15" w16cid:durableId="644352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BB"/>
    <w:rsid w:val="00000D43"/>
    <w:rsid w:val="000035F4"/>
    <w:rsid w:val="0001796B"/>
    <w:rsid w:val="00031FC9"/>
    <w:rsid w:val="00032858"/>
    <w:rsid w:val="00035E94"/>
    <w:rsid w:val="00037E7D"/>
    <w:rsid w:val="000429EF"/>
    <w:rsid w:val="00047352"/>
    <w:rsid w:val="0005074B"/>
    <w:rsid w:val="0005782F"/>
    <w:rsid w:val="00080E56"/>
    <w:rsid w:val="00096CCE"/>
    <w:rsid w:val="00096D98"/>
    <w:rsid w:val="000A1F20"/>
    <w:rsid w:val="000A5723"/>
    <w:rsid w:val="000A7EEB"/>
    <w:rsid w:val="000C3FA4"/>
    <w:rsid w:val="000D06DB"/>
    <w:rsid w:val="000D06E2"/>
    <w:rsid w:val="000D561E"/>
    <w:rsid w:val="000D5C81"/>
    <w:rsid w:val="000E4111"/>
    <w:rsid w:val="000F7779"/>
    <w:rsid w:val="00102FF3"/>
    <w:rsid w:val="00114AAC"/>
    <w:rsid w:val="001201A0"/>
    <w:rsid w:val="00120E9D"/>
    <w:rsid w:val="00131505"/>
    <w:rsid w:val="00153A6D"/>
    <w:rsid w:val="00153E8F"/>
    <w:rsid w:val="00154A35"/>
    <w:rsid w:val="001551FB"/>
    <w:rsid w:val="0016197D"/>
    <w:rsid w:val="0016262A"/>
    <w:rsid w:val="001765BD"/>
    <w:rsid w:val="00187A01"/>
    <w:rsid w:val="0019322E"/>
    <w:rsid w:val="001A6A64"/>
    <w:rsid w:val="001B3E03"/>
    <w:rsid w:val="001C24C6"/>
    <w:rsid w:val="00213346"/>
    <w:rsid w:val="00232CDB"/>
    <w:rsid w:val="0024771D"/>
    <w:rsid w:val="00253A50"/>
    <w:rsid w:val="00283FD9"/>
    <w:rsid w:val="00286C83"/>
    <w:rsid w:val="00287682"/>
    <w:rsid w:val="00295280"/>
    <w:rsid w:val="0029548E"/>
    <w:rsid w:val="0029679D"/>
    <w:rsid w:val="002A7D1E"/>
    <w:rsid w:val="002C2E15"/>
    <w:rsid w:val="002C5DBB"/>
    <w:rsid w:val="002D2B63"/>
    <w:rsid w:val="002E3625"/>
    <w:rsid w:val="002F133E"/>
    <w:rsid w:val="00306F80"/>
    <w:rsid w:val="00307FF9"/>
    <w:rsid w:val="00323364"/>
    <w:rsid w:val="00337178"/>
    <w:rsid w:val="0034022D"/>
    <w:rsid w:val="003403B4"/>
    <w:rsid w:val="0034600A"/>
    <w:rsid w:val="00347571"/>
    <w:rsid w:val="003477DD"/>
    <w:rsid w:val="0037090A"/>
    <w:rsid w:val="003735AF"/>
    <w:rsid w:val="00375DC1"/>
    <w:rsid w:val="00377FD0"/>
    <w:rsid w:val="003866BC"/>
    <w:rsid w:val="00392669"/>
    <w:rsid w:val="003926BD"/>
    <w:rsid w:val="00392F33"/>
    <w:rsid w:val="003B0FBC"/>
    <w:rsid w:val="003B3E3B"/>
    <w:rsid w:val="003C2397"/>
    <w:rsid w:val="003C4FFD"/>
    <w:rsid w:val="003D1108"/>
    <w:rsid w:val="003E2332"/>
    <w:rsid w:val="00405911"/>
    <w:rsid w:val="00405A8A"/>
    <w:rsid w:val="00406DAE"/>
    <w:rsid w:val="00407629"/>
    <w:rsid w:val="00410E96"/>
    <w:rsid w:val="00413B0D"/>
    <w:rsid w:val="004159B2"/>
    <w:rsid w:val="00424CBA"/>
    <w:rsid w:val="00426433"/>
    <w:rsid w:val="00436CF3"/>
    <w:rsid w:val="00455165"/>
    <w:rsid w:val="004733AE"/>
    <w:rsid w:val="00491735"/>
    <w:rsid w:val="004A19BB"/>
    <w:rsid w:val="004A5479"/>
    <w:rsid w:val="004B5520"/>
    <w:rsid w:val="004D66A6"/>
    <w:rsid w:val="004F41B3"/>
    <w:rsid w:val="004F664F"/>
    <w:rsid w:val="00506101"/>
    <w:rsid w:val="005114F1"/>
    <w:rsid w:val="00527C88"/>
    <w:rsid w:val="00534043"/>
    <w:rsid w:val="00541358"/>
    <w:rsid w:val="00541B62"/>
    <w:rsid w:val="0057593E"/>
    <w:rsid w:val="00581B51"/>
    <w:rsid w:val="00591E00"/>
    <w:rsid w:val="00597272"/>
    <w:rsid w:val="005A0272"/>
    <w:rsid w:val="005B3941"/>
    <w:rsid w:val="005B49A7"/>
    <w:rsid w:val="005C13F2"/>
    <w:rsid w:val="005D7106"/>
    <w:rsid w:val="005E2503"/>
    <w:rsid w:val="005F002E"/>
    <w:rsid w:val="00607721"/>
    <w:rsid w:val="00617911"/>
    <w:rsid w:val="00617BB1"/>
    <w:rsid w:val="006361A4"/>
    <w:rsid w:val="00637CD8"/>
    <w:rsid w:val="00645A2C"/>
    <w:rsid w:val="0065240F"/>
    <w:rsid w:val="00672DC3"/>
    <w:rsid w:val="006740BD"/>
    <w:rsid w:val="0068311E"/>
    <w:rsid w:val="00683F71"/>
    <w:rsid w:val="006935EB"/>
    <w:rsid w:val="006A2E5D"/>
    <w:rsid w:val="006B1500"/>
    <w:rsid w:val="006B56CA"/>
    <w:rsid w:val="006B79ED"/>
    <w:rsid w:val="006C427F"/>
    <w:rsid w:val="006E19CB"/>
    <w:rsid w:val="006F1939"/>
    <w:rsid w:val="006F4600"/>
    <w:rsid w:val="007019CE"/>
    <w:rsid w:val="00704EF6"/>
    <w:rsid w:val="00705D4C"/>
    <w:rsid w:val="00714CD9"/>
    <w:rsid w:val="00715202"/>
    <w:rsid w:val="00722919"/>
    <w:rsid w:val="00750E92"/>
    <w:rsid w:val="00767897"/>
    <w:rsid w:val="0078466B"/>
    <w:rsid w:val="00787718"/>
    <w:rsid w:val="00787C6A"/>
    <w:rsid w:val="00787E83"/>
    <w:rsid w:val="00796B96"/>
    <w:rsid w:val="007A2673"/>
    <w:rsid w:val="007A71D0"/>
    <w:rsid w:val="007A7DBA"/>
    <w:rsid w:val="007B65EB"/>
    <w:rsid w:val="007C39C7"/>
    <w:rsid w:val="007D3974"/>
    <w:rsid w:val="007D4DC3"/>
    <w:rsid w:val="007D518E"/>
    <w:rsid w:val="00800DA3"/>
    <w:rsid w:val="008138DF"/>
    <w:rsid w:val="00813D8D"/>
    <w:rsid w:val="00827924"/>
    <w:rsid w:val="0083474F"/>
    <w:rsid w:val="008507D3"/>
    <w:rsid w:val="008516E9"/>
    <w:rsid w:val="008656E8"/>
    <w:rsid w:val="0087226A"/>
    <w:rsid w:val="008736DA"/>
    <w:rsid w:val="00876474"/>
    <w:rsid w:val="008775D6"/>
    <w:rsid w:val="008878D8"/>
    <w:rsid w:val="00897770"/>
    <w:rsid w:val="008A2C26"/>
    <w:rsid w:val="008B4CD7"/>
    <w:rsid w:val="008C156E"/>
    <w:rsid w:val="008C6D2B"/>
    <w:rsid w:val="008D0AB1"/>
    <w:rsid w:val="008E4848"/>
    <w:rsid w:val="0090140C"/>
    <w:rsid w:val="009015FB"/>
    <w:rsid w:val="00906745"/>
    <w:rsid w:val="00931E58"/>
    <w:rsid w:val="00937578"/>
    <w:rsid w:val="0094035B"/>
    <w:rsid w:val="00946A10"/>
    <w:rsid w:val="00952644"/>
    <w:rsid w:val="0098241A"/>
    <w:rsid w:val="0098741D"/>
    <w:rsid w:val="009A5874"/>
    <w:rsid w:val="009A6146"/>
    <w:rsid w:val="00A06AF1"/>
    <w:rsid w:val="00A13781"/>
    <w:rsid w:val="00A14BCF"/>
    <w:rsid w:val="00A15610"/>
    <w:rsid w:val="00A20E82"/>
    <w:rsid w:val="00A37135"/>
    <w:rsid w:val="00A3754A"/>
    <w:rsid w:val="00A421D8"/>
    <w:rsid w:val="00A461A7"/>
    <w:rsid w:val="00A5192D"/>
    <w:rsid w:val="00A60C5C"/>
    <w:rsid w:val="00A80D43"/>
    <w:rsid w:val="00A859F3"/>
    <w:rsid w:val="00AA217D"/>
    <w:rsid w:val="00AA2742"/>
    <w:rsid w:val="00AA7FDF"/>
    <w:rsid w:val="00AB3F22"/>
    <w:rsid w:val="00AB5C37"/>
    <w:rsid w:val="00AD1F4F"/>
    <w:rsid w:val="00B02AD4"/>
    <w:rsid w:val="00B103A2"/>
    <w:rsid w:val="00B13AF8"/>
    <w:rsid w:val="00B52805"/>
    <w:rsid w:val="00B52FC9"/>
    <w:rsid w:val="00B532A6"/>
    <w:rsid w:val="00B54CE3"/>
    <w:rsid w:val="00B7292A"/>
    <w:rsid w:val="00B85704"/>
    <w:rsid w:val="00B92704"/>
    <w:rsid w:val="00B96FF9"/>
    <w:rsid w:val="00BA21E3"/>
    <w:rsid w:val="00BA55A7"/>
    <w:rsid w:val="00BA5993"/>
    <w:rsid w:val="00BB16D4"/>
    <w:rsid w:val="00BC524E"/>
    <w:rsid w:val="00BD25BE"/>
    <w:rsid w:val="00BD3F2C"/>
    <w:rsid w:val="00BD5E6D"/>
    <w:rsid w:val="00BE0CBB"/>
    <w:rsid w:val="00BE2BBF"/>
    <w:rsid w:val="00BE57EB"/>
    <w:rsid w:val="00BE68BA"/>
    <w:rsid w:val="00BF148B"/>
    <w:rsid w:val="00BF2191"/>
    <w:rsid w:val="00BF2E17"/>
    <w:rsid w:val="00BF4990"/>
    <w:rsid w:val="00C12272"/>
    <w:rsid w:val="00C16C7C"/>
    <w:rsid w:val="00C25F8B"/>
    <w:rsid w:val="00C64BED"/>
    <w:rsid w:val="00C66B07"/>
    <w:rsid w:val="00C6734C"/>
    <w:rsid w:val="00C76335"/>
    <w:rsid w:val="00C819BC"/>
    <w:rsid w:val="00C953F0"/>
    <w:rsid w:val="00CA5CE0"/>
    <w:rsid w:val="00CD4433"/>
    <w:rsid w:val="00D163F8"/>
    <w:rsid w:val="00D21FF8"/>
    <w:rsid w:val="00D22766"/>
    <w:rsid w:val="00D41EE8"/>
    <w:rsid w:val="00D46423"/>
    <w:rsid w:val="00D50F4B"/>
    <w:rsid w:val="00D66D41"/>
    <w:rsid w:val="00D74860"/>
    <w:rsid w:val="00D80FFA"/>
    <w:rsid w:val="00D83DD9"/>
    <w:rsid w:val="00D94A79"/>
    <w:rsid w:val="00DA224F"/>
    <w:rsid w:val="00DA78B5"/>
    <w:rsid w:val="00DB3585"/>
    <w:rsid w:val="00DC14FB"/>
    <w:rsid w:val="00DC602E"/>
    <w:rsid w:val="00DF2BAA"/>
    <w:rsid w:val="00DF59A8"/>
    <w:rsid w:val="00DF6BC0"/>
    <w:rsid w:val="00E114C2"/>
    <w:rsid w:val="00E152D9"/>
    <w:rsid w:val="00E30337"/>
    <w:rsid w:val="00E320AD"/>
    <w:rsid w:val="00E349F6"/>
    <w:rsid w:val="00E379E3"/>
    <w:rsid w:val="00E534D2"/>
    <w:rsid w:val="00E62F41"/>
    <w:rsid w:val="00E80E73"/>
    <w:rsid w:val="00E87B8C"/>
    <w:rsid w:val="00E9327C"/>
    <w:rsid w:val="00EA0FAA"/>
    <w:rsid w:val="00EA1777"/>
    <w:rsid w:val="00EB09E1"/>
    <w:rsid w:val="00EB2DDA"/>
    <w:rsid w:val="00EB5E29"/>
    <w:rsid w:val="00EB6A93"/>
    <w:rsid w:val="00EB6B5F"/>
    <w:rsid w:val="00ED2148"/>
    <w:rsid w:val="00ED43B8"/>
    <w:rsid w:val="00EE29C1"/>
    <w:rsid w:val="00EE2DDF"/>
    <w:rsid w:val="00F06595"/>
    <w:rsid w:val="00F2001B"/>
    <w:rsid w:val="00F32933"/>
    <w:rsid w:val="00F34AED"/>
    <w:rsid w:val="00F42421"/>
    <w:rsid w:val="00F46884"/>
    <w:rsid w:val="00F6646E"/>
    <w:rsid w:val="00F753AB"/>
    <w:rsid w:val="00F80DBD"/>
    <w:rsid w:val="00F96899"/>
    <w:rsid w:val="00FA581F"/>
    <w:rsid w:val="00FB21F0"/>
    <w:rsid w:val="00FB7C2A"/>
    <w:rsid w:val="00FC639D"/>
    <w:rsid w:val="00FC676A"/>
    <w:rsid w:val="00FE02D2"/>
    <w:rsid w:val="00FE7055"/>
    <w:rsid w:val="00FE746D"/>
    <w:rsid w:val="03C02C55"/>
    <w:rsid w:val="11192356"/>
    <w:rsid w:val="1FFF5A1D"/>
    <w:rsid w:val="27FAA609"/>
    <w:rsid w:val="7401494E"/>
    <w:rsid w:val="77CA0D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A886"/>
  <w15:docId w15:val="{521EF98C-654C-4DF9-8507-F1ABF167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B6"/>
    <w:pPr>
      <w:spacing w:after="160" w:line="259" w:lineRule="auto"/>
    </w:pPr>
  </w:style>
  <w:style w:type="paragraph" w:styleId="Heading1">
    <w:name w:val="heading 1"/>
    <w:basedOn w:val="Normal"/>
    <w:next w:val="Normal"/>
    <w:link w:val="Heading1Char"/>
    <w:qFormat/>
    <w:rsid w:val="001B5583"/>
    <w:pPr>
      <w:keepNext/>
      <w:spacing w:after="0" w:line="240" w:lineRule="auto"/>
      <w:jc w:val="center"/>
      <w:outlineLvl w:val="0"/>
    </w:pPr>
    <w:rPr>
      <w:rFonts w:ascii="Times New Roman" w:eastAsia="Times New Roman" w:hAnsi="Times New Roman" w:cs="Times New Roman"/>
      <w:b/>
      <w:sz w:val="24"/>
      <w:szCs w:val="20"/>
      <w:lang w:eastAsia="lt-LT"/>
    </w:rPr>
  </w:style>
  <w:style w:type="paragraph" w:styleId="Heading2">
    <w:name w:val="heading 2"/>
    <w:basedOn w:val="Normal"/>
    <w:next w:val="Normal"/>
    <w:link w:val="Heading2Char"/>
    <w:qFormat/>
    <w:rsid w:val="001B5583"/>
    <w:pPr>
      <w:keepNext/>
      <w:spacing w:after="0" w:line="240" w:lineRule="auto"/>
      <w:jc w:val="center"/>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qFormat/>
    <w:rsid w:val="00567840"/>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B5583"/>
    <w:pPr>
      <w:keepNext/>
      <w:spacing w:after="0" w:line="240" w:lineRule="auto"/>
      <w:outlineLvl w:val="3"/>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567840"/>
    <w:rPr>
      <w:rFonts w:ascii="Times New Roman" w:eastAsia="Times New Roman" w:hAnsi="Times New Roman" w:cs="Times New Roman"/>
      <w:b/>
      <w:sz w:val="24"/>
      <w:szCs w:val="20"/>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let Char,Paragraph Char"/>
    <w:link w:val="ListParagraph"/>
    <w:uiPriority w:val="34"/>
    <w:qFormat/>
    <w:rsid w:val="00567840"/>
    <w:rPr>
      <w:rFonts w:ascii="Times New Roman" w:eastAsia="Times New Roman" w:hAnsi="Times New Roman" w:cs="Times New Roman"/>
      <w:sz w:val="20"/>
      <w:szCs w:val="20"/>
      <w:lang w:eastAsia="lt-LT"/>
    </w:rPr>
  </w:style>
  <w:style w:type="character" w:customStyle="1" w:styleId="Bodytext">
    <w:name w:val="Body text_"/>
    <w:link w:val="Pagrindinistekstas3"/>
    <w:qFormat/>
    <w:rsid w:val="00567840"/>
    <w:rPr>
      <w:sz w:val="21"/>
      <w:szCs w:val="21"/>
      <w:shd w:val="clear" w:color="auto" w:fill="FFFFFF"/>
    </w:rPr>
  </w:style>
  <w:style w:type="character" w:customStyle="1" w:styleId="aatechspecDiagrama1">
    <w:name w:val="aa tech spec Diagrama1"/>
    <w:link w:val="aatechspec"/>
    <w:qFormat/>
    <w:rsid w:val="00567840"/>
    <w:rPr>
      <w:rFonts w:ascii="Times New Roman" w:eastAsia="Times New Roman" w:hAnsi="Times New Roman" w:cs="Times New Roman"/>
      <w:sz w:val="24"/>
      <w:szCs w:val="20"/>
      <w:lang w:val="x-none" w:eastAsia="x-none"/>
    </w:rPr>
  </w:style>
  <w:style w:type="character" w:customStyle="1" w:styleId="aatechspec1Diagrama">
    <w:name w:val="aa tech spec 1 Diagrama"/>
    <w:link w:val="aatechspec1"/>
    <w:qFormat/>
    <w:rsid w:val="00567840"/>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0"/>
    <w:uiPriority w:val="99"/>
    <w:semiHidden/>
    <w:qFormat/>
    <w:rsid w:val="00567840"/>
  </w:style>
  <w:style w:type="character" w:customStyle="1" w:styleId="fontstyle01">
    <w:name w:val="fontstyle01"/>
    <w:basedOn w:val="DefaultParagraphFont"/>
    <w:qFormat/>
    <w:rsid w:val="00F90896"/>
    <w:rPr>
      <w:rFonts w:ascii="Calibri-Bold" w:hAnsi="Calibri-Bold"/>
      <w:b/>
      <w:bCs/>
      <w:i w:val="0"/>
      <w:iCs w:val="0"/>
      <w:color w:val="000000"/>
      <w:sz w:val="22"/>
      <w:szCs w:val="22"/>
    </w:rPr>
  </w:style>
  <w:style w:type="character" w:customStyle="1" w:styleId="fontstyle21">
    <w:name w:val="fontstyle21"/>
    <w:basedOn w:val="DefaultParagraphFont"/>
    <w:qFormat/>
    <w:rsid w:val="00F90896"/>
    <w:rPr>
      <w:rFonts w:ascii="Calibri" w:hAnsi="Calibri" w:cs="Calibri"/>
      <w:b w:val="0"/>
      <w:bCs w:val="0"/>
      <w:i w:val="0"/>
      <w:iCs w:val="0"/>
      <w:color w:val="000000"/>
      <w:sz w:val="22"/>
      <w:szCs w:val="22"/>
    </w:rPr>
  </w:style>
  <w:style w:type="character" w:styleId="CommentReference">
    <w:name w:val="annotation reference"/>
    <w:basedOn w:val="DefaultParagraphFont"/>
    <w:uiPriority w:val="99"/>
    <w:semiHidden/>
    <w:unhideWhenUsed/>
    <w:qFormat/>
    <w:rsid w:val="00D42671"/>
    <w:rPr>
      <w:sz w:val="16"/>
      <w:szCs w:val="16"/>
    </w:rPr>
  </w:style>
  <w:style w:type="character" w:customStyle="1" w:styleId="CommentTextChar">
    <w:name w:val="Comment Text Char"/>
    <w:basedOn w:val="DefaultParagraphFont"/>
    <w:link w:val="CommentText"/>
    <w:uiPriority w:val="99"/>
    <w:qFormat/>
    <w:rsid w:val="00D42671"/>
    <w:rPr>
      <w:sz w:val="20"/>
      <w:szCs w:val="20"/>
    </w:rPr>
  </w:style>
  <w:style w:type="character" w:customStyle="1" w:styleId="CommentSubjectChar">
    <w:name w:val="Comment Subject Char"/>
    <w:basedOn w:val="CommentTextChar"/>
    <w:link w:val="CommentSubject"/>
    <w:uiPriority w:val="99"/>
    <w:semiHidden/>
    <w:qFormat/>
    <w:rsid w:val="00D42671"/>
    <w:rPr>
      <w:b/>
      <w:bCs/>
      <w:sz w:val="20"/>
      <w:szCs w:val="20"/>
    </w:rPr>
  </w:style>
  <w:style w:type="character" w:styleId="Hyperlink">
    <w:name w:val="Hyperlink"/>
    <w:basedOn w:val="DefaultParagraphFont"/>
    <w:unhideWhenUsed/>
    <w:rsid w:val="00373A29"/>
    <w:rPr>
      <w:color w:val="0563C1" w:themeColor="hyperlink"/>
      <w:u w:val="single"/>
    </w:rPr>
  </w:style>
  <w:style w:type="character" w:styleId="UnresolvedMention">
    <w:name w:val="Unresolved Mention"/>
    <w:basedOn w:val="DefaultParagraphFont"/>
    <w:uiPriority w:val="99"/>
    <w:semiHidden/>
    <w:unhideWhenUsed/>
    <w:qFormat/>
    <w:rsid w:val="00373A29"/>
    <w:rPr>
      <w:color w:val="605E5C"/>
      <w:shd w:val="clear" w:color="auto" w:fill="E1DFDD"/>
    </w:rPr>
  </w:style>
  <w:style w:type="character" w:styleId="FollowedHyperlink">
    <w:name w:val="FollowedHyperlink"/>
    <w:basedOn w:val="DefaultParagraphFont"/>
    <w:uiPriority w:val="99"/>
    <w:semiHidden/>
    <w:unhideWhenUsed/>
    <w:rsid w:val="00D13DAA"/>
    <w:rPr>
      <w:color w:val="954F72" w:themeColor="followedHyperlink"/>
      <w:u w:val="single"/>
    </w:rPr>
  </w:style>
  <w:style w:type="character" w:customStyle="1" w:styleId="FootnoteTextChar">
    <w:name w:val="Footnote Text Char"/>
    <w:basedOn w:val="DefaultParagraphFont"/>
    <w:link w:val="FootnoteText"/>
    <w:uiPriority w:val="99"/>
    <w:semiHidden/>
    <w:qFormat/>
    <w:rsid w:val="007A7799"/>
    <w:rPr>
      <w:sz w:val="20"/>
      <w:szCs w:val="20"/>
    </w:rPr>
  </w:style>
  <w:style w:type="character" w:customStyle="1" w:styleId="Inaosramenys">
    <w:name w:val="Išnašos rašmenys"/>
    <w:basedOn w:val="DefaultParagraphFont"/>
    <w:uiPriority w:val="99"/>
    <w:semiHidden/>
    <w:unhideWhenUsed/>
    <w:qFormat/>
    <w:rsid w:val="007A7799"/>
    <w:rPr>
      <w:vertAlign w:val="superscript"/>
    </w:rPr>
  </w:style>
  <w:style w:type="character" w:styleId="FootnoteReference">
    <w:name w:val="footnote reference"/>
    <w:rPr>
      <w:vertAlign w:val="superscript"/>
    </w:rPr>
  </w:style>
  <w:style w:type="character" w:customStyle="1" w:styleId="HeaderChar">
    <w:name w:val="Header Char"/>
    <w:basedOn w:val="DefaultParagraphFont"/>
    <w:link w:val="Header"/>
    <w:uiPriority w:val="99"/>
    <w:qFormat/>
    <w:rsid w:val="00740D4B"/>
  </w:style>
  <w:style w:type="character" w:customStyle="1" w:styleId="FooterChar">
    <w:name w:val="Footer Char"/>
    <w:basedOn w:val="DefaultParagraphFont"/>
    <w:link w:val="Footer"/>
    <w:uiPriority w:val="99"/>
    <w:qFormat/>
    <w:rsid w:val="00740D4B"/>
  </w:style>
  <w:style w:type="character" w:customStyle="1" w:styleId="cf01">
    <w:name w:val="cf01"/>
    <w:basedOn w:val="DefaultParagraphFont"/>
    <w:qFormat/>
    <w:rsid w:val="002252DD"/>
    <w:rPr>
      <w:rFonts w:ascii="Segoe UI" w:hAnsi="Segoe UI" w:cs="Segoe UI"/>
      <w:sz w:val="18"/>
      <w:szCs w:val="18"/>
    </w:rPr>
  </w:style>
  <w:style w:type="character" w:customStyle="1" w:styleId="cf11">
    <w:name w:val="cf11"/>
    <w:basedOn w:val="DefaultParagraphFont"/>
    <w:qFormat/>
    <w:rsid w:val="002252DD"/>
    <w:rPr>
      <w:rFonts w:ascii="Segoe UI" w:hAnsi="Segoe UI" w:cs="Segoe UI"/>
      <w:b/>
      <w:bCs/>
      <w:sz w:val="18"/>
      <w:szCs w:val="18"/>
    </w:rPr>
  </w:style>
  <w:style w:type="character" w:customStyle="1" w:styleId="Heading1Char">
    <w:name w:val="Heading 1 Char"/>
    <w:basedOn w:val="DefaultParagraphFont"/>
    <w:link w:val="Heading1"/>
    <w:qFormat/>
    <w:rsid w:val="001B5583"/>
    <w:rPr>
      <w:rFonts w:ascii="Times New Roman" w:eastAsia="Times New Roman" w:hAnsi="Times New Roman" w:cs="Times New Roman"/>
      <w:b/>
      <w:sz w:val="24"/>
      <w:szCs w:val="20"/>
      <w:lang w:eastAsia="lt-LT"/>
    </w:rPr>
  </w:style>
  <w:style w:type="character" w:customStyle="1" w:styleId="Heading2Char">
    <w:name w:val="Heading 2 Char"/>
    <w:basedOn w:val="DefaultParagraphFont"/>
    <w:link w:val="Heading2"/>
    <w:qFormat/>
    <w:rsid w:val="001B5583"/>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qFormat/>
    <w:rsid w:val="001B5583"/>
    <w:rPr>
      <w:rFonts w:ascii="Times New Roman" w:eastAsia="Times New Roman" w:hAnsi="Times New Roman" w:cs="Times New Roman"/>
      <w:sz w:val="24"/>
      <w:szCs w:val="20"/>
      <w:lang w:val="en-US" w:eastAsia="lt-LT"/>
    </w:rPr>
  </w:style>
  <w:style w:type="character" w:customStyle="1" w:styleId="BodyTextIndentChar">
    <w:name w:val="Body Text Indent Char"/>
    <w:basedOn w:val="DefaultParagraphFont"/>
    <w:link w:val="BodyTextIndent"/>
    <w:qFormat/>
    <w:rsid w:val="001B5583"/>
    <w:rPr>
      <w:rFonts w:ascii="Times New Roman" w:eastAsia="Times New Roman" w:hAnsi="Times New Roman" w:cs="Times New Roman"/>
      <w:sz w:val="24"/>
      <w:szCs w:val="20"/>
      <w:lang w:val="en-US" w:eastAsia="lt-LT"/>
    </w:rPr>
  </w:style>
  <w:style w:type="character" w:customStyle="1" w:styleId="BalloonTextChar">
    <w:name w:val="Balloon Text Char"/>
    <w:basedOn w:val="DefaultParagraphFont"/>
    <w:link w:val="BalloonText"/>
    <w:semiHidden/>
    <w:qFormat/>
    <w:rsid w:val="001B5583"/>
    <w:rPr>
      <w:rFonts w:ascii="Tahoma" w:eastAsia="Times New Roman" w:hAnsi="Tahoma" w:cs="Tahoma"/>
      <w:sz w:val="16"/>
      <w:szCs w:val="16"/>
      <w:lang w:val="en-US" w:eastAsia="lt-LT"/>
    </w:rPr>
  </w:style>
  <w:style w:type="paragraph" w:customStyle="1" w:styleId="Antrat">
    <w:name w:val="Antraštė"/>
    <w:basedOn w:val="Normal"/>
    <w:next w:val="BodyText0"/>
    <w:qFormat/>
    <w:pPr>
      <w:keepNext/>
      <w:spacing w:before="240" w:after="120"/>
    </w:pPr>
    <w:rPr>
      <w:rFonts w:ascii="Liberation Sans" w:eastAsia="Microsoft YaHei" w:hAnsi="Liberation Sans" w:cs="Arial Unicode MS"/>
      <w:sz w:val="28"/>
      <w:szCs w:val="28"/>
    </w:rPr>
  </w:style>
  <w:style w:type="paragraph" w:styleId="BodyText0">
    <w:name w:val="Body Text"/>
    <w:basedOn w:val="Normal"/>
    <w:link w:val="BodyTextChar"/>
    <w:uiPriority w:val="99"/>
    <w:semiHidden/>
    <w:unhideWhenUsed/>
    <w:rsid w:val="00567840"/>
    <w:pPr>
      <w:spacing w:after="120"/>
    </w:pPr>
  </w:style>
  <w:style w:type="paragraph" w:styleId="List">
    <w:name w:val="List"/>
    <w:basedOn w:val="BodyText0"/>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Rodykl">
    <w:name w:val="Rodyklė"/>
    <w:basedOn w:val="Normal"/>
    <w:qFormat/>
    <w:pPr>
      <w:suppressLineNumbers/>
    </w:pPr>
    <w:rPr>
      <w:rFonts w:cs="Arial Unicode MS"/>
    </w:rPr>
  </w:style>
  <w:style w:type="paragraph" w:styleId="ListParagraph">
    <w:name w:val="List Paragraph"/>
    <w:aliases w:val="Numbering,ERP-List Paragraph,List Paragraph1,List Paragraph11,Bullet EY,List Paragraph2,List Paragraph21,Lentele,List not in Table,List Paragraph Red,Bullet,Paragraph,List Paragraph22,List Paragraph111,Medium Grid 1 - Accent 21,Buletai,lp"/>
    <w:basedOn w:val="Normal"/>
    <w:link w:val="ListParagraphChar"/>
    <w:uiPriority w:val="34"/>
    <w:qFormat/>
    <w:rsid w:val="00567840"/>
    <w:pPr>
      <w:widowControl w:val="0"/>
      <w:spacing w:after="0" w:line="240" w:lineRule="auto"/>
      <w:ind w:left="720"/>
      <w:contextualSpacing/>
    </w:pPr>
    <w:rPr>
      <w:rFonts w:ascii="Times New Roman" w:eastAsia="Times New Roman" w:hAnsi="Times New Roman" w:cs="Times New Roman"/>
      <w:sz w:val="20"/>
      <w:szCs w:val="20"/>
      <w:lang w:eastAsia="lt-LT"/>
    </w:rPr>
  </w:style>
  <w:style w:type="paragraph" w:customStyle="1" w:styleId="Pagrindinistekstas3">
    <w:name w:val="Pagrindinis tekstas3"/>
    <w:basedOn w:val="Normal"/>
    <w:link w:val="Bodytext"/>
    <w:qFormat/>
    <w:rsid w:val="00567840"/>
    <w:pPr>
      <w:widowControl w:val="0"/>
      <w:shd w:val="clear" w:color="auto" w:fill="FFFFFF"/>
      <w:spacing w:after="300" w:line="610" w:lineRule="exact"/>
      <w:jc w:val="both"/>
    </w:pPr>
    <w:rPr>
      <w:sz w:val="21"/>
      <w:szCs w:val="21"/>
    </w:rPr>
  </w:style>
  <w:style w:type="paragraph" w:customStyle="1" w:styleId="aatechspec">
    <w:name w:val="aa tech spec"/>
    <w:basedOn w:val="ListParagraph"/>
    <w:link w:val="aatechspecDiagrama1"/>
    <w:qFormat/>
    <w:rsid w:val="00567840"/>
    <w:pPr>
      <w:numPr>
        <w:numId w:val="1"/>
      </w:numPr>
      <w:spacing w:before="120"/>
      <w:contextualSpacing w:val="0"/>
      <w:jc w:val="both"/>
    </w:pPr>
    <w:rPr>
      <w:sz w:val="24"/>
      <w:lang w:val="x-none" w:eastAsia="x-none"/>
    </w:rPr>
  </w:style>
  <w:style w:type="paragraph" w:customStyle="1" w:styleId="aatechspec1">
    <w:name w:val="aa tech spec 1"/>
    <w:basedOn w:val="ListParagraph"/>
    <w:link w:val="aatechspec1Diagrama"/>
    <w:qFormat/>
    <w:rsid w:val="00567840"/>
    <w:pPr>
      <w:numPr>
        <w:ilvl w:val="1"/>
        <w:numId w:val="1"/>
      </w:numPr>
      <w:tabs>
        <w:tab w:val="left" w:pos="1276"/>
      </w:tabs>
      <w:spacing w:before="120"/>
      <w:ind w:left="1242"/>
      <w:contextualSpacing w:val="0"/>
    </w:pPr>
    <w:rPr>
      <w:sz w:val="24"/>
      <w:szCs w:val="24"/>
      <w:lang w:val="x-none" w:eastAsia="x-none"/>
    </w:rPr>
  </w:style>
  <w:style w:type="paragraph" w:customStyle="1" w:styleId="1">
    <w:name w:val="1."/>
    <w:basedOn w:val="BodyText0"/>
    <w:qFormat/>
    <w:rsid w:val="00567840"/>
    <w:pPr>
      <w:numPr>
        <w:numId w:val="2"/>
      </w:numPr>
      <w:tabs>
        <w:tab w:val="left" w:pos="360"/>
        <w:tab w:val="left" w:pos="850"/>
      </w:tabs>
      <w:spacing w:after="0" w:line="240" w:lineRule="auto"/>
      <w:ind w:firstLine="576"/>
      <w:jc w:val="both"/>
    </w:pPr>
    <w:rPr>
      <w:rFonts w:ascii="Arial" w:eastAsia="Times New Roman" w:hAnsi="Arial" w:cs="Times New Roman"/>
      <w:color w:val="000000"/>
      <w:sz w:val="20"/>
      <w:szCs w:val="24"/>
    </w:rPr>
  </w:style>
  <w:style w:type="paragraph" w:styleId="CommentText">
    <w:name w:val="annotation text"/>
    <w:basedOn w:val="Normal"/>
    <w:link w:val="CommentTextChar"/>
    <w:uiPriority w:val="99"/>
    <w:unhideWhenUsed/>
    <w:rsid w:val="00D42671"/>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42671"/>
    <w:rPr>
      <w:b/>
      <w:bCs/>
    </w:rPr>
  </w:style>
  <w:style w:type="paragraph" w:styleId="Revision">
    <w:name w:val="Revision"/>
    <w:uiPriority w:val="99"/>
    <w:semiHidden/>
    <w:qFormat/>
    <w:rsid w:val="00FB2149"/>
  </w:style>
  <w:style w:type="paragraph" w:styleId="FootnoteText">
    <w:name w:val="footnote text"/>
    <w:basedOn w:val="Normal"/>
    <w:link w:val="FootnoteTextChar"/>
    <w:uiPriority w:val="99"/>
    <w:semiHidden/>
    <w:unhideWhenUsed/>
    <w:rsid w:val="007A7799"/>
    <w:pPr>
      <w:spacing w:after="0" w:line="240" w:lineRule="auto"/>
    </w:pPr>
    <w:rPr>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40D4B"/>
    <w:pPr>
      <w:tabs>
        <w:tab w:val="center" w:pos="4513"/>
        <w:tab w:val="right" w:pos="9026"/>
      </w:tabs>
      <w:spacing w:after="0" w:line="240" w:lineRule="auto"/>
    </w:pPr>
  </w:style>
  <w:style w:type="paragraph" w:styleId="Footer">
    <w:name w:val="footer"/>
    <w:basedOn w:val="Normal"/>
    <w:link w:val="FooterChar"/>
    <w:uiPriority w:val="99"/>
    <w:unhideWhenUsed/>
    <w:rsid w:val="00740D4B"/>
    <w:pPr>
      <w:tabs>
        <w:tab w:val="center" w:pos="4513"/>
        <w:tab w:val="right" w:pos="9026"/>
      </w:tabs>
      <w:spacing w:after="0" w:line="240" w:lineRule="auto"/>
    </w:pPr>
  </w:style>
  <w:style w:type="paragraph" w:styleId="BodyTextIndent">
    <w:name w:val="Body Text Indent"/>
    <w:basedOn w:val="Normal"/>
    <w:link w:val="BodyTextIndentChar"/>
    <w:rsid w:val="001B5583"/>
    <w:pPr>
      <w:spacing w:after="0" w:line="360" w:lineRule="auto"/>
      <w:ind w:firstLine="720"/>
      <w:jc w:val="both"/>
    </w:pPr>
    <w:rPr>
      <w:rFonts w:ascii="Times New Roman" w:eastAsia="Times New Roman" w:hAnsi="Times New Roman" w:cs="Times New Roman"/>
      <w:sz w:val="24"/>
      <w:szCs w:val="20"/>
      <w:lang w:val="en-US" w:eastAsia="lt-LT"/>
    </w:rPr>
  </w:style>
  <w:style w:type="paragraph" w:styleId="BalloonText">
    <w:name w:val="Balloon Text"/>
    <w:basedOn w:val="Normal"/>
    <w:link w:val="BalloonTextChar"/>
    <w:semiHidden/>
    <w:qFormat/>
    <w:rsid w:val="001B5583"/>
    <w:pPr>
      <w:spacing w:after="0" w:line="240" w:lineRule="auto"/>
    </w:pPr>
    <w:rPr>
      <w:rFonts w:ascii="Tahoma" w:eastAsia="Times New Roman" w:hAnsi="Tahoma" w:cs="Tahoma"/>
      <w:sz w:val="16"/>
      <w:szCs w:val="16"/>
      <w:lang w:val="en-US" w:eastAsia="lt-LT"/>
    </w:rPr>
  </w:style>
  <w:style w:type="paragraph" w:customStyle="1" w:styleId="ISTATYMAS">
    <w:name w:val="ISTATYMAS"/>
    <w:basedOn w:val="Normal"/>
    <w:qFormat/>
    <w:rsid w:val="001B5583"/>
    <w:pPr>
      <w:keepLines/>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Default">
    <w:name w:val="Default"/>
    <w:qFormat/>
    <w:rsid w:val="001B5583"/>
    <w:rPr>
      <w:rFonts w:ascii="Times New Roman" w:eastAsia="Times New Roman" w:hAnsi="Times New Roman" w:cs="Times New Roman"/>
      <w:color w:val="000000"/>
      <w:sz w:val="24"/>
      <w:szCs w:val="24"/>
      <w:lang w:eastAsia="lt-LT"/>
    </w:rPr>
  </w:style>
  <w:style w:type="paragraph" w:customStyle="1" w:styleId="Comment">
    <w:name w:val="Comment"/>
    <w:basedOn w:val="Normal"/>
    <w:qFormat/>
    <w:pPr>
      <w:spacing w:before="56" w:after="0" w:line="240" w:lineRule="auto"/>
      <w:ind w:left="57" w:right="57"/>
    </w:pPr>
    <w:rPr>
      <w:sz w:val="20"/>
      <w:szCs w:val="20"/>
    </w:rPr>
  </w:style>
  <w:style w:type="numbering" w:customStyle="1" w:styleId="NoList1">
    <w:name w:val="No List1"/>
    <w:semiHidden/>
    <w:unhideWhenUsed/>
    <w:qFormat/>
    <w:rsid w:val="001B5583"/>
  </w:style>
  <w:style w:type="table" w:styleId="TableGrid">
    <w:name w:val="Table Grid"/>
    <w:basedOn w:val="TableNormal"/>
    <w:uiPriority w:val="39"/>
    <w:rsid w:val="00077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A421D8"/>
    <w:pPr>
      <w:autoSpaceDN w:val="0"/>
      <w:spacing w:after="200" w:line="276" w:lineRule="auto"/>
      <w:textAlignment w:val="baseline"/>
    </w:pPr>
    <w:rPr>
      <w:rFonts w:ascii="Calibri" w:eastAsia="Calibri" w:hAnsi="Calibri" w:cs="Times New Roman"/>
    </w:rPr>
  </w:style>
  <w:style w:type="paragraph" w:customStyle="1" w:styleId="pf0">
    <w:name w:val="pf0"/>
    <w:basedOn w:val="Normal"/>
    <w:rsid w:val="00037E7D"/>
    <w:pPr>
      <w:suppressAutoHyphens w:val="0"/>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LineNumber">
    <w:name w:val="line number"/>
    <w:basedOn w:val="DefaultParagraphFont"/>
    <w:uiPriority w:val="99"/>
    <w:semiHidden/>
    <w:unhideWhenUsed/>
    <w:rsid w:val="00F32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6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FF0E-8870-4715-97A6-9E634A3EC3BF}"/>
</file>

<file path=customXml/itemProps2.xml><?xml version="1.0" encoding="utf-8"?>
<ds:datastoreItem xmlns:ds="http://schemas.openxmlformats.org/officeDocument/2006/customXml" ds:itemID="{F9E66C16-8768-46AF-B58C-BB103B4171F8}">
  <ds:schemaRefs>
    <ds:schemaRef ds:uri="http://schemas.microsoft.com/sharepoint/v3/contenttype/forms"/>
  </ds:schemaRefs>
</ds:datastoreItem>
</file>

<file path=customXml/itemProps3.xml><?xml version="1.0" encoding="utf-8"?>
<ds:datastoreItem xmlns:ds="http://schemas.openxmlformats.org/officeDocument/2006/customXml" ds:itemID="{609AB6BC-9F8C-4146-8B5C-A192DD8D3E71}">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B27E8DDA-8E5F-4B12-A5C2-E47DA58A5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16211</Words>
  <Characters>9241</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25402</CharactersWithSpaces>
  <SharedDoc>false</SharedDoc>
  <HLinks>
    <vt:vector size="12" baseType="variant">
      <vt:variant>
        <vt:i4>3407984</vt:i4>
      </vt:variant>
      <vt:variant>
        <vt:i4>3</vt:i4>
      </vt:variant>
      <vt:variant>
        <vt:i4>0</vt:i4>
      </vt:variant>
      <vt:variant>
        <vt:i4>5</vt:i4>
      </vt:variant>
      <vt:variant>
        <vt:lpwstr>https://e-seimas.lrs.lt/portal/legalAct/lt/TAD/TAIS.403512/asr</vt:lpwstr>
      </vt:variant>
      <vt:variant>
        <vt:lpwstr/>
      </vt:variant>
      <vt:variant>
        <vt:i4>3407984</vt:i4>
      </vt:variant>
      <vt:variant>
        <vt:i4>0</vt:i4>
      </vt:variant>
      <vt:variant>
        <vt:i4>0</vt:i4>
      </vt:variant>
      <vt:variant>
        <vt:i4>5</vt:i4>
      </vt:variant>
      <vt:variant>
        <vt:lpwstr>https://e-seimas.lrs.lt/portal/legalAct/lt/TAD/TAIS.403512/asr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Volujevič</dc:creator>
  <dc:description/>
  <cp:lastModifiedBy>Jurgita Žilko</cp:lastModifiedBy>
  <cp:revision>2</cp:revision>
  <dcterms:created xsi:type="dcterms:W3CDTF">2025-10-02T14:16:00Z</dcterms:created>
  <dcterms:modified xsi:type="dcterms:W3CDTF">2025-10-02T14:16:00Z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