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8D54" w14:textId="6E61FE35" w:rsidR="00AE787E" w:rsidRPr="00AE787E" w:rsidRDefault="00AE787E" w:rsidP="00AE787E">
      <w:pPr>
        <w:jc w:val="center"/>
        <w:rPr>
          <w:b/>
          <w:bCs/>
        </w:rPr>
      </w:pPr>
      <w:r w:rsidRPr="00AE787E">
        <w:rPr>
          <w:b/>
          <w:bCs/>
        </w:rPr>
        <w:t>TECHNINĖ SPECIFIKACIJA</w:t>
      </w:r>
      <w:r w:rsidR="008002EB">
        <w:rPr>
          <w:b/>
          <w:bCs/>
        </w:rPr>
        <w:t xml:space="preserve"> </w:t>
      </w:r>
      <w:r w:rsidRPr="00AE787E">
        <w:rPr>
          <w:b/>
          <w:bCs/>
        </w:rPr>
        <w:t>STERILIZACIJAI SKIRTŲ PRIEMONIŲ ĮSIGIJUMUI</w:t>
      </w:r>
    </w:p>
    <w:tbl>
      <w:tblPr>
        <w:tblW w:w="14435" w:type="dxa"/>
        <w:tblInd w:w="250" w:type="dxa"/>
        <w:tblLayout w:type="fixed"/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2400"/>
        <w:gridCol w:w="7512"/>
        <w:gridCol w:w="1560"/>
        <w:gridCol w:w="1134"/>
        <w:gridCol w:w="1223"/>
      </w:tblGrid>
      <w:tr w:rsidR="00AE787E" w:rsidRPr="00AE787E" w14:paraId="3128472D" w14:textId="77777777" w:rsidTr="00AE787E">
        <w:trPr>
          <w:trHeight w:val="78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FBCA0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>Pirkimo objekto dalis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43026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>Pavadinimas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7FC8B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>Techniniai reikalavimai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0390F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>Matmenys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9E91C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>Matas/vnt.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D054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</w:pPr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>Numatomas pirkti kiekis</w:t>
            </w:r>
          </w:p>
          <w:p w14:paraId="66151BC7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>24 mėn.</w:t>
            </w:r>
          </w:p>
        </w:tc>
      </w:tr>
      <w:tr w:rsidR="00AE787E" w:rsidRPr="00AE787E" w14:paraId="585CE362" w14:textId="77777777" w:rsidTr="00AE787E">
        <w:trPr>
          <w:trHeight w:val="26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F697A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E6F3F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Proceso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kontrolės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priemonė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(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išorinis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cheminis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indikatorius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)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garo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sterilizatoriams</w:t>
            </w:r>
            <w:proofErr w:type="spellEnd"/>
          </w:p>
          <w:p w14:paraId="2CBE9C87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7BC50" w14:textId="77777777" w:rsidR="00AE787E" w:rsidRPr="00AE787E" w:rsidRDefault="00AE787E" w:rsidP="00AE787E">
            <w:pPr>
              <w:widowControl w:val="0"/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Indikatoriai skirti visų tipų (minkštų, kietų) paketų žymėjimui;</w:t>
            </w:r>
          </w:p>
          <w:p w14:paraId="1D5017AA" w14:textId="77777777" w:rsidR="00AE787E" w:rsidRPr="00AE787E" w:rsidRDefault="00AE787E" w:rsidP="00AE787E">
            <w:pPr>
              <w:widowControl w:val="0"/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Indikatoriaus pavidalas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- dviguba lipni etiketė;</w:t>
            </w:r>
          </w:p>
          <w:p w14:paraId="24A89CFE" w14:textId="77777777" w:rsidR="00AE787E" w:rsidRPr="00AE787E" w:rsidRDefault="00AE787E" w:rsidP="00AE787E">
            <w:pPr>
              <w:widowControl w:val="0"/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Indikatorius klijuojamas ant visų tipų paketų paviršių;</w:t>
            </w:r>
          </w:p>
          <w:p w14:paraId="739B73A5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1.4. Indikatoriai turi būti susukti į ritinius; </w:t>
            </w:r>
          </w:p>
          <w:p w14:paraId="2DB063B3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1.5. Ant cheminio indikatoriaus  turi būti vieta reikiamai informacijai įrašyti: ne mažiau kaip 3 eilutės,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sutalpinant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≥ 23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raidinius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simbolius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;</w:t>
            </w:r>
          </w:p>
          <w:p w14:paraId="62ED8D16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1.6. Indikatorius užklijavus, nenukrenta nuo paketo po sterilizacijos garais vakuuminiuose sterilizatoriuose (stiprios fiksacijos);</w:t>
            </w:r>
          </w:p>
          <w:p w14:paraId="4E4A74A3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1.7. Indikatorius turi būti pritaikytas įklijuoti į dokumentaciją, įstaigoje naudojamus krovinio registracijos kortelių žurnalus ir kitus dokumentus; po sterilizacijos proceso, papildomai nenaudojant klijų;</w:t>
            </w:r>
          </w:p>
          <w:p w14:paraId="19695D6B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1.8. I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ndikatorius turi atitikti LST EN ISO 11140-1 (1 tipas)</w:t>
            </w:r>
            <w:r w:rsidRPr="00AE787E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arba lygiaverčio standarto reikalavimus </w:t>
            </w:r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(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kartu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su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pasiūlymu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pateikti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atitikties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dokumentus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)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;</w:t>
            </w:r>
          </w:p>
          <w:p w14:paraId="7A31A14B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1.9.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Ant indikatoriaus turi būti nurodytas aiškus žodinis indikatoriaus spalvos pasikeitimas. Indikatoriaus atsakas po sterilizacijos  turi būti aiškiai identifikuojamas-ant kiekvieno indikatoriaus turi būti gamintojo nurodytas aiškus etaloninis spalvos pasikeitimas (žodžiais)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>;</w:t>
            </w:r>
          </w:p>
          <w:p w14:paraId="5D05A8C4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1.10.</w:t>
            </w:r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Indikatorius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turi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būti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tinkamas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naudoti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kartu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su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įstaigos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turimais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spausdintuvais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gke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steri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-record)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arba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pasiūlius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panaudai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lygiavertį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spausdintuvą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suderinus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privalu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pateikti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reikiamą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skaičių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(2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vienetus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),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aprūpinant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darbo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vietas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ir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užtikrinant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jų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techninę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priežiūrą</w:t>
            </w:r>
            <w:proofErr w:type="spellEnd"/>
            <w:r w:rsidRPr="00AE787E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.</w:t>
            </w:r>
          </w:p>
          <w:p w14:paraId="3D283E0C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1.</w:t>
            </w:r>
            <w:proofErr w:type="gram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11.Indikatorių</w:t>
            </w:r>
            <w:proofErr w:type="gram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pakuotėje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turi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būti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rašalo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kasetė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tinkanti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į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įstaigos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turimus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arba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panaudai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teikiamus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spausdintuvus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su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specialiu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rašalu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skirtu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sterilizacijai</w:t>
            </w:r>
            <w:proofErr w:type="spellEnd"/>
            <w:r w:rsidRPr="00AE787E">
              <w:rPr>
                <w:rFonts w:eastAsia="Calibri" w:cs="Times New Roman"/>
                <w:bCs/>
                <w:color w:val="000000"/>
                <w:kern w:val="0"/>
                <w:sz w:val="22"/>
                <w:lang w:val="en-US"/>
                <w14:ligatures w14:val="none"/>
              </w:rPr>
              <w:t>;</w:t>
            </w:r>
          </w:p>
          <w:p w14:paraId="4BE119D7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1.12.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Pateikti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siūlomų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prekių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pavyzdžius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įvertinimui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(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jeigu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prašoma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): </w:t>
            </w:r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≥ </w:t>
            </w:r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5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vnt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931E3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B90B5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Vnt.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2EEB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225000</w:t>
            </w:r>
          </w:p>
        </w:tc>
      </w:tr>
      <w:tr w:rsidR="00AE787E" w:rsidRPr="00AE787E" w14:paraId="63645D8C" w14:textId="77777777" w:rsidTr="00AE787E">
        <w:trPr>
          <w:trHeight w:val="26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C0C6D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5AC07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Krovinio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partijos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kontrolės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indikatorius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sočiųjų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vandens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garų</w:t>
            </w:r>
            <w:proofErr w:type="spellEnd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lt-LT"/>
                <w14:ligatures w14:val="none"/>
              </w:rPr>
              <w:t>sterilizacijai</w:t>
            </w:r>
            <w:proofErr w:type="spellEnd"/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58142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2.1. Tinka naudoti kartu su įstaigos turimais specialiam kroviniui patvirtintais proceso išbandymo įtaisais (PCD – anglų kalba “</w:t>
            </w:r>
            <w:proofErr w:type="spellStart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process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control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devices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”) (Poliklinikoje yra BMS tipo), imituojančiais tuščiavidurius ir kompleksinius, </w:t>
            </w:r>
            <w:proofErr w:type="spellStart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mikroinvazinės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 chirurgijos instrumentus, sudėtingesnius negu standartiniai PCD (proceso išbandymo įtaisai) pagal LST EN 285 </w:t>
            </w:r>
            <w:r w:rsidRPr="00AE787E">
              <w:rPr>
                <w:rFonts w:eastAsia="Times New Roman" w:cs="Times New Roman"/>
                <w:b/>
                <w:color w:val="000000"/>
                <w:sz w:val="22"/>
                <w:u w:val="single"/>
                <w:lang w:eastAsia="ar-SA"/>
                <w14:ligatures w14:val="none"/>
              </w:rPr>
              <w:t xml:space="preserve">arba teikiama kito tipo </w:t>
            </w:r>
            <w:r w:rsidRPr="00AE787E">
              <w:rPr>
                <w:rFonts w:eastAsia="Times New Roman" w:cs="Times New Roman"/>
                <w:b/>
                <w:color w:val="000000"/>
                <w:sz w:val="22"/>
                <w:u w:val="single"/>
                <w:lang w:eastAsia="ar-SA"/>
                <w14:ligatures w14:val="none"/>
              </w:rPr>
              <w:lastRenderedPageBreak/>
              <w:t>proceso išbandymo įtaiso (PCD) sistema su indikatoriais (PCD teikiami panaudai),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  </w:t>
            </w:r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 xml:space="preserve">imituojanti tuščiavidurius ir kompleksinius, </w:t>
            </w:r>
            <w:proofErr w:type="spellStart"/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>mikroinvazinės</w:t>
            </w:r>
            <w:proofErr w:type="spellEnd"/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 xml:space="preserve"> chirurgijos instrumentus, sudėtingesnius negu standartiniai PCD pagal LST EN 285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;</w:t>
            </w:r>
          </w:p>
          <w:p w14:paraId="681C65FD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2.2.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Indikatorius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ir PCD,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imituojantys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blogiausias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sterilizavimo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sąlygas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sterilizatoriaus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kameroje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turi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sudaryti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sistemą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;</w:t>
            </w:r>
          </w:p>
          <w:p w14:paraId="248190C6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2.3. </w:t>
            </w:r>
            <w:proofErr w:type="spellStart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Indikatorius</w:t>
            </w:r>
            <w:proofErr w:type="spellEnd"/>
            <w:r w:rsidRPr="00AE787E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ir PCD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, turi užtikrinti odontologijos, chirurginių metalinių, akytų ir tuščiavidurių (ypač sudėtingų), kompleksinių, </w:t>
            </w:r>
            <w:proofErr w:type="spellStart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mikroinvazinių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 instrumentų sterilizacijos efektyvumo kokybės kontrolę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u w:val="single"/>
                <w:lang w:eastAsia="ar-SA"/>
                <w14:ligatures w14:val="none"/>
              </w:rPr>
              <w:t>(</w:t>
            </w:r>
            <w:r w:rsidRPr="00AE787E">
              <w:rPr>
                <w:rFonts w:eastAsia="Times New Roman" w:cs="Times New Roman"/>
                <w:b/>
                <w:color w:val="00B050"/>
                <w:sz w:val="22"/>
                <w:u w:val="single"/>
                <w:lang w:eastAsia="ar-SA"/>
                <w14:ligatures w14:val="none"/>
              </w:rPr>
              <w:t>kartu su pasiūlymu pateikti ES paskelbtos (notifikuotos) įstaigos patvirtinantį dokumentą</w:t>
            </w:r>
            <w:r w:rsidRPr="00AE787E">
              <w:rPr>
                <w:rFonts w:eastAsia="Times New Roman" w:cs="Times New Roman"/>
                <w:b/>
                <w:color w:val="00B050"/>
                <w:sz w:val="22"/>
                <w:lang w:eastAsia="ar-SA"/>
                <w14:ligatures w14:val="none"/>
              </w:rPr>
              <w:t>)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;</w:t>
            </w:r>
          </w:p>
          <w:p w14:paraId="199BCB0E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2.4.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Indikatorius turi atitikti LST EN ISO 11140-1 (2 klasė) reikalavimus </w:t>
            </w:r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(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kartu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su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pasiūlymu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pateikti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atitikties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dokumentus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)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>;</w:t>
            </w:r>
          </w:p>
          <w:p w14:paraId="08C9AABC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2.5.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Indikatorius turi būti padengtas apsaugine sluoksniu (nedrėksta, „neišsiplauna“ dažų spalva, neblanksta ilgiau kaip 3 metus)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>;</w:t>
            </w:r>
          </w:p>
          <w:p w14:paraId="3BA7AF2F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2.6.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Skirtas sterilizacijos kokybės kontrolei, </w:t>
            </w:r>
            <w:proofErr w:type="spellStart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frakcionuoto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 vakuumo sterilizatoriuose atitinkančiuose LST EN 285 ir LST EN 13060;</w:t>
            </w:r>
          </w:p>
          <w:p w14:paraId="2AF88374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2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2.7.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Sterilizacijos procesams skirtas sočiųjų vandens garų sterilizacijos kontrolei;</w:t>
            </w:r>
          </w:p>
          <w:p w14:paraId="1AD7C9C4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2.8.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Indikatoriaus pavidalas: lipni etiketė, pritaikytas klijuoti į dokumentus, įstaigoje naudojamus patvirtintus krovinio registracijos kortelių žurnalus, papildomai nenaudojant klijų;</w:t>
            </w:r>
          </w:p>
          <w:p w14:paraId="636428C3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2.9.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Indikatorius sudarytas iš popierinio pagrindo ir 4 segmentų indikatorinio agento, padengto apsauginiu sluoksniu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>;</w:t>
            </w:r>
          </w:p>
          <w:p w14:paraId="147CA266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2.10.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Patikrinti visam sterilizuojamų gaminių kroviniui turi pakakti vieno indikatoriaus;</w:t>
            </w:r>
          </w:p>
          <w:p w14:paraId="0C6EE991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2.11.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Turi būti pateiktas spalvos pasikeitimo etalonas su nesėkmingo proceso identifikaciniais paaiškinimais;</w:t>
            </w:r>
          </w:p>
          <w:p w14:paraId="1603103B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2.12.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Tas pats indikatorius turi būti tinkamas 121 º C – 15 min. ir 134 º C-3,5min. sterilizacijos režimams kontroliuoti;</w:t>
            </w:r>
          </w:p>
          <w:p w14:paraId="0E9275E3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555" w:hanging="567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2.13. Rezultatai įvertinami iš karto pasibaigus sterilizacijos procesui;</w:t>
            </w:r>
          </w:p>
          <w:p w14:paraId="23C13FC3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555" w:hanging="55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2.14. A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nt indikatorių turi būti nurodyta indikatorių pavadinimas, katalogo Nr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>.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 arba artikelio Nr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>.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, gamintojo pavadinimas, indikatoriaus tipas, atitikimas standartui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>;</w:t>
            </w:r>
          </w:p>
          <w:p w14:paraId="47B7DB74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color w:val="FF0000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2.15. Susidėvėjęs PCD įtaisas turi būti keičiamas naujais pagal gamintojo rekomendacijas. Privaloma nurodyti, kiek krovinių galima testuoti su vienu įtaisu. </w:t>
            </w:r>
          </w:p>
          <w:p w14:paraId="736AD325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2.16. PCD įtaisai turi būti aiškiai identifikuojami, ant įtaisų turi būti gamintojo atliktas ženklinimas (gaminio pavadinimas, artikelio Nr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>.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, nuoroda į sterilizacijos būdą, gamintojo pavadinimas). </w:t>
            </w:r>
          </w:p>
          <w:p w14:paraId="643322C2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Times New Roman" w:cs="Times New Roman"/>
                <w:b/>
                <w:bCs/>
                <w:color w:val="FF0000"/>
                <w:sz w:val="22"/>
                <w:lang w:eastAsia="ar-SA"/>
                <w14:ligatures w14:val="none"/>
              </w:rPr>
            </w:pPr>
            <w:r w:rsidRPr="00AE787E">
              <w:rPr>
                <w:rFonts w:eastAsia="Times New Roman" w:cs="Times New Roman"/>
                <w:sz w:val="22"/>
                <w:lang w:eastAsia="ar-SA"/>
                <w14:ligatures w14:val="none"/>
              </w:rPr>
              <w:lastRenderedPageBreak/>
              <w:t xml:space="preserve">2.17. </w:t>
            </w:r>
            <w:r w:rsidRPr="00AE787E">
              <w:rPr>
                <w:rFonts w:eastAsia="Times New Roman" w:cs="Times New Roman"/>
                <w:b/>
                <w:bCs/>
                <w:sz w:val="22"/>
                <w:lang w:eastAsia="ar-SA"/>
                <w14:ligatures w14:val="none"/>
              </w:rPr>
              <w:t>Pasiūlius panaudai lygiavertį PCD įtaisą – jų turi būti pateikta ne mažiau kaip 14 vnt.</w:t>
            </w:r>
          </w:p>
          <w:p w14:paraId="18C9511C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3" w:hanging="413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12.18.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Pateikti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siūlomų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prekių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pavyzdžius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įvertinimui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(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jeigu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prašoma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): </w:t>
            </w:r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≥ 5 </w:t>
            </w:r>
            <w:proofErr w:type="spellStart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>cheminius</w:t>
            </w:r>
            <w:proofErr w:type="spellEnd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>indikatorius</w:t>
            </w:r>
            <w:proofErr w:type="spellEnd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>jeigu</w:t>
            </w:r>
            <w:proofErr w:type="spellEnd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 PCD BMS </w:t>
            </w:r>
            <w:proofErr w:type="spellStart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>tipo</w:t>
            </w:r>
            <w:proofErr w:type="spellEnd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>arba</w:t>
            </w:r>
            <w:proofErr w:type="spellEnd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 PCD </w:t>
            </w:r>
            <w:proofErr w:type="spellStart"/>
            <w:proofErr w:type="gramStart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>su</w:t>
            </w:r>
            <w:proofErr w:type="spellEnd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  ≥</w:t>
            </w:r>
            <w:proofErr w:type="gramEnd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 5 </w:t>
            </w:r>
            <w:proofErr w:type="spellStart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>cheminiais</w:t>
            </w:r>
            <w:proofErr w:type="spellEnd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>indikatoriais</w:t>
            </w:r>
            <w:proofErr w:type="spellEnd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   </w:t>
            </w:r>
            <w:proofErr w:type="spellStart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>išbandymui</w:t>
            </w:r>
            <w:proofErr w:type="spellEnd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>naudojamuose</w:t>
            </w:r>
            <w:proofErr w:type="spellEnd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>sterilizatoriuose</w:t>
            </w:r>
            <w:proofErr w:type="spellEnd"/>
            <w:r w:rsidRPr="00AE787E">
              <w:rPr>
                <w:rFonts w:eastAsia="Calibri" w:cs="Times New Roman"/>
                <w:i/>
                <w:color w:val="FF0000"/>
                <w:kern w:val="0"/>
                <w:sz w:val="22"/>
                <w:lang w:val="en-US"/>
                <w14:ligatures w14:val="none"/>
              </w:rPr>
              <w:t xml:space="preserve"> ("Europa B").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95079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11FB9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vnt.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0075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10000</w:t>
            </w:r>
          </w:p>
        </w:tc>
      </w:tr>
      <w:tr w:rsidR="00AE787E" w:rsidRPr="00AE787E" w14:paraId="00AC5F06" w14:textId="77777777" w:rsidTr="00AE787E">
        <w:trPr>
          <w:trHeight w:val="26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5B288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lastRenderedPageBreak/>
              <w:t>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EC9C0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>Krovinio registracijos kortelių žurnalas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E8306" w14:textId="77777777" w:rsidR="00AE787E" w:rsidRPr="00AE787E" w:rsidRDefault="00AE787E" w:rsidP="00AE787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Pritaikytas įklijuoti įstaigos naudojamoms sterilizacijos kontrolės priemonėms (1 ir 2 pirkimo objekto dalyje aprašytiems indikatoriams);</w:t>
            </w:r>
          </w:p>
          <w:p w14:paraId="3AC54077" w14:textId="77777777" w:rsidR="00AE787E" w:rsidRPr="00AE787E" w:rsidRDefault="00AE787E" w:rsidP="00AE787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Turi susidėti iš ne mažiau kaip 30 lapų;</w:t>
            </w:r>
          </w:p>
          <w:p w14:paraId="3C46F36A" w14:textId="77777777" w:rsidR="00AE787E" w:rsidRPr="00AE787E" w:rsidRDefault="00AE787E" w:rsidP="00AE787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A4 formato;</w:t>
            </w:r>
          </w:p>
          <w:p w14:paraId="08F50FB7" w14:textId="77777777" w:rsidR="00AE787E" w:rsidRPr="00AE787E" w:rsidRDefault="00AE787E" w:rsidP="00AE787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Viename lape vietos turi būti ne mažiau kaip 3 ciklams registruoti;</w:t>
            </w:r>
          </w:p>
          <w:p w14:paraId="3C6889AA" w14:textId="77777777" w:rsidR="00AE787E" w:rsidRPr="00AE787E" w:rsidRDefault="00AE787E" w:rsidP="00AE787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Turi būti pildymo pavyzdys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622B7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A4 formato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E85CB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vnt.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A93E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100</w:t>
            </w:r>
          </w:p>
        </w:tc>
      </w:tr>
      <w:tr w:rsidR="00AE787E" w:rsidRPr="00AE787E" w14:paraId="31A417D3" w14:textId="77777777" w:rsidTr="00AE787E">
        <w:trPr>
          <w:trHeight w:val="26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61409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4.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B9994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/>
                <w:sz w:val="22"/>
                <w:lang w:eastAsia="ar-SA"/>
                <w14:ligatures w14:val="none"/>
              </w:rPr>
              <w:t>Sterilizacijos juostos plokščios</w:t>
            </w:r>
          </w:p>
          <w:p w14:paraId="7B3F8EF7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</w:pPr>
          </w:p>
          <w:p w14:paraId="505C8F84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</w:pPr>
          </w:p>
          <w:p w14:paraId="09FAA97A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</w:pP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45DB9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21" w:hanging="41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 xml:space="preserve">4.1. Atitinka LST EN ISO 868-5 reikalavimus, LST EN ISO 11607-1 </w:t>
            </w:r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(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kartu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su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pasiūlymu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pateikti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atitikties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dokumentus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)</w:t>
            </w: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>;</w:t>
            </w:r>
          </w:p>
          <w:p w14:paraId="09CC6916" w14:textId="77777777" w:rsidR="00AE787E" w:rsidRPr="00AE787E" w:rsidRDefault="00AE787E" w:rsidP="00AE787E">
            <w:pPr>
              <w:suppressAutoHyphens/>
              <w:spacing w:after="0" w:line="240" w:lineRule="auto"/>
              <w:ind w:left="415" w:right="121" w:hanging="41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 xml:space="preserve">4.2. Pagaminta iš popieriaus ir poliesterio-polipropileno juostelės pagal LST EN ISO 868-5 </w:t>
            </w:r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(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kartu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su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pasiūlymu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pateikti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atitikties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dokumentus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)</w:t>
            </w: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>;</w:t>
            </w:r>
          </w:p>
          <w:p w14:paraId="01E8339C" w14:textId="77777777" w:rsidR="00AE787E" w:rsidRPr="00AE787E" w:rsidRDefault="00AE787E" w:rsidP="00AE787E">
            <w:pPr>
              <w:suppressAutoHyphens/>
              <w:spacing w:after="0" w:line="240" w:lineRule="auto"/>
              <w:ind w:left="415" w:right="121" w:hanging="41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 xml:space="preserve">4.3. Skirta medicinos priemonių įpakavimui, turi turėti CE ženklą (pagal direktyvą </w:t>
            </w:r>
            <w:r w:rsidRPr="00AE787E">
              <w:rPr>
                <w:rFonts w:eastAsia="Times New Roman" w:cs="Times New Roman"/>
                <w:bCs/>
                <w:sz w:val="22"/>
                <w:shd w:val="clear" w:color="auto" w:fill="FFFFFF"/>
                <w:lang w:eastAsia="ar-SA"/>
                <w14:ligatures w14:val="none"/>
              </w:rPr>
              <w:t>93/42 EEB);</w:t>
            </w:r>
          </w:p>
          <w:p w14:paraId="44108724" w14:textId="77777777" w:rsidR="00AE787E" w:rsidRPr="00AE787E" w:rsidRDefault="00AE787E" w:rsidP="00AE787E">
            <w:pPr>
              <w:suppressAutoHyphens/>
              <w:spacing w:after="0" w:line="240" w:lineRule="auto"/>
              <w:ind w:right="121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>4.4. Tinka sterilizacijai vandens garais;</w:t>
            </w:r>
          </w:p>
          <w:p w14:paraId="491D5502" w14:textId="77777777" w:rsidR="00AE787E" w:rsidRPr="00AE787E" w:rsidRDefault="00AE787E" w:rsidP="00AE787E">
            <w:pPr>
              <w:suppressAutoHyphens/>
              <w:spacing w:after="0" w:line="240" w:lineRule="auto"/>
              <w:ind w:left="415" w:right="121" w:hanging="41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 xml:space="preserve">4.5. Ant maišelių turi būti 1 tipo cheminiai vandens garų indikatoriai, atitinkantys standartą EN ISO 11140-1 </w:t>
            </w:r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(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kartu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su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pasiūlymu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pateikti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atitikties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dokumentus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)</w:t>
            </w:r>
            <w:r w:rsidRPr="00AE787E">
              <w:rPr>
                <w:rFonts w:eastAsia="Calibri" w:cs="Times New Roman"/>
                <w:bCs/>
                <w:kern w:val="0"/>
                <w:sz w:val="22"/>
                <w:lang w:val="en-US"/>
                <w14:ligatures w14:val="none"/>
              </w:rPr>
              <w:t>;</w:t>
            </w:r>
          </w:p>
          <w:p w14:paraId="055311E9" w14:textId="77777777" w:rsidR="00AE787E" w:rsidRPr="00AE787E" w:rsidRDefault="00AE787E" w:rsidP="00AE787E">
            <w:pPr>
              <w:suppressAutoHyphens/>
              <w:spacing w:after="0" w:line="240" w:lineRule="auto"/>
              <w:ind w:left="415" w:right="121" w:hanging="41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>4.6. Ant juostos popierinės pusės negali būti jokių užrašų, rašalo, indikatorių;</w:t>
            </w:r>
          </w:p>
          <w:p w14:paraId="5EE2C580" w14:textId="77777777" w:rsidR="00AE787E" w:rsidRPr="00AE787E" w:rsidRDefault="00AE787E" w:rsidP="00AE787E">
            <w:pPr>
              <w:suppressAutoHyphens/>
              <w:spacing w:after="0" w:line="240" w:lineRule="auto"/>
              <w:ind w:left="415" w:right="121" w:hanging="41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>4.7. Turi tikti naudoti užlydymo temperatūrai esant 180</w:t>
            </w:r>
            <w:r w:rsidRPr="00AE787E">
              <w:rPr>
                <w:rFonts w:eastAsia="Times New Roman" w:cs="Times New Roman"/>
                <w:bCs/>
                <w:sz w:val="22"/>
                <w:vertAlign w:val="superscript"/>
                <w:lang w:eastAsia="ar-SA"/>
                <w14:ligatures w14:val="none"/>
              </w:rPr>
              <w:t>0</w:t>
            </w: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 xml:space="preserve">C. </w:t>
            </w:r>
            <w:r w:rsidRPr="00AE787E">
              <w:rPr>
                <w:rFonts w:eastAsia="Times New Roman" w:cs="Times New Roman"/>
                <w:b/>
                <w:color w:val="00B050"/>
                <w:sz w:val="22"/>
                <w:u w:val="single"/>
                <w:lang w:eastAsia="ar-SA"/>
                <w14:ligatures w14:val="none"/>
              </w:rPr>
              <w:t>Pateikti kartu su pasiūlymu gamintojo rekomendacijas dėl lydymo temperatūros</w:t>
            </w:r>
            <w:r w:rsidRPr="00AE787E">
              <w:rPr>
                <w:rFonts w:eastAsia="Times New Roman" w:cs="Times New Roman"/>
                <w:bCs/>
                <w:sz w:val="22"/>
                <w:u w:val="single"/>
                <w:lang w:eastAsia="ar-SA"/>
                <w14:ligatures w14:val="none"/>
              </w:rPr>
              <w:t>.</w:t>
            </w:r>
          </w:p>
          <w:p w14:paraId="3CBF9FA2" w14:textId="77777777" w:rsidR="00AE787E" w:rsidRPr="00AE787E" w:rsidRDefault="00AE787E" w:rsidP="00AE787E">
            <w:pPr>
              <w:suppressAutoHyphens/>
              <w:spacing w:after="0" w:line="240" w:lineRule="auto"/>
              <w:ind w:left="415" w:right="121" w:hanging="41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>4.8. Juostos šonuose turi būti pramoniniu būdu atspausdinta informacija</w:t>
            </w:r>
            <w:r w:rsidRPr="00AE787E">
              <w:rPr>
                <w:rFonts w:eastAsia="Times New Roman" w:cs="Times New Roman"/>
                <w:bCs/>
                <w:sz w:val="22"/>
                <w:shd w:val="clear" w:color="auto" w:fill="FFFFFF"/>
                <w:lang w:eastAsia="ar-SA"/>
                <w14:ligatures w14:val="none"/>
              </w:rPr>
              <w:t xml:space="preserve">: </w:t>
            </w: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>1 tipo garų proceso poveikio indikatoriai ir spalvos pasikeitimo aprašymai, maišelio atidarymo kryptis, rulono ilgis ir plotis, gamybinės partijos Nr., gaminio identifikacinis Nr.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BE56B" w14:textId="77777777" w:rsidR="00AE787E" w:rsidRPr="00AE787E" w:rsidRDefault="00AE787E" w:rsidP="00AE787E">
            <w:pPr>
              <w:spacing w:after="0" w:line="240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:lang w:eastAsia="ar-SA"/>
                <w14:ligatures w14:val="none"/>
              </w:rPr>
              <w:t>Išmatavimai:</w:t>
            </w:r>
          </w:p>
          <w:p w14:paraId="467CEC00" w14:textId="77777777" w:rsidR="00AE787E" w:rsidRPr="00AE787E" w:rsidRDefault="00AE787E" w:rsidP="00AE787E">
            <w:pPr>
              <w:spacing w:after="0" w:line="240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:lang w:eastAsia="ar-SA"/>
                <w14:ligatures w14:val="none"/>
              </w:rPr>
              <w:t>50mm x 200m (±3mm)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68355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Rit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2AB8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80</w:t>
            </w:r>
          </w:p>
        </w:tc>
      </w:tr>
      <w:tr w:rsidR="00AE787E" w:rsidRPr="00AE787E" w14:paraId="2BEB2712" w14:textId="77777777" w:rsidTr="00AE787E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2D6EF" w14:textId="77777777" w:rsidR="00AE787E" w:rsidRPr="00AE787E" w:rsidRDefault="00AE787E" w:rsidP="00AE787E">
            <w:pPr>
              <w:snapToGri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sz w:val="22"/>
                <w:highlight w:val="yellow"/>
                <w14:ligatures w14:val="none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C947F" w14:textId="77777777" w:rsidR="00AE787E" w:rsidRPr="00AE787E" w:rsidRDefault="00AE787E" w:rsidP="00AE787E">
            <w:pPr>
              <w:snapToGrid w:val="0"/>
              <w:spacing w:after="200" w:line="276" w:lineRule="auto"/>
              <w:rPr>
                <w:rFonts w:eastAsia="Calibri" w:cs="Times New Roman"/>
                <w:color w:val="000000"/>
                <w:kern w:val="0"/>
                <w:sz w:val="22"/>
                <w:highlight w:val="yellow"/>
                <w14:ligatures w14:val="none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9A7C6" w14:textId="77777777" w:rsidR="00AE787E" w:rsidRPr="00AE787E" w:rsidRDefault="00AE787E" w:rsidP="00AE787E">
            <w:pPr>
              <w:snapToGrid w:val="0"/>
              <w:spacing w:after="200" w:line="276" w:lineRule="auto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63663" w14:textId="77777777" w:rsidR="00AE787E" w:rsidRPr="00AE787E" w:rsidRDefault="00AE787E" w:rsidP="00AE787E">
            <w:pPr>
              <w:spacing w:after="0" w:line="240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:lang w:eastAsia="ar-SA"/>
                <w14:ligatures w14:val="none"/>
              </w:rPr>
              <w:t>Išmatavimai:</w:t>
            </w:r>
          </w:p>
          <w:p w14:paraId="1B915D8B" w14:textId="77777777" w:rsidR="00AE787E" w:rsidRPr="00AE787E" w:rsidRDefault="00AE787E" w:rsidP="00AE787E">
            <w:pPr>
              <w:spacing w:after="0" w:line="240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:lang w:eastAsia="ar-SA"/>
                <w14:ligatures w14:val="none"/>
              </w:rPr>
              <w:t>75mm x 200m (±3mm)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E4E5A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Rit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6A8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80</w:t>
            </w:r>
          </w:p>
        </w:tc>
      </w:tr>
      <w:tr w:rsidR="00AE787E" w:rsidRPr="00AE787E" w14:paraId="71995569" w14:textId="77777777" w:rsidTr="00AE787E">
        <w:trPr>
          <w:trHeight w:val="73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6A1CC" w14:textId="77777777" w:rsidR="00AE787E" w:rsidRPr="00AE787E" w:rsidRDefault="00AE787E" w:rsidP="00AE787E">
            <w:pPr>
              <w:snapToGri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sz w:val="22"/>
                <w:highlight w:val="yellow"/>
                <w14:ligatures w14:val="none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9FB27" w14:textId="77777777" w:rsidR="00AE787E" w:rsidRPr="00AE787E" w:rsidRDefault="00AE787E" w:rsidP="00AE787E">
            <w:pPr>
              <w:snapToGrid w:val="0"/>
              <w:spacing w:after="200" w:line="276" w:lineRule="auto"/>
              <w:rPr>
                <w:rFonts w:eastAsia="Calibri" w:cs="Times New Roman"/>
                <w:color w:val="000000"/>
                <w:kern w:val="0"/>
                <w:sz w:val="22"/>
                <w:highlight w:val="yellow"/>
                <w14:ligatures w14:val="none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504AC" w14:textId="77777777" w:rsidR="00AE787E" w:rsidRPr="00AE787E" w:rsidRDefault="00AE787E" w:rsidP="00AE787E">
            <w:pPr>
              <w:snapToGrid w:val="0"/>
              <w:spacing w:after="200" w:line="276" w:lineRule="auto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11DEA" w14:textId="77777777" w:rsidR="00AE787E" w:rsidRPr="00AE787E" w:rsidRDefault="00AE787E" w:rsidP="00AE787E">
            <w:pPr>
              <w:spacing w:after="0" w:line="240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:lang w:eastAsia="ar-SA"/>
                <w14:ligatures w14:val="none"/>
              </w:rPr>
              <w:t>Išmatavimai:</w:t>
            </w:r>
          </w:p>
          <w:p w14:paraId="11157546" w14:textId="77777777" w:rsidR="00AE787E" w:rsidRPr="00AE787E" w:rsidRDefault="00AE787E" w:rsidP="00AE787E">
            <w:pPr>
              <w:spacing w:after="0" w:line="240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:lang w:eastAsia="ar-SA"/>
                <w14:ligatures w14:val="none"/>
              </w:rPr>
              <w:t>100mm x 200m (±3mm)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0BB0B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Rit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932C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50</w:t>
            </w:r>
          </w:p>
        </w:tc>
      </w:tr>
      <w:tr w:rsidR="00AE787E" w:rsidRPr="00AE787E" w14:paraId="5081E6C9" w14:textId="77777777" w:rsidTr="00AE787E">
        <w:trPr>
          <w:trHeight w:val="698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E8AB1" w14:textId="77777777" w:rsidR="00AE787E" w:rsidRPr="00AE787E" w:rsidRDefault="00AE787E" w:rsidP="00AE787E">
            <w:pPr>
              <w:snapToGri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sz w:val="22"/>
                <w:highlight w:val="yellow"/>
                <w14:ligatures w14:val="none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B715C" w14:textId="77777777" w:rsidR="00AE787E" w:rsidRPr="00AE787E" w:rsidRDefault="00AE787E" w:rsidP="00AE787E">
            <w:pPr>
              <w:snapToGrid w:val="0"/>
              <w:spacing w:after="200" w:line="276" w:lineRule="auto"/>
              <w:rPr>
                <w:rFonts w:eastAsia="Calibri" w:cs="Times New Roman"/>
                <w:color w:val="000000"/>
                <w:kern w:val="0"/>
                <w:sz w:val="22"/>
                <w:highlight w:val="yellow"/>
                <w14:ligatures w14:val="none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88DB7" w14:textId="77777777" w:rsidR="00AE787E" w:rsidRPr="00AE787E" w:rsidRDefault="00AE787E" w:rsidP="00AE787E">
            <w:pPr>
              <w:snapToGrid w:val="0"/>
              <w:spacing w:after="200" w:line="276" w:lineRule="auto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1A7A1" w14:textId="77777777" w:rsidR="00AE787E" w:rsidRPr="00AE787E" w:rsidRDefault="00AE787E" w:rsidP="00AE787E">
            <w:pPr>
              <w:spacing w:after="0" w:line="240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:lang w:eastAsia="ar-SA"/>
                <w14:ligatures w14:val="none"/>
              </w:rPr>
              <w:t>Išmatavimai:</w:t>
            </w:r>
          </w:p>
          <w:p w14:paraId="01B8B8E3" w14:textId="77777777" w:rsidR="00AE787E" w:rsidRPr="00AE787E" w:rsidRDefault="00AE787E" w:rsidP="00AE787E">
            <w:pPr>
              <w:spacing w:after="0" w:line="240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:lang w:eastAsia="ar-SA"/>
                <w14:ligatures w14:val="none"/>
              </w:rPr>
              <w:t>125mm x 200m (±3mm)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9976F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Rit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554A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50</w:t>
            </w:r>
          </w:p>
        </w:tc>
      </w:tr>
      <w:tr w:rsidR="00AE787E" w:rsidRPr="00AE787E" w14:paraId="14F538D7" w14:textId="77777777" w:rsidTr="00AE787E">
        <w:trPr>
          <w:trHeight w:val="1239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F8403" w14:textId="77777777" w:rsidR="00AE787E" w:rsidRPr="00AE787E" w:rsidRDefault="00AE787E" w:rsidP="00AE787E">
            <w:pPr>
              <w:snapToGri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sz w:val="22"/>
                <w:highlight w:val="yellow"/>
                <w14:ligatures w14:val="none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83C83" w14:textId="77777777" w:rsidR="00AE787E" w:rsidRPr="00AE787E" w:rsidRDefault="00AE787E" w:rsidP="00AE787E">
            <w:pPr>
              <w:snapToGrid w:val="0"/>
              <w:spacing w:after="200" w:line="276" w:lineRule="auto"/>
              <w:rPr>
                <w:rFonts w:eastAsia="Calibri" w:cs="Times New Roman"/>
                <w:color w:val="000000"/>
                <w:kern w:val="0"/>
                <w:sz w:val="22"/>
                <w:highlight w:val="yellow"/>
                <w14:ligatures w14:val="none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623C4" w14:textId="77777777" w:rsidR="00AE787E" w:rsidRPr="00AE787E" w:rsidRDefault="00AE787E" w:rsidP="00AE787E">
            <w:pPr>
              <w:snapToGrid w:val="0"/>
              <w:spacing w:after="200" w:line="276" w:lineRule="auto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06D632" w14:textId="77777777" w:rsidR="00AE787E" w:rsidRPr="00AE787E" w:rsidRDefault="00AE787E" w:rsidP="00AE787E">
            <w:pPr>
              <w:spacing w:after="0" w:line="240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:lang w:eastAsia="ar-SA"/>
                <w14:ligatures w14:val="none"/>
              </w:rPr>
              <w:t>Išmatavimai:</w:t>
            </w:r>
          </w:p>
          <w:p w14:paraId="0753F44A" w14:textId="77777777" w:rsidR="00AE787E" w:rsidRPr="00AE787E" w:rsidRDefault="00AE787E" w:rsidP="00AE787E">
            <w:pPr>
              <w:spacing w:after="0" w:line="240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:lang w:eastAsia="ar-SA"/>
                <w14:ligatures w14:val="none"/>
              </w:rPr>
              <w:t>150mm x 200m (±3mm)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3ACF703B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Rit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16DDC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100</w:t>
            </w:r>
          </w:p>
        </w:tc>
      </w:tr>
      <w:tr w:rsidR="00AE787E" w:rsidRPr="00AE787E" w14:paraId="1171F262" w14:textId="77777777" w:rsidTr="00AE787E">
        <w:trPr>
          <w:trHeight w:val="167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25318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A8207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>Apsaugos aštrioms instrumentų dalims</w:t>
            </w:r>
          </w:p>
          <w:p w14:paraId="52AB3D3B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8CF7C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5.1. Daugkartinės, skaidrios, skirtos pakuotei apsaugoti nuo pažeidimų;</w:t>
            </w:r>
          </w:p>
          <w:p w14:paraId="001C93BB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5.2. Pagamintos iš dezinfekcinei medžiagai ir plovikliams atsparaus plastiko;</w:t>
            </w:r>
          </w:p>
          <w:p w14:paraId="635C0B94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right="132"/>
              <w:jc w:val="both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5.3. Skirtos sterilizacijai sočiaisiais vandens garais; </w:t>
            </w:r>
          </w:p>
          <w:p w14:paraId="5D3511C5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5.4. Netrukdo sterilizacijos agentui prasiskverbti prie instrumentų dengiamųjų dalių;</w:t>
            </w:r>
          </w:p>
          <w:p w14:paraId="57F79519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right="132"/>
              <w:jc w:val="both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5.5. Ženklintos CE ženklu (pagal direktyvą 93/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shd w:val="clear" w:color="auto" w:fill="FFFFFF"/>
                <w:lang w:eastAsia="ar-SA"/>
                <w14:ligatures w14:val="none"/>
              </w:rPr>
              <w:t>42 EEB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).</w:t>
            </w:r>
          </w:p>
          <w:p w14:paraId="501FB473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5.6.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Pateikti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siūlomų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prekių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pavyzdžius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įvertinimui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(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jeigu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prašoma</w:t>
            </w:r>
            <w:proofErr w:type="spellEnd"/>
            <w:r w:rsidRPr="00AE787E">
              <w:rPr>
                <w:rFonts w:eastAsia="Times New Roman" w:cs="Times New Roman"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): </w:t>
            </w:r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≥ 2</w:t>
            </w:r>
            <w:r w:rsidRPr="00AE787E">
              <w:rPr>
                <w:rFonts w:eastAsia="Times New Roman" w:cs="Times New Roman"/>
                <w:b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Times New Roman" w:cs="Times New Roman"/>
                <w:b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vnt</w:t>
            </w:r>
            <w:proofErr w:type="spellEnd"/>
            <w:r w:rsidRPr="00AE787E">
              <w:rPr>
                <w:rFonts w:eastAsia="Times New Roman" w:cs="Times New Roman"/>
                <w:b/>
                <w:i/>
                <w:color w:val="FF0000"/>
                <w:kern w:val="0"/>
                <w:sz w:val="22"/>
                <w:lang w:val="en-US" w:eastAsia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6B5A8DD8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Išmatavimai:</w:t>
            </w:r>
          </w:p>
          <w:p w14:paraId="0C009128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50mm x 140 mm (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>±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1mm)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0CCD5E69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vnt.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BA26F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1000</w:t>
            </w:r>
          </w:p>
        </w:tc>
      </w:tr>
      <w:tr w:rsidR="00AE787E" w:rsidRPr="00AE787E" w14:paraId="126177C6" w14:textId="77777777" w:rsidTr="00AE787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C4A9A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6EE34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 xml:space="preserve">Indikatorius, </w:t>
            </w:r>
            <w:proofErr w:type="spellStart"/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>siūlėtuvų</w:t>
            </w:r>
            <w:proofErr w:type="spellEnd"/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t xml:space="preserve"> atliekamų siūlių, kokybei </w:t>
            </w:r>
            <w:r w:rsidRPr="00AE787E">
              <w:rPr>
                <w:rFonts w:eastAsia="Times New Roman" w:cs="Times New Roman"/>
                <w:b/>
                <w:color w:val="000000"/>
                <w:sz w:val="22"/>
                <w:lang w:eastAsia="ar-SA"/>
                <w14:ligatures w14:val="none"/>
              </w:rPr>
              <w:lastRenderedPageBreak/>
              <w:t>nustatyti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D2F2F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lastRenderedPageBreak/>
              <w:t xml:space="preserve">6.1. Skirtas nustatyti ar </w:t>
            </w:r>
            <w:proofErr w:type="spellStart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siūlėtuvo</w:t>
            </w:r>
            <w:proofErr w:type="spellEnd"/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 daromos juostos yra tinkamos kokybės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>;</w:t>
            </w:r>
          </w:p>
          <w:p w14:paraId="4628064D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Calibri" w:cs="Times New Roman"/>
                <w:bCs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6.2. Turi atitikti standarto LST EN ISO 11607 arba lygiaverčio standarto reikalavimus </w:t>
            </w:r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(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kartu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su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pasiūlymu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pateikti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atitikties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dokumentus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)</w:t>
            </w:r>
            <w:r w:rsidRPr="00AE787E">
              <w:rPr>
                <w:rFonts w:eastAsia="Calibri" w:cs="Times New Roman"/>
                <w:bCs/>
                <w:kern w:val="0"/>
                <w:sz w:val="22"/>
                <w:lang w:val="en-US"/>
                <w14:ligatures w14:val="none"/>
              </w:rPr>
              <w:t>;</w:t>
            </w:r>
          </w:p>
          <w:p w14:paraId="088684DA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 xml:space="preserve">6.3.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Ant testo yra vietos reikiamai informacijai įrašyti </w:t>
            </w:r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(</w:t>
            </w:r>
            <w:proofErr w:type="spellStart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datai</w:t>
            </w:r>
            <w:proofErr w:type="spellEnd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siūlėtuvo</w:t>
            </w:r>
            <w:proofErr w:type="spellEnd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numeriui</w:t>
            </w:r>
            <w:proofErr w:type="spellEnd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kontrolę</w:t>
            </w:r>
            <w:proofErr w:type="spellEnd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atlikusio</w:t>
            </w:r>
            <w:proofErr w:type="spellEnd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asmens</w:t>
            </w:r>
            <w:proofErr w:type="spellEnd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vardui</w:t>
            </w:r>
            <w:proofErr w:type="spellEnd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pavardei</w:t>
            </w:r>
            <w:proofErr w:type="spellEnd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parašui</w:t>
            </w:r>
            <w:proofErr w:type="spellEnd"/>
            <w:r w:rsidRPr="00AE787E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)</w:t>
            </w:r>
            <w:r w:rsidRPr="00AE787E">
              <w:rPr>
                <w:rFonts w:ascii="Calibri" w:eastAsia="Times New Roman" w:hAnsi="Calibri" w:cs="Times New Roman"/>
                <w:bCs/>
                <w:color w:val="000000"/>
                <w:sz w:val="22"/>
                <w:lang w:eastAsia="ar-SA"/>
                <w14:ligatures w14:val="none"/>
              </w:rPr>
              <w:t>;</w:t>
            </w:r>
          </w:p>
          <w:p w14:paraId="2BA3609C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6.4. Teksto funkcinės dalies spalva – juoda; mėlyna ar kt., kad atsakas būtų aiškiai identifikuojamas.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E0A1A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66195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vnt.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7EAC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2500</w:t>
            </w:r>
          </w:p>
        </w:tc>
      </w:tr>
      <w:tr w:rsidR="00AE787E" w:rsidRPr="00AE787E" w14:paraId="0D736168" w14:textId="77777777" w:rsidTr="00AE787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CAD36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sz w:val="22"/>
                <w:lang w:eastAsia="ar-SA"/>
                <w14:ligatures w14:val="none"/>
              </w:rPr>
              <w:t>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DD8FD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/>
                <w:sz w:val="22"/>
                <w:lang w:eastAsia="ar-SA"/>
                <w14:ligatures w14:val="none"/>
              </w:rPr>
              <w:t>Testas proteinų likučiams ant instrumentų nustatyti</w:t>
            </w:r>
          </w:p>
          <w:p w14:paraId="5E0A6316" w14:textId="77777777" w:rsidR="00AE787E" w:rsidRPr="00AE787E" w:rsidRDefault="00AE787E" w:rsidP="00AE787E">
            <w:pPr>
              <w:widowControl w:val="0"/>
              <w:spacing w:after="200" w:line="276" w:lineRule="auto"/>
              <w:rPr>
                <w:rFonts w:eastAsia="Times New Roman" w:cs="Times New Roman"/>
                <w:b/>
                <w:sz w:val="22"/>
                <w:lang w:eastAsia="ar-SA"/>
                <w14:ligatures w14:val="none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82286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7.1. Indikatoriai skirti instrumentų paviršių valymo kokybės kontrolei;</w:t>
            </w:r>
          </w:p>
          <w:p w14:paraId="34A15F39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right="132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7.2. Skirtas kontroliuoti proteinų likučius ant paviršių po valymo;</w:t>
            </w:r>
          </w:p>
          <w:p w14:paraId="2DCEE0CE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7.3. </w:t>
            </w: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Testą sudaro aktyvatorius, reagentas su paėmimo tamponu;  </w:t>
            </w:r>
          </w:p>
          <w:p w14:paraId="7493032B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7.4. Aiškus tyrimo rezultatas – spalvos pasikeitimas;</w:t>
            </w:r>
          </w:p>
          <w:p w14:paraId="46ED7BA3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7.5. Priemonė turi būti supakuota individualiai arba rinkiniuose, užtikrinant sterilią ir patogią aplikaciją;</w:t>
            </w:r>
          </w:p>
          <w:p w14:paraId="1FACEF2A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Calibri" w:cs="Times New Roman"/>
                <w:bCs/>
                <w:kern w:val="0"/>
                <w:sz w:val="22"/>
                <w:lang w:val="en-US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 xml:space="preserve">7.6. Turi atitikti standarto LST EN ISO 15883 arba lygiaverčio reikalavimus </w:t>
            </w:r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(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kartu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su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pasiūlymu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pateikti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atitikties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dokumentus</w:t>
            </w:r>
            <w:proofErr w:type="spellEnd"/>
            <w:r w:rsidRPr="00AE787E">
              <w:rPr>
                <w:rFonts w:eastAsia="Calibri" w:cs="Times New Roman"/>
                <w:b/>
                <w:color w:val="00B050"/>
                <w:kern w:val="0"/>
                <w:sz w:val="22"/>
                <w:u w:val="single"/>
                <w:lang w:val="en-US"/>
                <w14:ligatures w14:val="none"/>
              </w:rPr>
              <w:t>)</w:t>
            </w:r>
            <w:r w:rsidRPr="00AE787E">
              <w:rPr>
                <w:rFonts w:eastAsia="Calibri" w:cs="Times New Roman"/>
                <w:bCs/>
                <w:kern w:val="0"/>
                <w:sz w:val="22"/>
                <w:lang w:val="en-US"/>
                <w14:ligatures w14:val="none"/>
              </w:rPr>
              <w:t>.</w:t>
            </w:r>
          </w:p>
          <w:p w14:paraId="485FD4A8" w14:textId="77777777" w:rsidR="00AE787E" w:rsidRPr="00AE787E" w:rsidRDefault="00AE787E" w:rsidP="00AE787E">
            <w:pPr>
              <w:widowControl w:val="0"/>
              <w:suppressAutoHyphens/>
              <w:spacing w:after="0" w:line="240" w:lineRule="auto"/>
              <w:ind w:left="415" w:right="132" w:hanging="415"/>
              <w:jc w:val="both"/>
              <w:rPr>
                <w:rFonts w:eastAsia="Calibri" w:cs="Times New Roman"/>
                <w:bCs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bCs/>
                <w:kern w:val="0"/>
                <w:sz w:val="22"/>
                <w14:ligatures w14:val="none"/>
              </w:rPr>
              <w:t xml:space="preserve">7.7.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Pateikti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kartu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su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pasiūlymu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naudojimo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instrukciją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spalvos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pasikeitimo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vertinimo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etaloną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 ir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jautrumo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ribos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validavimo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protokolą</w:t>
            </w:r>
            <w:proofErr w:type="spellEnd"/>
            <w:r w:rsidRPr="00AE787E">
              <w:rPr>
                <w:rFonts w:eastAsia="Calibri" w:cs="Times New Roman"/>
                <w:color w:val="FF0000"/>
                <w:kern w:val="0"/>
                <w:sz w:val="22"/>
                <w:lang w:val="en-US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E05ED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62738" w14:textId="77777777" w:rsidR="00AE787E" w:rsidRPr="00AE787E" w:rsidRDefault="00AE787E" w:rsidP="00AE787E">
            <w:pPr>
              <w:widowControl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Times New Roman" w:cs="Times New Roman"/>
                <w:bCs/>
                <w:color w:val="000000"/>
                <w:sz w:val="22"/>
                <w:lang w:eastAsia="ar-SA"/>
                <w14:ligatures w14:val="none"/>
              </w:rPr>
              <w:t>vnt.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6C2E" w14:textId="77777777" w:rsidR="00AE787E" w:rsidRPr="00AE787E" w:rsidRDefault="00AE787E" w:rsidP="00AE787E">
            <w:pPr>
              <w:widowControl w:val="0"/>
              <w:snapToGrid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787E">
              <w:rPr>
                <w:rFonts w:eastAsia="Calibri" w:cs="Times New Roman"/>
                <w:kern w:val="0"/>
                <w:sz w:val="22"/>
                <w14:ligatures w14:val="none"/>
              </w:rPr>
              <w:t>100</w:t>
            </w:r>
          </w:p>
        </w:tc>
      </w:tr>
    </w:tbl>
    <w:p w14:paraId="7D7E8CE2" w14:textId="77777777" w:rsidR="00AE787E" w:rsidRDefault="00AE787E"/>
    <w:sectPr w:rsidR="00AE787E" w:rsidSect="00AE787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607"/>
    <w:multiLevelType w:val="multilevel"/>
    <w:tmpl w:val="305EEDD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474E303F"/>
    <w:multiLevelType w:val="multilevel"/>
    <w:tmpl w:val="C24A39F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num w:numId="1" w16cid:durableId="1844975238">
    <w:abstractNumId w:val="1"/>
  </w:num>
  <w:num w:numId="2" w16cid:durableId="97487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7E"/>
    <w:rsid w:val="000F307D"/>
    <w:rsid w:val="001C0451"/>
    <w:rsid w:val="00595654"/>
    <w:rsid w:val="008002EB"/>
    <w:rsid w:val="009126E3"/>
    <w:rsid w:val="00AE787E"/>
    <w:rsid w:val="00D4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EDAE"/>
  <w15:chartTrackingRefBased/>
  <w15:docId w15:val="{F3BA3017-D378-46DB-95F9-827EF517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E7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7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78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78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78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78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78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78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78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7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7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78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787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78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78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78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78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787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7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7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78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78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7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78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787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787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7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787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7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5378</Words>
  <Characters>3066</Characters>
  <Application>Microsoft Office Word</Application>
  <DocSecurity>0</DocSecurity>
  <Lines>25</Lines>
  <Paragraphs>16</Paragraphs>
  <ScaleCrop>false</ScaleCrop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JM</cp:lastModifiedBy>
  <cp:revision>2</cp:revision>
  <dcterms:created xsi:type="dcterms:W3CDTF">2025-10-03T08:18:00Z</dcterms:created>
  <dcterms:modified xsi:type="dcterms:W3CDTF">2025-10-06T05:49:00Z</dcterms:modified>
</cp:coreProperties>
</file>