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9096A21"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A43B74">
                <w:rPr>
                  <w:rFonts w:ascii="Arial" w:hAnsi="Arial" w:cs="Arial"/>
                  <w:b/>
                  <w:bCs/>
                  <w:caps/>
                  <w:sz w:val="24"/>
                  <w:szCs w:val="24"/>
                </w:rPr>
                <w:t>MOKYMŲ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646CC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646CC7">
        <w:rPr>
          <w:rFonts w:ascii="Arial" w:hAnsi="Arial" w:cs="Arial"/>
          <w:color w:val="000000" w:themeColor="text1"/>
          <w:sz w:val="24"/>
          <w:szCs w:val="24"/>
        </w:rPr>
        <w:t>Pirkimas</w:t>
      </w:r>
      <w:r w:rsidR="00B37854" w:rsidRPr="00646CC7">
        <w:rPr>
          <w:rFonts w:ascii="Arial" w:hAnsi="Arial" w:cs="Arial"/>
          <w:color w:val="000000" w:themeColor="text1"/>
          <w:sz w:val="24"/>
          <w:szCs w:val="24"/>
        </w:rPr>
        <w:t xml:space="preserve"> neatlieka</w:t>
      </w:r>
      <w:r w:rsidRPr="00646CC7">
        <w:rPr>
          <w:rFonts w:ascii="Arial" w:hAnsi="Arial" w:cs="Arial"/>
          <w:color w:val="000000" w:themeColor="text1"/>
          <w:sz w:val="24"/>
          <w:szCs w:val="24"/>
        </w:rPr>
        <w:t>mas</w:t>
      </w:r>
      <w:r w:rsidR="00B37854" w:rsidRPr="00646CC7">
        <w:rPr>
          <w:rFonts w:ascii="Arial" w:hAnsi="Arial" w:cs="Arial"/>
          <w:color w:val="000000" w:themeColor="text1"/>
          <w:sz w:val="24"/>
          <w:szCs w:val="24"/>
        </w:rPr>
        <w:t xml:space="preserve"> </w:t>
      </w:r>
      <w:r w:rsidR="002F5F8E" w:rsidRPr="00646CC7">
        <w:rPr>
          <w:rFonts w:ascii="Arial" w:hAnsi="Arial" w:cs="Arial"/>
          <w:color w:val="000000" w:themeColor="text1"/>
          <w:sz w:val="24"/>
          <w:szCs w:val="24"/>
        </w:rPr>
        <w:t>naudojantis centralizuotų pirkimų katalogu</w:t>
      </w:r>
      <w:r w:rsidR="003163D9" w:rsidRPr="00646CC7">
        <w:rPr>
          <w:rFonts w:ascii="Arial" w:hAnsi="Arial" w:cs="Arial"/>
          <w:color w:val="000000" w:themeColor="text1"/>
          <w:sz w:val="24"/>
          <w:szCs w:val="24"/>
        </w:rPr>
        <w:t xml:space="preserve"> https://katalogas.cpo.lt/, nes </w:t>
      </w:r>
      <w:r w:rsidR="0050555A" w:rsidRPr="00646CC7">
        <w:rPr>
          <w:rFonts w:ascii="Arial" w:hAnsi="Arial" w:cs="Arial"/>
          <w:color w:val="000000" w:themeColor="text1"/>
          <w:sz w:val="24"/>
          <w:szCs w:val="24"/>
        </w:rPr>
        <w:t xml:space="preserve">centralizuotų </w:t>
      </w:r>
      <w:r w:rsidR="0050555A" w:rsidRPr="00646CC7">
        <w:rPr>
          <w:rFonts w:ascii="Arial" w:hAnsi="Arial" w:cs="Arial"/>
          <w:sz w:val="24"/>
          <w:szCs w:val="24"/>
        </w:rPr>
        <w:t xml:space="preserve">pirkimų </w:t>
      </w:r>
      <w:r w:rsidR="003163D9" w:rsidRPr="00646CC7">
        <w:rPr>
          <w:rFonts w:ascii="Arial" w:hAnsi="Arial" w:cs="Arial"/>
          <w:sz w:val="24"/>
          <w:szCs w:val="24"/>
        </w:rPr>
        <w:t>kataloge toki</w:t>
      </w:r>
      <w:r w:rsidR="00F10C60" w:rsidRPr="00646CC7">
        <w:rPr>
          <w:rFonts w:ascii="Arial" w:hAnsi="Arial" w:cs="Arial"/>
          <w:sz w:val="24"/>
          <w:szCs w:val="24"/>
        </w:rPr>
        <w:t>o objekto,</w:t>
      </w:r>
      <w:r w:rsidR="003163D9" w:rsidRPr="00646CC7">
        <w:rPr>
          <w:rFonts w:ascii="Arial" w:hAnsi="Arial" w:cs="Arial"/>
          <w:sz w:val="24"/>
          <w:szCs w:val="24"/>
        </w:rPr>
        <w:t xml:space="preserve"> apimanči</w:t>
      </w:r>
      <w:r w:rsidR="00F10C60" w:rsidRPr="00646CC7">
        <w:rPr>
          <w:rFonts w:ascii="Arial" w:hAnsi="Arial" w:cs="Arial"/>
          <w:sz w:val="24"/>
          <w:szCs w:val="24"/>
        </w:rPr>
        <w:t>o</w:t>
      </w:r>
      <w:r w:rsidR="003163D9" w:rsidRPr="00646CC7">
        <w:rPr>
          <w:rFonts w:ascii="Arial" w:hAnsi="Arial" w:cs="Arial"/>
          <w:sz w:val="24"/>
          <w:szCs w:val="24"/>
        </w:rPr>
        <w:t xml:space="preserve"> pirkimo sąlygų techninę specifikaciją, įsigyti galimybės nėra</w:t>
      </w:r>
      <w:r w:rsidR="00290058" w:rsidRPr="00646CC7">
        <w:rPr>
          <w:rFonts w:ascii="Arial" w:hAnsi="Arial" w:cs="Arial"/>
          <w:sz w:val="24"/>
          <w:szCs w:val="24"/>
        </w:rPr>
        <w:t>.</w:t>
      </w:r>
    </w:p>
    <w:p w14:paraId="3D50021F" w14:textId="77777777" w:rsidR="0050555A" w:rsidRPr="00646CC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eastAsia="Times New Roman" w:hAnsi="Arial" w:cs="Arial"/>
          <w:sz w:val="24"/>
          <w:szCs w:val="24"/>
        </w:rPr>
        <w:t>Perkančioji organizacija nerezervuoja teisės dalyvauti pirkime.</w:t>
      </w:r>
    </w:p>
    <w:p w14:paraId="601E7A48" w14:textId="77777777" w:rsidR="00C61CF2" w:rsidRDefault="00E32C8E" w:rsidP="00C61CF2">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hAnsi="Arial" w:cs="Arial"/>
          <w:sz w:val="24"/>
          <w:szCs w:val="24"/>
        </w:rPr>
        <w:t xml:space="preserve">Stebėtojai dalyvauti </w:t>
      </w:r>
      <w:r w:rsidR="008A3C98" w:rsidRPr="00646CC7">
        <w:rPr>
          <w:rFonts w:ascii="Arial" w:hAnsi="Arial" w:cs="Arial"/>
          <w:sz w:val="24"/>
          <w:szCs w:val="24"/>
        </w:rPr>
        <w:t>K</w:t>
      </w:r>
      <w:r w:rsidRPr="00646CC7">
        <w:rPr>
          <w:rFonts w:ascii="Arial" w:hAnsi="Arial" w:cs="Arial"/>
          <w:sz w:val="24"/>
          <w:szCs w:val="24"/>
        </w:rPr>
        <w:t>omisijos posėdžiuose nėra kviečiami</w:t>
      </w:r>
      <w:r w:rsidR="0050555A" w:rsidRPr="00646CC7">
        <w:rPr>
          <w:rFonts w:ascii="Arial" w:hAnsi="Arial" w:cs="Arial"/>
          <w:sz w:val="24"/>
          <w:szCs w:val="24"/>
        </w:rPr>
        <w:t xml:space="preserve">. </w:t>
      </w:r>
    </w:p>
    <w:p w14:paraId="7A098EB1" w14:textId="52B76159" w:rsidR="007C6197" w:rsidRPr="00C61CF2" w:rsidRDefault="00646CC7" w:rsidP="00C61CF2">
      <w:pPr>
        <w:pStyle w:val="Sraopastraipa"/>
        <w:numPr>
          <w:ilvl w:val="1"/>
          <w:numId w:val="1"/>
        </w:numPr>
        <w:tabs>
          <w:tab w:val="left" w:pos="1134"/>
        </w:tabs>
        <w:spacing w:after="0"/>
        <w:ind w:left="0" w:firstLine="567"/>
        <w:jc w:val="both"/>
        <w:rPr>
          <w:rFonts w:ascii="Arial" w:hAnsi="Arial" w:cs="Arial"/>
          <w:sz w:val="24"/>
          <w:szCs w:val="24"/>
        </w:rPr>
      </w:pPr>
      <w:r w:rsidRPr="00C61CF2">
        <w:rPr>
          <w:rFonts w:ascii="Arial" w:eastAsia="Calibri" w:hAnsi="Arial" w:cs="Arial"/>
          <w:color w:val="000000" w:themeColor="text1"/>
          <w:sz w:val="24"/>
          <w:szCs w:val="24"/>
        </w:rPr>
        <w:t>Atliekamas žaliasis pirkimas.</w:t>
      </w:r>
      <w:r w:rsidR="006D3977" w:rsidRPr="00C61CF2">
        <w:rPr>
          <w:rFonts w:ascii="Arial" w:eastAsia="Calibri" w:hAnsi="Arial" w:cs="Arial"/>
          <w:color w:val="000000" w:themeColor="text1"/>
          <w:sz w:val="24"/>
          <w:szCs w:val="24"/>
        </w:rPr>
        <w:t xml:space="preserve"> </w:t>
      </w:r>
      <w:r w:rsidR="006D3977" w:rsidRPr="00C61CF2">
        <w:rPr>
          <w:rFonts w:ascii="Arial" w:eastAsia="Calibri" w:hAnsi="Arial" w:cs="Arial"/>
          <w:sz w:val="24"/>
          <w:szCs w:val="24"/>
          <w:lang w:eastAsia="en-US"/>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5607B7FD" w14:textId="77777777" w:rsidR="007C6197" w:rsidRPr="00646CC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eastAsia="Arial" w:hAnsi="Arial" w:cs="Arial"/>
          <w:sz w:val="24"/>
          <w:szCs w:val="24"/>
        </w:rPr>
        <w:t xml:space="preserve">Išankstinis skelbimas apie </w:t>
      </w:r>
      <w:r w:rsidR="007A68AD" w:rsidRPr="00646CC7">
        <w:rPr>
          <w:rFonts w:ascii="Arial" w:eastAsia="Arial" w:hAnsi="Arial" w:cs="Arial"/>
          <w:sz w:val="24"/>
          <w:szCs w:val="24"/>
        </w:rPr>
        <w:t>p</w:t>
      </w:r>
      <w:r w:rsidRPr="00646CC7">
        <w:rPr>
          <w:rFonts w:ascii="Arial" w:eastAsia="Arial" w:hAnsi="Arial" w:cs="Arial"/>
          <w:sz w:val="24"/>
          <w:szCs w:val="24"/>
        </w:rPr>
        <w:t>irkimą nebuvo paskelbtas</w:t>
      </w:r>
      <w:r w:rsidR="003163D9" w:rsidRPr="00646CC7">
        <w:rPr>
          <w:rFonts w:ascii="Arial" w:eastAsia="Arial" w:hAnsi="Arial" w:cs="Arial"/>
          <w:sz w:val="24"/>
          <w:szCs w:val="24"/>
        </w:rPr>
        <w:t>.</w:t>
      </w:r>
    </w:p>
    <w:p w14:paraId="27A1619A" w14:textId="77777777" w:rsidR="007C6197" w:rsidRPr="00646CC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hAnsi="Arial" w:cs="Arial"/>
          <w:sz w:val="24"/>
          <w:szCs w:val="24"/>
          <w:lang w:eastAsia="en-US"/>
        </w:rPr>
        <w:t>P</w:t>
      </w:r>
      <w:r w:rsidR="00E32C8E" w:rsidRPr="00646CC7">
        <w:rPr>
          <w:rFonts w:ascii="Arial" w:hAnsi="Arial" w:cs="Arial"/>
          <w:sz w:val="24"/>
          <w:szCs w:val="24"/>
          <w:lang w:eastAsia="en-US"/>
        </w:rPr>
        <w:t xml:space="preserve">irkime </w:t>
      </w:r>
      <w:r w:rsidR="007A68AD" w:rsidRPr="00646CC7">
        <w:rPr>
          <w:rFonts w:ascii="Arial" w:hAnsi="Arial" w:cs="Arial"/>
          <w:sz w:val="24"/>
          <w:szCs w:val="24"/>
        </w:rPr>
        <w:t>perkančioji organizacija</w:t>
      </w:r>
      <w:r w:rsidR="00E32C8E" w:rsidRPr="00646CC7">
        <w:rPr>
          <w:rFonts w:ascii="Arial" w:hAnsi="Arial" w:cs="Arial"/>
          <w:sz w:val="24"/>
          <w:szCs w:val="24"/>
          <w:lang w:eastAsia="en-US"/>
        </w:rPr>
        <w:t xml:space="preserve"> nenumato skelbti pranešimo dėl savanoriško </w:t>
      </w:r>
      <w:r w:rsidR="00E32C8E" w:rsidRPr="00646CC7">
        <w:rPr>
          <w:rFonts w:ascii="Arial" w:hAnsi="Arial" w:cs="Arial"/>
          <w:i/>
          <w:iCs/>
          <w:sz w:val="24"/>
          <w:szCs w:val="24"/>
          <w:lang w:eastAsia="en-US"/>
        </w:rPr>
        <w:t>ex ante</w:t>
      </w:r>
      <w:r w:rsidR="00E32C8E" w:rsidRPr="00646CC7">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9F450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9C2F058" w14:textId="77777777" w:rsidR="009F450B" w:rsidRPr="00303FCC" w:rsidRDefault="009F450B" w:rsidP="009F450B">
      <w:pPr>
        <w:pStyle w:val="Sraopastraipa"/>
        <w:numPr>
          <w:ilvl w:val="1"/>
          <w:numId w:val="1"/>
        </w:numPr>
        <w:tabs>
          <w:tab w:val="left" w:pos="1134"/>
        </w:tabs>
        <w:spacing w:after="0" w:line="240" w:lineRule="auto"/>
        <w:ind w:left="0" w:firstLine="567"/>
        <w:jc w:val="both"/>
        <w:rPr>
          <w:rFonts w:ascii="Arial" w:hAnsi="Arial" w:cs="Arial"/>
          <w:sz w:val="24"/>
          <w:szCs w:val="24"/>
        </w:rPr>
      </w:pPr>
      <w:r w:rsidRPr="00303FCC">
        <w:rPr>
          <w:rFonts w:ascii="Arial" w:eastAsia="Arial" w:hAnsi="Arial" w:cs="Arial"/>
          <w:b/>
          <w:bCs/>
          <w:sz w:val="24"/>
          <w:szCs w:val="24"/>
        </w:rPr>
        <w:t>Kontaktiniai asmenys</w:t>
      </w:r>
      <w:r w:rsidRPr="00303FCC">
        <w:rPr>
          <w:rFonts w:ascii="Arial" w:eastAsia="Arial" w:hAnsi="Arial" w:cs="Arial"/>
          <w:sz w:val="24"/>
          <w:szCs w:val="24"/>
        </w:rPr>
        <w:t>:</w:t>
      </w:r>
    </w:p>
    <w:p w14:paraId="468B5BFA" w14:textId="77777777" w:rsidR="009F450B" w:rsidRPr="00303FCC" w:rsidRDefault="009F450B" w:rsidP="009F450B">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303FCC">
        <w:rPr>
          <w:rFonts w:ascii="Arial" w:hAnsi="Arial" w:cs="Arial"/>
          <w:sz w:val="24"/>
          <w:szCs w:val="24"/>
        </w:rPr>
        <w:t>Pirkimo objekto klausimais: Julija Paltanavičiūtė, Tauragės rajono savivaldybės administracijos Švietimo ir sporto skyriaus specialistė</w:t>
      </w:r>
      <w:r w:rsidRPr="00303FCC">
        <w:rPr>
          <w:rFonts w:ascii="Arial" w:hAnsi="Arial" w:cs="Arial"/>
          <w:color w:val="212529"/>
          <w:sz w:val="24"/>
          <w:szCs w:val="24"/>
          <w:shd w:val="clear" w:color="auto" w:fill="FFFFFF"/>
        </w:rPr>
        <w:t xml:space="preserve"> </w:t>
      </w:r>
      <w:r w:rsidRPr="00303FCC">
        <w:rPr>
          <w:rFonts w:ascii="Arial" w:hAnsi="Arial" w:cs="Arial"/>
          <w:sz w:val="24"/>
          <w:szCs w:val="24"/>
        </w:rPr>
        <w:t>(</w:t>
      </w:r>
      <w:r>
        <w:rPr>
          <w:rFonts w:ascii="Arial" w:hAnsi="Arial" w:cs="Arial"/>
          <w:sz w:val="24"/>
          <w:szCs w:val="24"/>
        </w:rPr>
        <w:t>„</w:t>
      </w:r>
      <w:r w:rsidRPr="00303FCC">
        <w:rPr>
          <w:rFonts w:ascii="Arial" w:hAnsi="Arial" w:cs="Arial"/>
          <w:sz w:val="24"/>
          <w:szCs w:val="24"/>
        </w:rPr>
        <w:t>Tūkstantmečio mokyklos II“ koordinatorius), tel. +370 616 34258, el. p. j</w:t>
      </w:r>
      <w:r w:rsidRPr="00303FCC">
        <w:rPr>
          <w:rFonts w:ascii="Arial" w:eastAsia="Calibri" w:hAnsi="Arial" w:cs="Arial"/>
          <w:color w:val="002060"/>
          <w:sz w:val="24"/>
          <w:szCs w:val="24"/>
          <w:u w:val="single"/>
          <w:shd w:val="clear" w:color="auto" w:fill="FFFFFF"/>
          <w:lang w:eastAsia="en-US"/>
        </w:rPr>
        <w:t>ulija.paltanaviciute@taurage.lt;</w:t>
      </w:r>
    </w:p>
    <w:p w14:paraId="7D1261B4" w14:textId="49BCAEE5" w:rsidR="009F450B" w:rsidRPr="009F450B" w:rsidRDefault="009F450B" w:rsidP="009F450B">
      <w:pPr>
        <w:pStyle w:val="Sraopastraipa"/>
        <w:numPr>
          <w:ilvl w:val="2"/>
          <w:numId w:val="1"/>
        </w:numPr>
        <w:tabs>
          <w:tab w:val="left" w:pos="851"/>
          <w:tab w:val="left" w:pos="1418"/>
        </w:tabs>
        <w:spacing w:after="0" w:line="240" w:lineRule="auto"/>
        <w:ind w:left="0" w:firstLine="567"/>
        <w:jc w:val="both"/>
        <w:rPr>
          <w:rFonts w:ascii="Arial" w:eastAsia="Calibri" w:hAnsi="Arial" w:cs="Arial"/>
          <w:strike/>
          <w:color w:val="FF0000"/>
          <w:sz w:val="24"/>
          <w:szCs w:val="24"/>
          <w:lang w:eastAsia="en-US"/>
        </w:rPr>
      </w:pPr>
      <w:r w:rsidRPr="00303FCC">
        <w:rPr>
          <w:rFonts w:ascii="Arial" w:hAnsi="Arial" w:cs="Arial"/>
          <w:sz w:val="24"/>
          <w:szCs w:val="24"/>
        </w:rPr>
        <w:t>viešųjų pirkimų klausimais:</w:t>
      </w:r>
      <w:r w:rsidRPr="00303FCC">
        <w:rPr>
          <w:rFonts w:ascii="Arial" w:eastAsia="Calibri" w:hAnsi="Arial" w:cs="Arial"/>
          <w:sz w:val="24"/>
          <w:szCs w:val="24"/>
          <w:shd w:val="clear" w:color="auto" w:fill="FFFFFF"/>
          <w:lang w:eastAsia="en-US"/>
        </w:rPr>
        <w:t xml:space="preserve"> Nora Trakšelienė, Tauragės rajono savivaldybės administracijos Viešųjų pirkimų skyriaus specialistė, tel. +370 671 90 311, el. p. </w:t>
      </w:r>
      <w:hyperlink r:id="rId8" w:history="1">
        <w:r w:rsidRPr="00303FCC">
          <w:rPr>
            <w:rFonts w:ascii="Arial" w:eastAsia="Calibri" w:hAnsi="Arial" w:cs="Arial"/>
            <w:color w:val="002060"/>
            <w:sz w:val="24"/>
            <w:szCs w:val="24"/>
            <w:u w:val="single"/>
            <w:shd w:val="clear" w:color="auto" w:fill="FFFFFF"/>
            <w:lang w:eastAsia="en-US"/>
          </w:rPr>
          <w:t>nora.trakseliene@taurage.lt</w:t>
        </w:r>
      </w:hyperlink>
      <w:r w:rsidRPr="00303FCC">
        <w:rPr>
          <w:rFonts w:ascii="Arial" w:hAnsi="Arial" w:cs="Arial"/>
          <w:color w:val="002060"/>
          <w:sz w:val="24"/>
          <w:szCs w:val="24"/>
        </w:rPr>
        <w:t>.</w:t>
      </w:r>
    </w:p>
    <w:p w14:paraId="5DEDEBC7" w14:textId="613E0F1F" w:rsidR="00B41C66" w:rsidRPr="008E272C"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8E272C">
        <w:rPr>
          <w:rFonts w:ascii="Arial" w:hAnsi="Arial" w:cs="Arial"/>
          <w:b/>
          <w:bCs/>
          <w:color w:val="000000" w:themeColor="text1"/>
          <w:sz w:val="24"/>
          <w:szCs w:val="24"/>
        </w:rPr>
        <w:t>2. PIRKIMO OBJEKTAS</w:t>
      </w:r>
      <w:bookmarkEnd w:id="6"/>
      <w:bookmarkEnd w:id="7"/>
      <w:bookmarkEnd w:id="8"/>
    </w:p>
    <w:p w14:paraId="28957893" w14:textId="444E37BC"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įsigyti</w:t>
      </w:r>
      <w:r w:rsidR="00C82365">
        <w:rPr>
          <w:rFonts w:ascii="Arial" w:eastAsia="Calibri" w:hAnsi="Arial" w:cs="Arial"/>
          <w:color w:val="000000" w:themeColor="text1"/>
          <w:sz w:val="24"/>
          <w:szCs w:val="24"/>
        </w:rPr>
        <w:t xml:space="preserve"> mokymų 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lastRenderedPageBreak/>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lastRenderedPageBreak/>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lastRenderedPageBreak/>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60B4C112"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670D73">
        <w:rPr>
          <w:rFonts w:ascii="Arial" w:hAnsi="Arial" w:cs="Arial"/>
          <w:sz w:val="24"/>
          <w:szCs w:val="24"/>
        </w:rPr>
        <w:t xml:space="preserve">ir kokybės </w:t>
      </w:r>
      <w:r w:rsidR="00262B97">
        <w:rPr>
          <w:rFonts w:ascii="Arial" w:hAnsi="Arial" w:cs="Arial"/>
          <w:sz w:val="24"/>
          <w:szCs w:val="24"/>
        </w:rPr>
        <w:t>santykį</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lastRenderedPageBreak/>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68"/>
        <w:gridCol w:w="4200"/>
        <w:gridCol w:w="164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F0A76" w:rsidRDefault="0068162B">
            <w:pPr>
              <w:spacing w:after="0"/>
              <w:jc w:val="center"/>
              <w:rPr>
                <w:rFonts w:ascii="Arial" w:hAnsi="Arial" w:cs="Arial"/>
                <w:b/>
                <w:bCs/>
                <w:sz w:val="22"/>
                <w:szCs w:val="22"/>
              </w:rPr>
            </w:pPr>
            <w:r w:rsidRPr="00DF0A76">
              <w:rPr>
                <w:rFonts w:ascii="Arial" w:hAnsi="Arial" w:cs="Arial"/>
                <w:b/>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F0A76" w:rsidRDefault="0068162B">
            <w:pPr>
              <w:spacing w:after="0"/>
              <w:jc w:val="center"/>
              <w:rPr>
                <w:rFonts w:ascii="Arial" w:hAnsi="Arial" w:cs="Arial"/>
                <w:b/>
                <w:bCs/>
                <w:sz w:val="22"/>
                <w:szCs w:val="22"/>
              </w:rPr>
            </w:pPr>
            <w:r w:rsidRPr="00DF0A76">
              <w:rPr>
                <w:rFonts w:ascii="Arial" w:hAnsi="Arial" w:cs="Arial"/>
                <w:b/>
                <w:bCs/>
                <w:sz w:val="22"/>
                <w:szCs w:val="22"/>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F0A76" w:rsidRDefault="0068162B">
            <w:pPr>
              <w:spacing w:after="0"/>
              <w:jc w:val="center"/>
              <w:rPr>
                <w:rFonts w:ascii="Arial" w:hAnsi="Arial" w:cs="Arial"/>
                <w:b/>
                <w:sz w:val="22"/>
                <w:szCs w:val="22"/>
              </w:rPr>
            </w:pPr>
            <w:r w:rsidRPr="00DF0A76">
              <w:rPr>
                <w:rFonts w:ascii="Arial" w:hAnsi="Arial" w:cs="Arial"/>
                <w:b/>
                <w:sz w:val="22"/>
                <w:szCs w:val="22"/>
              </w:rPr>
              <w:t>DATA/DIENŲ SKAIČIUS/ LAIKAS</w:t>
            </w:r>
          </w:p>
          <w:p w14:paraId="55C0E893" w14:textId="77777777" w:rsidR="0068162B" w:rsidRPr="00DF0A76" w:rsidRDefault="0068162B">
            <w:pPr>
              <w:spacing w:after="0"/>
              <w:jc w:val="center"/>
              <w:rPr>
                <w:rFonts w:ascii="Arial" w:hAnsi="Arial" w:cs="Arial"/>
                <w:sz w:val="22"/>
                <w:szCs w:val="22"/>
              </w:rPr>
            </w:pPr>
            <w:r w:rsidRPr="00DF0A76">
              <w:rPr>
                <w:rFonts w:ascii="Arial" w:hAnsi="Arial" w:cs="Arial"/>
                <w:sz w:val="22"/>
                <w:szCs w:val="22"/>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F0A76" w:rsidRDefault="0068162B">
            <w:pPr>
              <w:spacing w:after="0"/>
              <w:jc w:val="center"/>
              <w:rPr>
                <w:rFonts w:ascii="Arial" w:hAnsi="Arial" w:cs="Arial"/>
                <w:b/>
                <w:sz w:val="22"/>
                <w:szCs w:val="22"/>
              </w:rPr>
            </w:pPr>
            <w:r w:rsidRPr="00DF0A76">
              <w:rPr>
                <w:rFonts w:ascii="Arial" w:hAnsi="Arial" w:cs="Arial"/>
                <w:b/>
                <w:sz w:val="22"/>
                <w:szCs w:val="22"/>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F0A76" w:rsidRDefault="0068162B">
            <w:pPr>
              <w:keepNext/>
              <w:spacing w:after="0"/>
              <w:rPr>
                <w:rFonts w:ascii="Arial" w:hAnsi="Arial" w:cs="Arial"/>
                <w:bCs/>
                <w:sz w:val="22"/>
                <w:szCs w:val="22"/>
              </w:rPr>
            </w:pPr>
            <w:r w:rsidRPr="00DF0A76">
              <w:rPr>
                <w:rFonts w:ascii="Arial"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F0A76" w:rsidRDefault="0068162B">
            <w:pPr>
              <w:keepNext/>
              <w:spacing w:after="0"/>
              <w:rPr>
                <w:rFonts w:ascii="Arial" w:hAnsi="Arial" w:cs="Arial"/>
                <w:sz w:val="22"/>
                <w:szCs w:val="22"/>
              </w:rPr>
            </w:pPr>
            <w:r w:rsidRPr="00DF0A76">
              <w:rPr>
                <w:rFonts w:ascii="Arial" w:hAnsi="Arial" w:cs="Arial"/>
                <w:bCs/>
                <w:sz w:val="22"/>
                <w:szCs w:val="22"/>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F0A76" w:rsidRDefault="0068162B">
            <w:pPr>
              <w:spacing w:after="0"/>
              <w:rPr>
                <w:rFonts w:ascii="Arial" w:hAnsi="Arial" w:cs="Arial"/>
                <w:iCs/>
                <w:sz w:val="22"/>
                <w:szCs w:val="22"/>
              </w:rPr>
            </w:pPr>
            <w:r w:rsidRPr="00DF0A76">
              <w:rPr>
                <w:rFonts w:ascii="Arial" w:hAnsi="Arial" w:cs="Arial"/>
                <w:sz w:val="22"/>
                <w:szCs w:val="22"/>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F0A76" w:rsidRDefault="0068162B">
            <w:pPr>
              <w:keepNext/>
              <w:spacing w:after="0"/>
              <w:rPr>
                <w:rFonts w:ascii="Arial" w:hAnsi="Arial" w:cs="Arial"/>
                <w:bCs/>
                <w:sz w:val="22"/>
                <w:szCs w:val="22"/>
              </w:rPr>
            </w:pPr>
            <w:r w:rsidRPr="00DF0A76">
              <w:rPr>
                <w:rFonts w:ascii="Arial"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F0A76" w:rsidRDefault="0068162B">
            <w:pPr>
              <w:keepNext/>
              <w:spacing w:after="0"/>
              <w:rPr>
                <w:rFonts w:ascii="Arial" w:hAnsi="Arial" w:cs="Arial"/>
                <w:sz w:val="22"/>
                <w:szCs w:val="22"/>
              </w:rPr>
            </w:pPr>
            <w:r w:rsidRPr="00DF0A76">
              <w:rPr>
                <w:rFonts w:ascii="Arial" w:eastAsia="Times New Roman" w:hAnsi="Arial" w:cs="Arial"/>
                <w:sz w:val="22"/>
                <w:szCs w:val="22"/>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 xml:space="preserve">Pradedamas ne anksčiau nei </w:t>
            </w:r>
            <w:r w:rsidRPr="00DF0A76">
              <w:rPr>
                <w:rFonts w:ascii="Arial" w:hAnsi="Arial" w:cs="Arial"/>
                <w:color w:val="000000" w:themeColor="text1"/>
                <w:sz w:val="22"/>
                <w:szCs w:val="22"/>
              </w:rPr>
              <w:t>po 30 minučių</w:t>
            </w:r>
            <w:r w:rsidRPr="00DF0A76">
              <w:rPr>
                <w:rFonts w:ascii="Arial" w:hAnsi="Arial" w:cs="Arial"/>
                <w:sz w:val="22"/>
                <w:szCs w:val="22"/>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F0A76" w:rsidRDefault="0068162B">
            <w:pPr>
              <w:spacing w:after="0"/>
              <w:rPr>
                <w:rFonts w:ascii="Arial" w:hAnsi="Arial" w:cs="Arial"/>
                <w:iCs/>
                <w:sz w:val="22"/>
                <w:szCs w:val="22"/>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DF0A76" w:rsidRDefault="009D4037" w:rsidP="009D4037">
            <w:pPr>
              <w:keepNext/>
              <w:spacing w:after="0"/>
              <w:rPr>
                <w:rFonts w:ascii="Arial" w:hAnsi="Arial" w:cs="Arial"/>
                <w:bCs/>
                <w:sz w:val="22"/>
                <w:szCs w:val="22"/>
              </w:rPr>
            </w:pPr>
            <w:r w:rsidRPr="00DF0A76">
              <w:rPr>
                <w:rFonts w:ascii="Arial" w:hAnsi="Arial" w:cs="Arial"/>
                <w:bCs/>
                <w:sz w:val="22"/>
                <w:szCs w:val="22"/>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DF0A76" w:rsidRDefault="009D4037" w:rsidP="009D4037">
            <w:pPr>
              <w:keepNext/>
              <w:spacing w:after="0"/>
              <w:jc w:val="both"/>
              <w:rPr>
                <w:rFonts w:ascii="Arial" w:hAnsi="Arial" w:cs="Arial"/>
                <w:bCs/>
                <w:sz w:val="22"/>
                <w:szCs w:val="22"/>
              </w:rPr>
            </w:pPr>
            <w:r w:rsidRPr="00DF0A76">
              <w:rPr>
                <w:rFonts w:ascii="Arial" w:hAnsi="Arial" w:cs="Arial"/>
                <w:sz w:val="22"/>
                <w:szCs w:val="22"/>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DF0A76" w:rsidRDefault="009D4037" w:rsidP="009D4037">
            <w:pPr>
              <w:spacing w:after="0"/>
              <w:jc w:val="both"/>
              <w:rPr>
                <w:rFonts w:ascii="Arial" w:hAnsi="Arial" w:cs="Arial"/>
                <w:sz w:val="22"/>
                <w:szCs w:val="22"/>
              </w:rPr>
            </w:pPr>
            <w:r w:rsidRPr="00DF0A76">
              <w:rPr>
                <w:rFonts w:ascii="Arial" w:hAnsi="Arial" w:cs="Arial"/>
                <w:sz w:val="22"/>
                <w:szCs w:val="22"/>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DF0A76" w:rsidRDefault="009D4037" w:rsidP="009D4037">
            <w:pPr>
              <w:spacing w:after="0"/>
              <w:rPr>
                <w:rFonts w:ascii="Arial" w:hAnsi="Arial" w:cs="Arial"/>
                <w:sz w:val="22"/>
                <w:szCs w:val="22"/>
              </w:rPr>
            </w:pPr>
            <w:r w:rsidRPr="00DF0A76">
              <w:rPr>
                <w:rFonts w:ascii="Arial" w:hAnsi="Arial" w:cs="Arial"/>
                <w:sz w:val="22"/>
                <w:szCs w:val="22"/>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DF0A76" w:rsidRDefault="009D4037">
            <w:pPr>
              <w:pStyle w:val="Sraopastraipa"/>
              <w:numPr>
                <w:ilvl w:val="0"/>
                <w:numId w:val="36"/>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DF0A76" w:rsidRDefault="009D4037" w:rsidP="009D4037">
            <w:pPr>
              <w:spacing w:after="0"/>
              <w:rPr>
                <w:rFonts w:ascii="Arial" w:hAnsi="Arial" w:cs="Arial"/>
                <w:sz w:val="22"/>
                <w:szCs w:val="22"/>
              </w:rPr>
            </w:pPr>
            <w:r w:rsidRPr="00DF0A76">
              <w:rPr>
                <w:rFonts w:ascii="Arial" w:hAnsi="Arial" w:cs="Arial"/>
                <w:sz w:val="22"/>
                <w:szCs w:val="22"/>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DF0A76" w:rsidRDefault="009D4037" w:rsidP="009D4037">
            <w:pPr>
              <w:spacing w:after="0"/>
              <w:jc w:val="both"/>
              <w:rPr>
                <w:rFonts w:ascii="Arial" w:hAnsi="Arial" w:cs="Arial"/>
                <w:sz w:val="22"/>
                <w:szCs w:val="22"/>
              </w:rPr>
            </w:pPr>
            <w:r w:rsidRPr="00DF0A76">
              <w:rPr>
                <w:rFonts w:ascii="Arial" w:hAnsi="Arial" w:cs="Arial"/>
                <w:sz w:val="22"/>
                <w:szCs w:val="22"/>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DF0A76" w:rsidRDefault="009D4037" w:rsidP="009D4037">
            <w:pPr>
              <w:spacing w:after="0"/>
              <w:rPr>
                <w:rFonts w:ascii="Arial" w:hAnsi="Arial" w:cs="Arial"/>
                <w:sz w:val="22"/>
                <w:szCs w:val="22"/>
              </w:rPr>
            </w:pPr>
            <w:r w:rsidRPr="00DF0A76">
              <w:rPr>
                <w:rFonts w:ascii="Arial" w:hAnsi="Arial" w:cs="Arial"/>
                <w:sz w:val="22"/>
                <w:szCs w:val="22"/>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DF0A76" w:rsidRDefault="0068162B">
            <w:pPr>
              <w:spacing w:after="0"/>
              <w:rPr>
                <w:rFonts w:ascii="Arial" w:hAnsi="Arial" w:cs="Arial"/>
                <w:sz w:val="22"/>
                <w:szCs w:val="22"/>
              </w:rPr>
            </w:pPr>
            <w:r w:rsidRPr="00DF0A76">
              <w:rPr>
                <w:rFonts w:ascii="Arial" w:hAnsi="Arial" w:cs="Arial"/>
                <w:sz w:val="22"/>
                <w:szCs w:val="22"/>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DF0A76" w:rsidRDefault="0068162B">
            <w:pPr>
              <w:spacing w:after="0"/>
              <w:jc w:val="both"/>
              <w:rPr>
                <w:rFonts w:ascii="Arial" w:hAnsi="Arial" w:cs="Arial"/>
                <w:iCs/>
                <w:sz w:val="22"/>
                <w:szCs w:val="22"/>
              </w:rPr>
            </w:pPr>
            <w:r w:rsidRPr="00DF0A76">
              <w:rPr>
                <w:rFonts w:ascii="Arial" w:hAnsi="Arial" w:cs="Arial"/>
                <w:iCs/>
                <w:sz w:val="22"/>
                <w:szCs w:val="22"/>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DF0A76" w:rsidRDefault="0068162B">
            <w:pPr>
              <w:spacing w:after="0"/>
              <w:rPr>
                <w:rFonts w:ascii="Arial" w:hAnsi="Arial" w:cs="Arial"/>
                <w:sz w:val="22"/>
                <w:szCs w:val="22"/>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DF0A76" w:rsidRDefault="0068162B">
            <w:pPr>
              <w:spacing w:after="0"/>
              <w:rPr>
                <w:rFonts w:ascii="Arial" w:hAnsi="Arial" w:cs="Arial"/>
                <w:sz w:val="22"/>
                <w:szCs w:val="22"/>
              </w:rPr>
            </w:pPr>
            <w:r w:rsidRPr="00DF0A76">
              <w:rPr>
                <w:rFonts w:ascii="Arial" w:hAnsi="Arial" w:cs="Arial"/>
                <w:sz w:val="22"/>
                <w:szCs w:val="22"/>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DF0A76" w:rsidRDefault="0068162B">
            <w:pPr>
              <w:spacing w:after="0"/>
              <w:jc w:val="both"/>
              <w:rPr>
                <w:rFonts w:ascii="Arial" w:hAnsi="Arial" w:cs="Arial"/>
                <w:iCs/>
                <w:sz w:val="22"/>
                <w:szCs w:val="22"/>
              </w:rPr>
            </w:pPr>
            <w:r w:rsidRPr="00DF0A76">
              <w:rPr>
                <w:rFonts w:ascii="Arial" w:hAnsi="Arial" w:cs="Arial"/>
                <w:iCs/>
                <w:sz w:val="22"/>
                <w:szCs w:val="22"/>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DF0A76" w:rsidRDefault="0068162B">
            <w:pPr>
              <w:spacing w:after="0"/>
              <w:rPr>
                <w:rFonts w:ascii="Arial" w:hAnsi="Arial" w:cs="Arial"/>
                <w:sz w:val="22"/>
                <w:szCs w:val="22"/>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DF0A76" w:rsidRDefault="0068162B">
            <w:pPr>
              <w:spacing w:after="0"/>
              <w:rPr>
                <w:rFonts w:ascii="Arial" w:hAnsi="Arial" w:cs="Arial"/>
                <w:sz w:val="22"/>
                <w:szCs w:val="22"/>
              </w:rPr>
            </w:pPr>
            <w:r w:rsidRPr="00DF0A76">
              <w:rPr>
                <w:rFonts w:ascii="Arial" w:hAnsi="Arial" w:cs="Arial"/>
                <w:sz w:val="22"/>
                <w:szCs w:val="22"/>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DF0A76" w:rsidRDefault="0068162B">
            <w:pPr>
              <w:pStyle w:val="Body2"/>
              <w:spacing w:after="0" w:line="276" w:lineRule="auto"/>
              <w:rPr>
                <w:rFonts w:ascii="Arial" w:hAnsi="Arial" w:cs="Arial"/>
                <w:color w:val="auto"/>
                <w:sz w:val="22"/>
                <w:szCs w:val="22"/>
                <w:lang w:val="lt-LT"/>
              </w:rPr>
            </w:pPr>
            <w:r w:rsidRPr="00DF0A76">
              <w:rPr>
                <w:rFonts w:ascii="Arial" w:hAnsi="Arial" w:cs="Arial"/>
                <w:color w:val="auto"/>
                <w:sz w:val="22"/>
                <w:szCs w:val="22"/>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DF0A76" w:rsidRDefault="0068162B">
            <w:pPr>
              <w:spacing w:after="0"/>
              <w:rPr>
                <w:rFonts w:ascii="Arial" w:hAnsi="Arial" w:cs="Arial"/>
                <w:sz w:val="22"/>
                <w:szCs w:val="22"/>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DF0A76" w:rsidRDefault="0068162B">
            <w:pPr>
              <w:spacing w:after="0"/>
              <w:rPr>
                <w:rFonts w:ascii="Arial" w:hAnsi="Arial" w:cs="Arial"/>
                <w:bCs/>
                <w:sz w:val="22"/>
                <w:szCs w:val="22"/>
              </w:rPr>
            </w:pPr>
            <w:r w:rsidRPr="00DF0A76">
              <w:rPr>
                <w:rFonts w:ascii="Arial" w:hAnsi="Arial" w:cs="Arial"/>
                <w:bCs/>
                <w:sz w:val="22"/>
                <w:szCs w:val="22"/>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DF0A76" w:rsidRDefault="000850DC">
            <w:pPr>
              <w:spacing w:after="0"/>
              <w:jc w:val="both"/>
              <w:rPr>
                <w:rFonts w:ascii="Arial" w:hAnsi="Arial" w:cs="Arial"/>
                <w:iCs/>
                <w:sz w:val="22"/>
                <w:szCs w:val="22"/>
              </w:rPr>
            </w:pPr>
            <w:r w:rsidRPr="00DF0A76">
              <w:rPr>
                <w:rFonts w:ascii="Arial" w:hAnsi="Arial" w:cs="Arial"/>
                <w:iCs/>
                <w:sz w:val="22"/>
                <w:szCs w:val="22"/>
              </w:rPr>
              <w:t>3</w:t>
            </w:r>
            <w:r w:rsidR="0068162B" w:rsidRPr="00DF0A76">
              <w:rPr>
                <w:rFonts w:ascii="Arial" w:hAnsi="Arial" w:cs="Arial"/>
                <w:iCs/>
                <w:sz w:val="22"/>
                <w:szCs w:val="22"/>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DF0A76" w:rsidRDefault="0068162B">
            <w:pPr>
              <w:spacing w:after="0"/>
              <w:rPr>
                <w:rFonts w:ascii="Arial" w:hAnsi="Arial" w:cs="Arial"/>
                <w:sz w:val="22"/>
                <w:szCs w:val="22"/>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DF0A76" w:rsidRDefault="0068162B">
            <w:pPr>
              <w:pStyle w:val="Sraopastraipa"/>
              <w:numPr>
                <w:ilvl w:val="0"/>
                <w:numId w:val="37"/>
              </w:numPr>
              <w:spacing w:after="0"/>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DF0A76" w:rsidRDefault="0068162B">
            <w:pPr>
              <w:spacing w:after="0"/>
              <w:rPr>
                <w:rFonts w:ascii="Arial" w:hAnsi="Arial" w:cs="Arial"/>
                <w:bCs/>
                <w:sz w:val="22"/>
                <w:szCs w:val="22"/>
              </w:rPr>
            </w:pPr>
            <w:r w:rsidRPr="00DF0A7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DF0A76" w:rsidRDefault="0068162B" w:rsidP="005A2BCC">
            <w:pPr>
              <w:spacing w:after="0"/>
              <w:jc w:val="both"/>
              <w:rPr>
                <w:rFonts w:ascii="Arial" w:hAnsi="Arial" w:cs="Arial"/>
                <w:sz w:val="22"/>
                <w:szCs w:val="22"/>
              </w:rPr>
            </w:pPr>
            <w:r w:rsidRPr="00DF0A76">
              <w:rPr>
                <w:rFonts w:ascii="Arial" w:hAnsi="Arial" w:cs="Arial"/>
                <w:iCs/>
                <w:sz w:val="22"/>
                <w:szCs w:val="22"/>
              </w:rPr>
              <w:t xml:space="preserve">3 (tris) darbo dienas </w:t>
            </w:r>
            <w:r w:rsidRPr="00DF0A76">
              <w:rPr>
                <w:rFonts w:ascii="Arial" w:hAnsi="Arial" w:cs="Arial"/>
                <w:sz w:val="22"/>
                <w:szCs w:val="22"/>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DF0A76" w:rsidRDefault="0068162B">
            <w:pPr>
              <w:spacing w:after="0"/>
              <w:rPr>
                <w:rFonts w:ascii="Arial" w:hAnsi="Arial" w:cs="Arial"/>
                <w:sz w:val="22"/>
                <w:szCs w:val="22"/>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DF0A76" w:rsidRDefault="0068162B">
            <w:pPr>
              <w:spacing w:after="0"/>
              <w:rPr>
                <w:rFonts w:ascii="Arial" w:hAnsi="Arial" w:cs="Arial"/>
                <w:bCs/>
                <w:sz w:val="22"/>
                <w:szCs w:val="22"/>
              </w:rPr>
            </w:pPr>
            <w:r w:rsidRPr="00DF0A76">
              <w:rPr>
                <w:rFonts w:ascii="Arial" w:hAnsi="Arial" w:cs="Arial"/>
                <w:color w:val="000000" w:themeColor="text1"/>
                <w:sz w:val="22"/>
                <w:szCs w:val="22"/>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DF0A76" w:rsidRDefault="0068162B">
            <w:pPr>
              <w:spacing w:after="0"/>
              <w:jc w:val="both"/>
              <w:rPr>
                <w:rFonts w:ascii="Arial" w:hAnsi="Arial" w:cs="Arial"/>
                <w:sz w:val="22"/>
                <w:szCs w:val="22"/>
              </w:rPr>
            </w:pPr>
            <w:r w:rsidRPr="00DF0A76">
              <w:rPr>
                <w:rFonts w:ascii="Arial" w:hAnsi="Arial" w:cs="Arial"/>
                <w:sz w:val="22"/>
                <w:szCs w:val="22"/>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DF0A76" w:rsidRDefault="0068162B">
            <w:pPr>
              <w:spacing w:after="0"/>
              <w:rPr>
                <w:rFonts w:ascii="Arial" w:hAnsi="Arial" w:cs="Arial"/>
                <w:sz w:val="22"/>
                <w:szCs w:val="22"/>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DF0A76" w:rsidRDefault="0068162B">
            <w:pPr>
              <w:spacing w:after="0"/>
              <w:rPr>
                <w:rFonts w:ascii="Arial" w:hAnsi="Arial" w:cs="Arial"/>
                <w:bCs/>
                <w:sz w:val="22"/>
                <w:szCs w:val="22"/>
              </w:rPr>
            </w:pPr>
            <w:r w:rsidRPr="00DF0A76">
              <w:rPr>
                <w:rFonts w:ascii="Arial" w:hAnsi="Arial" w:cs="Arial"/>
                <w:bCs/>
                <w:sz w:val="22"/>
                <w:szCs w:val="22"/>
              </w:rPr>
              <w:t xml:space="preserve">Perkančioji organizacija informuoja pirkimo dalyvius apie </w:t>
            </w:r>
            <w:r w:rsidRPr="00DF0A76">
              <w:rPr>
                <w:rFonts w:ascii="Arial" w:hAnsi="Arial" w:cs="Arial"/>
                <w:bCs/>
                <w:sz w:val="22"/>
                <w:szCs w:val="22"/>
              </w:rPr>
              <w:lastRenderedPageBreak/>
              <w:t>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lastRenderedPageBreak/>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DF0A76" w:rsidRDefault="0068162B">
            <w:pPr>
              <w:spacing w:after="0"/>
              <w:rPr>
                <w:rFonts w:ascii="Arial" w:hAnsi="Arial" w:cs="Arial"/>
                <w:bCs/>
                <w:sz w:val="22"/>
                <w:szCs w:val="22"/>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t xml:space="preserve">Perkančioji organizacija pirkimo dalyviams praneša apie priimtą sprendimą nustatyti laimėjusį pasiūlymą, </w:t>
            </w:r>
            <w:r w:rsidRPr="00DF0A76">
              <w:rPr>
                <w:rFonts w:ascii="Arial" w:hAnsi="Arial" w:cs="Arial"/>
                <w:sz w:val="22"/>
                <w:szCs w:val="22"/>
              </w:rPr>
              <w:t>dėl kurio bus sudaroma</w:t>
            </w:r>
            <w:r w:rsidRPr="00DF0A76">
              <w:rPr>
                <w:rFonts w:ascii="Arial" w:hAnsi="Arial" w:cs="Arial"/>
                <w:bCs/>
                <w:sz w:val="22"/>
                <w:szCs w:val="22"/>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DF0A76" w:rsidRDefault="0068162B">
            <w:pPr>
              <w:spacing w:after="0"/>
              <w:rPr>
                <w:rFonts w:ascii="Arial" w:hAnsi="Arial" w:cs="Arial"/>
                <w:sz w:val="22"/>
                <w:szCs w:val="22"/>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DF0A76" w:rsidRDefault="0068162B">
            <w:pPr>
              <w:spacing w:after="0"/>
              <w:rPr>
                <w:rFonts w:ascii="Arial" w:hAnsi="Arial" w:cs="Arial"/>
                <w:bCs/>
                <w:sz w:val="22"/>
                <w:szCs w:val="22"/>
              </w:rPr>
            </w:pPr>
            <w:r w:rsidRPr="00DF0A76">
              <w:rPr>
                <w:rFonts w:ascii="Arial" w:hAnsi="Arial" w:cs="Arial"/>
                <w:bCs/>
                <w:sz w:val="22"/>
                <w:szCs w:val="22"/>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DF0A76" w:rsidRDefault="0068162B" w:rsidP="00181E79">
            <w:pPr>
              <w:pStyle w:val="tajtip"/>
              <w:shd w:val="clear" w:color="auto" w:fill="FFFFFF"/>
              <w:spacing w:before="0" w:beforeAutospacing="0" w:after="0" w:afterAutospacing="0" w:line="276" w:lineRule="auto"/>
              <w:rPr>
                <w:rFonts w:ascii="Arial" w:hAnsi="Arial" w:cs="Arial"/>
                <w:sz w:val="22"/>
                <w:szCs w:val="22"/>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DF0A76" w:rsidRDefault="0068162B">
            <w:pPr>
              <w:spacing w:after="0"/>
              <w:jc w:val="both"/>
              <w:rPr>
                <w:rFonts w:ascii="Arial" w:hAnsi="Arial" w:cs="Arial"/>
                <w:bCs/>
                <w:sz w:val="22"/>
                <w:szCs w:val="22"/>
              </w:rPr>
            </w:pPr>
            <w:r w:rsidRPr="00DF0A7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DF0A76">
              <w:rPr>
                <w:rFonts w:ascii="Arial" w:hAnsi="Arial" w:cs="Arial"/>
                <w:bCs/>
                <w:sz w:val="22"/>
                <w:szCs w:val="22"/>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DF0A76" w:rsidRDefault="00064FF0" w:rsidP="00064FF0">
            <w:pPr>
              <w:spacing w:after="0"/>
              <w:jc w:val="both"/>
              <w:rPr>
                <w:rFonts w:ascii="Arial" w:hAnsi="Arial" w:cs="Arial"/>
                <w:sz w:val="22"/>
                <w:szCs w:val="22"/>
              </w:rPr>
            </w:pPr>
            <w:r w:rsidRPr="00DF0A76">
              <w:rPr>
                <w:rFonts w:ascii="Arial" w:hAnsi="Arial" w:cs="Arial"/>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DF0A76" w:rsidRDefault="00064FF0" w:rsidP="00064FF0">
            <w:pPr>
              <w:spacing w:after="0"/>
              <w:jc w:val="both"/>
              <w:rPr>
                <w:rFonts w:ascii="Arial" w:hAnsi="Arial" w:cs="Arial"/>
                <w:sz w:val="22"/>
                <w:szCs w:val="22"/>
              </w:rPr>
            </w:pPr>
            <w:r w:rsidRPr="00DF0A76">
              <w:rPr>
                <w:rFonts w:ascii="Arial" w:hAnsi="Arial" w:cs="Arial"/>
                <w:sz w:val="22"/>
                <w:szCs w:val="22"/>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DF0A76" w:rsidRDefault="00AF4090">
            <w:pPr>
              <w:spacing w:after="0"/>
              <w:rPr>
                <w:rFonts w:ascii="Arial" w:hAnsi="Arial" w:cs="Arial"/>
                <w:bCs/>
                <w:sz w:val="22"/>
                <w:szCs w:val="22"/>
              </w:rPr>
            </w:pPr>
            <w:r w:rsidRPr="00DF0A76">
              <w:rPr>
                <w:rFonts w:ascii="Arial" w:hAnsi="Arial" w:cs="Arial"/>
                <w:bCs/>
                <w:sz w:val="22"/>
                <w:szCs w:val="22"/>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DF0A76" w:rsidRDefault="0068162B">
            <w:pPr>
              <w:pStyle w:val="Sraopastraipa"/>
              <w:numPr>
                <w:ilvl w:val="0"/>
                <w:numId w:val="37"/>
              </w:numPr>
              <w:spacing w:after="0"/>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DF0A76" w:rsidRDefault="0068162B">
            <w:pPr>
              <w:spacing w:after="0"/>
              <w:rPr>
                <w:rFonts w:ascii="Arial" w:hAnsi="Arial" w:cs="Arial"/>
                <w:sz w:val="22"/>
                <w:szCs w:val="22"/>
              </w:rPr>
            </w:pPr>
            <w:r w:rsidRPr="00DF0A7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DF0A76" w:rsidRDefault="0068162B">
            <w:pPr>
              <w:spacing w:after="0"/>
              <w:rPr>
                <w:rFonts w:ascii="Arial" w:hAnsi="Arial" w:cs="Arial"/>
                <w:sz w:val="22"/>
                <w:szCs w:val="22"/>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DF0A76" w:rsidRDefault="0068162B">
            <w:pPr>
              <w:pStyle w:val="Sraopastraipa"/>
              <w:numPr>
                <w:ilvl w:val="0"/>
                <w:numId w:val="37"/>
              </w:numPr>
              <w:spacing w:after="0"/>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DF0A76" w:rsidRDefault="0068162B">
            <w:pPr>
              <w:spacing w:after="0"/>
              <w:rPr>
                <w:rFonts w:ascii="Arial" w:hAnsi="Arial" w:cs="Arial"/>
                <w:bCs/>
                <w:sz w:val="22"/>
                <w:szCs w:val="22"/>
              </w:rPr>
            </w:pPr>
            <w:r w:rsidRPr="00DF0A76">
              <w:rPr>
                <w:rFonts w:ascii="Arial" w:hAnsi="Arial" w:cs="Arial"/>
                <w:sz w:val="22"/>
                <w:szCs w:val="22"/>
              </w:rPr>
              <w:t>Jeigu perkančioji organizacija per nustatytą terminą neišnagrinėja jai pateiktos pretenzijos, tiekėjas turi teisę pateikti prašymą ar pareikšti ieškinį teismui per</w:t>
            </w:r>
            <w:r w:rsidRPr="00DF0A76">
              <w:rPr>
                <w:rFonts w:ascii="Arial" w:hAnsi="Arial" w:cs="Arial"/>
                <w:bCs/>
                <w:sz w:val="22"/>
                <w:szCs w:val="22"/>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DF0A76" w:rsidRDefault="0068162B">
            <w:pPr>
              <w:spacing w:after="0"/>
              <w:rPr>
                <w:rFonts w:ascii="Arial" w:hAnsi="Arial" w:cs="Arial"/>
                <w:sz w:val="22"/>
                <w:szCs w:val="22"/>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DF0A76" w:rsidRDefault="0068162B">
            <w:pPr>
              <w:pStyle w:val="Sraopastraipa"/>
              <w:numPr>
                <w:ilvl w:val="0"/>
                <w:numId w:val="37"/>
              </w:numPr>
              <w:spacing w:after="0"/>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DF0A76" w:rsidRDefault="0068162B">
            <w:pPr>
              <w:spacing w:after="0"/>
              <w:rPr>
                <w:rFonts w:ascii="Arial" w:hAnsi="Arial" w:cs="Arial"/>
                <w:sz w:val="22"/>
                <w:szCs w:val="22"/>
              </w:rPr>
            </w:pPr>
            <w:r w:rsidRPr="00DF0A76">
              <w:rPr>
                <w:rFonts w:ascii="Arial" w:hAnsi="Arial" w:cs="Arial"/>
                <w:sz w:val="22"/>
                <w:szCs w:val="22"/>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DF0A76" w:rsidRDefault="00876C30">
            <w:pPr>
              <w:spacing w:after="0"/>
              <w:jc w:val="both"/>
              <w:rPr>
                <w:rFonts w:ascii="Arial" w:hAnsi="Arial" w:cs="Arial"/>
                <w:sz w:val="22"/>
                <w:szCs w:val="22"/>
              </w:rPr>
            </w:pPr>
            <w:r w:rsidRPr="00DF0A76">
              <w:rPr>
                <w:rFonts w:ascii="Arial" w:hAnsi="Arial" w:cs="Arial"/>
                <w:bCs/>
                <w:sz w:val="22"/>
                <w:szCs w:val="22"/>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DF0A76" w:rsidRDefault="005A1BA4">
            <w:pPr>
              <w:spacing w:after="0"/>
              <w:rPr>
                <w:rFonts w:ascii="Arial" w:hAnsi="Arial" w:cs="Arial"/>
                <w:sz w:val="22"/>
                <w:szCs w:val="22"/>
              </w:rPr>
            </w:pPr>
            <w:r w:rsidRPr="00DF0A76">
              <w:rPr>
                <w:rFonts w:ascii="Arial" w:hAnsi="Arial" w:cs="Arial"/>
                <w:sz w:val="22"/>
                <w:szCs w:val="22"/>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DF0A76" w:rsidRDefault="0068162B">
            <w:pPr>
              <w:pStyle w:val="Sraopastraipa"/>
              <w:numPr>
                <w:ilvl w:val="0"/>
                <w:numId w:val="37"/>
              </w:numPr>
              <w:spacing w:after="0"/>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DF0A76" w:rsidRDefault="0068162B">
            <w:pPr>
              <w:spacing w:after="0"/>
              <w:rPr>
                <w:rFonts w:ascii="Arial" w:hAnsi="Arial" w:cs="Arial"/>
                <w:sz w:val="22"/>
                <w:szCs w:val="22"/>
              </w:rPr>
            </w:pPr>
            <w:r w:rsidRPr="00DF0A76">
              <w:rPr>
                <w:rFonts w:ascii="Arial" w:hAnsi="Arial" w:cs="Arial"/>
                <w:sz w:val="22"/>
                <w:szCs w:val="22"/>
              </w:rPr>
              <w:t xml:space="preserve">Jeigu </w:t>
            </w:r>
            <w:r w:rsidRPr="00DF0A76">
              <w:rPr>
                <w:rFonts w:ascii="Arial" w:hAnsi="Arial" w:cs="Arial"/>
                <w:iCs/>
                <w:sz w:val="22"/>
                <w:szCs w:val="22"/>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DF0A76" w:rsidRDefault="0068162B">
            <w:pPr>
              <w:spacing w:after="0"/>
              <w:jc w:val="both"/>
              <w:rPr>
                <w:rFonts w:ascii="Arial" w:hAnsi="Arial" w:cs="Arial"/>
                <w:sz w:val="22"/>
                <w:szCs w:val="22"/>
              </w:rPr>
            </w:pPr>
            <w:r w:rsidRPr="00DF0A76">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DF0A76" w:rsidRDefault="0068162B">
            <w:pPr>
              <w:spacing w:after="0"/>
              <w:rPr>
                <w:rFonts w:ascii="Arial" w:hAnsi="Arial" w:cs="Arial"/>
                <w:sz w:val="22"/>
                <w:szCs w:val="22"/>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bookmarkStart w:id="48" w:name="_Hlk210123745"/>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1A35BDEC" w14:textId="46A47FFE" w:rsidR="00662663" w:rsidRPr="005E4059" w:rsidRDefault="008D704D" w:rsidP="005E4059">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bookmarkEnd w:id="48"/>
    <w:p w14:paraId="12CDC118" w14:textId="4E6F2D9D"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997948">
      <w:pPr>
        <w:suppressAutoHyphens/>
        <w:spacing w:after="0" w:line="240" w:lineRule="auto"/>
        <w:ind w:firstLine="851"/>
        <w:jc w:val="both"/>
        <w:rPr>
          <w:rFonts w:ascii="Arial" w:eastAsia="Times New Roman" w:hAnsi="Arial" w:cs="Arial"/>
          <w:b/>
          <w:bCs/>
          <w:sz w:val="24"/>
          <w:szCs w:val="24"/>
        </w:rPr>
      </w:pPr>
      <w:bookmarkStart w:id="49" w:name="_Hlk191984358"/>
    </w:p>
    <w:p w14:paraId="72336BB9" w14:textId="76462227" w:rsidR="00F162FB" w:rsidRDefault="0064709B" w:rsidP="002303B8">
      <w:pPr>
        <w:spacing w:after="0"/>
        <w:jc w:val="center"/>
        <w:rPr>
          <w:rFonts w:ascii="Arial" w:hAnsi="Arial" w:cs="Arial"/>
          <w:b/>
          <w:bCs/>
          <w:caps/>
          <w:sz w:val="24"/>
          <w:szCs w:val="24"/>
        </w:rPr>
      </w:pPr>
      <w:r>
        <w:rPr>
          <w:rFonts w:ascii="Arial" w:hAnsi="Arial" w:cs="Arial"/>
          <w:b/>
          <w:bCs/>
          <w:caps/>
          <w:sz w:val="24"/>
          <w:szCs w:val="24"/>
        </w:rPr>
        <w:t>mokymų</w:t>
      </w:r>
      <w:r w:rsidR="004C1794" w:rsidRPr="0045764C">
        <w:rPr>
          <w:rFonts w:ascii="Arial" w:hAnsi="Arial" w:cs="Arial"/>
          <w:b/>
          <w:bCs/>
          <w:caps/>
          <w:sz w:val="24"/>
          <w:szCs w:val="24"/>
        </w:rPr>
        <w:t xml:space="preserve"> </w:t>
      </w:r>
      <w:r w:rsidR="00C37568" w:rsidRPr="0045764C">
        <w:rPr>
          <w:rFonts w:ascii="Arial" w:hAnsi="Arial" w:cs="Arial"/>
          <w:b/>
          <w:bCs/>
          <w:caps/>
          <w:sz w:val="24"/>
          <w:szCs w:val="24"/>
        </w:rPr>
        <w:t>PASLAUGOS</w:t>
      </w:r>
    </w:p>
    <w:p w14:paraId="3D84CB66" w14:textId="77777777" w:rsidR="002303B8" w:rsidRPr="0045764C" w:rsidRDefault="002303B8" w:rsidP="002303B8">
      <w:pPr>
        <w:spacing w:after="0"/>
        <w:jc w:val="center"/>
        <w:rPr>
          <w:rFonts w:ascii="Arial" w:hAnsi="Arial" w:cs="Arial"/>
          <w:b/>
          <w:bCs/>
          <w:caps/>
          <w:sz w:val="24"/>
          <w:szCs w:val="24"/>
        </w:rPr>
      </w:pPr>
    </w:p>
    <w:p w14:paraId="558E3838" w14:textId="77777777" w:rsidR="00CC0399" w:rsidRPr="00324B6A" w:rsidRDefault="00CC0399" w:rsidP="00CC0399">
      <w:pPr>
        <w:tabs>
          <w:tab w:val="left" w:pos="851"/>
        </w:tabs>
        <w:spacing w:after="0" w:line="240" w:lineRule="auto"/>
        <w:ind w:firstLine="709"/>
        <w:jc w:val="both"/>
        <w:rPr>
          <w:rFonts w:ascii="Arial" w:eastAsia="Calibri" w:hAnsi="Arial" w:cs="Arial"/>
          <w:bCs/>
          <w:sz w:val="24"/>
          <w:szCs w:val="22"/>
          <w:lang w:eastAsia="en-US"/>
        </w:rPr>
      </w:pPr>
      <w:r w:rsidRPr="00BB1439">
        <w:rPr>
          <w:rFonts w:ascii="Arial" w:eastAsia="Calibri" w:hAnsi="Arial" w:cs="Arial"/>
          <w:sz w:val="24"/>
          <w:szCs w:val="22"/>
          <w:lang w:eastAsia="en-US"/>
        </w:rPr>
        <w:t>1.1.</w:t>
      </w:r>
      <w:r w:rsidRPr="00324B6A">
        <w:rPr>
          <w:rFonts w:ascii="Arial" w:eastAsia="Calibri" w:hAnsi="Arial" w:cs="Arial"/>
          <w:b/>
          <w:bCs/>
          <w:sz w:val="24"/>
          <w:szCs w:val="22"/>
          <w:lang w:eastAsia="en-US"/>
        </w:rPr>
        <w:t xml:space="preserve"> Perkančioji organizacija</w:t>
      </w:r>
      <w:r w:rsidRPr="00324B6A">
        <w:rPr>
          <w:rFonts w:ascii="Arial" w:eastAsia="Calibri" w:hAnsi="Arial" w:cs="Arial"/>
          <w:bCs/>
          <w:sz w:val="24"/>
          <w:szCs w:val="22"/>
          <w:lang w:eastAsia="en-US"/>
        </w:rPr>
        <w:t xml:space="preserve"> – Tauragės rajono savivaldybės administracija (toliau – </w:t>
      </w:r>
      <w:r>
        <w:rPr>
          <w:rFonts w:ascii="Arial" w:eastAsia="Calibri" w:hAnsi="Arial" w:cs="Arial"/>
          <w:bCs/>
          <w:sz w:val="24"/>
          <w:szCs w:val="22"/>
          <w:lang w:eastAsia="en-US"/>
        </w:rPr>
        <w:t>Pirkėjas</w:t>
      </w:r>
      <w:r w:rsidRPr="00324B6A">
        <w:rPr>
          <w:rFonts w:ascii="Arial" w:eastAsia="Calibri" w:hAnsi="Arial" w:cs="Arial"/>
          <w:bCs/>
          <w:sz w:val="24"/>
          <w:szCs w:val="22"/>
          <w:lang w:eastAsia="en-US"/>
        </w:rPr>
        <w:t>).</w:t>
      </w:r>
    </w:p>
    <w:p w14:paraId="4C0F9F40" w14:textId="77777777" w:rsidR="00CC0399" w:rsidRPr="005D2209" w:rsidRDefault="00CC0399" w:rsidP="00CC0399">
      <w:pPr>
        <w:tabs>
          <w:tab w:val="left" w:pos="851"/>
        </w:tabs>
        <w:spacing w:after="0" w:line="240" w:lineRule="auto"/>
        <w:ind w:firstLine="709"/>
        <w:jc w:val="both"/>
        <w:rPr>
          <w:rFonts w:ascii="Arial" w:eastAsia="Calibri" w:hAnsi="Arial" w:cs="Arial"/>
          <w:bCs/>
          <w:sz w:val="24"/>
          <w:szCs w:val="22"/>
          <w:lang w:eastAsia="en-US"/>
        </w:rPr>
      </w:pPr>
      <w:r w:rsidRPr="00324B6A">
        <w:rPr>
          <w:rFonts w:ascii="Arial" w:eastAsia="Calibri" w:hAnsi="Arial" w:cs="Arial"/>
          <w:sz w:val="24"/>
          <w:szCs w:val="22"/>
          <w:lang w:eastAsia="en-US"/>
        </w:rPr>
        <w:t xml:space="preserve">1.2. </w:t>
      </w:r>
      <w:r>
        <w:rPr>
          <w:rFonts w:ascii="Arial" w:eastAsia="Calibri" w:hAnsi="Arial" w:cs="Arial"/>
          <w:sz w:val="24"/>
          <w:szCs w:val="22"/>
          <w:lang w:eastAsia="en-US"/>
        </w:rPr>
        <w:t>Pirkėjas</w:t>
      </w:r>
      <w:r w:rsidRPr="00324B6A">
        <w:rPr>
          <w:rFonts w:ascii="Arial" w:eastAsia="Calibri" w:hAnsi="Arial" w:cs="Arial"/>
          <w:sz w:val="24"/>
          <w:szCs w:val="22"/>
          <w:lang w:eastAsia="en-US"/>
        </w:rPr>
        <w:t xml:space="preserve"> vykdo projektą</w:t>
      </w:r>
      <w:r>
        <w:rPr>
          <w:rFonts w:ascii="Arial" w:eastAsia="Calibri" w:hAnsi="Arial" w:cs="Arial"/>
          <w:sz w:val="24"/>
          <w:szCs w:val="22"/>
          <w:lang w:eastAsia="en-US"/>
        </w:rPr>
        <w:t xml:space="preserve"> </w:t>
      </w:r>
      <w:r w:rsidRPr="00324B6A">
        <w:rPr>
          <w:rFonts w:ascii="Arial" w:eastAsia="Calibri" w:hAnsi="Arial" w:cs="Arial"/>
          <w:sz w:val="24"/>
          <w:szCs w:val="22"/>
          <w:lang w:eastAsia="en-US"/>
        </w:rPr>
        <w:t>„Tūkstantmečio mokyklos II“ (</w:t>
      </w:r>
      <w:r>
        <w:rPr>
          <w:rFonts w:ascii="Arial" w:eastAsia="Calibri" w:hAnsi="Arial" w:cs="Arial"/>
          <w:sz w:val="24"/>
          <w:szCs w:val="22"/>
          <w:lang w:eastAsia="en-US"/>
        </w:rPr>
        <w:t xml:space="preserve">toliau – </w:t>
      </w:r>
      <w:r w:rsidRPr="00324B6A">
        <w:rPr>
          <w:rFonts w:ascii="Arial" w:eastAsia="Calibri" w:hAnsi="Arial" w:cs="Arial"/>
          <w:sz w:val="24"/>
          <w:szCs w:val="22"/>
          <w:lang w:eastAsia="en-US"/>
        </w:rPr>
        <w:t>TŪM), Nr. 10-012-P-0001</w:t>
      </w:r>
      <w:r>
        <w:rPr>
          <w:rFonts w:ascii="Arial" w:eastAsia="Calibri" w:hAnsi="Arial" w:cs="Arial"/>
          <w:sz w:val="24"/>
          <w:szCs w:val="22"/>
          <w:lang w:eastAsia="en-US"/>
        </w:rPr>
        <w:t xml:space="preserve"> </w:t>
      </w:r>
      <w:r w:rsidRPr="00324B6A">
        <w:rPr>
          <w:rFonts w:ascii="Arial" w:eastAsia="Calibri" w:hAnsi="Arial" w:cs="Arial"/>
          <w:sz w:val="24"/>
          <w:szCs w:val="22"/>
          <w:lang w:eastAsia="en-US"/>
        </w:rPr>
        <w:t xml:space="preserve">programos įgyvendinimas Tauragės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Pr="005D2209">
        <w:rPr>
          <w:rFonts w:ascii="Arial" w:eastAsia="Calibri" w:hAnsi="Arial" w:cs="Arial"/>
          <w:bCs/>
          <w:sz w:val="24"/>
          <w:szCs w:val="22"/>
          <w:lang w:eastAsia="en-US"/>
        </w:rPr>
        <w:t>Pagrindinis projekto tikslas</w:t>
      </w:r>
      <w:r w:rsidRPr="005D2209">
        <w:rPr>
          <w:rFonts w:ascii="Arial" w:eastAsia="Calibri" w:hAnsi="Arial" w:cs="Arial"/>
          <w:sz w:val="24"/>
          <w:szCs w:val="22"/>
          <w:lang w:eastAsia="en-US"/>
        </w:rPr>
        <w:t xml:space="preserve"> – sudaryti sąlygas pedagogų kvalifikacijos tobulinimui ir perkvalifikavimui.</w:t>
      </w:r>
    </w:p>
    <w:p w14:paraId="0E5D2B1A" w14:textId="671ED400" w:rsidR="00CC0399" w:rsidRPr="005D2209" w:rsidRDefault="00CC0399" w:rsidP="00CC0399">
      <w:pPr>
        <w:tabs>
          <w:tab w:val="left" w:pos="851"/>
        </w:tabs>
        <w:spacing w:after="0" w:line="240" w:lineRule="auto"/>
        <w:ind w:firstLine="709"/>
        <w:jc w:val="both"/>
        <w:rPr>
          <w:rFonts w:ascii="Arial" w:eastAsia="Calibri" w:hAnsi="Arial" w:cs="Arial"/>
          <w:bCs/>
          <w:color w:val="FF0000"/>
          <w:sz w:val="24"/>
          <w:szCs w:val="22"/>
          <w:lang w:eastAsia="en-US"/>
        </w:rPr>
      </w:pPr>
      <w:r w:rsidRPr="005D2209">
        <w:rPr>
          <w:rFonts w:ascii="Arial" w:eastAsia="Calibri" w:hAnsi="Arial" w:cs="Arial"/>
          <w:bCs/>
          <w:sz w:val="24"/>
          <w:szCs w:val="22"/>
          <w:lang w:eastAsia="en-US"/>
        </w:rPr>
        <w:t xml:space="preserve">1.3. </w:t>
      </w:r>
      <w:r w:rsidRPr="005D2209">
        <w:rPr>
          <w:rFonts w:ascii="Arial" w:eastAsia="Calibri" w:hAnsi="Arial" w:cs="Arial"/>
          <w:b/>
          <w:sz w:val="24"/>
          <w:szCs w:val="22"/>
          <w:lang w:eastAsia="en-US"/>
        </w:rPr>
        <w:t>Pirkimo objektas</w:t>
      </w:r>
      <w:r w:rsidRPr="005D2209">
        <w:rPr>
          <w:rFonts w:ascii="Arial" w:eastAsia="Calibri" w:hAnsi="Arial" w:cs="Arial"/>
          <w:sz w:val="24"/>
          <w:szCs w:val="22"/>
          <w:lang w:eastAsia="en-US"/>
        </w:rPr>
        <w:t xml:space="preserve"> – </w:t>
      </w:r>
      <w:r>
        <w:rPr>
          <w:rFonts w:ascii="Arial" w:eastAsia="Calibri" w:hAnsi="Arial" w:cs="Arial"/>
          <w:sz w:val="24"/>
          <w:szCs w:val="22"/>
          <w:lang w:eastAsia="en-US"/>
        </w:rPr>
        <w:t>STEAM taikymas pradiniame ugdyme</w:t>
      </w:r>
      <w:r w:rsidR="00DF0A76">
        <w:rPr>
          <w:rFonts w:ascii="Arial" w:eastAsia="Calibri" w:hAnsi="Arial" w:cs="Arial"/>
          <w:sz w:val="24"/>
          <w:szCs w:val="22"/>
          <w:lang w:eastAsia="en-US"/>
        </w:rPr>
        <w:t>.</w:t>
      </w:r>
    </w:p>
    <w:p w14:paraId="274B378C" w14:textId="77777777" w:rsidR="00CC0399" w:rsidRPr="005D2209" w:rsidRDefault="00CC0399" w:rsidP="00CC0399">
      <w:pPr>
        <w:tabs>
          <w:tab w:val="left" w:pos="851"/>
        </w:tabs>
        <w:spacing w:after="0" w:line="240" w:lineRule="auto"/>
        <w:ind w:firstLine="709"/>
        <w:jc w:val="both"/>
        <w:rPr>
          <w:rFonts w:eastAsia="Calibri" w:cstheme="minorHAnsi"/>
        </w:rPr>
      </w:pPr>
      <w:r w:rsidRPr="005D2209">
        <w:rPr>
          <w:rFonts w:ascii="Arial" w:eastAsia="Calibri" w:hAnsi="Arial" w:cs="Arial"/>
          <w:bCs/>
          <w:sz w:val="24"/>
          <w:szCs w:val="22"/>
          <w:lang w:eastAsia="en-US"/>
        </w:rPr>
        <w:t xml:space="preserve">1.4. </w:t>
      </w:r>
      <w:r w:rsidRPr="005D2209">
        <w:rPr>
          <w:rFonts w:ascii="Arial" w:eastAsia="Calibri" w:hAnsi="Arial" w:cs="Arial"/>
          <w:b/>
          <w:sz w:val="24"/>
          <w:szCs w:val="22"/>
          <w:lang w:eastAsia="en-US"/>
        </w:rPr>
        <w:t>Tikslinė stažuotės grupė</w:t>
      </w:r>
      <w:r w:rsidRPr="005D2209">
        <w:rPr>
          <w:rFonts w:ascii="Arial" w:eastAsia="Calibri" w:hAnsi="Arial" w:cs="Arial"/>
          <w:sz w:val="24"/>
          <w:szCs w:val="22"/>
          <w:lang w:eastAsia="en-US"/>
        </w:rPr>
        <w:t xml:space="preserve"> – Tauragės rajono savivaldybės mokyklų </w:t>
      </w:r>
      <w:r>
        <w:rPr>
          <w:rFonts w:ascii="Arial" w:eastAsia="Calibri" w:hAnsi="Arial" w:cs="Arial"/>
          <w:sz w:val="24"/>
          <w:szCs w:val="22"/>
          <w:lang w:eastAsia="en-US"/>
        </w:rPr>
        <w:t>mokytojai</w:t>
      </w:r>
      <w:r w:rsidRPr="005D2209">
        <w:rPr>
          <w:rFonts w:ascii="Arial" w:eastAsia="Calibri" w:hAnsi="Arial" w:cs="Arial"/>
          <w:sz w:val="24"/>
          <w:szCs w:val="24"/>
        </w:rPr>
        <w:t xml:space="preserve"> </w:t>
      </w:r>
      <w:r>
        <w:rPr>
          <w:rFonts w:ascii="Arial" w:eastAsia="Calibri" w:hAnsi="Arial" w:cs="Arial"/>
          <w:sz w:val="24"/>
          <w:szCs w:val="24"/>
        </w:rPr>
        <w:t>(100 asmenų)</w:t>
      </w:r>
      <w:r w:rsidRPr="005D2209">
        <w:rPr>
          <w:rFonts w:ascii="Arial" w:eastAsia="Calibri" w:hAnsi="Arial" w:cs="Arial"/>
          <w:sz w:val="24"/>
          <w:szCs w:val="24"/>
        </w:rPr>
        <w:t xml:space="preserve"> (toliau – Dalyviai).</w:t>
      </w:r>
    </w:p>
    <w:p w14:paraId="0B9ECB0E" w14:textId="6D22A6AE" w:rsidR="00CC0399" w:rsidRPr="005D2209" w:rsidRDefault="00CC0399" w:rsidP="00CC0399">
      <w:pPr>
        <w:tabs>
          <w:tab w:val="left" w:pos="851"/>
        </w:tabs>
        <w:spacing w:after="0" w:line="240" w:lineRule="auto"/>
        <w:ind w:firstLine="709"/>
        <w:jc w:val="both"/>
        <w:rPr>
          <w:rFonts w:ascii="Arial" w:eastAsia="Calibri" w:hAnsi="Arial" w:cs="Arial"/>
          <w:bCs/>
          <w:sz w:val="24"/>
          <w:szCs w:val="22"/>
          <w:lang w:eastAsia="en-US"/>
        </w:rPr>
      </w:pPr>
      <w:r w:rsidRPr="005D2209">
        <w:rPr>
          <w:rFonts w:ascii="Arial" w:eastAsia="Calibri" w:hAnsi="Arial" w:cs="Arial"/>
          <w:bCs/>
          <w:sz w:val="24"/>
          <w:szCs w:val="22"/>
          <w:lang w:eastAsia="en-US"/>
        </w:rPr>
        <w:t>1.5</w:t>
      </w:r>
      <w:bookmarkStart w:id="50" w:name="_Hlk181689627"/>
      <w:r w:rsidRPr="005D2209">
        <w:rPr>
          <w:rFonts w:ascii="Arial" w:eastAsia="Calibri" w:hAnsi="Arial" w:cs="Arial"/>
          <w:bCs/>
          <w:sz w:val="24"/>
          <w:szCs w:val="22"/>
          <w:lang w:eastAsia="en-US"/>
        </w:rPr>
        <w:t xml:space="preserve">. </w:t>
      </w:r>
      <w:r>
        <w:rPr>
          <w:rFonts w:ascii="Arial" w:eastAsia="Calibri" w:hAnsi="Arial" w:cs="Arial"/>
          <w:b/>
          <w:sz w:val="24"/>
          <w:szCs w:val="22"/>
          <w:lang w:eastAsia="en-US"/>
        </w:rPr>
        <w:t>Mokymų</w:t>
      </w:r>
      <w:r w:rsidRPr="005D2209">
        <w:rPr>
          <w:rFonts w:ascii="Arial" w:eastAsia="Calibri" w:hAnsi="Arial" w:cs="Arial"/>
          <w:b/>
          <w:sz w:val="24"/>
          <w:szCs w:val="22"/>
          <w:lang w:eastAsia="en-US"/>
        </w:rPr>
        <w:t xml:space="preserve"> trukmė</w:t>
      </w:r>
      <w:r w:rsidRPr="005D2209">
        <w:rPr>
          <w:rFonts w:ascii="Arial" w:eastAsia="Calibri" w:hAnsi="Arial" w:cs="Arial"/>
          <w:sz w:val="24"/>
          <w:szCs w:val="22"/>
          <w:lang w:eastAsia="en-US"/>
        </w:rPr>
        <w:t xml:space="preserve"> – </w:t>
      </w:r>
      <w:r>
        <w:rPr>
          <w:rFonts w:ascii="Arial" w:eastAsia="Calibri" w:hAnsi="Arial" w:cs="Arial"/>
          <w:sz w:val="24"/>
          <w:szCs w:val="22"/>
          <w:lang w:eastAsia="en-US"/>
        </w:rPr>
        <w:t>40 ak. val.</w:t>
      </w:r>
    </w:p>
    <w:p w14:paraId="65E09FB7" w14:textId="77777777" w:rsidR="00CC0399" w:rsidRPr="005D2209" w:rsidRDefault="00CC0399" w:rsidP="00CC0399">
      <w:pPr>
        <w:tabs>
          <w:tab w:val="left" w:pos="851"/>
        </w:tabs>
        <w:spacing w:after="0" w:line="240" w:lineRule="auto"/>
        <w:ind w:firstLine="709"/>
        <w:jc w:val="both"/>
        <w:rPr>
          <w:rFonts w:ascii="Arial" w:eastAsia="Calibri" w:hAnsi="Arial" w:cs="Arial"/>
          <w:bCs/>
          <w:sz w:val="24"/>
          <w:szCs w:val="22"/>
          <w:lang w:eastAsia="en-US"/>
        </w:rPr>
      </w:pPr>
      <w:r w:rsidRPr="005D2209">
        <w:rPr>
          <w:rFonts w:ascii="Arial" w:eastAsia="Calibri" w:hAnsi="Arial" w:cs="Arial"/>
          <w:bCs/>
          <w:sz w:val="24"/>
          <w:szCs w:val="22"/>
          <w:lang w:eastAsia="en-US"/>
        </w:rPr>
        <w:t xml:space="preserve">1.6. </w:t>
      </w:r>
      <w:r w:rsidRPr="005D2209">
        <w:rPr>
          <w:rFonts w:ascii="Arial" w:eastAsia="Calibri" w:hAnsi="Arial" w:cs="Arial"/>
          <w:b/>
          <w:sz w:val="24"/>
          <w:szCs w:val="22"/>
          <w:lang w:eastAsia="en-US"/>
        </w:rPr>
        <w:t>Paslaugų teikimo terminas</w:t>
      </w:r>
      <w:r w:rsidRPr="005D2209">
        <w:rPr>
          <w:rFonts w:ascii="Arial" w:eastAsia="Calibri" w:hAnsi="Arial" w:cs="Arial"/>
          <w:sz w:val="24"/>
          <w:szCs w:val="22"/>
          <w:lang w:eastAsia="en-US"/>
        </w:rPr>
        <w:t xml:space="preserve"> –</w:t>
      </w:r>
      <w:r w:rsidRPr="005D2209">
        <w:rPr>
          <w:rFonts w:ascii="Arial" w:eastAsia="Times New Roman" w:hAnsi="Arial" w:cs="Arial"/>
          <w:sz w:val="24"/>
          <w:szCs w:val="22"/>
          <w:lang w:eastAsia="ar-SA"/>
        </w:rPr>
        <w:t xml:space="preserve"> </w:t>
      </w:r>
      <w:r>
        <w:rPr>
          <w:rFonts w:ascii="Arial" w:eastAsia="Calibri" w:hAnsi="Arial" w:cs="Arial"/>
          <w:sz w:val="24"/>
          <w:szCs w:val="22"/>
          <w:lang w:eastAsia="en-US"/>
        </w:rPr>
        <w:t xml:space="preserve">Paslaugos turi būti suteiktos pagal su Paslaugų gavėju iš anksto suderintą tvarkaraštį, </w:t>
      </w:r>
      <w:r w:rsidRPr="002303B8">
        <w:rPr>
          <w:rFonts w:ascii="Arial" w:eastAsia="Calibri" w:hAnsi="Arial" w:cs="Arial"/>
          <w:sz w:val="24"/>
          <w:szCs w:val="22"/>
          <w:u w:val="single"/>
          <w:lang w:eastAsia="en-US"/>
        </w:rPr>
        <w:t>bet ne vėliau kaip iki 2026 m. vasario 28 d.</w:t>
      </w:r>
      <w:r>
        <w:rPr>
          <w:rFonts w:ascii="Arial" w:eastAsia="Calibri" w:hAnsi="Arial" w:cs="Arial"/>
          <w:sz w:val="24"/>
          <w:szCs w:val="22"/>
          <w:lang w:eastAsia="en-US"/>
        </w:rPr>
        <w:t xml:space="preserve"> </w:t>
      </w:r>
    </w:p>
    <w:bookmarkEnd w:id="50"/>
    <w:p w14:paraId="6A98B586" w14:textId="7772487D" w:rsidR="00CC0399" w:rsidRDefault="00CC0399" w:rsidP="00CC0399">
      <w:pPr>
        <w:spacing w:after="0" w:line="240" w:lineRule="auto"/>
        <w:ind w:firstLine="709"/>
        <w:jc w:val="both"/>
        <w:textAlignment w:val="baseline"/>
        <w:rPr>
          <w:rFonts w:ascii="Arial" w:eastAsia="Calibri" w:hAnsi="Arial" w:cs="Arial"/>
          <w:sz w:val="24"/>
          <w:szCs w:val="22"/>
        </w:rPr>
      </w:pPr>
      <w:r w:rsidRPr="005D2209">
        <w:rPr>
          <w:rFonts w:ascii="Arial" w:eastAsia="Calibri" w:hAnsi="Arial" w:cs="Arial"/>
          <w:sz w:val="24"/>
          <w:szCs w:val="22"/>
        </w:rPr>
        <w:t>1.</w:t>
      </w:r>
      <w:r>
        <w:rPr>
          <w:rFonts w:ascii="Arial" w:eastAsia="Calibri" w:hAnsi="Arial" w:cs="Arial"/>
          <w:sz w:val="24"/>
          <w:szCs w:val="22"/>
        </w:rPr>
        <w:t>7</w:t>
      </w:r>
      <w:r w:rsidRPr="005D2209">
        <w:rPr>
          <w:rFonts w:ascii="Arial" w:eastAsia="Calibri" w:hAnsi="Arial" w:cs="Arial"/>
          <w:sz w:val="24"/>
          <w:szCs w:val="22"/>
        </w:rPr>
        <w:t xml:space="preserve">. </w:t>
      </w:r>
      <w:r>
        <w:rPr>
          <w:rFonts w:ascii="Arial" w:eastAsia="Calibri" w:hAnsi="Arial" w:cs="Arial"/>
          <w:b/>
          <w:sz w:val="24"/>
          <w:szCs w:val="22"/>
        </w:rPr>
        <w:t>Mokymų</w:t>
      </w:r>
      <w:r w:rsidRPr="005D2209">
        <w:rPr>
          <w:rFonts w:ascii="Arial" w:eastAsia="Calibri" w:hAnsi="Arial" w:cs="Arial"/>
          <w:b/>
          <w:sz w:val="24"/>
          <w:szCs w:val="22"/>
        </w:rPr>
        <w:t xml:space="preserve"> tikslas</w:t>
      </w:r>
      <w:r w:rsidRPr="005D2209">
        <w:rPr>
          <w:rFonts w:ascii="Arial" w:eastAsia="Calibri" w:hAnsi="Arial" w:cs="Arial"/>
          <w:sz w:val="24"/>
          <w:szCs w:val="22"/>
        </w:rPr>
        <w:t xml:space="preserve"> –</w:t>
      </w:r>
      <w:bookmarkStart w:id="51" w:name="_Hlk173935862"/>
      <w:r w:rsidRPr="005D2209">
        <w:rPr>
          <w:rFonts w:ascii="Arial" w:eastAsia="Calibri" w:hAnsi="Arial" w:cs="Arial"/>
          <w:sz w:val="24"/>
          <w:szCs w:val="22"/>
        </w:rPr>
        <w:t xml:space="preserve"> </w:t>
      </w:r>
      <w:r w:rsidRPr="00DC1777">
        <w:rPr>
          <w:rFonts w:ascii="Arial" w:eastAsia="Calibri" w:hAnsi="Arial" w:cs="Arial"/>
          <w:sz w:val="24"/>
          <w:szCs w:val="22"/>
        </w:rPr>
        <w:t>mokytojai kels kvalifikaciją, turės tinkamas kompetencijas mokinius nuo mažens</w:t>
      </w:r>
      <w:r>
        <w:rPr>
          <w:rFonts w:ascii="Arial" w:eastAsia="Calibri" w:hAnsi="Arial" w:cs="Arial"/>
          <w:sz w:val="24"/>
          <w:szCs w:val="22"/>
        </w:rPr>
        <w:t xml:space="preserve"> </w:t>
      </w:r>
      <w:r w:rsidRPr="00DC1777">
        <w:rPr>
          <w:rFonts w:ascii="Arial" w:eastAsia="Calibri" w:hAnsi="Arial" w:cs="Arial"/>
          <w:sz w:val="24"/>
          <w:szCs w:val="22"/>
        </w:rPr>
        <w:t>supažindinti su STEAM</w:t>
      </w:r>
      <w:r w:rsidR="008050D6">
        <w:rPr>
          <w:rFonts w:ascii="Arial" w:eastAsia="Calibri" w:hAnsi="Arial" w:cs="Arial"/>
          <w:sz w:val="24"/>
          <w:szCs w:val="22"/>
        </w:rPr>
        <w:t>.</w:t>
      </w:r>
    </w:p>
    <w:p w14:paraId="31174491" w14:textId="630CE6BC" w:rsidR="00DF0A76" w:rsidRDefault="00DF0A76" w:rsidP="00CC0399">
      <w:pPr>
        <w:spacing w:after="0" w:line="240" w:lineRule="auto"/>
        <w:ind w:firstLine="709"/>
        <w:jc w:val="both"/>
        <w:textAlignment w:val="baseline"/>
        <w:rPr>
          <w:rFonts w:ascii="Arial" w:eastAsia="Calibri" w:hAnsi="Arial" w:cs="Arial"/>
          <w:sz w:val="24"/>
          <w:szCs w:val="22"/>
        </w:rPr>
      </w:pPr>
      <w:r>
        <w:rPr>
          <w:rFonts w:ascii="Arial" w:eastAsia="Calibri" w:hAnsi="Arial" w:cs="Arial"/>
          <w:sz w:val="24"/>
          <w:szCs w:val="22"/>
        </w:rPr>
        <w:t xml:space="preserve">1.8. </w:t>
      </w:r>
      <w:r w:rsidRPr="00DF0A76">
        <w:rPr>
          <w:rFonts w:ascii="Arial" w:eastAsia="Calibri" w:hAnsi="Arial" w:cs="Arial"/>
          <w:sz w:val="24"/>
          <w:szCs w:val="22"/>
        </w:rPr>
        <w:t>Ilgalaikė</w:t>
      </w:r>
      <w:r>
        <w:rPr>
          <w:rFonts w:ascii="Arial" w:eastAsia="Calibri" w:hAnsi="Arial" w:cs="Arial"/>
          <w:sz w:val="24"/>
          <w:szCs w:val="22"/>
        </w:rPr>
        <w:t>s</w:t>
      </w:r>
      <w:r w:rsidRPr="00DF0A76">
        <w:rPr>
          <w:rFonts w:ascii="Arial" w:eastAsia="Calibri" w:hAnsi="Arial" w:cs="Arial"/>
          <w:sz w:val="24"/>
          <w:szCs w:val="22"/>
        </w:rPr>
        <w:t xml:space="preserve"> kvalifikacijos kėlimo program</w:t>
      </w:r>
      <w:r>
        <w:rPr>
          <w:rFonts w:ascii="Arial" w:eastAsia="Calibri" w:hAnsi="Arial" w:cs="Arial"/>
          <w:sz w:val="24"/>
          <w:szCs w:val="22"/>
        </w:rPr>
        <w:t>os</w:t>
      </w:r>
      <w:r w:rsidRPr="00DF0A76">
        <w:rPr>
          <w:rFonts w:ascii="Arial" w:eastAsia="Calibri" w:hAnsi="Arial" w:cs="Arial"/>
          <w:sz w:val="24"/>
          <w:szCs w:val="22"/>
        </w:rPr>
        <w:t xml:space="preserve"> „</w:t>
      </w:r>
      <w:r w:rsidRPr="00DF0A76">
        <w:rPr>
          <w:rFonts w:ascii="Arial" w:eastAsia="Calibri" w:hAnsi="Arial" w:cs="Arial"/>
          <w:b/>
          <w:bCs/>
          <w:sz w:val="24"/>
          <w:szCs w:val="22"/>
        </w:rPr>
        <w:t>STEAM taikymas pradiniame ugdyme</w:t>
      </w:r>
      <w:r w:rsidRPr="00DF0A76">
        <w:rPr>
          <w:rFonts w:ascii="Arial" w:eastAsia="Calibri" w:hAnsi="Arial" w:cs="Arial"/>
          <w:sz w:val="24"/>
          <w:szCs w:val="22"/>
        </w:rPr>
        <w:t>“</w:t>
      </w:r>
      <w:r>
        <w:rPr>
          <w:rFonts w:ascii="Arial" w:eastAsia="Calibri" w:hAnsi="Arial" w:cs="Arial"/>
          <w:sz w:val="24"/>
          <w:szCs w:val="22"/>
        </w:rPr>
        <w:t>,</w:t>
      </w:r>
      <w:r w:rsidRPr="00DF0A76">
        <w:rPr>
          <w:rFonts w:ascii="Arial" w:eastAsia="Calibri" w:hAnsi="Arial" w:cs="Arial"/>
          <w:sz w:val="24"/>
          <w:szCs w:val="22"/>
        </w:rPr>
        <w:t xml:space="preserve"> Pirkimo objektui keliami reikalavimai, temos, apimtys nurodyti šioje techninėje specifikacijoje ir jos Priede Nr.1.</w:t>
      </w:r>
    </w:p>
    <w:p w14:paraId="7F78BC1A" w14:textId="77777777" w:rsidR="00CC0399" w:rsidRPr="00324B6A" w:rsidRDefault="00CC0399" w:rsidP="00CC0399">
      <w:pPr>
        <w:spacing w:after="0" w:line="240" w:lineRule="auto"/>
        <w:ind w:firstLine="709"/>
        <w:jc w:val="both"/>
        <w:textAlignment w:val="baseline"/>
        <w:rPr>
          <w:rFonts w:ascii="Arial" w:eastAsia="Calibri" w:hAnsi="Arial" w:cs="Arial"/>
          <w:sz w:val="24"/>
          <w:szCs w:val="22"/>
          <w:lang w:eastAsia="en-US"/>
        </w:rPr>
      </w:pPr>
    </w:p>
    <w:p w14:paraId="709C0B14" w14:textId="54883D47" w:rsidR="00CC0399" w:rsidRDefault="00CC0399" w:rsidP="00CC0399">
      <w:pPr>
        <w:numPr>
          <w:ilvl w:val="0"/>
          <w:numId w:val="54"/>
        </w:numPr>
        <w:tabs>
          <w:tab w:val="left" w:pos="851"/>
          <w:tab w:val="left" w:pos="993"/>
        </w:tabs>
        <w:spacing w:after="0" w:line="240" w:lineRule="auto"/>
        <w:ind w:hanging="76"/>
        <w:contextualSpacing/>
        <w:jc w:val="center"/>
        <w:rPr>
          <w:rFonts w:ascii="Arial" w:eastAsia="Calibri" w:hAnsi="Arial" w:cs="Arial"/>
          <w:b/>
          <w:sz w:val="24"/>
          <w:szCs w:val="22"/>
          <w:lang w:eastAsia="en-US"/>
        </w:rPr>
      </w:pPr>
      <w:r w:rsidRPr="00324B6A">
        <w:rPr>
          <w:rFonts w:ascii="Arial" w:eastAsia="Calibri" w:hAnsi="Arial" w:cs="Arial"/>
          <w:b/>
          <w:sz w:val="24"/>
          <w:szCs w:val="22"/>
          <w:lang w:eastAsia="en-US"/>
        </w:rPr>
        <w:t>REIKALAVIMAI PROGRAMAI</w:t>
      </w:r>
    </w:p>
    <w:p w14:paraId="65E62A67" w14:textId="77777777" w:rsidR="00CC0399" w:rsidRPr="00CC0399" w:rsidRDefault="00CC0399" w:rsidP="005E4059">
      <w:pPr>
        <w:tabs>
          <w:tab w:val="left" w:pos="851"/>
          <w:tab w:val="left" w:pos="993"/>
        </w:tabs>
        <w:spacing w:after="0" w:line="240" w:lineRule="auto"/>
        <w:ind w:left="357"/>
        <w:contextualSpacing/>
        <w:rPr>
          <w:rFonts w:ascii="Arial" w:eastAsia="Calibri" w:hAnsi="Arial" w:cs="Arial"/>
          <w:b/>
          <w:sz w:val="24"/>
          <w:szCs w:val="22"/>
          <w:lang w:eastAsia="en-US"/>
        </w:rPr>
      </w:pPr>
    </w:p>
    <w:p w14:paraId="2D61F301" w14:textId="77777777" w:rsidR="00CC0399" w:rsidRDefault="00CC0399" w:rsidP="002D5DF0">
      <w:pPr>
        <w:pStyle w:val="Sraopastraipa"/>
        <w:numPr>
          <w:ilvl w:val="1"/>
          <w:numId w:val="54"/>
        </w:numPr>
        <w:tabs>
          <w:tab w:val="left" w:pos="851"/>
        </w:tabs>
        <w:spacing w:after="0" w:line="240" w:lineRule="auto"/>
        <w:ind w:hanging="366"/>
        <w:jc w:val="both"/>
        <w:rPr>
          <w:rFonts w:ascii="Arial" w:eastAsia="Calibri" w:hAnsi="Arial" w:cs="Arial"/>
          <w:sz w:val="24"/>
          <w:szCs w:val="22"/>
          <w:lang w:eastAsia="en-US"/>
        </w:rPr>
      </w:pPr>
      <w:r w:rsidRPr="0067232F">
        <w:rPr>
          <w:rFonts w:ascii="Arial" w:eastAsia="Calibri" w:hAnsi="Arial" w:cs="Arial"/>
          <w:sz w:val="24"/>
          <w:szCs w:val="22"/>
          <w:lang w:eastAsia="en-US"/>
        </w:rPr>
        <w:t>Paslaugų teikėjas turi:</w:t>
      </w:r>
    </w:p>
    <w:p w14:paraId="21B44734" w14:textId="77777777" w:rsidR="00CC0399" w:rsidRDefault="00CC0399" w:rsidP="00CC0399">
      <w:pPr>
        <w:pStyle w:val="Sraopastraipa"/>
        <w:numPr>
          <w:ilvl w:val="2"/>
          <w:numId w:val="54"/>
        </w:numPr>
        <w:tabs>
          <w:tab w:val="left" w:pos="851"/>
        </w:tabs>
        <w:spacing w:after="0" w:line="240" w:lineRule="auto"/>
        <w:ind w:left="0" w:firstLine="426"/>
        <w:jc w:val="both"/>
        <w:rPr>
          <w:rFonts w:ascii="Arial" w:eastAsia="Calibri" w:hAnsi="Arial" w:cs="Arial"/>
          <w:sz w:val="24"/>
          <w:szCs w:val="22"/>
          <w:lang w:eastAsia="en-US"/>
        </w:rPr>
      </w:pPr>
      <w:r>
        <w:rPr>
          <w:rFonts w:ascii="Arial" w:eastAsia="Calibri" w:hAnsi="Arial" w:cs="Arial"/>
          <w:sz w:val="24"/>
          <w:szCs w:val="22"/>
          <w:lang w:eastAsia="en-US"/>
        </w:rPr>
        <w:t xml:space="preserve">Organizuoti Paslaugas pagal su Paslaugų gavėju iš anksto suderintą Tvarkaraštį, atsižvelgiant į šios Techninės specifikacijos Priede Nr.1 pateiktas Paslaugų teikimo temas ir apimtis. Tvarkaraščio projektas su paskirtais lektoriais turi būti parengtas ir teikiamas Paslaugų gavėjui derinti likus ne mažiau kaip 5 d. d. iki Paslaugų teikimo datos. </w:t>
      </w:r>
    </w:p>
    <w:p w14:paraId="1C1C6791" w14:textId="77777777" w:rsidR="00CC0399" w:rsidRDefault="00CC0399" w:rsidP="00CC0399">
      <w:pPr>
        <w:pStyle w:val="Sraopastraipa"/>
        <w:numPr>
          <w:ilvl w:val="2"/>
          <w:numId w:val="54"/>
        </w:numPr>
        <w:tabs>
          <w:tab w:val="left" w:pos="851"/>
        </w:tabs>
        <w:spacing w:after="0" w:line="240" w:lineRule="auto"/>
        <w:ind w:left="0" w:firstLine="426"/>
        <w:jc w:val="both"/>
        <w:rPr>
          <w:rFonts w:ascii="Arial" w:eastAsia="Calibri" w:hAnsi="Arial" w:cs="Arial"/>
          <w:sz w:val="24"/>
          <w:szCs w:val="22"/>
          <w:lang w:eastAsia="en-US"/>
        </w:rPr>
      </w:pPr>
      <w:r w:rsidRPr="00D22074">
        <w:rPr>
          <w:rFonts w:ascii="Arial" w:eastAsia="Calibri" w:hAnsi="Arial" w:cs="Arial"/>
          <w:sz w:val="24"/>
          <w:szCs w:val="22"/>
          <w:lang w:eastAsia="en-US"/>
        </w:rPr>
        <w:t>Visos Techninės specifikacijos Priede Nr. 1 pateiktos temo</w:t>
      </w:r>
      <w:r>
        <w:rPr>
          <w:rFonts w:ascii="Arial" w:eastAsia="Calibri" w:hAnsi="Arial" w:cs="Arial"/>
          <w:sz w:val="24"/>
          <w:szCs w:val="22"/>
          <w:lang w:eastAsia="en-US"/>
        </w:rPr>
        <w:t>s</w:t>
      </w:r>
      <w:r w:rsidRPr="00D22074">
        <w:rPr>
          <w:rFonts w:ascii="Arial" w:eastAsia="Calibri" w:hAnsi="Arial" w:cs="Arial"/>
          <w:sz w:val="24"/>
          <w:szCs w:val="22"/>
          <w:lang w:eastAsia="en-US"/>
        </w:rPr>
        <w:t xml:space="preserve"> turi būti akredituotos pagal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w:t>
      </w:r>
      <w:r>
        <w:rPr>
          <w:rFonts w:ascii="Arial" w:eastAsia="Calibri" w:hAnsi="Arial" w:cs="Arial"/>
          <w:sz w:val="24"/>
          <w:szCs w:val="22"/>
          <w:lang w:eastAsia="en-US"/>
        </w:rPr>
        <w:t xml:space="preserve"> </w:t>
      </w:r>
      <w:r w:rsidRPr="00D22074">
        <w:rPr>
          <w:rFonts w:ascii="Arial" w:eastAsia="Calibri" w:hAnsi="Arial" w:cs="Arial"/>
          <w:sz w:val="24"/>
          <w:szCs w:val="22"/>
          <w:lang w:eastAsia="en-US"/>
        </w:rPr>
        <w:t>ugdymo, profesinio mokymo ir neformaliojo švietimo programas (išskyrus ikimokyklinio ir priešmokyklinio ugdymo programas), veiklų, susijusių su profesiniu tobulėjimu, aprašu, patvirtintu</w:t>
      </w:r>
      <w:r>
        <w:rPr>
          <w:rFonts w:ascii="Arial" w:eastAsia="Calibri" w:hAnsi="Arial" w:cs="Arial"/>
          <w:sz w:val="24"/>
          <w:szCs w:val="22"/>
          <w:lang w:eastAsia="en-US"/>
        </w:rPr>
        <w:t xml:space="preserve"> </w:t>
      </w:r>
      <w:r w:rsidRPr="00D22074">
        <w:rPr>
          <w:rFonts w:ascii="Arial" w:eastAsia="Calibri" w:hAnsi="Arial" w:cs="Arial"/>
          <w:sz w:val="24"/>
          <w:szCs w:val="22"/>
          <w:lang w:eastAsia="en-US"/>
        </w:rPr>
        <w:t>Lietuvos Respublikos švietimo, mokslo ir sporto ministro 2019 m. kovo 1 d, įsakymu Nr. V-184.</w:t>
      </w:r>
    </w:p>
    <w:p w14:paraId="762F3F9D" w14:textId="5AC8BCD8" w:rsidR="00CC0399" w:rsidRPr="000B5FFA" w:rsidRDefault="00CC0399" w:rsidP="00CC0399">
      <w:pPr>
        <w:pStyle w:val="Sraopastraipa"/>
        <w:numPr>
          <w:ilvl w:val="2"/>
          <w:numId w:val="54"/>
        </w:numPr>
        <w:tabs>
          <w:tab w:val="left" w:pos="851"/>
        </w:tabs>
        <w:spacing w:after="0" w:line="240" w:lineRule="auto"/>
        <w:ind w:left="0" w:firstLine="426"/>
        <w:jc w:val="both"/>
        <w:rPr>
          <w:rFonts w:ascii="Arial" w:eastAsia="Calibri" w:hAnsi="Arial" w:cs="Arial"/>
          <w:sz w:val="24"/>
          <w:szCs w:val="22"/>
          <w:lang w:eastAsia="en-US"/>
        </w:rPr>
      </w:pPr>
      <w:r w:rsidRPr="000531ED">
        <w:rPr>
          <w:rFonts w:ascii="Arial" w:eastAsia="Calibri" w:hAnsi="Arial" w:cs="Arial"/>
          <w:sz w:val="24"/>
          <w:szCs w:val="22"/>
          <w:lang w:eastAsia="en-US"/>
        </w:rPr>
        <w:t>Visa Techninės specifikacijos Priede Nr.1 pateiktos pedagoginių darbuotojų</w:t>
      </w:r>
      <w:r w:rsidR="000B5FFA">
        <w:rPr>
          <w:rFonts w:ascii="Arial" w:eastAsia="Calibri" w:hAnsi="Arial" w:cs="Arial"/>
          <w:sz w:val="24"/>
          <w:szCs w:val="22"/>
          <w:lang w:eastAsia="en-US"/>
        </w:rPr>
        <w:t xml:space="preserve"> </w:t>
      </w:r>
      <w:r w:rsidRPr="000B5FFA">
        <w:rPr>
          <w:rFonts w:ascii="Arial" w:eastAsia="Calibri" w:hAnsi="Arial" w:cs="Arial"/>
          <w:sz w:val="24"/>
          <w:szCs w:val="22"/>
          <w:lang w:eastAsia="en-US"/>
        </w:rPr>
        <w:t>kvalifikacijos tobulinimo mokymų programa</w:t>
      </w:r>
      <w:r w:rsidR="000B5FFA">
        <w:rPr>
          <w:rFonts w:ascii="Arial" w:eastAsia="Calibri" w:hAnsi="Arial" w:cs="Arial"/>
          <w:sz w:val="24"/>
          <w:szCs w:val="22"/>
          <w:lang w:eastAsia="en-US"/>
        </w:rPr>
        <w:t xml:space="preserve"> </w:t>
      </w:r>
      <w:r w:rsidRPr="000B5FFA">
        <w:rPr>
          <w:rFonts w:ascii="Arial" w:eastAsia="Calibri" w:hAnsi="Arial" w:cs="Arial"/>
          <w:sz w:val="24"/>
          <w:szCs w:val="22"/>
          <w:lang w:eastAsia="en-US"/>
        </w:rPr>
        <w:t xml:space="preserve">turi būti akredituota, kaip numatyta Lietuvos švietimo ir mokslo ministro 2022 m. sausio 31 d. įsakymo Dėl „Tūkstantmečio mokyklų“ programos patvirtinimo, 36.3 punkte. Užsakovas patikrins, ar siūloma mokymų programa yra </w:t>
      </w:r>
      <w:r w:rsidRPr="000B5FFA">
        <w:rPr>
          <w:rFonts w:ascii="Arial" w:eastAsia="Calibri" w:hAnsi="Arial" w:cs="Arial"/>
          <w:sz w:val="24"/>
          <w:szCs w:val="22"/>
          <w:lang w:eastAsia="en-US"/>
        </w:rPr>
        <w:lastRenderedPageBreak/>
        <w:t xml:space="preserve">įtraukta į „Neformaliojo švietimo programos“ sąrašą, kuris skelbiamas Lietuvos Respublikos švietimo ir mokslo ministerijos internetiniame puslapyje </w:t>
      </w:r>
      <w:hyperlink r:id="rId9" w:history="1">
        <w:r w:rsidRPr="000B5FFA">
          <w:rPr>
            <w:rStyle w:val="Hipersaitas"/>
            <w:rFonts w:ascii="Arial" w:eastAsia="Calibri" w:hAnsi="Arial" w:cs="Arial"/>
            <w:sz w:val="24"/>
            <w:szCs w:val="22"/>
            <w:lang w:eastAsia="en-US"/>
          </w:rPr>
          <w:t>https://www.aikos.smm.lt</w:t>
        </w:r>
      </w:hyperlink>
      <w:r w:rsidRPr="000B5FFA">
        <w:rPr>
          <w:rFonts w:ascii="Arial" w:eastAsia="Calibri" w:hAnsi="Arial" w:cs="Arial"/>
          <w:sz w:val="24"/>
          <w:szCs w:val="22"/>
          <w:lang w:eastAsia="en-US"/>
        </w:rPr>
        <w:t>.</w:t>
      </w:r>
    </w:p>
    <w:p w14:paraId="0DA85C28" w14:textId="77777777" w:rsidR="00CC0399" w:rsidRPr="000531ED" w:rsidRDefault="00CC0399" w:rsidP="00CC0399">
      <w:pPr>
        <w:pStyle w:val="Sraopastraipa"/>
        <w:tabs>
          <w:tab w:val="left" w:pos="851"/>
        </w:tabs>
        <w:spacing w:after="0" w:line="240" w:lineRule="auto"/>
        <w:ind w:left="426"/>
        <w:jc w:val="both"/>
        <w:rPr>
          <w:rFonts w:ascii="Arial" w:eastAsia="Calibri" w:hAnsi="Arial" w:cs="Arial"/>
          <w:sz w:val="24"/>
          <w:szCs w:val="22"/>
          <w:lang w:eastAsia="en-US"/>
        </w:rPr>
      </w:pPr>
      <w:r>
        <w:rPr>
          <w:rFonts w:ascii="Arial" w:eastAsia="Calibri" w:hAnsi="Arial" w:cs="Arial"/>
          <w:sz w:val="24"/>
          <w:szCs w:val="22"/>
          <w:lang w:eastAsia="en-US"/>
        </w:rPr>
        <w:t xml:space="preserve">2.1.4. </w:t>
      </w:r>
      <w:r w:rsidRPr="000531ED">
        <w:rPr>
          <w:rFonts w:ascii="Arial" w:eastAsia="Calibri" w:hAnsi="Arial" w:cs="Arial"/>
          <w:sz w:val="24"/>
          <w:szCs w:val="22"/>
          <w:lang w:eastAsia="en-US"/>
        </w:rPr>
        <w:t>Paslaugas teikia Paslaugų teikėjo pasiūlyme nurodyti lektoriai. Paslaugų teikėjo</w:t>
      </w:r>
    </w:p>
    <w:p w14:paraId="0EE41039" w14:textId="77777777" w:rsidR="00CC0399" w:rsidRDefault="00CC0399" w:rsidP="00CC0399">
      <w:pPr>
        <w:pStyle w:val="Sraopastraipa"/>
        <w:tabs>
          <w:tab w:val="left" w:pos="851"/>
        </w:tabs>
        <w:spacing w:after="0" w:line="240" w:lineRule="auto"/>
        <w:ind w:left="0"/>
        <w:jc w:val="both"/>
        <w:rPr>
          <w:rFonts w:ascii="Arial" w:eastAsia="Calibri" w:hAnsi="Arial" w:cs="Arial"/>
          <w:sz w:val="24"/>
          <w:szCs w:val="22"/>
          <w:lang w:eastAsia="en-US"/>
        </w:rPr>
      </w:pPr>
      <w:r w:rsidRPr="000531ED">
        <w:rPr>
          <w:rFonts w:ascii="Arial" w:eastAsia="Calibri" w:hAnsi="Arial" w:cs="Arial"/>
          <w:sz w:val="24"/>
          <w:szCs w:val="22"/>
          <w:lang w:eastAsia="en-US"/>
        </w:rPr>
        <w:t>pasiūlyme nurodytas (-i) lektorius (-iai) gali būti keičiami likus ne mažiau kaip 5 d. d. apie tai raštu</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informavus Paslaugų gavėją ir gavus jo raštišką pritarimą (raštu laikomas ir pranešimas išsiųstas ar</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gautas el. paštu). Keičiamas (-i) lektorius (-iai) turi būti ne žemesnės kvalifikacijos nei nurodyta</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pasiūlyme</w:t>
      </w:r>
      <w:r>
        <w:rPr>
          <w:rFonts w:ascii="Arial" w:eastAsia="Calibri" w:hAnsi="Arial" w:cs="Arial"/>
          <w:sz w:val="24"/>
          <w:szCs w:val="22"/>
          <w:lang w:eastAsia="en-US"/>
        </w:rPr>
        <w:t>.</w:t>
      </w:r>
    </w:p>
    <w:p w14:paraId="5E4F1C31" w14:textId="77777777" w:rsidR="00CC0399" w:rsidRPr="000531ED" w:rsidRDefault="00CC0399" w:rsidP="00CC0399">
      <w:pPr>
        <w:pStyle w:val="Sraopastraipa"/>
        <w:tabs>
          <w:tab w:val="left" w:pos="851"/>
        </w:tabs>
        <w:spacing w:after="0" w:line="240" w:lineRule="auto"/>
        <w:ind w:left="0" w:firstLine="426"/>
        <w:jc w:val="both"/>
        <w:rPr>
          <w:rFonts w:ascii="Arial" w:eastAsia="Calibri" w:hAnsi="Arial" w:cs="Arial"/>
          <w:sz w:val="24"/>
          <w:szCs w:val="22"/>
          <w:lang w:eastAsia="en-US"/>
        </w:rPr>
      </w:pPr>
      <w:r>
        <w:rPr>
          <w:rFonts w:ascii="Arial" w:eastAsia="Calibri" w:hAnsi="Arial" w:cs="Arial"/>
          <w:sz w:val="24"/>
          <w:szCs w:val="22"/>
          <w:lang w:eastAsia="en-US"/>
        </w:rPr>
        <w:t>2.1.5. Užtikrinti, kad Paslaugos būtų teikiamos dviem grupėms.</w:t>
      </w:r>
    </w:p>
    <w:p w14:paraId="1BF97A91" w14:textId="77777777" w:rsidR="00CC0399" w:rsidRDefault="00CC0399" w:rsidP="007667C1">
      <w:pPr>
        <w:tabs>
          <w:tab w:val="left" w:pos="851"/>
        </w:tabs>
        <w:spacing w:after="0" w:line="240" w:lineRule="auto"/>
        <w:ind w:left="709" w:hanging="283"/>
        <w:jc w:val="both"/>
        <w:rPr>
          <w:rFonts w:ascii="Arial" w:eastAsia="Calibri" w:hAnsi="Arial" w:cs="Arial"/>
          <w:sz w:val="24"/>
          <w:szCs w:val="22"/>
          <w:lang w:eastAsia="en-US"/>
        </w:rPr>
      </w:pPr>
      <w:r w:rsidRPr="005D2209">
        <w:rPr>
          <w:rFonts w:ascii="Arial" w:eastAsia="Calibri" w:hAnsi="Arial" w:cs="Arial"/>
          <w:sz w:val="24"/>
          <w:szCs w:val="22"/>
          <w:lang w:eastAsia="en-US"/>
        </w:rPr>
        <w:t>2.2.</w:t>
      </w:r>
      <w:r w:rsidRPr="005D2209">
        <w:rPr>
          <w:rFonts w:ascii="Arial" w:eastAsia="Calibri" w:hAnsi="Arial" w:cs="Arial"/>
          <w:b/>
          <w:sz w:val="24"/>
          <w:szCs w:val="22"/>
          <w:lang w:eastAsia="en-US"/>
        </w:rPr>
        <w:t xml:space="preserve"> </w:t>
      </w:r>
      <w:r w:rsidRPr="00367B30">
        <w:rPr>
          <w:rFonts w:ascii="Arial" w:eastAsia="Calibri" w:hAnsi="Arial" w:cs="Arial"/>
          <w:sz w:val="24"/>
          <w:szCs w:val="22"/>
          <w:u w:val="single"/>
          <w:lang w:eastAsia="en-US"/>
        </w:rPr>
        <w:t>Bendrieji reikalavimai:</w:t>
      </w:r>
    </w:p>
    <w:p w14:paraId="4CDFBC54"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2.2.1. Paslaugos turi būti teikiamos lietuvių kalbas.</w:t>
      </w:r>
    </w:p>
    <w:p w14:paraId="3E48D070"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2.2.2. Paslaugų teikėjas Paslaugas turi teikti naudodamas šiuolaikiškus, inovatyvius mokymo ir dalyvių įsitraukimo į mokymo procesą metodus. </w:t>
      </w:r>
    </w:p>
    <w:p w14:paraId="0A711E13"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2.2.3. Paslaugų teikėjas kiekvienai Paslaugų temai, nurodytai Techninės specifikacijos Priede Nr.1, atskirai turi parengti kokybišką mokymų medžiagą, kurią turi sudaryti: programa, demonstruojamoji ir pagalbinė medžiagos, atmintinė dalyviams (mokymo temos santrauka PowerPoint formatu). Mokymų medžiaga turi būti parengta lietuvių kalba ir atitikti Europos Sąjungos struktūrinės paramos administravimo viešinimo reikalavimus.</w:t>
      </w:r>
    </w:p>
    <w:p w14:paraId="309B7A06"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2.2.4. </w:t>
      </w:r>
      <w:r w:rsidRPr="00376D06">
        <w:rPr>
          <w:rFonts w:ascii="Arial" w:eastAsia="Calibri" w:hAnsi="Arial" w:cs="Arial"/>
          <w:sz w:val="24"/>
          <w:szCs w:val="22"/>
          <w:lang w:eastAsia="en-US"/>
        </w:rPr>
        <w:t>Paslaugų teikėjas, pagal Paslaugų gavėjo pateiktą dalyvių sąrašą, kiekvienam dalyviui</w:t>
      </w:r>
      <w:r>
        <w:rPr>
          <w:rFonts w:ascii="Arial" w:eastAsia="Calibri" w:hAnsi="Arial" w:cs="Arial"/>
          <w:sz w:val="24"/>
          <w:szCs w:val="22"/>
          <w:lang w:eastAsia="en-US"/>
        </w:rPr>
        <w:t xml:space="preserve"> </w:t>
      </w:r>
      <w:r w:rsidRPr="00376D06">
        <w:rPr>
          <w:rFonts w:ascii="Arial" w:eastAsia="Calibri" w:hAnsi="Arial" w:cs="Arial"/>
          <w:sz w:val="24"/>
          <w:szCs w:val="22"/>
          <w:lang w:eastAsia="en-US"/>
        </w:rPr>
        <w:t>turi el. paštu išsiųsti po vieną dalomosios medžiagos komplektą (kiekvienai Paslaugų temai atskirai),</w:t>
      </w:r>
      <w:r>
        <w:rPr>
          <w:rFonts w:ascii="Arial" w:eastAsia="Calibri" w:hAnsi="Arial" w:cs="Arial"/>
          <w:sz w:val="24"/>
          <w:szCs w:val="22"/>
          <w:lang w:eastAsia="en-US"/>
        </w:rPr>
        <w:t xml:space="preserve"> </w:t>
      </w:r>
      <w:r w:rsidRPr="00376D06">
        <w:rPr>
          <w:rFonts w:ascii="Arial" w:eastAsia="Calibri" w:hAnsi="Arial" w:cs="Arial"/>
          <w:sz w:val="24"/>
          <w:szCs w:val="22"/>
          <w:lang w:eastAsia="en-US"/>
        </w:rPr>
        <w:t>kurį turi sudaryti:</w:t>
      </w:r>
    </w:p>
    <w:p w14:paraId="57A4F7B8" w14:textId="77777777" w:rsidR="00CC0399" w:rsidRDefault="00CC0399" w:rsidP="00CC039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mokymo darbotvarkė, 1 vnt. (el. versija);</w:t>
      </w:r>
    </w:p>
    <w:p w14:paraId="6EC028E1" w14:textId="77777777" w:rsidR="00CC0399" w:rsidRDefault="00CC0399" w:rsidP="00CC039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metodinė medžiaga, word failas;</w:t>
      </w:r>
    </w:p>
    <w:p w14:paraId="5CED342D" w14:textId="77777777" w:rsidR="00CC0399" w:rsidRDefault="00CC0399" w:rsidP="00CC039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praktinės užduotys, word failas;</w:t>
      </w:r>
    </w:p>
    <w:p w14:paraId="12F786AE" w14:textId="77777777" w:rsidR="00CC0399" w:rsidRDefault="00CC0399" w:rsidP="00CC039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grįžtamojo ryšio anketa</w:t>
      </w:r>
      <w:r>
        <w:rPr>
          <w:rFonts w:ascii="Arial" w:eastAsia="Calibri" w:hAnsi="Arial" w:cs="Arial"/>
          <w:sz w:val="24"/>
          <w:szCs w:val="22"/>
          <w:lang w:eastAsia="en-US"/>
        </w:rPr>
        <w:t>.</w:t>
      </w:r>
    </w:p>
    <w:p w14:paraId="3CF67D01" w14:textId="77777777" w:rsidR="00CC0399" w:rsidRPr="0046680A"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2.2.5. </w:t>
      </w:r>
      <w:r w:rsidRPr="0046680A">
        <w:rPr>
          <w:rFonts w:ascii="Arial" w:eastAsia="Calibri" w:hAnsi="Arial" w:cs="Arial"/>
          <w:sz w:val="24"/>
          <w:szCs w:val="22"/>
          <w:lang w:eastAsia="en-US"/>
        </w:rPr>
        <w:t>Grįžtamojo ryšio anketoje turi būti nurodytas programos pavadinimas ir lektoriaus</w:t>
      </w:r>
    </w:p>
    <w:p w14:paraId="57266741" w14:textId="77777777" w:rsidR="00CC0399" w:rsidRDefault="00CC0399" w:rsidP="00CC0399">
      <w:p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vardas ir pavardė. Grįžtamojo ryšio anketa pateikiama dalyviams</w:t>
      </w:r>
      <w:r>
        <w:rPr>
          <w:rFonts w:ascii="Arial" w:eastAsia="Calibri" w:hAnsi="Arial" w:cs="Arial"/>
          <w:sz w:val="24"/>
          <w:szCs w:val="22"/>
          <w:lang w:eastAsia="en-US"/>
        </w:rPr>
        <w:t xml:space="preserve"> </w:t>
      </w:r>
      <w:r w:rsidRPr="0046680A">
        <w:rPr>
          <w:rFonts w:ascii="Arial" w:eastAsia="Calibri" w:hAnsi="Arial" w:cs="Arial"/>
          <w:sz w:val="24"/>
          <w:szCs w:val="22"/>
          <w:lang w:eastAsia="en-US"/>
        </w:rPr>
        <w:t>el. paštu mokymų pabaigoje – paskutinę mokymų dieną.</w:t>
      </w:r>
      <w:r>
        <w:rPr>
          <w:rFonts w:ascii="Arial" w:eastAsia="Calibri" w:hAnsi="Arial" w:cs="Arial"/>
          <w:sz w:val="24"/>
          <w:szCs w:val="22"/>
          <w:lang w:eastAsia="en-US"/>
        </w:rPr>
        <w:t xml:space="preserve"> </w:t>
      </w:r>
    </w:p>
    <w:p w14:paraId="775404EC"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2.2.6. Dalomosios medžiagos komplektai nėra spausdinami.</w:t>
      </w:r>
    </w:p>
    <w:p w14:paraId="6D4DC98B" w14:textId="77777777" w:rsidR="00CC0399" w:rsidRPr="0046680A"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2.2.7. </w:t>
      </w:r>
      <w:r w:rsidRPr="0046680A">
        <w:rPr>
          <w:rFonts w:ascii="Arial" w:eastAsia="Calibri" w:hAnsi="Arial" w:cs="Arial"/>
          <w:sz w:val="24"/>
          <w:szCs w:val="22"/>
          <w:lang w:eastAsia="en-US"/>
        </w:rPr>
        <w:t>Paslaugų teikėjas, kiekvienam dalyviui, pirmą dalyvavimo Mokymuose dieną turi</w:t>
      </w:r>
    </w:p>
    <w:p w14:paraId="5C39C46B" w14:textId="77777777" w:rsidR="00CC0399" w:rsidRDefault="00CC0399" w:rsidP="00CC0399">
      <w:p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pateikti užpildyti dalyvio anketą ir atmintinę dėl asmens duomenų bei grąžinti el. būdu skenuotą</w:t>
      </w:r>
      <w:r>
        <w:rPr>
          <w:rFonts w:ascii="Arial" w:eastAsia="Calibri" w:hAnsi="Arial" w:cs="Arial"/>
          <w:sz w:val="24"/>
          <w:szCs w:val="22"/>
          <w:lang w:eastAsia="en-US"/>
        </w:rPr>
        <w:t xml:space="preserve"> </w:t>
      </w:r>
      <w:r w:rsidRPr="0046680A">
        <w:rPr>
          <w:rFonts w:ascii="Arial" w:eastAsia="Calibri" w:hAnsi="Arial" w:cs="Arial"/>
          <w:sz w:val="24"/>
          <w:szCs w:val="22"/>
          <w:lang w:eastAsia="en-US"/>
        </w:rPr>
        <w:t>versiją ir originalus Paslaugos gavėjui</w:t>
      </w:r>
      <w:r>
        <w:rPr>
          <w:rFonts w:ascii="Arial" w:eastAsia="Calibri" w:hAnsi="Arial" w:cs="Arial"/>
          <w:sz w:val="24"/>
          <w:szCs w:val="22"/>
          <w:lang w:eastAsia="en-US"/>
        </w:rPr>
        <w:t>.</w:t>
      </w:r>
    </w:p>
    <w:p w14:paraId="2F311E81" w14:textId="77777777" w:rsidR="00CC0399" w:rsidRPr="0046680A"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2.2.8. </w:t>
      </w:r>
      <w:r w:rsidRPr="0046680A">
        <w:rPr>
          <w:rFonts w:ascii="Arial" w:eastAsia="Calibri" w:hAnsi="Arial" w:cs="Arial"/>
          <w:sz w:val="24"/>
          <w:szCs w:val="22"/>
          <w:lang w:eastAsia="en-US"/>
        </w:rPr>
        <w:t>Paslaugų teikėjas po visos programos, Techninės specifikacijos Priede Nr.1</w:t>
      </w:r>
    </w:p>
    <w:p w14:paraId="0A6C0858" w14:textId="77777777" w:rsidR="00CC0399" w:rsidRDefault="00CC0399" w:rsidP="00CC0399">
      <w:p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nurodytomis temomis, paskutinių mokymų pabaigoje, dalyviams turi įteikti pažymėjimus,</w:t>
      </w:r>
      <w:r>
        <w:rPr>
          <w:rFonts w:ascii="Arial" w:eastAsia="Calibri" w:hAnsi="Arial" w:cs="Arial"/>
          <w:sz w:val="24"/>
          <w:szCs w:val="22"/>
          <w:lang w:eastAsia="en-US"/>
        </w:rPr>
        <w:t xml:space="preserve"> </w:t>
      </w:r>
      <w:r w:rsidRPr="0046680A">
        <w:rPr>
          <w:rFonts w:ascii="Arial" w:eastAsia="Calibri" w:hAnsi="Arial" w:cs="Arial"/>
          <w:sz w:val="24"/>
          <w:szCs w:val="22"/>
          <w:lang w:eastAsia="en-US"/>
        </w:rPr>
        <w:t>patvirtinančius jų kvalifikacijos tobulinimą</w:t>
      </w:r>
      <w:r>
        <w:rPr>
          <w:rFonts w:ascii="Arial" w:eastAsia="Calibri" w:hAnsi="Arial" w:cs="Arial"/>
          <w:sz w:val="24"/>
          <w:szCs w:val="22"/>
          <w:lang w:eastAsia="en-US"/>
        </w:rPr>
        <w:t>.</w:t>
      </w:r>
    </w:p>
    <w:p w14:paraId="6D88C466"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2.2.9. Paslaugų teikėjas atsakingas už dalyvių registraciją. </w:t>
      </w:r>
    </w:p>
    <w:p w14:paraId="32E3723E" w14:textId="77777777" w:rsidR="00CC0399" w:rsidRDefault="00CC0399" w:rsidP="00CC039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2.2.10. Paslaugų teikėjas, per 5 kalendorines dienas po kiekvienų mokymų, Paslaugų gavėjui turi pateikti:</w:t>
      </w:r>
    </w:p>
    <w:p w14:paraId="5AA291A8" w14:textId="77777777" w:rsidR="00CC0399" w:rsidRDefault="00CC0399" w:rsidP="00CC039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mokymo (-ų) dalyvių sąrašą (-us) (el. versiją);</w:t>
      </w:r>
    </w:p>
    <w:p w14:paraId="29BAD1C5" w14:textId="77777777" w:rsidR="00CC0399" w:rsidRDefault="00CC0399" w:rsidP="00CC039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dalyvių lankomumo suvestinę (el. versija);</w:t>
      </w:r>
    </w:p>
    <w:p w14:paraId="7F0E3014" w14:textId="77777777" w:rsidR="00CC0399" w:rsidRDefault="00CC0399" w:rsidP="00CC039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dalyvių anketas (el. versija ir originalią);</w:t>
      </w:r>
    </w:p>
    <w:p w14:paraId="5E577456" w14:textId="77777777" w:rsidR="00CC0399" w:rsidRDefault="00CC0399" w:rsidP="00CC039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atmintinę dėl asmens duomenų (el. versija ir originalią);</w:t>
      </w:r>
    </w:p>
    <w:p w14:paraId="5C16F7DC" w14:textId="77777777" w:rsidR="00CC0399" w:rsidRDefault="00CC0399" w:rsidP="00CC039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grįžtamojo ryšio anketas;</w:t>
      </w:r>
    </w:p>
    <w:p w14:paraId="782F8CFC" w14:textId="77777777" w:rsidR="00CC0399" w:rsidRDefault="00CC0399" w:rsidP="00D942AD">
      <w:pPr>
        <w:pStyle w:val="Sraopastraipa"/>
        <w:numPr>
          <w:ilvl w:val="0"/>
          <w:numId w:val="56"/>
        </w:numPr>
        <w:tabs>
          <w:tab w:val="left" w:pos="851"/>
          <w:tab w:val="left" w:pos="1134"/>
        </w:tabs>
        <w:spacing w:after="0" w:line="240" w:lineRule="auto"/>
        <w:ind w:left="0" w:firstLine="774"/>
        <w:jc w:val="both"/>
        <w:rPr>
          <w:rFonts w:ascii="Arial" w:eastAsia="Calibri" w:hAnsi="Arial" w:cs="Arial"/>
          <w:sz w:val="24"/>
          <w:szCs w:val="22"/>
          <w:lang w:eastAsia="en-US"/>
        </w:rPr>
      </w:pPr>
      <w:r w:rsidRPr="001A622C">
        <w:rPr>
          <w:rFonts w:ascii="Arial" w:eastAsia="Calibri" w:hAnsi="Arial" w:cs="Arial"/>
          <w:sz w:val="24"/>
          <w:szCs w:val="22"/>
          <w:lang w:eastAsia="en-US"/>
        </w:rPr>
        <w:t xml:space="preserve">dalyvių pažymėjimų, patvirtinančių jų kvalifikacijos tobulinimą, kopijas. Pažymėjimo turinys derinamas su Paslaugos gavėju. Pažymėjime būtina informacija: akreditacijos pažymos numeris, unikalus pažymėjimo numeris, mokymų temos pavadinimas, išklausytų valandų skaičius ES viešinimo reikalavimus atitinkanti simbolika – spalvota (jei techninės galimybės leidžia) ES emblema su teiginiu „Finansuojama Europos Sąjunga NextGenerationEU“ bei šalia </w:t>
      </w:r>
      <w:r w:rsidRPr="001A622C">
        <w:rPr>
          <w:rFonts w:ascii="Arial" w:eastAsia="Calibri" w:hAnsi="Arial" w:cs="Arial"/>
          <w:sz w:val="24"/>
          <w:szCs w:val="22"/>
          <w:lang w:eastAsia="en-US"/>
        </w:rPr>
        <w:lastRenderedPageBreak/>
        <w:t>nurodant ES finansavimo fondą – „Finansuoja Europos Sąjunga NextGenerationEU“, Dalyvio Vardas ir Pavardė, paslaugų teikėjas, išdavimo data</w:t>
      </w:r>
      <w:r>
        <w:rPr>
          <w:rFonts w:ascii="Arial" w:eastAsia="Calibri" w:hAnsi="Arial" w:cs="Arial"/>
          <w:sz w:val="24"/>
          <w:szCs w:val="22"/>
          <w:lang w:eastAsia="en-US"/>
        </w:rPr>
        <w:t>.</w:t>
      </w:r>
    </w:p>
    <w:p w14:paraId="5340861F" w14:textId="77777777" w:rsidR="00CC0399" w:rsidRPr="001A622C" w:rsidRDefault="00CC0399" w:rsidP="00CC0399">
      <w:pPr>
        <w:tabs>
          <w:tab w:val="left" w:pos="851"/>
        </w:tabs>
        <w:spacing w:after="0" w:line="240" w:lineRule="auto"/>
        <w:ind w:hanging="77"/>
        <w:jc w:val="both"/>
        <w:rPr>
          <w:rFonts w:ascii="Arial" w:eastAsia="Calibri" w:hAnsi="Arial" w:cs="Arial"/>
          <w:sz w:val="24"/>
          <w:szCs w:val="22"/>
          <w:lang w:eastAsia="en-US"/>
        </w:rPr>
      </w:pPr>
      <w:r>
        <w:rPr>
          <w:rFonts w:ascii="Arial" w:eastAsia="Calibri" w:hAnsi="Arial" w:cs="Arial"/>
          <w:sz w:val="24"/>
          <w:szCs w:val="22"/>
          <w:lang w:eastAsia="en-US"/>
        </w:rPr>
        <w:t xml:space="preserve">             2.2.11. Paslaugų teikėjas kartu su Paslaugų teikimo vykdymo ataskaita ir apmokėjimo už Paslaugas dokumentais Paslaugų gavėjui neatlygintinai turi pateikti po vieną egzempliorių kiekvienos techninėje specifikacijoje nurodytos kvalifikacijos tobulinimo temos metodinės medžiagos elektronines versijas. </w:t>
      </w:r>
    </w:p>
    <w:p w14:paraId="6D6646B9"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sidRPr="005D2209">
        <w:rPr>
          <w:rFonts w:ascii="Arial" w:eastAsia="Calibri" w:hAnsi="Arial" w:cs="Arial"/>
          <w:sz w:val="24"/>
          <w:szCs w:val="22"/>
          <w:lang w:eastAsia="en-US"/>
        </w:rPr>
        <w:t>2.</w:t>
      </w:r>
      <w:r>
        <w:rPr>
          <w:rFonts w:ascii="Arial" w:eastAsia="Calibri" w:hAnsi="Arial" w:cs="Arial"/>
          <w:sz w:val="24"/>
          <w:szCs w:val="22"/>
          <w:lang w:eastAsia="en-US"/>
        </w:rPr>
        <w:t>3</w:t>
      </w:r>
      <w:r w:rsidRPr="005D2209">
        <w:rPr>
          <w:rFonts w:ascii="Arial" w:eastAsia="Calibri" w:hAnsi="Arial" w:cs="Arial"/>
          <w:sz w:val="24"/>
          <w:szCs w:val="22"/>
          <w:lang w:eastAsia="en-US"/>
        </w:rPr>
        <w:t>.</w:t>
      </w:r>
      <w:r w:rsidRPr="005D2209">
        <w:rPr>
          <w:rFonts w:ascii="Arial" w:eastAsia="Calibri" w:hAnsi="Arial" w:cs="Arial"/>
          <w:b/>
          <w:sz w:val="24"/>
          <w:szCs w:val="22"/>
          <w:lang w:eastAsia="en-US"/>
        </w:rPr>
        <w:t xml:space="preserve"> </w:t>
      </w:r>
      <w:bookmarkEnd w:id="51"/>
      <w:r w:rsidRPr="002A7CEF">
        <w:rPr>
          <w:rFonts w:ascii="Arial" w:eastAsia="Calibri" w:hAnsi="Arial" w:cs="Arial"/>
          <w:sz w:val="24"/>
          <w:szCs w:val="22"/>
          <w:u w:val="single"/>
          <w:lang w:eastAsia="en-US"/>
        </w:rPr>
        <w:t>Paslaugų teikimo organizavimas:</w:t>
      </w:r>
    </w:p>
    <w:p w14:paraId="07B423E4"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 xml:space="preserve"> 2.3.1. Sutarties šalys ne vėliau kaip per 5 darbo dienas nuo sutarties įsigaliojimo dienos organizuoja įvadinį nuotolinį ar kontaktinį susitikimą, kuriame yra suderinami visi su Paslaugų teikimu susiję klausimai (dėl temų akreditacijos, tvarkaraščio projekto, bendradarbiavimo su Paslaugų gavėju tvarka ir kt. klausimai).</w:t>
      </w:r>
    </w:p>
    <w:p w14:paraId="24D19EE6"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2.3.2. Dalyvių grupių formavimas, kvietimų dalyviams siuntimas, motyvavimas dalyvauti Paslaugų teikėjo teikiamose Paslaugose, jų dalyvavimo užtikrinimas ir tinkamų patalpų mokymams užtikrinimas – Paslaugų gavėjo funkcija.</w:t>
      </w:r>
    </w:p>
    <w:p w14:paraId="18C99275"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 xml:space="preserve">2.3.3. Paslaugų gavėjas Mokymų dalyvių sąrašą Paslaugų teikėjui pateikia ne vėliau kaip prieš 5 kalendorines dienas iki konkrečios Paslaugų teikimo datos. Galutinį dalyvių sąrašą Paslaugų gavėjas turi teisę koreguoti ne vėliau kaip likus 2 d. d. iki konkrečios Paslaugų teikimo datos. </w:t>
      </w:r>
    </w:p>
    <w:p w14:paraId="08044F20"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2.3.4. Paslaugos turi būti teikiamos tiksliai pagal suderintą tvarkaraštį: numatytu laiku, numatytoje vietoje, su numatytu (-ais) lektoriumi (-iais). Esant poreikiui ir (būtinybei) papildyti ir ir (arba) pakeisti laiką, ir (arba) vietą likus ne mažiau kaip 2 d. d. apie tai raštu informuoti kitą sutarties šalį ir gauti jo raštišką pritarimą. Lektoriaus (-ių) keitimo galimybės aprašytos šios techninės specifikacijos 2.1.4 papunktyje.</w:t>
      </w:r>
    </w:p>
    <w:p w14:paraId="285C3014"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 xml:space="preserve">2.3.5. Esant poreikiui lektorius/konsultantas gali pasitelkti asistentą mokymų moderavimui. Asistentui kvalifikaciniai reikalavimai netaikomi. </w:t>
      </w:r>
    </w:p>
    <w:p w14:paraId="73AD449B"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2.3.6. Paslaugų teikėjas, teikdamas paslaugas, turi vadovautis galiojančiais teisės aktais.</w:t>
      </w:r>
    </w:p>
    <w:p w14:paraId="592DEA3D" w14:textId="77777777" w:rsidR="00CC0399" w:rsidRDefault="00CC0399" w:rsidP="00CC039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2.3.7.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w:t>
      </w:r>
    </w:p>
    <w:p w14:paraId="518010C8" w14:textId="77777777" w:rsidR="00CC0399" w:rsidRDefault="00CC0399" w:rsidP="00CC0399">
      <w:pPr>
        <w:tabs>
          <w:tab w:val="left" w:pos="851"/>
        </w:tabs>
        <w:spacing w:after="0" w:line="240" w:lineRule="auto"/>
        <w:ind w:firstLine="709"/>
        <w:jc w:val="both"/>
        <w:rPr>
          <w:rFonts w:ascii="Arial" w:eastAsia="Calibri" w:hAnsi="Arial" w:cs="Arial"/>
          <w:b/>
          <w:sz w:val="24"/>
          <w:szCs w:val="22"/>
          <w:lang w:eastAsia="en-US"/>
        </w:rPr>
      </w:pPr>
      <w:r>
        <w:rPr>
          <w:rFonts w:ascii="Arial" w:eastAsia="Calibri" w:hAnsi="Arial" w:cs="Arial"/>
          <w:sz w:val="24"/>
          <w:szCs w:val="22"/>
          <w:lang w:eastAsia="en-US"/>
        </w:rPr>
        <w:t xml:space="preserve">2.3.8. Už suteiktas paslaugas bus atsiskaitoma paslaugų sutartyje nurodyta tvarka ir terminais. </w:t>
      </w:r>
    </w:p>
    <w:p w14:paraId="2A8BA8DE" w14:textId="5E350A7E" w:rsidR="0001646D" w:rsidRPr="005E4059" w:rsidRDefault="00CC0399" w:rsidP="005E4059">
      <w:pPr>
        <w:tabs>
          <w:tab w:val="left" w:pos="851"/>
        </w:tabs>
        <w:spacing w:after="0" w:line="24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2.3.9. </w:t>
      </w:r>
      <w:r w:rsidRPr="00BF4AEF">
        <w:rPr>
          <w:rFonts w:ascii="Arial" w:eastAsia="Calibri" w:hAnsi="Arial" w:cs="Arial"/>
          <w:sz w:val="24"/>
          <w:szCs w:val="24"/>
          <w:lang w:eastAsia="en-US"/>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r w:rsidR="005E4059">
        <w:rPr>
          <w:rFonts w:ascii="Arial" w:eastAsia="Calibri" w:hAnsi="Arial" w:cs="Arial"/>
          <w:sz w:val="24"/>
          <w:szCs w:val="24"/>
          <w:lang w:eastAsia="en-US"/>
        </w:rPr>
        <w:t>.</w:t>
      </w:r>
    </w:p>
    <w:p w14:paraId="32845044" w14:textId="77777777" w:rsidR="00E07E3E" w:rsidRDefault="00E07E3E" w:rsidP="00D67B00">
      <w:pPr>
        <w:tabs>
          <w:tab w:val="left" w:pos="2977"/>
        </w:tabs>
        <w:spacing w:after="0"/>
        <w:jc w:val="center"/>
        <w:rPr>
          <w:rFonts w:ascii="Arial" w:eastAsia="Calibri" w:hAnsi="Arial" w:cs="Arial"/>
          <w:sz w:val="24"/>
          <w:szCs w:val="24"/>
        </w:rPr>
        <w:sectPr w:rsidR="00E07E3E" w:rsidSect="001E0ECE">
          <w:type w:val="continuous"/>
          <w:pgSz w:w="12240" w:h="15840"/>
          <w:pgMar w:top="1134" w:right="567" w:bottom="1134" w:left="1701" w:header="720" w:footer="720" w:gutter="0"/>
          <w:pgNumType w:start="22"/>
          <w:cols w:space="720"/>
          <w:titlePg/>
          <w:docGrid w:linePitch="360"/>
        </w:sectPr>
      </w:pPr>
    </w:p>
    <w:p w14:paraId="0492F398" w14:textId="4D6CEB5D" w:rsidR="00E07E3E" w:rsidRPr="00E07E3E" w:rsidRDefault="00E07E3E" w:rsidP="00E07E3E">
      <w:pPr>
        <w:tabs>
          <w:tab w:val="left" w:pos="2977"/>
        </w:tabs>
        <w:spacing w:after="0"/>
        <w:jc w:val="right"/>
        <w:rPr>
          <w:rFonts w:ascii="Arial" w:eastAsia="Calibri" w:hAnsi="Arial" w:cs="Arial"/>
          <w:sz w:val="24"/>
          <w:szCs w:val="24"/>
        </w:rPr>
      </w:pPr>
      <w:r w:rsidRPr="00E07E3E">
        <w:rPr>
          <w:rFonts w:ascii="Arial" w:eastAsia="Calibri" w:hAnsi="Arial" w:cs="Arial"/>
          <w:sz w:val="24"/>
          <w:szCs w:val="24"/>
        </w:rPr>
        <w:lastRenderedPageBreak/>
        <w:t xml:space="preserve">Pirkimo sąlygų 2 priedo </w:t>
      </w:r>
    </w:p>
    <w:p w14:paraId="1497D33B" w14:textId="77777777" w:rsidR="00E07E3E" w:rsidRPr="00E07E3E" w:rsidRDefault="00E07E3E" w:rsidP="00E07E3E">
      <w:pPr>
        <w:tabs>
          <w:tab w:val="left" w:pos="2977"/>
        </w:tabs>
        <w:spacing w:after="0"/>
        <w:ind w:firstLine="851"/>
        <w:jc w:val="right"/>
        <w:rPr>
          <w:rFonts w:ascii="Arial" w:eastAsia="Calibri" w:hAnsi="Arial" w:cs="Arial"/>
          <w:sz w:val="24"/>
          <w:szCs w:val="24"/>
        </w:rPr>
      </w:pPr>
      <w:r w:rsidRPr="00E07E3E">
        <w:rPr>
          <w:rFonts w:ascii="Arial" w:eastAsia="Calibri" w:hAnsi="Arial" w:cs="Arial"/>
          <w:sz w:val="24"/>
          <w:szCs w:val="24"/>
        </w:rPr>
        <w:t>„Techninė specifikacija“</w:t>
      </w:r>
    </w:p>
    <w:p w14:paraId="1F8F3D13" w14:textId="7BAFC692" w:rsidR="00E07E3E" w:rsidRDefault="00E07E3E" w:rsidP="00E07E3E">
      <w:pPr>
        <w:tabs>
          <w:tab w:val="left" w:pos="7371"/>
        </w:tabs>
        <w:spacing w:after="0" w:line="240" w:lineRule="auto"/>
        <w:jc w:val="center"/>
        <w:rPr>
          <w:rFonts w:ascii="Arial" w:hAnsi="Arial" w:cs="Arial"/>
          <w:sz w:val="24"/>
          <w:szCs w:val="24"/>
        </w:rPr>
      </w:pPr>
      <w:r w:rsidRPr="00E07E3E">
        <w:rPr>
          <w:rFonts w:ascii="Arial" w:hAnsi="Arial" w:cs="Arial"/>
          <w:sz w:val="24"/>
          <w:szCs w:val="24"/>
        </w:rPr>
        <w:t xml:space="preserve">                                                                                          </w:t>
      </w:r>
      <w:r>
        <w:rPr>
          <w:rFonts w:ascii="Arial" w:hAnsi="Arial" w:cs="Arial"/>
          <w:sz w:val="24"/>
          <w:szCs w:val="24"/>
        </w:rPr>
        <w:t xml:space="preserve">                                                       </w:t>
      </w:r>
      <w:r w:rsidRPr="00E07E3E">
        <w:rPr>
          <w:rFonts w:ascii="Arial" w:hAnsi="Arial" w:cs="Arial"/>
          <w:sz w:val="24"/>
          <w:szCs w:val="24"/>
        </w:rPr>
        <w:t xml:space="preserve"> 1 priedas</w:t>
      </w:r>
    </w:p>
    <w:p w14:paraId="5DD2D203" w14:textId="77777777" w:rsidR="00E07E3E" w:rsidRDefault="00E07E3E" w:rsidP="00E07E3E">
      <w:pPr>
        <w:tabs>
          <w:tab w:val="left" w:pos="7371"/>
        </w:tabs>
        <w:spacing w:after="0" w:line="240" w:lineRule="auto"/>
        <w:jc w:val="center"/>
        <w:rPr>
          <w:rFonts w:ascii="Arial" w:hAnsi="Arial" w:cs="Arial"/>
          <w:sz w:val="24"/>
          <w:szCs w:val="24"/>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3"/>
        <w:gridCol w:w="7375"/>
        <w:gridCol w:w="1417"/>
        <w:gridCol w:w="1418"/>
        <w:gridCol w:w="1417"/>
      </w:tblGrid>
      <w:tr w:rsidR="00E07E3E" w:rsidRPr="00E07E3E" w14:paraId="6EB26F09" w14:textId="77777777" w:rsidTr="00E07E3E">
        <w:tc>
          <w:tcPr>
            <w:tcW w:w="562" w:type="dxa"/>
            <w:shd w:val="clear" w:color="auto" w:fill="60CBF3"/>
          </w:tcPr>
          <w:p w14:paraId="0EBAA398" w14:textId="77777777" w:rsidR="00E07E3E" w:rsidRPr="00E07E3E" w:rsidRDefault="00E07E3E" w:rsidP="00E07E3E">
            <w:pPr>
              <w:spacing w:after="0"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Eil.</w:t>
            </w:r>
          </w:p>
          <w:p w14:paraId="2922A555" w14:textId="77777777" w:rsidR="00E07E3E" w:rsidRPr="00E07E3E" w:rsidRDefault="00E07E3E" w:rsidP="00E07E3E">
            <w:pPr>
              <w:spacing w:after="0"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Nr.</w:t>
            </w:r>
          </w:p>
          <w:p w14:paraId="312D80AD" w14:textId="77777777" w:rsidR="00E07E3E" w:rsidRPr="00E07E3E" w:rsidRDefault="00E07E3E" w:rsidP="00E07E3E">
            <w:pPr>
              <w:spacing w:after="0" w:line="259" w:lineRule="auto"/>
              <w:jc w:val="both"/>
              <w:rPr>
                <w:rFonts w:ascii="Arial" w:eastAsia="Times New Roman" w:hAnsi="Arial" w:cs="Arial"/>
                <w:sz w:val="24"/>
                <w:szCs w:val="24"/>
                <w:lang w:eastAsia="en-GB"/>
              </w:rPr>
            </w:pPr>
          </w:p>
        </w:tc>
        <w:tc>
          <w:tcPr>
            <w:tcW w:w="2123" w:type="dxa"/>
            <w:shd w:val="clear" w:color="auto" w:fill="60CBF3"/>
          </w:tcPr>
          <w:p w14:paraId="39AE3BAC" w14:textId="77777777" w:rsidR="00E07E3E" w:rsidRPr="00E07E3E" w:rsidRDefault="00E07E3E" w:rsidP="00E07E3E">
            <w:pPr>
              <w:spacing w:after="0"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Temos pavadinimas</w:t>
            </w:r>
          </w:p>
        </w:tc>
        <w:tc>
          <w:tcPr>
            <w:tcW w:w="7375" w:type="dxa"/>
            <w:shd w:val="clear" w:color="auto" w:fill="60CBF3"/>
          </w:tcPr>
          <w:p w14:paraId="6C34129E"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Reikalavimai mokymų eigai</w:t>
            </w:r>
          </w:p>
        </w:tc>
        <w:tc>
          <w:tcPr>
            <w:tcW w:w="1417" w:type="dxa"/>
            <w:shd w:val="clear" w:color="auto" w:fill="60CBF3"/>
          </w:tcPr>
          <w:p w14:paraId="24BB2F23"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Dalyvių</w:t>
            </w:r>
          </w:p>
          <w:p w14:paraId="3C0C0F62" w14:textId="632CF914"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Skaičius (asmenys)</w:t>
            </w:r>
          </w:p>
        </w:tc>
        <w:tc>
          <w:tcPr>
            <w:tcW w:w="1418" w:type="dxa"/>
            <w:shd w:val="clear" w:color="auto" w:fill="60CBF3"/>
          </w:tcPr>
          <w:p w14:paraId="35B6E8E3"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Trukmė,</w:t>
            </w:r>
          </w:p>
          <w:p w14:paraId="45110E7A"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ak.</w:t>
            </w:r>
          </w:p>
          <w:p w14:paraId="3A653922"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val.</w:t>
            </w:r>
          </w:p>
        </w:tc>
        <w:tc>
          <w:tcPr>
            <w:tcW w:w="1417" w:type="dxa"/>
            <w:shd w:val="clear" w:color="auto" w:fill="60CBF3"/>
          </w:tcPr>
          <w:p w14:paraId="584DACE2"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Grupių</w:t>
            </w:r>
          </w:p>
          <w:p w14:paraId="36EE4AA5" w14:textId="77777777" w:rsidR="00E07E3E" w:rsidRPr="00E07E3E" w:rsidRDefault="00E07E3E" w:rsidP="00E07E3E">
            <w:pPr>
              <w:spacing w:after="0" w:line="259" w:lineRule="auto"/>
              <w:jc w:val="center"/>
              <w:rPr>
                <w:rFonts w:ascii="Arial" w:eastAsia="Times New Roman" w:hAnsi="Arial" w:cs="Arial"/>
                <w:sz w:val="24"/>
                <w:szCs w:val="24"/>
                <w:lang w:eastAsia="en-GB"/>
              </w:rPr>
            </w:pPr>
            <w:r w:rsidRPr="00E07E3E">
              <w:rPr>
                <w:rFonts w:ascii="Arial" w:eastAsia="Times New Roman" w:hAnsi="Arial" w:cs="Arial"/>
                <w:sz w:val="24"/>
                <w:szCs w:val="24"/>
                <w:lang w:eastAsia="en-GB"/>
              </w:rPr>
              <w:t>skaičius</w:t>
            </w:r>
          </w:p>
        </w:tc>
      </w:tr>
      <w:tr w:rsidR="00E07E3E" w:rsidRPr="00E07E3E" w14:paraId="045E74C0" w14:textId="77777777" w:rsidTr="00E07E3E">
        <w:tc>
          <w:tcPr>
            <w:tcW w:w="14312" w:type="dxa"/>
            <w:gridSpan w:val="6"/>
            <w:shd w:val="clear" w:color="auto" w:fill="95DCF7"/>
          </w:tcPr>
          <w:p w14:paraId="4E5A96F8" w14:textId="30CD2DA6" w:rsidR="00E07E3E" w:rsidRPr="00E07E3E" w:rsidRDefault="00E07E3E" w:rsidP="00E07E3E">
            <w:pPr>
              <w:spacing w:line="259" w:lineRule="auto"/>
              <w:jc w:val="both"/>
              <w:rPr>
                <w:rFonts w:ascii="Arial" w:eastAsia="Times New Roman" w:hAnsi="Arial" w:cs="Arial"/>
                <w:b/>
                <w:bCs/>
                <w:sz w:val="24"/>
                <w:szCs w:val="24"/>
                <w:u w:val="single"/>
                <w:lang w:eastAsia="en-GB"/>
              </w:rPr>
            </w:pPr>
            <w:r w:rsidRPr="00E07E3E">
              <w:rPr>
                <w:rFonts w:ascii="Arial" w:eastAsia="Times New Roman" w:hAnsi="Arial" w:cs="Arial"/>
                <w:b/>
                <w:bCs/>
                <w:sz w:val="24"/>
                <w:szCs w:val="24"/>
                <w:u w:val="single"/>
                <w:lang w:eastAsia="en-GB"/>
              </w:rPr>
              <w:t xml:space="preserve"> ILGALAIKĖ PROFESINIO TOBULINIMO PROGRAMA</w:t>
            </w:r>
          </w:p>
        </w:tc>
      </w:tr>
      <w:tr w:rsidR="00E07E3E" w:rsidRPr="00E07E3E" w14:paraId="5C897F23" w14:textId="77777777" w:rsidTr="00E07E3E">
        <w:tc>
          <w:tcPr>
            <w:tcW w:w="562" w:type="dxa"/>
          </w:tcPr>
          <w:p w14:paraId="36B19642"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1.</w:t>
            </w:r>
          </w:p>
        </w:tc>
        <w:tc>
          <w:tcPr>
            <w:tcW w:w="2123" w:type="dxa"/>
          </w:tcPr>
          <w:p w14:paraId="55DE37C5" w14:textId="6E725298"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b/>
                <w:sz w:val="24"/>
                <w:szCs w:val="24"/>
                <w:lang w:eastAsia="en-GB"/>
              </w:rPr>
              <w:t>STEAM TAIKYMAS PRADINIAME UGDYME (40 AK. VAL.)</w:t>
            </w:r>
          </w:p>
        </w:tc>
        <w:tc>
          <w:tcPr>
            <w:tcW w:w="7375" w:type="dxa"/>
          </w:tcPr>
          <w:p w14:paraId="490E5995" w14:textId="77777777" w:rsidR="00E07E3E" w:rsidRPr="00E07E3E" w:rsidRDefault="00E07E3E" w:rsidP="00E07E3E">
            <w:pPr>
              <w:spacing w:line="259" w:lineRule="auto"/>
              <w:jc w:val="both"/>
              <w:rPr>
                <w:rFonts w:ascii="Arial" w:eastAsia="Times New Roman" w:hAnsi="Arial" w:cs="Arial"/>
                <w:sz w:val="24"/>
                <w:szCs w:val="24"/>
                <w:highlight w:val="white"/>
                <w:lang w:eastAsia="en-GB"/>
              </w:rPr>
            </w:pPr>
            <w:r w:rsidRPr="00E07E3E">
              <w:rPr>
                <w:rFonts w:ascii="Arial" w:eastAsia="Times New Roman" w:hAnsi="Arial" w:cs="Arial"/>
                <w:sz w:val="24"/>
                <w:szCs w:val="24"/>
                <w:highlight w:val="white"/>
                <w:lang w:eastAsia="en-GB"/>
              </w:rPr>
              <w:t xml:space="preserve">Dalyviai: 100 asmenų (pradinių klasių mokytojai, </w:t>
            </w:r>
            <w:r w:rsidRPr="00E07E3E">
              <w:rPr>
                <w:rFonts w:ascii="Arial" w:eastAsia="Aptos" w:hAnsi="Arial" w:cs="Arial"/>
                <w:sz w:val="24"/>
                <w:szCs w:val="24"/>
                <w:lang w:eastAsia="en-GB"/>
              </w:rPr>
              <w:t>menų, dailės, muzikos, sporto mokytojai ir pagalbos specialistai.</w:t>
            </w:r>
            <w:r w:rsidRPr="00E07E3E">
              <w:rPr>
                <w:rFonts w:ascii="Arial" w:eastAsia="Times New Roman" w:hAnsi="Arial" w:cs="Arial"/>
                <w:sz w:val="24"/>
                <w:szCs w:val="24"/>
                <w:highlight w:val="white"/>
                <w:lang w:eastAsia="en-GB"/>
              </w:rPr>
              <w:t>)</w:t>
            </w:r>
          </w:p>
          <w:p w14:paraId="468F7AE0"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Mokymai organizuojami kontaktiniu ir/arba nuotoliniu būdu. Kontaktiniai mokymai organizuojami Paslaugų gavėjo pasirinktose patalpose ar kitose su Paslaugų gavėju suderintose erdvėse.</w:t>
            </w:r>
          </w:p>
          <w:p w14:paraId="0969C3BD" w14:textId="77777777" w:rsidR="00E07E3E" w:rsidRPr="00E07E3E" w:rsidRDefault="00E07E3E" w:rsidP="00E07E3E">
            <w:pPr>
              <w:spacing w:line="259" w:lineRule="auto"/>
              <w:jc w:val="both"/>
              <w:rPr>
                <w:rFonts w:ascii="Arial" w:eastAsia="Times New Roman" w:hAnsi="Arial" w:cs="Arial"/>
                <w:sz w:val="24"/>
                <w:szCs w:val="24"/>
                <w:u w:val="single"/>
                <w:lang w:eastAsia="en-GB"/>
              </w:rPr>
            </w:pPr>
            <w:r w:rsidRPr="00E07E3E">
              <w:rPr>
                <w:rFonts w:ascii="Arial" w:eastAsia="Times New Roman" w:hAnsi="Arial" w:cs="Arial"/>
                <w:sz w:val="24"/>
                <w:szCs w:val="24"/>
                <w:u w:val="single"/>
                <w:lang w:eastAsia="en-GB"/>
              </w:rPr>
              <w:t>Mokymų temos:</w:t>
            </w:r>
          </w:p>
          <w:p w14:paraId="3986CD67" w14:textId="77777777" w:rsidR="00E07E3E" w:rsidRPr="00E07E3E" w:rsidRDefault="00E07E3E" w:rsidP="00E07E3E">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E07E3E">
              <w:rPr>
                <w:rFonts w:ascii="Arial" w:eastAsia="Times New Roman" w:hAnsi="Arial" w:cs="Arial"/>
                <w:color w:val="000000"/>
                <w:sz w:val="24"/>
                <w:szCs w:val="24"/>
                <w:lang w:eastAsia="en-GB"/>
              </w:rPr>
              <w:t>STEAM teorija ir praktika</w:t>
            </w:r>
          </w:p>
          <w:p w14:paraId="0382B48D" w14:textId="77777777" w:rsidR="00E07E3E" w:rsidRPr="00E07E3E" w:rsidRDefault="00E07E3E" w:rsidP="00E07E3E">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E07E3E">
              <w:rPr>
                <w:rFonts w:ascii="Arial" w:eastAsia="Times New Roman" w:hAnsi="Arial" w:cs="Arial"/>
                <w:color w:val="000000"/>
                <w:sz w:val="24"/>
                <w:szCs w:val="24"/>
                <w:lang w:eastAsia="en-GB"/>
              </w:rPr>
              <w:t>Integruoto STEAM ugdymo turinio kūrimas ir įgyvendinimas, integruotų pamokų planų rengimas</w:t>
            </w:r>
          </w:p>
          <w:p w14:paraId="48552751" w14:textId="77777777" w:rsidR="00E07E3E" w:rsidRPr="00E07E3E" w:rsidRDefault="00E07E3E" w:rsidP="00E07E3E">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E07E3E">
              <w:rPr>
                <w:rFonts w:ascii="Arial" w:eastAsia="Times New Roman" w:hAnsi="Arial" w:cs="Arial"/>
                <w:color w:val="000000"/>
                <w:sz w:val="24"/>
                <w:szCs w:val="24"/>
                <w:lang w:eastAsia="en-GB"/>
              </w:rPr>
              <w:t>Ugdymo diferencijavimas STEAM veiklų metu, į veiklas įtraukiant specialiųjų poreikių mokinius. </w:t>
            </w:r>
          </w:p>
          <w:p w14:paraId="05D21AB5" w14:textId="77777777" w:rsidR="00E07E3E" w:rsidRPr="00E07E3E" w:rsidRDefault="00E07E3E" w:rsidP="00E07E3E">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E07E3E">
              <w:rPr>
                <w:rFonts w:ascii="Arial" w:eastAsia="Times New Roman" w:hAnsi="Arial" w:cs="Arial"/>
                <w:color w:val="000000"/>
                <w:sz w:val="24"/>
                <w:szCs w:val="24"/>
                <w:lang w:eastAsia="en-GB"/>
              </w:rPr>
              <w:t>Menų integravimo į STEAM veiklas galimybės. </w:t>
            </w:r>
          </w:p>
          <w:p w14:paraId="685741C8" w14:textId="77777777" w:rsidR="00E07E3E" w:rsidRPr="00E07E3E" w:rsidRDefault="00E07E3E" w:rsidP="00E07E3E">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E07E3E">
              <w:rPr>
                <w:rFonts w:ascii="Arial" w:eastAsia="Times New Roman" w:hAnsi="Arial" w:cs="Arial"/>
                <w:color w:val="000000"/>
                <w:sz w:val="24"/>
                <w:szCs w:val="24"/>
                <w:lang w:eastAsia="en-GB"/>
              </w:rPr>
              <w:t>Matematinių gebėjimų ugdymas STEAM veiklose.</w:t>
            </w:r>
          </w:p>
          <w:p w14:paraId="2DD4703B" w14:textId="10F9CDAF" w:rsidR="00E07E3E" w:rsidRDefault="00E07E3E" w:rsidP="00E07E3E">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E07E3E">
              <w:rPr>
                <w:rFonts w:ascii="Arial" w:eastAsia="Times New Roman" w:hAnsi="Arial" w:cs="Arial"/>
                <w:color w:val="000000"/>
                <w:sz w:val="24"/>
                <w:szCs w:val="24"/>
                <w:lang w:eastAsia="en-GB"/>
              </w:rPr>
              <w:t>Gamtamokslinio ir matematikos ugdymo mokytojų dalykinių kompetencijų tobulinimo praktinės dirbtuvės per STEAM veiklas: susipažinimas su inovatyviomis STEAM pedagoginėmis praktikomis, metodais, priemonėmis. </w:t>
            </w:r>
          </w:p>
          <w:p w14:paraId="76232CA1" w14:textId="77777777" w:rsidR="00E07E3E" w:rsidRPr="00E07E3E" w:rsidRDefault="00E07E3E" w:rsidP="00E07E3E">
            <w:p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p>
          <w:p w14:paraId="49E24480" w14:textId="130F6CB1" w:rsidR="00E07E3E" w:rsidRPr="00E07E3E" w:rsidRDefault="00E07E3E" w:rsidP="00E07E3E">
            <w:pPr>
              <w:spacing w:line="259" w:lineRule="auto"/>
              <w:jc w:val="both"/>
              <w:rPr>
                <w:rFonts w:ascii="Arial" w:eastAsia="Times New Roman" w:hAnsi="Arial" w:cs="Arial"/>
                <w:b/>
                <w:sz w:val="24"/>
                <w:szCs w:val="24"/>
                <w:lang w:eastAsia="en-GB"/>
              </w:rPr>
            </w:pPr>
            <w:r w:rsidRPr="00E07E3E">
              <w:rPr>
                <w:rFonts w:ascii="Arial" w:eastAsia="Times New Roman" w:hAnsi="Arial" w:cs="Arial"/>
                <w:b/>
                <w:sz w:val="24"/>
                <w:szCs w:val="24"/>
                <w:lang w:eastAsia="en-GB"/>
              </w:rPr>
              <w:t xml:space="preserve">ILGALAIKĖ 40 AK. VAL. MOKYMŲ PROGRAMĄ TURI SUDARYTI: </w:t>
            </w:r>
          </w:p>
          <w:p w14:paraId="086ABDC4"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 xml:space="preserve">- Mokymų Programa organizuojama pagal akredituotą programą. Ne mažiau kaip 50 proc. programos laiko sudaro kontaktiniai ir/arba nuotoliniai užsiėmimai (teorija arba teorija ir praktiniai užsiėmimai); </w:t>
            </w:r>
          </w:p>
          <w:p w14:paraId="01FEC4D3"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lastRenderedPageBreak/>
              <w:t>- Į programą turi būti įtrauka 2 pažintinės – mokomosios išvykos į STEAM centrą ir/ar stiprios raiškos STEAM mokyklą (pavyzdžiui Mokslo sala, VDU didaktikos centras ar pan.)</w:t>
            </w:r>
          </w:p>
          <w:p w14:paraId="25D1841B"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 xml:space="preserve">- likęs laikas, atsižvelgiant į Programos tikslus, skiriamas savarankiškam darbui ir refleksijai; </w:t>
            </w:r>
          </w:p>
          <w:p w14:paraId="71C5D527" w14:textId="77777777" w:rsidR="00E07E3E" w:rsidRPr="00E07E3E" w:rsidRDefault="00E07E3E" w:rsidP="00E07E3E">
            <w:pPr>
              <w:spacing w:line="259" w:lineRule="auto"/>
              <w:ind w:firstLine="31"/>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 Programa gali būti įgyvendinama įvairiomis Kvalifikacijos tobulinimo formomis: kursai, seminaras, konferencija, paskaita, metodinė diena, supervizija, pažintinis mokomasis vizitas ir kt. Kontaktiniai ir (arba) nuotoliniai užsiėmimai  turi vykti savaitės darbo dienomis antroje dienos pusėje ne anksčiau kaip nuo 13.00 val., vieno užsiėmimo trukmė – ne mažiau kaip 4 ak. val., mokinių atostogų metu nuo 9.00 val. Vieno užsiėmimo trukmė ne mažiau kaip 6 ak. val.</w:t>
            </w:r>
          </w:p>
          <w:p w14:paraId="4D8F25BD"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b/>
                <w:sz w:val="24"/>
                <w:szCs w:val="24"/>
                <w:lang w:eastAsia="en-GB"/>
              </w:rPr>
              <w:t>Paslaugų teikėjas:</w:t>
            </w:r>
          </w:p>
          <w:p w14:paraId="07A7A525"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1. Koordinuoja nuotolinių užsiėmimų eigą, t. y. sukuria prisijungimo nuorodas, jas išsiunčia mokymų dalyviams, užtikrina sklandžią užsiėmimo eigą.</w:t>
            </w:r>
          </w:p>
          <w:p w14:paraId="45773BFB"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2. Į pasiūlymo kainą turi būti įtrauktos visos su mokymu organizavimu ir vedimu susijusios išlaidos ir mokesčiai.</w:t>
            </w:r>
          </w:p>
          <w:p w14:paraId="0A44E73A" w14:textId="77777777" w:rsidR="00E07E3E" w:rsidRPr="00E07E3E" w:rsidRDefault="00E07E3E" w:rsidP="00E07E3E">
            <w:pPr>
              <w:spacing w:line="259" w:lineRule="auto"/>
              <w:jc w:val="both"/>
              <w:rPr>
                <w:rFonts w:ascii="Arial" w:eastAsia="Times New Roman" w:hAnsi="Arial" w:cs="Arial"/>
                <w:sz w:val="24"/>
                <w:szCs w:val="24"/>
                <w:lang w:eastAsia="en-GB"/>
              </w:rPr>
            </w:pPr>
            <w:r w:rsidRPr="00E07E3E">
              <w:rPr>
                <w:rFonts w:ascii="Arial" w:eastAsia="Times New Roman" w:hAnsi="Arial" w:cs="Arial"/>
                <w:sz w:val="24"/>
                <w:szCs w:val="24"/>
                <w:lang w:eastAsia="en-GB"/>
              </w:rPr>
              <w:t>3. Kontaktinių mokymų metu paslaugų teikėjas turi pasirūpinti kavos pertraukos organizavimu, kai mokymai vyksta 4 ak. val., pietumis ir 1 kavos pertrauka, kai mokymai vyksta 6 ir daugiau ak. val.</w:t>
            </w:r>
          </w:p>
          <w:p w14:paraId="106743C9" w14:textId="77777777" w:rsidR="00E07E3E" w:rsidRPr="00E07E3E" w:rsidRDefault="00E07E3E" w:rsidP="00E07E3E">
            <w:pPr>
              <w:spacing w:line="259" w:lineRule="auto"/>
              <w:jc w:val="both"/>
              <w:rPr>
                <w:rFonts w:ascii="Arial" w:eastAsia="Times New Roman" w:hAnsi="Arial" w:cs="Arial"/>
                <w:sz w:val="24"/>
                <w:szCs w:val="24"/>
                <w:highlight w:val="green"/>
                <w:lang w:eastAsia="en-GB"/>
              </w:rPr>
            </w:pPr>
          </w:p>
        </w:tc>
        <w:tc>
          <w:tcPr>
            <w:tcW w:w="1417" w:type="dxa"/>
          </w:tcPr>
          <w:p w14:paraId="64A033D5" w14:textId="77777777" w:rsidR="00E07E3E" w:rsidRPr="00E07E3E" w:rsidRDefault="00E07E3E" w:rsidP="00E07E3E">
            <w:pPr>
              <w:spacing w:line="259" w:lineRule="auto"/>
              <w:jc w:val="center"/>
              <w:rPr>
                <w:rFonts w:ascii="Arial" w:eastAsia="Times New Roman" w:hAnsi="Arial" w:cs="Arial"/>
                <w:b/>
                <w:bCs/>
                <w:sz w:val="24"/>
                <w:szCs w:val="24"/>
                <w:lang w:eastAsia="en-GB"/>
              </w:rPr>
            </w:pPr>
            <w:r w:rsidRPr="00E07E3E">
              <w:rPr>
                <w:rFonts w:ascii="Arial" w:eastAsia="Times New Roman" w:hAnsi="Arial" w:cs="Arial"/>
                <w:b/>
                <w:bCs/>
                <w:sz w:val="24"/>
                <w:szCs w:val="24"/>
                <w:lang w:eastAsia="en-GB"/>
              </w:rPr>
              <w:lastRenderedPageBreak/>
              <w:t>100</w:t>
            </w:r>
          </w:p>
        </w:tc>
        <w:tc>
          <w:tcPr>
            <w:tcW w:w="1418" w:type="dxa"/>
          </w:tcPr>
          <w:p w14:paraId="70F16CF5" w14:textId="77777777" w:rsidR="00E07E3E" w:rsidRPr="00E07E3E" w:rsidRDefault="00E07E3E" w:rsidP="00E07E3E">
            <w:pPr>
              <w:spacing w:line="259" w:lineRule="auto"/>
              <w:jc w:val="center"/>
              <w:rPr>
                <w:rFonts w:ascii="Arial" w:eastAsia="Times New Roman" w:hAnsi="Arial" w:cs="Arial"/>
                <w:b/>
                <w:bCs/>
                <w:sz w:val="24"/>
                <w:szCs w:val="24"/>
                <w:lang w:eastAsia="en-GB"/>
              </w:rPr>
            </w:pPr>
            <w:r w:rsidRPr="00E07E3E">
              <w:rPr>
                <w:rFonts w:ascii="Arial" w:eastAsia="Times New Roman" w:hAnsi="Arial" w:cs="Arial"/>
                <w:b/>
                <w:bCs/>
                <w:sz w:val="24"/>
                <w:szCs w:val="24"/>
                <w:lang w:eastAsia="en-GB"/>
              </w:rPr>
              <w:t>40</w:t>
            </w:r>
          </w:p>
        </w:tc>
        <w:tc>
          <w:tcPr>
            <w:tcW w:w="1417" w:type="dxa"/>
          </w:tcPr>
          <w:p w14:paraId="78EDF97F" w14:textId="77777777" w:rsidR="00E07E3E" w:rsidRPr="00E07E3E" w:rsidRDefault="00E07E3E" w:rsidP="00E07E3E">
            <w:pPr>
              <w:spacing w:line="259" w:lineRule="auto"/>
              <w:jc w:val="center"/>
              <w:rPr>
                <w:rFonts w:ascii="Arial" w:eastAsia="Times New Roman" w:hAnsi="Arial" w:cs="Arial"/>
                <w:b/>
                <w:bCs/>
                <w:sz w:val="24"/>
                <w:szCs w:val="24"/>
                <w:lang w:eastAsia="en-GB"/>
              </w:rPr>
            </w:pPr>
            <w:r w:rsidRPr="00E07E3E">
              <w:rPr>
                <w:rFonts w:ascii="Arial" w:eastAsia="Times New Roman" w:hAnsi="Arial" w:cs="Arial"/>
                <w:b/>
                <w:bCs/>
                <w:sz w:val="24"/>
                <w:szCs w:val="24"/>
                <w:lang w:eastAsia="en-GB"/>
              </w:rPr>
              <w:t>2</w:t>
            </w:r>
          </w:p>
        </w:tc>
      </w:tr>
    </w:tbl>
    <w:p w14:paraId="1783AAA9" w14:textId="77777777" w:rsidR="00E07E3E" w:rsidRDefault="00E07E3E" w:rsidP="0058167D">
      <w:pPr>
        <w:tabs>
          <w:tab w:val="left" w:pos="7371"/>
        </w:tabs>
        <w:spacing w:after="0" w:line="240" w:lineRule="auto"/>
        <w:rPr>
          <w:rFonts w:ascii="Arial" w:hAnsi="Arial" w:cs="Arial"/>
          <w:sz w:val="24"/>
          <w:szCs w:val="24"/>
        </w:rPr>
      </w:pPr>
    </w:p>
    <w:p w14:paraId="1DED22E0" w14:textId="77777777" w:rsidR="00E07E3E" w:rsidRPr="00E07E3E" w:rsidRDefault="00E07E3E" w:rsidP="00E07E3E">
      <w:pPr>
        <w:tabs>
          <w:tab w:val="left" w:pos="7371"/>
        </w:tabs>
        <w:spacing w:after="0" w:line="240" w:lineRule="auto"/>
        <w:jc w:val="center"/>
        <w:rPr>
          <w:rFonts w:ascii="Arial" w:hAnsi="Arial" w:cs="Arial"/>
          <w:sz w:val="24"/>
          <w:szCs w:val="24"/>
        </w:rPr>
      </w:pPr>
    </w:p>
    <w:p w14:paraId="7DDF791C" w14:textId="77777777" w:rsidR="0058167D" w:rsidRPr="00A044C1" w:rsidRDefault="0058167D" w:rsidP="0058167D">
      <w:pPr>
        <w:jc w:val="center"/>
        <w:rPr>
          <w:rFonts w:ascii="Arial" w:hAnsi="Arial" w:cs="Arial"/>
          <w:smallCaps/>
          <w:sz w:val="24"/>
          <w:szCs w:val="24"/>
        </w:rPr>
      </w:pPr>
      <w:r w:rsidRPr="00A044C1">
        <w:rPr>
          <w:rFonts w:ascii="Arial" w:hAnsi="Arial" w:cs="Arial"/>
          <w:smallCaps/>
          <w:sz w:val="24"/>
          <w:szCs w:val="24"/>
        </w:rPr>
        <w:t>__________</w:t>
      </w:r>
    </w:p>
    <w:p w14:paraId="311B53FE" w14:textId="77777777" w:rsidR="00E07E3E" w:rsidRPr="00E07E3E" w:rsidRDefault="00E07E3E"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p>
    <w:p w14:paraId="28DB8C20" w14:textId="77777777" w:rsidR="00662663" w:rsidRDefault="00662663"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p>
    <w:bookmarkEnd w:id="49"/>
    <w:p w14:paraId="1DC2CD1F" w14:textId="77777777" w:rsidR="0023103C" w:rsidRPr="0021069D" w:rsidRDefault="0023103C" w:rsidP="0021069D">
      <w:pPr>
        <w:rPr>
          <w:rFonts w:ascii="Arial" w:eastAsia="Times New Roman" w:hAnsi="Arial" w:cs="Arial"/>
          <w:sz w:val="24"/>
          <w:szCs w:val="24"/>
        </w:rPr>
        <w:sectPr w:rsidR="0023103C" w:rsidRPr="0021069D" w:rsidSect="00E07E3E">
          <w:pgSz w:w="15840" w:h="12240" w:orient="landscape"/>
          <w:pgMar w:top="567" w:right="1134" w:bottom="1701" w:left="1134"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044C1">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A044C1">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 xml:space="preserve">specialiųjų pirkimo sąlygų 3 priedo priede „Tiekėjo, kuris yra juridinis asmuo, valdymo ar priežiūros organo narių </w:t>
            </w:r>
            <w:r w:rsidRPr="00A044C1">
              <w:rPr>
                <w:rFonts w:ascii="Arial" w:eastAsia="Calibri" w:hAnsi="Arial" w:cs="Arial"/>
                <w:sz w:val="22"/>
                <w:szCs w:val="22"/>
                <w:lang w:eastAsia="ar-SA"/>
              </w:rPr>
              <w:lastRenderedPageBreak/>
              <w:t>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044C1">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A044C1">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lastRenderedPageBreak/>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10"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A044C1">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2"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5"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w:t>
            </w:r>
            <w:r w:rsidRPr="00A044C1">
              <w:rPr>
                <w:rFonts w:ascii="Arial" w:eastAsia="Times New Roman" w:hAnsi="Arial" w:cs="Arial"/>
                <w:sz w:val="22"/>
                <w:szCs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lastRenderedPageBreak/>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 xml:space="preserve">Iš Lietuvoje įsteigtų subjektų įrodančių dokumentų nereikalaujama, užtenka pateikto EBVPD. Perkančioji organizacija savarankiškai patikrina duomenis </w:t>
            </w:r>
            <w:r w:rsidRPr="00A044C1">
              <w:rPr>
                <w:rFonts w:ascii="Arial" w:eastAsia="Times New Roman" w:hAnsi="Arial" w:cs="Arial"/>
                <w:sz w:val="22"/>
                <w:szCs w:val="22"/>
              </w:rPr>
              <w:lastRenderedPageBreak/>
              <w:t>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6"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bookmarkStart w:id="54" w:name="_Hlk210124219"/>
      <w:r w:rsidRPr="00A044C1">
        <w:rPr>
          <w:rFonts w:ascii="Arial" w:hAnsi="Arial" w:cs="Arial"/>
          <w:smallCaps/>
          <w:sz w:val="24"/>
          <w:szCs w:val="24"/>
        </w:rPr>
        <w:t>__________</w:t>
      </w:r>
    </w:p>
    <w:bookmarkEnd w:id="54"/>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5" w:name="_Hlk89874144"/>
      <w:bookmarkStart w:id="56" w:name="_Ref38291223"/>
      <w:bookmarkStart w:id="57" w:name="_Ref38291334"/>
      <w:bookmarkStart w:id="58"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9" w:name="_Hlk536433953"/>
      <w:bookmarkStart w:id="60" w:name="_Hlk102747449"/>
      <w:bookmarkEnd w:id="55"/>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A044C1">
        <w:rPr>
          <w:rStyle w:val="Puslapioinaosnuoroda"/>
          <w:rFonts w:ascii="Arial" w:hAnsi="Arial" w:cs="Arial"/>
          <w:b/>
          <w:sz w:val="24"/>
          <w:szCs w:val="24"/>
        </w:rPr>
        <w:footnoteReference w:id="7"/>
      </w:r>
    </w:p>
    <w:bookmarkEnd w:id="60"/>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bookmarkStart w:id="61" w:name="_Hlk210123079"/>
      <w:r w:rsidRPr="00A044C1">
        <w:rPr>
          <w:rFonts w:ascii="Arial" w:hAnsi="Arial" w:cs="Arial"/>
          <w:smallCaps/>
          <w:sz w:val="24"/>
          <w:szCs w:val="24"/>
        </w:rPr>
        <w:t>______________</w:t>
      </w:r>
    </w:p>
    <w:bookmarkEnd w:id="61"/>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2"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6"/>
      <w:bookmarkEnd w:id="57"/>
      <w:bookmarkEnd w:id="58"/>
    </w:p>
    <w:bookmarkEnd w:id="62"/>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FF798A8" w14:textId="77777777" w:rsidR="00C61341" w:rsidRPr="00A044C1" w:rsidRDefault="00C61341" w:rsidP="000D0ACE">
      <w:pPr>
        <w:spacing w:after="0" w:line="240" w:lineRule="auto"/>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7"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DA0480E" w14:textId="65609C59" w:rsidR="00C61341" w:rsidRPr="000D0ACE" w:rsidRDefault="00C61341" w:rsidP="00E92FC7">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2ACC23D" w14:textId="77777777" w:rsidR="00E92FC7" w:rsidRPr="00E92FC7" w:rsidRDefault="00E92FC7" w:rsidP="00E92FC7">
      <w:pPr>
        <w:tabs>
          <w:tab w:val="left" w:pos="1134"/>
        </w:tabs>
        <w:spacing w:after="0" w:line="240" w:lineRule="auto"/>
        <w:jc w:val="center"/>
        <w:rPr>
          <w:rFonts w:ascii="Arial" w:hAnsi="Arial" w:cs="Arial"/>
          <w:b/>
          <w:bCs/>
          <w:sz w:val="24"/>
          <w:szCs w:val="24"/>
        </w:rPr>
      </w:pPr>
      <w:bookmarkStart w:id="63" w:name="_Hlk174967943"/>
      <w:bookmarkStart w:id="64" w:name="_Hlk173850584"/>
      <w:r w:rsidRPr="00E92FC7">
        <w:rPr>
          <w:rFonts w:ascii="Arial" w:hAnsi="Arial" w:cs="Arial"/>
          <w:b/>
          <w:bCs/>
          <w:sz w:val="24"/>
          <w:szCs w:val="24"/>
        </w:rPr>
        <w:t>Tiekėjų kvalifikacijos reikalavimai</w:t>
      </w:r>
    </w:p>
    <w:p w14:paraId="68A4955E" w14:textId="77777777" w:rsidR="00E92FC7" w:rsidRPr="00E92FC7" w:rsidRDefault="00E92FC7" w:rsidP="00E92FC7">
      <w:pPr>
        <w:tabs>
          <w:tab w:val="left" w:pos="1134"/>
        </w:tabs>
        <w:spacing w:after="0" w:line="240" w:lineRule="auto"/>
        <w:jc w:val="center"/>
        <w:rPr>
          <w:rFonts w:ascii="Arial" w:hAnsi="Arial" w:cs="Arial"/>
          <w:b/>
          <w:bCs/>
          <w:sz w:val="24"/>
          <w:szCs w:val="24"/>
        </w:rPr>
      </w:pPr>
    </w:p>
    <w:p w14:paraId="0D03370E" w14:textId="77777777" w:rsidR="00E92FC7" w:rsidRPr="00E92FC7" w:rsidRDefault="00E92FC7" w:rsidP="00E92FC7">
      <w:pPr>
        <w:tabs>
          <w:tab w:val="left" w:pos="1134"/>
        </w:tabs>
        <w:spacing w:after="0" w:line="240" w:lineRule="auto"/>
        <w:jc w:val="right"/>
        <w:rPr>
          <w:rFonts w:ascii="Arial" w:hAnsi="Arial" w:cs="Arial"/>
          <w:sz w:val="24"/>
          <w:szCs w:val="24"/>
        </w:rPr>
      </w:pPr>
      <w:r w:rsidRPr="00E92FC7">
        <w:rPr>
          <w:rFonts w:ascii="Arial" w:hAnsi="Arial" w:cs="Arial"/>
          <w:sz w:val="24"/>
          <w:szCs w:val="24"/>
        </w:rPr>
        <w:t>1 lentelė. Kvalifikacijos reikalavimai</w:t>
      </w:r>
    </w:p>
    <w:tbl>
      <w:tblPr>
        <w:tblStyle w:val="Lentelstinklelis61"/>
        <w:tblW w:w="9634" w:type="dxa"/>
        <w:tblLook w:val="04A0" w:firstRow="1" w:lastRow="0" w:firstColumn="1" w:lastColumn="0" w:noHBand="0" w:noVBand="1"/>
      </w:tblPr>
      <w:tblGrid>
        <w:gridCol w:w="898"/>
        <w:gridCol w:w="4200"/>
        <w:gridCol w:w="4536"/>
      </w:tblGrid>
      <w:tr w:rsidR="00E92FC7" w:rsidRPr="00E92FC7" w14:paraId="1D8F3FB4" w14:textId="77777777" w:rsidTr="00A67345">
        <w:trPr>
          <w:cantSplit/>
          <w:tblHeader/>
        </w:trPr>
        <w:tc>
          <w:tcPr>
            <w:tcW w:w="898" w:type="dxa"/>
            <w:tcBorders>
              <w:top w:val="single" w:sz="4" w:space="0" w:color="auto"/>
              <w:left w:val="single" w:sz="4" w:space="0" w:color="auto"/>
              <w:bottom w:val="single" w:sz="4" w:space="0" w:color="auto"/>
              <w:right w:val="single" w:sz="4" w:space="0" w:color="auto"/>
            </w:tcBorders>
            <w:vAlign w:val="center"/>
            <w:hideMark/>
          </w:tcPr>
          <w:p w14:paraId="4F63C9E2" w14:textId="77777777" w:rsidR="00E92FC7" w:rsidRPr="00E92FC7" w:rsidRDefault="00E92FC7" w:rsidP="00E92FC7">
            <w:pPr>
              <w:ind w:firstLine="0"/>
              <w:rPr>
                <w:rFonts w:ascii="Arial" w:eastAsia="Calibri" w:hAnsi="Arial" w:cs="Arial"/>
                <w:b/>
                <w:color w:val="000000"/>
                <w:sz w:val="24"/>
                <w:szCs w:val="24"/>
              </w:rPr>
            </w:pPr>
            <w:bookmarkStart w:id="65" w:name="_Hlk174967908"/>
            <w:r w:rsidRPr="00E92FC7">
              <w:rPr>
                <w:rFonts w:ascii="Arial" w:eastAsia="Calibri" w:hAnsi="Arial" w:cs="Arial"/>
                <w:b/>
                <w:color w:val="000000"/>
                <w:sz w:val="24"/>
                <w:szCs w:val="24"/>
              </w:rPr>
              <w:t xml:space="preserve">Eil. </w:t>
            </w:r>
          </w:p>
          <w:p w14:paraId="4244CCFA" w14:textId="77777777" w:rsidR="00E92FC7" w:rsidRPr="00E92FC7" w:rsidRDefault="00E92FC7" w:rsidP="00E92FC7">
            <w:pPr>
              <w:tabs>
                <w:tab w:val="left" w:pos="306"/>
                <w:tab w:val="left" w:pos="447"/>
              </w:tabs>
              <w:ind w:firstLine="0"/>
              <w:rPr>
                <w:rFonts w:ascii="Arial" w:eastAsia="Calibri" w:hAnsi="Arial" w:cs="Arial"/>
                <w:b/>
                <w:color w:val="000000"/>
                <w:sz w:val="24"/>
                <w:szCs w:val="24"/>
              </w:rPr>
            </w:pPr>
            <w:r w:rsidRPr="00E92FC7">
              <w:rPr>
                <w:rFonts w:ascii="Arial" w:eastAsia="Calibri" w:hAnsi="Arial" w:cs="Arial"/>
                <w:b/>
                <w:color w:val="000000"/>
                <w:sz w:val="24"/>
                <w:szCs w:val="24"/>
              </w:rPr>
              <w:t>Nr.</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4785F8C" w14:textId="77777777" w:rsidR="00E92FC7" w:rsidRPr="00E92FC7" w:rsidRDefault="00E92FC7" w:rsidP="00E92FC7">
            <w:pPr>
              <w:ind w:hanging="15"/>
              <w:jc w:val="center"/>
              <w:rPr>
                <w:rFonts w:ascii="Arial" w:eastAsia="Calibri" w:hAnsi="Arial" w:cs="Arial"/>
                <w:b/>
                <w:color w:val="000000"/>
                <w:sz w:val="24"/>
                <w:szCs w:val="24"/>
              </w:rPr>
            </w:pPr>
            <w:r w:rsidRPr="00E92FC7">
              <w:rPr>
                <w:rFonts w:ascii="Arial" w:eastAsia="Calibri" w:hAnsi="Arial" w:cs="Arial"/>
                <w:b/>
                <w:color w:val="000000"/>
                <w:sz w:val="24"/>
                <w:szCs w:val="24"/>
              </w:rPr>
              <w:t>Kvalifikacijos reikalavimai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F657B2" w14:textId="77777777" w:rsidR="00E92FC7" w:rsidRPr="00E92FC7" w:rsidRDefault="00E92FC7" w:rsidP="00E92FC7">
            <w:pPr>
              <w:ind w:firstLine="0"/>
              <w:jc w:val="center"/>
              <w:rPr>
                <w:rFonts w:ascii="Arial" w:eastAsia="Calibri" w:hAnsi="Arial" w:cs="Arial"/>
                <w:b/>
                <w:color w:val="000000"/>
                <w:sz w:val="24"/>
                <w:szCs w:val="24"/>
              </w:rPr>
            </w:pPr>
            <w:r w:rsidRPr="00E92FC7">
              <w:rPr>
                <w:rFonts w:ascii="Arial" w:eastAsia="Calibri" w:hAnsi="Arial" w:cs="Arial"/>
                <w:b/>
                <w:color w:val="000000"/>
                <w:sz w:val="24"/>
                <w:szCs w:val="24"/>
              </w:rPr>
              <w:t>Atitiktį reikalavimui įrodantys dokumentai</w:t>
            </w:r>
          </w:p>
        </w:tc>
      </w:tr>
      <w:tr w:rsidR="00E92FC7" w:rsidRPr="00E92FC7" w14:paraId="540F89D6" w14:textId="77777777" w:rsidTr="00E92FC7">
        <w:tc>
          <w:tcPr>
            <w:tcW w:w="9634" w:type="dxa"/>
            <w:gridSpan w:val="3"/>
            <w:tcBorders>
              <w:top w:val="single" w:sz="4" w:space="0" w:color="auto"/>
              <w:left w:val="single" w:sz="4" w:space="0" w:color="auto"/>
              <w:bottom w:val="single" w:sz="4" w:space="0" w:color="auto"/>
              <w:right w:val="single" w:sz="4" w:space="0" w:color="auto"/>
            </w:tcBorders>
            <w:hideMark/>
          </w:tcPr>
          <w:p w14:paraId="1B8B8F92" w14:textId="77777777" w:rsidR="00E92FC7" w:rsidRPr="00E92FC7" w:rsidRDefault="00E92FC7" w:rsidP="00E92FC7">
            <w:pPr>
              <w:ind w:firstLine="0"/>
              <w:jc w:val="center"/>
              <w:rPr>
                <w:rFonts w:ascii="Arial" w:eastAsia="Calibri" w:hAnsi="Arial" w:cs="Arial"/>
                <w:color w:val="000000"/>
                <w:sz w:val="24"/>
                <w:szCs w:val="24"/>
              </w:rPr>
            </w:pPr>
            <w:r w:rsidRPr="00E92FC7">
              <w:rPr>
                <w:rFonts w:ascii="Arial" w:eastAsia="Calibri" w:hAnsi="Arial" w:cs="Arial"/>
                <w:b/>
                <w:i/>
                <w:color w:val="000000"/>
                <w:sz w:val="24"/>
                <w:szCs w:val="24"/>
              </w:rPr>
              <w:t>Teisė verstis veikla</w:t>
            </w:r>
          </w:p>
        </w:tc>
      </w:tr>
      <w:tr w:rsidR="00E92FC7" w:rsidRPr="00E92FC7" w14:paraId="424980AA" w14:textId="77777777" w:rsidTr="00A67345">
        <w:tc>
          <w:tcPr>
            <w:tcW w:w="898" w:type="dxa"/>
            <w:tcBorders>
              <w:top w:val="single" w:sz="4" w:space="0" w:color="auto"/>
              <w:left w:val="single" w:sz="4" w:space="0" w:color="auto"/>
              <w:bottom w:val="single" w:sz="4" w:space="0" w:color="auto"/>
              <w:right w:val="single" w:sz="4" w:space="0" w:color="auto"/>
            </w:tcBorders>
          </w:tcPr>
          <w:p w14:paraId="7327C09D" w14:textId="77777777" w:rsidR="00E92FC7" w:rsidRPr="00E92FC7" w:rsidRDefault="00E92FC7" w:rsidP="00E92FC7">
            <w:pPr>
              <w:ind w:firstLine="0"/>
              <w:rPr>
                <w:rFonts w:ascii="Arial" w:eastAsia="Calibri" w:hAnsi="Arial" w:cs="Arial"/>
                <w:bCs/>
                <w:iCs/>
                <w:color w:val="000000"/>
                <w:sz w:val="24"/>
                <w:szCs w:val="24"/>
              </w:rPr>
            </w:pPr>
            <w:r w:rsidRPr="00E92FC7">
              <w:rPr>
                <w:rFonts w:ascii="Arial" w:eastAsia="Calibri" w:hAnsi="Arial" w:cs="Arial"/>
                <w:bCs/>
                <w:iCs/>
                <w:color w:val="000000"/>
                <w:sz w:val="24"/>
                <w:szCs w:val="24"/>
              </w:rPr>
              <w:t>1.</w:t>
            </w:r>
          </w:p>
        </w:tc>
        <w:tc>
          <w:tcPr>
            <w:tcW w:w="4200" w:type="dxa"/>
            <w:tcBorders>
              <w:top w:val="single" w:sz="4" w:space="0" w:color="000000"/>
              <w:left w:val="single" w:sz="4" w:space="0" w:color="000000"/>
              <w:bottom w:val="single" w:sz="4" w:space="0" w:color="000000"/>
              <w:right w:val="single" w:sz="4" w:space="0" w:color="000000"/>
            </w:tcBorders>
          </w:tcPr>
          <w:p w14:paraId="57153A20" w14:textId="77777777" w:rsidR="00E92FC7" w:rsidRPr="00E92FC7" w:rsidRDefault="00E92FC7" w:rsidP="00D63A78">
            <w:pPr>
              <w:ind w:firstLine="0"/>
              <w:rPr>
                <w:rFonts w:ascii="Arial" w:eastAsiaTheme="minorEastAsia" w:hAnsi="Arial" w:cs="Arial"/>
                <w:color w:val="000000"/>
                <w:sz w:val="24"/>
                <w:szCs w:val="24"/>
              </w:rPr>
            </w:pPr>
            <w:r w:rsidRPr="00E92FC7">
              <w:rPr>
                <w:rFonts w:ascii="Arial" w:eastAsiaTheme="minorEastAsia" w:hAnsi="Arial" w:cs="Arial"/>
                <w:b/>
                <w:bCs/>
                <w:sz w:val="24"/>
                <w:szCs w:val="24"/>
              </w:rPr>
              <w:t xml:space="preserve">Tiekėjas turi </w:t>
            </w:r>
            <w:r w:rsidRPr="00E92FC7">
              <w:rPr>
                <w:rFonts w:ascii="Arial" w:eastAsiaTheme="minorEastAsia" w:hAnsi="Arial" w:cs="Arial"/>
                <w:b/>
                <w:bCs/>
                <w:sz w:val="24"/>
                <w:szCs w:val="24"/>
                <w:lang w:eastAsia="zh-TW"/>
              </w:rPr>
              <w:t>teisę vykdyti pedagoginių darbuotojų</w:t>
            </w:r>
            <w:r w:rsidRPr="00E92FC7">
              <w:rPr>
                <w:rFonts w:ascii="Arial" w:eastAsiaTheme="minorEastAsia" w:hAnsi="Arial" w:cs="Arial"/>
                <w:sz w:val="24"/>
                <w:szCs w:val="24"/>
                <w:lang w:eastAsia="zh-TW"/>
              </w:rPr>
              <w:t xml:space="preserve"> (išskyrus aukštųjų mokyklų darbuotojus)</w:t>
            </w:r>
            <w:r w:rsidRPr="00E92FC7">
              <w:rPr>
                <w:rFonts w:ascii="Arial" w:eastAsiaTheme="minorEastAsia" w:hAnsi="Arial" w:cs="Arial"/>
                <w:b/>
                <w:bCs/>
                <w:sz w:val="24"/>
                <w:szCs w:val="24"/>
                <w:lang w:eastAsia="zh-TW"/>
              </w:rPr>
              <w:t xml:space="preserve"> </w:t>
            </w:r>
            <w:r w:rsidRPr="00E92FC7">
              <w:rPr>
                <w:rFonts w:ascii="Arial" w:eastAsiaTheme="minorEastAsia" w:hAnsi="Arial" w:cs="Arial"/>
                <w:b/>
                <w:bCs/>
                <w:color w:val="000000"/>
                <w:sz w:val="24"/>
                <w:szCs w:val="24"/>
              </w:rPr>
              <w:t>kvalifikacijos tobulinimo programų mokymus</w:t>
            </w:r>
            <w:r w:rsidRPr="00E92FC7">
              <w:rPr>
                <w:rFonts w:ascii="Arial" w:eastAsiaTheme="minorEastAsia" w:hAnsi="Arial" w:cs="Arial"/>
                <w:sz w:val="24"/>
                <w:szCs w:val="24"/>
              </w:rPr>
              <w:t xml:space="preserve"> t. y. tiekėjas turi būti</w:t>
            </w:r>
            <w:r w:rsidRPr="00E92FC7">
              <w:rPr>
                <w:rFonts w:ascii="Arial" w:eastAsiaTheme="minorEastAsia" w:hAnsi="Arial" w:cs="Arial"/>
                <w:sz w:val="24"/>
                <w:szCs w:val="24"/>
                <w:lang w:eastAsia="zh-TW"/>
              </w:rPr>
              <w:t xml:space="preserve"> </w:t>
            </w:r>
            <w:r w:rsidRPr="00E92FC7">
              <w:rPr>
                <w:rFonts w:ascii="Arial" w:eastAsiaTheme="minorEastAsia" w:hAnsi="Arial" w:cs="Arial"/>
                <w:color w:val="000000"/>
                <w:sz w:val="24"/>
                <w:szCs w:val="24"/>
              </w:rPr>
              <w:t xml:space="preserve">švietimo, mokslo ir sporto ministro nustatyta tvarka patvirtintas </w:t>
            </w:r>
            <w:r w:rsidRPr="00E92FC7">
              <w:rPr>
                <w:rFonts w:ascii="Arial" w:eastAsiaTheme="minorEastAsia" w:hAnsi="Arial" w:cs="Arial"/>
                <w:sz w:val="24"/>
                <w:szCs w:val="24"/>
              </w:rPr>
              <w:t xml:space="preserve">pedagogų rengimo centras ir/arba akredituota kvalifikacijos </w:t>
            </w:r>
            <w:r w:rsidRPr="00E92FC7">
              <w:rPr>
                <w:rFonts w:ascii="Arial" w:eastAsiaTheme="minorEastAsia" w:hAnsi="Arial" w:cs="Arial"/>
                <w:color w:val="000000"/>
                <w:sz w:val="24"/>
                <w:szCs w:val="24"/>
              </w:rPr>
              <w:t>tobulinimo įstaiga (Lietuvos Respublikos švietimo įstatymo 23 str. 6 d.).</w:t>
            </w:r>
          </w:p>
          <w:p w14:paraId="6463B776"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p>
          <w:p w14:paraId="608221E7" w14:textId="77777777" w:rsidR="00E92FC7" w:rsidRPr="00E92FC7" w:rsidRDefault="00E92FC7" w:rsidP="00E92FC7">
            <w:pPr>
              <w:tabs>
                <w:tab w:val="left" w:pos="410"/>
                <w:tab w:val="left" w:pos="693"/>
                <w:tab w:val="left" w:pos="1560"/>
              </w:tabs>
              <w:ind w:firstLine="0"/>
              <w:rPr>
                <w:rFonts w:ascii="Arial" w:eastAsia="Calibri" w:hAnsi="Arial" w:cs="Arial"/>
                <w:b/>
                <w:bCs/>
                <w:color w:val="000000"/>
                <w:sz w:val="24"/>
                <w:szCs w:val="24"/>
              </w:rPr>
            </w:pPr>
            <w:r w:rsidRPr="00E92FC7">
              <w:rPr>
                <w:rFonts w:ascii="Arial" w:eastAsia="Calibri" w:hAnsi="Arial" w:cs="Arial"/>
                <w:b/>
                <w:bCs/>
                <w:color w:val="000000"/>
                <w:sz w:val="24"/>
                <w:szCs w:val="24"/>
              </w:rPr>
              <w:t>Reikalavimai:</w:t>
            </w:r>
          </w:p>
          <w:p w14:paraId="7B5B744E"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r w:rsidRPr="00E92FC7">
              <w:rPr>
                <w:rFonts w:ascii="Arial" w:eastAsia="Calibri" w:hAnsi="Arial" w:cs="Arial"/>
                <w:color w:val="000000"/>
                <w:sz w:val="24"/>
                <w:szCs w:val="24"/>
              </w:rPr>
              <w:t xml:space="preserve">- jeigu pasiūlymą teikia ūkio subjektų grupė – reikalavimą turi atitikti </w:t>
            </w:r>
            <w:r w:rsidRPr="00E92FC7">
              <w:rPr>
                <w:rFonts w:ascii="Arial" w:eastAsia="Calibri" w:hAnsi="Arial" w:cs="Arial"/>
                <w:color w:val="000000"/>
                <w:sz w:val="24"/>
                <w:szCs w:val="24"/>
              </w:rPr>
              <w:lastRenderedPageBreak/>
              <w:t>kiekvienas ūkio subjektų grupės narys (-iai), pagal jų prisiimamus įsipareigojimus pirkimo sutarčiai vykdyti;</w:t>
            </w:r>
          </w:p>
          <w:p w14:paraId="7E89C8EC"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r w:rsidRPr="00E92FC7">
              <w:rPr>
                <w:rFonts w:ascii="Arial" w:eastAsia="Calibri" w:hAnsi="Arial" w:cs="Arial"/>
                <w:color w:val="000000"/>
                <w:sz w:val="24"/>
                <w:szCs w:val="24"/>
              </w:rPr>
              <w:t>- tiekėjas gali remtis kitų ūkio subjektų pajėgumais tik tuomet, kai tie subjektai, kurių pajėgumais buvo pasiremta, patys tieks prekes, teiks paslaugas ar atliks darbus, kuriems reikia jų pajėgumų;</w:t>
            </w:r>
          </w:p>
          <w:p w14:paraId="06EDF7DB"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r w:rsidRPr="00E92FC7">
              <w:rPr>
                <w:rFonts w:ascii="Arial" w:eastAsia="Calibri" w:hAnsi="Arial" w:cs="Arial"/>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536" w:type="dxa"/>
            <w:tcBorders>
              <w:top w:val="single" w:sz="4" w:space="0" w:color="000000"/>
              <w:left w:val="single" w:sz="4" w:space="0" w:color="000000"/>
              <w:bottom w:val="single" w:sz="4" w:space="0" w:color="000000"/>
              <w:right w:val="single" w:sz="4" w:space="0" w:color="000000"/>
            </w:tcBorders>
          </w:tcPr>
          <w:p w14:paraId="724A323F" w14:textId="77777777" w:rsidR="00E92FC7" w:rsidRPr="00E92FC7" w:rsidRDefault="00E92FC7" w:rsidP="00D63A78">
            <w:pPr>
              <w:tabs>
                <w:tab w:val="left" w:pos="709"/>
              </w:tabs>
              <w:ind w:firstLine="325"/>
              <w:rPr>
                <w:rFonts w:ascii="Arial" w:eastAsiaTheme="minorEastAsia" w:hAnsi="Arial" w:cs="Arial"/>
                <w:sz w:val="24"/>
                <w:szCs w:val="24"/>
              </w:rPr>
            </w:pPr>
            <w:r w:rsidRPr="00E92FC7">
              <w:rPr>
                <w:rFonts w:ascii="Arial" w:eastAsiaTheme="minorEastAsia" w:hAnsi="Arial" w:cs="Arial"/>
                <w:sz w:val="24"/>
                <w:szCs w:val="24"/>
              </w:rPr>
              <w:lastRenderedPageBreak/>
              <w:t>Pateikiama su pasiūlymu: EBVPD.</w:t>
            </w:r>
          </w:p>
          <w:p w14:paraId="237682BD" w14:textId="77777777" w:rsidR="00E92FC7" w:rsidRPr="00E92FC7" w:rsidRDefault="00E92FC7" w:rsidP="00E92FC7">
            <w:pPr>
              <w:tabs>
                <w:tab w:val="left" w:pos="709"/>
              </w:tabs>
              <w:ind w:firstLine="0"/>
              <w:rPr>
                <w:rFonts w:ascii="Arial" w:eastAsiaTheme="minorEastAsia" w:hAnsi="Arial" w:cs="Arial"/>
                <w:sz w:val="24"/>
                <w:szCs w:val="24"/>
              </w:rPr>
            </w:pPr>
          </w:p>
          <w:p w14:paraId="14825D36" w14:textId="77777777" w:rsidR="00E92FC7" w:rsidRPr="00E92FC7" w:rsidRDefault="00E92FC7" w:rsidP="00E92FC7">
            <w:pPr>
              <w:tabs>
                <w:tab w:val="left" w:pos="709"/>
              </w:tabs>
              <w:ind w:firstLine="315"/>
              <w:rPr>
                <w:rFonts w:ascii="Arial" w:eastAsia="Calibri" w:hAnsi="Arial" w:cs="Arial"/>
                <w:b/>
                <w:bCs/>
                <w:color w:val="000000"/>
                <w:sz w:val="24"/>
                <w:szCs w:val="24"/>
              </w:rPr>
            </w:pPr>
            <w:r w:rsidRPr="00E92FC7">
              <w:rPr>
                <w:rFonts w:ascii="Arial" w:eastAsia="Calibri" w:hAnsi="Arial" w:cs="Arial"/>
                <w:b/>
                <w:bCs/>
                <w:color w:val="000000"/>
                <w:sz w:val="24"/>
                <w:szCs w:val="24"/>
              </w:rPr>
              <w:t>Reikalavimo atitikčiai pagrįsti pateikiama:</w:t>
            </w:r>
          </w:p>
          <w:p w14:paraId="683E9E35" w14:textId="77777777" w:rsidR="00E92FC7" w:rsidRPr="00E92FC7" w:rsidRDefault="00E92FC7" w:rsidP="00E92FC7">
            <w:pPr>
              <w:tabs>
                <w:tab w:val="left" w:pos="709"/>
              </w:tabs>
              <w:ind w:firstLine="315"/>
              <w:rPr>
                <w:rFonts w:ascii="Arial" w:eastAsiaTheme="minorEastAsia" w:hAnsi="Arial" w:cs="Arial"/>
                <w:color w:val="000000"/>
                <w:sz w:val="24"/>
                <w:szCs w:val="24"/>
              </w:rPr>
            </w:pPr>
            <w:r w:rsidRPr="00E92FC7">
              <w:rPr>
                <w:rFonts w:ascii="Arial" w:eastAsiaTheme="minorEastAsia" w:hAnsi="Arial" w:cs="Arial"/>
                <w:color w:val="000000"/>
                <w:sz w:val="24"/>
                <w:szCs w:val="24"/>
              </w:rPr>
              <w:t>Leidimai, licencijos, atestatai ar kiti privalomi pirkimo sutarčiai vykdyti dokumentai (vadovaujantis VPĮ 51 str. 4 d.)</w:t>
            </w:r>
          </w:p>
          <w:p w14:paraId="45483CEE" w14:textId="77777777" w:rsidR="00E92FC7" w:rsidRPr="00E92FC7" w:rsidRDefault="00E92FC7" w:rsidP="00E92FC7">
            <w:pPr>
              <w:ind w:firstLine="0"/>
              <w:rPr>
                <w:rFonts w:ascii="Arial" w:eastAsiaTheme="minorEastAsia" w:hAnsi="Arial" w:cs="Arial"/>
                <w:color w:val="000000"/>
                <w:sz w:val="24"/>
                <w:szCs w:val="24"/>
              </w:rPr>
            </w:pPr>
          </w:p>
          <w:p w14:paraId="7F5662F4" w14:textId="77777777" w:rsidR="00E92FC7" w:rsidRPr="00E92FC7" w:rsidRDefault="00E92FC7" w:rsidP="00E92FC7">
            <w:pPr>
              <w:ind w:firstLine="315"/>
              <w:rPr>
                <w:rFonts w:ascii="Arial" w:eastAsiaTheme="minorEastAsia" w:hAnsi="Arial" w:cs="Arial"/>
                <w:color w:val="000000"/>
                <w:sz w:val="24"/>
                <w:szCs w:val="24"/>
              </w:rPr>
            </w:pPr>
            <w:r w:rsidRPr="00E92FC7">
              <w:rPr>
                <w:rFonts w:ascii="Arial" w:eastAsiaTheme="minorEastAsia" w:hAnsi="Arial" w:cs="Arial"/>
                <w:bCs/>
                <w:sz w:val="24"/>
                <w:szCs w:val="24"/>
              </w:rPr>
              <w:t>Pateikiami dokumentai</w:t>
            </w:r>
            <w:r w:rsidRPr="00E92FC7">
              <w:rPr>
                <w:rFonts w:ascii="Arial" w:eastAsiaTheme="minorEastAsia" w:hAnsi="Arial" w:cs="Arial"/>
                <w:color w:val="000000"/>
                <w:sz w:val="24"/>
                <w:szCs w:val="24"/>
              </w:rPr>
              <w:t xml:space="preserve"> – jų kopijos arba nuorodos į nacionalines duomenų bazes bet kurioje valstybėje narėje, prie kurių Perkančioji organizacija turės galimybę tiesiogiai ir neatlygintinai </w:t>
            </w:r>
            <w:r w:rsidRPr="00E92FC7">
              <w:rPr>
                <w:rFonts w:ascii="Arial" w:eastAsiaTheme="minorEastAsia" w:hAnsi="Arial" w:cs="Arial"/>
                <w:color w:val="000000"/>
                <w:sz w:val="24"/>
                <w:szCs w:val="24"/>
              </w:rPr>
              <w:lastRenderedPageBreak/>
              <w:t xml:space="preserve">prisijungti ir susipažinti su reikalaujamais dokumentais ir (ar) informacija.                       </w:t>
            </w:r>
          </w:p>
          <w:p w14:paraId="301F2B72" w14:textId="77777777" w:rsidR="00E92FC7" w:rsidRPr="00E92FC7" w:rsidRDefault="00E92FC7" w:rsidP="00E92FC7">
            <w:pPr>
              <w:suppressAutoHyphens/>
              <w:ind w:firstLine="851"/>
              <w:rPr>
                <w:rFonts w:ascii="Arial" w:eastAsiaTheme="minorEastAsia" w:hAnsi="Arial" w:cs="Arial"/>
                <w:color w:val="000000"/>
                <w:sz w:val="24"/>
                <w:szCs w:val="24"/>
              </w:rPr>
            </w:pPr>
            <w:r w:rsidRPr="00E92FC7">
              <w:rPr>
                <w:rFonts w:ascii="Arial" w:eastAsiaTheme="minorEastAsia" w:hAnsi="Arial" w:cs="Arial"/>
                <w:bCs/>
                <w:sz w:val="24"/>
                <w:szCs w:val="24"/>
                <w:lang w:eastAsia="ar-SA"/>
              </w:rPr>
              <w:t xml:space="preserve">Perkančioji organizacija informaciją apie Lietuvoje išduotus įstaigos kvalifikacijos dokumentus pasitikrina registruose: </w:t>
            </w:r>
          </w:p>
          <w:p w14:paraId="36D2712F" w14:textId="35B552B1" w:rsidR="00E92FC7" w:rsidRPr="00632975" w:rsidRDefault="00E92FC7" w:rsidP="00632975">
            <w:pPr>
              <w:rPr>
                <w:rFonts w:ascii="Aptos" w:eastAsia="Aptos" w:hAnsi="Aptos" w:cs="Aptos"/>
                <w:color w:val="0070C0"/>
                <w:sz w:val="24"/>
                <w:szCs w:val="24"/>
                <w:lang w:eastAsia="en-US"/>
              </w:rPr>
            </w:pPr>
            <w:r w:rsidRPr="00E92FC7">
              <w:rPr>
                <w:rFonts w:ascii="Arial" w:eastAsiaTheme="minorEastAsia" w:hAnsi="Arial" w:cs="Arial"/>
                <w:color w:val="000000"/>
                <w:sz w:val="24"/>
                <w:szCs w:val="24"/>
              </w:rPr>
              <w:t xml:space="preserve">1. Akredituotos įstaigos, vykdančios pedagoginių darbuotojų kvalifikacijos tobulinimo programos kvalifikacijos tobulinimą </w:t>
            </w:r>
            <w:r w:rsidRPr="00632975">
              <w:rPr>
                <w:rFonts w:ascii="Arial" w:eastAsiaTheme="minorEastAsia" w:hAnsi="Arial" w:cs="Arial"/>
                <w:color w:val="0070C0"/>
                <w:sz w:val="24"/>
                <w:szCs w:val="24"/>
              </w:rPr>
              <w:t>(</w:t>
            </w:r>
            <w:hyperlink r:id="rId18" w:history="1">
              <w:r w:rsidR="00632975" w:rsidRPr="00632975">
                <w:rPr>
                  <w:rFonts w:ascii="Aptos" w:eastAsia="Aptos" w:hAnsi="Aptos" w:cs="Aptos"/>
                  <w:color w:val="0070C0"/>
                  <w:sz w:val="24"/>
                  <w:szCs w:val="24"/>
                  <w:u w:val="single"/>
                  <w:lang w:eastAsia="en-US"/>
                </w:rPr>
                <w:t>https://www.nsa.smsm.lt/wp-content/uploads/2025/07/Akredituotu-institucijs-sarasas-red-09-23.pdf</w:t>
              </w:r>
            </w:hyperlink>
            <w:r w:rsidR="00632975" w:rsidRPr="00632975">
              <w:rPr>
                <w:rFonts w:ascii="Aptos" w:eastAsia="Aptos" w:hAnsi="Aptos" w:cs="Aptos"/>
                <w:color w:val="0070C0"/>
                <w:sz w:val="24"/>
                <w:szCs w:val="24"/>
                <w:lang w:eastAsia="en-US"/>
              </w:rPr>
              <w:t>);</w:t>
            </w:r>
          </w:p>
          <w:p w14:paraId="4972E746" w14:textId="23BD716E" w:rsidR="00632975" w:rsidRPr="00632975" w:rsidRDefault="00E92FC7" w:rsidP="00632975">
            <w:pPr>
              <w:rPr>
                <w:rFonts w:ascii="Aptos" w:eastAsia="Aptos" w:hAnsi="Aptos" w:cs="Aptos"/>
                <w:color w:val="0070C0"/>
                <w:sz w:val="24"/>
                <w:szCs w:val="24"/>
                <w:lang w:eastAsia="en-US"/>
              </w:rPr>
            </w:pPr>
            <w:r w:rsidRPr="00E92FC7">
              <w:rPr>
                <w:rFonts w:ascii="Arial" w:eastAsia="Calibri" w:hAnsi="Arial" w:cs="Arial"/>
                <w:bCs/>
                <w:iCs/>
                <w:color w:val="000000"/>
                <w:sz w:val="24"/>
                <w:szCs w:val="24"/>
              </w:rPr>
              <w:t xml:space="preserve">2. Pedagoginių darbuotojų rengimo centrai ir aukštųjų mokyklų struktūriniai padaliniai, vykdantys pedagoginių darbuotojų kvalifikacijos tobulinimą </w:t>
            </w:r>
            <w:r w:rsidRPr="00632975">
              <w:rPr>
                <w:rFonts w:ascii="Arial" w:eastAsia="Calibri" w:hAnsi="Arial" w:cs="Arial"/>
                <w:bCs/>
                <w:iCs/>
                <w:color w:val="0070C0"/>
                <w:sz w:val="24"/>
                <w:szCs w:val="24"/>
              </w:rPr>
              <w:t>(</w:t>
            </w:r>
            <w:hyperlink r:id="rId19" w:history="1">
              <w:r w:rsidR="00632975" w:rsidRPr="00632975">
                <w:rPr>
                  <w:rFonts w:ascii="Aptos" w:eastAsia="Aptos" w:hAnsi="Aptos" w:cs="Aptos"/>
                  <w:color w:val="0070C0"/>
                  <w:sz w:val="24"/>
                  <w:szCs w:val="24"/>
                  <w:u w:val="single"/>
                  <w:lang w:eastAsia="en-US"/>
                </w:rPr>
                <w:t>https://www.nsa.smsm.lt/wp-content/uploads/2025/07/Akredituotu-institucijs-sarasas-red-09-23.pdf</w:t>
              </w:r>
            </w:hyperlink>
            <w:r w:rsidR="00632975" w:rsidRPr="00632975">
              <w:rPr>
                <w:rFonts w:ascii="Aptos" w:eastAsia="Aptos" w:hAnsi="Aptos" w:cs="Aptos"/>
                <w:color w:val="0070C0"/>
                <w:sz w:val="24"/>
                <w:szCs w:val="24"/>
                <w:lang w:eastAsia="en-US"/>
              </w:rPr>
              <w:t>)</w:t>
            </w:r>
          </w:p>
          <w:p w14:paraId="18F2BD56" w14:textId="77777777" w:rsidR="00E92FC7" w:rsidRPr="00E92FC7" w:rsidRDefault="00E92FC7" w:rsidP="000D0ACE">
            <w:pPr>
              <w:ind w:firstLine="0"/>
              <w:rPr>
                <w:rFonts w:ascii="Arial" w:eastAsia="Calibri" w:hAnsi="Arial" w:cs="Arial"/>
                <w:bCs/>
                <w:iCs/>
                <w:color w:val="000000"/>
                <w:sz w:val="24"/>
                <w:szCs w:val="24"/>
              </w:rPr>
            </w:pPr>
          </w:p>
          <w:p w14:paraId="33563C33" w14:textId="77777777" w:rsidR="00E92FC7" w:rsidRPr="00E92FC7" w:rsidRDefault="00E92FC7" w:rsidP="00E92FC7">
            <w:pPr>
              <w:suppressAutoHyphens/>
              <w:ind w:firstLine="851"/>
              <w:rPr>
                <w:rFonts w:ascii="Arial" w:eastAsiaTheme="minorEastAsia" w:hAnsi="Arial" w:cs="Arial"/>
                <w:bCs/>
                <w:sz w:val="24"/>
                <w:szCs w:val="24"/>
                <w:lang w:eastAsia="ar-SA"/>
              </w:rPr>
            </w:pPr>
            <w:r w:rsidRPr="00E92FC7">
              <w:rPr>
                <w:rFonts w:ascii="Arial" w:eastAsiaTheme="minorEastAsia" w:hAnsi="Arial" w:cs="Arial"/>
                <w:bCs/>
                <w:sz w:val="24"/>
                <w:szCs w:val="24"/>
                <w:lang w:eastAsia="ar-SA"/>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E502D99" w14:textId="77777777" w:rsidR="00E92FC7" w:rsidRPr="00E92FC7" w:rsidRDefault="00E92FC7" w:rsidP="00E92FC7">
            <w:pPr>
              <w:suppressAutoHyphens/>
              <w:ind w:firstLine="851"/>
              <w:rPr>
                <w:rFonts w:ascii="Arial" w:eastAsiaTheme="minorEastAsia" w:hAnsi="Arial" w:cs="Arial"/>
                <w:bCs/>
                <w:sz w:val="24"/>
                <w:szCs w:val="24"/>
                <w:lang w:eastAsia="ar-SA"/>
              </w:rPr>
            </w:pPr>
          </w:p>
          <w:p w14:paraId="34F1FB7B" w14:textId="77777777" w:rsidR="00E92FC7" w:rsidRPr="00E92FC7" w:rsidRDefault="00E92FC7" w:rsidP="00E92FC7">
            <w:pPr>
              <w:ind w:firstLine="315"/>
              <w:rPr>
                <w:rFonts w:ascii="Arial" w:eastAsia="Calibri" w:hAnsi="Arial" w:cs="Arial"/>
                <w:bCs/>
                <w:iCs/>
                <w:color w:val="000000"/>
                <w:sz w:val="24"/>
                <w:szCs w:val="24"/>
              </w:rPr>
            </w:pPr>
            <w:r w:rsidRPr="00E92FC7">
              <w:rPr>
                <w:rFonts w:ascii="Arial" w:eastAsiaTheme="minorEastAsia" w:hAnsi="Arial" w:cs="Arial"/>
                <w:bCs/>
                <w:sz w:val="24"/>
                <w:szCs w:val="24"/>
                <w:lang w:eastAsia="ar-SA"/>
              </w:rPr>
              <w:t>Viešųjų pirkimų komisija, vertindama tiekėjų pateiktą informaciją, gali paprašyti kitų dokumentų, įrodančių pateiktą informaciją.</w:t>
            </w:r>
          </w:p>
        </w:tc>
      </w:tr>
      <w:bookmarkEnd w:id="63"/>
      <w:bookmarkEnd w:id="65"/>
      <w:bookmarkEnd w:id="64"/>
    </w:tbl>
    <w:p w14:paraId="65D3906D" w14:textId="77777777" w:rsidR="00EA5FAC" w:rsidRPr="00A044C1" w:rsidRDefault="00EA5FAC"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6E0768D8" w:rsidR="000539A7" w:rsidRPr="0013552E" w:rsidRDefault="00EA5FAC" w:rsidP="0013552E">
      <w:pPr>
        <w:jc w:val="center"/>
        <w:rPr>
          <w:rFonts w:ascii="Arial" w:hAnsi="Arial" w:cs="Arial"/>
          <w:smallCaps/>
          <w:sz w:val="24"/>
          <w:szCs w:val="24"/>
        </w:rPr>
      </w:pPr>
      <w:r w:rsidRPr="00A044C1">
        <w:rPr>
          <w:rFonts w:ascii="Arial" w:hAnsi="Arial" w:cs="Arial"/>
          <w:smallCaps/>
          <w:sz w:val="24"/>
          <w:szCs w:val="24"/>
        </w:rPr>
        <w:t>_____________</w:t>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6" w:name="_Toc156827381"/>
      <w:bookmarkStart w:id="67" w:name="_Ref38291379"/>
      <w:bookmarkStart w:id="68" w:name="_Ref38291394"/>
      <w:bookmarkStart w:id="69" w:name="_Ref38898251"/>
      <w:bookmarkStart w:id="70"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6"/>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71" w:name="_Toc156827382"/>
      <w:r w:rsidRPr="00A044C1">
        <w:rPr>
          <w:rFonts w:ascii="Arial" w:eastAsia="Calibri" w:hAnsi="Arial" w:cs="Arial"/>
          <w:color w:val="auto"/>
          <w:sz w:val="24"/>
          <w:szCs w:val="24"/>
        </w:rPr>
        <w:t>„Europos bendrasis viešųjų pirkimų dokumentas“</w:t>
      </w:r>
      <w:bookmarkEnd w:id="71"/>
      <w:r w:rsidR="008D704D" w:rsidRPr="00A044C1">
        <w:rPr>
          <w:rFonts w:ascii="Arial" w:eastAsia="Calibri" w:hAnsi="Arial" w:cs="Arial"/>
          <w:color w:val="auto"/>
          <w:sz w:val="24"/>
          <w:szCs w:val="24"/>
        </w:rPr>
        <w:t xml:space="preserve"> </w:t>
      </w:r>
      <w:bookmarkEnd w:id="67"/>
      <w:bookmarkEnd w:id="68"/>
      <w:bookmarkEnd w:id="69"/>
      <w:bookmarkEnd w:id="70"/>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3"/>
      <w:bookmarkStart w:id="73" w:name="_Ref38540913"/>
      <w:bookmarkStart w:id="74" w:name="_Ref38898051"/>
      <w:bookmarkStart w:id="75" w:name="_Ref38901392"/>
      <w:bookmarkStart w:id="76"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72"/>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7" w:name="_Toc156827384"/>
      <w:r w:rsidRPr="00A044C1">
        <w:rPr>
          <w:rFonts w:ascii="Arial" w:eastAsia="Calibri" w:hAnsi="Arial" w:cs="Arial"/>
          <w:color w:val="auto"/>
          <w:sz w:val="24"/>
          <w:szCs w:val="24"/>
        </w:rPr>
        <w:t>„Pasiūlymo forma“</w:t>
      </w:r>
      <w:bookmarkEnd w:id="73"/>
      <w:bookmarkEnd w:id="74"/>
      <w:bookmarkEnd w:id="75"/>
      <w:bookmarkEnd w:id="77"/>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F7F61EB" w14:textId="49C34C56" w:rsidR="00095638" w:rsidRDefault="003069CE" w:rsidP="00307227">
      <w:pPr>
        <w:spacing w:after="0"/>
        <w:jc w:val="center"/>
        <w:rPr>
          <w:rFonts w:ascii="Arial" w:hAnsi="Arial" w:cs="Arial"/>
          <w:b/>
          <w:bCs/>
          <w:caps/>
          <w:sz w:val="24"/>
          <w:szCs w:val="24"/>
        </w:rPr>
      </w:pPr>
      <w:r>
        <w:rPr>
          <w:rFonts w:ascii="Arial" w:hAnsi="Arial" w:cs="Arial"/>
          <w:b/>
          <w:bCs/>
          <w:caps/>
          <w:sz w:val="24"/>
          <w:szCs w:val="24"/>
        </w:rPr>
        <w:t>mokymų paslaugos</w:t>
      </w:r>
    </w:p>
    <w:p w14:paraId="1226D519" w14:textId="77777777" w:rsidR="003069CE" w:rsidRDefault="003069CE" w:rsidP="00307227">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44D4C29F" w14:textId="77777777" w:rsidR="00DF0A76" w:rsidRPr="00C1426A" w:rsidRDefault="00DF0A76" w:rsidP="00DF0A76">
      <w:pPr>
        <w:pStyle w:val="Sraopastraipa"/>
        <w:tabs>
          <w:tab w:val="left" w:pos="993"/>
        </w:tabs>
        <w:spacing w:after="0" w:line="240" w:lineRule="auto"/>
        <w:ind w:left="0" w:firstLine="851"/>
        <w:jc w:val="both"/>
        <w:rPr>
          <w:rFonts w:ascii="Arial" w:hAnsi="Arial" w:cs="Arial"/>
          <w:sz w:val="24"/>
          <w:szCs w:val="24"/>
        </w:rPr>
      </w:pPr>
      <w:r w:rsidRPr="00C1426A">
        <w:rPr>
          <w:rFonts w:ascii="Arial" w:hAnsi="Arial" w:cs="Arial"/>
          <w:sz w:val="24"/>
          <w:szCs w:val="24"/>
        </w:rPr>
        <w:t xml:space="preserve">Mes siūlome šias paslaugas, kurios visiškai atitinka pirkimo dokumentuose nurodytus reikalavimus: </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721"/>
        <w:gridCol w:w="6614"/>
        <w:gridCol w:w="2627"/>
      </w:tblGrid>
      <w:tr w:rsidR="00DF0A76" w:rsidRPr="005D4AF8" w14:paraId="169E8000" w14:textId="77777777" w:rsidTr="00DF0A76">
        <w:trPr>
          <w:cantSplit/>
          <w:trHeight w:val="917"/>
          <w:tblHeader/>
        </w:trPr>
        <w:tc>
          <w:tcPr>
            <w:tcW w:w="697" w:type="dxa"/>
            <w:vMerge w:val="restart"/>
            <w:tcBorders>
              <w:top w:val="single" w:sz="4" w:space="0" w:color="000000"/>
              <w:left w:val="single" w:sz="4" w:space="0" w:color="000000"/>
              <w:bottom w:val="single" w:sz="4" w:space="0" w:color="000000"/>
              <w:right w:val="single" w:sz="4" w:space="0" w:color="000000"/>
            </w:tcBorders>
            <w:vAlign w:val="center"/>
            <w:hideMark/>
          </w:tcPr>
          <w:p w14:paraId="313B140C" w14:textId="77777777" w:rsidR="00DF0A76" w:rsidRPr="005D4AF8" w:rsidRDefault="00DF0A76" w:rsidP="00723062">
            <w:pPr>
              <w:spacing w:after="0" w:line="240" w:lineRule="auto"/>
              <w:ind w:right="-113"/>
              <w:jc w:val="center"/>
              <w:rPr>
                <w:rFonts w:ascii="Arial" w:eastAsia="Times New Roman" w:hAnsi="Arial" w:cs="Arial"/>
                <w:b/>
                <w:sz w:val="24"/>
                <w:szCs w:val="24"/>
                <w:lang w:eastAsia="en-US"/>
              </w:rPr>
            </w:pPr>
            <w:r w:rsidRPr="005D4AF8">
              <w:rPr>
                <w:rFonts w:ascii="Arial" w:eastAsia="Times New Roman" w:hAnsi="Arial" w:cs="Arial"/>
                <w:b/>
                <w:sz w:val="24"/>
                <w:szCs w:val="24"/>
                <w:lang w:eastAsia="en-US"/>
              </w:rPr>
              <w:t>Eil. Nr.</w:t>
            </w:r>
          </w:p>
        </w:tc>
        <w:tc>
          <w:tcPr>
            <w:tcW w:w="6393" w:type="dxa"/>
            <w:vMerge w:val="restart"/>
            <w:tcBorders>
              <w:top w:val="single" w:sz="4" w:space="0" w:color="000000"/>
              <w:left w:val="single" w:sz="4" w:space="0" w:color="000000"/>
              <w:bottom w:val="single" w:sz="4" w:space="0" w:color="000000"/>
              <w:right w:val="single" w:sz="4" w:space="0" w:color="000000"/>
            </w:tcBorders>
            <w:vAlign w:val="center"/>
          </w:tcPr>
          <w:p w14:paraId="427CD25F" w14:textId="77777777" w:rsidR="00DF0A76" w:rsidRPr="005D4AF8" w:rsidRDefault="00DF0A76" w:rsidP="00723062">
            <w:pPr>
              <w:spacing w:after="0" w:line="240" w:lineRule="auto"/>
              <w:ind w:left="73"/>
              <w:jc w:val="center"/>
              <w:outlineLvl w:val="4"/>
              <w:rPr>
                <w:rFonts w:ascii="Arial" w:eastAsia="Times New Roman" w:hAnsi="Arial" w:cs="Arial"/>
                <w:b/>
                <w:bCs/>
                <w:iCs/>
                <w:sz w:val="24"/>
                <w:szCs w:val="24"/>
                <w:lang w:eastAsia="en-US"/>
              </w:rPr>
            </w:pPr>
            <w:r w:rsidRPr="005D4AF8">
              <w:rPr>
                <w:rFonts w:ascii="Arial" w:eastAsia="Times New Roman" w:hAnsi="Arial" w:cs="Arial"/>
                <w:b/>
                <w:bCs/>
                <w:iCs/>
                <w:sz w:val="24"/>
                <w:szCs w:val="24"/>
                <w:lang w:eastAsia="en-US"/>
              </w:rPr>
              <w:t>Paslaugos pavadinimas</w:t>
            </w:r>
          </w:p>
          <w:p w14:paraId="499F6153" w14:textId="77777777" w:rsidR="00DF0A76" w:rsidRPr="005D4AF8" w:rsidRDefault="00DF0A76" w:rsidP="00723062">
            <w:pPr>
              <w:spacing w:after="0" w:line="240" w:lineRule="auto"/>
              <w:ind w:left="73"/>
              <w:jc w:val="center"/>
              <w:outlineLvl w:val="4"/>
              <w:rPr>
                <w:rFonts w:ascii="Arial" w:eastAsia="Times New Roman" w:hAnsi="Arial" w:cs="Arial"/>
                <w:i/>
                <w:sz w:val="24"/>
                <w:szCs w:val="24"/>
                <w:lang w:eastAsia="en-US"/>
              </w:rPr>
            </w:pPr>
          </w:p>
        </w:tc>
        <w:tc>
          <w:tcPr>
            <w:tcW w:w="2539" w:type="dxa"/>
            <w:vMerge w:val="restart"/>
            <w:tcBorders>
              <w:top w:val="single" w:sz="4" w:space="0" w:color="000000"/>
              <w:left w:val="single" w:sz="4" w:space="0" w:color="auto"/>
              <w:bottom w:val="single" w:sz="4" w:space="0" w:color="000000"/>
              <w:right w:val="single" w:sz="4" w:space="0" w:color="000000"/>
            </w:tcBorders>
            <w:vAlign w:val="center"/>
            <w:hideMark/>
          </w:tcPr>
          <w:p w14:paraId="02658CB1" w14:textId="77777777" w:rsidR="00DF0A76" w:rsidRPr="005D4AF8" w:rsidRDefault="00DF0A76" w:rsidP="00723062">
            <w:pPr>
              <w:spacing w:after="0" w:line="240" w:lineRule="auto"/>
              <w:ind w:hanging="20"/>
              <w:jc w:val="center"/>
              <w:rPr>
                <w:rFonts w:ascii="Arial" w:eastAsia="Times New Roman" w:hAnsi="Arial" w:cs="Arial"/>
                <w:b/>
                <w:bCs/>
                <w:iCs/>
                <w:sz w:val="24"/>
                <w:szCs w:val="24"/>
                <w:lang w:eastAsia="en-US"/>
              </w:rPr>
            </w:pPr>
            <w:r w:rsidRPr="005D4AF8">
              <w:rPr>
                <w:rFonts w:ascii="Arial" w:eastAsia="Times New Roman" w:hAnsi="Arial" w:cs="Arial"/>
                <w:b/>
                <w:bCs/>
                <w:iCs/>
                <w:sz w:val="24"/>
                <w:szCs w:val="24"/>
                <w:lang w:eastAsia="en-US"/>
              </w:rPr>
              <w:t>Paslaugos</w:t>
            </w:r>
          </w:p>
          <w:p w14:paraId="0CD3061F" w14:textId="77777777" w:rsidR="00DF0A76" w:rsidRPr="005D4AF8" w:rsidRDefault="00DF0A76" w:rsidP="00723062">
            <w:pPr>
              <w:spacing w:after="0" w:line="240" w:lineRule="auto"/>
              <w:ind w:hanging="20"/>
              <w:jc w:val="center"/>
              <w:rPr>
                <w:rFonts w:ascii="Arial" w:eastAsia="Times New Roman" w:hAnsi="Arial" w:cs="Arial"/>
                <w:iCs/>
                <w:sz w:val="24"/>
                <w:szCs w:val="24"/>
                <w:lang w:eastAsia="en-US"/>
              </w:rPr>
            </w:pPr>
            <w:r w:rsidRPr="005D4AF8">
              <w:rPr>
                <w:rFonts w:ascii="Arial" w:eastAsia="Times New Roman" w:hAnsi="Arial" w:cs="Arial"/>
                <w:b/>
                <w:bCs/>
                <w:iCs/>
                <w:sz w:val="24"/>
                <w:szCs w:val="24"/>
                <w:lang w:eastAsia="en-US"/>
              </w:rPr>
              <w:t>kaina Eur, be PVM</w:t>
            </w:r>
          </w:p>
        </w:tc>
      </w:tr>
      <w:tr w:rsidR="00DF0A76" w:rsidRPr="005D4AF8" w14:paraId="2B6F8430" w14:textId="77777777" w:rsidTr="00DF0A76">
        <w:trPr>
          <w:cantSplit/>
          <w:trHeight w:val="477"/>
          <w:tblHeader/>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59A134F7" w14:textId="77777777" w:rsidR="00DF0A76" w:rsidRPr="005D4AF8" w:rsidRDefault="00DF0A76" w:rsidP="00723062">
            <w:pPr>
              <w:spacing w:after="0" w:line="240" w:lineRule="auto"/>
              <w:rPr>
                <w:rFonts w:ascii="Arial" w:eastAsia="Times New Roman" w:hAnsi="Arial" w:cs="Arial"/>
                <w:b/>
                <w:sz w:val="24"/>
                <w:szCs w:val="24"/>
                <w:lang w:eastAsia="en-US"/>
              </w:rPr>
            </w:pPr>
          </w:p>
        </w:tc>
        <w:tc>
          <w:tcPr>
            <w:tcW w:w="6393" w:type="dxa"/>
            <w:vMerge/>
            <w:tcBorders>
              <w:top w:val="single" w:sz="4" w:space="0" w:color="000000"/>
              <w:left w:val="single" w:sz="4" w:space="0" w:color="000000"/>
              <w:bottom w:val="single" w:sz="4" w:space="0" w:color="000000"/>
              <w:right w:val="single" w:sz="4" w:space="0" w:color="000000"/>
            </w:tcBorders>
            <w:vAlign w:val="center"/>
            <w:hideMark/>
          </w:tcPr>
          <w:p w14:paraId="1879C26F" w14:textId="77777777" w:rsidR="00DF0A76" w:rsidRPr="005D4AF8" w:rsidRDefault="00DF0A76" w:rsidP="00723062">
            <w:pPr>
              <w:spacing w:after="0" w:line="240" w:lineRule="auto"/>
              <w:rPr>
                <w:rFonts w:ascii="Arial" w:eastAsia="Times New Roman" w:hAnsi="Arial" w:cs="Arial"/>
                <w:i/>
                <w:sz w:val="24"/>
                <w:szCs w:val="24"/>
                <w:lang w:eastAsia="en-US"/>
              </w:rPr>
            </w:pPr>
          </w:p>
        </w:tc>
        <w:tc>
          <w:tcPr>
            <w:tcW w:w="2539" w:type="dxa"/>
            <w:vMerge/>
            <w:tcBorders>
              <w:top w:val="single" w:sz="4" w:space="0" w:color="000000"/>
              <w:left w:val="single" w:sz="4" w:space="0" w:color="auto"/>
              <w:bottom w:val="single" w:sz="4" w:space="0" w:color="000000"/>
              <w:right w:val="single" w:sz="4" w:space="0" w:color="000000"/>
            </w:tcBorders>
            <w:vAlign w:val="center"/>
            <w:hideMark/>
          </w:tcPr>
          <w:p w14:paraId="1224DE44" w14:textId="77777777" w:rsidR="00DF0A76" w:rsidRPr="005D4AF8" w:rsidRDefault="00DF0A76" w:rsidP="00723062">
            <w:pPr>
              <w:spacing w:after="0" w:line="240" w:lineRule="auto"/>
              <w:rPr>
                <w:rFonts w:ascii="Arial" w:eastAsia="Times New Roman" w:hAnsi="Arial" w:cs="Arial"/>
                <w:iCs/>
                <w:sz w:val="24"/>
                <w:szCs w:val="24"/>
                <w:lang w:eastAsia="en-US"/>
              </w:rPr>
            </w:pPr>
          </w:p>
        </w:tc>
      </w:tr>
      <w:tr w:rsidR="00DF0A76" w:rsidRPr="005D4AF8" w14:paraId="117C329B" w14:textId="77777777" w:rsidTr="00DF0A76">
        <w:tc>
          <w:tcPr>
            <w:tcW w:w="697" w:type="dxa"/>
            <w:tcBorders>
              <w:top w:val="single" w:sz="4" w:space="0" w:color="000000"/>
              <w:left w:val="single" w:sz="4" w:space="0" w:color="000000"/>
              <w:bottom w:val="single" w:sz="4" w:space="0" w:color="000000"/>
              <w:right w:val="single" w:sz="4" w:space="0" w:color="000000"/>
            </w:tcBorders>
            <w:vAlign w:val="center"/>
            <w:hideMark/>
          </w:tcPr>
          <w:p w14:paraId="702EE2BA" w14:textId="77777777" w:rsidR="00DF0A76" w:rsidRPr="005D4AF8" w:rsidRDefault="00DF0A76" w:rsidP="0072306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5D4AF8">
              <w:rPr>
                <w:rFonts w:ascii="Arial" w:eastAsia="Times New Roman" w:hAnsi="Arial" w:cs="Arial"/>
                <w:sz w:val="24"/>
                <w:szCs w:val="24"/>
                <w:lang w:eastAsia="en-US"/>
              </w:rPr>
              <w:t>1.</w:t>
            </w:r>
          </w:p>
        </w:tc>
        <w:tc>
          <w:tcPr>
            <w:tcW w:w="6393" w:type="dxa"/>
            <w:tcBorders>
              <w:top w:val="single" w:sz="4" w:space="0" w:color="000000"/>
              <w:left w:val="single" w:sz="4" w:space="0" w:color="000000"/>
              <w:bottom w:val="single" w:sz="4" w:space="0" w:color="000000"/>
              <w:right w:val="single" w:sz="4" w:space="0" w:color="000000"/>
            </w:tcBorders>
            <w:vAlign w:val="center"/>
            <w:hideMark/>
          </w:tcPr>
          <w:p w14:paraId="51BCE9BD" w14:textId="19C3E749" w:rsidR="00DF0A76" w:rsidRPr="00FB5C1D" w:rsidRDefault="00DF0A76" w:rsidP="00723062">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MOKYMŲ PASLAUGOS – 40 AK. VAL. </w:t>
            </w:r>
          </w:p>
        </w:tc>
        <w:tc>
          <w:tcPr>
            <w:tcW w:w="2539" w:type="dxa"/>
            <w:tcBorders>
              <w:top w:val="single" w:sz="4" w:space="0" w:color="000000"/>
              <w:left w:val="single" w:sz="4" w:space="0" w:color="auto"/>
              <w:bottom w:val="single" w:sz="4" w:space="0" w:color="000000"/>
              <w:right w:val="single" w:sz="4" w:space="0" w:color="000000"/>
            </w:tcBorders>
            <w:vAlign w:val="center"/>
          </w:tcPr>
          <w:p w14:paraId="575FCE5A" w14:textId="77777777" w:rsidR="00DF0A76" w:rsidRPr="005D4AF8" w:rsidRDefault="00DF0A76" w:rsidP="00723062">
            <w:pPr>
              <w:spacing w:after="0" w:line="240" w:lineRule="auto"/>
              <w:jc w:val="center"/>
              <w:rPr>
                <w:rFonts w:ascii="Arial" w:eastAsia="Times New Roman" w:hAnsi="Arial" w:cs="Arial"/>
                <w:sz w:val="24"/>
                <w:szCs w:val="24"/>
                <w:lang w:eastAsia="en-US"/>
              </w:rPr>
            </w:pPr>
          </w:p>
        </w:tc>
      </w:tr>
      <w:tr w:rsidR="00DF0A76" w:rsidRPr="005D4AF8" w14:paraId="6A52B8B8" w14:textId="77777777" w:rsidTr="00DF0A76">
        <w:trPr>
          <w:trHeight w:val="277"/>
        </w:trPr>
        <w:tc>
          <w:tcPr>
            <w:tcW w:w="7090" w:type="dxa"/>
            <w:gridSpan w:val="2"/>
            <w:tcBorders>
              <w:top w:val="single" w:sz="4" w:space="0" w:color="000000"/>
              <w:left w:val="single" w:sz="4" w:space="0" w:color="000000"/>
              <w:bottom w:val="single" w:sz="4" w:space="0" w:color="000000"/>
              <w:right w:val="single" w:sz="4" w:space="0" w:color="auto"/>
            </w:tcBorders>
            <w:hideMark/>
          </w:tcPr>
          <w:p w14:paraId="1C601E15" w14:textId="77777777" w:rsidR="00DF0A76" w:rsidRPr="005D4AF8" w:rsidRDefault="00DF0A76" w:rsidP="00723062">
            <w:pPr>
              <w:spacing w:after="0" w:line="240" w:lineRule="auto"/>
              <w:ind w:left="175"/>
              <w:jc w:val="right"/>
              <w:rPr>
                <w:rFonts w:ascii="Arial" w:eastAsia="Times New Roman" w:hAnsi="Arial" w:cs="Arial"/>
                <w:sz w:val="24"/>
                <w:szCs w:val="24"/>
                <w:lang w:eastAsia="en-US"/>
              </w:rPr>
            </w:pPr>
            <w:r w:rsidRPr="005D4AF8">
              <w:rPr>
                <w:rFonts w:ascii="Arial" w:eastAsia="Times New Roman" w:hAnsi="Arial" w:cs="Arial"/>
                <w:sz w:val="24"/>
                <w:szCs w:val="24"/>
                <w:lang w:eastAsia="en-US"/>
              </w:rPr>
              <w:t>IŠ VISO (bendra pasiūlymo Eur kaina be PVM)</w:t>
            </w:r>
          </w:p>
        </w:tc>
        <w:tc>
          <w:tcPr>
            <w:tcW w:w="2539" w:type="dxa"/>
            <w:tcBorders>
              <w:top w:val="single" w:sz="4" w:space="0" w:color="000000"/>
              <w:left w:val="single" w:sz="4" w:space="0" w:color="auto"/>
              <w:bottom w:val="single" w:sz="4" w:space="0" w:color="000000"/>
              <w:right w:val="single" w:sz="4" w:space="0" w:color="000000"/>
            </w:tcBorders>
            <w:vAlign w:val="center"/>
          </w:tcPr>
          <w:p w14:paraId="2E6EC39A" w14:textId="77777777" w:rsidR="00DF0A76" w:rsidRPr="005D4AF8" w:rsidRDefault="00DF0A76" w:rsidP="00723062">
            <w:pPr>
              <w:spacing w:after="0" w:line="240" w:lineRule="auto"/>
              <w:jc w:val="center"/>
              <w:rPr>
                <w:rFonts w:ascii="Arial" w:eastAsia="Times New Roman" w:hAnsi="Arial" w:cs="Arial"/>
                <w:sz w:val="24"/>
                <w:szCs w:val="24"/>
                <w:lang w:eastAsia="en-US"/>
              </w:rPr>
            </w:pPr>
          </w:p>
        </w:tc>
      </w:tr>
      <w:tr w:rsidR="00DF0A76" w:rsidRPr="005D4AF8" w14:paraId="1E34AAE3" w14:textId="77777777" w:rsidTr="00DF0A76">
        <w:trPr>
          <w:trHeight w:val="147"/>
        </w:trPr>
        <w:tc>
          <w:tcPr>
            <w:tcW w:w="7090" w:type="dxa"/>
            <w:gridSpan w:val="2"/>
            <w:tcBorders>
              <w:top w:val="single" w:sz="4" w:space="0" w:color="000000"/>
              <w:left w:val="single" w:sz="4" w:space="0" w:color="000000"/>
              <w:bottom w:val="single" w:sz="4" w:space="0" w:color="000000"/>
              <w:right w:val="single" w:sz="4" w:space="0" w:color="000000"/>
            </w:tcBorders>
            <w:hideMark/>
          </w:tcPr>
          <w:p w14:paraId="02855984" w14:textId="77777777" w:rsidR="00DF0A76" w:rsidRPr="005D4AF8" w:rsidRDefault="00DF0A76" w:rsidP="00723062">
            <w:pPr>
              <w:spacing w:after="0" w:line="240" w:lineRule="auto"/>
              <w:ind w:left="175"/>
              <w:jc w:val="right"/>
              <w:rPr>
                <w:rFonts w:ascii="Arial" w:eastAsia="Times New Roman" w:hAnsi="Arial" w:cs="Arial"/>
                <w:sz w:val="24"/>
                <w:szCs w:val="24"/>
                <w:lang w:eastAsia="en-US"/>
              </w:rPr>
            </w:pPr>
            <w:r w:rsidRPr="005D4AF8">
              <w:rPr>
                <w:rFonts w:ascii="Arial" w:eastAsia="Times New Roman" w:hAnsi="Arial" w:cs="Arial"/>
                <w:sz w:val="24"/>
                <w:szCs w:val="24"/>
                <w:lang w:eastAsia="en-US"/>
              </w:rPr>
              <w:t>PVM</w:t>
            </w:r>
            <w:r w:rsidRPr="005D4AF8">
              <w:rPr>
                <w:rFonts w:ascii="Arial" w:eastAsia="Times New Roman" w:hAnsi="Arial" w:cs="Arial"/>
                <w:i/>
                <w:iCs/>
                <w:sz w:val="24"/>
                <w:szCs w:val="24"/>
              </w:rPr>
              <w:t xml:space="preserve"> [įrašyti]</w:t>
            </w:r>
            <w:r w:rsidRPr="005D4AF8">
              <w:rPr>
                <w:rFonts w:ascii="Arial" w:eastAsia="Times New Roman" w:hAnsi="Arial" w:cs="Arial"/>
                <w:sz w:val="24"/>
                <w:szCs w:val="24"/>
                <w:lang w:eastAsia="en-US"/>
              </w:rPr>
              <w:t xml:space="preserve"> % Eur</w:t>
            </w:r>
          </w:p>
        </w:tc>
        <w:tc>
          <w:tcPr>
            <w:tcW w:w="2539" w:type="dxa"/>
            <w:tcBorders>
              <w:top w:val="single" w:sz="4" w:space="0" w:color="000000"/>
              <w:left w:val="single" w:sz="4" w:space="0" w:color="000000"/>
              <w:bottom w:val="single" w:sz="4" w:space="0" w:color="000000"/>
              <w:right w:val="single" w:sz="4" w:space="0" w:color="000000"/>
            </w:tcBorders>
            <w:vAlign w:val="center"/>
          </w:tcPr>
          <w:p w14:paraId="50C7DB4B" w14:textId="77777777" w:rsidR="00DF0A76" w:rsidRPr="005D4AF8" w:rsidRDefault="00DF0A76" w:rsidP="00723062">
            <w:pPr>
              <w:spacing w:after="0" w:line="240" w:lineRule="auto"/>
              <w:jc w:val="center"/>
              <w:rPr>
                <w:rFonts w:ascii="Arial" w:eastAsia="Times New Roman" w:hAnsi="Arial" w:cs="Arial"/>
                <w:sz w:val="24"/>
                <w:szCs w:val="24"/>
                <w:lang w:eastAsia="en-US"/>
              </w:rPr>
            </w:pPr>
          </w:p>
        </w:tc>
      </w:tr>
      <w:tr w:rsidR="00DF0A76" w:rsidRPr="005D4AF8" w14:paraId="0C9CB372" w14:textId="77777777" w:rsidTr="00DF0A76">
        <w:trPr>
          <w:trHeight w:val="147"/>
        </w:trPr>
        <w:tc>
          <w:tcPr>
            <w:tcW w:w="7090" w:type="dxa"/>
            <w:gridSpan w:val="2"/>
            <w:tcBorders>
              <w:top w:val="single" w:sz="4" w:space="0" w:color="000000"/>
              <w:left w:val="single" w:sz="4" w:space="0" w:color="000000"/>
              <w:bottom w:val="single" w:sz="4" w:space="0" w:color="000000"/>
              <w:right w:val="single" w:sz="4" w:space="0" w:color="000000"/>
            </w:tcBorders>
            <w:hideMark/>
          </w:tcPr>
          <w:p w14:paraId="658C7A63" w14:textId="77777777" w:rsidR="00DF0A76" w:rsidRPr="005D4AF8" w:rsidRDefault="00DF0A76" w:rsidP="00723062">
            <w:pPr>
              <w:spacing w:after="0" w:line="240" w:lineRule="auto"/>
              <w:ind w:left="175"/>
              <w:jc w:val="right"/>
              <w:rPr>
                <w:rFonts w:ascii="Arial" w:eastAsia="Times New Roman" w:hAnsi="Arial" w:cs="Arial"/>
                <w:b/>
                <w:bCs/>
                <w:sz w:val="24"/>
                <w:szCs w:val="24"/>
                <w:lang w:eastAsia="en-US"/>
              </w:rPr>
            </w:pPr>
            <w:r w:rsidRPr="005D4AF8">
              <w:rPr>
                <w:rFonts w:ascii="Arial" w:eastAsia="Times New Roman" w:hAnsi="Arial" w:cs="Arial"/>
                <w:b/>
                <w:bCs/>
                <w:sz w:val="24"/>
                <w:szCs w:val="24"/>
                <w:lang w:eastAsia="en-US"/>
              </w:rPr>
              <w:lastRenderedPageBreak/>
              <w:t>IŠ VISO (bendra pasiūlymo Eur kaina su PVM)</w:t>
            </w:r>
          </w:p>
        </w:tc>
        <w:tc>
          <w:tcPr>
            <w:tcW w:w="2539" w:type="dxa"/>
            <w:tcBorders>
              <w:top w:val="single" w:sz="4" w:space="0" w:color="000000"/>
              <w:left w:val="single" w:sz="4" w:space="0" w:color="000000"/>
              <w:bottom w:val="single" w:sz="4" w:space="0" w:color="000000"/>
              <w:right w:val="single" w:sz="4" w:space="0" w:color="000000"/>
            </w:tcBorders>
            <w:vAlign w:val="center"/>
          </w:tcPr>
          <w:p w14:paraId="59402372" w14:textId="77777777" w:rsidR="00DF0A76" w:rsidRPr="005D4AF8" w:rsidRDefault="00DF0A76" w:rsidP="00723062">
            <w:pPr>
              <w:spacing w:after="0" w:line="240" w:lineRule="auto"/>
              <w:jc w:val="center"/>
              <w:rPr>
                <w:rFonts w:ascii="Arial" w:eastAsia="Times New Roman" w:hAnsi="Arial" w:cs="Arial"/>
                <w:b/>
                <w:bCs/>
                <w:sz w:val="24"/>
                <w:szCs w:val="24"/>
                <w:lang w:eastAsia="en-US"/>
              </w:rPr>
            </w:pPr>
          </w:p>
        </w:tc>
      </w:tr>
    </w:tbl>
    <w:p w14:paraId="729CC685" w14:textId="77777777" w:rsidR="00DF0A76" w:rsidRDefault="00DF0A76" w:rsidP="00DF0A76">
      <w:pPr>
        <w:tabs>
          <w:tab w:val="left" w:pos="720"/>
        </w:tabs>
        <w:spacing w:after="0" w:line="240" w:lineRule="auto"/>
        <w:jc w:val="both"/>
        <w:rPr>
          <w:rFonts w:ascii="Arial" w:eastAsia="Calibri" w:hAnsi="Arial" w:cs="Arial"/>
          <w:b/>
          <w:bCs/>
          <w:sz w:val="24"/>
          <w:szCs w:val="24"/>
          <w:lang w:eastAsia="en-US"/>
        </w:rPr>
      </w:pPr>
    </w:p>
    <w:p w14:paraId="0378DFAB" w14:textId="77777777" w:rsidR="00DF0A76" w:rsidRPr="00D703CB" w:rsidRDefault="00DF0A76" w:rsidP="00DF0A76">
      <w:pPr>
        <w:tabs>
          <w:tab w:val="left" w:pos="720"/>
        </w:tabs>
        <w:spacing w:after="0" w:line="240" w:lineRule="auto"/>
        <w:jc w:val="both"/>
        <w:rPr>
          <w:rFonts w:ascii="Arial" w:eastAsia="Calibri" w:hAnsi="Arial" w:cs="Arial"/>
          <w:sz w:val="24"/>
          <w:szCs w:val="24"/>
          <w:lang w:eastAsia="en-US"/>
        </w:rPr>
      </w:pPr>
      <w:r>
        <w:rPr>
          <w:rFonts w:ascii="Arial" w:eastAsia="Calibri" w:hAnsi="Arial" w:cs="Arial"/>
          <w:b/>
          <w:bCs/>
          <w:sz w:val="24"/>
          <w:szCs w:val="24"/>
          <w:lang w:eastAsia="en-US"/>
        </w:rPr>
        <w:tab/>
      </w:r>
      <w:r w:rsidRPr="00D703CB">
        <w:rPr>
          <w:rFonts w:ascii="Arial" w:eastAsia="Calibri" w:hAnsi="Arial" w:cs="Arial"/>
          <w:sz w:val="24"/>
          <w:szCs w:val="24"/>
          <w:lang w:eastAsia="en-US"/>
        </w:rPr>
        <w:t>Informacija apie akredituotą mokymų programą:</w:t>
      </w:r>
    </w:p>
    <w:tbl>
      <w:tblPr>
        <w:tblStyle w:val="Lentelstinklelis"/>
        <w:tblW w:w="0" w:type="auto"/>
        <w:tblInd w:w="0" w:type="dxa"/>
        <w:tblLook w:val="04A0" w:firstRow="1" w:lastRow="0" w:firstColumn="1" w:lastColumn="0" w:noHBand="0" w:noVBand="1"/>
      </w:tblPr>
      <w:tblGrid>
        <w:gridCol w:w="704"/>
        <w:gridCol w:w="4111"/>
        <w:gridCol w:w="5103"/>
      </w:tblGrid>
      <w:tr w:rsidR="00DF0A76" w:rsidRPr="00FA279D" w14:paraId="64FFB093" w14:textId="77777777" w:rsidTr="00723062">
        <w:tc>
          <w:tcPr>
            <w:tcW w:w="704" w:type="dxa"/>
            <w:tcBorders>
              <w:right w:val="single" w:sz="4" w:space="0" w:color="auto"/>
            </w:tcBorders>
          </w:tcPr>
          <w:p w14:paraId="4F2966A2" w14:textId="77777777" w:rsidR="00DF0A76" w:rsidRDefault="00DF0A76" w:rsidP="00723062">
            <w:pPr>
              <w:tabs>
                <w:tab w:val="left" w:pos="720"/>
              </w:tabs>
              <w:jc w:val="center"/>
              <w:rPr>
                <w:rFonts w:ascii="Arial" w:eastAsia="Calibri" w:hAnsi="Arial" w:cs="Arial"/>
                <w:b/>
                <w:bCs/>
                <w:sz w:val="24"/>
                <w:szCs w:val="24"/>
              </w:rPr>
            </w:pPr>
            <w:r>
              <w:rPr>
                <w:rFonts w:ascii="Arial" w:eastAsia="Calibri" w:hAnsi="Arial" w:cs="Arial"/>
                <w:b/>
                <w:bCs/>
                <w:sz w:val="24"/>
                <w:szCs w:val="24"/>
              </w:rPr>
              <w:t>Eil.</w:t>
            </w:r>
          </w:p>
          <w:p w14:paraId="02532195" w14:textId="77777777" w:rsidR="00DF0A76" w:rsidRPr="00D703CB" w:rsidRDefault="00DF0A76" w:rsidP="00723062">
            <w:pPr>
              <w:tabs>
                <w:tab w:val="left" w:pos="720"/>
              </w:tabs>
              <w:jc w:val="center"/>
              <w:rPr>
                <w:rFonts w:ascii="Arial" w:eastAsia="Calibri" w:hAnsi="Arial" w:cs="Arial"/>
                <w:b/>
                <w:bCs/>
                <w:sz w:val="24"/>
                <w:szCs w:val="24"/>
              </w:rPr>
            </w:pPr>
            <w:r>
              <w:rPr>
                <w:rFonts w:ascii="Arial" w:eastAsia="Calibri" w:hAnsi="Arial" w:cs="Arial"/>
                <w:b/>
                <w:bCs/>
                <w:sz w:val="24"/>
                <w:szCs w:val="24"/>
              </w:rPr>
              <w:t>Nr.</w:t>
            </w:r>
          </w:p>
        </w:tc>
        <w:tc>
          <w:tcPr>
            <w:tcW w:w="4111" w:type="dxa"/>
            <w:tcBorders>
              <w:left w:val="single" w:sz="4" w:space="0" w:color="auto"/>
            </w:tcBorders>
          </w:tcPr>
          <w:p w14:paraId="4A3C049B" w14:textId="77777777" w:rsidR="00DF0A76" w:rsidRPr="00FA279D" w:rsidRDefault="00DF0A76" w:rsidP="00723062">
            <w:pPr>
              <w:tabs>
                <w:tab w:val="left" w:pos="720"/>
              </w:tabs>
              <w:spacing w:before="240"/>
              <w:jc w:val="center"/>
              <w:rPr>
                <w:rFonts w:ascii="Arial" w:eastAsia="Calibri" w:hAnsi="Arial" w:cs="Arial"/>
                <w:b/>
                <w:bCs/>
                <w:sz w:val="24"/>
                <w:szCs w:val="24"/>
              </w:rPr>
            </w:pPr>
            <w:r w:rsidRPr="00D703CB">
              <w:rPr>
                <w:rFonts w:ascii="Arial" w:eastAsia="Calibri" w:hAnsi="Arial" w:cs="Arial"/>
                <w:b/>
                <w:bCs/>
                <w:sz w:val="24"/>
                <w:szCs w:val="24"/>
              </w:rPr>
              <w:t>Akredituota mokymų programa</w:t>
            </w:r>
          </w:p>
        </w:tc>
        <w:tc>
          <w:tcPr>
            <w:tcW w:w="5103" w:type="dxa"/>
          </w:tcPr>
          <w:p w14:paraId="7B897FFB" w14:textId="77777777" w:rsidR="00DF0A76" w:rsidRPr="00D703CB" w:rsidRDefault="00DF0A76" w:rsidP="00723062">
            <w:pPr>
              <w:tabs>
                <w:tab w:val="left" w:pos="720"/>
              </w:tabs>
              <w:spacing w:before="240"/>
              <w:jc w:val="center"/>
              <w:rPr>
                <w:rFonts w:ascii="Arial" w:eastAsia="Calibri" w:hAnsi="Arial" w:cs="Arial"/>
                <w:b/>
                <w:bCs/>
                <w:sz w:val="24"/>
                <w:szCs w:val="24"/>
              </w:rPr>
            </w:pPr>
            <w:r w:rsidRPr="00D703CB">
              <w:rPr>
                <w:rFonts w:ascii="Arial" w:eastAsia="Calibri" w:hAnsi="Arial" w:cs="Arial"/>
                <w:b/>
                <w:bCs/>
                <w:sz w:val="24"/>
                <w:szCs w:val="24"/>
              </w:rPr>
              <w:t>Akredituotos programos numeris</w:t>
            </w:r>
          </w:p>
        </w:tc>
      </w:tr>
      <w:tr w:rsidR="00DF0A76" w:rsidRPr="00FA279D" w14:paraId="0AD6B1AB" w14:textId="77777777" w:rsidTr="00723062">
        <w:tc>
          <w:tcPr>
            <w:tcW w:w="704" w:type="dxa"/>
            <w:tcBorders>
              <w:right w:val="single" w:sz="4" w:space="0" w:color="auto"/>
            </w:tcBorders>
          </w:tcPr>
          <w:p w14:paraId="4025E2ED" w14:textId="77777777" w:rsidR="00DF0A76" w:rsidRPr="00D703CB" w:rsidRDefault="00DF0A76" w:rsidP="00723062">
            <w:pPr>
              <w:tabs>
                <w:tab w:val="left" w:pos="720"/>
              </w:tabs>
              <w:jc w:val="both"/>
              <w:rPr>
                <w:rFonts w:ascii="Arial" w:eastAsia="Calibri" w:hAnsi="Arial" w:cs="Arial"/>
                <w:b/>
                <w:bCs/>
                <w:sz w:val="24"/>
                <w:szCs w:val="24"/>
              </w:rPr>
            </w:pPr>
          </w:p>
        </w:tc>
        <w:tc>
          <w:tcPr>
            <w:tcW w:w="4111" w:type="dxa"/>
            <w:tcBorders>
              <w:left w:val="single" w:sz="4" w:space="0" w:color="auto"/>
            </w:tcBorders>
          </w:tcPr>
          <w:p w14:paraId="087F6AAE" w14:textId="77777777" w:rsidR="00DF0A76" w:rsidRPr="00FA279D" w:rsidRDefault="00DF0A76" w:rsidP="00723062">
            <w:pPr>
              <w:tabs>
                <w:tab w:val="left" w:pos="720"/>
              </w:tabs>
              <w:jc w:val="both"/>
              <w:rPr>
                <w:rFonts w:ascii="Arial" w:eastAsia="Calibri" w:hAnsi="Arial" w:cs="Arial"/>
                <w:b/>
                <w:bCs/>
                <w:sz w:val="24"/>
                <w:szCs w:val="24"/>
              </w:rPr>
            </w:pPr>
          </w:p>
        </w:tc>
        <w:tc>
          <w:tcPr>
            <w:tcW w:w="5103" w:type="dxa"/>
          </w:tcPr>
          <w:p w14:paraId="1B2C3AC1" w14:textId="77777777" w:rsidR="00DF0A76" w:rsidRPr="00D703CB" w:rsidRDefault="00DF0A76" w:rsidP="00723062">
            <w:pPr>
              <w:tabs>
                <w:tab w:val="left" w:pos="720"/>
              </w:tabs>
              <w:jc w:val="both"/>
              <w:rPr>
                <w:rFonts w:ascii="Arial" w:eastAsia="Calibri" w:hAnsi="Arial" w:cs="Arial"/>
                <w:b/>
                <w:bCs/>
                <w:sz w:val="24"/>
                <w:szCs w:val="24"/>
              </w:rPr>
            </w:pPr>
          </w:p>
        </w:tc>
      </w:tr>
      <w:tr w:rsidR="00DF0A76" w:rsidRPr="00FA279D" w14:paraId="080FE359" w14:textId="77777777" w:rsidTr="00723062">
        <w:tc>
          <w:tcPr>
            <w:tcW w:w="704" w:type="dxa"/>
            <w:tcBorders>
              <w:right w:val="single" w:sz="4" w:space="0" w:color="auto"/>
            </w:tcBorders>
          </w:tcPr>
          <w:p w14:paraId="696A9F65" w14:textId="77777777" w:rsidR="00DF0A76" w:rsidRPr="00D703CB" w:rsidRDefault="00DF0A76" w:rsidP="00723062">
            <w:pPr>
              <w:tabs>
                <w:tab w:val="left" w:pos="720"/>
              </w:tabs>
              <w:jc w:val="both"/>
              <w:rPr>
                <w:rFonts w:ascii="Arial" w:eastAsia="Calibri" w:hAnsi="Arial" w:cs="Arial"/>
                <w:b/>
                <w:bCs/>
                <w:sz w:val="24"/>
                <w:szCs w:val="24"/>
              </w:rPr>
            </w:pPr>
          </w:p>
        </w:tc>
        <w:tc>
          <w:tcPr>
            <w:tcW w:w="4111" w:type="dxa"/>
            <w:tcBorders>
              <w:left w:val="single" w:sz="4" w:space="0" w:color="auto"/>
            </w:tcBorders>
          </w:tcPr>
          <w:p w14:paraId="3A71E153" w14:textId="77777777" w:rsidR="00DF0A76" w:rsidRPr="00FA279D" w:rsidRDefault="00DF0A76" w:rsidP="00723062">
            <w:pPr>
              <w:tabs>
                <w:tab w:val="left" w:pos="720"/>
              </w:tabs>
              <w:jc w:val="both"/>
              <w:rPr>
                <w:rFonts w:ascii="Arial" w:eastAsia="Calibri" w:hAnsi="Arial" w:cs="Arial"/>
                <w:b/>
                <w:bCs/>
                <w:sz w:val="24"/>
                <w:szCs w:val="24"/>
              </w:rPr>
            </w:pPr>
          </w:p>
        </w:tc>
        <w:tc>
          <w:tcPr>
            <w:tcW w:w="5103" w:type="dxa"/>
          </w:tcPr>
          <w:p w14:paraId="3DDDFBC1" w14:textId="77777777" w:rsidR="00DF0A76" w:rsidRPr="00D703CB" w:rsidRDefault="00DF0A76" w:rsidP="00723062">
            <w:pPr>
              <w:tabs>
                <w:tab w:val="left" w:pos="720"/>
              </w:tabs>
              <w:jc w:val="both"/>
              <w:rPr>
                <w:rFonts w:ascii="Arial" w:eastAsia="Calibri" w:hAnsi="Arial" w:cs="Arial"/>
                <w:b/>
                <w:bCs/>
                <w:sz w:val="24"/>
                <w:szCs w:val="24"/>
              </w:rPr>
            </w:pPr>
          </w:p>
        </w:tc>
      </w:tr>
    </w:tbl>
    <w:p w14:paraId="649184B4" w14:textId="77777777" w:rsidR="00DF0A76" w:rsidRDefault="00DF0A76" w:rsidP="00DF0A76">
      <w:pPr>
        <w:tabs>
          <w:tab w:val="left" w:pos="720"/>
        </w:tabs>
        <w:spacing w:after="0" w:line="240" w:lineRule="auto"/>
        <w:jc w:val="both"/>
        <w:rPr>
          <w:rFonts w:ascii="Arial" w:eastAsia="Calibri" w:hAnsi="Arial" w:cs="Arial"/>
          <w:b/>
          <w:bCs/>
          <w:sz w:val="24"/>
          <w:szCs w:val="24"/>
          <w:highlight w:val="yellow"/>
          <w:lang w:eastAsia="en-US"/>
        </w:rPr>
      </w:pPr>
    </w:p>
    <w:p w14:paraId="3D9CD026" w14:textId="77777777" w:rsidR="00DF0A76" w:rsidRDefault="00DF0A76" w:rsidP="00DF0A76">
      <w:pPr>
        <w:tabs>
          <w:tab w:val="left" w:pos="720"/>
          <w:tab w:val="left" w:pos="1134"/>
        </w:tabs>
        <w:spacing w:after="0" w:line="240" w:lineRule="auto"/>
        <w:ind w:firstLine="709"/>
        <w:jc w:val="both"/>
        <w:rPr>
          <w:rFonts w:ascii="Arial" w:eastAsia="Calibri" w:hAnsi="Arial" w:cs="Arial"/>
          <w:sz w:val="24"/>
          <w:szCs w:val="24"/>
          <w:lang w:eastAsia="en-US"/>
        </w:rPr>
      </w:pPr>
      <w:r w:rsidRPr="00D703CB">
        <w:rPr>
          <w:rFonts w:ascii="Arial" w:eastAsia="Calibri" w:hAnsi="Arial" w:cs="Arial"/>
          <w:b/>
          <w:bCs/>
          <w:sz w:val="24"/>
          <w:szCs w:val="24"/>
          <w:lang w:eastAsia="en-US"/>
        </w:rPr>
        <w:t xml:space="preserve">Pasiūlymo kaina Eur su PVM (suma skaičiais ir žodžiais): </w:t>
      </w:r>
      <w:r w:rsidRPr="00D703CB">
        <w:rPr>
          <w:rFonts w:ascii="Arial" w:eastAsia="Calibri" w:hAnsi="Arial" w:cs="Arial"/>
          <w:sz w:val="24"/>
          <w:szCs w:val="24"/>
          <w:lang w:eastAsia="en-US"/>
        </w:rPr>
        <w:t>__________________________</w:t>
      </w:r>
      <w:r>
        <w:rPr>
          <w:rFonts w:ascii="Arial" w:eastAsia="Calibri" w:hAnsi="Arial" w:cs="Arial"/>
          <w:sz w:val="24"/>
          <w:szCs w:val="24"/>
          <w:lang w:eastAsia="en-US"/>
        </w:rPr>
        <w:t>.</w:t>
      </w:r>
    </w:p>
    <w:p w14:paraId="495411C0" w14:textId="77777777" w:rsidR="00205F88" w:rsidRPr="00FF32A6" w:rsidRDefault="00205F88" w:rsidP="00FF32A6">
      <w:pPr>
        <w:tabs>
          <w:tab w:val="left" w:pos="993"/>
        </w:tabs>
        <w:spacing w:after="0" w:line="240" w:lineRule="auto"/>
        <w:jc w:val="both"/>
        <w:rPr>
          <w:rFonts w:ascii="Arial" w:hAnsi="Arial" w:cs="Arial"/>
          <w:sz w:val="24"/>
          <w:szCs w:val="24"/>
        </w:rPr>
      </w:pPr>
    </w:p>
    <w:p w14:paraId="7469C5C5" w14:textId="08900A91"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0F2D90E" w14:textId="77777777" w:rsidR="002C5B47" w:rsidRDefault="002C5B47" w:rsidP="006B048C">
      <w:pPr>
        <w:tabs>
          <w:tab w:val="left" w:pos="720"/>
        </w:tabs>
        <w:suppressAutoHyphens/>
        <w:spacing w:after="0" w:line="240" w:lineRule="auto"/>
        <w:ind w:firstLine="709"/>
        <w:jc w:val="both"/>
        <w:rPr>
          <w:rFonts w:ascii="Arial" w:eastAsia="Calibri" w:hAnsi="Arial" w:cs="Arial"/>
          <w:i/>
          <w:iCs/>
          <w:sz w:val="24"/>
          <w:szCs w:val="22"/>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w:t>
      </w:r>
      <w:r w:rsidRPr="00A044C1">
        <w:rPr>
          <w:rFonts w:ascii="Arial" w:eastAsia="Calibri" w:hAnsi="Arial" w:cs="Arial"/>
          <w:sz w:val="24"/>
          <w:szCs w:val="24"/>
          <w:lang w:eastAsia="en-US"/>
        </w:rPr>
        <w:lastRenderedPageBreak/>
        <w:t xml:space="preserve">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575103" w14:textId="77777777" w:rsidR="00FF32A6" w:rsidRPr="00A044C1" w:rsidRDefault="00FF32A6" w:rsidP="006B048C">
      <w:pPr>
        <w:spacing w:after="0" w:line="240" w:lineRule="auto"/>
        <w:ind w:firstLine="709"/>
        <w:contextualSpacing/>
        <w:jc w:val="both"/>
        <w:rPr>
          <w:rFonts w:ascii="Arial" w:eastAsia="Calibri" w:hAnsi="Arial" w:cs="Arial"/>
          <w:sz w:val="24"/>
          <w:szCs w:val="24"/>
          <w:lang w:eastAsia="en-US"/>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bookmarkStart w:id="78" w:name="_Hlk153203208"/>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21908AA0"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5"/>
        <w:gridCol w:w="2473"/>
        <w:gridCol w:w="3839"/>
        <w:gridCol w:w="1907"/>
        <w:gridCol w:w="1168"/>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2629F720" w14:textId="77777777" w:rsidR="00FF32A6" w:rsidRDefault="00FF32A6" w:rsidP="006B048C">
      <w:pPr>
        <w:spacing w:after="0" w:line="240" w:lineRule="auto"/>
        <w:ind w:firstLine="709"/>
        <w:jc w:val="both"/>
        <w:rPr>
          <w:rFonts w:ascii="Arial" w:eastAsia="Calibri" w:hAnsi="Arial" w:cs="Arial"/>
          <w:sz w:val="24"/>
          <w:szCs w:val="24"/>
          <w:lang w:eastAsia="en-US"/>
        </w:rPr>
      </w:pPr>
    </w:p>
    <w:p w14:paraId="45A7D3B4" w14:textId="77777777" w:rsidR="00FF32A6" w:rsidRDefault="00FF32A6" w:rsidP="006B048C">
      <w:pPr>
        <w:spacing w:after="0" w:line="240" w:lineRule="auto"/>
        <w:ind w:firstLine="709"/>
        <w:jc w:val="both"/>
        <w:rPr>
          <w:rFonts w:ascii="Arial" w:eastAsia="Calibri" w:hAnsi="Arial" w:cs="Arial"/>
          <w:sz w:val="24"/>
          <w:szCs w:val="24"/>
          <w:lang w:eastAsia="en-US"/>
        </w:rPr>
      </w:pPr>
    </w:p>
    <w:p w14:paraId="65D224B2" w14:textId="32FA414C"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8"/>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9" w:name="_Ref39484039"/>
      <w:bookmarkStart w:id="80" w:name="_Ref40278562"/>
      <w:bookmarkEnd w:id="76"/>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9"/>
      <w:bookmarkEnd w:id="80"/>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79291E1C" w14:textId="77777777" w:rsidR="001B2EB0" w:rsidRPr="00C1426A" w:rsidRDefault="001B2EB0" w:rsidP="001B2EB0">
      <w:pPr>
        <w:pStyle w:val="Sraopastraipa"/>
        <w:numPr>
          <w:ilvl w:val="0"/>
          <w:numId w:val="59"/>
        </w:numPr>
        <w:spacing w:after="0" w:line="240" w:lineRule="auto"/>
        <w:ind w:left="1" w:firstLine="567"/>
        <w:jc w:val="both"/>
        <w:rPr>
          <w:rFonts w:ascii="Arial" w:hAnsi="Arial" w:cs="Arial"/>
          <w:sz w:val="24"/>
          <w:szCs w:val="24"/>
        </w:rPr>
      </w:pPr>
      <w:r w:rsidRPr="00C1426A">
        <w:rPr>
          <w:rFonts w:ascii="Arial" w:hAnsi="Arial" w:cs="Arial"/>
          <w:sz w:val="24"/>
          <w:szCs w:val="24"/>
        </w:rPr>
        <w:t xml:space="preserve">Perkančioji organizacija ekonomiškai naudingiausią pasiūlymą išrenka pagal tiekėjo pasiūlyme nurodytą </w:t>
      </w:r>
      <w:r w:rsidRPr="001B2EB0">
        <w:rPr>
          <w:rFonts w:ascii="Arial" w:hAnsi="Arial" w:cs="Arial"/>
          <w:b/>
          <w:bCs/>
          <w:sz w:val="24"/>
          <w:szCs w:val="24"/>
        </w:rPr>
        <w:t>kainą,</w:t>
      </w:r>
      <w:r w:rsidRPr="00C1426A">
        <w:rPr>
          <w:rFonts w:ascii="Arial" w:hAnsi="Arial" w:cs="Arial"/>
          <w:sz w:val="24"/>
          <w:szCs w:val="24"/>
        </w:rPr>
        <w:t xml:space="preserve"> kuri turi būti apskaičiuota ir nurodyta taip, kaip reikalaujama specialiųjų pirkimo sąlygų 6 priede.</w:t>
      </w:r>
    </w:p>
    <w:p w14:paraId="39751467" w14:textId="77777777" w:rsidR="001B2EB0" w:rsidRPr="00C1426A" w:rsidRDefault="001B2EB0" w:rsidP="001B2EB0">
      <w:pPr>
        <w:pStyle w:val="Sraopastraipa"/>
        <w:numPr>
          <w:ilvl w:val="0"/>
          <w:numId w:val="59"/>
        </w:numPr>
        <w:spacing w:after="0" w:line="240" w:lineRule="auto"/>
        <w:ind w:left="1" w:firstLine="567"/>
        <w:jc w:val="both"/>
        <w:rPr>
          <w:rFonts w:ascii="Arial" w:hAnsi="Arial" w:cs="Arial"/>
          <w:sz w:val="24"/>
          <w:szCs w:val="24"/>
        </w:rPr>
      </w:pPr>
      <w:r w:rsidRPr="00C1426A">
        <w:rPr>
          <w:rFonts w:ascii="Arial" w:hAnsi="Arial" w:cs="Arial"/>
          <w:sz w:val="24"/>
          <w:szCs w:val="24"/>
        </w:rPr>
        <w:t>Laimėjusiu pasiūlymu pripažįstamas pasiūlymas, kurio pasiūlyta kaina yra mažiausia.</w:t>
      </w:r>
    </w:p>
    <w:p w14:paraId="5B9C938D" w14:textId="77777777" w:rsidR="001B2EB0" w:rsidRPr="00C1426A" w:rsidRDefault="001B2EB0" w:rsidP="001B2EB0">
      <w:pPr>
        <w:pStyle w:val="Sraopastraipa"/>
        <w:numPr>
          <w:ilvl w:val="0"/>
          <w:numId w:val="59"/>
        </w:numPr>
        <w:spacing w:after="0" w:line="240" w:lineRule="auto"/>
        <w:ind w:left="1" w:firstLine="567"/>
        <w:jc w:val="both"/>
        <w:rPr>
          <w:rFonts w:ascii="Arial" w:hAnsi="Arial" w:cs="Arial"/>
          <w:sz w:val="24"/>
          <w:szCs w:val="24"/>
        </w:rPr>
      </w:pPr>
      <w:r w:rsidRPr="00C1426A">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3E2CEE8C" w14:textId="77777777" w:rsidR="001B2EB0" w:rsidRDefault="001B2EB0" w:rsidP="00CD460A">
      <w:pPr>
        <w:spacing w:after="0" w:line="240" w:lineRule="auto"/>
        <w:ind w:left="1"/>
        <w:jc w:val="center"/>
        <w:rPr>
          <w:rFonts w:ascii="Arial" w:hAnsi="Arial" w:cs="Arial"/>
          <w:smallCaps/>
          <w:sz w:val="24"/>
          <w:szCs w:val="24"/>
        </w:rPr>
      </w:pPr>
    </w:p>
    <w:p w14:paraId="2F517FA2" w14:textId="77777777" w:rsidR="001B2EB0" w:rsidRDefault="001B2EB0" w:rsidP="00CD460A">
      <w:pPr>
        <w:spacing w:after="0" w:line="240" w:lineRule="auto"/>
        <w:ind w:left="1"/>
        <w:jc w:val="center"/>
        <w:rPr>
          <w:rFonts w:ascii="Arial" w:hAnsi="Arial" w:cs="Arial"/>
          <w:smallCaps/>
          <w:sz w:val="24"/>
          <w:szCs w:val="24"/>
        </w:rPr>
      </w:pPr>
    </w:p>
    <w:p w14:paraId="2014B54C" w14:textId="0A02FA85"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81" w:name="_Toc156827385"/>
      <w:bookmarkStart w:id="82" w:name="_Ref39586171"/>
      <w:bookmarkStart w:id="83" w:name="_Ref39673580"/>
      <w:bookmarkStart w:id="84" w:name="_Ref39674283"/>
      <w:r w:rsidRPr="00A044C1">
        <w:rPr>
          <w:rFonts w:ascii="Arial" w:hAnsi="Arial" w:cs="Arial"/>
          <w:color w:val="auto"/>
          <w:sz w:val="24"/>
          <w:szCs w:val="24"/>
        </w:rPr>
        <w:lastRenderedPageBreak/>
        <w:t>Pirkimo sąlygų 8 priedas</w:t>
      </w:r>
      <w:bookmarkEnd w:id="81"/>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5" w:name="_Toc156827386"/>
      <w:r w:rsidRPr="00A044C1">
        <w:rPr>
          <w:rFonts w:ascii="Arial" w:hAnsi="Arial" w:cs="Arial"/>
          <w:color w:val="auto"/>
          <w:sz w:val="24"/>
          <w:szCs w:val="24"/>
        </w:rPr>
        <w:t>„Tiekėjo deklaracija dėl atitikties Reglamento nuostatoms“</w:t>
      </w:r>
      <w:bookmarkEnd w:id="85"/>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6"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6"/>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7"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82"/>
      <w:bookmarkEnd w:id="83"/>
      <w:bookmarkEnd w:id="84"/>
      <w:bookmarkEnd w:id="87"/>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761EBF3" w:rsidR="00BA01C0" w:rsidRPr="00BA01C0" w:rsidRDefault="001B2EB0" w:rsidP="0097037D">
            <w:pPr>
              <w:spacing w:after="0" w:line="240" w:lineRule="auto"/>
              <w:rPr>
                <w:rFonts w:ascii="Arial" w:hAnsi="Arial" w:cs="Arial"/>
                <w:sz w:val="18"/>
                <w:szCs w:val="18"/>
              </w:rPr>
            </w:pPr>
            <w:r>
              <w:rPr>
                <w:rFonts w:ascii="Arial" w:hAnsi="Arial" w:cs="Arial"/>
                <w:b/>
                <w:bCs/>
                <w:caps/>
                <w:sz w:val="24"/>
                <w:szCs w:val="24"/>
              </w:rPr>
              <w:t>mokymų</w:t>
            </w:r>
            <w:r w:rsidR="005834D0" w:rsidRPr="00244B20">
              <w:rPr>
                <w:rFonts w:ascii="Arial" w:hAnsi="Arial" w:cs="Arial"/>
                <w:b/>
                <w:bCs/>
                <w:caps/>
                <w:sz w:val="24"/>
                <w:szCs w:val="24"/>
              </w:rPr>
              <w:t xml:space="preserve">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33C10ECB" w:rsidR="00A5602C" w:rsidRPr="00BA01C0" w:rsidRDefault="00A5602C" w:rsidP="00A5602C">
            <w:pPr>
              <w:spacing w:after="0" w:line="240" w:lineRule="auto"/>
              <w:rPr>
                <w:rFonts w:ascii="Arial" w:hAnsi="Arial" w:cs="Arial"/>
                <w:kern w:val="2"/>
                <w:sz w:val="24"/>
                <w:szCs w:val="24"/>
              </w:rPr>
            </w:pPr>
            <w:r w:rsidRPr="00A5602C">
              <w:rPr>
                <w:rFonts w:ascii="Arial" w:eastAsia="Times New Roman" w:hAnsi="Arial" w:cs="Arial"/>
                <w:sz w:val="24"/>
                <w:szCs w:val="24"/>
              </w:rPr>
              <w:t>LT12 4010 0416 0049 4346 (TŪM projektui skirta sąskaita)</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8"/>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Default="00BA01C0" w:rsidP="00BA01C0">
      <w:pPr>
        <w:spacing w:after="0" w:line="240" w:lineRule="auto"/>
        <w:jc w:val="both"/>
        <w:rPr>
          <w:rFonts w:ascii="Arial" w:hAnsi="Arial" w:cs="Arial"/>
          <w:sz w:val="24"/>
          <w:szCs w:val="24"/>
          <w:lang w:eastAsia="en-US"/>
        </w:rPr>
      </w:pPr>
    </w:p>
    <w:p w14:paraId="34FA0869" w14:textId="77777777" w:rsidR="005C0567" w:rsidRDefault="005C0567" w:rsidP="00BA01C0">
      <w:pPr>
        <w:spacing w:after="0" w:line="240" w:lineRule="auto"/>
        <w:jc w:val="both"/>
        <w:rPr>
          <w:rFonts w:ascii="Arial" w:hAnsi="Arial" w:cs="Arial"/>
          <w:sz w:val="24"/>
          <w:szCs w:val="24"/>
          <w:lang w:eastAsia="en-US"/>
        </w:rPr>
      </w:pPr>
    </w:p>
    <w:p w14:paraId="594A30F8" w14:textId="77777777" w:rsidR="005C0567" w:rsidRPr="00BA01C0" w:rsidRDefault="005C0567"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4BD38BD" w14:textId="77777777" w:rsidR="002C3A7D" w:rsidRPr="002C3A7D" w:rsidRDefault="002C3A7D" w:rsidP="002C3A7D">
            <w:pPr>
              <w:suppressAutoHyphens/>
              <w:autoSpaceDN w:val="0"/>
              <w:spacing w:after="0" w:line="240" w:lineRule="auto"/>
              <w:jc w:val="both"/>
              <w:rPr>
                <w:rFonts w:ascii="Calibri" w:eastAsia="Times New Roman" w:hAnsi="Calibri" w:cs="Times New Roman"/>
              </w:rPr>
            </w:pPr>
            <w:r w:rsidRPr="002C3A7D">
              <w:rPr>
                <w:rFonts w:ascii="Arial" w:eastAsia="Times New Roman" w:hAnsi="Arial" w:cs="Arial"/>
                <w:sz w:val="24"/>
                <w:szCs w:val="24"/>
              </w:rPr>
              <w:t xml:space="preserve">Julija Paltanavičiūtė, Tauragės rajono savivaldybės administracijos Švietimo ir sporto skyriaus specialistė („Tūkstantmečio mokyklos II“ koordinatorius), tel. +370 616 34258, el. p. </w:t>
            </w:r>
            <w:r w:rsidRPr="002C3A7D">
              <w:rPr>
                <w:rFonts w:ascii="Arial" w:eastAsia="Times New Roman" w:hAnsi="Arial" w:cs="Arial"/>
                <w:color w:val="0070C0"/>
                <w:sz w:val="24"/>
                <w:szCs w:val="24"/>
                <w:u w:val="single"/>
              </w:rPr>
              <w:t>julija.paltanaviciute@taurage.lt;</w:t>
            </w:r>
          </w:p>
          <w:p w14:paraId="73141251" w14:textId="4FBFDA6E" w:rsidR="000E33CB" w:rsidRPr="000E33CB" w:rsidRDefault="000E33CB" w:rsidP="00BA01C0">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2377123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w:t>
            </w:r>
            <w:r w:rsidRPr="00244B20">
              <w:rPr>
                <w:rFonts w:ascii="Arial" w:hAnsi="Arial" w:cs="Arial"/>
                <w:kern w:val="2"/>
                <w:sz w:val="24"/>
                <w:szCs w:val="24"/>
              </w:rPr>
              <w:t xml:space="preserve">įsipareigoja Sutartyje numatytomis sąlygomis </w:t>
            </w:r>
            <w:r w:rsidR="006C4E63">
              <w:rPr>
                <w:rFonts w:ascii="Arial" w:hAnsi="Arial" w:cs="Arial"/>
                <w:kern w:val="2"/>
                <w:sz w:val="24"/>
                <w:szCs w:val="24"/>
              </w:rPr>
              <w:t>teikti mokymų</w:t>
            </w:r>
            <w:r w:rsidR="005834D0" w:rsidRPr="00244B20">
              <w:rPr>
                <w:rFonts w:ascii="Arial" w:hAnsi="Arial" w:cs="Arial"/>
                <w:b/>
                <w:bCs/>
                <w:sz w:val="24"/>
                <w:szCs w:val="24"/>
              </w:rPr>
              <w:t xml:space="preserve"> paslaugas</w:t>
            </w:r>
            <w:r w:rsidR="005834D0" w:rsidRPr="00244B20">
              <w:rPr>
                <w:rFonts w:ascii="Arial" w:hAnsi="Arial" w:cs="Arial"/>
                <w:b/>
                <w:bCs/>
                <w:caps/>
                <w:sz w:val="24"/>
                <w:szCs w:val="24"/>
              </w:rPr>
              <w:t xml:space="preserve"> </w:t>
            </w:r>
            <w:r w:rsidRPr="00244B20">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F9EFCEC" w14:textId="03D945D5" w:rsidR="00BA01C0" w:rsidRPr="00C1165F" w:rsidRDefault="00C1165F" w:rsidP="00C1165F">
            <w:pPr>
              <w:tabs>
                <w:tab w:val="left" w:pos="851"/>
              </w:tabs>
              <w:spacing w:after="0" w:line="240" w:lineRule="auto"/>
              <w:jc w:val="both"/>
              <w:rPr>
                <w:rFonts w:ascii="Arial" w:eastAsia="Calibri" w:hAnsi="Arial" w:cs="Arial"/>
                <w:bCs/>
                <w:sz w:val="24"/>
                <w:szCs w:val="22"/>
                <w:lang w:eastAsia="en-US"/>
              </w:rPr>
            </w:pPr>
            <w:r>
              <w:rPr>
                <w:rFonts w:ascii="Arial" w:eastAsia="Calibri" w:hAnsi="Arial" w:cs="Arial"/>
                <w:sz w:val="24"/>
                <w:szCs w:val="22"/>
                <w:lang w:eastAsia="en-US"/>
              </w:rPr>
              <w:t xml:space="preserve"> </w:t>
            </w:r>
            <w:r w:rsidRPr="00324B6A">
              <w:rPr>
                <w:rFonts w:ascii="Arial" w:eastAsia="Calibri" w:hAnsi="Arial" w:cs="Arial"/>
                <w:sz w:val="24"/>
                <w:szCs w:val="22"/>
                <w:lang w:eastAsia="en-US"/>
              </w:rPr>
              <w:t>„Tūkstantmečio mokyklos II“ (</w:t>
            </w:r>
            <w:r>
              <w:rPr>
                <w:rFonts w:ascii="Arial" w:eastAsia="Calibri" w:hAnsi="Arial" w:cs="Arial"/>
                <w:sz w:val="24"/>
                <w:szCs w:val="22"/>
                <w:lang w:eastAsia="en-US"/>
              </w:rPr>
              <w:t xml:space="preserve">toliau – </w:t>
            </w:r>
            <w:r w:rsidRPr="00324B6A">
              <w:rPr>
                <w:rFonts w:ascii="Arial" w:eastAsia="Calibri" w:hAnsi="Arial" w:cs="Arial"/>
                <w:sz w:val="24"/>
                <w:szCs w:val="22"/>
                <w:lang w:eastAsia="en-US"/>
              </w:rPr>
              <w:t>TŪM), Nr. 10-012-P-0001</w:t>
            </w:r>
            <w:r>
              <w:rPr>
                <w:rFonts w:ascii="Arial" w:eastAsia="Calibri" w:hAnsi="Arial" w:cs="Arial"/>
                <w:sz w:val="24"/>
                <w:szCs w:val="22"/>
                <w:lang w:eastAsia="en-US"/>
              </w:rPr>
              <w:t xml:space="preserve"> </w:t>
            </w:r>
            <w:r w:rsidRPr="00324B6A">
              <w:rPr>
                <w:rFonts w:ascii="Arial" w:eastAsia="Calibri" w:hAnsi="Arial" w:cs="Arial"/>
                <w:sz w:val="24"/>
                <w:szCs w:val="22"/>
                <w:lang w:eastAsia="en-US"/>
              </w:rPr>
              <w:t xml:space="preserve">programos įgyvendinimas Tauragės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Pr="005D2209">
              <w:rPr>
                <w:rFonts w:ascii="Arial" w:eastAsia="Calibri" w:hAnsi="Arial" w:cs="Arial"/>
                <w:bCs/>
                <w:sz w:val="24"/>
                <w:szCs w:val="22"/>
                <w:lang w:eastAsia="en-US"/>
              </w:rPr>
              <w:t>Pagrindinis projekto tikslas</w:t>
            </w:r>
            <w:r w:rsidRPr="005D2209">
              <w:rPr>
                <w:rFonts w:ascii="Arial" w:eastAsia="Calibri" w:hAnsi="Arial" w:cs="Arial"/>
                <w:sz w:val="24"/>
                <w:szCs w:val="22"/>
                <w:lang w:eastAsia="en-US"/>
              </w:rPr>
              <w:t xml:space="preserve"> – sudaryti sąlygas pedagogų kvalifikacijos tobulinimui ir perkvalifikavimui.</w:t>
            </w: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0C89A2A6" w14:textId="0F135C6D" w:rsidR="008871B7" w:rsidRPr="00EE4F87" w:rsidRDefault="00771573" w:rsidP="00771573">
            <w:pPr>
              <w:tabs>
                <w:tab w:val="left" w:pos="540"/>
              </w:tabs>
              <w:spacing w:after="0" w:line="240" w:lineRule="auto"/>
              <w:jc w:val="both"/>
              <w:rPr>
                <w:rFonts w:ascii="Arial" w:eastAsia="Arial" w:hAnsi="Arial" w:cs="Arial"/>
                <w:i/>
                <w:sz w:val="24"/>
                <w:szCs w:val="24"/>
              </w:rPr>
            </w:pPr>
            <w:r>
              <w:rPr>
                <w:rFonts w:ascii="Arial" w:eastAsia="Calibri" w:hAnsi="Arial" w:cs="Arial"/>
                <w:sz w:val="24"/>
                <w:szCs w:val="22"/>
                <w:lang w:eastAsia="en-US"/>
              </w:rPr>
              <w:t xml:space="preserve">Paslaugos turi būti suteiktos pagal su Paslaugų gavėju iš anksto suderintą tvarkaraštį, </w:t>
            </w:r>
            <w:r w:rsidRPr="002303B8">
              <w:rPr>
                <w:rFonts w:ascii="Arial" w:eastAsia="Calibri" w:hAnsi="Arial" w:cs="Arial"/>
                <w:sz w:val="24"/>
                <w:szCs w:val="22"/>
                <w:u w:val="single"/>
                <w:lang w:eastAsia="en-US"/>
              </w:rPr>
              <w:t>bet ne vėliau kaip iki 2026 m. vasario 28 d.</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52B4CAF9"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771573">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0E402A2C"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771573">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341E741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4.</w:t>
            </w:r>
            <w:r w:rsidR="00771573">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6891576B"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771573">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13028D52"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771573">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5834D0">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5AE1FFE6" w14:textId="020725A6" w:rsidR="009F009E" w:rsidRPr="009F009E" w:rsidRDefault="009F009E" w:rsidP="005834D0">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lastRenderedPageBreak/>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C65B76F" w14:textId="4A702058" w:rsidR="002A7CEF" w:rsidRPr="002A7CEF" w:rsidRDefault="002A7CEF" w:rsidP="002A7CEF">
            <w:pPr>
              <w:spacing w:after="0" w:line="240" w:lineRule="auto"/>
              <w:jc w:val="both"/>
              <w:rPr>
                <w:rFonts w:ascii="Arial" w:eastAsia="Times New Roman" w:hAnsi="Arial" w:cs="Arial"/>
                <w:sz w:val="24"/>
                <w:szCs w:val="24"/>
              </w:rPr>
            </w:pPr>
            <w:bookmarkStart w:id="88" w:name="_Hlk168583430"/>
            <w:r w:rsidRPr="002A7CEF">
              <w:rPr>
                <w:rFonts w:ascii="Arial" w:eastAsia="Times New Roman" w:hAnsi="Arial" w:cs="Arial"/>
                <w:sz w:val="24"/>
                <w:szCs w:val="24"/>
              </w:rPr>
              <w:t xml:space="preserve">Už </w:t>
            </w:r>
            <w:r>
              <w:rPr>
                <w:rFonts w:ascii="Arial" w:eastAsia="Times New Roman" w:hAnsi="Arial" w:cs="Arial"/>
                <w:sz w:val="24"/>
                <w:szCs w:val="24"/>
              </w:rPr>
              <w:t>suteiktas paslaugas</w:t>
            </w:r>
            <w:r w:rsidRPr="002A7CEF">
              <w:rPr>
                <w:rFonts w:ascii="Arial" w:eastAsia="Times New Roman" w:hAnsi="Arial" w:cs="Arial"/>
                <w:sz w:val="24"/>
                <w:szCs w:val="24"/>
              </w:rPr>
              <w:t xml:space="preserve"> pagal </w:t>
            </w:r>
            <w:bookmarkStart w:id="89" w:name="_Hlk182472088"/>
            <w:r w:rsidRPr="002A7CEF">
              <w:rPr>
                <w:rFonts w:ascii="Arial" w:eastAsia="Times New Roman" w:hAnsi="Arial" w:cs="Arial"/>
                <w:sz w:val="24"/>
                <w:szCs w:val="24"/>
              </w:rPr>
              <w:t>P</w:t>
            </w:r>
            <w:r w:rsidR="00575BF8">
              <w:rPr>
                <w:rFonts w:ascii="Arial" w:eastAsia="Times New Roman" w:hAnsi="Arial" w:cs="Arial"/>
                <w:sz w:val="24"/>
                <w:szCs w:val="24"/>
              </w:rPr>
              <w:t>aslaugų</w:t>
            </w:r>
            <w:r w:rsidRPr="002A7CEF">
              <w:rPr>
                <w:rFonts w:ascii="Arial" w:eastAsia="Times New Roman" w:hAnsi="Arial" w:cs="Arial"/>
                <w:sz w:val="24"/>
                <w:szCs w:val="24"/>
              </w:rPr>
              <w:t xml:space="preserve"> priėmimo-perdavimo </w:t>
            </w:r>
            <w:bookmarkEnd w:id="89"/>
            <w:r w:rsidRPr="002A7CEF">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88"/>
          <w:p w14:paraId="153B0F11" w14:textId="77777777" w:rsidR="002A7CEF" w:rsidRPr="002A7CEF" w:rsidRDefault="002A7CEF" w:rsidP="002A7CEF">
            <w:pPr>
              <w:spacing w:after="0" w:line="240" w:lineRule="auto"/>
              <w:jc w:val="both"/>
              <w:rPr>
                <w:rFonts w:ascii="Arial" w:eastAsia="Times New Roman" w:hAnsi="Arial" w:cs="Arial"/>
                <w:sz w:val="24"/>
                <w:szCs w:val="24"/>
              </w:rPr>
            </w:pPr>
          </w:p>
          <w:p w14:paraId="5A6373EA" w14:textId="15BDCED4" w:rsidR="00BA01C0" w:rsidRPr="009F009E" w:rsidRDefault="002A7CEF" w:rsidP="002A7CEF">
            <w:pPr>
              <w:spacing w:after="0" w:line="240" w:lineRule="auto"/>
              <w:jc w:val="both"/>
              <w:rPr>
                <w:rFonts w:ascii="Arial" w:hAnsi="Arial" w:cs="Arial"/>
                <w:kern w:val="2"/>
                <w:sz w:val="24"/>
                <w:szCs w:val="24"/>
                <w:shd w:val="clear" w:color="auto" w:fill="FFFFFF"/>
              </w:rPr>
            </w:pPr>
            <w:r w:rsidRPr="002A7CEF">
              <w:rPr>
                <w:rFonts w:ascii="Arial" w:eastAsia="Times New Roman" w:hAnsi="Arial" w:cs="Arial"/>
                <w:sz w:val="24"/>
                <w:szCs w:val="24"/>
              </w:rPr>
              <w:t>Apmokėjimo sąlygos: įvykdžius visus sutartinius įsipareigojimus, sumokama visa Sutarties kaina.</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CA7962">
            <w:pPr>
              <w:keepNext/>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52881C1A" w:rsidR="00BA01C0" w:rsidRPr="005834D0" w:rsidRDefault="00917CF6" w:rsidP="00CA7962">
            <w:pPr>
              <w:keepNext/>
              <w:spacing w:after="0" w:line="240" w:lineRule="auto"/>
              <w:jc w:val="both"/>
              <w:rPr>
                <w:rFonts w:ascii="Arial" w:hAnsi="Arial" w:cs="Arial"/>
                <w:kern w:val="2"/>
                <w:sz w:val="24"/>
                <w:szCs w:val="24"/>
                <w:highlight w:val="yellow"/>
              </w:rPr>
            </w:pPr>
            <w:r>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4AEF57D5" w:rsidR="00BA01C0" w:rsidRPr="00612474" w:rsidRDefault="00917CF6"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148C7F79" w14:textId="74ADFEE7"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917CF6">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4362194E"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84603B">
              <w:rPr>
                <w:rFonts w:ascii="Arial" w:hAnsi="Arial" w:cs="Arial"/>
                <w:kern w:val="2"/>
                <w:sz w:val="24"/>
                <w:szCs w:val="24"/>
                <w:shd w:val="clear" w:color="auto" w:fill="FFFFFF"/>
              </w:rPr>
              <w:t xml:space="preserve">4.4.4. </w:t>
            </w:r>
            <w:r w:rsidR="00976FB2">
              <w:rPr>
                <w:rFonts w:ascii="Arial" w:hAnsi="Arial" w:cs="Arial"/>
                <w:kern w:val="2"/>
                <w:sz w:val="24"/>
                <w:szCs w:val="24"/>
                <w:shd w:val="clear" w:color="auto" w:fill="FFFFFF"/>
              </w:rPr>
              <w:t xml:space="preserve">punkto, </w:t>
            </w:r>
            <w:r w:rsidR="00676C6E" w:rsidRPr="00D4209D">
              <w:rPr>
                <w:rFonts w:ascii="Arial" w:hAnsi="Arial" w:cs="Arial"/>
                <w:kern w:val="2"/>
                <w:sz w:val="24"/>
                <w:szCs w:val="24"/>
                <w:shd w:val="clear" w:color="auto" w:fill="FFFFFF"/>
              </w:rPr>
              <w:t>4.4.4.</w:t>
            </w:r>
            <w:r w:rsidR="0084603B">
              <w:rPr>
                <w:rFonts w:ascii="Arial" w:hAnsi="Arial" w:cs="Arial"/>
                <w:kern w:val="2"/>
                <w:sz w:val="24"/>
                <w:szCs w:val="24"/>
                <w:shd w:val="clear" w:color="auto" w:fill="FFFFFF"/>
              </w:rPr>
              <w:t>4</w:t>
            </w:r>
            <w:r w:rsidR="00676C6E" w:rsidRPr="00D4209D">
              <w:rPr>
                <w:rFonts w:ascii="Arial" w:hAnsi="Arial" w:cs="Arial"/>
                <w:kern w:val="2"/>
                <w:sz w:val="24"/>
                <w:szCs w:val="24"/>
                <w:shd w:val="clear" w:color="auto" w:fill="FFFFFF"/>
              </w:rPr>
              <w:t xml:space="preserve">.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90"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90"/>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BA01C0">
        <w:rPr>
          <w:rFonts w:ascii="Arial" w:hAnsi="Arial" w:cs="Arial"/>
          <w:sz w:val="22"/>
          <w:szCs w:val="22"/>
        </w:rPr>
        <w:lastRenderedPageBreak/>
        <w:t>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 xml:space="preserve">Jeigu Šalys susitaria dėl naujo priedo, Šalys turi sutarti dėl naujojo priedo įtraukimo į priedų sąrašą </w:t>
      </w:r>
      <w:r w:rsidRPr="00BA01C0">
        <w:rPr>
          <w:rFonts w:ascii="Arial" w:eastAsia="Arial" w:hAnsi="Arial" w:cs="Arial"/>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w:t>
      </w:r>
      <w:r w:rsidRPr="00BA01C0">
        <w:rPr>
          <w:rFonts w:ascii="Arial" w:eastAsia="Arial" w:hAnsi="Arial" w:cs="Arial"/>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3.2.3. Tiekėjas gali keisti ir (ar) pasitelkti subtiekėjus ir (ar) specialistus šiame Sutarties poskyryje 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lastRenderedPageBreak/>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w:t>
      </w:r>
      <w:r w:rsidRPr="00BA01C0">
        <w:rPr>
          <w:rFonts w:ascii="Arial" w:eastAsia="Arial" w:hAnsi="Arial" w:cs="Arial"/>
          <w:sz w:val="22"/>
          <w:szCs w:val="22"/>
          <w:shd w:val="clear" w:color="auto" w:fill="FFFFFF"/>
        </w:rPr>
        <w:lastRenderedPageBreak/>
        <w:t>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 xml:space="preserve">Jeigu nustatoma Paslaugų trūkumų, kurie nereiškia neatitikimo Sutartyje nustatytiems </w:t>
      </w:r>
      <w:r w:rsidRPr="00BA01C0">
        <w:rPr>
          <w:rFonts w:ascii="Arial" w:eastAsia="Arial" w:hAnsi="Arial" w:cs="Arial"/>
          <w:sz w:val="22"/>
          <w:szCs w:val="22"/>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BA01C0">
        <w:rPr>
          <w:rFonts w:ascii="Arial" w:eastAsia="Arial" w:hAnsi="Arial" w:cs="Arial"/>
          <w:sz w:val="22"/>
          <w:szCs w:val="22"/>
        </w:rPr>
        <w:lastRenderedPageBreak/>
        <w:t>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w:t>
      </w:r>
      <w:r w:rsidRPr="00BA01C0">
        <w:rPr>
          <w:rFonts w:ascii="Arial" w:eastAsia="Arial" w:hAnsi="Arial" w:cs="Arial"/>
          <w:sz w:val="22"/>
          <w:szCs w:val="22"/>
        </w:rPr>
        <w:lastRenderedPageBreak/>
        <w:t xml:space="preserve">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w:t>
      </w:r>
      <w:r w:rsidRPr="00BA01C0">
        <w:rPr>
          <w:rFonts w:ascii="Arial" w:hAnsi="Arial" w:cs="Arial"/>
          <w:sz w:val="22"/>
          <w:szCs w:val="22"/>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11.3. Laikoma, kad į Sutarties kainą yra įtrauktos visos Tiekėjo išlaidos, susijusios su visų Paslaugų </w:t>
      </w:r>
      <w:r w:rsidRPr="00BA01C0">
        <w:rPr>
          <w:rFonts w:ascii="Arial" w:eastAsia="Arial" w:hAnsi="Arial" w:cs="Arial"/>
          <w:sz w:val="22"/>
          <w:szCs w:val="22"/>
        </w:rPr>
        <w:lastRenderedPageBreak/>
        <w:t>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lastRenderedPageBreak/>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 xml:space="preserve">įstatymų bei </w:t>
      </w:r>
      <w:r w:rsidRPr="00BA01C0">
        <w:rPr>
          <w:rFonts w:ascii="Arial" w:hAnsi="Arial" w:cs="Arial"/>
          <w:sz w:val="22"/>
          <w:szCs w:val="22"/>
        </w:rPr>
        <w:lastRenderedPageBreak/>
        <w:t>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w:t>
      </w:r>
      <w:r w:rsidRPr="00BA01C0">
        <w:rPr>
          <w:rFonts w:ascii="Arial" w:hAnsi="Arial" w:cs="Arial"/>
          <w:sz w:val="22"/>
          <w:szCs w:val="22"/>
        </w:rPr>
        <w:lastRenderedPageBreak/>
        <w:t xml:space="preserve">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20.4. Susitarimas įsigalioja nuo jo sudarymo, jei Susitarime nenurodyta kitaip. Susitarimą Pirkėjas </w:t>
      </w:r>
      <w:r w:rsidRPr="00BA01C0">
        <w:rPr>
          <w:rFonts w:ascii="Arial" w:eastAsia="Arial" w:hAnsi="Arial" w:cs="Arial"/>
          <w:sz w:val="22"/>
          <w:szCs w:val="22"/>
        </w:rPr>
        <w:lastRenderedPageBreak/>
        <w:t>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BA01C0">
        <w:rPr>
          <w:rFonts w:ascii="Arial" w:hAnsi="Arial" w:cs="Arial"/>
          <w:sz w:val="22"/>
          <w:szCs w:val="22"/>
        </w:rPr>
        <w:lastRenderedPageBreak/>
        <w:t>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E07E3E">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F04" w14:textId="77777777" w:rsidR="00897046" w:rsidRDefault="00897046" w:rsidP="00D05666">
      <w:r>
        <w:separator/>
      </w:r>
    </w:p>
  </w:endnote>
  <w:endnote w:type="continuationSeparator" w:id="0">
    <w:p w14:paraId="639E474C" w14:textId="77777777" w:rsidR="00897046" w:rsidRDefault="00897046" w:rsidP="00D05666">
      <w:r>
        <w:continuationSeparator/>
      </w:r>
    </w:p>
  </w:endnote>
  <w:endnote w:type="continuationNotice" w:id="1">
    <w:p w14:paraId="1BDAF9B4" w14:textId="77777777" w:rsidR="00897046" w:rsidRDefault="0089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C4BE" w14:textId="77777777" w:rsidR="00897046" w:rsidRDefault="00897046" w:rsidP="00D05666">
      <w:r>
        <w:separator/>
      </w:r>
    </w:p>
  </w:footnote>
  <w:footnote w:type="continuationSeparator" w:id="0">
    <w:p w14:paraId="622A60FD" w14:textId="77777777" w:rsidR="00897046" w:rsidRDefault="00897046" w:rsidP="00D05666">
      <w:r>
        <w:continuationSeparator/>
      </w:r>
    </w:p>
  </w:footnote>
  <w:footnote w:type="continuationNotice" w:id="1">
    <w:p w14:paraId="0463AF63" w14:textId="77777777" w:rsidR="00897046" w:rsidRDefault="0089704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E6188"/>
    <w:multiLevelType w:val="multilevel"/>
    <w:tmpl w:val="D2ACCF36"/>
    <w:lvl w:ilvl="0">
      <w:start w:val="4"/>
      <w:numFmt w:val="decimal"/>
      <w:lvlText w:val="%1."/>
      <w:lvlJc w:val="left"/>
      <w:pPr>
        <w:ind w:left="585" w:hanging="585"/>
      </w:pPr>
      <w:rPr>
        <w:rFonts w:eastAsiaTheme="minorHAnsi" w:hint="default"/>
        <w:i w:val="0"/>
      </w:rPr>
    </w:lvl>
    <w:lvl w:ilvl="1">
      <w:start w:val="1"/>
      <w:numFmt w:val="decimal"/>
      <w:lvlText w:val="%1.%2."/>
      <w:lvlJc w:val="left"/>
      <w:pPr>
        <w:ind w:left="874" w:hanging="720"/>
      </w:pPr>
      <w:rPr>
        <w:rFonts w:eastAsiaTheme="minorHAnsi" w:hint="default"/>
        <w:i w:val="0"/>
      </w:rPr>
    </w:lvl>
    <w:lvl w:ilvl="2">
      <w:start w:val="1"/>
      <w:numFmt w:val="decimal"/>
      <w:lvlText w:val="%1.%2.%3."/>
      <w:lvlJc w:val="left"/>
      <w:pPr>
        <w:ind w:left="1028" w:hanging="720"/>
      </w:pPr>
      <w:rPr>
        <w:rFonts w:eastAsiaTheme="minorHAnsi" w:hint="default"/>
        <w:i w:val="0"/>
      </w:rPr>
    </w:lvl>
    <w:lvl w:ilvl="3">
      <w:start w:val="1"/>
      <w:numFmt w:val="decimal"/>
      <w:lvlText w:val="%1.%2.%3.%4."/>
      <w:lvlJc w:val="left"/>
      <w:pPr>
        <w:ind w:left="1542" w:hanging="1080"/>
      </w:pPr>
      <w:rPr>
        <w:rFonts w:eastAsiaTheme="minorHAnsi" w:hint="default"/>
        <w:i w:val="0"/>
      </w:rPr>
    </w:lvl>
    <w:lvl w:ilvl="4">
      <w:start w:val="1"/>
      <w:numFmt w:val="decimal"/>
      <w:lvlText w:val="%1.%2.%3.%4.%5."/>
      <w:lvlJc w:val="left"/>
      <w:pPr>
        <w:ind w:left="1696" w:hanging="1080"/>
      </w:pPr>
      <w:rPr>
        <w:rFonts w:eastAsiaTheme="minorHAnsi" w:hint="default"/>
        <w:i w:val="0"/>
      </w:rPr>
    </w:lvl>
    <w:lvl w:ilvl="5">
      <w:start w:val="1"/>
      <w:numFmt w:val="decimal"/>
      <w:lvlText w:val="%1.%2.%3.%4.%5.%6."/>
      <w:lvlJc w:val="left"/>
      <w:pPr>
        <w:ind w:left="2210" w:hanging="1440"/>
      </w:pPr>
      <w:rPr>
        <w:rFonts w:eastAsiaTheme="minorHAnsi" w:hint="default"/>
        <w:i w:val="0"/>
      </w:rPr>
    </w:lvl>
    <w:lvl w:ilvl="6">
      <w:start w:val="1"/>
      <w:numFmt w:val="decimal"/>
      <w:lvlText w:val="%1.%2.%3.%4.%5.%6.%7."/>
      <w:lvlJc w:val="left"/>
      <w:pPr>
        <w:ind w:left="2364" w:hanging="1440"/>
      </w:pPr>
      <w:rPr>
        <w:rFonts w:eastAsiaTheme="minorHAnsi" w:hint="default"/>
        <w:i w:val="0"/>
      </w:rPr>
    </w:lvl>
    <w:lvl w:ilvl="7">
      <w:start w:val="1"/>
      <w:numFmt w:val="decimal"/>
      <w:lvlText w:val="%1.%2.%3.%4.%5.%6.%7.%8."/>
      <w:lvlJc w:val="left"/>
      <w:pPr>
        <w:ind w:left="2878" w:hanging="1800"/>
      </w:pPr>
      <w:rPr>
        <w:rFonts w:eastAsiaTheme="minorHAnsi" w:hint="default"/>
        <w:i w:val="0"/>
      </w:rPr>
    </w:lvl>
    <w:lvl w:ilvl="8">
      <w:start w:val="1"/>
      <w:numFmt w:val="decimal"/>
      <w:lvlText w:val="%1.%2.%3.%4.%5.%6.%7.%8.%9."/>
      <w:lvlJc w:val="left"/>
      <w:pPr>
        <w:ind w:left="3392" w:hanging="2160"/>
      </w:pPr>
      <w:rPr>
        <w:rFonts w:eastAsiaTheme="minorHAnsi" w:hint="default"/>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4"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CE984B0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43E"/>
    <w:multiLevelType w:val="multilevel"/>
    <w:tmpl w:val="C4C68D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5"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7"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E57866"/>
    <w:multiLevelType w:val="hybridMultilevel"/>
    <w:tmpl w:val="58EE0E9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315F93"/>
    <w:multiLevelType w:val="multilevel"/>
    <w:tmpl w:val="0427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79186DDD"/>
    <w:multiLevelType w:val="hybridMultilevel"/>
    <w:tmpl w:val="10863A0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8"/>
  </w:num>
  <w:num w:numId="2" w16cid:durableId="29112251">
    <w:abstractNumId w:val="5"/>
  </w:num>
  <w:num w:numId="3" w16cid:durableId="284623839">
    <w:abstractNumId w:val="39"/>
  </w:num>
  <w:num w:numId="4" w16cid:durableId="1722971287">
    <w:abstractNumId w:val="32"/>
  </w:num>
  <w:num w:numId="5" w16cid:durableId="599678168">
    <w:abstractNumId w:val="2"/>
  </w:num>
  <w:num w:numId="6" w16cid:durableId="519247557">
    <w:abstractNumId w:val="45"/>
  </w:num>
  <w:num w:numId="7" w16cid:durableId="1981108048">
    <w:abstractNumId w:val="41"/>
  </w:num>
  <w:num w:numId="8" w16cid:durableId="2056539459">
    <w:abstractNumId w:val="26"/>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3"/>
  </w:num>
  <w:num w:numId="11" w16cid:durableId="384331151">
    <w:abstractNumId w:val="47"/>
  </w:num>
  <w:num w:numId="12" w16cid:durableId="809177494">
    <w:abstractNumId w:val="48"/>
  </w:num>
  <w:num w:numId="13" w16cid:durableId="1641183022">
    <w:abstractNumId w:val="10"/>
  </w:num>
  <w:num w:numId="14" w16cid:durableId="1736512532">
    <w:abstractNumId w:val="27"/>
  </w:num>
  <w:num w:numId="15" w16cid:durableId="1596397886">
    <w:abstractNumId w:val="6"/>
  </w:num>
  <w:num w:numId="16" w16cid:durableId="8108280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1"/>
  </w:num>
  <w:num w:numId="29" w16cid:durableId="1497301107">
    <w:abstractNumId w:val="37"/>
  </w:num>
  <w:num w:numId="30" w16cid:durableId="908077914">
    <w:abstractNumId w:val="40"/>
  </w:num>
  <w:num w:numId="31" w16cid:durableId="1305044510">
    <w:abstractNumId w:val="36"/>
  </w:num>
  <w:num w:numId="32" w16cid:durableId="1541237581">
    <w:abstractNumId w:val="17"/>
  </w:num>
  <w:num w:numId="33" w16cid:durableId="1760520037">
    <w:abstractNumId w:val="7"/>
  </w:num>
  <w:num w:numId="34" w16cid:durableId="1840466647">
    <w:abstractNumId w:val="11"/>
  </w:num>
  <w:num w:numId="35" w16cid:durableId="590235965">
    <w:abstractNumId w:val="42"/>
  </w:num>
  <w:num w:numId="36" w16cid:durableId="1904871060">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3"/>
  </w:num>
  <w:num w:numId="39"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3"/>
  </w:num>
  <w:num w:numId="42" w16cid:durableId="2105959382">
    <w:abstractNumId w:val="43"/>
    <w:lvlOverride w:ilvl="0">
      <w:startOverride w:val="1"/>
    </w:lvlOverride>
  </w:num>
  <w:num w:numId="43" w16cid:durableId="1702391387">
    <w:abstractNumId w:val="38"/>
  </w:num>
  <w:num w:numId="44" w16cid:durableId="1451363795">
    <w:abstractNumId w:val="21"/>
  </w:num>
  <w:num w:numId="45" w16cid:durableId="66616147">
    <w:abstractNumId w:val="31"/>
  </w:num>
  <w:num w:numId="46" w16cid:durableId="318534719">
    <w:abstractNumId w:val="25"/>
  </w:num>
  <w:num w:numId="47" w16cid:durableId="2140758136">
    <w:abstractNumId w:val="23"/>
  </w:num>
  <w:num w:numId="48" w16cid:durableId="1407220621">
    <w:abstractNumId w:val="16"/>
    <w:lvlOverride w:ilvl="0">
      <w:lvl w:ilvl="0">
        <w:numFmt w:val="decimal"/>
        <w:lvlText w:val="%1."/>
        <w:lvlJc w:val="left"/>
      </w:lvl>
    </w:lvlOverride>
  </w:num>
  <w:num w:numId="49" w16cid:durableId="1828856977">
    <w:abstractNumId w:val="55"/>
  </w:num>
  <w:num w:numId="50" w16cid:durableId="1447190610">
    <w:abstractNumId w:val="46"/>
  </w:num>
  <w:num w:numId="51" w16cid:durableId="1874002484">
    <w:abstractNumId w:val="14"/>
  </w:num>
  <w:num w:numId="52" w16cid:durableId="1220557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2772180">
    <w:abstractNumId w:val="4"/>
  </w:num>
  <w:num w:numId="54" w16cid:durableId="31350357">
    <w:abstractNumId w:val="50"/>
  </w:num>
  <w:num w:numId="55" w16cid:durableId="1644849452">
    <w:abstractNumId w:val="51"/>
  </w:num>
  <w:num w:numId="56" w16cid:durableId="1104154690">
    <w:abstractNumId w:val="34"/>
  </w:num>
  <w:num w:numId="57" w16cid:durableId="1592929991">
    <w:abstractNumId w:val="8"/>
  </w:num>
  <w:num w:numId="58" w16cid:durableId="186456718">
    <w:abstractNumId w:val="19"/>
  </w:num>
  <w:num w:numId="59" w16cid:durableId="74634356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46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674"/>
    <w:rsid w:val="00096EB7"/>
    <w:rsid w:val="0009724E"/>
    <w:rsid w:val="000974A1"/>
    <w:rsid w:val="00097B80"/>
    <w:rsid w:val="00097D32"/>
    <w:rsid w:val="000A03B6"/>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5738"/>
    <w:rsid w:val="000A5AA5"/>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5FF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ACE"/>
    <w:rsid w:val="000D0F58"/>
    <w:rsid w:val="000D13D6"/>
    <w:rsid w:val="000D1508"/>
    <w:rsid w:val="000D18E9"/>
    <w:rsid w:val="000D267A"/>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6BDD"/>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52E"/>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2EB0"/>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D54"/>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3B8"/>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4236"/>
    <w:rsid w:val="00244688"/>
    <w:rsid w:val="00244B20"/>
    <w:rsid w:val="00245655"/>
    <w:rsid w:val="00245DD5"/>
    <w:rsid w:val="00245E8F"/>
    <w:rsid w:val="002465E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A7CEF"/>
    <w:rsid w:val="002B0002"/>
    <w:rsid w:val="002B062F"/>
    <w:rsid w:val="002B07ED"/>
    <w:rsid w:val="002B0EE6"/>
    <w:rsid w:val="002B12BE"/>
    <w:rsid w:val="002B144C"/>
    <w:rsid w:val="002B165D"/>
    <w:rsid w:val="002B189A"/>
    <w:rsid w:val="002B19CD"/>
    <w:rsid w:val="002B1AD3"/>
    <w:rsid w:val="002B24B4"/>
    <w:rsid w:val="002B24D2"/>
    <w:rsid w:val="002B2CE7"/>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A7D"/>
    <w:rsid w:val="002C3FE2"/>
    <w:rsid w:val="002C423E"/>
    <w:rsid w:val="002C42B3"/>
    <w:rsid w:val="002C4567"/>
    <w:rsid w:val="002C4AE8"/>
    <w:rsid w:val="002C5249"/>
    <w:rsid w:val="002C52C2"/>
    <w:rsid w:val="002C5351"/>
    <w:rsid w:val="002C53E8"/>
    <w:rsid w:val="002C5826"/>
    <w:rsid w:val="002C590C"/>
    <w:rsid w:val="002C5B47"/>
    <w:rsid w:val="002C5FBF"/>
    <w:rsid w:val="002C5FF7"/>
    <w:rsid w:val="002C65B9"/>
    <w:rsid w:val="002C6C89"/>
    <w:rsid w:val="002C7383"/>
    <w:rsid w:val="002D014A"/>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5DF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013"/>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9CE"/>
    <w:rsid w:val="00306D9F"/>
    <w:rsid w:val="00306F87"/>
    <w:rsid w:val="00306FBB"/>
    <w:rsid w:val="00307227"/>
    <w:rsid w:val="003074D1"/>
    <w:rsid w:val="00307770"/>
    <w:rsid w:val="00307836"/>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67B30"/>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0DF8"/>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31"/>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42"/>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96A"/>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B4E"/>
    <w:rsid w:val="00495EA0"/>
    <w:rsid w:val="00495F71"/>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DB9"/>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6B3"/>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52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BB5"/>
    <w:rsid w:val="00571EE0"/>
    <w:rsid w:val="00572264"/>
    <w:rsid w:val="00572448"/>
    <w:rsid w:val="00572741"/>
    <w:rsid w:val="00572AF3"/>
    <w:rsid w:val="00573F73"/>
    <w:rsid w:val="00574529"/>
    <w:rsid w:val="00574DE6"/>
    <w:rsid w:val="005753B6"/>
    <w:rsid w:val="00575BF8"/>
    <w:rsid w:val="00575DFE"/>
    <w:rsid w:val="005769FF"/>
    <w:rsid w:val="00576F1F"/>
    <w:rsid w:val="0057745D"/>
    <w:rsid w:val="00577925"/>
    <w:rsid w:val="00577A72"/>
    <w:rsid w:val="005806D2"/>
    <w:rsid w:val="00580F9A"/>
    <w:rsid w:val="005813E6"/>
    <w:rsid w:val="0058167D"/>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567"/>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059"/>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975"/>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6CC7"/>
    <w:rsid w:val="0064709B"/>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663"/>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4E63"/>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977"/>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1B5C"/>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67C1"/>
    <w:rsid w:val="00767410"/>
    <w:rsid w:val="00767A23"/>
    <w:rsid w:val="00767C1E"/>
    <w:rsid w:val="00767CC5"/>
    <w:rsid w:val="00767D66"/>
    <w:rsid w:val="00767E88"/>
    <w:rsid w:val="0077132D"/>
    <w:rsid w:val="00771573"/>
    <w:rsid w:val="00771A43"/>
    <w:rsid w:val="00771D7A"/>
    <w:rsid w:val="00771E4F"/>
    <w:rsid w:val="00771EC8"/>
    <w:rsid w:val="007720C2"/>
    <w:rsid w:val="007731F0"/>
    <w:rsid w:val="007732FF"/>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444B"/>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0D6"/>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03B"/>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65A"/>
    <w:rsid w:val="00862DB8"/>
    <w:rsid w:val="0086303D"/>
    <w:rsid w:val="0086337B"/>
    <w:rsid w:val="008636B9"/>
    <w:rsid w:val="008638DF"/>
    <w:rsid w:val="00864390"/>
    <w:rsid w:val="008643DD"/>
    <w:rsid w:val="00865486"/>
    <w:rsid w:val="008656E1"/>
    <w:rsid w:val="00865D53"/>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877"/>
    <w:rsid w:val="00917A3B"/>
    <w:rsid w:val="00917A79"/>
    <w:rsid w:val="00917CF6"/>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31D"/>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F86"/>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6FB2"/>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97948"/>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13"/>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50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5D2"/>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B78"/>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3DAB"/>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74"/>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2C"/>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345"/>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BB7"/>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C80"/>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439"/>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65F"/>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CF2"/>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365"/>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1F42"/>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399"/>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4FCC"/>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A78"/>
    <w:rsid w:val="00D63B07"/>
    <w:rsid w:val="00D6440C"/>
    <w:rsid w:val="00D6488F"/>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B00"/>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2AD"/>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76"/>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07E3E"/>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364"/>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2FC7"/>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5FAC"/>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78B"/>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4F87"/>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635"/>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5DD"/>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191"/>
    <w:rsid w:val="00FF0550"/>
    <w:rsid w:val="00FF0594"/>
    <w:rsid w:val="00FF05F7"/>
    <w:rsid w:val="00FF0683"/>
    <w:rsid w:val="00FF074B"/>
    <w:rsid w:val="00FF0E01"/>
    <w:rsid w:val="00FF116E"/>
    <w:rsid w:val="00FF121E"/>
    <w:rsid w:val="00FF12F1"/>
    <w:rsid w:val="00FF1687"/>
    <w:rsid w:val="00FF203A"/>
    <w:rsid w:val="00FF25B9"/>
    <w:rsid w:val="00FF32A6"/>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92FC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kseliene@taurage.lt" TargetMode="External"/><Relationship Id="rId13" Type="http://schemas.openxmlformats.org/officeDocument/2006/relationships/hyperlink" Target="https://www.registrucentras.lt/jar/p/" TargetMode="External"/><Relationship Id="rId18" Type="http://schemas.openxmlformats.org/officeDocument/2006/relationships/hyperlink" Target="https://www.nsa.smsm.lt/wp-content/uploads/2025/07/Akredituotu-institucijs-sarasas-red-09-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e-tar.lt/portal/lt/legalAct/674ebaf05d7111e79198ffdb108a3753/asr"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www.nsa.smsm.lt/wp-content/uploads/2025/07/Akredituotu-institucijs-sarasas-red-09-23.pdf" TargetMode="External"/><Relationship Id="rId4" Type="http://schemas.openxmlformats.org/officeDocument/2006/relationships/settings" Target="settings.xml"/><Relationship Id="rId9" Type="http://schemas.openxmlformats.org/officeDocument/2006/relationships/hyperlink" Target="https://www.aikos.smm.lt" TargetMode="External"/><Relationship Id="rId14" Type="http://schemas.openxmlformats.org/officeDocument/2006/relationships/hyperlink" Target="https://www.vmi.lt/evmi/mokesciu-moketoju-informaci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66</Pages>
  <Words>26737</Words>
  <Characters>152404</Characters>
  <Application>Microsoft Office Word</Application>
  <DocSecurity>0</DocSecurity>
  <Lines>1270</Lines>
  <Paragraphs>357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86</cp:revision>
  <dcterms:created xsi:type="dcterms:W3CDTF">2025-07-18T08:10:00Z</dcterms:created>
  <dcterms:modified xsi:type="dcterms:W3CDTF">2025-10-03T07:36:00Z</dcterms:modified>
</cp:coreProperties>
</file>