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E3DD" w14:textId="77777777" w:rsidR="00B664D5" w:rsidRDefault="00B664D5" w:rsidP="000434E9">
      <w:pPr>
        <w:pStyle w:val="Heading1"/>
        <w:jc w:val="center"/>
        <w:rPr>
          <w:b/>
        </w:rPr>
      </w:pPr>
    </w:p>
    <w:p w14:paraId="2E958441" w14:textId="77777777" w:rsidR="00A840C8" w:rsidRPr="00C433A3" w:rsidRDefault="00A840C8" w:rsidP="000434E9">
      <w:pPr>
        <w:pStyle w:val="Heading1"/>
        <w:jc w:val="center"/>
        <w:rPr>
          <w:b/>
        </w:rPr>
      </w:pPr>
      <w:r w:rsidRPr="00C433A3">
        <w:rPr>
          <w:b/>
        </w:rPr>
        <w:t>SAVIVALDYBĖS ĮMONĖ</w:t>
      </w:r>
    </w:p>
    <w:p w14:paraId="38FF8BE7" w14:textId="77777777" w:rsidR="00A840C8" w:rsidRPr="00C433A3" w:rsidRDefault="00A840C8" w:rsidP="000434E9">
      <w:pPr>
        <w:pStyle w:val="Heading2"/>
      </w:pPr>
      <w:r w:rsidRPr="00C433A3">
        <w:t>ŠIAULIŲ ORO UOSTAS</w:t>
      </w:r>
    </w:p>
    <w:p w14:paraId="3EA6F209" w14:textId="1C80C068" w:rsidR="00A840C8" w:rsidRPr="00C433A3" w:rsidRDefault="00A840C8" w:rsidP="000434E9">
      <w:pPr>
        <w:pStyle w:val="BodyText"/>
        <w:pBdr>
          <w:bottom w:val="single" w:sz="6" w:space="1" w:color="auto"/>
        </w:pBdr>
        <w:jc w:val="center"/>
        <w:rPr>
          <w:sz w:val="16"/>
        </w:rPr>
      </w:pPr>
      <w:r w:rsidRPr="00C433A3">
        <w:rPr>
          <w:sz w:val="16"/>
        </w:rPr>
        <w:t>Kodas 145907544 Lakūnų g. 4, LT 77103 Šiauliai Tel.</w:t>
      </w:r>
      <w:r w:rsidR="00621A1D">
        <w:rPr>
          <w:sz w:val="16"/>
        </w:rPr>
        <w:t xml:space="preserve"> +370841</w:t>
      </w:r>
      <w:r w:rsidRPr="00C433A3">
        <w:rPr>
          <w:sz w:val="16"/>
        </w:rPr>
        <w:t>542</w:t>
      </w:r>
      <w:r w:rsidR="00621A1D">
        <w:rPr>
          <w:sz w:val="16"/>
        </w:rPr>
        <w:t>21</w:t>
      </w:r>
      <w:r w:rsidRPr="00C433A3">
        <w:rPr>
          <w:sz w:val="16"/>
        </w:rPr>
        <w:t xml:space="preserve">5 A/s LT88 7180 0000 0314 2568 </w:t>
      </w:r>
      <w:r w:rsidR="0015136B">
        <w:rPr>
          <w:sz w:val="16"/>
        </w:rPr>
        <w:t xml:space="preserve">AB </w:t>
      </w:r>
      <w:proofErr w:type="spellStart"/>
      <w:r w:rsidR="001F37C4">
        <w:rPr>
          <w:sz w:val="16"/>
        </w:rPr>
        <w:t>Artea</w:t>
      </w:r>
      <w:proofErr w:type="spellEnd"/>
      <w:r w:rsidRPr="00C433A3">
        <w:rPr>
          <w:sz w:val="16"/>
        </w:rPr>
        <w:t xml:space="preserve"> bankas, Kodas 71800</w:t>
      </w:r>
    </w:p>
    <w:p w14:paraId="25A02A4C" w14:textId="4360E8C1" w:rsidR="00A840C8" w:rsidRPr="00C433A3" w:rsidRDefault="00A840C8" w:rsidP="000434E9">
      <w:pPr>
        <w:pStyle w:val="BodyText"/>
        <w:pBdr>
          <w:bottom w:val="single" w:sz="6" w:space="1" w:color="auto"/>
        </w:pBdr>
        <w:jc w:val="center"/>
        <w:rPr>
          <w:sz w:val="16"/>
        </w:rPr>
      </w:pPr>
      <w:r w:rsidRPr="00C433A3">
        <w:rPr>
          <w:sz w:val="16"/>
        </w:rPr>
        <w:t>el.</w:t>
      </w:r>
      <w:r w:rsidR="00FB4D31">
        <w:rPr>
          <w:sz w:val="16"/>
        </w:rPr>
        <w:t xml:space="preserve"> </w:t>
      </w:r>
      <w:r w:rsidRPr="00C433A3">
        <w:rPr>
          <w:sz w:val="16"/>
        </w:rPr>
        <w:t xml:space="preserve">paštas: </w:t>
      </w:r>
      <w:r w:rsidRPr="00C433A3">
        <w:t>airport@siauliai</w:t>
      </w:r>
      <w:r w:rsidR="006B7971">
        <w:t>-airport</w:t>
      </w:r>
      <w:r w:rsidRPr="00C433A3">
        <w:t>.lt</w:t>
      </w:r>
    </w:p>
    <w:p w14:paraId="0C837616" w14:textId="77777777" w:rsidR="00A840C8" w:rsidRPr="00C433A3" w:rsidRDefault="00A840C8" w:rsidP="004D270E">
      <w:pPr>
        <w:jc w:val="both"/>
      </w:pPr>
    </w:p>
    <w:p w14:paraId="2A55E09E" w14:textId="77777777" w:rsidR="00E567D5" w:rsidRPr="00C433A3" w:rsidRDefault="00E567D5" w:rsidP="009D68B4"/>
    <w:tbl>
      <w:tblPr>
        <w:tblW w:w="9639" w:type="dxa"/>
        <w:tblLook w:val="04A0" w:firstRow="1" w:lastRow="0" w:firstColumn="1" w:lastColumn="0" w:noHBand="0" w:noVBand="1"/>
      </w:tblPr>
      <w:tblGrid>
        <w:gridCol w:w="5637"/>
        <w:gridCol w:w="296"/>
        <w:gridCol w:w="1389"/>
        <w:gridCol w:w="567"/>
        <w:gridCol w:w="1750"/>
      </w:tblGrid>
      <w:tr w:rsidR="00E567D5" w:rsidRPr="00C433A3" w14:paraId="05F8B593" w14:textId="77777777" w:rsidTr="00F735DB">
        <w:tc>
          <w:tcPr>
            <w:tcW w:w="5637" w:type="dxa"/>
            <w:vMerge w:val="restart"/>
          </w:tcPr>
          <w:p w14:paraId="7DECBB29" w14:textId="67DFD9D8" w:rsidR="001A370D" w:rsidRPr="00C433A3" w:rsidRDefault="00521C86" w:rsidP="006B7971">
            <w:pPr>
              <w:ind w:right="595"/>
              <w:jc w:val="both"/>
            </w:pPr>
            <w:r>
              <w:t>CVP IS registruotiems tiekėjams</w:t>
            </w:r>
          </w:p>
        </w:tc>
        <w:tc>
          <w:tcPr>
            <w:tcW w:w="296" w:type="dxa"/>
          </w:tcPr>
          <w:p w14:paraId="7DD5173E" w14:textId="77777777" w:rsidR="00E567D5" w:rsidRPr="00C433A3" w:rsidRDefault="00E567D5" w:rsidP="009D68B4"/>
        </w:tc>
        <w:tc>
          <w:tcPr>
            <w:tcW w:w="1389" w:type="dxa"/>
            <w:tcBorders>
              <w:bottom w:val="single" w:sz="4" w:space="0" w:color="auto"/>
            </w:tcBorders>
          </w:tcPr>
          <w:p w14:paraId="72E98F65" w14:textId="167DF474" w:rsidR="00E567D5" w:rsidRPr="00C433A3" w:rsidRDefault="00521C86" w:rsidP="009D68B4">
            <w:r>
              <w:t>202</w:t>
            </w:r>
            <w:r w:rsidR="001F37C4">
              <w:t>5</w:t>
            </w:r>
            <w:r>
              <w:t>-10-</w:t>
            </w:r>
            <w:r w:rsidR="001F37C4">
              <w:t>06</w:t>
            </w:r>
          </w:p>
        </w:tc>
        <w:tc>
          <w:tcPr>
            <w:tcW w:w="567" w:type="dxa"/>
            <w:vAlign w:val="center"/>
          </w:tcPr>
          <w:p w14:paraId="052F08DC" w14:textId="77777777" w:rsidR="00E567D5" w:rsidRPr="00C433A3" w:rsidRDefault="00E567D5" w:rsidP="009D002C">
            <w:pPr>
              <w:jc w:val="center"/>
            </w:pPr>
            <w:r w:rsidRPr="00C433A3">
              <w:t>Nr.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78739A70" w14:textId="3B224E87" w:rsidR="00E567D5" w:rsidRPr="00C433A3" w:rsidRDefault="007151D4" w:rsidP="009D68B4">
            <w:r>
              <w:t>88</w:t>
            </w:r>
          </w:p>
        </w:tc>
      </w:tr>
      <w:tr w:rsidR="00E567D5" w:rsidRPr="00C433A3" w14:paraId="6CEFA76F" w14:textId="77777777" w:rsidTr="00F735DB">
        <w:trPr>
          <w:trHeight w:val="315"/>
        </w:trPr>
        <w:tc>
          <w:tcPr>
            <w:tcW w:w="5637" w:type="dxa"/>
            <w:vMerge/>
          </w:tcPr>
          <w:p w14:paraId="315A77AF" w14:textId="77777777" w:rsidR="00E567D5" w:rsidRPr="00C433A3" w:rsidRDefault="00E567D5" w:rsidP="009D68B4"/>
        </w:tc>
        <w:tc>
          <w:tcPr>
            <w:tcW w:w="296" w:type="dxa"/>
          </w:tcPr>
          <w:p w14:paraId="76AE3FA6" w14:textId="77777777" w:rsidR="00E567D5" w:rsidRPr="00C433A3" w:rsidRDefault="00E567D5" w:rsidP="009D68B4">
            <w:r w:rsidRPr="00C433A3">
              <w:t>Į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15CCC3A9" w14:textId="77777777" w:rsidR="00E567D5" w:rsidRPr="00C433A3" w:rsidRDefault="00E567D5" w:rsidP="009D68B4"/>
        </w:tc>
        <w:tc>
          <w:tcPr>
            <w:tcW w:w="567" w:type="dxa"/>
            <w:vAlign w:val="center"/>
          </w:tcPr>
          <w:p w14:paraId="6B7AE3B6" w14:textId="77777777" w:rsidR="00E567D5" w:rsidRPr="00C433A3" w:rsidRDefault="00E567D5" w:rsidP="009D002C">
            <w:pPr>
              <w:jc w:val="center"/>
            </w:pPr>
            <w:r w:rsidRPr="00C433A3">
              <w:t>Nr.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14:paraId="647EBB98" w14:textId="77777777" w:rsidR="00E567D5" w:rsidRPr="00C433A3" w:rsidRDefault="00E567D5" w:rsidP="009D68B4"/>
        </w:tc>
      </w:tr>
      <w:tr w:rsidR="00E567D5" w:rsidRPr="00C433A3" w14:paraId="4E9B28A3" w14:textId="77777777" w:rsidTr="00F735DB">
        <w:trPr>
          <w:trHeight w:val="216"/>
        </w:trPr>
        <w:tc>
          <w:tcPr>
            <w:tcW w:w="5637" w:type="dxa"/>
            <w:vMerge/>
          </w:tcPr>
          <w:p w14:paraId="40F738C6" w14:textId="77777777" w:rsidR="00E567D5" w:rsidRPr="00C433A3" w:rsidRDefault="00E567D5" w:rsidP="009D68B4"/>
        </w:tc>
        <w:tc>
          <w:tcPr>
            <w:tcW w:w="296" w:type="dxa"/>
          </w:tcPr>
          <w:p w14:paraId="6749C9B0" w14:textId="77777777" w:rsidR="00E567D5" w:rsidRPr="00C433A3" w:rsidRDefault="00E567D5" w:rsidP="009D68B4"/>
        </w:tc>
        <w:tc>
          <w:tcPr>
            <w:tcW w:w="1389" w:type="dxa"/>
            <w:tcBorders>
              <w:top w:val="single" w:sz="4" w:space="0" w:color="auto"/>
            </w:tcBorders>
          </w:tcPr>
          <w:p w14:paraId="14CB42E7" w14:textId="77777777" w:rsidR="00E567D5" w:rsidRPr="00C433A3" w:rsidRDefault="00E567D5" w:rsidP="009D68B4"/>
        </w:tc>
        <w:tc>
          <w:tcPr>
            <w:tcW w:w="567" w:type="dxa"/>
          </w:tcPr>
          <w:p w14:paraId="54D242DA" w14:textId="77777777" w:rsidR="00E567D5" w:rsidRPr="00C433A3" w:rsidRDefault="00E567D5" w:rsidP="009D68B4"/>
        </w:tc>
        <w:tc>
          <w:tcPr>
            <w:tcW w:w="1750" w:type="dxa"/>
            <w:tcBorders>
              <w:top w:val="single" w:sz="4" w:space="0" w:color="auto"/>
            </w:tcBorders>
          </w:tcPr>
          <w:p w14:paraId="215B821C" w14:textId="77777777" w:rsidR="00E567D5" w:rsidRPr="00C433A3" w:rsidRDefault="00E567D5" w:rsidP="009D68B4"/>
        </w:tc>
      </w:tr>
    </w:tbl>
    <w:p w14:paraId="3172E575" w14:textId="77777777" w:rsidR="00EE7B11" w:rsidRPr="00E721AE" w:rsidRDefault="00EE7B11" w:rsidP="00EE7B11"/>
    <w:p w14:paraId="1FD99717" w14:textId="1D611DC6" w:rsidR="00EE7B11" w:rsidRPr="00E721AE" w:rsidRDefault="00EE7B11" w:rsidP="00427FD2">
      <w:pPr>
        <w:ind w:right="-142"/>
        <w:jc w:val="both"/>
        <w:rPr>
          <w:b/>
        </w:rPr>
      </w:pPr>
      <w:r w:rsidRPr="00E721AE">
        <w:rPr>
          <w:b/>
        </w:rPr>
        <w:t xml:space="preserve">KVIETIMAS  DALYVAUTI  </w:t>
      </w:r>
      <w:r w:rsidR="00961783">
        <w:rPr>
          <w:b/>
        </w:rPr>
        <w:t xml:space="preserve">TIEKĖJŲ </w:t>
      </w:r>
      <w:r w:rsidRPr="00E721AE">
        <w:rPr>
          <w:b/>
        </w:rPr>
        <w:t xml:space="preserve">APKLAUSOJE  </w:t>
      </w:r>
      <w:r w:rsidR="00961783">
        <w:rPr>
          <w:b/>
        </w:rPr>
        <w:t xml:space="preserve">DĖL </w:t>
      </w:r>
      <w:bookmarkStart w:id="0" w:name="_Hlk527014600"/>
      <w:r w:rsidR="00961783">
        <w:rPr>
          <w:b/>
        </w:rPr>
        <w:t>S</w:t>
      </w:r>
      <w:r w:rsidR="008413CB">
        <w:rPr>
          <w:b/>
        </w:rPr>
        <w:t xml:space="preserve">AVIVALDYBĖS </w:t>
      </w:r>
      <w:r w:rsidR="00961783">
        <w:rPr>
          <w:b/>
        </w:rPr>
        <w:t>Į</w:t>
      </w:r>
      <w:r w:rsidR="008413CB">
        <w:rPr>
          <w:b/>
        </w:rPr>
        <w:t>MONĖS</w:t>
      </w:r>
      <w:r w:rsidR="00961783">
        <w:rPr>
          <w:b/>
        </w:rPr>
        <w:t xml:space="preserve"> ŠIAULIŲ ORO UOSTAS </w:t>
      </w:r>
      <w:r w:rsidR="00BA4F76">
        <w:rPr>
          <w:b/>
        </w:rPr>
        <w:t>20</w:t>
      </w:r>
      <w:r w:rsidR="000F1C54">
        <w:rPr>
          <w:b/>
        </w:rPr>
        <w:t>2</w:t>
      </w:r>
      <w:r w:rsidR="001F37C4">
        <w:rPr>
          <w:b/>
        </w:rPr>
        <w:t>5</w:t>
      </w:r>
      <w:r w:rsidR="00BA4F76">
        <w:rPr>
          <w:b/>
        </w:rPr>
        <w:t xml:space="preserve"> M. FINANSINIŲ ATASKAITŲ RINKINIO AUDITO PASLAUGOS PIRKIMO</w:t>
      </w:r>
      <w:bookmarkEnd w:id="0"/>
      <w:r w:rsidRPr="00E721AE">
        <w:rPr>
          <w:b/>
        </w:rPr>
        <w:t xml:space="preserve">                                          </w:t>
      </w:r>
    </w:p>
    <w:p w14:paraId="7986222C" w14:textId="77777777" w:rsidR="00EE7B11" w:rsidRPr="00E721AE" w:rsidRDefault="00EE7B11" w:rsidP="00EE7B11"/>
    <w:p w14:paraId="29D9E381" w14:textId="2A88AC5A" w:rsidR="00EE7B11" w:rsidRDefault="00BA4F76" w:rsidP="00BA4F76">
      <w:pPr>
        <w:ind w:firstLine="720"/>
        <w:jc w:val="both"/>
      </w:pPr>
      <w:r>
        <w:t xml:space="preserve">Savivaldybės įmonė Šiaulių oro uostas (toliau – Įmonė) </w:t>
      </w:r>
      <w:r w:rsidR="00F3745E">
        <w:t>vadovaujantis Įmonės</w:t>
      </w:r>
      <w:r w:rsidR="00F3745E" w:rsidRPr="00C25F35">
        <w:t xml:space="preserve"> </w:t>
      </w:r>
      <w:r w:rsidR="00F3745E">
        <w:t xml:space="preserve">direktoriaus </w:t>
      </w:r>
      <w:r w:rsidR="00F3745E" w:rsidRPr="00C25F35">
        <w:t>20</w:t>
      </w:r>
      <w:r w:rsidR="007A5919">
        <w:t>2</w:t>
      </w:r>
      <w:r w:rsidR="0049608A">
        <w:t>3</w:t>
      </w:r>
      <w:r w:rsidR="00F3745E" w:rsidRPr="00C25F35">
        <w:t xml:space="preserve"> m. </w:t>
      </w:r>
      <w:r w:rsidR="00427FD2">
        <w:t>sausio</w:t>
      </w:r>
      <w:r w:rsidR="00427FD2" w:rsidRPr="00775468">
        <w:t xml:space="preserve"> mėn. </w:t>
      </w:r>
      <w:r w:rsidR="00427FD2">
        <w:t>2</w:t>
      </w:r>
      <w:r w:rsidR="00427FD2" w:rsidRPr="00775468">
        <w:t xml:space="preserve"> d. įmonės direktoriaus įsakymu Nr. </w:t>
      </w:r>
      <w:r w:rsidR="0049608A">
        <w:t>1</w:t>
      </w:r>
      <w:r w:rsidR="00427FD2" w:rsidRPr="00775468">
        <w:t xml:space="preserve"> </w:t>
      </w:r>
      <w:r w:rsidR="00F3745E" w:rsidRPr="00C25F35">
        <w:t>patvirtintu SĮ Šiaulių oro uostas mažos vertės pirkimų tvarkos aprašu</w:t>
      </w:r>
      <w:r w:rsidR="00F3745E">
        <w:t xml:space="preserve">, </w:t>
      </w:r>
      <w:r>
        <w:t>vykdo galimų tiekėjų apklausą dėl Įmonės 20</w:t>
      </w:r>
      <w:r w:rsidR="000F1C54">
        <w:t>2</w:t>
      </w:r>
      <w:r w:rsidR="001F37C4">
        <w:t>5</w:t>
      </w:r>
      <w:r>
        <w:t xml:space="preserve"> m. finansinių ataskaitų rinkinio audito paslaugos pirkimo.</w:t>
      </w:r>
    </w:p>
    <w:p w14:paraId="26F98689" w14:textId="77777777" w:rsidR="00BA4F76" w:rsidRPr="00BF16C4" w:rsidRDefault="00BA4F76" w:rsidP="00BA4F76"/>
    <w:p w14:paraId="4DAAF1DD" w14:textId="20822D58" w:rsidR="00EE7B11" w:rsidRPr="00BF16C4" w:rsidRDefault="00EE7B11" w:rsidP="00EE7B11">
      <w:pPr>
        <w:pStyle w:val="Default"/>
        <w:ind w:firstLine="720"/>
        <w:jc w:val="both"/>
      </w:pPr>
      <w:r w:rsidRPr="00BF16C4">
        <w:t>Pirkimo objektas –</w:t>
      </w:r>
      <w:r w:rsidR="006E7AAB">
        <w:t xml:space="preserve"> </w:t>
      </w:r>
      <w:r w:rsidR="00BA4F76">
        <w:t>Įmonės</w:t>
      </w:r>
      <w:r w:rsidR="006E7AAB">
        <w:t xml:space="preserve"> </w:t>
      </w:r>
      <w:r w:rsidR="00BA4F76">
        <w:t>20</w:t>
      </w:r>
      <w:r w:rsidR="000F1C54">
        <w:t>2</w:t>
      </w:r>
      <w:r w:rsidR="001F37C4">
        <w:t>5</w:t>
      </w:r>
      <w:r w:rsidR="00BA4F76">
        <w:t xml:space="preserve"> m. finansinių ataskaitų rinkinio auditas</w:t>
      </w:r>
      <w:r w:rsidRPr="00BF16C4">
        <w:t>. Perkam</w:t>
      </w:r>
      <w:r w:rsidR="00E84C3A">
        <w:t>ų</w:t>
      </w:r>
      <w:r w:rsidRPr="00BF16C4">
        <w:t xml:space="preserve"> paslaug</w:t>
      </w:r>
      <w:r w:rsidR="00E84C3A">
        <w:t>ų</w:t>
      </w:r>
      <w:r w:rsidRPr="00BF16C4">
        <w:t xml:space="preserve"> BVPŽ </w:t>
      </w:r>
      <w:r w:rsidRPr="006E7AAB">
        <w:rPr>
          <w:color w:val="auto"/>
        </w:rPr>
        <w:t xml:space="preserve">kodas </w:t>
      </w:r>
      <w:r w:rsidR="006E7AAB" w:rsidRPr="006E7AAB">
        <w:rPr>
          <w:color w:val="auto"/>
          <w:shd w:val="clear" w:color="auto" w:fill="FFFFFF"/>
        </w:rPr>
        <w:t>7</w:t>
      </w:r>
      <w:r w:rsidR="00BA4F76">
        <w:rPr>
          <w:color w:val="auto"/>
          <w:shd w:val="clear" w:color="auto" w:fill="FFFFFF"/>
        </w:rPr>
        <w:t>9212100</w:t>
      </w:r>
      <w:r w:rsidRPr="006E7AAB">
        <w:rPr>
          <w:color w:val="auto"/>
        </w:rPr>
        <w:t>.</w:t>
      </w:r>
      <w:r w:rsidRPr="00BF16C4">
        <w:t xml:space="preserve"> Šis pirkimas į dalis neskaidomas</w:t>
      </w:r>
      <w:r w:rsidR="00BA4F76">
        <w:t xml:space="preserve">. </w:t>
      </w:r>
      <w:r w:rsidRPr="00BF16C4">
        <w:t>Alternatyvių pasiūlymų pateikti negalima.</w:t>
      </w:r>
    </w:p>
    <w:p w14:paraId="320D78B0" w14:textId="77777777" w:rsidR="00EE7B11" w:rsidRPr="00E721AE" w:rsidRDefault="00EE7B11" w:rsidP="00EE7B11">
      <w:pPr>
        <w:ind w:firstLine="720"/>
        <w:jc w:val="both"/>
      </w:pPr>
      <w:r w:rsidRPr="00BF16C4">
        <w:t>Pirkimas atliekamas laikantis lygiateisiškumo, nediskriminavimo, skaidrumo, abipusio pripažinimo, proporcingumo</w:t>
      </w:r>
      <w:r w:rsidRPr="00E721AE">
        <w:t xml:space="preserve"> principų ir konfidencialumo bei nešališkumo reikalavimų. Priimant sprendimus dėl šių sąlygų, vadovaujamasi racionalumo principu. </w:t>
      </w:r>
      <w:r w:rsidR="00BA4F76">
        <w:t>Įmonė</w:t>
      </w:r>
      <w:r w:rsidRPr="00E721AE">
        <w:t xml:space="preserve"> neatsako ir nekompensuoja </w:t>
      </w:r>
      <w:r w:rsidR="00BA4F76">
        <w:t>t</w:t>
      </w:r>
      <w:r w:rsidRPr="00E721AE">
        <w:t>iekėjo patirtų išlaidų, susijusių su dalyvavimu ši</w:t>
      </w:r>
      <w:r w:rsidR="00BA4F76">
        <w:t>oje apklausoje</w:t>
      </w:r>
      <w:r w:rsidRPr="00E721AE">
        <w:t>.</w:t>
      </w:r>
    </w:p>
    <w:p w14:paraId="49DBC3C4" w14:textId="7459D328" w:rsidR="003F1AE0" w:rsidRDefault="00EE7B11" w:rsidP="00EE7B11">
      <w:pPr>
        <w:ind w:firstLine="720"/>
        <w:jc w:val="both"/>
      </w:pPr>
      <w:r w:rsidRPr="00E721AE">
        <w:t>Tiekėjas paslaug</w:t>
      </w:r>
      <w:r>
        <w:t>as</w:t>
      </w:r>
      <w:r w:rsidRPr="00E721AE">
        <w:t xml:space="preserve"> turi pradėti teikti </w:t>
      </w:r>
      <w:r w:rsidR="00BA4F76">
        <w:t xml:space="preserve">po </w:t>
      </w:r>
      <w:r w:rsidR="001F37C4">
        <w:t xml:space="preserve">trišalės </w:t>
      </w:r>
      <w:r w:rsidR="00BA4F76">
        <w:t>sutarties</w:t>
      </w:r>
      <w:r w:rsidR="001F37C4">
        <w:t xml:space="preserve">, tarpt Įmonės, Šiaulių miesto savivaldybės administracijos ir paslaugos teikėjo, </w:t>
      </w:r>
      <w:r w:rsidR="00BA4F76">
        <w:t xml:space="preserve">pasirašymo </w:t>
      </w:r>
      <w:r w:rsidR="00427FD2">
        <w:t xml:space="preserve">ir auditą atlikti </w:t>
      </w:r>
      <w:r w:rsidRPr="00E721AE">
        <w:t xml:space="preserve">nuo </w:t>
      </w:r>
      <w:r w:rsidR="00BA4F76">
        <w:t>20</w:t>
      </w:r>
      <w:r w:rsidR="00B65D0B">
        <w:t>2</w:t>
      </w:r>
      <w:r w:rsidR="001F37C4">
        <w:t>5</w:t>
      </w:r>
      <w:r w:rsidR="00BA4F76">
        <w:t>-</w:t>
      </w:r>
      <w:r w:rsidR="0049608A">
        <w:t>11</w:t>
      </w:r>
      <w:r w:rsidR="00BA4F76">
        <w:t>-</w:t>
      </w:r>
      <w:r w:rsidR="0049608A">
        <w:t>2</w:t>
      </w:r>
      <w:r w:rsidR="001F37C4">
        <w:t>4</w:t>
      </w:r>
      <w:r w:rsidR="00BA4F76">
        <w:t xml:space="preserve"> iki 20</w:t>
      </w:r>
      <w:r w:rsidR="00B65D0B">
        <w:t>2</w:t>
      </w:r>
      <w:r w:rsidR="001F37C4">
        <w:t>6</w:t>
      </w:r>
      <w:r w:rsidR="00BA4F76">
        <w:t xml:space="preserve">-03-31 d. </w:t>
      </w:r>
      <w:r w:rsidRPr="00E721AE">
        <w:t>Pasiūlymai bus vertinami pagal mažiausios kainos kriterijų. Į kainą turi būti įskaičiuotos visos išlaidos ir visi mokesčiai</w:t>
      </w:r>
      <w:r>
        <w:t>,</w:t>
      </w:r>
      <w:r w:rsidRPr="00E721AE">
        <w:t xml:space="preserve"> mokami </w:t>
      </w:r>
      <w:r w:rsidRPr="007D63BB">
        <w:t>Lietuvoje.</w:t>
      </w:r>
      <w:r w:rsidR="00572942">
        <w:t xml:space="preserve"> </w:t>
      </w:r>
      <w:r w:rsidR="00435E51">
        <w:t>Audito apimties nustatymui d</w:t>
      </w:r>
      <w:r w:rsidR="00572942">
        <w:t>uomenys apie Įmonę pateikiami Priede Nr. 2. Apmo</w:t>
      </w:r>
      <w:r w:rsidRPr="007D63BB">
        <w:t>kėjimas</w:t>
      </w:r>
      <w:r>
        <w:t xml:space="preserve"> už </w:t>
      </w:r>
      <w:r w:rsidR="00BA4F76">
        <w:t xml:space="preserve">atliktas </w:t>
      </w:r>
      <w:r>
        <w:t xml:space="preserve">paslaugas </w:t>
      </w:r>
      <w:r w:rsidR="006E7AAB">
        <w:t>–</w:t>
      </w:r>
      <w:r>
        <w:t xml:space="preserve"> </w:t>
      </w:r>
      <w:r w:rsidR="00A63C16">
        <w:t xml:space="preserve">ne vėliau kaip </w:t>
      </w:r>
      <w:r>
        <w:t xml:space="preserve">per </w:t>
      </w:r>
      <w:r w:rsidR="00A63C16">
        <w:t>5</w:t>
      </w:r>
      <w:r>
        <w:t xml:space="preserve"> </w:t>
      </w:r>
      <w:r w:rsidR="006E7AAB">
        <w:t>(</w:t>
      </w:r>
      <w:r w:rsidR="00A63C16">
        <w:t>penkias</w:t>
      </w:r>
      <w:r w:rsidR="006E7AAB">
        <w:t xml:space="preserve">) </w:t>
      </w:r>
      <w:r w:rsidR="00A63C16">
        <w:t xml:space="preserve">darbo dienas </w:t>
      </w:r>
      <w:r w:rsidR="00F3745E">
        <w:t>po audito išvadų</w:t>
      </w:r>
      <w:r w:rsidR="00A63C16">
        <w:t xml:space="preserve"> perdavimo-priėmimo akto pasirašymo ir </w:t>
      </w:r>
      <w:r>
        <w:t>sąskaitos gavimo per „E-sąskaita“ sistemą dienos</w:t>
      </w:r>
      <w:r w:rsidR="006E7AAB">
        <w:t>.</w:t>
      </w:r>
    </w:p>
    <w:p w14:paraId="0EF20927" w14:textId="4C5CC37E" w:rsidR="00EE7B11" w:rsidRDefault="00EE7B11" w:rsidP="00EE7B11">
      <w:pPr>
        <w:ind w:firstLine="720"/>
        <w:jc w:val="both"/>
      </w:pPr>
      <w:r w:rsidRPr="00C8216B">
        <w:t xml:space="preserve">Pasiūlymų pateikimo terminas, data, vieta: pasiūlymą prašome pateikti </w:t>
      </w:r>
      <w:r w:rsidR="00D7043A">
        <w:t>CVP IS priemonėmis</w:t>
      </w:r>
      <w:r w:rsidRPr="00C8216B">
        <w:t xml:space="preserve"> iki 20</w:t>
      </w:r>
      <w:r w:rsidR="000F1C54">
        <w:t>2</w:t>
      </w:r>
      <w:r w:rsidR="001F37C4">
        <w:t>5</w:t>
      </w:r>
      <w:r w:rsidRPr="00C8216B">
        <w:t>-</w:t>
      </w:r>
      <w:r w:rsidR="0049608A">
        <w:t>1</w:t>
      </w:r>
      <w:r w:rsidR="001F37C4">
        <w:t>0</w:t>
      </w:r>
      <w:r w:rsidRPr="00C8216B">
        <w:t>-</w:t>
      </w:r>
      <w:r w:rsidR="001F37C4">
        <w:t>23</w:t>
      </w:r>
      <w:r w:rsidRPr="00C8216B">
        <w:t xml:space="preserve"> d. </w:t>
      </w:r>
      <w:r w:rsidR="00D7043A">
        <w:t>09</w:t>
      </w:r>
      <w:r w:rsidR="00A324BB" w:rsidRPr="00C8216B">
        <w:t>:00</w:t>
      </w:r>
      <w:r w:rsidRPr="00C8216B">
        <w:t xml:space="preserve"> val.</w:t>
      </w:r>
      <w:r w:rsidR="00D2442C">
        <w:t xml:space="preserve"> (Lietuvos Respublikos laiku)</w:t>
      </w:r>
      <w:r w:rsidR="00BE4F81" w:rsidRPr="00C8216B">
        <w:t>. Pasiūlymą prašome pateikti pagal pridedamą formą, Priedas Nr. 1. Kartu su pasiū</w:t>
      </w:r>
      <w:r w:rsidR="00C8216B" w:rsidRPr="00C8216B">
        <w:t>lymu (užpildytu Priedu Nr. 1) tiekėjas turi pateikti per 3 pastaruosius metus arba per laiką nuo tiekėjo įregistravimo dienos (jeigu tiekėjas savo veiklą vykdė mažiau nei 3 metus) sėkmingai įvykdytų finansinių ataskaitų audito sutarčių sąrašą, kurių vertė ne mažesnė, kaip 0,5 karto pasiūlymo kainos.</w:t>
      </w:r>
    </w:p>
    <w:p w14:paraId="2AE5EE3E" w14:textId="0A93037E" w:rsidR="00A45E34" w:rsidRPr="00C8216B" w:rsidRDefault="00A45E34" w:rsidP="00EE7B11">
      <w:pPr>
        <w:ind w:firstLine="720"/>
        <w:jc w:val="both"/>
        <w:rPr>
          <w:color w:val="000000"/>
        </w:rPr>
      </w:pPr>
      <w:r>
        <w:t xml:space="preserve">Šiam pirkimui yra numatyta maksimali </w:t>
      </w:r>
      <w:r>
        <w:t>vertė</w:t>
      </w:r>
      <w:r>
        <w:t>, kuri negali viršyti 5500,00 Eur be PVM.</w:t>
      </w:r>
      <w:r>
        <w:t xml:space="preserve"> Tiekėjų pateikti pasiūlymai, kurie viršys šio pirkimo nustatytą maksimalią vertę, bus atmesti ir nevertinami. Sudarant tiekėjų pateiktų komercinių pasiūlymų eilę, esant vienodoms pasiūlymų vertėms, į pasiūlymų eilę pirmesnis įrašomas to tiekėjo pasiūlymas, kuris pateiktas anksčiau. </w:t>
      </w:r>
    </w:p>
    <w:p w14:paraId="7655D390" w14:textId="77777777" w:rsidR="00EE7B11" w:rsidRDefault="00EE7B11" w:rsidP="00EE7B11">
      <w:pPr>
        <w:ind w:firstLine="720"/>
        <w:jc w:val="both"/>
      </w:pPr>
      <w:r w:rsidRPr="00E721AE">
        <w:t xml:space="preserve">Apie apklausos rezultatus </w:t>
      </w:r>
      <w:r w:rsidR="00961783">
        <w:t xml:space="preserve">komercinius pasiūlymus pateikę </w:t>
      </w:r>
      <w:r w:rsidRPr="00E721AE">
        <w:t>tiekėja</w:t>
      </w:r>
      <w:r w:rsidR="00961783">
        <w:t>i</w:t>
      </w:r>
      <w:r w:rsidRPr="00E721AE">
        <w:t xml:space="preserve"> bus informuot</w:t>
      </w:r>
      <w:r w:rsidR="00961783">
        <w:t>i ne vėliau kaip</w:t>
      </w:r>
      <w:r w:rsidRPr="00E721AE">
        <w:t xml:space="preserve"> per 5 </w:t>
      </w:r>
      <w:r w:rsidR="00961783">
        <w:t xml:space="preserve">(penkias) </w:t>
      </w:r>
      <w:r w:rsidRPr="00E721AE">
        <w:t>darbo dienas nuo pasiūlym</w:t>
      </w:r>
      <w:r w:rsidR="00961783">
        <w:t>ų</w:t>
      </w:r>
      <w:r w:rsidRPr="00E721AE">
        <w:t xml:space="preserve"> pateikimo termino pabaigos. </w:t>
      </w:r>
    </w:p>
    <w:p w14:paraId="55A23692" w14:textId="77777777" w:rsidR="00EE7B11" w:rsidRPr="00E721AE" w:rsidRDefault="00EE7B11" w:rsidP="00EE7B11">
      <w:pPr>
        <w:ind w:firstLine="720"/>
        <w:jc w:val="both"/>
      </w:pPr>
    </w:p>
    <w:p w14:paraId="4B14513C" w14:textId="77777777" w:rsidR="00EE7B11" w:rsidRPr="00E721AE" w:rsidRDefault="00EE7B11" w:rsidP="00EE7B11">
      <w:pPr>
        <w:pStyle w:val="Papunktis"/>
        <w:numPr>
          <w:ilvl w:val="0"/>
          <w:numId w:val="0"/>
        </w:numPr>
        <w:tabs>
          <w:tab w:val="left" w:pos="1296"/>
        </w:tabs>
      </w:pPr>
      <w:r w:rsidRPr="00E721AE">
        <w:t xml:space="preserve"> </w:t>
      </w:r>
    </w:p>
    <w:p w14:paraId="657D4E99" w14:textId="77777777" w:rsidR="006E7AAB" w:rsidRDefault="00EE7B11" w:rsidP="00EE7B11">
      <w:pPr>
        <w:pStyle w:val="Papunktis"/>
        <w:numPr>
          <w:ilvl w:val="0"/>
          <w:numId w:val="0"/>
        </w:numPr>
        <w:ind w:left="1560" w:hanging="1560"/>
      </w:pPr>
      <w:r w:rsidRPr="00E721AE">
        <w:t>PRIDEDAMA.</w:t>
      </w:r>
    </w:p>
    <w:p w14:paraId="133D41B0" w14:textId="77777777" w:rsidR="006E7AAB" w:rsidRDefault="006E7AAB" w:rsidP="00EE7B11">
      <w:pPr>
        <w:pStyle w:val="Papunktis"/>
        <w:numPr>
          <w:ilvl w:val="0"/>
          <w:numId w:val="0"/>
        </w:numPr>
        <w:ind w:left="1560" w:hanging="1560"/>
      </w:pPr>
    </w:p>
    <w:p w14:paraId="300DCB50" w14:textId="77777777" w:rsidR="006E7AAB" w:rsidRDefault="00EE7B11" w:rsidP="006E7AAB">
      <w:pPr>
        <w:pStyle w:val="Papunktis"/>
        <w:numPr>
          <w:ilvl w:val="0"/>
          <w:numId w:val="0"/>
        </w:numPr>
        <w:tabs>
          <w:tab w:val="left" w:pos="1560"/>
        </w:tabs>
        <w:ind w:left="2588" w:hanging="2010"/>
      </w:pPr>
      <w:r w:rsidRPr="000B2227">
        <w:t>Priedas Nr. 1</w:t>
      </w:r>
      <w:r>
        <w:t>.</w:t>
      </w:r>
      <w:r w:rsidR="006E7AAB">
        <w:tab/>
      </w:r>
      <w:r w:rsidR="00BA4F76">
        <w:t>Pasiūlymo forma</w:t>
      </w:r>
      <w:r w:rsidR="00BA4F76">
        <w:tab/>
      </w:r>
      <w:r w:rsidR="00BA4F76">
        <w:tab/>
      </w:r>
      <w:r w:rsidR="00BA4F76">
        <w:tab/>
        <w:t xml:space="preserve">                    2 lapai</w:t>
      </w:r>
    </w:p>
    <w:p w14:paraId="1C3D95C1" w14:textId="77777777" w:rsidR="006E7AAB" w:rsidRDefault="006E7AAB" w:rsidP="006E7AAB">
      <w:pPr>
        <w:pStyle w:val="Papunktis"/>
        <w:numPr>
          <w:ilvl w:val="0"/>
          <w:numId w:val="0"/>
        </w:numPr>
        <w:tabs>
          <w:tab w:val="left" w:pos="1560"/>
        </w:tabs>
        <w:ind w:left="2588" w:hanging="2010"/>
      </w:pPr>
    </w:p>
    <w:p w14:paraId="01A6D0DA" w14:textId="77777777" w:rsidR="00EE7B11" w:rsidRDefault="00EE7B11" w:rsidP="006E7AAB">
      <w:pPr>
        <w:pStyle w:val="Papunktis"/>
        <w:numPr>
          <w:ilvl w:val="0"/>
          <w:numId w:val="0"/>
        </w:numPr>
        <w:ind w:left="567" w:firstLine="11"/>
      </w:pPr>
      <w:r w:rsidRPr="000B2227">
        <w:t>Priedas Nr. 2</w:t>
      </w:r>
      <w:r>
        <w:t>.</w:t>
      </w:r>
      <w:r w:rsidRPr="000B2227">
        <w:t xml:space="preserve"> </w:t>
      </w:r>
      <w:r w:rsidR="006E7AAB">
        <w:tab/>
      </w:r>
      <w:r w:rsidR="00572942">
        <w:t>Duomenys apie Įmonę</w:t>
      </w:r>
      <w:r w:rsidR="00572942">
        <w:tab/>
      </w:r>
      <w:r w:rsidR="00572942">
        <w:tab/>
      </w:r>
      <w:r w:rsidR="00F3745E">
        <w:tab/>
      </w:r>
      <w:r w:rsidR="00FA0C68">
        <w:t xml:space="preserve">                    1 lapas</w:t>
      </w:r>
    </w:p>
    <w:p w14:paraId="77A6F676" w14:textId="77777777" w:rsidR="00EE7B11" w:rsidRDefault="00EE7B11" w:rsidP="00961783">
      <w:pPr>
        <w:pStyle w:val="Papunktis"/>
        <w:numPr>
          <w:ilvl w:val="0"/>
          <w:numId w:val="0"/>
        </w:numPr>
        <w:ind w:left="720" w:firstLine="720"/>
        <w:jc w:val="left"/>
      </w:pPr>
      <w:r>
        <w:t xml:space="preserve">  </w:t>
      </w:r>
    </w:p>
    <w:p w14:paraId="5B4A00B5" w14:textId="77777777" w:rsidR="00EE7B11" w:rsidRPr="00B51DCE" w:rsidRDefault="00EE7B11" w:rsidP="00EE7B11">
      <w:pPr>
        <w:jc w:val="both"/>
      </w:pPr>
    </w:p>
    <w:p w14:paraId="37658622" w14:textId="77777777" w:rsidR="00B65C1C" w:rsidRPr="0045703D" w:rsidRDefault="00B65C1C" w:rsidP="00B65C1C">
      <w:pPr>
        <w:ind w:right="-141" w:firstLine="567"/>
      </w:pPr>
      <w:r w:rsidRPr="0045703D">
        <w:t>Viešųjų pirkimų ir IT projektų vadovas</w:t>
      </w:r>
      <w:r w:rsidRPr="0045703D">
        <w:tab/>
      </w:r>
      <w:r>
        <w:tab/>
      </w:r>
      <w:r w:rsidRPr="0045703D">
        <w:tab/>
        <w:t>Arūnas Venckus</w:t>
      </w:r>
    </w:p>
    <w:sectPr w:rsidR="00B65C1C" w:rsidRPr="0045703D" w:rsidSect="00A45E34">
      <w:pgSz w:w="11906" w:h="16838"/>
      <w:pgMar w:top="142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14FB" w14:textId="77777777" w:rsidR="00043B25" w:rsidRDefault="00043B25" w:rsidP="009E2965">
      <w:r>
        <w:separator/>
      </w:r>
    </w:p>
  </w:endnote>
  <w:endnote w:type="continuationSeparator" w:id="0">
    <w:p w14:paraId="37BA2B82" w14:textId="77777777" w:rsidR="00043B25" w:rsidRDefault="00043B25" w:rsidP="009E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32E9" w14:textId="77777777" w:rsidR="00043B25" w:rsidRDefault="00043B25" w:rsidP="009E2965">
      <w:r>
        <w:separator/>
      </w:r>
    </w:p>
  </w:footnote>
  <w:footnote w:type="continuationSeparator" w:id="0">
    <w:p w14:paraId="2681FAB9" w14:textId="77777777" w:rsidR="00043B25" w:rsidRDefault="00043B25" w:rsidP="009E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1990A48"/>
    <w:multiLevelType w:val="multilevel"/>
    <w:tmpl w:val="8D4E78EE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28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" w15:restartNumberingAfterBreak="0">
    <w:nsid w:val="10A67612"/>
    <w:multiLevelType w:val="hybridMultilevel"/>
    <w:tmpl w:val="AAD8A122"/>
    <w:lvl w:ilvl="0" w:tplc="FDD80E12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3D2A1B"/>
    <w:multiLevelType w:val="hybridMultilevel"/>
    <w:tmpl w:val="350A2C2C"/>
    <w:lvl w:ilvl="0" w:tplc="CCE89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pStyle w:val="Papunktis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45D80"/>
    <w:multiLevelType w:val="hybridMultilevel"/>
    <w:tmpl w:val="B17C96BE"/>
    <w:lvl w:ilvl="0" w:tplc="BD62D5B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52982"/>
    <w:multiLevelType w:val="hybridMultilevel"/>
    <w:tmpl w:val="39F6F5F8"/>
    <w:lvl w:ilvl="0" w:tplc="41E2D13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25DD5"/>
    <w:multiLevelType w:val="hybridMultilevel"/>
    <w:tmpl w:val="7A80143E"/>
    <w:lvl w:ilvl="0" w:tplc="4AB2F714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5BE492EC"/>
    <w:lvl w:ilvl="0" w:tplc="4B68375E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ascii="Times New Roman" w:eastAsia="Times New Roman" w:hAnsi="Times New Roman" w:cs="Times New Roman"/>
      </w:rPr>
    </w:lvl>
    <w:lvl w:ilvl="1" w:tplc="0427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A64F92"/>
    <w:multiLevelType w:val="hybridMultilevel"/>
    <w:tmpl w:val="52D05558"/>
    <w:lvl w:ilvl="0" w:tplc="E0C6CD66">
      <w:start w:val="20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3015D55"/>
    <w:multiLevelType w:val="hybridMultilevel"/>
    <w:tmpl w:val="E77634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333152"/>
    <w:multiLevelType w:val="hybridMultilevel"/>
    <w:tmpl w:val="556C9A66"/>
    <w:lvl w:ilvl="0" w:tplc="B7C0D226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E1634"/>
    <w:multiLevelType w:val="hybridMultilevel"/>
    <w:tmpl w:val="2F183A96"/>
    <w:lvl w:ilvl="0" w:tplc="0A4C80EA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F17A9"/>
    <w:multiLevelType w:val="hybridMultilevel"/>
    <w:tmpl w:val="7B585F1A"/>
    <w:lvl w:ilvl="0" w:tplc="2012D03E">
      <w:start w:val="1"/>
      <w:numFmt w:val="upperRoman"/>
      <w:lvlText w:val="%1."/>
      <w:lvlJc w:val="left"/>
      <w:pPr>
        <w:ind w:left="153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4" w:hanging="360"/>
      </w:pPr>
    </w:lvl>
    <w:lvl w:ilvl="2" w:tplc="0427001B" w:tentative="1">
      <w:start w:val="1"/>
      <w:numFmt w:val="lowerRoman"/>
      <w:lvlText w:val="%3."/>
      <w:lvlJc w:val="right"/>
      <w:pPr>
        <w:ind w:left="2614" w:hanging="180"/>
      </w:pPr>
    </w:lvl>
    <w:lvl w:ilvl="3" w:tplc="0427000F" w:tentative="1">
      <w:start w:val="1"/>
      <w:numFmt w:val="decimal"/>
      <w:lvlText w:val="%4."/>
      <w:lvlJc w:val="left"/>
      <w:pPr>
        <w:ind w:left="3334" w:hanging="360"/>
      </w:pPr>
    </w:lvl>
    <w:lvl w:ilvl="4" w:tplc="04270019" w:tentative="1">
      <w:start w:val="1"/>
      <w:numFmt w:val="lowerLetter"/>
      <w:lvlText w:val="%5."/>
      <w:lvlJc w:val="left"/>
      <w:pPr>
        <w:ind w:left="4054" w:hanging="360"/>
      </w:pPr>
    </w:lvl>
    <w:lvl w:ilvl="5" w:tplc="0427001B" w:tentative="1">
      <w:start w:val="1"/>
      <w:numFmt w:val="lowerRoman"/>
      <w:lvlText w:val="%6."/>
      <w:lvlJc w:val="right"/>
      <w:pPr>
        <w:ind w:left="4774" w:hanging="180"/>
      </w:pPr>
    </w:lvl>
    <w:lvl w:ilvl="6" w:tplc="0427000F" w:tentative="1">
      <w:start w:val="1"/>
      <w:numFmt w:val="decimal"/>
      <w:lvlText w:val="%7."/>
      <w:lvlJc w:val="left"/>
      <w:pPr>
        <w:ind w:left="5494" w:hanging="360"/>
      </w:pPr>
    </w:lvl>
    <w:lvl w:ilvl="7" w:tplc="04270019" w:tentative="1">
      <w:start w:val="1"/>
      <w:numFmt w:val="lowerLetter"/>
      <w:lvlText w:val="%8."/>
      <w:lvlJc w:val="left"/>
      <w:pPr>
        <w:ind w:left="6214" w:hanging="360"/>
      </w:pPr>
    </w:lvl>
    <w:lvl w:ilvl="8" w:tplc="0427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54021F7C"/>
    <w:multiLevelType w:val="hybridMultilevel"/>
    <w:tmpl w:val="E94A646A"/>
    <w:lvl w:ilvl="0" w:tplc="58262B70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55D1A7A"/>
    <w:multiLevelType w:val="hybridMultilevel"/>
    <w:tmpl w:val="892CD2AA"/>
    <w:lvl w:ilvl="0" w:tplc="10C4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D5CA9"/>
    <w:multiLevelType w:val="hybridMultilevel"/>
    <w:tmpl w:val="3B76A384"/>
    <w:lvl w:ilvl="0" w:tplc="6B26E8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FF5C07"/>
    <w:multiLevelType w:val="hybridMultilevel"/>
    <w:tmpl w:val="35705C7A"/>
    <w:lvl w:ilvl="0" w:tplc="40FED03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10830"/>
    <w:multiLevelType w:val="multilevel"/>
    <w:tmpl w:val="AC34E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8" w15:restartNumberingAfterBreak="0">
    <w:nsid w:val="6A894BC4"/>
    <w:multiLevelType w:val="hybridMultilevel"/>
    <w:tmpl w:val="BCBE79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D494A"/>
    <w:multiLevelType w:val="multilevel"/>
    <w:tmpl w:val="68DE7260"/>
    <w:lvl w:ilvl="0">
      <w:start w:val="1"/>
      <w:numFmt w:val="decimal"/>
      <w:suff w:val="space"/>
      <w:lvlText w:val="%1."/>
      <w:lvlJc w:val="left"/>
      <w:pPr>
        <w:ind w:left="36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10"/>
        </w:tabs>
        <w:ind w:left="652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3"/>
        </w:tabs>
        <w:ind w:left="93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"/>
        </w:tabs>
        <w:ind w:left="12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9"/>
        </w:tabs>
        <w:ind w:left="150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2"/>
        </w:tabs>
        <w:ind w:left="178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5"/>
        </w:tabs>
        <w:ind w:left="207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8"/>
        </w:tabs>
        <w:ind w:left="2356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01"/>
        </w:tabs>
        <w:ind w:left="2640" w:firstLine="0"/>
      </w:pPr>
      <w:rPr>
        <w:rFonts w:hint="default"/>
      </w:rPr>
    </w:lvl>
  </w:abstractNum>
  <w:abstractNum w:abstractNumId="20" w15:restartNumberingAfterBreak="0">
    <w:nsid w:val="770D0C2E"/>
    <w:multiLevelType w:val="multilevel"/>
    <w:tmpl w:val="A9D4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5F7313"/>
    <w:multiLevelType w:val="hybridMultilevel"/>
    <w:tmpl w:val="723E3B5C"/>
    <w:lvl w:ilvl="0" w:tplc="70DAEEF2">
      <w:start w:val="1"/>
      <w:numFmt w:val="decimal"/>
      <w:lvlText w:val="1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9460A"/>
    <w:multiLevelType w:val="hybridMultilevel"/>
    <w:tmpl w:val="A0706FF4"/>
    <w:lvl w:ilvl="0" w:tplc="9CC80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658982">
    <w:abstractNumId w:val="16"/>
  </w:num>
  <w:num w:numId="2" w16cid:durableId="2026710978">
    <w:abstractNumId w:val="3"/>
  </w:num>
  <w:num w:numId="3" w16cid:durableId="986784790">
    <w:abstractNumId w:val="18"/>
  </w:num>
  <w:num w:numId="4" w16cid:durableId="12264798">
    <w:abstractNumId w:val="15"/>
  </w:num>
  <w:num w:numId="5" w16cid:durableId="1120564239">
    <w:abstractNumId w:val="5"/>
  </w:num>
  <w:num w:numId="6" w16cid:durableId="2012483533">
    <w:abstractNumId w:val="14"/>
  </w:num>
  <w:num w:numId="7" w16cid:durableId="1259751614">
    <w:abstractNumId w:val="22"/>
  </w:num>
  <w:num w:numId="8" w16cid:durableId="1724216254">
    <w:abstractNumId w:val="0"/>
  </w:num>
  <w:num w:numId="9" w16cid:durableId="868955925">
    <w:abstractNumId w:val="8"/>
  </w:num>
  <w:num w:numId="10" w16cid:durableId="1184131148">
    <w:abstractNumId w:val="9"/>
  </w:num>
  <w:num w:numId="11" w16cid:durableId="648048758">
    <w:abstractNumId w:val="13"/>
  </w:num>
  <w:num w:numId="12" w16cid:durableId="188490318">
    <w:abstractNumId w:val="1"/>
  </w:num>
  <w:num w:numId="13" w16cid:durableId="125895591">
    <w:abstractNumId w:val="17"/>
  </w:num>
  <w:num w:numId="14" w16cid:durableId="464660513">
    <w:abstractNumId w:val="6"/>
  </w:num>
  <w:num w:numId="15" w16cid:durableId="549000381">
    <w:abstractNumId w:val="11"/>
  </w:num>
  <w:num w:numId="16" w16cid:durableId="939677775">
    <w:abstractNumId w:val="4"/>
  </w:num>
  <w:num w:numId="17" w16cid:durableId="1651056072">
    <w:abstractNumId w:val="10"/>
  </w:num>
  <w:num w:numId="18" w16cid:durableId="1490752400">
    <w:abstractNumId w:val="2"/>
  </w:num>
  <w:num w:numId="19" w16cid:durableId="258762816">
    <w:abstractNumId w:val="21"/>
  </w:num>
  <w:num w:numId="20" w16cid:durableId="1952587576">
    <w:abstractNumId w:val="7"/>
  </w:num>
  <w:num w:numId="21" w16cid:durableId="1971789514">
    <w:abstractNumId w:val="19"/>
  </w:num>
  <w:num w:numId="22" w16cid:durableId="1785953103">
    <w:abstractNumId w:val="20"/>
  </w:num>
  <w:num w:numId="23" w16cid:durableId="2611833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A7"/>
    <w:rsid w:val="0000288B"/>
    <w:rsid w:val="00005D77"/>
    <w:rsid w:val="00023F40"/>
    <w:rsid w:val="000345B6"/>
    <w:rsid w:val="000434E9"/>
    <w:rsid w:val="00043B25"/>
    <w:rsid w:val="00044A55"/>
    <w:rsid w:val="000544D3"/>
    <w:rsid w:val="00065634"/>
    <w:rsid w:val="00095A41"/>
    <w:rsid w:val="000A6373"/>
    <w:rsid w:val="000A6D52"/>
    <w:rsid w:val="000C329A"/>
    <w:rsid w:val="000C7EE3"/>
    <w:rsid w:val="000F1C54"/>
    <w:rsid w:val="001011CD"/>
    <w:rsid w:val="001017D8"/>
    <w:rsid w:val="00103CD2"/>
    <w:rsid w:val="00122E7A"/>
    <w:rsid w:val="00130CFC"/>
    <w:rsid w:val="00133478"/>
    <w:rsid w:val="001361E7"/>
    <w:rsid w:val="0013659E"/>
    <w:rsid w:val="0014233D"/>
    <w:rsid w:val="00144A7D"/>
    <w:rsid w:val="0015136B"/>
    <w:rsid w:val="0016030C"/>
    <w:rsid w:val="001611F7"/>
    <w:rsid w:val="001738EA"/>
    <w:rsid w:val="00175AD5"/>
    <w:rsid w:val="0018309C"/>
    <w:rsid w:val="00183226"/>
    <w:rsid w:val="0019295A"/>
    <w:rsid w:val="00193D7E"/>
    <w:rsid w:val="001967A6"/>
    <w:rsid w:val="001A370D"/>
    <w:rsid w:val="001A70EE"/>
    <w:rsid w:val="001A7F11"/>
    <w:rsid w:val="001D13BD"/>
    <w:rsid w:val="001D525A"/>
    <w:rsid w:val="001D7C2A"/>
    <w:rsid w:val="001F37C4"/>
    <w:rsid w:val="001F4358"/>
    <w:rsid w:val="001F4891"/>
    <w:rsid w:val="001F65A7"/>
    <w:rsid w:val="0020061D"/>
    <w:rsid w:val="0020332A"/>
    <w:rsid w:val="00213111"/>
    <w:rsid w:val="00216452"/>
    <w:rsid w:val="0023059D"/>
    <w:rsid w:val="00232FE8"/>
    <w:rsid w:val="0023558E"/>
    <w:rsid w:val="0024693F"/>
    <w:rsid w:val="0024746A"/>
    <w:rsid w:val="002513F0"/>
    <w:rsid w:val="002516C8"/>
    <w:rsid w:val="0026670C"/>
    <w:rsid w:val="002670A6"/>
    <w:rsid w:val="00275D92"/>
    <w:rsid w:val="002765E9"/>
    <w:rsid w:val="002921A4"/>
    <w:rsid w:val="002951FD"/>
    <w:rsid w:val="0029622E"/>
    <w:rsid w:val="002A0D1B"/>
    <w:rsid w:val="002A7D8E"/>
    <w:rsid w:val="002B0DC0"/>
    <w:rsid w:val="002B4E28"/>
    <w:rsid w:val="002C0AB7"/>
    <w:rsid w:val="002C3C96"/>
    <w:rsid w:val="002E2281"/>
    <w:rsid w:val="002F4ED8"/>
    <w:rsid w:val="002F6BB9"/>
    <w:rsid w:val="00303EEC"/>
    <w:rsid w:val="00305800"/>
    <w:rsid w:val="00311A04"/>
    <w:rsid w:val="00313208"/>
    <w:rsid w:val="00313847"/>
    <w:rsid w:val="00315156"/>
    <w:rsid w:val="0031580F"/>
    <w:rsid w:val="00332A75"/>
    <w:rsid w:val="00336F23"/>
    <w:rsid w:val="00341DAE"/>
    <w:rsid w:val="003442F5"/>
    <w:rsid w:val="00345870"/>
    <w:rsid w:val="00355AC4"/>
    <w:rsid w:val="003616C6"/>
    <w:rsid w:val="00365A52"/>
    <w:rsid w:val="00365D5D"/>
    <w:rsid w:val="003848BA"/>
    <w:rsid w:val="003A15C7"/>
    <w:rsid w:val="003A2056"/>
    <w:rsid w:val="003A2652"/>
    <w:rsid w:val="003B1D0D"/>
    <w:rsid w:val="003B4D74"/>
    <w:rsid w:val="003B7978"/>
    <w:rsid w:val="003C0C1D"/>
    <w:rsid w:val="003C19D2"/>
    <w:rsid w:val="003C67F9"/>
    <w:rsid w:val="003C74A5"/>
    <w:rsid w:val="003D0897"/>
    <w:rsid w:val="003D2B4C"/>
    <w:rsid w:val="003E470B"/>
    <w:rsid w:val="003F1AE0"/>
    <w:rsid w:val="003F5BC4"/>
    <w:rsid w:val="00404530"/>
    <w:rsid w:val="0041285F"/>
    <w:rsid w:val="00416010"/>
    <w:rsid w:val="0042233E"/>
    <w:rsid w:val="00424FCF"/>
    <w:rsid w:val="00427FD2"/>
    <w:rsid w:val="0043037D"/>
    <w:rsid w:val="00435E51"/>
    <w:rsid w:val="0043614C"/>
    <w:rsid w:val="004411E4"/>
    <w:rsid w:val="004440D7"/>
    <w:rsid w:val="00444240"/>
    <w:rsid w:val="00446F1E"/>
    <w:rsid w:val="00454519"/>
    <w:rsid w:val="00462B90"/>
    <w:rsid w:val="00476907"/>
    <w:rsid w:val="00490649"/>
    <w:rsid w:val="00493DE0"/>
    <w:rsid w:val="00495F6C"/>
    <w:rsid w:val="0049608A"/>
    <w:rsid w:val="004B08FD"/>
    <w:rsid w:val="004C1A4A"/>
    <w:rsid w:val="004C5F40"/>
    <w:rsid w:val="004D270E"/>
    <w:rsid w:val="004D51BF"/>
    <w:rsid w:val="004E57DF"/>
    <w:rsid w:val="004F7784"/>
    <w:rsid w:val="005107F6"/>
    <w:rsid w:val="00512F9C"/>
    <w:rsid w:val="00521C86"/>
    <w:rsid w:val="00524D03"/>
    <w:rsid w:val="00526806"/>
    <w:rsid w:val="00527CB1"/>
    <w:rsid w:val="00534ACB"/>
    <w:rsid w:val="00535ACF"/>
    <w:rsid w:val="0055302D"/>
    <w:rsid w:val="00557FB4"/>
    <w:rsid w:val="00572942"/>
    <w:rsid w:val="005768FC"/>
    <w:rsid w:val="00576F07"/>
    <w:rsid w:val="00583534"/>
    <w:rsid w:val="005866DD"/>
    <w:rsid w:val="0059156D"/>
    <w:rsid w:val="00591AA6"/>
    <w:rsid w:val="00591FAC"/>
    <w:rsid w:val="00592871"/>
    <w:rsid w:val="00593093"/>
    <w:rsid w:val="005A1352"/>
    <w:rsid w:val="005A541F"/>
    <w:rsid w:val="005B187D"/>
    <w:rsid w:val="005E30EB"/>
    <w:rsid w:val="005E3528"/>
    <w:rsid w:val="005E6315"/>
    <w:rsid w:val="005F3573"/>
    <w:rsid w:val="005F4A39"/>
    <w:rsid w:val="005F5375"/>
    <w:rsid w:val="00621A1D"/>
    <w:rsid w:val="00621C66"/>
    <w:rsid w:val="006233CC"/>
    <w:rsid w:val="00631970"/>
    <w:rsid w:val="00635153"/>
    <w:rsid w:val="006418F7"/>
    <w:rsid w:val="0064767E"/>
    <w:rsid w:val="00647BC2"/>
    <w:rsid w:val="006507DD"/>
    <w:rsid w:val="006533C9"/>
    <w:rsid w:val="00666678"/>
    <w:rsid w:val="006847A1"/>
    <w:rsid w:val="00693C4B"/>
    <w:rsid w:val="006A5C45"/>
    <w:rsid w:val="006A68CC"/>
    <w:rsid w:val="006A6C35"/>
    <w:rsid w:val="006B26F0"/>
    <w:rsid w:val="006B7971"/>
    <w:rsid w:val="006B7EA7"/>
    <w:rsid w:val="006D2EBE"/>
    <w:rsid w:val="006E2D6A"/>
    <w:rsid w:val="006E7AAB"/>
    <w:rsid w:val="006F1290"/>
    <w:rsid w:val="006F5AAD"/>
    <w:rsid w:val="00707ECE"/>
    <w:rsid w:val="007151D4"/>
    <w:rsid w:val="0071779A"/>
    <w:rsid w:val="00724F42"/>
    <w:rsid w:val="00730D4D"/>
    <w:rsid w:val="00732B44"/>
    <w:rsid w:val="00736662"/>
    <w:rsid w:val="00746B1F"/>
    <w:rsid w:val="007557A4"/>
    <w:rsid w:val="00757B79"/>
    <w:rsid w:val="007618E6"/>
    <w:rsid w:val="00767E28"/>
    <w:rsid w:val="007738A8"/>
    <w:rsid w:val="00785B68"/>
    <w:rsid w:val="0078770C"/>
    <w:rsid w:val="0079035B"/>
    <w:rsid w:val="007919B8"/>
    <w:rsid w:val="007950CE"/>
    <w:rsid w:val="007A4026"/>
    <w:rsid w:val="007A4EFD"/>
    <w:rsid w:val="007A5919"/>
    <w:rsid w:val="007A6DCD"/>
    <w:rsid w:val="007B5FE1"/>
    <w:rsid w:val="007D4CF5"/>
    <w:rsid w:val="007E22FD"/>
    <w:rsid w:val="007E6780"/>
    <w:rsid w:val="007F2CB8"/>
    <w:rsid w:val="007F571D"/>
    <w:rsid w:val="007F59FE"/>
    <w:rsid w:val="008034B6"/>
    <w:rsid w:val="0080496F"/>
    <w:rsid w:val="00806726"/>
    <w:rsid w:val="0081373F"/>
    <w:rsid w:val="008252C3"/>
    <w:rsid w:val="00825D87"/>
    <w:rsid w:val="00830B7B"/>
    <w:rsid w:val="00830F48"/>
    <w:rsid w:val="00836805"/>
    <w:rsid w:val="00840CFA"/>
    <w:rsid w:val="008413CB"/>
    <w:rsid w:val="008416BF"/>
    <w:rsid w:val="0084448D"/>
    <w:rsid w:val="008469F5"/>
    <w:rsid w:val="00856348"/>
    <w:rsid w:val="00856CEE"/>
    <w:rsid w:val="00861B8F"/>
    <w:rsid w:val="00882720"/>
    <w:rsid w:val="00887C63"/>
    <w:rsid w:val="008A01FA"/>
    <w:rsid w:val="008A6106"/>
    <w:rsid w:val="008A6DBA"/>
    <w:rsid w:val="008B27B0"/>
    <w:rsid w:val="008C5610"/>
    <w:rsid w:val="008C5D0A"/>
    <w:rsid w:val="008D0951"/>
    <w:rsid w:val="008D4E0B"/>
    <w:rsid w:val="008F263D"/>
    <w:rsid w:val="008F2F8A"/>
    <w:rsid w:val="008F58B5"/>
    <w:rsid w:val="008F652E"/>
    <w:rsid w:val="00924FE2"/>
    <w:rsid w:val="009267F6"/>
    <w:rsid w:val="009330FE"/>
    <w:rsid w:val="00940CF7"/>
    <w:rsid w:val="00953095"/>
    <w:rsid w:val="00954003"/>
    <w:rsid w:val="00961783"/>
    <w:rsid w:val="009639DA"/>
    <w:rsid w:val="00965E32"/>
    <w:rsid w:val="00976A00"/>
    <w:rsid w:val="00996510"/>
    <w:rsid w:val="009A42B6"/>
    <w:rsid w:val="009A5124"/>
    <w:rsid w:val="009A7693"/>
    <w:rsid w:val="009B58E3"/>
    <w:rsid w:val="009B73FF"/>
    <w:rsid w:val="009C461D"/>
    <w:rsid w:val="009D002C"/>
    <w:rsid w:val="009D68B4"/>
    <w:rsid w:val="009D7EB4"/>
    <w:rsid w:val="009E15F3"/>
    <w:rsid w:val="009E2965"/>
    <w:rsid w:val="009F3650"/>
    <w:rsid w:val="00A041AC"/>
    <w:rsid w:val="00A10E5F"/>
    <w:rsid w:val="00A20426"/>
    <w:rsid w:val="00A324BB"/>
    <w:rsid w:val="00A37487"/>
    <w:rsid w:val="00A45114"/>
    <w:rsid w:val="00A45351"/>
    <w:rsid w:val="00A45E34"/>
    <w:rsid w:val="00A5275A"/>
    <w:rsid w:val="00A5325B"/>
    <w:rsid w:val="00A63C16"/>
    <w:rsid w:val="00A66A2F"/>
    <w:rsid w:val="00A725D2"/>
    <w:rsid w:val="00A803AA"/>
    <w:rsid w:val="00A811F5"/>
    <w:rsid w:val="00A840C8"/>
    <w:rsid w:val="00A87529"/>
    <w:rsid w:val="00A920FF"/>
    <w:rsid w:val="00A92BB0"/>
    <w:rsid w:val="00AA2FAE"/>
    <w:rsid w:val="00AB2492"/>
    <w:rsid w:val="00AC0A33"/>
    <w:rsid w:val="00AD4921"/>
    <w:rsid w:val="00AD5D54"/>
    <w:rsid w:val="00B346E3"/>
    <w:rsid w:val="00B35009"/>
    <w:rsid w:val="00B408E9"/>
    <w:rsid w:val="00B408FF"/>
    <w:rsid w:val="00B45968"/>
    <w:rsid w:val="00B55F7A"/>
    <w:rsid w:val="00B65C1C"/>
    <w:rsid w:val="00B65D0B"/>
    <w:rsid w:val="00B664D5"/>
    <w:rsid w:val="00B73191"/>
    <w:rsid w:val="00B828E4"/>
    <w:rsid w:val="00B85565"/>
    <w:rsid w:val="00B91B34"/>
    <w:rsid w:val="00B941E2"/>
    <w:rsid w:val="00B94ACB"/>
    <w:rsid w:val="00BA4F76"/>
    <w:rsid w:val="00BB0784"/>
    <w:rsid w:val="00BB2B36"/>
    <w:rsid w:val="00BB6CD6"/>
    <w:rsid w:val="00BB797E"/>
    <w:rsid w:val="00BC11F2"/>
    <w:rsid w:val="00BE4F81"/>
    <w:rsid w:val="00BF672E"/>
    <w:rsid w:val="00BF67F7"/>
    <w:rsid w:val="00C000AC"/>
    <w:rsid w:val="00C04896"/>
    <w:rsid w:val="00C12F39"/>
    <w:rsid w:val="00C22F55"/>
    <w:rsid w:val="00C233DB"/>
    <w:rsid w:val="00C27AB2"/>
    <w:rsid w:val="00C37609"/>
    <w:rsid w:val="00C378A8"/>
    <w:rsid w:val="00C433A3"/>
    <w:rsid w:val="00C50C51"/>
    <w:rsid w:val="00C64DB3"/>
    <w:rsid w:val="00C70175"/>
    <w:rsid w:val="00C71E2A"/>
    <w:rsid w:val="00C73C64"/>
    <w:rsid w:val="00C7598C"/>
    <w:rsid w:val="00C76330"/>
    <w:rsid w:val="00C8216B"/>
    <w:rsid w:val="00C82ED6"/>
    <w:rsid w:val="00C87473"/>
    <w:rsid w:val="00C942EC"/>
    <w:rsid w:val="00C96042"/>
    <w:rsid w:val="00CA3DA2"/>
    <w:rsid w:val="00CA57FB"/>
    <w:rsid w:val="00CA73E2"/>
    <w:rsid w:val="00CB1ECC"/>
    <w:rsid w:val="00CB2B4B"/>
    <w:rsid w:val="00CB2FA3"/>
    <w:rsid w:val="00CB6057"/>
    <w:rsid w:val="00CB7020"/>
    <w:rsid w:val="00CC750B"/>
    <w:rsid w:val="00CD1FE4"/>
    <w:rsid w:val="00CD2CB5"/>
    <w:rsid w:val="00CE0CAD"/>
    <w:rsid w:val="00CE3501"/>
    <w:rsid w:val="00D149D5"/>
    <w:rsid w:val="00D201DE"/>
    <w:rsid w:val="00D20D6C"/>
    <w:rsid w:val="00D2442C"/>
    <w:rsid w:val="00D24D13"/>
    <w:rsid w:val="00D26A88"/>
    <w:rsid w:val="00D27609"/>
    <w:rsid w:val="00D319C2"/>
    <w:rsid w:val="00D31DAE"/>
    <w:rsid w:val="00D37342"/>
    <w:rsid w:val="00D40D3A"/>
    <w:rsid w:val="00D41C1D"/>
    <w:rsid w:val="00D43CF9"/>
    <w:rsid w:val="00D47312"/>
    <w:rsid w:val="00D52D42"/>
    <w:rsid w:val="00D60098"/>
    <w:rsid w:val="00D61E66"/>
    <w:rsid w:val="00D62A0A"/>
    <w:rsid w:val="00D64808"/>
    <w:rsid w:val="00D7043A"/>
    <w:rsid w:val="00D76DB4"/>
    <w:rsid w:val="00D7769E"/>
    <w:rsid w:val="00D80F88"/>
    <w:rsid w:val="00D81743"/>
    <w:rsid w:val="00D86717"/>
    <w:rsid w:val="00D90003"/>
    <w:rsid w:val="00DA0454"/>
    <w:rsid w:val="00DA310C"/>
    <w:rsid w:val="00DA52D3"/>
    <w:rsid w:val="00DB5739"/>
    <w:rsid w:val="00DB6372"/>
    <w:rsid w:val="00DC19CC"/>
    <w:rsid w:val="00DC6624"/>
    <w:rsid w:val="00DD4AB6"/>
    <w:rsid w:val="00DE1815"/>
    <w:rsid w:val="00DE245E"/>
    <w:rsid w:val="00DE2A19"/>
    <w:rsid w:val="00DE59B7"/>
    <w:rsid w:val="00E00732"/>
    <w:rsid w:val="00E137DA"/>
    <w:rsid w:val="00E142F4"/>
    <w:rsid w:val="00E25280"/>
    <w:rsid w:val="00E273E0"/>
    <w:rsid w:val="00E460A0"/>
    <w:rsid w:val="00E567D5"/>
    <w:rsid w:val="00E65EBF"/>
    <w:rsid w:val="00E66F95"/>
    <w:rsid w:val="00E70F00"/>
    <w:rsid w:val="00E81D79"/>
    <w:rsid w:val="00E84C3A"/>
    <w:rsid w:val="00E93526"/>
    <w:rsid w:val="00EA533D"/>
    <w:rsid w:val="00EB71B6"/>
    <w:rsid w:val="00EC0B0D"/>
    <w:rsid w:val="00EC2873"/>
    <w:rsid w:val="00ED2DA9"/>
    <w:rsid w:val="00EE563D"/>
    <w:rsid w:val="00EE7B11"/>
    <w:rsid w:val="00EF3F84"/>
    <w:rsid w:val="00EF4176"/>
    <w:rsid w:val="00F053D7"/>
    <w:rsid w:val="00F07DD2"/>
    <w:rsid w:val="00F20C2F"/>
    <w:rsid w:val="00F22C78"/>
    <w:rsid w:val="00F36712"/>
    <w:rsid w:val="00F3745E"/>
    <w:rsid w:val="00F4387C"/>
    <w:rsid w:val="00F51D79"/>
    <w:rsid w:val="00F569B3"/>
    <w:rsid w:val="00F735DB"/>
    <w:rsid w:val="00F73B8C"/>
    <w:rsid w:val="00F740A5"/>
    <w:rsid w:val="00F75255"/>
    <w:rsid w:val="00F95EBA"/>
    <w:rsid w:val="00FA0C68"/>
    <w:rsid w:val="00FA63D5"/>
    <w:rsid w:val="00FB4D31"/>
    <w:rsid w:val="00FC0B94"/>
    <w:rsid w:val="00FC27AD"/>
    <w:rsid w:val="00FC69D8"/>
    <w:rsid w:val="00FE677A"/>
    <w:rsid w:val="00FF631B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776B3"/>
  <w15:chartTrackingRefBased/>
  <w15:docId w15:val="{749405A8-3047-4C38-9C01-BAFB5213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40C8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A840C8"/>
    <w:pPr>
      <w:keepNext/>
      <w:jc w:val="center"/>
      <w:outlineLvl w:val="1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8F58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ctin">
    <w:name w:val="tactin"/>
    <w:basedOn w:val="Normal"/>
    <w:rsid w:val="00D319C2"/>
    <w:pPr>
      <w:spacing w:before="100" w:beforeAutospacing="1" w:after="100" w:afterAutospacing="1"/>
    </w:pPr>
  </w:style>
  <w:style w:type="paragraph" w:customStyle="1" w:styleId="tin">
    <w:name w:val="tin"/>
    <w:basedOn w:val="Normal"/>
    <w:rsid w:val="007F59FE"/>
    <w:pPr>
      <w:spacing w:before="100" w:beforeAutospacing="1" w:after="100" w:afterAutospacing="1"/>
    </w:pPr>
  </w:style>
  <w:style w:type="paragraph" w:customStyle="1" w:styleId="tajtip">
    <w:name w:val="tajtip"/>
    <w:basedOn w:val="Normal"/>
    <w:rsid w:val="007F59FE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A840C8"/>
    <w:rPr>
      <w:sz w:val="24"/>
    </w:rPr>
  </w:style>
  <w:style w:type="character" w:customStyle="1" w:styleId="Heading2Char">
    <w:name w:val="Heading 2 Char"/>
    <w:link w:val="Heading2"/>
    <w:rsid w:val="00A840C8"/>
    <w:rPr>
      <w:b/>
      <w:sz w:val="28"/>
    </w:rPr>
  </w:style>
  <w:style w:type="paragraph" w:styleId="BodyText">
    <w:name w:val="Body Text"/>
    <w:basedOn w:val="Normal"/>
    <w:link w:val="BodyTextChar"/>
    <w:rsid w:val="00A840C8"/>
    <w:rPr>
      <w:sz w:val="18"/>
      <w:szCs w:val="20"/>
    </w:rPr>
  </w:style>
  <w:style w:type="character" w:customStyle="1" w:styleId="BodyTextChar">
    <w:name w:val="Body Text Char"/>
    <w:link w:val="BodyText"/>
    <w:rsid w:val="00A840C8"/>
    <w:rPr>
      <w:sz w:val="18"/>
    </w:rPr>
  </w:style>
  <w:style w:type="character" w:styleId="Hyperlink">
    <w:name w:val="Hyperlink"/>
    <w:rsid w:val="00A840C8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8F58B5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2C0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C0AB7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32FE8"/>
    <w:rPr>
      <w:sz w:val="16"/>
      <w:szCs w:val="16"/>
    </w:rPr>
  </w:style>
  <w:style w:type="paragraph" w:styleId="CommentText">
    <w:name w:val="annotation text"/>
    <w:basedOn w:val="Normal"/>
    <w:semiHidden/>
    <w:rsid w:val="00232FE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32FE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93DE0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Default">
    <w:name w:val="Default"/>
    <w:rsid w:val="00493D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eader">
    <w:name w:val="header"/>
    <w:aliases w:val="HEADER_EN"/>
    <w:basedOn w:val="Normal"/>
    <w:link w:val="HeaderChar"/>
    <w:rsid w:val="009E2965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"/>
    <w:link w:val="Header"/>
    <w:rsid w:val="009E29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E296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9E2965"/>
    <w:rPr>
      <w:sz w:val="24"/>
      <w:szCs w:val="24"/>
    </w:rPr>
  </w:style>
  <w:style w:type="table" w:styleId="TableGrid">
    <w:name w:val="Table Grid"/>
    <w:basedOn w:val="TableNormal"/>
    <w:rsid w:val="00526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m">
    <w:name w:val="CentrBoldm"/>
    <w:basedOn w:val="Normal"/>
    <w:rsid w:val="00C433A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EE7B11"/>
    <w:pPr>
      <w:spacing w:after="120" w:line="480" w:lineRule="auto"/>
    </w:pPr>
  </w:style>
  <w:style w:type="character" w:customStyle="1" w:styleId="BodyText2Char">
    <w:name w:val="Body Text 2 Char"/>
    <w:link w:val="BodyText2"/>
    <w:rsid w:val="00EE7B11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EE7B1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E7B11"/>
    <w:rPr>
      <w:sz w:val="24"/>
      <w:szCs w:val="24"/>
    </w:rPr>
  </w:style>
  <w:style w:type="paragraph" w:styleId="Caption">
    <w:name w:val="caption"/>
    <w:basedOn w:val="Normal"/>
    <w:next w:val="Normal"/>
    <w:qFormat/>
    <w:rsid w:val="00EE7B11"/>
    <w:pPr>
      <w:jc w:val="center"/>
    </w:pPr>
    <w:rPr>
      <w:b/>
    </w:rPr>
  </w:style>
  <w:style w:type="paragraph" w:styleId="HTMLPreformatted">
    <w:name w:val="HTML Preformatted"/>
    <w:basedOn w:val="Normal"/>
    <w:link w:val="HTMLPreformattedChar"/>
    <w:rsid w:val="00EE7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EE7B11"/>
    <w:rPr>
      <w:rFonts w:ascii="Courier New" w:hAnsi="Courier New" w:cs="Courier New"/>
      <w:szCs w:val="24"/>
    </w:rPr>
  </w:style>
  <w:style w:type="paragraph" w:customStyle="1" w:styleId="Papunktis">
    <w:name w:val="Papunktis"/>
    <w:basedOn w:val="BodyTextIndent"/>
    <w:rsid w:val="00EE7B11"/>
    <w:pPr>
      <w:numPr>
        <w:ilvl w:val="1"/>
        <w:numId w:val="2"/>
      </w:numPr>
      <w:spacing w:after="0"/>
      <w:jc w:val="both"/>
    </w:pPr>
  </w:style>
  <w:style w:type="character" w:customStyle="1" w:styleId="hps">
    <w:name w:val="hps"/>
    <w:rsid w:val="00EE7B11"/>
  </w:style>
  <w:style w:type="paragraph" w:styleId="NormalWeb">
    <w:name w:val="Normal (Web)"/>
    <w:basedOn w:val="Normal"/>
    <w:uiPriority w:val="99"/>
    <w:unhideWhenUsed/>
    <w:rsid w:val="00EE7B1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EE7B11"/>
    <w:rPr>
      <w:rFonts w:eastAsia="Calibri"/>
      <w:sz w:val="24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EE7B11"/>
    <w:rPr>
      <w:rFonts w:eastAsia="Calibri"/>
      <w:sz w:val="24"/>
      <w:szCs w:val="22"/>
      <w:lang w:eastAsia="en-US"/>
    </w:rPr>
  </w:style>
  <w:style w:type="paragraph" w:customStyle="1" w:styleId="Pagrindinistekstas1">
    <w:name w:val="Pagrindinis tekstas1"/>
    <w:link w:val="BodytextChar0"/>
    <w:rsid w:val="009D7EB4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0">
    <w:name w:val="Body text Char"/>
    <w:link w:val="Pagrindinistekstas1"/>
    <w:locked/>
    <w:rsid w:val="009D7EB4"/>
    <w:rPr>
      <w:rFonts w:ascii="TimesLT" w:hAnsi="TimesLT"/>
      <w:lang w:val="en-US" w:eastAsia="en-US"/>
    </w:rPr>
  </w:style>
  <w:style w:type="character" w:styleId="UnresolvedMention">
    <w:name w:val="Unresolved Mention"/>
    <w:uiPriority w:val="99"/>
    <w:semiHidden/>
    <w:unhideWhenUsed/>
    <w:rsid w:val="00251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518">
      <w:bodyDiv w:val="1"/>
      <w:marLeft w:val="0"/>
      <w:marRight w:val="0"/>
      <w:marTop w:val="0"/>
      <w:marBottom w:val="1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5537">
          <w:marLeft w:val="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812">
      <w:bodyDiv w:val="1"/>
      <w:marLeft w:val="0"/>
      <w:marRight w:val="0"/>
      <w:marTop w:val="0"/>
      <w:marBottom w:val="1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3542">
          <w:marLeft w:val="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A387-DB81-4DE8-91F5-1E3A3DB3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2030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 SOU</vt:lpstr>
      <vt:lpstr>SAVIVALDYBĖS ĮMONĖ</vt:lpstr>
    </vt:vector>
  </TitlesOfParts>
  <Company>SI SOU</Company>
  <LinksUpToDate>false</LinksUpToDate>
  <CharactersWithSpaces>3182</CharactersWithSpaces>
  <SharedDoc>false</SharedDoc>
  <HLinks>
    <vt:vector size="6" baseType="variant">
      <vt:variant>
        <vt:i4>6094879</vt:i4>
      </vt:variant>
      <vt:variant>
        <vt:i4>0</vt:i4>
      </vt:variant>
      <vt:variant>
        <vt:i4>0</vt:i4>
      </vt:variant>
      <vt:variant>
        <vt:i4>5</vt:i4>
      </vt:variant>
      <vt:variant>
        <vt:lpwstr>http://www.w3.org/TR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SOU</dc:title>
  <dc:subject/>
  <dc:creator>SI SOU</dc:creator>
  <cp:keywords/>
  <dc:description/>
  <cp:lastModifiedBy>Siauliai Airport</cp:lastModifiedBy>
  <cp:revision>19</cp:revision>
  <cp:lastPrinted>2018-10-11T07:54:00Z</cp:lastPrinted>
  <dcterms:created xsi:type="dcterms:W3CDTF">2018-12-07T12:58:00Z</dcterms:created>
  <dcterms:modified xsi:type="dcterms:W3CDTF">2025-10-06T07:36:00Z</dcterms:modified>
</cp:coreProperties>
</file>