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1F4F10" w14:textId="77777777" w:rsidR="003606E6" w:rsidRDefault="006D3C70">
      <w:pPr>
        <w:pStyle w:val="Heading2"/>
        <w:ind w:left="5529"/>
        <w:rPr>
          <w:rFonts w:asciiTheme="minorHAnsi" w:hAnsiTheme="minorHAnsi"/>
          <w:color w:val="0070C0"/>
          <w:sz w:val="21"/>
          <w:szCs w:val="21"/>
        </w:rPr>
      </w:pPr>
      <w:bookmarkStart w:id="0" w:name="_Ref39674283"/>
      <w:bookmarkStart w:id="1" w:name="_Ref39673580"/>
      <w:bookmarkStart w:id="2" w:name="_Ref39586171"/>
      <w:bookmarkStart w:id="3" w:name="_Toc126333948"/>
      <w:r>
        <w:rPr>
          <w:rFonts w:asciiTheme="minorHAnsi" w:hAnsiTheme="minorHAnsi"/>
          <w:color w:val="0070C0"/>
          <w:sz w:val="21"/>
          <w:szCs w:val="21"/>
        </w:rPr>
        <w:t>Pirkimo sąlygų 7 priedas „Sutarties projektas“</w:t>
      </w:r>
      <w:bookmarkEnd w:id="0"/>
      <w:bookmarkEnd w:id="1"/>
      <w:bookmarkEnd w:id="2"/>
      <w:bookmarkEnd w:id="3"/>
    </w:p>
    <w:p w14:paraId="7E290F58" w14:textId="77777777" w:rsidR="003606E6" w:rsidRDefault="003606E6">
      <w:pPr>
        <w:spacing w:line="276" w:lineRule="auto"/>
        <w:rPr>
          <w:b/>
          <w:caps/>
        </w:rPr>
      </w:pPr>
    </w:p>
    <w:p w14:paraId="083EB0D0" w14:textId="77777777" w:rsidR="003606E6" w:rsidRDefault="006D3C70">
      <w:pPr>
        <w:widowControl w:val="0"/>
        <w:tabs>
          <w:tab w:val="left" w:pos="567"/>
          <w:tab w:val="left" w:pos="851"/>
        </w:tabs>
        <w:jc w:val="center"/>
        <w:rPr>
          <w:b/>
          <w:bCs/>
          <w:caps/>
          <w:szCs w:val="24"/>
        </w:rPr>
      </w:pPr>
      <w:r>
        <w:rPr>
          <w:b/>
          <w:bCs/>
          <w:caps/>
          <w:szCs w:val="24"/>
        </w:rPr>
        <w:t>paslaugų pirkimo-pardavimo sutarties Specialiosios sąlygos</w:t>
      </w:r>
    </w:p>
    <w:p w14:paraId="6811C931" w14:textId="77777777" w:rsidR="003606E6" w:rsidRDefault="003606E6">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3606E6" w14:paraId="1269BD15" w14:textId="77777777">
        <w:tc>
          <w:tcPr>
            <w:tcW w:w="2447" w:type="dxa"/>
            <w:tcBorders>
              <w:top w:val="single" w:sz="4" w:space="0" w:color="000000"/>
              <w:left w:val="single" w:sz="4" w:space="0" w:color="000000"/>
              <w:bottom w:val="single" w:sz="4" w:space="0" w:color="000000"/>
              <w:right w:val="single" w:sz="4" w:space="0" w:color="000000"/>
            </w:tcBorders>
          </w:tcPr>
          <w:p w14:paraId="0D604E65" w14:textId="77777777" w:rsidR="003606E6" w:rsidRDefault="006D3C70">
            <w:pPr>
              <w:widowControl w:val="0"/>
              <w:jc w:val="both"/>
              <w:rPr>
                <w:b/>
                <w:kern w:val="2"/>
                <w:szCs w:val="24"/>
              </w:rPr>
            </w:pPr>
            <w:r>
              <w:rPr>
                <w:b/>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42AC3A41" w14:textId="77777777" w:rsidR="003606E6" w:rsidRDefault="006D3C70">
            <w:pPr>
              <w:widowControl w:val="0"/>
              <w:jc w:val="both"/>
              <w:rPr>
                <w:b/>
                <w:kern w:val="2"/>
                <w:szCs w:val="24"/>
                <w:lang w:val="en-US"/>
              </w:rPr>
            </w:pPr>
            <w:r>
              <w:rPr>
                <w:b/>
                <w:kern w:val="2"/>
                <w:szCs w:val="24"/>
                <w:lang w:val="en-US"/>
              </w:rPr>
              <w:t>NUOSEKLIOJO VERTIMO ŽODŽIU PASLAUGOS VILNIAUS APSKRITYJE ESANČIOMS POLICIJOS ĮSTAIGOMS VIEŠOJO PIRKIMO-PARDAVIMO SUTARTIS</w:t>
            </w:r>
          </w:p>
          <w:p w14:paraId="6443A6FA" w14:textId="77777777" w:rsidR="003606E6" w:rsidRDefault="003606E6">
            <w:pPr>
              <w:widowControl w:val="0"/>
              <w:jc w:val="both"/>
              <w:rPr>
                <w:b/>
                <w:kern w:val="2"/>
                <w:szCs w:val="24"/>
                <w:lang w:val="en-US"/>
              </w:rPr>
            </w:pPr>
          </w:p>
        </w:tc>
      </w:tr>
      <w:tr w:rsidR="003606E6" w14:paraId="79FA795D" w14:textId="77777777">
        <w:tc>
          <w:tcPr>
            <w:tcW w:w="2447" w:type="dxa"/>
            <w:tcBorders>
              <w:top w:val="single" w:sz="4" w:space="0" w:color="000000"/>
              <w:left w:val="single" w:sz="4" w:space="0" w:color="000000"/>
              <w:bottom w:val="single" w:sz="4" w:space="0" w:color="000000"/>
              <w:right w:val="single" w:sz="4" w:space="0" w:color="000000"/>
            </w:tcBorders>
          </w:tcPr>
          <w:p w14:paraId="7D87968E" w14:textId="77777777" w:rsidR="003606E6" w:rsidRDefault="006D3C70">
            <w:pPr>
              <w:widowControl w:val="0"/>
              <w:jc w:val="both"/>
              <w:rPr>
                <w:b/>
                <w:kern w:val="2"/>
                <w:szCs w:val="24"/>
              </w:rPr>
            </w:pPr>
            <w:r>
              <w:rPr>
                <w:b/>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55A7D42C" w14:textId="77777777" w:rsidR="003606E6" w:rsidRDefault="003606E6">
            <w:pPr>
              <w:widowControl w:val="0"/>
              <w:jc w:val="both"/>
              <w:rPr>
                <w:kern w:val="2"/>
                <w:szCs w:val="24"/>
              </w:rPr>
            </w:pPr>
          </w:p>
        </w:tc>
        <w:tc>
          <w:tcPr>
            <w:tcW w:w="2361" w:type="dxa"/>
            <w:tcBorders>
              <w:top w:val="single" w:sz="4" w:space="0" w:color="000000"/>
              <w:left w:val="single" w:sz="4" w:space="0" w:color="000000"/>
              <w:bottom w:val="single" w:sz="4" w:space="0" w:color="000000"/>
              <w:right w:val="single" w:sz="4" w:space="0" w:color="000000"/>
            </w:tcBorders>
          </w:tcPr>
          <w:p w14:paraId="22838F4D" w14:textId="77777777" w:rsidR="003606E6" w:rsidRDefault="006D3C70">
            <w:pPr>
              <w:widowControl w:val="0"/>
              <w:jc w:val="both"/>
              <w:rPr>
                <w:b/>
                <w:kern w:val="2"/>
                <w:szCs w:val="24"/>
              </w:rPr>
            </w:pPr>
            <w:r>
              <w:rPr>
                <w:b/>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2C1D455B" w14:textId="77777777" w:rsidR="003606E6" w:rsidRDefault="003606E6">
            <w:pPr>
              <w:widowControl w:val="0"/>
              <w:jc w:val="both"/>
              <w:rPr>
                <w:kern w:val="2"/>
                <w:szCs w:val="24"/>
              </w:rPr>
            </w:pPr>
          </w:p>
        </w:tc>
      </w:tr>
    </w:tbl>
    <w:p w14:paraId="190EE5AA" w14:textId="77777777" w:rsidR="003606E6" w:rsidRDefault="003606E6">
      <w:pPr>
        <w:jc w:val="both"/>
        <w:rPr>
          <w:szCs w:val="24"/>
        </w:rPr>
      </w:pPr>
    </w:p>
    <w:tbl>
      <w:tblPr>
        <w:tblW w:w="9558" w:type="dxa"/>
        <w:tblLayout w:type="fixed"/>
        <w:tblLook w:val="04A0" w:firstRow="1" w:lastRow="0" w:firstColumn="1" w:lastColumn="0" w:noHBand="0" w:noVBand="1"/>
      </w:tblPr>
      <w:tblGrid>
        <w:gridCol w:w="2808"/>
        <w:gridCol w:w="3240"/>
        <w:gridCol w:w="3510"/>
      </w:tblGrid>
      <w:tr w:rsidR="003606E6" w14:paraId="2BD1D989"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6B8D6E6A" w14:textId="77777777" w:rsidR="003606E6" w:rsidRDefault="006D3C70">
            <w:pPr>
              <w:widowControl w:val="0"/>
              <w:jc w:val="center"/>
              <w:rPr>
                <w:b/>
                <w:kern w:val="2"/>
                <w:szCs w:val="24"/>
              </w:rPr>
            </w:pPr>
            <w:r>
              <w:rPr>
                <w:b/>
                <w:kern w:val="2"/>
                <w:szCs w:val="24"/>
              </w:rPr>
              <w:t>1. SUTARTIES ŠALYS</w:t>
            </w:r>
          </w:p>
        </w:tc>
      </w:tr>
      <w:tr w:rsidR="003606E6" w14:paraId="0F40D89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2C932E85" w14:textId="77777777" w:rsidR="003606E6" w:rsidRDefault="003606E6">
            <w:pPr>
              <w:widowControl w:val="0"/>
              <w:jc w:val="center"/>
              <w:rPr>
                <w:b/>
                <w:kern w:val="2"/>
                <w:szCs w:val="24"/>
              </w:rPr>
            </w:pPr>
          </w:p>
          <w:p w14:paraId="256C5E50" w14:textId="77777777" w:rsidR="003606E6" w:rsidRDefault="003606E6">
            <w:pPr>
              <w:widowControl w:val="0"/>
              <w:jc w:val="center"/>
              <w:rPr>
                <w:b/>
                <w:kern w:val="2"/>
                <w:szCs w:val="24"/>
              </w:rPr>
            </w:pPr>
          </w:p>
          <w:p w14:paraId="496AED2B" w14:textId="77777777" w:rsidR="003606E6" w:rsidRDefault="003606E6">
            <w:pPr>
              <w:widowControl w:val="0"/>
              <w:jc w:val="center"/>
              <w:rPr>
                <w:b/>
                <w:kern w:val="2"/>
                <w:szCs w:val="24"/>
              </w:rPr>
            </w:pPr>
          </w:p>
          <w:p w14:paraId="261956C0" w14:textId="77777777" w:rsidR="003606E6" w:rsidRDefault="003606E6">
            <w:pPr>
              <w:widowControl w:val="0"/>
              <w:rPr>
                <w:b/>
                <w:kern w:val="2"/>
                <w:szCs w:val="24"/>
              </w:rPr>
            </w:pPr>
          </w:p>
          <w:p w14:paraId="3521CC35" w14:textId="77777777" w:rsidR="003606E6" w:rsidRDefault="006D3C70">
            <w:pPr>
              <w:widowControl w:val="0"/>
              <w:rPr>
                <w:b/>
                <w:kern w:val="2"/>
                <w:szCs w:val="24"/>
              </w:rPr>
            </w:pPr>
            <w:r>
              <w:rPr>
                <w:b/>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6CA3D987" w14:textId="77777777" w:rsidR="003606E6" w:rsidRDefault="006D3C70">
            <w:pPr>
              <w:widowControl w:val="0"/>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64DD0CCC" w14:textId="77777777" w:rsidR="003606E6" w:rsidRDefault="006D3C70">
            <w:pPr>
              <w:widowControl w:val="0"/>
              <w:jc w:val="both"/>
              <w:rPr>
                <w:kern w:val="2"/>
                <w:szCs w:val="24"/>
              </w:rPr>
            </w:pPr>
            <w:r>
              <w:rPr>
                <w:b/>
                <w:bCs/>
                <w:kern w:val="2"/>
                <w:szCs w:val="24"/>
              </w:rPr>
              <w:t>Policijos departamentas prie Lietuvos Respublikos vidaus reikalų ministerijos</w:t>
            </w:r>
          </w:p>
        </w:tc>
      </w:tr>
      <w:tr w:rsidR="003606E6" w14:paraId="24051501" w14:textId="77777777">
        <w:tc>
          <w:tcPr>
            <w:tcW w:w="2808" w:type="dxa"/>
            <w:vMerge/>
            <w:tcBorders>
              <w:top w:val="single" w:sz="4" w:space="0" w:color="000000"/>
              <w:left w:val="single" w:sz="4" w:space="0" w:color="000000"/>
              <w:bottom w:val="single" w:sz="4" w:space="0" w:color="000000"/>
              <w:right w:val="single" w:sz="4" w:space="0" w:color="000000"/>
            </w:tcBorders>
          </w:tcPr>
          <w:p w14:paraId="45C1AA3D"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1ACC565" w14:textId="77777777" w:rsidR="003606E6" w:rsidRDefault="006D3C70">
            <w:pPr>
              <w:widowControl w:val="0"/>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C1D885C" w14:textId="77777777" w:rsidR="003606E6" w:rsidRDefault="006D3C70">
            <w:pPr>
              <w:widowControl w:val="0"/>
            </w:pPr>
            <w:r>
              <w:t>188785847</w:t>
            </w:r>
          </w:p>
        </w:tc>
      </w:tr>
      <w:tr w:rsidR="003606E6" w14:paraId="3F8AB33D" w14:textId="77777777">
        <w:tc>
          <w:tcPr>
            <w:tcW w:w="2808" w:type="dxa"/>
            <w:vMerge/>
            <w:tcBorders>
              <w:top w:val="single" w:sz="4" w:space="0" w:color="000000"/>
              <w:left w:val="single" w:sz="4" w:space="0" w:color="000000"/>
              <w:bottom w:val="single" w:sz="4" w:space="0" w:color="000000"/>
              <w:right w:val="single" w:sz="4" w:space="0" w:color="000000"/>
            </w:tcBorders>
          </w:tcPr>
          <w:p w14:paraId="72038A32"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D9A145" w14:textId="77777777" w:rsidR="003606E6" w:rsidRDefault="006D3C70">
            <w:pPr>
              <w:widowControl w:val="0"/>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140C8659" w14:textId="77777777" w:rsidR="003606E6" w:rsidRDefault="006D3C70">
            <w:pPr>
              <w:widowControl w:val="0"/>
            </w:pPr>
            <w:r>
              <w:t>Saltoniškių g. 19, LT-08106 Vilnius</w:t>
            </w:r>
          </w:p>
        </w:tc>
      </w:tr>
      <w:tr w:rsidR="003606E6" w14:paraId="05955630" w14:textId="77777777">
        <w:tc>
          <w:tcPr>
            <w:tcW w:w="2808" w:type="dxa"/>
            <w:vMerge/>
            <w:tcBorders>
              <w:top w:val="single" w:sz="4" w:space="0" w:color="000000"/>
              <w:left w:val="single" w:sz="4" w:space="0" w:color="000000"/>
              <w:bottom w:val="single" w:sz="4" w:space="0" w:color="000000"/>
              <w:right w:val="single" w:sz="4" w:space="0" w:color="000000"/>
            </w:tcBorders>
          </w:tcPr>
          <w:p w14:paraId="470AF9C3"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B1C7613" w14:textId="77777777" w:rsidR="003606E6" w:rsidRDefault="006D3C70">
            <w:pPr>
              <w:widowControl w:val="0"/>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DEA6E46" w14:textId="77777777" w:rsidR="003606E6" w:rsidRDefault="006D3C70">
            <w:pPr>
              <w:widowControl w:val="0"/>
            </w:pPr>
            <w:r>
              <w:t>LT100005428413</w:t>
            </w:r>
          </w:p>
        </w:tc>
      </w:tr>
      <w:tr w:rsidR="003606E6" w14:paraId="193343F1" w14:textId="77777777">
        <w:tc>
          <w:tcPr>
            <w:tcW w:w="2808" w:type="dxa"/>
            <w:vMerge/>
            <w:tcBorders>
              <w:top w:val="single" w:sz="4" w:space="0" w:color="000000"/>
              <w:left w:val="single" w:sz="4" w:space="0" w:color="000000"/>
              <w:bottom w:val="single" w:sz="4" w:space="0" w:color="000000"/>
              <w:right w:val="single" w:sz="4" w:space="0" w:color="000000"/>
            </w:tcBorders>
          </w:tcPr>
          <w:p w14:paraId="4D183259"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50620A" w14:textId="77777777" w:rsidR="003606E6" w:rsidRDefault="006D3C70">
            <w:pPr>
              <w:widowControl w:val="0"/>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ACDEE15" w14:textId="77777777" w:rsidR="003606E6" w:rsidRDefault="006D3C70">
            <w:pPr>
              <w:widowControl w:val="0"/>
            </w:pPr>
            <w:r>
              <w:t>LT87 4040 0636 1000 1307</w:t>
            </w:r>
          </w:p>
        </w:tc>
      </w:tr>
      <w:tr w:rsidR="003606E6" w14:paraId="4C149AAF" w14:textId="77777777">
        <w:tc>
          <w:tcPr>
            <w:tcW w:w="2808" w:type="dxa"/>
            <w:vMerge/>
            <w:tcBorders>
              <w:top w:val="single" w:sz="4" w:space="0" w:color="000000"/>
              <w:left w:val="single" w:sz="4" w:space="0" w:color="000000"/>
              <w:bottom w:val="single" w:sz="4" w:space="0" w:color="000000"/>
              <w:right w:val="single" w:sz="4" w:space="0" w:color="000000"/>
            </w:tcBorders>
          </w:tcPr>
          <w:p w14:paraId="5EC243C0"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DADF65D" w14:textId="77777777" w:rsidR="003606E6" w:rsidRDefault="006D3C70">
            <w:pPr>
              <w:widowControl w:val="0"/>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75D130EA" w14:textId="77777777" w:rsidR="003606E6" w:rsidRDefault="006D3C70">
            <w:pPr>
              <w:widowControl w:val="0"/>
            </w:pPr>
            <w:r>
              <w:t>Lietuvos Respublikos finansų ministerija</w:t>
            </w:r>
          </w:p>
          <w:p w14:paraId="754E66C2" w14:textId="77777777" w:rsidR="003606E6" w:rsidRDefault="006D3C70">
            <w:pPr>
              <w:widowControl w:val="0"/>
            </w:pPr>
            <w:r>
              <w:rPr>
                <w:color w:val="000000"/>
                <w:sz w:val="22"/>
                <w:szCs w:val="22"/>
              </w:rPr>
              <w:t>Finansų įstaigos kodas 40400</w:t>
            </w:r>
          </w:p>
          <w:p w14:paraId="5BC91417" w14:textId="77777777" w:rsidR="003606E6" w:rsidRDefault="006D3C70">
            <w:pPr>
              <w:widowControl w:val="0"/>
            </w:pPr>
            <w:r>
              <w:rPr>
                <w:color w:val="000000"/>
                <w:sz w:val="22"/>
                <w:szCs w:val="22"/>
              </w:rPr>
              <w:t>SWIF kodas: MFRLLT22XXX</w:t>
            </w:r>
          </w:p>
        </w:tc>
      </w:tr>
      <w:tr w:rsidR="003606E6" w14:paraId="7257ED2D" w14:textId="77777777">
        <w:tc>
          <w:tcPr>
            <w:tcW w:w="2808" w:type="dxa"/>
            <w:vMerge/>
            <w:tcBorders>
              <w:top w:val="single" w:sz="4" w:space="0" w:color="000000"/>
              <w:left w:val="single" w:sz="4" w:space="0" w:color="000000"/>
              <w:bottom w:val="single" w:sz="4" w:space="0" w:color="000000"/>
              <w:right w:val="single" w:sz="4" w:space="0" w:color="000000"/>
            </w:tcBorders>
          </w:tcPr>
          <w:p w14:paraId="4D7F0DBB"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E3E96D4" w14:textId="77777777" w:rsidR="003606E6" w:rsidRDefault="006D3C70">
            <w:pPr>
              <w:widowControl w:val="0"/>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622CF8F6" w14:textId="77777777" w:rsidR="003606E6" w:rsidRDefault="006D3C70">
            <w:pPr>
              <w:widowControl w:val="0"/>
            </w:pPr>
            <w:r>
              <w:rPr>
                <w:color w:val="000000"/>
                <w:sz w:val="22"/>
                <w:szCs w:val="22"/>
              </w:rPr>
              <w:t>(0 5) 271 9731</w:t>
            </w:r>
          </w:p>
        </w:tc>
      </w:tr>
      <w:tr w:rsidR="003606E6" w14:paraId="7F602358" w14:textId="77777777">
        <w:tc>
          <w:tcPr>
            <w:tcW w:w="2808" w:type="dxa"/>
            <w:vMerge/>
            <w:tcBorders>
              <w:top w:val="single" w:sz="4" w:space="0" w:color="000000"/>
              <w:left w:val="single" w:sz="4" w:space="0" w:color="000000"/>
              <w:bottom w:val="single" w:sz="4" w:space="0" w:color="000000"/>
              <w:right w:val="single" w:sz="4" w:space="0" w:color="000000"/>
            </w:tcBorders>
          </w:tcPr>
          <w:p w14:paraId="3232C232"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050D2E7" w14:textId="77777777" w:rsidR="003606E6" w:rsidRDefault="006D3C70">
            <w:pPr>
              <w:widowControl w:val="0"/>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17B7C07C" w14:textId="77777777" w:rsidR="003606E6" w:rsidRDefault="0002389E">
            <w:pPr>
              <w:widowControl w:val="0"/>
            </w:pPr>
            <w:hyperlink r:id="rId5">
              <w:r w:rsidR="006D3C70">
                <w:rPr>
                  <w:rStyle w:val="Internetosaitas"/>
                  <w:rFonts w:eastAsiaTheme="majorEastAsia"/>
                  <w:sz w:val="22"/>
                  <w:szCs w:val="22"/>
                </w:rPr>
                <w:t>info@policija.lt</w:t>
              </w:r>
            </w:hyperlink>
          </w:p>
        </w:tc>
      </w:tr>
      <w:tr w:rsidR="003606E6" w14:paraId="69D65C58" w14:textId="77777777">
        <w:tc>
          <w:tcPr>
            <w:tcW w:w="2808" w:type="dxa"/>
            <w:vMerge/>
            <w:tcBorders>
              <w:top w:val="single" w:sz="4" w:space="0" w:color="000000"/>
              <w:left w:val="single" w:sz="4" w:space="0" w:color="000000"/>
              <w:bottom w:val="single" w:sz="4" w:space="0" w:color="000000"/>
              <w:right w:val="single" w:sz="4" w:space="0" w:color="000000"/>
            </w:tcBorders>
          </w:tcPr>
          <w:p w14:paraId="2638E00E"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F840F1" w14:textId="77777777" w:rsidR="003606E6" w:rsidRDefault="006D3C70">
            <w:pPr>
              <w:widowControl w:val="0"/>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44E03ECF" w14:textId="77777777" w:rsidR="003606E6" w:rsidRDefault="003606E6">
            <w:pPr>
              <w:widowControl w:val="0"/>
              <w:jc w:val="center"/>
              <w:rPr>
                <w:kern w:val="2"/>
                <w:szCs w:val="24"/>
              </w:rPr>
            </w:pPr>
          </w:p>
        </w:tc>
      </w:tr>
      <w:tr w:rsidR="003606E6" w14:paraId="60623B0F" w14:textId="77777777">
        <w:tc>
          <w:tcPr>
            <w:tcW w:w="2808" w:type="dxa"/>
            <w:vMerge/>
            <w:tcBorders>
              <w:top w:val="single" w:sz="4" w:space="0" w:color="000000"/>
              <w:left w:val="single" w:sz="4" w:space="0" w:color="000000"/>
              <w:bottom w:val="single" w:sz="4" w:space="0" w:color="000000"/>
              <w:right w:val="single" w:sz="4" w:space="0" w:color="000000"/>
            </w:tcBorders>
          </w:tcPr>
          <w:p w14:paraId="5FA1914E" w14:textId="77777777" w:rsidR="003606E6" w:rsidRDefault="003606E6">
            <w:pPr>
              <w:widowControl w:val="0"/>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4504868" w14:textId="77777777" w:rsidR="003606E6" w:rsidRDefault="006D3C70">
            <w:pPr>
              <w:widowControl w:val="0"/>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26F6AD47" w14:textId="77777777" w:rsidR="003606E6" w:rsidRDefault="003606E6">
            <w:pPr>
              <w:widowControl w:val="0"/>
              <w:jc w:val="center"/>
              <w:rPr>
                <w:kern w:val="2"/>
                <w:szCs w:val="24"/>
              </w:rPr>
            </w:pPr>
          </w:p>
        </w:tc>
      </w:tr>
      <w:tr w:rsidR="003606E6" w14:paraId="3BC39AB5"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3380861E" w14:textId="77777777" w:rsidR="003606E6" w:rsidRDefault="003606E6">
            <w:pPr>
              <w:widowControl w:val="0"/>
              <w:rPr>
                <w:b/>
                <w:kern w:val="2"/>
                <w:szCs w:val="24"/>
              </w:rPr>
            </w:pPr>
          </w:p>
          <w:p w14:paraId="64A5F44E" w14:textId="77777777" w:rsidR="003606E6" w:rsidRDefault="003606E6">
            <w:pPr>
              <w:widowControl w:val="0"/>
              <w:rPr>
                <w:b/>
                <w:kern w:val="2"/>
                <w:szCs w:val="24"/>
              </w:rPr>
            </w:pPr>
          </w:p>
          <w:p w14:paraId="4D9A3225" w14:textId="77777777" w:rsidR="003606E6" w:rsidRDefault="003606E6">
            <w:pPr>
              <w:widowControl w:val="0"/>
              <w:rPr>
                <w:b/>
                <w:kern w:val="2"/>
                <w:szCs w:val="24"/>
              </w:rPr>
            </w:pPr>
          </w:p>
          <w:p w14:paraId="2F829F2B" w14:textId="77777777" w:rsidR="003606E6" w:rsidRDefault="006D3C70">
            <w:pPr>
              <w:widowControl w:val="0"/>
              <w:rPr>
                <w:b/>
                <w:kern w:val="2"/>
                <w:szCs w:val="24"/>
              </w:rPr>
            </w:pPr>
            <w:r>
              <w:rPr>
                <w:b/>
                <w:kern w:val="2"/>
                <w:szCs w:val="24"/>
              </w:rPr>
              <w:t>1.2. Tiekėjas</w:t>
            </w:r>
          </w:p>
          <w:p w14:paraId="4120F369" w14:textId="77777777" w:rsidR="003606E6" w:rsidRDefault="003606E6">
            <w:pPr>
              <w:widowControl w:val="0"/>
              <w:rPr>
                <w:b/>
                <w:kern w:val="2"/>
                <w:szCs w:val="24"/>
                <w:lang w:val="en-US"/>
              </w:rPr>
            </w:pPr>
          </w:p>
        </w:tc>
        <w:tc>
          <w:tcPr>
            <w:tcW w:w="3240" w:type="dxa"/>
            <w:tcBorders>
              <w:top w:val="single" w:sz="4" w:space="0" w:color="000000"/>
              <w:left w:val="single" w:sz="4" w:space="0" w:color="000000"/>
              <w:bottom w:val="single" w:sz="4" w:space="0" w:color="000000"/>
              <w:right w:val="single" w:sz="4" w:space="0" w:color="000000"/>
            </w:tcBorders>
          </w:tcPr>
          <w:p w14:paraId="2826E53A" w14:textId="77777777" w:rsidR="003606E6" w:rsidRDefault="006D3C70">
            <w:pPr>
              <w:widowControl w:val="0"/>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7734B2FD" w14:textId="77777777" w:rsidR="003606E6" w:rsidRDefault="003606E6">
            <w:pPr>
              <w:widowControl w:val="0"/>
              <w:jc w:val="center"/>
              <w:rPr>
                <w:kern w:val="2"/>
                <w:szCs w:val="24"/>
              </w:rPr>
            </w:pPr>
          </w:p>
        </w:tc>
      </w:tr>
      <w:tr w:rsidR="003606E6" w14:paraId="304E3E0D" w14:textId="77777777">
        <w:tc>
          <w:tcPr>
            <w:tcW w:w="2808" w:type="dxa"/>
            <w:vMerge/>
            <w:tcBorders>
              <w:top w:val="single" w:sz="4" w:space="0" w:color="000000"/>
              <w:left w:val="single" w:sz="4" w:space="0" w:color="000000"/>
              <w:bottom w:val="single" w:sz="4" w:space="0" w:color="000000"/>
              <w:right w:val="single" w:sz="4" w:space="0" w:color="000000"/>
            </w:tcBorders>
          </w:tcPr>
          <w:p w14:paraId="5A12E2E6"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219786E5" w14:textId="77777777" w:rsidR="003606E6" w:rsidRDefault="006D3C70">
            <w:pPr>
              <w:widowControl w:val="0"/>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4D1EC3E6" w14:textId="77777777" w:rsidR="003606E6" w:rsidRDefault="003606E6">
            <w:pPr>
              <w:widowControl w:val="0"/>
              <w:jc w:val="center"/>
              <w:rPr>
                <w:kern w:val="2"/>
                <w:szCs w:val="24"/>
              </w:rPr>
            </w:pPr>
          </w:p>
        </w:tc>
      </w:tr>
      <w:tr w:rsidR="003606E6" w14:paraId="35170DCC" w14:textId="77777777">
        <w:tc>
          <w:tcPr>
            <w:tcW w:w="2808" w:type="dxa"/>
            <w:vMerge/>
            <w:tcBorders>
              <w:top w:val="single" w:sz="4" w:space="0" w:color="000000"/>
              <w:left w:val="single" w:sz="4" w:space="0" w:color="000000"/>
              <w:bottom w:val="single" w:sz="4" w:space="0" w:color="000000"/>
              <w:right w:val="single" w:sz="4" w:space="0" w:color="000000"/>
            </w:tcBorders>
          </w:tcPr>
          <w:p w14:paraId="44AF36FD"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0DD5F94" w14:textId="77777777" w:rsidR="003606E6" w:rsidRDefault="006D3C70">
            <w:pPr>
              <w:widowControl w:val="0"/>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17A8782D" w14:textId="77777777" w:rsidR="003606E6" w:rsidRDefault="003606E6">
            <w:pPr>
              <w:widowControl w:val="0"/>
              <w:jc w:val="center"/>
              <w:rPr>
                <w:kern w:val="2"/>
                <w:szCs w:val="24"/>
              </w:rPr>
            </w:pPr>
          </w:p>
        </w:tc>
      </w:tr>
      <w:tr w:rsidR="003606E6" w14:paraId="0843CF85" w14:textId="77777777">
        <w:tc>
          <w:tcPr>
            <w:tcW w:w="2808" w:type="dxa"/>
            <w:vMerge/>
            <w:tcBorders>
              <w:top w:val="single" w:sz="4" w:space="0" w:color="000000"/>
              <w:left w:val="single" w:sz="4" w:space="0" w:color="000000"/>
              <w:bottom w:val="single" w:sz="4" w:space="0" w:color="000000"/>
              <w:right w:val="single" w:sz="4" w:space="0" w:color="000000"/>
            </w:tcBorders>
          </w:tcPr>
          <w:p w14:paraId="50790E78"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2CF6BF" w14:textId="77777777" w:rsidR="003606E6" w:rsidRDefault="006D3C70">
            <w:pPr>
              <w:widowControl w:val="0"/>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0B02DF79" w14:textId="77777777" w:rsidR="003606E6" w:rsidRDefault="003606E6">
            <w:pPr>
              <w:widowControl w:val="0"/>
              <w:jc w:val="center"/>
              <w:rPr>
                <w:kern w:val="2"/>
                <w:szCs w:val="24"/>
              </w:rPr>
            </w:pPr>
          </w:p>
        </w:tc>
      </w:tr>
      <w:tr w:rsidR="003606E6" w14:paraId="44688D69" w14:textId="77777777">
        <w:tc>
          <w:tcPr>
            <w:tcW w:w="2808" w:type="dxa"/>
            <w:vMerge/>
            <w:tcBorders>
              <w:top w:val="single" w:sz="4" w:space="0" w:color="000000"/>
              <w:left w:val="single" w:sz="4" w:space="0" w:color="000000"/>
              <w:bottom w:val="single" w:sz="4" w:space="0" w:color="000000"/>
              <w:right w:val="single" w:sz="4" w:space="0" w:color="000000"/>
            </w:tcBorders>
          </w:tcPr>
          <w:p w14:paraId="2C7CDB63"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CF93609" w14:textId="77777777" w:rsidR="003606E6" w:rsidRDefault="006D3C70">
            <w:pPr>
              <w:widowControl w:val="0"/>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0F9AE5A4" w14:textId="77777777" w:rsidR="003606E6" w:rsidRDefault="003606E6">
            <w:pPr>
              <w:widowControl w:val="0"/>
              <w:jc w:val="center"/>
              <w:rPr>
                <w:kern w:val="2"/>
                <w:szCs w:val="24"/>
              </w:rPr>
            </w:pPr>
          </w:p>
        </w:tc>
      </w:tr>
      <w:tr w:rsidR="003606E6" w14:paraId="3BC17808" w14:textId="77777777">
        <w:tc>
          <w:tcPr>
            <w:tcW w:w="2808" w:type="dxa"/>
            <w:vMerge/>
            <w:tcBorders>
              <w:top w:val="single" w:sz="4" w:space="0" w:color="000000"/>
              <w:left w:val="single" w:sz="4" w:space="0" w:color="000000"/>
              <w:bottom w:val="single" w:sz="4" w:space="0" w:color="000000"/>
              <w:right w:val="single" w:sz="4" w:space="0" w:color="000000"/>
            </w:tcBorders>
          </w:tcPr>
          <w:p w14:paraId="7A05BDE6"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95308B4" w14:textId="77777777" w:rsidR="003606E6" w:rsidRDefault="006D3C70">
            <w:pPr>
              <w:widowControl w:val="0"/>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181CDD1" w14:textId="77777777" w:rsidR="003606E6" w:rsidRDefault="003606E6">
            <w:pPr>
              <w:widowControl w:val="0"/>
              <w:jc w:val="center"/>
              <w:rPr>
                <w:kern w:val="2"/>
                <w:szCs w:val="24"/>
              </w:rPr>
            </w:pPr>
          </w:p>
        </w:tc>
      </w:tr>
      <w:tr w:rsidR="003606E6" w14:paraId="38206F6D" w14:textId="77777777">
        <w:tc>
          <w:tcPr>
            <w:tcW w:w="2808" w:type="dxa"/>
            <w:vMerge/>
            <w:tcBorders>
              <w:top w:val="single" w:sz="4" w:space="0" w:color="000000"/>
              <w:left w:val="single" w:sz="4" w:space="0" w:color="000000"/>
              <w:bottom w:val="single" w:sz="4" w:space="0" w:color="000000"/>
              <w:right w:val="single" w:sz="4" w:space="0" w:color="000000"/>
            </w:tcBorders>
          </w:tcPr>
          <w:p w14:paraId="0826B216"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F8AAE0A" w14:textId="77777777" w:rsidR="003606E6" w:rsidRDefault="006D3C70">
            <w:pPr>
              <w:widowControl w:val="0"/>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16438A61" w14:textId="77777777" w:rsidR="003606E6" w:rsidRDefault="003606E6">
            <w:pPr>
              <w:widowControl w:val="0"/>
              <w:jc w:val="center"/>
              <w:rPr>
                <w:kern w:val="2"/>
                <w:szCs w:val="24"/>
              </w:rPr>
            </w:pPr>
          </w:p>
        </w:tc>
      </w:tr>
      <w:tr w:rsidR="003606E6" w14:paraId="1958DE64" w14:textId="77777777">
        <w:tc>
          <w:tcPr>
            <w:tcW w:w="2808" w:type="dxa"/>
            <w:vMerge/>
            <w:tcBorders>
              <w:top w:val="single" w:sz="4" w:space="0" w:color="000000"/>
              <w:left w:val="single" w:sz="4" w:space="0" w:color="000000"/>
              <w:bottom w:val="single" w:sz="4" w:space="0" w:color="000000"/>
              <w:right w:val="single" w:sz="4" w:space="0" w:color="000000"/>
            </w:tcBorders>
          </w:tcPr>
          <w:p w14:paraId="4F5F6750"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A0B432E" w14:textId="77777777" w:rsidR="003606E6" w:rsidRDefault="006D3C70">
            <w:pPr>
              <w:widowControl w:val="0"/>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3D1CEA64" w14:textId="77777777" w:rsidR="003606E6" w:rsidRDefault="003606E6">
            <w:pPr>
              <w:widowControl w:val="0"/>
              <w:jc w:val="center"/>
              <w:rPr>
                <w:kern w:val="2"/>
                <w:szCs w:val="24"/>
              </w:rPr>
            </w:pPr>
          </w:p>
        </w:tc>
      </w:tr>
      <w:tr w:rsidR="003606E6" w14:paraId="59DBF5EE" w14:textId="77777777">
        <w:tc>
          <w:tcPr>
            <w:tcW w:w="2808" w:type="dxa"/>
            <w:vMerge/>
            <w:tcBorders>
              <w:top w:val="single" w:sz="4" w:space="0" w:color="000000"/>
              <w:left w:val="single" w:sz="4" w:space="0" w:color="000000"/>
              <w:bottom w:val="single" w:sz="4" w:space="0" w:color="000000"/>
              <w:right w:val="single" w:sz="4" w:space="0" w:color="000000"/>
            </w:tcBorders>
          </w:tcPr>
          <w:p w14:paraId="01585090"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4175A90" w14:textId="77777777" w:rsidR="003606E6" w:rsidRDefault="006D3C70">
            <w:pPr>
              <w:widowControl w:val="0"/>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7EFA0D44" w14:textId="77777777" w:rsidR="003606E6" w:rsidRDefault="003606E6">
            <w:pPr>
              <w:widowControl w:val="0"/>
              <w:jc w:val="center"/>
              <w:rPr>
                <w:kern w:val="2"/>
                <w:szCs w:val="24"/>
              </w:rPr>
            </w:pPr>
          </w:p>
        </w:tc>
      </w:tr>
      <w:tr w:rsidR="003606E6" w14:paraId="5277CC01" w14:textId="77777777">
        <w:tc>
          <w:tcPr>
            <w:tcW w:w="2808" w:type="dxa"/>
            <w:vMerge/>
            <w:tcBorders>
              <w:top w:val="single" w:sz="4" w:space="0" w:color="000000"/>
              <w:left w:val="single" w:sz="4" w:space="0" w:color="000000"/>
              <w:bottom w:val="single" w:sz="4" w:space="0" w:color="000000"/>
              <w:right w:val="single" w:sz="4" w:space="0" w:color="000000"/>
            </w:tcBorders>
          </w:tcPr>
          <w:p w14:paraId="6676963B" w14:textId="77777777" w:rsidR="003606E6" w:rsidRDefault="003606E6">
            <w:pPr>
              <w:widowControl w:val="0"/>
              <w:rPr>
                <w:b/>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E6E4F6A" w14:textId="77777777" w:rsidR="003606E6" w:rsidRDefault="006D3C70">
            <w:pPr>
              <w:widowControl w:val="0"/>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18E98AA0" w14:textId="77777777" w:rsidR="003606E6" w:rsidRDefault="003606E6">
            <w:pPr>
              <w:widowControl w:val="0"/>
              <w:jc w:val="center"/>
              <w:rPr>
                <w:kern w:val="2"/>
                <w:szCs w:val="24"/>
              </w:rPr>
            </w:pPr>
          </w:p>
        </w:tc>
      </w:tr>
    </w:tbl>
    <w:p w14:paraId="58DA1ED3" w14:textId="77777777" w:rsidR="003606E6" w:rsidRDefault="003606E6">
      <w:pPr>
        <w:jc w:val="both"/>
        <w:rPr>
          <w:szCs w:val="24"/>
        </w:rPr>
      </w:pPr>
    </w:p>
    <w:tbl>
      <w:tblPr>
        <w:tblW w:w="9535" w:type="dxa"/>
        <w:tblLayout w:type="fixed"/>
        <w:tblLook w:val="04A0" w:firstRow="1" w:lastRow="0" w:firstColumn="1" w:lastColumn="0" w:noHBand="0" w:noVBand="1"/>
      </w:tblPr>
      <w:tblGrid>
        <w:gridCol w:w="3058"/>
        <w:gridCol w:w="37"/>
        <w:gridCol w:w="2130"/>
        <w:gridCol w:w="4310"/>
      </w:tblGrid>
      <w:tr w:rsidR="003606E6" w14:paraId="42538FE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2DD6409" w14:textId="77777777" w:rsidR="003606E6" w:rsidRDefault="006D3C70">
            <w:pPr>
              <w:widowControl w:val="0"/>
              <w:jc w:val="center"/>
              <w:rPr>
                <w:b/>
                <w:kern w:val="2"/>
                <w:szCs w:val="24"/>
              </w:rPr>
            </w:pPr>
            <w:r>
              <w:rPr>
                <w:b/>
                <w:kern w:val="2"/>
                <w:szCs w:val="24"/>
              </w:rPr>
              <w:t>2. ATSAKINGI ASMENYS</w:t>
            </w:r>
          </w:p>
        </w:tc>
      </w:tr>
      <w:tr w:rsidR="003606E6" w14:paraId="115166E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AC35FB7" w14:textId="77777777" w:rsidR="003606E6" w:rsidRDefault="006D3C70">
            <w:pPr>
              <w:widowControl w:val="0"/>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0" w:type="dxa"/>
            <w:gridSpan w:val="2"/>
            <w:tcBorders>
              <w:top w:val="single" w:sz="4" w:space="0" w:color="000000"/>
              <w:left w:val="single" w:sz="4" w:space="0" w:color="000000"/>
              <w:bottom w:val="single" w:sz="4" w:space="0" w:color="000000"/>
              <w:right w:val="single" w:sz="4" w:space="0" w:color="000000"/>
            </w:tcBorders>
          </w:tcPr>
          <w:p w14:paraId="543BB311" w14:textId="77777777" w:rsidR="003606E6" w:rsidRDefault="006D3C70">
            <w:pPr>
              <w:widowControl w:val="0"/>
              <w:rPr>
                <w:color w:val="4472C4"/>
                <w:kern w:val="2"/>
                <w:szCs w:val="24"/>
              </w:rPr>
            </w:pPr>
            <w:r>
              <w:rPr>
                <w:color w:val="4472C4"/>
                <w:kern w:val="2"/>
                <w:szCs w:val="24"/>
              </w:rPr>
              <w:t>(nurodyti padalinį / skyrių, pareigas, vardą, pavardę, tel., el. paštą)</w:t>
            </w:r>
          </w:p>
        </w:tc>
      </w:tr>
      <w:tr w:rsidR="003606E6" w14:paraId="45C9CC2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AE44EBA" w14:textId="77777777" w:rsidR="003606E6" w:rsidRDefault="006D3C70">
            <w:pPr>
              <w:widowControl w:val="0"/>
              <w:rPr>
                <w:b/>
                <w:kern w:val="2"/>
                <w:szCs w:val="24"/>
              </w:rPr>
            </w:pPr>
            <w:r>
              <w:rPr>
                <w:b/>
                <w:kern w:val="2"/>
                <w:szCs w:val="24"/>
              </w:rPr>
              <w:t xml:space="preserve">2.2. Tiekėjo kontaktiniai asmenys, atsakingi už </w:t>
            </w:r>
            <w:r>
              <w:rPr>
                <w:b/>
                <w:kern w:val="2"/>
                <w:szCs w:val="24"/>
              </w:rPr>
              <w:lastRenderedPageBreak/>
              <w:t>Sutarties vykdymą</w:t>
            </w:r>
          </w:p>
        </w:tc>
        <w:tc>
          <w:tcPr>
            <w:tcW w:w="6440" w:type="dxa"/>
            <w:gridSpan w:val="2"/>
            <w:tcBorders>
              <w:top w:val="single" w:sz="4" w:space="0" w:color="000000"/>
              <w:left w:val="single" w:sz="4" w:space="0" w:color="000000"/>
              <w:bottom w:val="single" w:sz="4" w:space="0" w:color="000000"/>
              <w:right w:val="single" w:sz="4" w:space="0" w:color="000000"/>
            </w:tcBorders>
          </w:tcPr>
          <w:p w14:paraId="23AD2DFB" w14:textId="77777777" w:rsidR="003606E6" w:rsidRDefault="006D3C70">
            <w:pPr>
              <w:widowControl w:val="0"/>
              <w:rPr>
                <w:color w:val="4472C4"/>
                <w:kern w:val="2"/>
                <w:szCs w:val="24"/>
              </w:rPr>
            </w:pPr>
            <w:r>
              <w:rPr>
                <w:color w:val="4472C4"/>
                <w:kern w:val="2"/>
                <w:szCs w:val="24"/>
              </w:rPr>
              <w:lastRenderedPageBreak/>
              <w:t>(nurodyti padalinį / skyrių, pareigas, vardą, pavardę, tel., el. paštą)</w:t>
            </w:r>
          </w:p>
        </w:tc>
      </w:tr>
      <w:tr w:rsidR="003606E6" w14:paraId="0C09CD46"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9A8CE93" w14:textId="77777777" w:rsidR="003606E6" w:rsidRDefault="006D3C70">
            <w:pPr>
              <w:widowControl w:val="0"/>
              <w:jc w:val="center"/>
              <w:rPr>
                <w:b/>
                <w:kern w:val="2"/>
                <w:szCs w:val="24"/>
              </w:rPr>
            </w:pPr>
            <w:r>
              <w:rPr>
                <w:b/>
                <w:kern w:val="2"/>
                <w:szCs w:val="24"/>
              </w:rPr>
              <w:t>3. SUTARTIES DALYKAS</w:t>
            </w:r>
          </w:p>
        </w:tc>
      </w:tr>
      <w:tr w:rsidR="003606E6" w14:paraId="02C761C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F14B12C" w14:textId="77777777" w:rsidR="003606E6" w:rsidRDefault="006D3C70">
            <w:pPr>
              <w:widowControl w:val="0"/>
              <w:rPr>
                <w:b/>
                <w:kern w:val="2"/>
                <w:szCs w:val="24"/>
              </w:rPr>
            </w:pPr>
            <w:r>
              <w:rPr>
                <w:b/>
                <w:kern w:val="2"/>
                <w:szCs w:val="24"/>
              </w:rPr>
              <w:t>3.1. Sutarties dalykas</w:t>
            </w:r>
          </w:p>
        </w:tc>
        <w:tc>
          <w:tcPr>
            <w:tcW w:w="6440" w:type="dxa"/>
            <w:gridSpan w:val="2"/>
            <w:tcBorders>
              <w:top w:val="single" w:sz="4" w:space="0" w:color="000000"/>
              <w:left w:val="single" w:sz="4" w:space="0" w:color="000000"/>
              <w:bottom w:val="single" w:sz="4" w:space="0" w:color="000000"/>
              <w:right w:val="single" w:sz="4" w:space="0" w:color="000000"/>
            </w:tcBorders>
          </w:tcPr>
          <w:p w14:paraId="07DDCE6A" w14:textId="77777777" w:rsidR="003606E6" w:rsidRDefault="006D3C70">
            <w:pPr>
              <w:widowControl w:val="0"/>
              <w:jc w:val="both"/>
              <w:rPr>
                <w:color w:val="000000" w:themeColor="text1"/>
                <w:kern w:val="2"/>
                <w:szCs w:val="24"/>
              </w:rPr>
            </w:pPr>
            <w:r>
              <w:rPr>
                <w:color w:val="000000" w:themeColor="text1"/>
                <w:kern w:val="2"/>
                <w:szCs w:val="24"/>
              </w:rPr>
              <w:t>Tiekėjas įsipareigoja Sutartyje numatytomis sąlygomis suteikti Pirkėjui – nuosekliojo vertimo žodžiu paslaugas (toliau – Paslaugos).</w:t>
            </w:r>
          </w:p>
          <w:p w14:paraId="63445B7F" w14:textId="77777777" w:rsidR="003606E6" w:rsidRDefault="003606E6">
            <w:pPr>
              <w:widowControl w:val="0"/>
              <w:rPr>
                <w:color w:val="000000" w:themeColor="text1"/>
                <w:kern w:val="2"/>
                <w:szCs w:val="24"/>
              </w:rPr>
            </w:pPr>
          </w:p>
          <w:p w14:paraId="507710AB" w14:textId="77777777" w:rsidR="003606E6" w:rsidRDefault="006D3C70">
            <w:pPr>
              <w:widowControl w:val="0"/>
              <w:jc w:val="both"/>
              <w:rPr>
                <w:color w:val="000000"/>
                <w:kern w:val="2"/>
                <w:szCs w:val="24"/>
              </w:rPr>
            </w:pPr>
            <w:r>
              <w:rPr>
                <w:color w:val="000000" w:themeColor="text1"/>
                <w:kern w:val="2"/>
                <w:szCs w:val="24"/>
              </w:rPr>
              <w:t xml:space="preserve">Išsamus </w:t>
            </w:r>
            <w:r>
              <w:rPr>
                <w:color w:val="000000" w:themeColor="text1"/>
                <w:szCs w:val="24"/>
              </w:rPr>
              <w:t>Paslaugų</w:t>
            </w:r>
            <w:r>
              <w:rPr>
                <w:color w:val="000000" w:themeColor="text1"/>
                <w:kern w:val="2"/>
                <w:szCs w:val="24"/>
              </w:rPr>
              <w:t xml:space="preserve"> aprašymas ir kiti reikalavimai teikiamoms </w:t>
            </w:r>
            <w:r>
              <w:rPr>
                <w:color w:val="000000" w:themeColor="text1"/>
                <w:szCs w:val="24"/>
              </w:rPr>
              <w:t>Paslaugoms</w:t>
            </w:r>
            <w:r>
              <w:rPr>
                <w:color w:val="000000" w:themeColor="text1"/>
                <w:kern w:val="2"/>
                <w:szCs w:val="24"/>
              </w:rPr>
              <w:t xml:space="preserve"> nustatyti Sutarties priede Nr. 1 „Techninė specifikacija“ (toliau – Techninė specifikacija) ir Sutarties priede Nr. 2 „Pasiūlymas“.</w:t>
            </w:r>
          </w:p>
        </w:tc>
      </w:tr>
      <w:tr w:rsidR="003606E6" w14:paraId="2C6794E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5FF4AEA" w14:textId="77777777" w:rsidR="003606E6" w:rsidRDefault="006D3C70">
            <w:pPr>
              <w:widowControl w:val="0"/>
              <w:rPr>
                <w:b/>
                <w:kern w:val="2"/>
                <w:szCs w:val="24"/>
              </w:rPr>
            </w:pPr>
            <w:r>
              <w:rPr>
                <w:b/>
                <w:kern w:val="2"/>
                <w:szCs w:val="24"/>
              </w:rPr>
              <w:t>3.2. Pirkimo pavadinimas ir numeris</w:t>
            </w:r>
          </w:p>
        </w:tc>
        <w:tc>
          <w:tcPr>
            <w:tcW w:w="6440" w:type="dxa"/>
            <w:gridSpan w:val="2"/>
            <w:tcBorders>
              <w:top w:val="single" w:sz="4" w:space="0" w:color="000000"/>
              <w:left w:val="single" w:sz="4" w:space="0" w:color="000000"/>
              <w:bottom w:val="single" w:sz="4" w:space="0" w:color="000000"/>
              <w:right w:val="single" w:sz="4" w:space="0" w:color="000000"/>
            </w:tcBorders>
          </w:tcPr>
          <w:p w14:paraId="1DE9C642" w14:textId="77777777" w:rsidR="003606E6" w:rsidRDefault="003606E6">
            <w:pPr>
              <w:widowControl w:val="0"/>
              <w:rPr>
                <w:kern w:val="2"/>
                <w:szCs w:val="24"/>
              </w:rPr>
            </w:pPr>
          </w:p>
        </w:tc>
      </w:tr>
      <w:tr w:rsidR="003606E6" w14:paraId="25773C6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CC7AA2C" w14:textId="77777777" w:rsidR="003606E6" w:rsidRDefault="006D3C70">
            <w:pPr>
              <w:widowControl w:val="0"/>
              <w:rPr>
                <w:b/>
                <w:kern w:val="2"/>
                <w:szCs w:val="24"/>
              </w:rPr>
            </w:pPr>
            <w:r>
              <w:rPr>
                <w:b/>
                <w:kern w:val="2"/>
                <w:szCs w:val="24"/>
              </w:rPr>
              <w:t>3.3. Informacija apie Europos Sąjungos lėšomis finansuojamą projektą arba kitą projektą</w:t>
            </w:r>
          </w:p>
        </w:tc>
        <w:tc>
          <w:tcPr>
            <w:tcW w:w="6440" w:type="dxa"/>
            <w:gridSpan w:val="2"/>
            <w:tcBorders>
              <w:top w:val="single" w:sz="4" w:space="0" w:color="000000"/>
              <w:left w:val="single" w:sz="4" w:space="0" w:color="000000"/>
              <w:bottom w:val="single" w:sz="4" w:space="0" w:color="000000"/>
              <w:right w:val="single" w:sz="4" w:space="0" w:color="000000"/>
            </w:tcBorders>
          </w:tcPr>
          <w:p w14:paraId="32D82E6E" w14:textId="77777777" w:rsidR="003606E6" w:rsidRDefault="006D3C70">
            <w:pPr>
              <w:widowControl w:val="0"/>
              <w:rPr>
                <w:kern w:val="2"/>
                <w:szCs w:val="24"/>
              </w:rPr>
            </w:pPr>
            <w:r>
              <w:rPr>
                <w:kern w:val="2"/>
                <w:szCs w:val="24"/>
              </w:rPr>
              <w:t>Netaikoma</w:t>
            </w:r>
          </w:p>
          <w:p w14:paraId="2A7A00A3" w14:textId="77777777" w:rsidR="003606E6" w:rsidRDefault="003606E6">
            <w:pPr>
              <w:widowControl w:val="0"/>
              <w:rPr>
                <w:kern w:val="2"/>
                <w:szCs w:val="24"/>
              </w:rPr>
            </w:pPr>
          </w:p>
        </w:tc>
      </w:tr>
      <w:tr w:rsidR="003606E6" w14:paraId="6E53F064"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A55881F" w14:textId="77777777" w:rsidR="003606E6" w:rsidRDefault="006D3C70">
            <w:pPr>
              <w:widowControl w:val="0"/>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606E6" w14:paraId="55C7A7F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53A1215" w14:textId="77777777" w:rsidR="003606E6" w:rsidRDefault="006D3C70">
            <w:pPr>
              <w:widowControl w:val="0"/>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0" w:type="dxa"/>
            <w:gridSpan w:val="2"/>
            <w:tcBorders>
              <w:top w:val="single" w:sz="4" w:space="0" w:color="000000"/>
              <w:left w:val="single" w:sz="4" w:space="0" w:color="000000"/>
              <w:bottom w:val="single" w:sz="4" w:space="0" w:color="000000"/>
              <w:right w:val="single" w:sz="4" w:space="0" w:color="000000"/>
            </w:tcBorders>
          </w:tcPr>
          <w:p w14:paraId="3FD47CE1" w14:textId="77777777" w:rsidR="003606E6" w:rsidRDefault="006D3C70">
            <w:pPr>
              <w:widowControl w:val="0"/>
              <w:jc w:val="both"/>
              <w:rPr>
                <w:szCs w:val="24"/>
              </w:rPr>
            </w:pPr>
            <w:r>
              <w:rPr>
                <w:color w:val="000000" w:themeColor="text1"/>
                <w:kern w:val="2"/>
                <w:szCs w:val="24"/>
              </w:rPr>
              <w:t xml:space="preserve">Tiekėjas įsipareigoja </w:t>
            </w:r>
            <w:r>
              <w:rPr>
                <w:color w:val="000000" w:themeColor="text1"/>
                <w:szCs w:val="24"/>
              </w:rPr>
              <w:t>suteikti Paslaugas</w:t>
            </w:r>
            <w:r>
              <w:rPr>
                <w:color w:val="000000" w:themeColor="text1"/>
                <w:kern w:val="2"/>
                <w:szCs w:val="24"/>
              </w:rPr>
              <w:t xml:space="preserve"> Techninėje specifikacijoje </w:t>
            </w:r>
            <w:r>
              <w:rPr>
                <w:color w:val="000000" w:themeColor="text1"/>
                <w:szCs w:val="24"/>
              </w:rPr>
              <w:t xml:space="preserve">nurodytais </w:t>
            </w:r>
            <w:r>
              <w:rPr>
                <w:color w:val="000000" w:themeColor="text1"/>
                <w:kern w:val="2"/>
                <w:szCs w:val="24"/>
              </w:rPr>
              <w:t>terminais ir sąlygomis.</w:t>
            </w:r>
          </w:p>
        </w:tc>
      </w:tr>
      <w:tr w:rsidR="003606E6" w14:paraId="6E8770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7849676" w14:textId="77777777" w:rsidR="003606E6" w:rsidRDefault="006D3C70">
            <w:pPr>
              <w:widowControl w:val="0"/>
              <w:rPr>
                <w:b/>
                <w:kern w:val="2"/>
                <w:szCs w:val="24"/>
              </w:rPr>
            </w:pPr>
            <w:r>
              <w:rPr>
                <w:b/>
                <w:kern w:val="2"/>
                <w:szCs w:val="24"/>
              </w:rPr>
              <w:t>4.2. Paslaugų / jų dalies / etapo / periodo suteikimo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648D08E1" w14:textId="77777777" w:rsidR="003606E6" w:rsidRDefault="006D3C70">
            <w:pPr>
              <w:widowControl w:val="0"/>
              <w:rPr>
                <w:kern w:val="2"/>
                <w:szCs w:val="24"/>
              </w:rPr>
            </w:pPr>
            <w:r>
              <w:rPr>
                <w:kern w:val="2"/>
                <w:szCs w:val="24"/>
              </w:rPr>
              <w:t>Netaikoma</w:t>
            </w:r>
          </w:p>
          <w:p w14:paraId="119A7BAE" w14:textId="77777777" w:rsidR="003606E6" w:rsidRDefault="003606E6">
            <w:pPr>
              <w:widowControl w:val="0"/>
              <w:rPr>
                <w:szCs w:val="24"/>
              </w:rPr>
            </w:pPr>
          </w:p>
        </w:tc>
      </w:tr>
      <w:tr w:rsidR="003606E6" w14:paraId="1F083CA1"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CFFDB04" w14:textId="77777777" w:rsidR="003606E6" w:rsidRDefault="006D3C70">
            <w:pPr>
              <w:widowControl w:val="0"/>
              <w:rPr>
                <w:b/>
                <w:kern w:val="2"/>
                <w:szCs w:val="24"/>
              </w:rPr>
            </w:pPr>
            <w:r>
              <w:rPr>
                <w:b/>
                <w:kern w:val="2"/>
                <w:szCs w:val="24"/>
              </w:rPr>
              <w:t>4.3. Užsakymų teikimo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E82013E" w14:textId="77777777" w:rsidR="003606E6" w:rsidRDefault="006D3C70">
            <w:pPr>
              <w:widowControl w:val="0"/>
              <w:jc w:val="both"/>
              <w:rPr>
                <w:szCs w:val="24"/>
              </w:rPr>
            </w:pPr>
            <w:r>
              <w:rPr>
                <w:szCs w:val="24"/>
              </w:rPr>
              <w:t>Pirkėjo atsakingi darbuotojai arba procesinius veiksmus vykdantis darbuotojas telefonu arba elektroniniu paštu pateikia užsakymą Tiekėjui nurodydami:</w:t>
            </w:r>
          </w:p>
          <w:p w14:paraId="3C768ABB" w14:textId="77777777" w:rsidR="003606E6" w:rsidRDefault="006D3C70">
            <w:pPr>
              <w:widowControl w:val="0"/>
              <w:jc w:val="both"/>
              <w:rPr>
                <w:szCs w:val="24"/>
              </w:rPr>
            </w:pPr>
            <w:r>
              <w:rPr>
                <w:szCs w:val="24"/>
              </w:rPr>
              <w:t>užsienio kalbą, iš kurios ir į kurią bus verčiama;</w:t>
            </w:r>
          </w:p>
          <w:p w14:paraId="2AB4EE4B" w14:textId="77777777" w:rsidR="003606E6" w:rsidRDefault="006D3C70">
            <w:pPr>
              <w:widowControl w:val="0"/>
              <w:jc w:val="both"/>
              <w:rPr>
                <w:szCs w:val="24"/>
              </w:rPr>
            </w:pPr>
            <w:r>
              <w:rPr>
                <w:szCs w:val="24"/>
              </w:rPr>
              <w:t>vietą, kur vertimo paslauga turi būti suteikta;</w:t>
            </w:r>
          </w:p>
          <w:p w14:paraId="7A267C39" w14:textId="77777777" w:rsidR="003606E6" w:rsidRDefault="006D3C70">
            <w:pPr>
              <w:widowControl w:val="0"/>
              <w:jc w:val="both"/>
              <w:rPr>
                <w:szCs w:val="24"/>
              </w:rPr>
            </w:pPr>
            <w:r>
              <w:rPr>
                <w:szCs w:val="24"/>
              </w:rPr>
              <w:t>vertimo datą ir laiką;</w:t>
            </w:r>
          </w:p>
          <w:p w14:paraId="317893C3" w14:textId="77777777" w:rsidR="003606E6" w:rsidRDefault="006D3C70">
            <w:pPr>
              <w:widowControl w:val="0"/>
              <w:jc w:val="both"/>
              <w:rPr>
                <w:szCs w:val="24"/>
              </w:rPr>
            </w:pPr>
            <w:r>
              <w:rPr>
                <w:szCs w:val="24"/>
              </w:rPr>
              <w:t>procesinius veiksmus vykdančio darbuotojo kontaktinį tel. numerį;</w:t>
            </w:r>
          </w:p>
          <w:p w14:paraId="79C97FD2" w14:textId="77777777" w:rsidR="003606E6" w:rsidRDefault="006D3C70">
            <w:pPr>
              <w:widowControl w:val="0"/>
              <w:jc w:val="both"/>
              <w:rPr>
                <w:szCs w:val="24"/>
              </w:rPr>
            </w:pPr>
            <w:r>
              <w:rPr>
                <w:szCs w:val="24"/>
              </w:rPr>
              <w:t>užsakymo numerį (jei jis yra);</w:t>
            </w:r>
          </w:p>
          <w:p w14:paraId="42398F47" w14:textId="77777777" w:rsidR="003606E6" w:rsidRDefault="006D3C70">
            <w:pPr>
              <w:widowControl w:val="0"/>
              <w:jc w:val="both"/>
              <w:rPr>
                <w:szCs w:val="24"/>
              </w:rPr>
            </w:pPr>
            <w:r>
              <w:rPr>
                <w:szCs w:val="24"/>
              </w:rPr>
              <w:t>vertimo pobūdį (jei žinoma).</w:t>
            </w:r>
          </w:p>
          <w:p w14:paraId="353A7787" w14:textId="77777777" w:rsidR="003606E6" w:rsidRDefault="006D3C70">
            <w:pPr>
              <w:widowControl w:val="0"/>
              <w:jc w:val="both"/>
              <w:rPr>
                <w:szCs w:val="24"/>
              </w:rPr>
            </w:pPr>
            <w:r>
              <w:rPr>
                <w:szCs w:val="24"/>
              </w:rPr>
              <w:t>Jei vertimo paslauga suteikiama nuotoliniu būdu, Pirkėjo atsakingi darbuotojai arba procesinius veiksmus vykdantis darbuotojas pateikia elektroniniu paštu visą tokiam vertimo suteikimo būdui reikalingą informaciją (nuotolinio prisijungimo nuorodą ar kitą informaciją).</w:t>
            </w:r>
          </w:p>
        </w:tc>
      </w:tr>
      <w:tr w:rsidR="003606E6" w14:paraId="44093E60" w14:textId="77777777">
        <w:trPr>
          <w:trHeight w:val="900"/>
        </w:trPr>
        <w:tc>
          <w:tcPr>
            <w:tcW w:w="3094" w:type="dxa"/>
            <w:gridSpan w:val="2"/>
            <w:tcBorders>
              <w:top w:val="single" w:sz="4" w:space="0" w:color="000000"/>
              <w:left w:val="single" w:sz="4" w:space="0" w:color="000000"/>
              <w:bottom w:val="single" w:sz="4" w:space="0" w:color="000000"/>
              <w:right w:val="single" w:sz="4" w:space="0" w:color="000000"/>
            </w:tcBorders>
          </w:tcPr>
          <w:p w14:paraId="1A0AA403" w14:textId="77777777" w:rsidR="003606E6" w:rsidRDefault="006D3C70">
            <w:pPr>
              <w:widowControl w:val="0"/>
              <w:rPr>
                <w:b/>
                <w:kern w:val="2"/>
                <w:szCs w:val="24"/>
              </w:rPr>
            </w:pPr>
            <w:r>
              <w:rPr>
                <w:b/>
                <w:kern w:val="2"/>
                <w:szCs w:val="24"/>
              </w:rPr>
              <w:t>4.4. Dėl minimalios Užsakymo vertės ar apimties</w:t>
            </w:r>
          </w:p>
        </w:tc>
        <w:tc>
          <w:tcPr>
            <w:tcW w:w="6440" w:type="dxa"/>
            <w:gridSpan w:val="2"/>
            <w:tcBorders>
              <w:top w:val="single" w:sz="4" w:space="0" w:color="000000"/>
              <w:left w:val="single" w:sz="4" w:space="0" w:color="000000"/>
              <w:bottom w:val="single" w:sz="4" w:space="0" w:color="000000"/>
              <w:right w:val="single" w:sz="4" w:space="0" w:color="000000"/>
            </w:tcBorders>
          </w:tcPr>
          <w:p w14:paraId="2542D16C" w14:textId="77777777" w:rsidR="003606E6" w:rsidRDefault="006D3C70">
            <w:pPr>
              <w:widowControl w:val="0"/>
              <w:jc w:val="both"/>
              <w:rPr>
                <w:kern w:val="2"/>
                <w:szCs w:val="24"/>
              </w:rPr>
            </w:pPr>
            <w:r>
              <w:rPr>
                <w:kern w:val="2"/>
                <w:szCs w:val="24"/>
              </w:rPr>
              <w:t>Netaikoma</w:t>
            </w:r>
          </w:p>
          <w:p w14:paraId="0F68D6E8" w14:textId="77777777" w:rsidR="003606E6" w:rsidRDefault="003606E6">
            <w:pPr>
              <w:widowControl w:val="0"/>
              <w:jc w:val="both"/>
              <w:rPr>
                <w:szCs w:val="24"/>
              </w:rPr>
            </w:pPr>
          </w:p>
        </w:tc>
      </w:tr>
      <w:tr w:rsidR="003606E6" w14:paraId="3E88DFB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1AAB647" w14:textId="77777777" w:rsidR="003606E6" w:rsidRDefault="006D3C70">
            <w:pPr>
              <w:widowControl w:val="0"/>
              <w:rPr>
                <w:b/>
                <w:kern w:val="2"/>
                <w:szCs w:val="24"/>
              </w:rPr>
            </w:pPr>
            <w:r>
              <w:rPr>
                <w:b/>
                <w:kern w:val="2"/>
                <w:szCs w:val="24"/>
              </w:rPr>
              <w:t>4.5. Pateikiami dokumentai</w:t>
            </w:r>
          </w:p>
        </w:tc>
        <w:tc>
          <w:tcPr>
            <w:tcW w:w="6440" w:type="dxa"/>
            <w:gridSpan w:val="2"/>
            <w:tcBorders>
              <w:top w:val="single" w:sz="4" w:space="0" w:color="000000"/>
              <w:left w:val="single" w:sz="4" w:space="0" w:color="000000"/>
              <w:bottom w:val="single" w:sz="4" w:space="0" w:color="000000"/>
              <w:right w:val="single" w:sz="4" w:space="0" w:color="000000"/>
            </w:tcBorders>
          </w:tcPr>
          <w:p w14:paraId="7D1F8D9E" w14:textId="77777777" w:rsidR="003606E6" w:rsidRDefault="006D3C70">
            <w:pPr>
              <w:widowControl w:val="0"/>
              <w:jc w:val="both"/>
              <w:rPr>
                <w:kern w:val="2"/>
                <w:szCs w:val="24"/>
              </w:rPr>
            </w:pPr>
            <w:r>
              <w:rPr>
                <w:kern w:val="2"/>
                <w:szCs w:val="24"/>
              </w:rPr>
              <w:t>Paslaugų perdavimo-priėmimo aktas.</w:t>
            </w:r>
          </w:p>
        </w:tc>
      </w:tr>
      <w:tr w:rsidR="003606E6" w14:paraId="6F2C1FB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23FAFF98" w14:textId="77777777" w:rsidR="003606E6" w:rsidRDefault="006D3C70">
            <w:pPr>
              <w:widowControl w:val="0"/>
              <w:jc w:val="center"/>
              <w:rPr>
                <w:b/>
                <w:kern w:val="2"/>
                <w:szCs w:val="24"/>
              </w:rPr>
            </w:pPr>
            <w:r>
              <w:rPr>
                <w:b/>
                <w:kern w:val="2"/>
                <w:szCs w:val="24"/>
              </w:rPr>
              <w:t>5. SUTARTIES KAINA IR ATSISKAITYMO TVARKA</w:t>
            </w:r>
          </w:p>
        </w:tc>
      </w:tr>
      <w:tr w:rsidR="003606E6" w14:paraId="03C84BE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AC9A3D9" w14:textId="77777777" w:rsidR="003606E6" w:rsidRDefault="006D3C70">
            <w:pPr>
              <w:widowControl w:val="0"/>
              <w:rPr>
                <w:b/>
                <w:kern w:val="2"/>
                <w:szCs w:val="24"/>
              </w:rPr>
            </w:pPr>
            <w:r>
              <w:rPr>
                <w:b/>
                <w:kern w:val="2"/>
                <w:szCs w:val="24"/>
              </w:rPr>
              <w:t>5.1. Sutarčiai taikomas kainos apskaičiavimo būdas</w:t>
            </w:r>
          </w:p>
        </w:tc>
        <w:tc>
          <w:tcPr>
            <w:tcW w:w="6440" w:type="dxa"/>
            <w:gridSpan w:val="2"/>
            <w:tcBorders>
              <w:top w:val="single" w:sz="4" w:space="0" w:color="000000"/>
              <w:left w:val="single" w:sz="4" w:space="0" w:color="000000"/>
              <w:bottom w:val="single" w:sz="4" w:space="0" w:color="000000"/>
              <w:right w:val="single" w:sz="4" w:space="0" w:color="000000"/>
            </w:tcBorders>
          </w:tcPr>
          <w:p w14:paraId="749F72C0" w14:textId="77777777" w:rsidR="003606E6" w:rsidRDefault="006D3C70">
            <w:pPr>
              <w:widowControl w:val="0"/>
              <w:rPr>
                <w:kern w:val="2"/>
                <w:szCs w:val="24"/>
              </w:rPr>
            </w:pPr>
            <w:r>
              <w:rPr>
                <w:kern w:val="2"/>
                <w:szCs w:val="24"/>
              </w:rPr>
              <w:t>Fiksuoto įkainio kainodara</w:t>
            </w:r>
          </w:p>
          <w:p w14:paraId="2402356D" w14:textId="77777777" w:rsidR="003606E6" w:rsidRDefault="003606E6">
            <w:pPr>
              <w:widowControl w:val="0"/>
              <w:rPr>
                <w:color w:val="4472C4"/>
                <w:kern w:val="2"/>
                <w:szCs w:val="24"/>
              </w:rPr>
            </w:pPr>
          </w:p>
        </w:tc>
      </w:tr>
      <w:tr w:rsidR="003606E6" w14:paraId="1A86570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6138979" w14:textId="77777777" w:rsidR="003606E6" w:rsidRDefault="006D3C70">
            <w:pPr>
              <w:widowControl w:val="0"/>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 įkainio</w:t>
            </w:r>
            <w:r>
              <w:rPr>
                <w:b/>
                <w:kern w:val="2"/>
                <w:szCs w:val="24"/>
              </w:rPr>
              <w:t xml:space="preserve"> kainodara</w:t>
            </w:r>
          </w:p>
          <w:p w14:paraId="268DAA2B" w14:textId="77777777" w:rsidR="003606E6" w:rsidRDefault="003606E6">
            <w:pPr>
              <w:widowControl w:val="0"/>
              <w:rPr>
                <w:b/>
                <w:kern w:val="2"/>
                <w:szCs w:val="24"/>
              </w:rPr>
            </w:pPr>
          </w:p>
          <w:p w14:paraId="23C60AD7" w14:textId="77777777" w:rsidR="003606E6" w:rsidRDefault="003606E6">
            <w:pPr>
              <w:widowControl w:val="0"/>
              <w:rPr>
                <w:b/>
                <w:kern w:val="2"/>
                <w:szCs w:val="24"/>
              </w:rPr>
            </w:pPr>
          </w:p>
          <w:p w14:paraId="7F9A9E10" w14:textId="77777777" w:rsidR="003606E6" w:rsidRDefault="003606E6">
            <w:pPr>
              <w:widowControl w:val="0"/>
              <w:rPr>
                <w:b/>
                <w:kern w:val="2"/>
                <w:szCs w:val="24"/>
              </w:rPr>
            </w:pPr>
          </w:p>
          <w:p w14:paraId="69AEC259" w14:textId="77777777" w:rsidR="003606E6" w:rsidRDefault="003606E6">
            <w:pPr>
              <w:widowControl w:val="0"/>
              <w:rPr>
                <w:b/>
                <w:kern w:val="2"/>
                <w:szCs w:val="24"/>
              </w:rPr>
            </w:pPr>
          </w:p>
          <w:p w14:paraId="7062B7F5" w14:textId="77777777" w:rsidR="003606E6" w:rsidRDefault="003606E6">
            <w:pPr>
              <w:widowControl w:val="0"/>
              <w:rPr>
                <w:b/>
                <w:kern w:val="2"/>
                <w:szCs w:val="24"/>
              </w:rPr>
            </w:pPr>
          </w:p>
          <w:p w14:paraId="163813DD" w14:textId="77777777" w:rsidR="003606E6" w:rsidRDefault="003606E6">
            <w:pPr>
              <w:widowControl w:val="0"/>
              <w:rPr>
                <w:b/>
                <w:kern w:val="2"/>
                <w:szCs w:val="24"/>
              </w:rPr>
            </w:pPr>
          </w:p>
          <w:p w14:paraId="005EC175" w14:textId="77777777" w:rsidR="003606E6" w:rsidRDefault="003606E6">
            <w:pPr>
              <w:widowControl w:val="0"/>
              <w:rPr>
                <w:b/>
                <w:kern w:val="2"/>
                <w:szCs w:val="24"/>
              </w:rPr>
            </w:pPr>
          </w:p>
          <w:p w14:paraId="4E305382" w14:textId="77777777" w:rsidR="003606E6" w:rsidRDefault="003606E6">
            <w:pPr>
              <w:widowControl w:val="0"/>
              <w:rPr>
                <w:b/>
                <w:kern w:val="2"/>
                <w:szCs w:val="24"/>
              </w:rPr>
            </w:pPr>
          </w:p>
          <w:p w14:paraId="2F00904D" w14:textId="77777777" w:rsidR="003606E6" w:rsidRDefault="003606E6">
            <w:pPr>
              <w:widowControl w:val="0"/>
              <w:rPr>
                <w:b/>
                <w:kern w:val="2"/>
                <w:szCs w:val="24"/>
              </w:rPr>
            </w:pPr>
          </w:p>
          <w:p w14:paraId="43AC9551" w14:textId="77777777" w:rsidR="003606E6" w:rsidRDefault="003606E6">
            <w:pPr>
              <w:widowControl w:val="0"/>
              <w:rPr>
                <w:b/>
                <w:kern w:val="2"/>
                <w:szCs w:val="24"/>
              </w:rPr>
            </w:pPr>
          </w:p>
          <w:p w14:paraId="4EE918DF" w14:textId="77777777" w:rsidR="003606E6" w:rsidRDefault="003606E6">
            <w:pPr>
              <w:widowControl w:val="0"/>
              <w:rPr>
                <w:b/>
                <w:kern w:val="2"/>
                <w:szCs w:val="24"/>
              </w:rPr>
            </w:pPr>
          </w:p>
          <w:p w14:paraId="5F6BF1AF" w14:textId="77777777" w:rsidR="003606E6" w:rsidRDefault="003606E6">
            <w:pPr>
              <w:widowControl w:val="0"/>
              <w:rPr>
                <w:b/>
                <w:kern w:val="2"/>
                <w:szCs w:val="24"/>
              </w:rPr>
            </w:pPr>
          </w:p>
          <w:p w14:paraId="4B23BC23" w14:textId="77777777" w:rsidR="003606E6" w:rsidRDefault="003606E6">
            <w:pPr>
              <w:widowControl w:val="0"/>
              <w:rPr>
                <w:b/>
                <w:kern w:val="2"/>
                <w:szCs w:val="24"/>
              </w:rPr>
            </w:pPr>
          </w:p>
          <w:p w14:paraId="34F56455" w14:textId="77777777" w:rsidR="003606E6" w:rsidRDefault="003606E6">
            <w:pPr>
              <w:widowControl w:val="0"/>
              <w:rPr>
                <w:b/>
                <w:kern w:val="2"/>
                <w:szCs w:val="24"/>
              </w:rPr>
            </w:pPr>
          </w:p>
          <w:p w14:paraId="4516CDA5" w14:textId="77777777" w:rsidR="003606E6" w:rsidRDefault="003606E6">
            <w:pPr>
              <w:widowControl w:val="0"/>
              <w:rPr>
                <w:b/>
                <w:kern w:val="2"/>
                <w:szCs w:val="24"/>
              </w:rPr>
            </w:pPr>
          </w:p>
          <w:p w14:paraId="16DC18B2" w14:textId="77777777" w:rsidR="003606E6" w:rsidRDefault="003606E6">
            <w:pPr>
              <w:widowControl w:val="0"/>
              <w:rPr>
                <w:b/>
                <w:kern w:val="2"/>
                <w:szCs w:val="24"/>
              </w:rPr>
            </w:pPr>
          </w:p>
          <w:p w14:paraId="14AC31C5" w14:textId="77777777" w:rsidR="003606E6" w:rsidRDefault="003606E6">
            <w:pPr>
              <w:widowControl w:val="0"/>
              <w:rPr>
                <w:b/>
                <w:kern w:val="2"/>
                <w:szCs w:val="24"/>
              </w:rPr>
            </w:pPr>
          </w:p>
          <w:p w14:paraId="2CFE0286" w14:textId="77777777" w:rsidR="003606E6" w:rsidRDefault="003606E6">
            <w:pPr>
              <w:widowControl w:val="0"/>
              <w:rPr>
                <w:b/>
                <w:kern w:val="2"/>
                <w:szCs w:val="24"/>
              </w:rPr>
            </w:pPr>
          </w:p>
          <w:p w14:paraId="27B38BC0" w14:textId="77777777" w:rsidR="003606E6" w:rsidRDefault="003606E6">
            <w:pPr>
              <w:widowControl w:val="0"/>
              <w:rPr>
                <w:b/>
                <w:kern w:val="2"/>
                <w:szCs w:val="24"/>
              </w:rPr>
            </w:pPr>
          </w:p>
          <w:p w14:paraId="2E04F9A7" w14:textId="77777777" w:rsidR="003606E6" w:rsidRDefault="003606E6">
            <w:pPr>
              <w:widowControl w:val="0"/>
              <w:rPr>
                <w:b/>
                <w:kern w:val="2"/>
                <w:szCs w:val="24"/>
              </w:rPr>
            </w:pPr>
          </w:p>
          <w:p w14:paraId="0FEA384A" w14:textId="77777777" w:rsidR="003606E6" w:rsidRDefault="003606E6">
            <w:pPr>
              <w:widowControl w:val="0"/>
              <w:rPr>
                <w:b/>
                <w:kern w:val="2"/>
                <w:szCs w:val="24"/>
              </w:rPr>
            </w:pPr>
          </w:p>
          <w:p w14:paraId="277E2056" w14:textId="77777777" w:rsidR="003606E6" w:rsidRDefault="003606E6">
            <w:pPr>
              <w:widowControl w:val="0"/>
              <w:rPr>
                <w:b/>
                <w:kern w:val="2"/>
                <w:szCs w:val="24"/>
              </w:rPr>
            </w:pPr>
          </w:p>
          <w:p w14:paraId="2CAB5896" w14:textId="77777777" w:rsidR="003606E6" w:rsidRDefault="003606E6">
            <w:pPr>
              <w:widowControl w:val="0"/>
              <w:rPr>
                <w:b/>
                <w:kern w:val="2"/>
                <w:szCs w:val="24"/>
              </w:rPr>
            </w:pPr>
          </w:p>
          <w:p w14:paraId="4472480F" w14:textId="77777777" w:rsidR="003606E6" w:rsidRDefault="003606E6">
            <w:pPr>
              <w:widowControl w:val="0"/>
              <w:rPr>
                <w:b/>
                <w:kern w:val="2"/>
                <w:szCs w:val="24"/>
              </w:rPr>
            </w:pPr>
          </w:p>
          <w:p w14:paraId="6F4351EB" w14:textId="77777777" w:rsidR="003606E6" w:rsidRDefault="003606E6">
            <w:pPr>
              <w:widowControl w:val="0"/>
              <w:rPr>
                <w:b/>
                <w:kern w:val="2"/>
                <w:szCs w:val="24"/>
              </w:rPr>
            </w:pPr>
          </w:p>
          <w:p w14:paraId="04AAA8D9" w14:textId="77777777" w:rsidR="003606E6" w:rsidRDefault="003606E6">
            <w:pPr>
              <w:widowControl w:val="0"/>
              <w:rPr>
                <w:b/>
                <w:kern w:val="2"/>
                <w:szCs w:val="24"/>
              </w:rPr>
            </w:pPr>
          </w:p>
          <w:p w14:paraId="221C45B4" w14:textId="77777777" w:rsidR="003606E6" w:rsidRDefault="003606E6">
            <w:pPr>
              <w:widowControl w:val="0"/>
              <w:rPr>
                <w:b/>
                <w:kern w:val="2"/>
                <w:szCs w:val="24"/>
              </w:rPr>
            </w:pPr>
          </w:p>
          <w:p w14:paraId="31AADF10" w14:textId="77777777" w:rsidR="003606E6" w:rsidRDefault="003606E6">
            <w:pPr>
              <w:widowControl w:val="0"/>
              <w:rPr>
                <w:b/>
                <w:kern w:val="2"/>
                <w:szCs w:val="24"/>
              </w:rPr>
            </w:pPr>
          </w:p>
          <w:p w14:paraId="033C2608" w14:textId="77777777" w:rsidR="003606E6" w:rsidRDefault="003606E6">
            <w:pPr>
              <w:widowControl w:val="0"/>
              <w:rPr>
                <w:b/>
                <w:kern w:val="2"/>
                <w:szCs w:val="24"/>
              </w:rPr>
            </w:pPr>
          </w:p>
          <w:p w14:paraId="358BC3BE" w14:textId="77777777" w:rsidR="003606E6" w:rsidRDefault="003606E6">
            <w:pPr>
              <w:widowControl w:val="0"/>
              <w:jc w:val="both"/>
              <w:rPr>
                <w:b/>
                <w:kern w:val="2"/>
                <w:szCs w:val="24"/>
              </w:rPr>
            </w:pPr>
          </w:p>
        </w:tc>
        <w:tc>
          <w:tcPr>
            <w:tcW w:w="6440" w:type="dxa"/>
            <w:gridSpan w:val="2"/>
            <w:tcBorders>
              <w:top w:val="single" w:sz="4" w:space="0" w:color="000000"/>
              <w:left w:val="single" w:sz="4" w:space="0" w:color="000000"/>
              <w:bottom w:val="single" w:sz="4" w:space="0" w:color="000000"/>
              <w:right w:val="single" w:sz="4" w:space="0" w:color="000000"/>
            </w:tcBorders>
          </w:tcPr>
          <w:p w14:paraId="4DE12AC3" w14:textId="77777777" w:rsidR="003606E6" w:rsidRDefault="006D3C70">
            <w:pPr>
              <w:widowControl w:val="0"/>
              <w:jc w:val="both"/>
              <w:rPr>
                <w:color w:val="000000" w:themeColor="text1"/>
                <w:kern w:val="2"/>
                <w:szCs w:val="24"/>
              </w:rPr>
            </w:pPr>
            <w:r>
              <w:rPr>
                <w:color w:val="000000" w:themeColor="text1"/>
                <w:kern w:val="2"/>
                <w:szCs w:val="24"/>
              </w:rPr>
              <w:lastRenderedPageBreak/>
              <w:t xml:space="preserve">Pradinės Sutarties vertė yra 247 933,88 </w:t>
            </w:r>
            <w:proofErr w:type="spellStart"/>
            <w:r>
              <w:rPr>
                <w:color w:val="000000" w:themeColor="text1"/>
                <w:kern w:val="2"/>
                <w:szCs w:val="24"/>
              </w:rPr>
              <w:t>Eur</w:t>
            </w:r>
            <w:proofErr w:type="spellEnd"/>
            <w:r>
              <w:rPr>
                <w:color w:val="000000" w:themeColor="text1"/>
                <w:kern w:val="2"/>
                <w:szCs w:val="24"/>
              </w:rPr>
              <w:t xml:space="preserve"> (du šimtai keturiasdešimt septyni tūkstančiai devyni šimtai trisdešimt trys </w:t>
            </w:r>
            <w:r>
              <w:rPr>
                <w:color w:val="000000" w:themeColor="text1"/>
                <w:kern w:val="2"/>
                <w:szCs w:val="24"/>
              </w:rPr>
              <w:lastRenderedPageBreak/>
              <w:t>eurai, 88 ct) be PVM.</w:t>
            </w:r>
          </w:p>
          <w:p w14:paraId="52326A68" w14:textId="77777777" w:rsidR="003606E6" w:rsidRDefault="006D3C70">
            <w:pPr>
              <w:widowControl w:val="0"/>
              <w:jc w:val="both"/>
              <w:rPr>
                <w:color w:val="000000" w:themeColor="text1"/>
                <w:kern w:val="2"/>
                <w:szCs w:val="24"/>
              </w:rPr>
            </w:pPr>
            <w:r>
              <w:rPr>
                <w:color w:val="000000" w:themeColor="text1"/>
                <w:kern w:val="2"/>
                <w:szCs w:val="24"/>
              </w:rPr>
              <w:t xml:space="preserve">PVM sudaro 52 066,12 </w:t>
            </w:r>
            <w:proofErr w:type="spellStart"/>
            <w:r>
              <w:rPr>
                <w:color w:val="000000" w:themeColor="text1"/>
                <w:kern w:val="2"/>
                <w:szCs w:val="24"/>
              </w:rPr>
              <w:t>Eur</w:t>
            </w:r>
            <w:proofErr w:type="spellEnd"/>
            <w:r>
              <w:rPr>
                <w:color w:val="000000" w:themeColor="text1"/>
                <w:kern w:val="2"/>
                <w:szCs w:val="24"/>
              </w:rPr>
              <w:t xml:space="preserve"> (penkiasdešimt du tūkstančiai šešiasdešimt šeši </w:t>
            </w:r>
            <w:proofErr w:type="spellStart"/>
            <w:r>
              <w:rPr>
                <w:color w:val="000000" w:themeColor="text1"/>
                <w:kern w:val="2"/>
                <w:szCs w:val="24"/>
              </w:rPr>
              <w:t>Eur</w:t>
            </w:r>
            <w:proofErr w:type="spellEnd"/>
            <w:r>
              <w:rPr>
                <w:color w:val="000000" w:themeColor="text1"/>
                <w:kern w:val="2"/>
                <w:szCs w:val="24"/>
              </w:rPr>
              <w:t>, 12 ct).</w:t>
            </w:r>
          </w:p>
          <w:p w14:paraId="73290360" w14:textId="34F61FB2" w:rsidR="003606E6" w:rsidRPr="0002389E" w:rsidRDefault="006D3C70">
            <w:pPr>
              <w:widowControl w:val="0"/>
              <w:jc w:val="both"/>
              <w:rPr>
                <w:kern w:val="2"/>
                <w:szCs w:val="24"/>
              </w:rPr>
            </w:pPr>
            <w:r>
              <w:rPr>
                <w:color w:val="000000" w:themeColor="text1"/>
                <w:kern w:val="2"/>
                <w:szCs w:val="24"/>
              </w:rPr>
              <w:t xml:space="preserve">Sutarties kaina yra </w:t>
            </w:r>
            <w:bookmarkStart w:id="4" w:name="_GoBack"/>
            <w:r w:rsidR="0002389E" w:rsidRPr="0002389E">
              <w:rPr>
                <w:kern w:val="2"/>
                <w:szCs w:val="24"/>
              </w:rPr>
              <w:t>300 000</w:t>
            </w:r>
            <w:r w:rsidRPr="0002389E">
              <w:rPr>
                <w:kern w:val="2"/>
                <w:szCs w:val="24"/>
              </w:rPr>
              <w:t xml:space="preserve"> </w:t>
            </w:r>
            <w:proofErr w:type="spellStart"/>
            <w:r w:rsidRPr="0002389E">
              <w:rPr>
                <w:kern w:val="2"/>
                <w:szCs w:val="24"/>
              </w:rPr>
              <w:t>Eur</w:t>
            </w:r>
            <w:proofErr w:type="spellEnd"/>
            <w:r w:rsidRPr="0002389E">
              <w:rPr>
                <w:kern w:val="2"/>
                <w:szCs w:val="24"/>
              </w:rPr>
              <w:t xml:space="preserve"> </w:t>
            </w:r>
            <w:r w:rsidR="0002389E" w:rsidRPr="0002389E">
              <w:rPr>
                <w:kern w:val="2"/>
                <w:szCs w:val="24"/>
              </w:rPr>
              <w:t>(trys šimtai tūkstančių ir 00 cnt.</w:t>
            </w:r>
            <w:r w:rsidRPr="0002389E">
              <w:rPr>
                <w:kern w:val="2"/>
                <w:szCs w:val="24"/>
              </w:rPr>
              <w:t>) su PVM.</w:t>
            </w:r>
          </w:p>
          <w:bookmarkEnd w:id="4"/>
          <w:p w14:paraId="077373CA" w14:textId="77777777" w:rsidR="003606E6" w:rsidRDefault="003606E6">
            <w:pPr>
              <w:widowControl w:val="0"/>
              <w:jc w:val="both"/>
              <w:rPr>
                <w:szCs w:val="24"/>
              </w:rPr>
            </w:pPr>
          </w:p>
          <w:p w14:paraId="732DADDF" w14:textId="77777777" w:rsidR="003606E6" w:rsidRDefault="003606E6">
            <w:pPr>
              <w:widowControl w:val="0"/>
              <w:jc w:val="both"/>
              <w:rPr>
                <w:kern w:val="2"/>
                <w:szCs w:val="24"/>
              </w:rPr>
            </w:pPr>
          </w:p>
          <w:p w14:paraId="3A744BA2" w14:textId="77777777" w:rsidR="003606E6" w:rsidRDefault="006D3C70">
            <w:pPr>
              <w:widowControl w:val="0"/>
              <w:jc w:val="both"/>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 </w:t>
            </w:r>
            <w:r>
              <w:rPr>
                <w:kern w:val="2"/>
                <w:szCs w:val="24"/>
              </w:rPr>
              <w:t xml:space="preserve">2 </w:t>
            </w:r>
            <w:r>
              <w:rPr>
                <w:color w:val="000000"/>
                <w:kern w:val="2"/>
                <w:szCs w:val="24"/>
              </w:rPr>
              <w:t xml:space="preserve">nurodytais įkainiais, neviršijant Sutarties kainos. Sutartyje arba jos priede Nr. 1 ir Nr. </w:t>
            </w:r>
            <w:r>
              <w:rPr>
                <w:kern w:val="2"/>
                <w:szCs w:val="24"/>
              </w:rPr>
              <w:t xml:space="preserve">2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 </w:t>
            </w:r>
            <w:r>
              <w:rPr>
                <w:color w:val="000000" w:themeColor="text1"/>
                <w:kern w:val="2"/>
                <w:szCs w:val="24"/>
              </w:rPr>
              <w:t>Pirkėjas neįsipareigoja išpirkti preliminaraus Paslaugų kiekio ar bet kokios jo dalies.</w:t>
            </w:r>
          </w:p>
        </w:tc>
      </w:tr>
      <w:tr w:rsidR="003606E6" w14:paraId="470036B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EC469FA" w14:textId="77777777" w:rsidR="003606E6" w:rsidRDefault="006D3C70">
            <w:pPr>
              <w:widowControl w:val="0"/>
              <w:rPr>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40226088" w14:textId="77777777" w:rsidR="003606E6" w:rsidRDefault="006D3C70">
            <w:pPr>
              <w:widowControl w:val="0"/>
              <w:jc w:val="both"/>
              <w:rPr>
                <w:color w:val="000000" w:themeColor="text1"/>
                <w:szCs w:val="24"/>
              </w:rPr>
            </w:pPr>
            <w:r>
              <w:rPr>
                <w:color w:val="000000" w:themeColor="text1"/>
                <w:kern w:val="2"/>
                <w:szCs w:val="24"/>
              </w:rPr>
              <w:t>Sutarties įkainiai bus perskaičiuojami:</w:t>
            </w:r>
          </w:p>
          <w:p w14:paraId="01DE0A8A" w14:textId="77777777" w:rsidR="003606E6" w:rsidRDefault="006D3C70">
            <w:pPr>
              <w:widowControl w:val="0"/>
              <w:jc w:val="both"/>
              <w:rPr>
                <w:color w:val="000000" w:themeColor="text1"/>
                <w:kern w:val="2"/>
                <w:szCs w:val="24"/>
              </w:rPr>
            </w:pPr>
            <w:r>
              <w:rPr>
                <w:color w:val="000000" w:themeColor="text1"/>
                <w:kern w:val="2"/>
                <w:szCs w:val="24"/>
              </w:rPr>
              <w:t>5.3.1. dėl PVM tarifo pasikeitimo;</w:t>
            </w:r>
          </w:p>
          <w:p w14:paraId="3E470E66" w14:textId="77777777" w:rsidR="003606E6" w:rsidRDefault="006D3C70">
            <w:pPr>
              <w:widowControl w:val="0"/>
              <w:jc w:val="both"/>
              <w:rPr>
                <w:color w:val="000000" w:themeColor="text1"/>
                <w:kern w:val="2"/>
                <w:szCs w:val="24"/>
              </w:rPr>
            </w:pPr>
            <w:r>
              <w:rPr>
                <w:color w:val="000000" w:themeColor="text1"/>
                <w:kern w:val="2"/>
                <w:szCs w:val="24"/>
              </w:rPr>
              <w:t>5.3.2. dėl kainų lygio pokyčio.</w:t>
            </w:r>
          </w:p>
        </w:tc>
      </w:tr>
      <w:tr w:rsidR="003606E6" w14:paraId="4091E8E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E40359D" w14:textId="77777777" w:rsidR="003606E6" w:rsidRDefault="006D3C70">
            <w:pPr>
              <w:widowControl w:val="0"/>
              <w:rPr>
                <w:b/>
                <w:kern w:val="2"/>
                <w:szCs w:val="24"/>
              </w:rPr>
            </w:pPr>
            <w:r>
              <w:rPr>
                <w:b/>
                <w:kern w:val="2"/>
                <w:szCs w:val="24"/>
              </w:rPr>
              <w:t>5.3.1. Sutarties kainos / įkainių peržiūra dėl PVM tarifo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3055C325" w14:textId="77777777" w:rsidR="003606E6" w:rsidRDefault="006D3C70">
            <w:pPr>
              <w:widowControl w:val="0"/>
              <w:jc w:val="both"/>
              <w:rPr>
                <w:color w:val="000000" w:themeColor="text1"/>
                <w:szCs w:val="24"/>
              </w:rPr>
            </w:pPr>
            <w:r>
              <w:rPr>
                <w:color w:val="000000" w:themeColor="text1"/>
                <w:kern w:val="2"/>
                <w:szCs w:val="24"/>
              </w:rPr>
              <w:t>Jeigu Sutarties vykdymo metu pasikeičia PVM mokėjimą reglamentuojantys teisės aktai, darantys tiesioginę įtaką Tiekėjo t</w:t>
            </w:r>
            <w:r>
              <w:rPr>
                <w:color w:val="000000" w:themeColor="text1"/>
                <w:szCs w:val="24"/>
              </w:rPr>
              <w:t>ei</w:t>
            </w:r>
            <w:r>
              <w:rPr>
                <w:color w:val="000000" w:themeColor="text1"/>
                <w:kern w:val="2"/>
                <w:szCs w:val="24"/>
              </w:rPr>
              <w:t>kiamų P</w:t>
            </w:r>
            <w:r>
              <w:rPr>
                <w:color w:val="000000" w:themeColor="text1"/>
                <w:szCs w:val="24"/>
              </w:rPr>
              <w:t>aslaugų</w:t>
            </w:r>
            <w:r>
              <w:rPr>
                <w:color w:val="000000" w:themeColor="text1"/>
                <w:kern w:val="2"/>
                <w:szCs w:val="24"/>
              </w:rPr>
              <w:t xml:space="preserve"> Sutartyje nurodytai kainai / įkainiams, Sutarties kaina / įkainiai perskaičiuojami nekeičiant P</w:t>
            </w:r>
            <w:r>
              <w:rPr>
                <w:color w:val="000000" w:themeColor="text1"/>
                <w:szCs w:val="24"/>
              </w:rPr>
              <w:t>aslaugų</w:t>
            </w:r>
            <w:r>
              <w:rPr>
                <w:color w:val="000000" w:themeColor="text1"/>
                <w:kern w:val="2"/>
                <w:szCs w:val="24"/>
              </w:rPr>
              <w:t xml:space="preserve"> kainos / įkainio be PVM.</w:t>
            </w:r>
          </w:p>
          <w:p w14:paraId="652C26B3" w14:textId="77777777" w:rsidR="003606E6" w:rsidRDefault="003606E6">
            <w:pPr>
              <w:widowControl w:val="0"/>
              <w:jc w:val="both"/>
              <w:rPr>
                <w:color w:val="000000" w:themeColor="text1"/>
                <w:kern w:val="2"/>
                <w:szCs w:val="24"/>
              </w:rPr>
            </w:pPr>
          </w:p>
          <w:p w14:paraId="69D58D12" w14:textId="7670C44A" w:rsidR="003606E6" w:rsidRDefault="006D3C70">
            <w:pPr>
              <w:widowControl w:val="0"/>
              <w:jc w:val="both"/>
              <w:rPr>
                <w:color w:val="000000" w:themeColor="text1"/>
                <w:kern w:val="2"/>
                <w:szCs w:val="24"/>
              </w:rPr>
            </w:pPr>
            <w:r>
              <w:rPr>
                <w:color w:val="000000" w:themeColor="text1"/>
                <w:kern w:val="2"/>
                <w:szCs w:val="24"/>
              </w:rPr>
              <w:t>Perskaičiavimas įforminamas Susitarimu ne vėliau kaip per 5 (penkias) darbo dienas nuo PVM mokėjimą reglamentuojančių teisės aktų pasikeitimo, kuris tampa neatskiriama Sutarties dalimi. Perskaičiuota (-</w:t>
            </w:r>
            <w:proofErr w:type="spellStart"/>
            <w:r>
              <w:rPr>
                <w:color w:val="000000" w:themeColor="text1"/>
                <w:kern w:val="2"/>
                <w:szCs w:val="24"/>
              </w:rPr>
              <w:t>as</w:t>
            </w:r>
            <w:proofErr w:type="spellEnd"/>
            <w:r>
              <w:rPr>
                <w:color w:val="000000" w:themeColor="text1"/>
                <w:kern w:val="2"/>
                <w:szCs w:val="24"/>
              </w:rPr>
              <w:t>) Sutarties kaina / įkainiai taikoma (-i) už tą P</w:t>
            </w:r>
            <w:r>
              <w:rPr>
                <w:color w:val="000000" w:themeColor="text1"/>
                <w:szCs w:val="24"/>
              </w:rPr>
              <w:t>aslaugų</w:t>
            </w:r>
            <w:r>
              <w:rPr>
                <w:color w:val="000000" w:themeColor="text1"/>
                <w:kern w:val="2"/>
                <w:szCs w:val="24"/>
              </w:rPr>
              <w:t xml:space="preserve"> dalį, kurios bus teikiamos po naujo PVM įvedimo datos nepriklausomai kada pasirašytas susitarimas.</w:t>
            </w:r>
          </w:p>
        </w:tc>
      </w:tr>
      <w:tr w:rsidR="003606E6" w14:paraId="382F3EF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8A06E9C" w14:textId="77777777" w:rsidR="003606E6" w:rsidRDefault="006D3C70">
            <w:pPr>
              <w:widowControl w:val="0"/>
              <w:rPr>
                <w:szCs w:val="24"/>
              </w:rPr>
            </w:pPr>
            <w:r>
              <w:rPr>
                <w:b/>
                <w:bCs/>
                <w:kern w:val="2"/>
                <w:szCs w:val="24"/>
              </w:rPr>
              <w:t>5.3.2.</w:t>
            </w:r>
            <w:r>
              <w:rPr>
                <w:kern w:val="2"/>
                <w:szCs w:val="24"/>
              </w:rPr>
              <w:t xml:space="preserve"> </w:t>
            </w:r>
            <w:r>
              <w:rPr>
                <w:b/>
                <w:bCs/>
                <w:kern w:val="2"/>
                <w:szCs w:val="24"/>
              </w:rPr>
              <w:t xml:space="preserve">Sutarties kainos / </w:t>
            </w:r>
            <w:r>
              <w:rPr>
                <w:b/>
                <w:bCs/>
                <w:kern w:val="2"/>
                <w:szCs w:val="24"/>
              </w:rPr>
              <w:lastRenderedPageBreak/>
              <w:t>įkainių peržiūra dėl kitų mokesčių, lemiančių Paslaugų kainos / įkainių pokytį, pasikeitimo</w:t>
            </w:r>
          </w:p>
        </w:tc>
        <w:tc>
          <w:tcPr>
            <w:tcW w:w="6440" w:type="dxa"/>
            <w:gridSpan w:val="2"/>
            <w:tcBorders>
              <w:top w:val="single" w:sz="4" w:space="0" w:color="000000"/>
              <w:left w:val="single" w:sz="4" w:space="0" w:color="000000"/>
              <w:bottom w:val="single" w:sz="4" w:space="0" w:color="000000"/>
              <w:right w:val="single" w:sz="4" w:space="0" w:color="000000"/>
            </w:tcBorders>
          </w:tcPr>
          <w:p w14:paraId="7DC03334" w14:textId="77777777" w:rsidR="003606E6" w:rsidRDefault="006D3C70">
            <w:pPr>
              <w:widowControl w:val="0"/>
              <w:jc w:val="both"/>
              <w:rPr>
                <w:color w:val="000000" w:themeColor="text1"/>
                <w:kern w:val="2"/>
                <w:szCs w:val="24"/>
              </w:rPr>
            </w:pPr>
            <w:r>
              <w:rPr>
                <w:color w:val="000000" w:themeColor="text1"/>
                <w:kern w:val="2"/>
                <w:szCs w:val="24"/>
              </w:rPr>
              <w:lastRenderedPageBreak/>
              <w:t>Netaikoma</w:t>
            </w:r>
          </w:p>
          <w:p w14:paraId="51795E9B" w14:textId="77777777" w:rsidR="003606E6" w:rsidRDefault="003606E6">
            <w:pPr>
              <w:widowControl w:val="0"/>
              <w:jc w:val="both"/>
              <w:rPr>
                <w:color w:val="000000" w:themeColor="text1"/>
                <w:szCs w:val="24"/>
              </w:rPr>
            </w:pPr>
          </w:p>
        </w:tc>
      </w:tr>
      <w:tr w:rsidR="003606E6" w14:paraId="1A82225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78E8D34" w14:textId="77777777" w:rsidR="003606E6" w:rsidRDefault="006D3C70">
            <w:pPr>
              <w:widowControl w:val="0"/>
              <w:rPr>
                <w:b/>
                <w:kern w:val="2"/>
                <w:szCs w:val="24"/>
              </w:rPr>
            </w:pPr>
            <w:r>
              <w:rPr>
                <w:b/>
                <w:kern w:val="2"/>
                <w:szCs w:val="24"/>
              </w:rPr>
              <w:lastRenderedPageBreak/>
              <w:t>5.3.3. Sutarties kainos / įkainių peržiūra dėl kainų lygio pokyčio</w:t>
            </w:r>
          </w:p>
        </w:tc>
        <w:tc>
          <w:tcPr>
            <w:tcW w:w="6440" w:type="dxa"/>
            <w:gridSpan w:val="2"/>
            <w:tcBorders>
              <w:top w:val="single" w:sz="4" w:space="0" w:color="000000"/>
              <w:left w:val="single" w:sz="4" w:space="0" w:color="000000"/>
              <w:bottom w:val="single" w:sz="4" w:space="0" w:color="000000"/>
              <w:right w:val="single" w:sz="4" w:space="0" w:color="000000"/>
            </w:tcBorders>
          </w:tcPr>
          <w:p w14:paraId="02CBBBB7" w14:textId="77777777" w:rsidR="003606E6" w:rsidRDefault="006D3C70">
            <w:pPr>
              <w:widowControl w:val="0"/>
              <w:jc w:val="both"/>
              <w:rPr>
                <w:color w:val="000000" w:themeColor="text1"/>
                <w:szCs w:val="24"/>
              </w:rPr>
            </w:pPr>
            <w:r>
              <w:rPr>
                <w:color w:val="000000" w:themeColor="text1"/>
                <w:szCs w:val="24"/>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5CED1B51" w14:textId="77777777" w:rsidR="003606E6" w:rsidRDefault="006D3C70">
            <w:pPr>
              <w:widowControl w:val="0"/>
              <w:jc w:val="both"/>
              <w:rPr>
                <w:color w:val="000000" w:themeColor="text1"/>
                <w:kern w:val="2"/>
                <w:szCs w:val="24"/>
                <w:shd w:val="clear" w:color="auto" w:fill="FFFFFF"/>
              </w:rPr>
            </w:pPr>
            <w:r>
              <w:rPr>
                <w:color w:val="000000" w:themeColor="text1"/>
                <w:kern w:val="2"/>
                <w:szCs w:val="24"/>
              </w:rPr>
              <w:t xml:space="preserve">5.3.3.2. Sutarties </w:t>
            </w:r>
            <w:r>
              <w:rPr>
                <w:color w:val="000000" w:themeColor="text1"/>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0F3DE958" w14:textId="77777777" w:rsidR="003606E6" w:rsidRDefault="006D3C70">
            <w:pPr>
              <w:widowControl w:val="0"/>
              <w:jc w:val="both"/>
              <w:rPr>
                <w:color w:val="000000" w:themeColor="text1"/>
                <w:kern w:val="2"/>
                <w:szCs w:val="24"/>
                <w:shd w:val="clear" w:color="auto" w:fill="FFFFFF"/>
              </w:rPr>
            </w:pPr>
            <w:r>
              <w:rPr>
                <w:color w:val="000000" w:themeColor="text1"/>
                <w:kern w:val="2"/>
                <w:szCs w:val="24"/>
              </w:rPr>
              <w:t xml:space="preserve">5.3.3.3. </w:t>
            </w:r>
            <w:r>
              <w:rPr>
                <w:color w:val="000000" w:themeColor="text1"/>
                <w:kern w:val="2"/>
                <w:szCs w:val="24"/>
                <w:shd w:val="clear" w:color="auto" w:fill="FFFFFF"/>
              </w:rPr>
              <w:t>Jeigu P</w:t>
            </w:r>
            <w:r>
              <w:rPr>
                <w:color w:val="000000" w:themeColor="text1"/>
                <w:szCs w:val="24"/>
              </w:rPr>
              <w:t>aslaugų teikimas</w:t>
            </w:r>
            <w:r>
              <w:rPr>
                <w:color w:val="000000" w:themeColor="text1"/>
                <w:kern w:val="2"/>
                <w:szCs w:val="24"/>
                <w:shd w:val="clear" w:color="auto" w:fill="FFFFFF"/>
              </w:rPr>
              <w:t xml:space="preserve"> vėluoja dėl Tiekėjo kaltės, uždelstų suteikti P</w:t>
            </w:r>
            <w:r>
              <w:rPr>
                <w:color w:val="000000" w:themeColor="text1"/>
                <w:szCs w:val="24"/>
              </w:rPr>
              <w:t>aslaugų</w:t>
            </w:r>
            <w:r>
              <w:rPr>
                <w:color w:val="000000" w:themeColor="text1"/>
                <w:kern w:val="2"/>
                <w:szCs w:val="24"/>
                <w:shd w:val="clear" w:color="auto" w:fill="FFFFFF"/>
              </w:rPr>
              <w:t xml:space="preserve"> įkainiai nėra perskaičiuojami dėl kainų lygio kilimo (gali būti mažinami, tačiau negali būti didinami).</w:t>
            </w:r>
          </w:p>
          <w:p w14:paraId="552D8333" w14:textId="77777777" w:rsidR="003606E6" w:rsidRDefault="006D3C70">
            <w:pPr>
              <w:widowControl w:val="0"/>
              <w:jc w:val="both"/>
              <w:rPr>
                <w:color w:val="000000" w:themeColor="text1"/>
                <w:kern w:val="2"/>
                <w:szCs w:val="24"/>
                <w:shd w:val="clear" w:color="auto" w:fill="FFFFFF"/>
              </w:rPr>
            </w:pPr>
            <w:r>
              <w:rPr>
                <w:color w:val="000000" w:themeColor="text1"/>
                <w:kern w:val="2"/>
                <w:szCs w:val="24"/>
              </w:rPr>
              <w:t xml:space="preserve">5.3.3.4. Atlikdamos Sutarties įkainių peržiūrą </w:t>
            </w:r>
            <w:r>
              <w:rPr>
                <w:color w:val="000000" w:themeColor="text1"/>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4E0F1823" w14:textId="77777777" w:rsidR="003606E6" w:rsidRDefault="006D3C70">
            <w:pPr>
              <w:widowControl w:val="0"/>
              <w:jc w:val="both"/>
              <w:rPr>
                <w:color w:val="000000" w:themeColor="text1"/>
                <w:kern w:val="2"/>
                <w:szCs w:val="24"/>
                <w:shd w:val="clear" w:color="auto" w:fill="FFFFFF"/>
              </w:rPr>
            </w:pPr>
            <w:r>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341DE409" w14:textId="77777777" w:rsidR="003606E6" w:rsidRDefault="006D3C70">
            <w:pPr>
              <w:widowControl w:val="0"/>
              <w:jc w:val="both"/>
              <w:rPr>
                <w:color w:val="000000" w:themeColor="text1"/>
                <w:szCs w:val="24"/>
              </w:rPr>
            </w:pPr>
            <w:r>
              <w:rPr>
                <w:color w:val="000000" w:themeColor="text1"/>
                <w:kern w:val="2"/>
                <w:szCs w:val="24"/>
                <w:shd w:val="clear" w:color="auto" w:fill="FFFFFF"/>
              </w:rPr>
              <w:t>5.3.3.6. Nauji Sutarties įkainiai apskaičiuojami pagal žemiau pateiktą formulę:</w:t>
            </w:r>
          </w:p>
          <w:p w14:paraId="79C207A1" w14:textId="77777777" w:rsidR="003606E6" w:rsidRDefault="003606E6">
            <w:pPr>
              <w:widowControl w:val="0"/>
              <w:jc w:val="both"/>
              <w:rPr>
                <w:color w:val="000000" w:themeColor="text1"/>
                <w:szCs w:val="24"/>
              </w:rPr>
            </w:pPr>
          </w:p>
          <w:p w14:paraId="23ABADF1" w14:textId="77777777" w:rsidR="003606E6" w:rsidRDefault="0002389E">
            <w:pPr>
              <w:widowControl w:val="0"/>
              <w:jc w:val="both"/>
              <w:textAlignment w:val="baseline"/>
              <w:rPr>
                <w:color w:val="000000" w:themeColor="text1"/>
                <w:kern w:val="2"/>
                <w:szCs w:val="24"/>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6D3C70">
              <w:rPr>
                <w:color w:val="000000" w:themeColor="text1"/>
                <w:kern w:val="2"/>
                <w:szCs w:val="24"/>
              </w:rPr>
              <w:t>, kur a –įkainis (Eur be PVM) (jei peržiūra jau buvo atlikta, tai po paskutinio perskaičiavimo)</w:t>
            </w:r>
          </w:p>
          <w:p w14:paraId="0C3CB32C" w14:textId="77777777" w:rsidR="003606E6" w:rsidRDefault="006D3C70">
            <w:pPr>
              <w:widowControl w:val="0"/>
              <w:jc w:val="both"/>
              <w:textAlignment w:val="baseline"/>
              <w:rPr>
                <w:color w:val="000000" w:themeColor="text1"/>
                <w:szCs w:val="24"/>
              </w:rPr>
            </w:pPr>
            <w:r>
              <w:rPr>
                <w:color w:val="000000" w:themeColor="text1"/>
                <w:kern w:val="2"/>
                <w:szCs w:val="24"/>
              </w:rPr>
              <w:t>a</w:t>
            </w:r>
            <w:r>
              <w:rPr>
                <w:color w:val="000000" w:themeColor="text1"/>
                <w:kern w:val="2"/>
                <w:szCs w:val="24"/>
                <w:vertAlign w:val="subscript"/>
              </w:rPr>
              <w:t>1</w:t>
            </w:r>
            <w:r>
              <w:rPr>
                <w:color w:val="000000" w:themeColor="text1"/>
                <w:kern w:val="2"/>
                <w:szCs w:val="24"/>
              </w:rPr>
              <w:t xml:space="preserve"> – perskaičiuota (pakeista) įkainis (</w:t>
            </w:r>
            <w:proofErr w:type="spellStart"/>
            <w:r>
              <w:rPr>
                <w:color w:val="000000" w:themeColor="text1"/>
                <w:kern w:val="2"/>
                <w:szCs w:val="24"/>
              </w:rPr>
              <w:t>Eur</w:t>
            </w:r>
            <w:proofErr w:type="spellEnd"/>
            <w:r>
              <w:rPr>
                <w:color w:val="000000" w:themeColor="text1"/>
                <w:kern w:val="2"/>
                <w:szCs w:val="24"/>
              </w:rPr>
              <w:t xml:space="preserve"> be PVM)</w:t>
            </w:r>
          </w:p>
          <w:p w14:paraId="0FB25071" w14:textId="77777777" w:rsidR="003606E6" w:rsidRDefault="006D3C70">
            <w:pPr>
              <w:widowControl w:val="0"/>
              <w:jc w:val="both"/>
              <w:textAlignment w:val="baseline"/>
              <w:rPr>
                <w:color w:val="000000" w:themeColor="text1"/>
                <w:szCs w:val="24"/>
              </w:rPr>
            </w:pPr>
            <w:r>
              <w:rPr>
                <w:color w:val="000000" w:themeColor="text1"/>
                <w:kern w:val="2"/>
                <w:szCs w:val="24"/>
              </w:rPr>
              <w:t>k – pagal vartotojų kainų indeksą „Vartojimo prekių ir paslaugų“ apskaičiuotas Vartojimo prekių ir paslaugų kainų pokytis (padidėjimas arba sumažėjimas) (%). „k“ reikšmė skaičiuojama pagal formulę:</w:t>
            </w:r>
          </w:p>
          <w:p w14:paraId="46C4AE08" w14:textId="77777777" w:rsidR="003606E6" w:rsidRDefault="006D3C70">
            <w:pPr>
              <w:widowControl w:val="0"/>
              <w:jc w:val="both"/>
              <w:textAlignment w:val="baseline"/>
              <w:rPr>
                <w:color w:val="000000" w:themeColor="text1"/>
                <w:kern w:val="2"/>
                <w:szCs w:val="24"/>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Cs w:val="24"/>
              </w:rPr>
              <w:t>, (proc.) kur</w:t>
            </w:r>
          </w:p>
          <w:p w14:paraId="02553E7A" w14:textId="77777777" w:rsidR="003606E6" w:rsidRDefault="006D3C70">
            <w:pPr>
              <w:widowControl w:val="0"/>
              <w:jc w:val="both"/>
              <w:textAlignment w:val="baseline"/>
              <w:rPr>
                <w:color w:val="000000" w:themeColor="text1"/>
                <w:szCs w:val="24"/>
              </w:rPr>
            </w:pPr>
            <w:proofErr w:type="spellStart"/>
            <w:r>
              <w:rPr>
                <w:color w:val="000000" w:themeColor="text1"/>
                <w:kern w:val="2"/>
                <w:szCs w:val="24"/>
              </w:rPr>
              <w:t>Ind</w:t>
            </w:r>
            <w:r>
              <w:rPr>
                <w:color w:val="000000" w:themeColor="text1"/>
                <w:kern w:val="2"/>
                <w:szCs w:val="24"/>
                <w:vertAlign w:val="subscript"/>
              </w:rPr>
              <w:t>naujausias</w:t>
            </w:r>
            <w:proofErr w:type="spellEnd"/>
            <w:r>
              <w:rPr>
                <w:color w:val="000000" w:themeColor="text1"/>
                <w:kern w:val="2"/>
                <w:szCs w:val="24"/>
              </w:rPr>
              <w:t xml:space="preserve"> – kreipimosi dėl įkainių peržiūros išsiuntimo kitai Šaliai dieną paskelbtas naujausias vartojimo prekių ir paslaugų indeksas „Vartojimo prekių ir paslaugų“.</w:t>
            </w:r>
          </w:p>
          <w:p w14:paraId="1B4A926F" w14:textId="77777777" w:rsidR="003606E6" w:rsidRDefault="006D3C70">
            <w:pPr>
              <w:widowControl w:val="0"/>
              <w:jc w:val="both"/>
              <w:rPr>
                <w:color w:val="000000" w:themeColor="text1"/>
                <w:szCs w:val="24"/>
              </w:rPr>
            </w:pPr>
            <w:proofErr w:type="spellStart"/>
            <w:r>
              <w:rPr>
                <w:color w:val="000000" w:themeColor="text1"/>
                <w:kern w:val="2"/>
                <w:szCs w:val="24"/>
              </w:rPr>
              <w:t>Ind</w:t>
            </w:r>
            <w:r>
              <w:rPr>
                <w:color w:val="000000" w:themeColor="text1"/>
                <w:kern w:val="2"/>
                <w:szCs w:val="24"/>
                <w:vertAlign w:val="subscript"/>
              </w:rPr>
              <w:t>pradžia</w:t>
            </w:r>
            <w:proofErr w:type="spellEnd"/>
            <w:r>
              <w:rPr>
                <w:color w:val="000000" w:themeColor="text1"/>
                <w:kern w:val="2"/>
                <w:szCs w:val="24"/>
              </w:rPr>
              <w:t xml:space="preserve"> – laikotarpio pradžios datos (mėnesio) vartojimo prekių ir paslaugų indeksas „Vartojimo prekių ir paslaugų“. Pirmojo </w:t>
            </w:r>
            <w:r>
              <w:rPr>
                <w:color w:val="000000" w:themeColor="text1"/>
                <w:kern w:val="2"/>
                <w:szCs w:val="24"/>
              </w:rPr>
              <w:lastRenderedPageBreak/>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E06413" w14:textId="77777777" w:rsidR="003606E6" w:rsidRDefault="006D3C70">
            <w:pPr>
              <w:widowControl w:val="0"/>
              <w:jc w:val="both"/>
              <w:rPr>
                <w:color w:val="000000" w:themeColor="text1"/>
                <w:kern w:val="2"/>
                <w:szCs w:val="24"/>
                <w:shd w:val="clear" w:color="auto" w:fill="FFFFFF"/>
              </w:rPr>
            </w:pPr>
            <w:r>
              <w:rPr>
                <w:color w:val="000000" w:themeColor="text1"/>
                <w:kern w:val="2"/>
                <w:szCs w:val="24"/>
              </w:rPr>
              <w:t xml:space="preserve">5.3.3.7. </w:t>
            </w:r>
            <w:r>
              <w:rPr>
                <w:color w:val="000000" w:themeColor="text1"/>
                <w:kern w:val="2"/>
                <w:szCs w:val="24"/>
                <w:shd w:val="clear" w:color="auto" w:fill="FFFFFF"/>
              </w:rPr>
              <w:t xml:space="preserve">Skaičiavimams indeksų reikšmės imamos </w:t>
            </w:r>
            <w:r>
              <w:rPr>
                <w:b/>
                <w:color w:val="000000" w:themeColor="text1"/>
                <w:kern w:val="2"/>
                <w:szCs w:val="24"/>
                <w:shd w:val="clear" w:color="auto" w:fill="FFFFFF"/>
              </w:rPr>
              <w:t>keturių</w:t>
            </w:r>
            <w:r>
              <w:rPr>
                <w:color w:val="000000" w:themeColor="text1"/>
                <w:kern w:val="2"/>
                <w:szCs w:val="24"/>
                <w:shd w:val="clear" w:color="auto" w:fill="FFFFFF"/>
              </w:rPr>
              <w:t xml:space="preserve"> skaitmenų po kablelio tikslumu. Apskaičiuotas pokytis (k) tolimesniems skaičiavimams naudojamas suapvalinus iki </w:t>
            </w:r>
            <w:r>
              <w:rPr>
                <w:b/>
                <w:color w:val="000000" w:themeColor="text1"/>
                <w:kern w:val="2"/>
                <w:szCs w:val="24"/>
                <w:shd w:val="clear" w:color="auto" w:fill="FFFFFF"/>
              </w:rPr>
              <w:t>vieno</w:t>
            </w:r>
            <w:r>
              <w:rPr>
                <w:color w:val="000000" w:themeColor="text1"/>
                <w:kern w:val="2"/>
                <w:szCs w:val="24"/>
                <w:shd w:val="clear" w:color="auto" w:fill="FFFFFF"/>
              </w:rPr>
              <w:t xml:space="preserve"> skaitmens po kablelio, o apskaičiuotas įkainis „a</w:t>
            </w:r>
            <w:r>
              <w:rPr>
                <w:color w:val="000000" w:themeColor="text1"/>
                <w:kern w:val="2"/>
                <w:szCs w:val="24"/>
                <w:shd w:val="clear" w:color="auto" w:fill="FFFFFF"/>
                <w:vertAlign w:val="subscript"/>
              </w:rPr>
              <w:t>1</w:t>
            </w:r>
            <w:r>
              <w:rPr>
                <w:color w:val="000000" w:themeColor="text1"/>
                <w:kern w:val="2"/>
                <w:szCs w:val="24"/>
                <w:shd w:val="clear" w:color="auto" w:fill="FFFFFF"/>
              </w:rPr>
              <w:t xml:space="preserve">“ suapvalinamas iki </w:t>
            </w:r>
            <w:r>
              <w:rPr>
                <w:b/>
                <w:color w:val="000000" w:themeColor="text1"/>
                <w:kern w:val="2"/>
                <w:szCs w:val="24"/>
                <w:shd w:val="clear" w:color="auto" w:fill="FFFFFF"/>
              </w:rPr>
              <w:t xml:space="preserve">dviejų </w:t>
            </w:r>
            <w:r>
              <w:rPr>
                <w:color w:val="000000" w:themeColor="text1"/>
                <w:kern w:val="2"/>
                <w:szCs w:val="24"/>
                <w:shd w:val="clear" w:color="auto" w:fill="FFFFFF"/>
              </w:rPr>
              <w:t>skaitmenų po kablelio.</w:t>
            </w:r>
          </w:p>
          <w:p w14:paraId="396BFCC7" w14:textId="77777777" w:rsidR="003606E6" w:rsidRDefault="006D3C70">
            <w:pPr>
              <w:widowControl w:val="0"/>
              <w:jc w:val="both"/>
              <w:rPr>
                <w:color w:val="000000" w:themeColor="text1"/>
                <w:kern w:val="2"/>
                <w:szCs w:val="24"/>
                <w:shd w:val="clear" w:color="auto" w:fill="FFFFFF"/>
              </w:rPr>
            </w:pPr>
            <w:r>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000000" w:themeColor="text1"/>
                <w:kern w:val="2"/>
                <w:szCs w:val="24"/>
              </w:rPr>
              <w:t>kitus oficialius šaltinių duomenis</w:t>
            </w:r>
            <w:r>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7ECD29E4" w14:textId="77777777" w:rsidR="003606E6" w:rsidRDefault="006D3C70">
            <w:pPr>
              <w:widowControl w:val="0"/>
              <w:jc w:val="both"/>
              <w:rPr>
                <w:color w:val="000000" w:themeColor="text1"/>
                <w:kern w:val="2"/>
                <w:szCs w:val="24"/>
                <w:shd w:val="clear" w:color="auto" w:fill="FFFFFF"/>
              </w:rPr>
            </w:pPr>
            <w:r>
              <w:rPr>
                <w:color w:val="000000" w:themeColor="text1"/>
                <w:kern w:val="2"/>
                <w:szCs w:val="24"/>
                <w:shd w:val="clear" w:color="auto" w:fill="FFFFFF"/>
              </w:rPr>
              <w:t>5</w:t>
            </w:r>
            <w:r>
              <w:rPr>
                <w:color w:val="000000" w:themeColor="text1"/>
                <w:kern w:val="2"/>
                <w:szCs w:val="24"/>
              </w:rPr>
              <w:t xml:space="preserve">.3.3.9. </w:t>
            </w:r>
            <w:r>
              <w:rPr>
                <w:color w:val="000000" w:themeColor="text1"/>
                <w:kern w:val="2"/>
                <w:szCs w:val="24"/>
                <w:shd w:val="clear" w:color="auto" w:fill="FFFFFF"/>
              </w:rPr>
              <w:t>Susitarimas turi būti sudarytas per 10 (dešimt) darbo dienų nuo Šalies pateikto tinkamo prašymo perskaičiuoti S</w:t>
            </w:r>
            <w:r>
              <w:rPr>
                <w:color w:val="000000" w:themeColor="text1"/>
                <w:kern w:val="2"/>
                <w:szCs w:val="24"/>
              </w:rPr>
              <w:t xml:space="preserve">utarties </w:t>
            </w:r>
            <w:r>
              <w:rPr>
                <w:color w:val="000000" w:themeColor="text1"/>
                <w:kern w:val="2"/>
                <w:szCs w:val="24"/>
                <w:shd w:val="clear" w:color="auto" w:fill="FFFFFF"/>
              </w:rPr>
              <w:t>įkainius gavimo dienos.</w:t>
            </w:r>
          </w:p>
          <w:p w14:paraId="1FCD1A99" w14:textId="77777777" w:rsidR="003606E6" w:rsidRDefault="006D3C70">
            <w:pPr>
              <w:widowControl w:val="0"/>
              <w:jc w:val="both"/>
              <w:rPr>
                <w:color w:val="000000" w:themeColor="text1"/>
                <w:kern w:val="2"/>
                <w:szCs w:val="24"/>
              </w:rPr>
            </w:pPr>
            <w:r>
              <w:rPr>
                <w:color w:val="000000" w:themeColor="text1"/>
                <w:kern w:val="2"/>
                <w:szCs w:val="24"/>
                <w:shd w:val="clear" w:color="auto" w:fill="FFFFFF"/>
              </w:rPr>
              <w:t xml:space="preserve">5.3.3.10. </w:t>
            </w:r>
            <w:r>
              <w:rPr>
                <w:color w:val="000000" w:themeColor="text1"/>
                <w:kern w:val="2"/>
                <w:szCs w:val="24"/>
              </w:rPr>
              <w:t>Susitarimu Šalys neturi teisės keisti procedūroje nurodytos tvarkos ar kitų Sutarties nuostatų, išskyrus, jei keitimas atliekamas pagal VPĮ nuostatas.</w:t>
            </w:r>
          </w:p>
        </w:tc>
      </w:tr>
      <w:tr w:rsidR="003606E6" w14:paraId="33BC863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D6C5DBE" w14:textId="77777777" w:rsidR="003606E6" w:rsidRDefault="006D3C70">
            <w:pPr>
              <w:widowControl w:val="0"/>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0" w:type="dxa"/>
            <w:gridSpan w:val="2"/>
            <w:tcBorders>
              <w:top w:val="single" w:sz="4" w:space="0" w:color="000000"/>
              <w:left w:val="single" w:sz="4" w:space="0" w:color="000000"/>
              <w:bottom w:val="single" w:sz="4" w:space="0" w:color="000000"/>
              <w:right w:val="single" w:sz="4" w:space="0" w:color="000000"/>
            </w:tcBorders>
          </w:tcPr>
          <w:p w14:paraId="1154F85A" w14:textId="77777777" w:rsidR="003606E6" w:rsidRDefault="006D3C70">
            <w:pPr>
              <w:widowControl w:val="0"/>
              <w:rPr>
                <w:kern w:val="2"/>
                <w:szCs w:val="24"/>
              </w:rPr>
            </w:pPr>
            <w:r>
              <w:rPr>
                <w:kern w:val="2"/>
                <w:szCs w:val="24"/>
              </w:rPr>
              <w:t>Netaikoma</w:t>
            </w:r>
          </w:p>
          <w:p w14:paraId="03C83C43" w14:textId="77777777" w:rsidR="003606E6" w:rsidRDefault="003606E6">
            <w:pPr>
              <w:widowControl w:val="0"/>
              <w:rPr>
                <w:szCs w:val="24"/>
              </w:rPr>
            </w:pPr>
          </w:p>
        </w:tc>
      </w:tr>
      <w:tr w:rsidR="003606E6" w14:paraId="352B879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275EECE" w14:textId="77777777" w:rsidR="003606E6" w:rsidRDefault="006D3C70">
            <w:pPr>
              <w:widowControl w:val="0"/>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0" w:type="dxa"/>
            <w:gridSpan w:val="2"/>
            <w:tcBorders>
              <w:top w:val="single" w:sz="4" w:space="0" w:color="000000"/>
              <w:left w:val="single" w:sz="4" w:space="0" w:color="000000"/>
              <w:bottom w:val="single" w:sz="4" w:space="0" w:color="000000"/>
              <w:right w:val="single" w:sz="4" w:space="0" w:color="000000"/>
            </w:tcBorders>
          </w:tcPr>
          <w:p w14:paraId="61573438" w14:textId="77777777" w:rsidR="003606E6" w:rsidRDefault="006D3C70">
            <w:pPr>
              <w:widowControl w:val="0"/>
              <w:jc w:val="both"/>
              <w:rPr>
                <w:kern w:val="2"/>
                <w:szCs w:val="24"/>
              </w:rPr>
            </w:pPr>
            <w:r>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697B2AF2" w14:textId="77777777" w:rsidR="003606E6" w:rsidRDefault="006D3C70">
            <w:pPr>
              <w:widowControl w:val="0"/>
              <w:jc w:val="both"/>
              <w:rPr>
                <w:szCs w:val="24"/>
              </w:rPr>
            </w:pPr>
            <w:r>
              <w:rPr>
                <w:kern w:val="2"/>
                <w:szCs w:val="24"/>
              </w:rPr>
              <w:t xml:space="preserve">Už Nenumatytas </w:t>
            </w:r>
            <w:r>
              <w:rPr>
                <w:szCs w:val="24"/>
              </w:rPr>
              <w:t xml:space="preserve">paslaugas </w:t>
            </w:r>
            <w:r>
              <w:rPr>
                <w:kern w:val="2"/>
                <w:szCs w:val="24"/>
              </w:rPr>
              <w:t xml:space="preserve">bus apmokama ne didesnėmis nei Užsakymo dieną Tiekėjo prekybos vietoje, kataloge ar interneto svetainėje nurodytomis galiojančiomis šių </w:t>
            </w:r>
            <w:r>
              <w:rPr>
                <w:szCs w:val="24"/>
              </w:rPr>
              <w:t xml:space="preserve">paslaugų </w:t>
            </w:r>
            <w:r>
              <w:rPr>
                <w:kern w:val="2"/>
                <w:szCs w:val="24"/>
              </w:rPr>
              <w:t>kainomis arba, jei tokios kainos neskelbiamos, tiekėjo pasiūlytomis, konkurencingomis ir rinką atitinkančiomis kainomis. Nenumatytų p</w:t>
            </w:r>
            <w:r>
              <w:rPr>
                <w:szCs w:val="24"/>
              </w:rPr>
              <w:t>aslaugų</w:t>
            </w:r>
            <w:r>
              <w:rPr>
                <w:kern w:val="2"/>
                <w:szCs w:val="24"/>
              </w:rPr>
              <w:t xml:space="preserve"> kaina su Pirkėju turi būti derinama iš anksto. Gavęs Tiekėjo pateiktas Nenumatytų </w:t>
            </w:r>
            <w:r>
              <w:rPr>
                <w:szCs w:val="24"/>
              </w:rPr>
              <w:t xml:space="preserve">paslaugų </w:t>
            </w:r>
            <w:r>
              <w:rPr>
                <w:kern w:val="2"/>
                <w:szCs w:val="24"/>
              </w:rPr>
              <w:t xml:space="preserve">kainas (komercinį pasiūlymą), Pirkėjas atlieka rinkos kainų tyrimą (apklausą telefonu ir / ar raštu, ir / ar paiešką elektroninėje erdvėje ar kt.), tokiu būdu įvertindamas, ar Tiekėjo pateiktos Nenumatytų </w:t>
            </w:r>
            <w:r>
              <w:rPr>
                <w:szCs w:val="24"/>
              </w:rPr>
              <w:t>paslaugų</w:t>
            </w:r>
            <w:r>
              <w:rPr>
                <w:kern w:val="2"/>
                <w:szCs w:val="24"/>
              </w:rPr>
              <w:t xml:space="preserve"> kainos atitinka rinkos kainas. Nustačius, kad Tiekėjo pasiūlytos Nenumatytų </w:t>
            </w:r>
            <w:r>
              <w:rPr>
                <w:szCs w:val="24"/>
              </w:rPr>
              <w:t>paslaugų</w:t>
            </w:r>
            <w:r>
              <w:rPr>
                <w:kern w:val="2"/>
                <w:szCs w:val="24"/>
              </w:rPr>
              <w:t xml:space="preserve"> kainos yra didesnės nei rinkos, Pirkėjas prašo Tiekėjo jas sumažinti. Tiekėjui nesutikus sumažinti Nenumatytų </w:t>
            </w:r>
            <w:r>
              <w:rPr>
                <w:szCs w:val="24"/>
              </w:rPr>
              <w:t>paslaugų</w:t>
            </w:r>
            <w:r>
              <w:rPr>
                <w:kern w:val="2"/>
                <w:szCs w:val="24"/>
              </w:rPr>
              <w:t xml:space="preserve"> kainos iki rinkos kainos, Pirkėjas pasilieka teisę Nenumatytas </w:t>
            </w:r>
            <w:r>
              <w:rPr>
                <w:szCs w:val="24"/>
              </w:rPr>
              <w:t>paslaugas</w:t>
            </w:r>
            <w:r>
              <w:rPr>
                <w:kern w:val="2"/>
                <w:szCs w:val="24"/>
              </w:rPr>
              <w:t xml:space="preserve"> įsigyti atskiru pirkimu.</w:t>
            </w:r>
          </w:p>
        </w:tc>
      </w:tr>
      <w:tr w:rsidR="003606E6" w14:paraId="7B8660E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FE7BFB" w14:textId="77777777" w:rsidR="003606E6" w:rsidRDefault="006D3C70">
            <w:pPr>
              <w:widowControl w:val="0"/>
              <w:rPr>
                <w:b/>
                <w:kern w:val="2"/>
                <w:szCs w:val="24"/>
              </w:rPr>
            </w:pPr>
            <w:r>
              <w:rPr>
                <w:b/>
                <w:kern w:val="2"/>
                <w:szCs w:val="24"/>
              </w:rPr>
              <w:lastRenderedPageBreak/>
              <w:t>5.5. Atsiskaitymo su Tiekėju terminas ir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7AE7463D" w14:textId="77777777" w:rsidR="003606E6" w:rsidRDefault="006D3C70">
            <w:pPr>
              <w:widowControl w:val="0"/>
              <w:jc w:val="both"/>
              <w:rPr>
                <w:color w:val="000000" w:themeColor="text1"/>
                <w:kern w:val="2"/>
                <w:szCs w:val="24"/>
              </w:rPr>
            </w:pPr>
            <w:r>
              <w:rPr>
                <w:color w:val="000000" w:themeColor="text1"/>
                <w:kern w:val="2"/>
                <w:szCs w:val="24"/>
              </w:rPr>
              <w:t>Pirkėjas atsiskaito su Tiekėju ne vėliau kaip per 30 (trisdešimt) kalendorinių dienų nuo Sąskaitos gavimo dienos.</w:t>
            </w:r>
          </w:p>
          <w:p w14:paraId="157E8E3F" w14:textId="77777777" w:rsidR="003606E6" w:rsidRDefault="003606E6">
            <w:pPr>
              <w:widowControl w:val="0"/>
              <w:jc w:val="both"/>
              <w:rPr>
                <w:color w:val="000000" w:themeColor="text1"/>
                <w:kern w:val="2"/>
                <w:szCs w:val="24"/>
                <w:shd w:val="clear" w:color="auto" w:fill="FFFFFF"/>
              </w:rPr>
            </w:pPr>
          </w:p>
          <w:p w14:paraId="3323B292" w14:textId="77777777" w:rsidR="003606E6" w:rsidRDefault="006D3C70">
            <w:pPr>
              <w:widowControl w:val="0"/>
              <w:jc w:val="both"/>
              <w:rPr>
                <w:color w:val="000000"/>
                <w:kern w:val="2"/>
                <w:szCs w:val="24"/>
                <w:shd w:val="clear" w:color="auto" w:fill="FFFFFF"/>
              </w:rPr>
            </w:pPr>
            <w:r>
              <w:rPr>
                <w:color w:val="000000" w:themeColor="text1"/>
                <w:kern w:val="2"/>
                <w:szCs w:val="24"/>
                <w:shd w:val="clear" w:color="auto" w:fill="FFFFFF"/>
              </w:rPr>
              <w:t>Už įvykdytus užsakymus mokama kartą per mėnesį.</w:t>
            </w:r>
          </w:p>
        </w:tc>
      </w:tr>
      <w:tr w:rsidR="003606E6" w14:paraId="41464132"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D408443" w14:textId="77777777" w:rsidR="003606E6" w:rsidRDefault="006D3C70">
            <w:pPr>
              <w:widowControl w:val="0"/>
              <w:rPr>
                <w:b/>
                <w:kern w:val="2"/>
                <w:szCs w:val="24"/>
              </w:rPr>
            </w:pPr>
            <w:r>
              <w:rPr>
                <w:b/>
                <w:kern w:val="2"/>
                <w:szCs w:val="24"/>
              </w:rPr>
              <w:t>5.6. Avansas</w:t>
            </w:r>
          </w:p>
        </w:tc>
        <w:tc>
          <w:tcPr>
            <w:tcW w:w="6440" w:type="dxa"/>
            <w:gridSpan w:val="2"/>
            <w:tcBorders>
              <w:top w:val="single" w:sz="4" w:space="0" w:color="000000"/>
              <w:left w:val="single" w:sz="4" w:space="0" w:color="000000"/>
              <w:bottom w:val="single" w:sz="4" w:space="0" w:color="000000"/>
              <w:right w:val="single" w:sz="4" w:space="0" w:color="000000"/>
            </w:tcBorders>
          </w:tcPr>
          <w:p w14:paraId="5F1EF267" w14:textId="77777777" w:rsidR="003606E6" w:rsidRDefault="006D3C70">
            <w:pPr>
              <w:widowControl w:val="0"/>
              <w:rPr>
                <w:kern w:val="2"/>
                <w:szCs w:val="24"/>
              </w:rPr>
            </w:pPr>
            <w:r>
              <w:rPr>
                <w:kern w:val="2"/>
                <w:szCs w:val="24"/>
              </w:rPr>
              <w:t>Netaikoma</w:t>
            </w:r>
          </w:p>
        </w:tc>
      </w:tr>
      <w:tr w:rsidR="003606E6" w14:paraId="3170119B"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F3FE498" w14:textId="77777777" w:rsidR="003606E6" w:rsidRDefault="006D3C70">
            <w:pPr>
              <w:widowControl w:val="0"/>
              <w:rPr>
                <w:b/>
                <w:kern w:val="2"/>
                <w:szCs w:val="24"/>
              </w:rPr>
            </w:pPr>
            <w:r>
              <w:rPr>
                <w:b/>
                <w:kern w:val="2"/>
                <w:szCs w:val="24"/>
              </w:rPr>
              <w:t>5.7. Avanso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1131755C" w14:textId="77777777" w:rsidR="003606E6" w:rsidRDefault="006D3C70">
            <w:pPr>
              <w:widowControl w:val="0"/>
              <w:rPr>
                <w:kern w:val="2"/>
                <w:szCs w:val="24"/>
              </w:rPr>
            </w:pPr>
            <w:r>
              <w:rPr>
                <w:kern w:val="2"/>
                <w:szCs w:val="24"/>
              </w:rPr>
              <w:t>Netaikoma</w:t>
            </w:r>
            <w:r>
              <w:rPr>
                <w:color w:val="000000"/>
                <w:kern w:val="2"/>
                <w:szCs w:val="24"/>
                <w:shd w:val="clear" w:color="auto" w:fill="FFFFFF"/>
              </w:rPr>
              <w:t xml:space="preserve"> </w:t>
            </w:r>
          </w:p>
        </w:tc>
      </w:tr>
      <w:tr w:rsidR="003606E6" w14:paraId="0C267DB5"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3603037" w14:textId="77777777" w:rsidR="003606E6" w:rsidRDefault="006D3C70">
            <w:pPr>
              <w:widowControl w:val="0"/>
              <w:jc w:val="center"/>
              <w:rPr>
                <w:b/>
                <w:kern w:val="2"/>
                <w:szCs w:val="24"/>
              </w:rPr>
            </w:pPr>
            <w:r>
              <w:rPr>
                <w:b/>
                <w:kern w:val="2"/>
                <w:szCs w:val="24"/>
              </w:rPr>
              <w:t>6. PASLAUGŲ KOKYBĖ IR GARANTINIAI ĮSIPAREIGOJIMAI</w:t>
            </w:r>
          </w:p>
        </w:tc>
      </w:tr>
      <w:tr w:rsidR="003606E6" w14:paraId="39E1A75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BB1466C" w14:textId="77777777" w:rsidR="003606E6" w:rsidRDefault="006D3C70">
            <w:pPr>
              <w:widowControl w:val="0"/>
              <w:rPr>
                <w:b/>
                <w:kern w:val="2"/>
                <w:szCs w:val="24"/>
              </w:rPr>
            </w:pPr>
            <w:r>
              <w:rPr>
                <w:b/>
                <w:kern w:val="2"/>
                <w:szCs w:val="24"/>
              </w:rPr>
              <w:t>6.1. Garantinis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1AE76385" w14:textId="77777777" w:rsidR="003606E6" w:rsidRDefault="006D3C70">
            <w:pPr>
              <w:widowControl w:val="0"/>
              <w:rPr>
                <w:kern w:val="2"/>
                <w:szCs w:val="24"/>
              </w:rPr>
            </w:pPr>
            <w:r>
              <w:rPr>
                <w:kern w:val="2"/>
                <w:szCs w:val="24"/>
              </w:rPr>
              <w:t>Netaikoma</w:t>
            </w:r>
          </w:p>
        </w:tc>
      </w:tr>
      <w:tr w:rsidR="003606E6" w14:paraId="2A1996E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0DD1C55" w14:textId="77777777" w:rsidR="003606E6" w:rsidRDefault="006D3C70">
            <w:pPr>
              <w:widowControl w:val="0"/>
              <w:rPr>
                <w:b/>
                <w:kern w:val="2"/>
                <w:szCs w:val="24"/>
              </w:rPr>
            </w:pPr>
            <w:r>
              <w:rPr>
                <w:b/>
                <w:szCs w:val="24"/>
              </w:rPr>
              <w:t>6.2. Terminas Paslaugų trūkumams pašalinti</w:t>
            </w:r>
          </w:p>
        </w:tc>
        <w:tc>
          <w:tcPr>
            <w:tcW w:w="6440" w:type="dxa"/>
            <w:gridSpan w:val="2"/>
            <w:tcBorders>
              <w:top w:val="single" w:sz="4" w:space="0" w:color="000000"/>
              <w:left w:val="single" w:sz="4" w:space="0" w:color="000000"/>
              <w:bottom w:val="single" w:sz="4" w:space="0" w:color="000000"/>
              <w:right w:val="single" w:sz="4" w:space="0" w:color="000000"/>
            </w:tcBorders>
          </w:tcPr>
          <w:p w14:paraId="5D94A20C" w14:textId="77777777" w:rsidR="003606E6" w:rsidRDefault="006D3C70">
            <w:pPr>
              <w:widowControl w:val="0"/>
              <w:rPr>
                <w:kern w:val="2"/>
                <w:szCs w:val="24"/>
              </w:rPr>
            </w:pPr>
            <w:r>
              <w:rPr>
                <w:kern w:val="2"/>
                <w:szCs w:val="24"/>
              </w:rPr>
              <w:t>Netaikoma</w:t>
            </w:r>
          </w:p>
        </w:tc>
      </w:tr>
      <w:tr w:rsidR="003606E6" w14:paraId="01F9662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2BEEF04" w14:textId="77777777" w:rsidR="003606E6" w:rsidRDefault="006D3C70">
            <w:pPr>
              <w:widowControl w:val="0"/>
              <w:rPr>
                <w:b/>
                <w:szCs w:val="24"/>
              </w:rPr>
            </w:pPr>
            <w:r>
              <w:rPr>
                <w:b/>
                <w:szCs w:val="24"/>
              </w:rPr>
              <w:t xml:space="preserve">6.3. Kokybinių kriterijų įgyvendinimo </w:t>
            </w:r>
            <w:r>
              <w:rPr>
                <w:b/>
                <w:bCs/>
                <w:szCs w:val="24"/>
              </w:rPr>
              <w:t xml:space="preserve">ir </w:t>
            </w:r>
            <w:r>
              <w:rPr>
                <w:b/>
                <w:szCs w:val="24"/>
              </w:rPr>
              <w:t>tikrinimo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61E430C9" w14:textId="77777777" w:rsidR="003606E6" w:rsidRDefault="006D3C70">
            <w:pPr>
              <w:widowControl w:val="0"/>
              <w:rPr>
                <w:kern w:val="2"/>
                <w:szCs w:val="24"/>
              </w:rPr>
            </w:pPr>
            <w:r>
              <w:rPr>
                <w:kern w:val="2"/>
                <w:szCs w:val="24"/>
              </w:rPr>
              <w:t xml:space="preserve">Netaikoma </w:t>
            </w:r>
          </w:p>
          <w:p w14:paraId="0A30820A" w14:textId="77777777" w:rsidR="003606E6" w:rsidRDefault="003606E6">
            <w:pPr>
              <w:widowControl w:val="0"/>
              <w:rPr>
                <w:kern w:val="2"/>
                <w:szCs w:val="24"/>
              </w:rPr>
            </w:pPr>
          </w:p>
        </w:tc>
      </w:tr>
      <w:tr w:rsidR="003606E6" w14:paraId="6C886C07"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57D048DF" w14:textId="77777777" w:rsidR="003606E6" w:rsidRDefault="006D3C70">
            <w:pPr>
              <w:widowControl w:val="0"/>
              <w:jc w:val="center"/>
              <w:rPr>
                <w:b/>
                <w:kern w:val="2"/>
                <w:szCs w:val="24"/>
              </w:rPr>
            </w:pPr>
            <w:r>
              <w:rPr>
                <w:b/>
                <w:kern w:val="2"/>
                <w:szCs w:val="24"/>
              </w:rPr>
              <w:t>7. SUTARTIES VYKDYMUI PASITELKIAMI SUBTIEKĖJAI IR (AR) SPECIALISTAI</w:t>
            </w:r>
          </w:p>
        </w:tc>
      </w:tr>
      <w:tr w:rsidR="003606E6" w14:paraId="22BAE85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48A5314B" w14:textId="77777777" w:rsidR="003606E6" w:rsidRDefault="006D3C70">
            <w:pPr>
              <w:widowControl w:val="0"/>
              <w:rPr>
                <w:b/>
                <w:bCs/>
                <w:kern w:val="2"/>
                <w:szCs w:val="24"/>
              </w:rPr>
            </w:pPr>
            <w:r>
              <w:rPr>
                <w:b/>
                <w:bCs/>
                <w:kern w:val="2"/>
                <w:szCs w:val="24"/>
              </w:rPr>
              <w:t>7.1. Sutarties vykdymui pasitelkiami subtiekėjai ir (ar) specialistai</w:t>
            </w:r>
          </w:p>
        </w:tc>
        <w:tc>
          <w:tcPr>
            <w:tcW w:w="6440" w:type="dxa"/>
            <w:gridSpan w:val="2"/>
            <w:tcBorders>
              <w:top w:val="single" w:sz="4" w:space="0" w:color="000000"/>
              <w:left w:val="single" w:sz="4" w:space="0" w:color="000000"/>
              <w:bottom w:val="single" w:sz="4" w:space="0" w:color="000000"/>
              <w:right w:val="single" w:sz="4" w:space="0" w:color="000000"/>
            </w:tcBorders>
          </w:tcPr>
          <w:p w14:paraId="0460E1B1" w14:textId="77777777" w:rsidR="003606E6" w:rsidRDefault="006D3C70">
            <w:pPr>
              <w:widowControl w:val="0"/>
              <w:rPr>
                <w:color w:val="000000" w:themeColor="text1"/>
                <w:kern w:val="2"/>
                <w:szCs w:val="24"/>
              </w:rPr>
            </w:pPr>
            <w:r>
              <w:rPr>
                <w:color w:val="5B9BD5" w:themeColor="accent1"/>
                <w:kern w:val="2"/>
                <w:szCs w:val="24"/>
              </w:rPr>
              <w:t xml:space="preserve">Sąlyga jeigu nepasitelkiami: </w:t>
            </w:r>
            <w:r>
              <w:rPr>
                <w:color w:val="000000" w:themeColor="text1"/>
                <w:kern w:val="2"/>
                <w:szCs w:val="24"/>
              </w:rPr>
              <w:t>Sutarties vykdymui subtiekėjai ir (ar) specialistai nepasitelkiami.</w:t>
            </w:r>
          </w:p>
          <w:p w14:paraId="13BEF5CE" w14:textId="77777777" w:rsidR="003606E6" w:rsidRDefault="003606E6">
            <w:pPr>
              <w:widowControl w:val="0"/>
              <w:rPr>
                <w:color w:val="000000" w:themeColor="text1"/>
                <w:kern w:val="2"/>
                <w:szCs w:val="24"/>
              </w:rPr>
            </w:pPr>
          </w:p>
          <w:p w14:paraId="1FE8A3A6" w14:textId="77777777" w:rsidR="003606E6" w:rsidRDefault="006D3C70">
            <w:pPr>
              <w:widowControl w:val="0"/>
              <w:rPr>
                <w:color w:val="000000" w:themeColor="text1"/>
                <w:kern w:val="2"/>
                <w:szCs w:val="24"/>
              </w:rPr>
            </w:pPr>
            <w:r>
              <w:rPr>
                <w:color w:val="000000" w:themeColor="text1"/>
                <w:kern w:val="2"/>
                <w:szCs w:val="24"/>
              </w:rPr>
              <w:t>arba</w:t>
            </w:r>
          </w:p>
          <w:p w14:paraId="3ADAD98B" w14:textId="77777777" w:rsidR="003606E6" w:rsidRDefault="003606E6">
            <w:pPr>
              <w:widowControl w:val="0"/>
              <w:rPr>
                <w:color w:val="000000" w:themeColor="text1"/>
                <w:kern w:val="2"/>
                <w:szCs w:val="24"/>
              </w:rPr>
            </w:pPr>
          </w:p>
          <w:p w14:paraId="78D872D9" w14:textId="77777777" w:rsidR="003606E6" w:rsidRDefault="006D3C70">
            <w:pPr>
              <w:widowControl w:val="0"/>
              <w:rPr>
                <w:b/>
                <w:kern w:val="2"/>
                <w:szCs w:val="24"/>
              </w:rPr>
            </w:pPr>
            <w:r>
              <w:rPr>
                <w:color w:val="5B9BD5" w:themeColor="accent1"/>
                <w:kern w:val="2"/>
                <w:szCs w:val="24"/>
              </w:rPr>
              <w:t xml:space="preserve">Sąlyga jeigu pasitelkiami: </w:t>
            </w:r>
            <w:r>
              <w:rPr>
                <w:color w:val="000000" w:themeColor="text1"/>
                <w:kern w:val="2"/>
                <w:szCs w:val="24"/>
              </w:rPr>
              <w:t>Sutarties vykdymui pasitelkiami subtiekėjai ir (ar) specialistai yra nurodyti Sutarties priede Nr. 2 „Pasiūlymas“.</w:t>
            </w:r>
          </w:p>
        </w:tc>
      </w:tr>
      <w:tr w:rsidR="003606E6" w14:paraId="4B55CF6A"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77712999" w14:textId="77777777" w:rsidR="003606E6" w:rsidRDefault="006D3C70">
            <w:pPr>
              <w:widowControl w:val="0"/>
              <w:jc w:val="center"/>
              <w:rPr>
                <w:b/>
                <w:kern w:val="2"/>
                <w:szCs w:val="24"/>
              </w:rPr>
            </w:pPr>
            <w:r>
              <w:rPr>
                <w:b/>
                <w:kern w:val="2"/>
                <w:szCs w:val="24"/>
              </w:rPr>
              <w:t>8. PRIEVOLIŲ PAGAL SUTARTĮ ĮVYKDYMO UŽTIKRINIMAS</w:t>
            </w:r>
          </w:p>
        </w:tc>
      </w:tr>
      <w:tr w:rsidR="003606E6" w14:paraId="4B551C2F"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602E0A9" w14:textId="77777777" w:rsidR="003606E6" w:rsidRDefault="006D3C70">
            <w:pPr>
              <w:widowControl w:val="0"/>
              <w:rPr>
                <w:b/>
                <w:kern w:val="2"/>
                <w:szCs w:val="24"/>
              </w:rPr>
            </w:pPr>
            <w:r>
              <w:rPr>
                <w:b/>
                <w:kern w:val="2"/>
                <w:szCs w:val="24"/>
              </w:rPr>
              <w:t>8.1. Prievolių pagal Sutartį įvykdymo užtikrinimas</w:t>
            </w:r>
          </w:p>
        </w:tc>
        <w:tc>
          <w:tcPr>
            <w:tcW w:w="6440" w:type="dxa"/>
            <w:gridSpan w:val="2"/>
            <w:tcBorders>
              <w:top w:val="single" w:sz="4" w:space="0" w:color="000000"/>
              <w:left w:val="single" w:sz="4" w:space="0" w:color="000000"/>
              <w:bottom w:val="single" w:sz="4" w:space="0" w:color="000000"/>
              <w:right w:val="single" w:sz="4" w:space="0" w:color="000000"/>
            </w:tcBorders>
          </w:tcPr>
          <w:p w14:paraId="2771945B" w14:textId="77777777" w:rsidR="003606E6" w:rsidRDefault="006D3C70">
            <w:pPr>
              <w:widowControl w:val="0"/>
              <w:jc w:val="both"/>
              <w:rPr>
                <w:kern w:val="2"/>
                <w:szCs w:val="24"/>
              </w:rPr>
            </w:pPr>
            <w:r>
              <w:rPr>
                <w:kern w:val="2"/>
                <w:szCs w:val="24"/>
              </w:rPr>
              <w:t>Prievolių pagal Sutartį įvykdymas užtikrinamas netesybomis (delspinigiais, bauda).</w:t>
            </w:r>
          </w:p>
        </w:tc>
      </w:tr>
      <w:tr w:rsidR="003606E6" w14:paraId="5DEE99A9"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1B270899" w14:textId="77777777" w:rsidR="003606E6" w:rsidRDefault="006D3C70">
            <w:pPr>
              <w:widowControl w:val="0"/>
              <w:rPr>
                <w:b/>
                <w:kern w:val="2"/>
                <w:szCs w:val="24"/>
              </w:rPr>
            </w:pPr>
            <w:r>
              <w:rPr>
                <w:b/>
                <w:kern w:val="2"/>
                <w:szCs w:val="24"/>
              </w:rPr>
              <w:t>8.2 Sutarties įvykdymo užtikrinimo galiojimo terminas</w:t>
            </w:r>
          </w:p>
        </w:tc>
        <w:tc>
          <w:tcPr>
            <w:tcW w:w="6440" w:type="dxa"/>
            <w:gridSpan w:val="2"/>
            <w:tcBorders>
              <w:top w:val="single" w:sz="4" w:space="0" w:color="000000"/>
              <w:left w:val="single" w:sz="4" w:space="0" w:color="000000"/>
              <w:bottom w:val="single" w:sz="4" w:space="0" w:color="000000"/>
              <w:right w:val="single" w:sz="4" w:space="0" w:color="000000"/>
            </w:tcBorders>
          </w:tcPr>
          <w:p w14:paraId="4381A109" w14:textId="77777777" w:rsidR="003606E6" w:rsidRDefault="006D3C70">
            <w:pPr>
              <w:widowControl w:val="0"/>
              <w:rPr>
                <w:kern w:val="2"/>
                <w:szCs w:val="24"/>
              </w:rPr>
            </w:pPr>
            <w:r>
              <w:rPr>
                <w:kern w:val="2"/>
                <w:szCs w:val="24"/>
              </w:rPr>
              <w:t>Netaikoma</w:t>
            </w:r>
          </w:p>
          <w:p w14:paraId="5F0BACBC" w14:textId="77777777" w:rsidR="003606E6" w:rsidRDefault="003606E6">
            <w:pPr>
              <w:widowControl w:val="0"/>
              <w:rPr>
                <w:kern w:val="2"/>
                <w:szCs w:val="24"/>
              </w:rPr>
            </w:pPr>
          </w:p>
        </w:tc>
      </w:tr>
      <w:tr w:rsidR="003606E6" w14:paraId="0590CC2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589E1C8" w14:textId="77777777" w:rsidR="003606E6" w:rsidRDefault="006D3C70">
            <w:pPr>
              <w:widowControl w:val="0"/>
              <w:rPr>
                <w:b/>
                <w:kern w:val="2"/>
                <w:szCs w:val="24"/>
              </w:rPr>
            </w:pPr>
            <w:r>
              <w:rPr>
                <w:b/>
                <w:kern w:val="2"/>
                <w:szCs w:val="24"/>
              </w:rPr>
              <w:t>8.3. Sutarties įvykdymo užtikrinimo pateikimas</w:t>
            </w:r>
          </w:p>
        </w:tc>
        <w:tc>
          <w:tcPr>
            <w:tcW w:w="6440" w:type="dxa"/>
            <w:gridSpan w:val="2"/>
            <w:tcBorders>
              <w:top w:val="single" w:sz="4" w:space="0" w:color="000000"/>
              <w:left w:val="single" w:sz="4" w:space="0" w:color="000000"/>
              <w:bottom w:val="single" w:sz="4" w:space="0" w:color="000000"/>
              <w:right w:val="single" w:sz="4" w:space="0" w:color="000000"/>
            </w:tcBorders>
          </w:tcPr>
          <w:p w14:paraId="35A77306" w14:textId="77777777" w:rsidR="003606E6" w:rsidRDefault="006D3C70">
            <w:pPr>
              <w:widowControl w:val="0"/>
              <w:rPr>
                <w:kern w:val="2"/>
                <w:szCs w:val="24"/>
              </w:rPr>
            </w:pPr>
            <w:r>
              <w:rPr>
                <w:kern w:val="2"/>
                <w:szCs w:val="24"/>
              </w:rPr>
              <w:t>Netaikoma</w:t>
            </w:r>
          </w:p>
          <w:p w14:paraId="73F47DF3" w14:textId="77777777" w:rsidR="003606E6" w:rsidRDefault="003606E6">
            <w:pPr>
              <w:widowControl w:val="0"/>
              <w:rPr>
                <w:szCs w:val="24"/>
              </w:rPr>
            </w:pPr>
          </w:p>
        </w:tc>
      </w:tr>
      <w:tr w:rsidR="003606E6" w14:paraId="197FBE0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EF4341B" w14:textId="77777777" w:rsidR="003606E6" w:rsidRDefault="006D3C70">
            <w:pPr>
              <w:widowControl w:val="0"/>
              <w:jc w:val="center"/>
              <w:rPr>
                <w:b/>
                <w:kern w:val="2"/>
                <w:szCs w:val="24"/>
              </w:rPr>
            </w:pPr>
            <w:r>
              <w:rPr>
                <w:b/>
                <w:kern w:val="2"/>
                <w:szCs w:val="24"/>
              </w:rPr>
              <w:t>9. ŠALIŲ ATSAKOMYBĖ</w:t>
            </w:r>
          </w:p>
        </w:tc>
      </w:tr>
      <w:tr w:rsidR="003606E6" w14:paraId="27D34C6A"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4AA2B05" w14:textId="77777777" w:rsidR="003606E6" w:rsidRDefault="006D3C70">
            <w:pPr>
              <w:widowControl w:val="0"/>
              <w:rPr>
                <w:b/>
                <w:kern w:val="2"/>
                <w:szCs w:val="24"/>
              </w:rPr>
            </w:pPr>
            <w:r>
              <w:rPr>
                <w:b/>
                <w:kern w:val="2"/>
                <w:szCs w:val="24"/>
              </w:rPr>
              <w:t>9.1. Pirkėjui taikomos netesybos už mokėjimų pagal Sutartį vėlavimą</w:t>
            </w:r>
          </w:p>
        </w:tc>
        <w:tc>
          <w:tcPr>
            <w:tcW w:w="6440" w:type="dxa"/>
            <w:gridSpan w:val="2"/>
            <w:tcBorders>
              <w:top w:val="single" w:sz="4" w:space="0" w:color="000000"/>
              <w:left w:val="single" w:sz="4" w:space="0" w:color="000000"/>
              <w:bottom w:val="single" w:sz="4" w:space="0" w:color="000000"/>
              <w:right w:val="single" w:sz="4" w:space="0" w:color="000000"/>
            </w:tcBorders>
          </w:tcPr>
          <w:p w14:paraId="1F415129" w14:textId="77777777" w:rsidR="003606E6" w:rsidRDefault="006D3C70">
            <w:pPr>
              <w:widowControl w:val="0"/>
              <w:jc w:val="both"/>
              <w:rPr>
                <w:color w:val="FF0000"/>
                <w:kern w:val="2"/>
                <w:szCs w:val="24"/>
              </w:rPr>
            </w:pPr>
            <w:r>
              <w:rPr>
                <w:color w:val="000000" w:themeColor="text1"/>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3606E6" w14:paraId="2C49ED0E"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0275306" w14:textId="77777777" w:rsidR="003606E6" w:rsidRDefault="006D3C70">
            <w:pPr>
              <w:widowControl w:val="0"/>
              <w:rPr>
                <w:b/>
                <w:kern w:val="2"/>
                <w:szCs w:val="24"/>
              </w:rPr>
            </w:pPr>
            <w:r>
              <w:rPr>
                <w:b/>
                <w:szCs w:val="24"/>
              </w:rPr>
              <w:t>9.2. Tiekėjui taikomos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2FA90930" w14:textId="77777777" w:rsidR="003606E6" w:rsidRDefault="006D3C70">
            <w:pPr>
              <w:widowControl w:val="0"/>
              <w:jc w:val="both"/>
              <w:rPr>
                <w:color w:val="000000" w:themeColor="text1"/>
                <w:kern w:val="2"/>
                <w:szCs w:val="24"/>
              </w:rPr>
            </w:pPr>
            <w:r>
              <w:rPr>
                <w:color w:val="000000" w:themeColor="text1"/>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02D24198" w14:textId="77777777" w:rsidR="003606E6" w:rsidRDefault="003606E6">
            <w:pPr>
              <w:widowControl w:val="0"/>
              <w:jc w:val="both"/>
              <w:rPr>
                <w:color w:val="000000" w:themeColor="text1"/>
                <w:kern w:val="2"/>
                <w:szCs w:val="24"/>
              </w:rPr>
            </w:pPr>
          </w:p>
          <w:p w14:paraId="572B1ED0" w14:textId="77777777" w:rsidR="003606E6" w:rsidRDefault="006D3C70">
            <w:pPr>
              <w:widowControl w:val="0"/>
              <w:jc w:val="both"/>
              <w:rPr>
                <w:b/>
                <w:kern w:val="2"/>
                <w:szCs w:val="24"/>
              </w:rPr>
            </w:pPr>
            <w:r>
              <w:rPr>
                <w:color w:val="000000" w:themeColor="text1"/>
                <w:kern w:val="2"/>
                <w:szCs w:val="24"/>
              </w:rPr>
              <w:t xml:space="preserve">9.2.2. Tiekėjas privalo sumokėti Pirkėjui netesybas per 10 (dešimt) darbo dienų nuo Pirkėjo pareikalavimo, jeigu netesybų suma nėra </w:t>
            </w:r>
            <w:r>
              <w:rPr>
                <w:color w:val="000000" w:themeColor="text1"/>
                <w:szCs w:val="24"/>
              </w:rPr>
              <w:t>išskaitoma iš Tiekėjui mokėtinos sumos.</w:t>
            </w:r>
          </w:p>
        </w:tc>
      </w:tr>
      <w:tr w:rsidR="003606E6" w14:paraId="79588D9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B17F440" w14:textId="77777777" w:rsidR="003606E6" w:rsidRDefault="006D3C70">
            <w:pPr>
              <w:widowControl w:val="0"/>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0" w:type="dxa"/>
            <w:gridSpan w:val="2"/>
            <w:tcBorders>
              <w:top w:val="single" w:sz="4" w:space="0" w:color="000000"/>
              <w:left w:val="single" w:sz="4" w:space="0" w:color="000000"/>
              <w:bottom w:val="single" w:sz="4" w:space="0" w:color="000000"/>
              <w:right w:val="single" w:sz="4" w:space="0" w:color="000000"/>
            </w:tcBorders>
          </w:tcPr>
          <w:p w14:paraId="5101FDA3" w14:textId="77777777" w:rsidR="003606E6" w:rsidRDefault="006D3C70">
            <w:pPr>
              <w:widowControl w:val="0"/>
              <w:jc w:val="both"/>
              <w:rPr>
                <w:color w:val="000000" w:themeColor="text1"/>
                <w:szCs w:val="24"/>
              </w:rPr>
            </w:pPr>
            <w:r>
              <w:rPr>
                <w:color w:val="000000" w:themeColor="text1"/>
                <w:kern w:val="2"/>
                <w:szCs w:val="24"/>
              </w:rPr>
              <w:t>9.3.1. Nutraukus Sutartį dėl esminio Sutarties pažeidimo, nustatyto Sutarties Specialiosiose sąlygose, mokama 5 procentų dydžio bauda nuo Pradinės Sutarties vertės be PVM, nurodytos Specialiųjų sąlygų 5.2 punkte.</w:t>
            </w:r>
          </w:p>
          <w:p w14:paraId="546C2D81" w14:textId="77777777" w:rsidR="003606E6" w:rsidRDefault="003606E6">
            <w:pPr>
              <w:widowControl w:val="0"/>
              <w:rPr>
                <w:szCs w:val="24"/>
              </w:rPr>
            </w:pPr>
          </w:p>
          <w:p w14:paraId="551A9F27" w14:textId="77777777" w:rsidR="003606E6" w:rsidRDefault="003606E6">
            <w:pPr>
              <w:widowControl w:val="0"/>
              <w:rPr>
                <w:kern w:val="2"/>
                <w:szCs w:val="24"/>
              </w:rPr>
            </w:pPr>
          </w:p>
        </w:tc>
      </w:tr>
      <w:tr w:rsidR="003606E6" w14:paraId="7480682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553C74FB" w14:textId="77777777" w:rsidR="003606E6" w:rsidRDefault="006D3C70">
            <w:pPr>
              <w:widowControl w:val="0"/>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0" w:type="dxa"/>
            <w:gridSpan w:val="2"/>
            <w:tcBorders>
              <w:top w:val="single" w:sz="4" w:space="0" w:color="000000"/>
              <w:left w:val="single" w:sz="4" w:space="0" w:color="000000"/>
              <w:bottom w:val="single" w:sz="4" w:space="0" w:color="000000"/>
              <w:right w:val="single" w:sz="4" w:space="0" w:color="000000"/>
            </w:tcBorders>
          </w:tcPr>
          <w:p w14:paraId="0B6091BC" w14:textId="77777777" w:rsidR="003606E6" w:rsidRDefault="006D3C70">
            <w:pPr>
              <w:widowControl w:val="0"/>
              <w:jc w:val="both"/>
              <w:rPr>
                <w:color w:val="000000"/>
                <w:kern w:val="2"/>
                <w:szCs w:val="24"/>
              </w:rPr>
            </w:pPr>
            <w:r>
              <w:rPr>
                <w:color w:val="000000"/>
                <w:kern w:val="2"/>
                <w:szCs w:val="24"/>
              </w:rPr>
              <w:t>Tiekėjui nesilaikant dėl esamų subtiekėjų ar specialistų pakeitimo/naujų subtiekėjų pasitelkimo nesilaikant Bendrosiose sąlygose nurodytos subtiekėjų ir (ar) specialistų keitimų tvarkos reikalavimų bus taikoma 0,5 procentų dydžio bauda nuo Pradinės Sutarties vertės be PVM, nurodytos Specialiųjų sąlygų 5.2 punkte.</w:t>
            </w:r>
          </w:p>
          <w:p w14:paraId="12C396E4" w14:textId="77777777" w:rsidR="003606E6" w:rsidRDefault="003606E6">
            <w:pPr>
              <w:widowControl w:val="0"/>
              <w:jc w:val="both"/>
              <w:rPr>
                <w:kern w:val="2"/>
                <w:szCs w:val="24"/>
              </w:rPr>
            </w:pPr>
          </w:p>
        </w:tc>
      </w:tr>
      <w:tr w:rsidR="003606E6" w14:paraId="7A4AD88C"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D281992" w14:textId="77777777" w:rsidR="003606E6" w:rsidRDefault="006D3C70">
            <w:pPr>
              <w:widowControl w:val="0"/>
              <w:rPr>
                <w:b/>
                <w:kern w:val="2"/>
                <w:szCs w:val="24"/>
              </w:rPr>
            </w:pPr>
            <w:r>
              <w:rPr>
                <w:b/>
                <w:kern w:val="2"/>
                <w:szCs w:val="24"/>
              </w:rPr>
              <w:t>9.5. Tiekėjui taikomos baudos dėl aplinkosauginių ir (arba) socialinių kriterijų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0669F6D8" w14:textId="77777777" w:rsidR="003606E6" w:rsidRDefault="006D3C70">
            <w:pPr>
              <w:widowControl w:val="0"/>
              <w:jc w:val="both"/>
              <w:rPr>
                <w:color w:val="000000"/>
                <w:kern w:val="2"/>
                <w:szCs w:val="24"/>
              </w:rPr>
            </w:pPr>
            <w:r>
              <w:rPr>
                <w:color w:val="000000"/>
                <w:kern w:val="2"/>
                <w:szCs w:val="24"/>
              </w:rPr>
              <w:t>Netaikoma</w:t>
            </w:r>
          </w:p>
          <w:p w14:paraId="2A2F793D" w14:textId="77777777" w:rsidR="003606E6" w:rsidRDefault="003606E6">
            <w:pPr>
              <w:widowControl w:val="0"/>
              <w:jc w:val="both"/>
              <w:rPr>
                <w:color w:val="4472C4"/>
                <w:kern w:val="2"/>
                <w:szCs w:val="24"/>
              </w:rPr>
            </w:pPr>
          </w:p>
        </w:tc>
      </w:tr>
      <w:tr w:rsidR="003606E6" w14:paraId="49C72255"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4626653" w14:textId="77777777" w:rsidR="003606E6" w:rsidRDefault="006D3C70">
            <w:pPr>
              <w:widowControl w:val="0"/>
              <w:rPr>
                <w:b/>
                <w:kern w:val="2"/>
                <w:szCs w:val="24"/>
              </w:rPr>
            </w:pPr>
            <w:r>
              <w:rPr>
                <w:b/>
                <w:kern w:val="2"/>
                <w:szCs w:val="24"/>
              </w:rPr>
              <w:t>9.6. Tiekėjui / Pirkėjui taikoma bauda dėl konfidencialumo reikalavimų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6DFC548B" w14:textId="77777777" w:rsidR="003606E6" w:rsidRDefault="006D3C70">
            <w:pPr>
              <w:widowControl w:val="0"/>
              <w:jc w:val="both"/>
              <w:rPr>
                <w:kern w:val="2"/>
                <w:szCs w:val="24"/>
              </w:rPr>
            </w:pPr>
            <w:r>
              <w:rPr>
                <w:kern w:val="2"/>
                <w:szCs w:val="24"/>
              </w:rPr>
              <w:t>Tiekėjui arba Pirkėjui nesilaikant konfidencialumo reikalavimų bus taikoma 0,05 procentų dydžio bauda nuo Pradinės Sutarties vertės be PVM, nurodytos Specialiųjų sąlygų 5.2 punkte.</w:t>
            </w:r>
          </w:p>
          <w:p w14:paraId="044442E6" w14:textId="77777777" w:rsidR="003606E6" w:rsidRDefault="003606E6">
            <w:pPr>
              <w:widowControl w:val="0"/>
              <w:jc w:val="both"/>
              <w:rPr>
                <w:color w:val="4472C4"/>
                <w:kern w:val="2"/>
                <w:szCs w:val="24"/>
              </w:rPr>
            </w:pPr>
          </w:p>
        </w:tc>
      </w:tr>
      <w:tr w:rsidR="003606E6" w14:paraId="723458D0"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777CFA3B" w14:textId="77777777" w:rsidR="003606E6" w:rsidRDefault="006D3C70">
            <w:pPr>
              <w:widowControl w:val="0"/>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440" w:type="dxa"/>
            <w:gridSpan w:val="2"/>
            <w:tcBorders>
              <w:top w:val="single" w:sz="4" w:space="0" w:color="000000"/>
              <w:left w:val="single" w:sz="4" w:space="0" w:color="000000"/>
              <w:bottom w:val="single" w:sz="4" w:space="0" w:color="000000"/>
              <w:right w:val="single" w:sz="4" w:space="0" w:color="000000"/>
            </w:tcBorders>
          </w:tcPr>
          <w:p w14:paraId="1098A418" w14:textId="77777777" w:rsidR="003606E6" w:rsidRDefault="006D3C70">
            <w:pPr>
              <w:widowControl w:val="0"/>
              <w:rPr>
                <w:color w:val="4472C4"/>
                <w:kern w:val="2"/>
                <w:szCs w:val="24"/>
              </w:rPr>
            </w:pPr>
            <w:r>
              <w:rPr>
                <w:szCs w:val="24"/>
              </w:rPr>
              <w:t xml:space="preserve">Netaikoma </w:t>
            </w:r>
          </w:p>
          <w:p w14:paraId="4ADBED88" w14:textId="77777777" w:rsidR="003606E6" w:rsidRDefault="003606E6">
            <w:pPr>
              <w:widowControl w:val="0"/>
              <w:rPr>
                <w:color w:val="4472C4"/>
                <w:kern w:val="2"/>
                <w:szCs w:val="24"/>
              </w:rPr>
            </w:pPr>
          </w:p>
        </w:tc>
      </w:tr>
      <w:tr w:rsidR="003606E6" w14:paraId="7CEC2AAD" w14:textId="77777777">
        <w:trPr>
          <w:trHeight w:val="1080"/>
        </w:trPr>
        <w:tc>
          <w:tcPr>
            <w:tcW w:w="3094" w:type="dxa"/>
            <w:gridSpan w:val="2"/>
            <w:tcBorders>
              <w:top w:val="single" w:sz="4" w:space="0" w:color="000000"/>
              <w:left w:val="single" w:sz="4" w:space="0" w:color="000000"/>
              <w:bottom w:val="single" w:sz="4" w:space="0" w:color="000000"/>
              <w:right w:val="single" w:sz="4" w:space="0" w:color="000000"/>
            </w:tcBorders>
          </w:tcPr>
          <w:p w14:paraId="5D401EAB" w14:textId="77777777" w:rsidR="003606E6" w:rsidRDefault="006D3C70">
            <w:pPr>
              <w:widowControl w:val="0"/>
              <w:rPr>
                <w:b/>
                <w:kern w:val="2"/>
                <w:szCs w:val="24"/>
              </w:rPr>
            </w:pPr>
            <w:r>
              <w:rPr>
                <w:b/>
                <w:kern w:val="2"/>
                <w:szCs w:val="24"/>
              </w:rPr>
              <w:t xml:space="preserve">9.8. Tiekėjui taikomos netesybos dėl Sutarties įvykdymo užtikrinimo </w:t>
            </w:r>
            <w:r>
              <w:rPr>
                <w:b/>
                <w:bCs/>
                <w:szCs w:val="24"/>
              </w:rPr>
              <w:t>nepratęsimo</w:t>
            </w:r>
          </w:p>
        </w:tc>
        <w:tc>
          <w:tcPr>
            <w:tcW w:w="6440" w:type="dxa"/>
            <w:gridSpan w:val="2"/>
            <w:tcBorders>
              <w:top w:val="single" w:sz="4" w:space="0" w:color="000000"/>
              <w:left w:val="single" w:sz="4" w:space="0" w:color="000000"/>
              <w:bottom w:val="single" w:sz="4" w:space="0" w:color="000000"/>
              <w:right w:val="single" w:sz="4" w:space="0" w:color="000000"/>
            </w:tcBorders>
          </w:tcPr>
          <w:p w14:paraId="7FE570BE" w14:textId="77777777" w:rsidR="003606E6" w:rsidRDefault="006D3C70">
            <w:pPr>
              <w:widowControl w:val="0"/>
              <w:rPr>
                <w:kern w:val="2"/>
                <w:szCs w:val="24"/>
              </w:rPr>
            </w:pPr>
            <w:r>
              <w:rPr>
                <w:kern w:val="2"/>
                <w:szCs w:val="24"/>
              </w:rPr>
              <w:t>Netaikoma</w:t>
            </w:r>
          </w:p>
          <w:p w14:paraId="20231513" w14:textId="77777777" w:rsidR="003606E6" w:rsidRDefault="003606E6">
            <w:pPr>
              <w:widowControl w:val="0"/>
              <w:rPr>
                <w:color w:val="4472C4"/>
                <w:kern w:val="2"/>
                <w:szCs w:val="24"/>
              </w:rPr>
            </w:pPr>
          </w:p>
        </w:tc>
      </w:tr>
      <w:tr w:rsidR="003606E6" w14:paraId="467A6B9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0B2E3892" w14:textId="77777777" w:rsidR="003606E6" w:rsidRDefault="006D3C70">
            <w:pPr>
              <w:widowControl w:val="0"/>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0" w:type="dxa"/>
            <w:gridSpan w:val="2"/>
            <w:tcBorders>
              <w:top w:val="single" w:sz="4" w:space="0" w:color="000000"/>
              <w:left w:val="single" w:sz="4" w:space="0" w:color="000000"/>
              <w:bottom w:val="single" w:sz="4" w:space="0" w:color="000000"/>
              <w:right w:val="single" w:sz="4" w:space="0" w:color="000000"/>
            </w:tcBorders>
          </w:tcPr>
          <w:p w14:paraId="073CE720" w14:textId="77777777" w:rsidR="003606E6" w:rsidRDefault="006D3C70">
            <w:pPr>
              <w:widowControl w:val="0"/>
              <w:rPr>
                <w:szCs w:val="24"/>
              </w:rPr>
            </w:pPr>
            <w:r>
              <w:rPr>
                <w:szCs w:val="24"/>
              </w:rPr>
              <w:t>Netaikoma</w:t>
            </w:r>
          </w:p>
          <w:p w14:paraId="467B5EF0" w14:textId="77777777" w:rsidR="003606E6" w:rsidRDefault="003606E6">
            <w:pPr>
              <w:widowControl w:val="0"/>
              <w:rPr>
                <w:szCs w:val="24"/>
              </w:rPr>
            </w:pPr>
          </w:p>
          <w:p w14:paraId="05F5EC64" w14:textId="77777777" w:rsidR="003606E6" w:rsidRDefault="003606E6">
            <w:pPr>
              <w:widowControl w:val="0"/>
              <w:rPr>
                <w:color w:val="4472C4"/>
                <w:kern w:val="2"/>
                <w:szCs w:val="24"/>
              </w:rPr>
            </w:pPr>
          </w:p>
        </w:tc>
      </w:tr>
      <w:tr w:rsidR="003606E6" w14:paraId="53AF5604"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617DEFE5" w14:textId="77777777" w:rsidR="003606E6" w:rsidRDefault="006D3C70">
            <w:pPr>
              <w:widowControl w:val="0"/>
              <w:rPr>
                <w:b/>
                <w:kern w:val="2"/>
                <w:szCs w:val="24"/>
                <w:lang w:val="en-US"/>
              </w:rPr>
            </w:pPr>
            <w:r>
              <w:rPr>
                <w:b/>
                <w:kern w:val="2"/>
                <w:szCs w:val="24"/>
                <w:lang w:val="en-US"/>
              </w:rPr>
              <w:t xml:space="preserve">9.9. </w:t>
            </w:r>
            <w:r>
              <w:rPr>
                <w:b/>
                <w:kern w:val="2"/>
                <w:szCs w:val="24"/>
              </w:rPr>
              <w:t>Kitos netesybos</w:t>
            </w:r>
          </w:p>
        </w:tc>
        <w:tc>
          <w:tcPr>
            <w:tcW w:w="6440" w:type="dxa"/>
            <w:gridSpan w:val="2"/>
            <w:tcBorders>
              <w:top w:val="single" w:sz="4" w:space="0" w:color="000000"/>
              <w:left w:val="single" w:sz="4" w:space="0" w:color="000000"/>
              <w:bottom w:val="single" w:sz="4" w:space="0" w:color="000000"/>
              <w:right w:val="single" w:sz="4" w:space="0" w:color="000000"/>
            </w:tcBorders>
          </w:tcPr>
          <w:p w14:paraId="376909F2" w14:textId="77777777" w:rsidR="003606E6" w:rsidRDefault="003606E6">
            <w:pPr>
              <w:widowControl w:val="0"/>
              <w:rPr>
                <w:color w:val="4472C4"/>
                <w:kern w:val="2"/>
                <w:szCs w:val="24"/>
              </w:rPr>
            </w:pPr>
          </w:p>
        </w:tc>
      </w:tr>
      <w:tr w:rsidR="003606E6" w14:paraId="3EAE41F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0883ADC6" w14:textId="77777777" w:rsidR="003606E6" w:rsidRDefault="006D3C70">
            <w:pPr>
              <w:widowControl w:val="0"/>
              <w:jc w:val="center"/>
              <w:rPr>
                <w:color w:val="4472C4"/>
                <w:kern w:val="2"/>
                <w:szCs w:val="24"/>
              </w:rPr>
            </w:pPr>
            <w:r>
              <w:rPr>
                <w:b/>
                <w:kern w:val="2"/>
                <w:szCs w:val="24"/>
              </w:rPr>
              <w:t>10. ESMINĖS SUTARTIES SĄLYGOS</w:t>
            </w:r>
          </w:p>
        </w:tc>
      </w:tr>
      <w:tr w:rsidR="003606E6" w14:paraId="36ADE2D6"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E26AEE6" w14:textId="77777777" w:rsidR="003606E6" w:rsidRDefault="006D3C70">
            <w:pPr>
              <w:widowControl w:val="0"/>
              <w:rPr>
                <w:b/>
                <w:kern w:val="2"/>
                <w:szCs w:val="24"/>
                <w:lang w:val="en-US"/>
              </w:rPr>
            </w:pPr>
            <w:r>
              <w:rPr>
                <w:b/>
                <w:kern w:val="2"/>
                <w:szCs w:val="24"/>
                <w:lang w:val="en-US"/>
              </w:rPr>
              <w:t xml:space="preserve">10.1. </w:t>
            </w:r>
            <w:r>
              <w:rPr>
                <w:b/>
                <w:kern w:val="2"/>
                <w:szCs w:val="24"/>
              </w:rPr>
              <w:t>Esminės Sutarties sąlygos</w:t>
            </w:r>
          </w:p>
        </w:tc>
        <w:tc>
          <w:tcPr>
            <w:tcW w:w="6440" w:type="dxa"/>
            <w:gridSpan w:val="2"/>
            <w:tcBorders>
              <w:top w:val="single" w:sz="4" w:space="0" w:color="000000"/>
              <w:left w:val="single" w:sz="4" w:space="0" w:color="000000"/>
              <w:bottom w:val="single" w:sz="4" w:space="0" w:color="000000"/>
              <w:right w:val="single" w:sz="4" w:space="0" w:color="000000"/>
            </w:tcBorders>
          </w:tcPr>
          <w:p w14:paraId="6D109088" w14:textId="77777777" w:rsidR="003606E6" w:rsidRDefault="006D3C70">
            <w:pPr>
              <w:widowControl w:val="0"/>
              <w:rPr>
                <w:kern w:val="2"/>
                <w:szCs w:val="24"/>
              </w:rPr>
            </w:pPr>
            <w:r>
              <w:rPr>
                <w:kern w:val="2"/>
                <w:szCs w:val="24"/>
              </w:rPr>
              <w:t>Netaikoma</w:t>
            </w:r>
          </w:p>
          <w:p w14:paraId="2F85AF96" w14:textId="77777777" w:rsidR="003606E6" w:rsidRDefault="003606E6">
            <w:pPr>
              <w:widowControl w:val="0"/>
              <w:rPr>
                <w:color w:val="4472C4"/>
                <w:kern w:val="2"/>
                <w:szCs w:val="24"/>
              </w:rPr>
            </w:pPr>
          </w:p>
        </w:tc>
      </w:tr>
      <w:tr w:rsidR="003606E6" w14:paraId="11131E2D"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7E4014F" w14:textId="77777777" w:rsidR="003606E6" w:rsidRDefault="006D3C70">
            <w:pPr>
              <w:widowControl w:val="0"/>
              <w:jc w:val="center"/>
              <w:rPr>
                <w:b/>
                <w:kern w:val="2"/>
                <w:szCs w:val="24"/>
              </w:rPr>
            </w:pPr>
            <w:r>
              <w:rPr>
                <w:b/>
                <w:kern w:val="2"/>
                <w:szCs w:val="24"/>
              </w:rPr>
              <w:t>11. SUTARTIES GALIOJIMAS IR KEITIMAS</w:t>
            </w:r>
          </w:p>
        </w:tc>
      </w:tr>
      <w:tr w:rsidR="003606E6" w14:paraId="610FA647"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25795C19" w14:textId="77777777" w:rsidR="003606E6" w:rsidRDefault="006D3C70">
            <w:pPr>
              <w:widowControl w:val="0"/>
              <w:rPr>
                <w:b/>
                <w:kern w:val="2"/>
                <w:szCs w:val="24"/>
              </w:rPr>
            </w:pPr>
            <w:r>
              <w:rPr>
                <w:b/>
                <w:szCs w:val="24"/>
              </w:rPr>
              <w:t xml:space="preserve">11.1. Sutarties sudarymas ir </w:t>
            </w:r>
            <w:r>
              <w:rPr>
                <w:b/>
                <w:szCs w:val="24"/>
              </w:rPr>
              <w:lastRenderedPageBreak/>
              <w:t>įsigaliojimas</w:t>
            </w:r>
          </w:p>
        </w:tc>
        <w:tc>
          <w:tcPr>
            <w:tcW w:w="6440" w:type="dxa"/>
            <w:gridSpan w:val="2"/>
            <w:tcBorders>
              <w:top w:val="single" w:sz="4" w:space="0" w:color="000000"/>
              <w:left w:val="single" w:sz="4" w:space="0" w:color="000000"/>
              <w:bottom w:val="single" w:sz="4" w:space="0" w:color="000000"/>
              <w:right w:val="single" w:sz="4" w:space="0" w:color="000000"/>
            </w:tcBorders>
          </w:tcPr>
          <w:p w14:paraId="3BCEE3F4" w14:textId="77777777" w:rsidR="003606E6" w:rsidRDefault="006D3C70">
            <w:pPr>
              <w:widowControl w:val="0"/>
              <w:jc w:val="both"/>
              <w:rPr>
                <w:kern w:val="2"/>
                <w:szCs w:val="24"/>
              </w:rPr>
            </w:pPr>
            <w:r>
              <w:rPr>
                <w:kern w:val="2"/>
                <w:szCs w:val="24"/>
              </w:rPr>
              <w:lastRenderedPageBreak/>
              <w:t xml:space="preserve">Ši Sutartis laikoma sudaryta ir įsigalioja nuo Sutarties pasirašymo </w:t>
            </w:r>
            <w:r>
              <w:rPr>
                <w:kern w:val="2"/>
                <w:szCs w:val="24"/>
              </w:rPr>
              <w:lastRenderedPageBreak/>
              <w:t>dienos (antrosios Šalies pasirašymo dieną).</w:t>
            </w:r>
          </w:p>
          <w:p w14:paraId="0B0BDC50" w14:textId="77777777" w:rsidR="003606E6" w:rsidRDefault="006D3C70">
            <w:pPr>
              <w:widowControl w:val="0"/>
              <w:jc w:val="both"/>
              <w:rPr>
                <w:color w:val="4472C4"/>
                <w:kern w:val="2"/>
                <w:szCs w:val="24"/>
              </w:rPr>
            </w:pPr>
            <w:r>
              <w:rPr>
                <w:color w:val="000000" w:themeColor="text1"/>
                <w:kern w:val="2"/>
                <w:szCs w:val="24"/>
              </w:rPr>
              <w:t xml:space="preserve">Sutartis galioja iki visiško prievolių įvykdymo (kol bus išnaudota Pradinės Sutarties vertė, bet jos terminas negali būti ilgesnis kaip </w:t>
            </w:r>
            <w:r>
              <w:rPr>
                <w:i/>
                <w:color w:val="000000" w:themeColor="text1"/>
                <w:kern w:val="2"/>
                <w:szCs w:val="24"/>
              </w:rPr>
              <w:t>37 mėnesiai (įskaitant 1 mėn. atsiskaitymui).</w:t>
            </w:r>
          </w:p>
        </w:tc>
      </w:tr>
      <w:tr w:rsidR="003606E6" w14:paraId="1845D4A8" w14:textId="77777777">
        <w:trPr>
          <w:trHeight w:val="300"/>
        </w:trPr>
        <w:tc>
          <w:tcPr>
            <w:tcW w:w="3094" w:type="dxa"/>
            <w:gridSpan w:val="2"/>
            <w:tcBorders>
              <w:top w:val="single" w:sz="4" w:space="0" w:color="000000"/>
              <w:left w:val="single" w:sz="4" w:space="0" w:color="000000"/>
              <w:bottom w:val="single" w:sz="4" w:space="0" w:color="000000"/>
              <w:right w:val="single" w:sz="4" w:space="0" w:color="000000"/>
            </w:tcBorders>
          </w:tcPr>
          <w:p w14:paraId="306ADAFE" w14:textId="77777777" w:rsidR="003606E6" w:rsidRDefault="006D3C70">
            <w:pPr>
              <w:widowControl w:val="0"/>
              <w:rPr>
                <w:b/>
                <w:kern w:val="2"/>
                <w:szCs w:val="24"/>
              </w:rPr>
            </w:pPr>
            <w:r>
              <w:rPr>
                <w:b/>
                <w:kern w:val="2"/>
                <w:szCs w:val="24"/>
              </w:rPr>
              <w:lastRenderedPageBreak/>
              <w:t>11.2. Sutarties galiojimo termino pratęsimas</w:t>
            </w:r>
          </w:p>
        </w:tc>
        <w:tc>
          <w:tcPr>
            <w:tcW w:w="6440" w:type="dxa"/>
            <w:gridSpan w:val="2"/>
            <w:tcBorders>
              <w:top w:val="single" w:sz="4" w:space="0" w:color="000000"/>
              <w:left w:val="single" w:sz="4" w:space="0" w:color="000000"/>
              <w:bottom w:val="single" w:sz="4" w:space="0" w:color="000000"/>
              <w:right w:val="single" w:sz="4" w:space="0" w:color="000000"/>
            </w:tcBorders>
          </w:tcPr>
          <w:p w14:paraId="0E601D04" w14:textId="77777777" w:rsidR="003606E6" w:rsidRDefault="006D3C70">
            <w:pPr>
              <w:widowControl w:val="0"/>
              <w:jc w:val="both"/>
              <w:rPr>
                <w:rFonts w:eastAsia="Arial"/>
                <w:color w:val="FF0000"/>
                <w:szCs w:val="24"/>
              </w:rPr>
            </w:pPr>
            <w:r>
              <w:rPr>
                <w:kern w:val="2"/>
                <w:szCs w:val="24"/>
              </w:rPr>
              <w:t>Netaikoma</w:t>
            </w:r>
          </w:p>
        </w:tc>
      </w:tr>
      <w:tr w:rsidR="003606E6" w14:paraId="637F329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49FBFF55" w14:textId="77777777" w:rsidR="003606E6" w:rsidRDefault="006D3C70">
            <w:pPr>
              <w:widowControl w:val="0"/>
              <w:jc w:val="center"/>
              <w:rPr>
                <w:b/>
                <w:kern w:val="2"/>
                <w:szCs w:val="24"/>
              </w:rPr>
            </w:pPr>
            <w:r>
              <w:rPr>
                <w:b/>
                <w:kern w:val="2"/>
                <w:szCs w:val="24"/>
              </w:rPr>
              <w:t>12. SUTARTIES NUTRAUKIMAS</w:t>
            </w:r>
          </w:p>
        </w:tc>
      </w:tr>
      <w:tr w:rsidR="003606E6" w14:paraId="261758E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21C505CE" w14:textId="77777777" w:rsidR="003606E6" w:rsidRDefault="006D3C70">
            <w:pPr>
              <w:widowControl w:val="0"/>
              <w:rPr>
                <w:b/>
                <w:kern w:val="2"/>
                <w:szCs w:val="24"/>
              </w:rPr>
            </w:pPr>
            <w:r>
              <w:rPr>
                <w:b/>
                <w:kern w:val="2"/>
                <w:szCs w:val="24"/>
              </w:rPr>
              <w:t>12.1. Sutarties nutraukimo pagrindai</w:t>
            </w:r>
          </w:p>
        </w:tc>
        <w:tc>
          <w:tcPr>
            <w:tcW w:w="6477" w:type="dxa"/>
            <w:gridSpan w:val="3"/>
            <w:tcBorders>
              <w:top w:val="single" w:sz="4" w:space="0" w:color="000000"/>
              <w:left w:val="single" w:sz="4" w:space="0" w:color="000000"/>
              <w:bottom w:val="single" w:sz="4" w:space="0" w:color="000000"/>
              <w:right w:val="single" w:sz="4" w:space="0" w:color="000000"/>
            </w:tcBorders>
          </w:tcPr>
          <w:p w14:paraId="1E7C6ABB" w14:textId="77777777" w:rsidR="003606E6" w:rsidRDefault="006D3C70">
            <w:pPr>
              <w:widowControl w:val="0"/>
              <w:rPr>
                <w:kern w:val="2"/>
                <w:szCs w:val="24"/>
              </w:rPr>
            </w:pPr>
            <w:r>
              <w:rPr>
                <w:kern w:val="2"/>
                <w:szCs w:val="24"/>
              </w:rPr>
              <w:t>Sutartis gali būti nutraukiama rašytiniu Šalių susitarimu arba vienašališkai, Bendrosiose sąlygose nustatyta tvarka.</w:t>
            </w:r>
          </w:p>
        </w:tc>
      </w:tr>
      <w:tr w:rsidR="003606E6" w14:paraId="2A17D0A2"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68BB89DC" w14:textId="77777777" w:rsidR="003606E6" w:rsidRDefault="006D3C70">
            <w:pPr>
              <w:widowControl w:val="0"/>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000000"/>
              <w:left w:val="single" w:sz="4" w:space="0" w:color="000000"/>
              <w:bottom w:val="single" w:sz="4" w:space="0" w:color="000000"/>
              <w:right w:val="single" w:sz="4" w:space="0" w:color="000000"/>
            </w:tcBorders>
          </w:tcPr>
          <w:p w14:paraId="7DA4B03C" w14:textId="77777777" w:rsidR="003606E6" w:rsidRDefault="006D3C70">
            <w:pPr>
              <w:widowControl w:val="0"/>
              <w:jc w:val="both"/>
              <w:rPr>
                <w:color w:val="000000" w:themeColor="text1"/>
                <w:kern w:val="2"/>
                <w:szCs w:val="24"/>
              </w:rPr>
            </w:pPr>
            <w:r>
              <w:rPr>
                <w:color w:val="000000" w:themeColor="text1"/>
                <w:kern w:val="2"/>
                <w:szCs w:val="24"/>
              </w:rPr>
              <w:t>12.2.1. jeigu Tiekėjas nevykdo prisiimtų įsipareigojimų už Sutartyje nustatytą Sutarties įkainius;</w:t>
            </w:r>
          </w:p>
          <w:p w14:paraId="3209DC8B" w14:textId="77777777" w:rsidR="003606E6" w:rsidRDefault="006D3C70">
            <w:pPr>
              <w:widowControl w:val="0"/>
              <w:spacing w:line="256" w:lineRule="auto"/>
              <w:jc w:val="both"/>
              <w:rPr>
                <w:rFonts w:eastAsia="Arial"/>
                <w:color w:val="FF0000"/>
                <w:kern w:val="2"/>
                <w:szCs w:val="24"/>
              </w:rPr>
            </w:pPr>
            <w:r>
              <w:rPr>
                <w:rFonts w:eastAsia="Arial"/>
                <w:color w:val="000000" w:themeColor="text1"/>
                <w:kern w:val="2"/>
                <w:szCs w:val="24"/>
              </w:rPr>
              <w:t>12.2.2. jeigu Tiekėjas nesilaiko Sutartyje nustatytų Paslaugų teikimo terminų 2 (du) kartus iš eilės;</w:t>
            </w:r>
          </w:p>
          <w:p w14:paraId="3F5E85F4" w14:textId="77777777" w:rsidR="003606E6" w:rsidRDefault="006D3C70">
            <w:pPr>
              <w:widowControl w:val="0"/>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12.2.3. jeigu Tiekėjas pažeidžia Paslaugų suteikimo terminus ir priskaičiuotų netesybų už vėlavimą suma viršija 20 (dvidešimt) proc. Pradinės sutarties vertės;</w:t>
            </w:r>
          </w:p>
          <w:p w14:paraId="2845CA18" w14:textId="77777777" w:rsidR="003606E6" w:rsidRDefault="006D3C70">
            <w:pPr>
              <w:widowControl w:val="0"/>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12.2.4. Tiekėjas pažeidžia Paslaugų suteikimo terminus ir dėl Paslaugų suteikimo vėlavimo Paslaugos tampa nebereikalingos;</w:t>
            </w:r>
          </w:p>
          <w:p w14:paraId="1866B624" w14:textId="77777777" w:rsidR="003606E6" w:rsidRDefault="006D3C70">
            <w:pPr>
              <w:widowControl w:val="0"/>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12.2.5. Tiekėjas daugiau kaip 2 (du) kartus suteikia Paslaugas, kurios neatitinka Sutartyje ir (ar) įstatymuose nustatytų reikalavimų Paslaugoms;</w:t>
            </w:r>
          </w:p>
          <w:p w14:paraId="37663821" w14:textId="77777777" w:rsidR="003606E6" w:rsidRDefault="006D3C70">
            <w:pPr>
              <w:widowControl w:val="0"/>
              <w:tabs>
                <w:tab w:val="left" w:pos="567"/>
                <w:tab w:val="left" w:pos="851"/>
                <w:tab w:val="left" w:pos="992"/>
                <w:tab w:val="left" w:pos="1134"/>
              </w:tabs>
              <w:spacing w:line="256" w:lineRule="auto"/>
              <w:jc w:val="both"/>
              <w:rPr>
                <w:rFonts w:eastAsia="Arial"/>
                <w:color w:val="000000" w:themeColor="text1"/>
                <w:kern w:val="2"/>
                <w:szCs w:val="24"/>
              </w:rPr>
            </w:pPr>
            <w:r>
              <w:rPr>
                <w:rFonts w:eastAsia="Arial"/>
                <w:color w:val="000000" w:themeColor="text1"/>
                <w:kern w:val="2"/>
                <w:szCs w:val="24"/>
              </w:rPr>
              <w:t>12.2.6. Tiekėjas pažeidžia šios Sutarties nuostatas, reglamentuojančias konkurenciją, intelektinės nuosavybės ar konfidencialios informacijos valdymą;</w:t>
            </w:r>
          </w:p>
          <w:p w14:paraId="6784148A" w14:textId="77777777" w:rsidR="003606E6" w:rsidRDefault="006D3C70">
            <w:pPr>
              <w:widowControl w:val="0"/>
              <w:spacing w:line="256" w:lineRule="auto"/>
              <w:jc w:val="both"/>
              <w:rPr>
                <w:rFonts w:eastAsia="Arial"/>
                <w:color w:val="000000" w:themeColor="text1"/>
                <w:kern w:val="2"/>
                <w:szCs w:val="24"/>
              </w:rPr>
            </w:pPr>
            <w:r>
              <w:rPr>
                <w:rFonts w:eastAsia="Arial"/>
                <w:color w:val="000000" w:themeColor="text1"/>
                <w:kern w:val="2"/>
                <w:szCs w:val="24"/>
              </w:rPr>
              <w:t>12.2.7. Tiekėjas pažeidžia Bendrųjų sąlygų nuostatas dėl Sutarties vykdymui pasitelkiamų naujų subtiekėjų ir (ar) specialistų / esamų subtiekėjų ir (ar) specialistų keitimo;</w:t>
            </w:r>
          </w:p>
          <w:p w14:paraId="5114E812" w14:textId="77777777" w:rsidR="003606E6" w:rsidRDefault="006D3C70">
            <w:pPr>
              <w:widowControl w:val="0"/>
              <w:spacing w:line="256" w:lineRule="auto"/>
              <w:jc w:val="both"/>
              <w:rPr>
                <w:rFonts w:eastAsia="Arial"/>
                <w:color w:val="FF0000"/>
                <w:kern w:val="2"/>
                <w:szCs w:val="24"/>
              </w:rPr>
            </w:pPr>
            <w:r>
              <w:rPr>
                <w:rFonts w:eastAsia="Arial"/>
                <w:color w:val="000000" w:themeColor="text1"/>
                <w:kern w:val="2"/>
                <w:szCs w:val="24"/>
              </w:rPr>
              <w:t>12.2.8. Tiekėjas 2 (du) kartus pažeidžia esminę Sutarties sąlygą.</w:t>
            </w:r>
          </w:p>
        </w:tc>
      </w:tr>
      <w:tr w:rsidR="003606E6" w14:paraId="49F43B80"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6EABA560" w14:textId="77777777" w:rsidR="003606E6" w:rsidRDefault="006D3C70">
            <w:pPr>
              <w:widowControl w:val="0"/>
              <w:jc w:val="center"/>
              <w:rPr>
                <w:kern w:val="2"/>
                <w:szCs w:val="24"/>
              </w:rPr>
            </w:pPr>
            <w:r>
              <w:rPr>
                <w:b/>
                <w:kern w:val="2"/>
                <w:szCs w:val="24"/>
              </w:rPr>
              <w:t xml:space="preserve">13. APLINKOS APSAUGOS IR SOCIALINIAI KRITERIJAI </w:t>
            </w:r>
          </w:p>
        </w:tc>
      </w:tr>
      <w:tr w:rsidR="003606E6" w14:paraId="3F7F9994"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399B7F6F" w14:textId="77777777" w:rsidR="003606E6" w:rsidRDefault="006D3C70">
            <w:pPr>
              <w:widowControl w:val="0"/>
              <w:rPr>
                <w:b/>
                <w:kern w:val="2"/>
                <w:szCs w:val="24"/>
              </w:rPr>
            </w:pPr>
            <w:r>
              <w:rPr>
                <w:b/>
                <w:kern w:val="2"/>
                <w:szCs w:val="24"/>
              </w:rPr>
              <w:t xml:space="preserve">13.1. Su perkamomis paslaugomis susiję aplinkos apsaugos kriterijai </w:t>
            </w:r>
          </w:p>
        </w:tc>
        <w:tc>
          <w:tcPr>
            <w:tcW w:w="6477" w:type="dxa"/>
            <w:gridSpan w:val="3"/>
            <w:tcBorders>
              <w:top w:val="single" w:sz="4" w:space="0" w:color="000000"/>
              <w:left w:val="single" w:sz="4" w:space="0" w:color="000000"/>
              <w:bottom w:val="single" w:sz="4" w:space="0" w:color="000000"/>
              <w:right w:val="single" w:sz="4" w:space="0" w:color="000000"/>
            </w:tcBorders>
          </w:tcPr>
          <w:p w14:paraId="1D748850" w14:textId="77777777" w:rsidR="003606E6" w:rsidRDefault="006D3C70">
            <w:pPr>
              <w:widowControl w:val="0"/>
              <w:jc w:val="both"/>
              <w:rPr>
                <w:color w:val="000000"/>
                <w:kern w:val="2"/>
                <w:szCs w:val="24"/>
                <w:shd w:val="clear" w:color="auto" w:fill="FFFFFF"/>
              </w:rPr>
            </w:pPr>
            <w:r>
              <w:rPr>
                <w:color w:val="000000"/>
                <w:kern w:val="2"/>
                <w:szCs w:val="24"/>
                <w:shd w:val="clear" w:color="auto" w:fill="FFFFFF"/>
              </w:rPr>
              <w:t>Aplinkosauginiai kriterijai nustatomi vadovaujantis Lietuvos Respublikos aplinkos ministro 2011 m. birželio 28 d. įsakymo Nr. D1-508 „Dėl Aplinkos apsaugos kriterijų taikymo, vykdant žaliuosius pirkimus, tvarkos aprašo patvirtinimo“ 4.4.3 ir 4.4.4 punktais:</w:t>
            </w:r>
          </w:p>
          <w:p w14:paraId="1A9E2760" w14:textId="77777777" w:rsidR="003606E6" w:rsidRDefault="006D3C70">
            <w:pPr>
              <w:widowControl w:val="0"/>
              <w:jc w:val="both"/>
              <w:rPr>
                <w:color w:val="000000"/>
                <w:kern w:val="2"/>
                <w:szCs w:val="24"/>
                <w:shd w:val="clear" w:color="auto" w:fill="FFFFFF"/>
              </w:rPr>
            </w:pPr>
            <w:r>
              <w:rPr>
                <w:color w:val="000000"/>
                <w:kern w:val="2"/>
                <w:szCs w:val="24"/>
                <w:shd w:val="clear" w:color="auto" w:fill="FFFFFF"/>
              </w:rPr>
              <w:t>1. perkama tik nematerialaus pobūdžio paslauga, nesusijusi su materialaus objekto sukūrimu;</w:t>
            </w:r>
          </w:p>
          <w:p w14:paraId="40595E33" w14:textId="77777777" w:rsidR="003606E6" w:rsidRDefault="006D3C70">
            <w:pPr>
              <w:widowControl w:val="0"/>
              <w:jc w:val="both"/>
              <w:rPr>
                <w:color w:val="000000"/>
                <w:kern w:val="2"/>
                <w:szCs w:val="24"/>
                <w:shd w:val="clear" w:color="auto" w:fill="FFFFFF"/>
              </w:rPr>
            </w:pPr>
            <w:r>
              <w:rPr>
                <w:color w:val="000000"/>
                <w:kern w:val="2"/>
                <w:szCs w:val="24"/>
                <w:shd w:val="clear" w:color="auto" w:fill="FFFFFF"/>
              </w:rPr>
              <w:t xml:space="preserve">2. mažinti popieriaus sunaudojimą, atsisakyti nebūtino dokumentų kopijavimo ir spausdinimo, rengiama dokumentacija Užsakovui turi būti pateikti tik elektroniniu formatu, o dokumentacija, kuri turi būti pasirašoma elektroniniu parašu. Esant būtinybei spausdinti, naudojamas perdirbtas popierius, kuris atitinka žaliojo pirkimo reikalavimus, patvirtintus Lietuvos Respublikos aplinkos ministro 2022 m. gruodžio 13 d. įsakyme Nr. D1-401 „Dėl Lietuvos Respublikos aplinkos ministro 2011 m. birželio 28 d. įsakymo Nr. D1-508 ,,Dėl Produktų, kurių viešiesiems pirkimams taikytini aplinkos apsaugos kriterijai, sąrašo, Aplinkos apsaugos kriterijų ir Aplinkos apsaugos kriterijų, </w:t>
            </w:r>
            <w:r>
              <w:rPr>
                <w:color w:val="000000"/>
                <w:kern w:val="2"/>
                <w:szCs w:val="24"/>
                <w:shd w:val="clear" w:color="auto" w:fill="FFFFFF"/>
              </w:rPr>
              <w:lastRenderedPageBreak/>
              <w:t>kuriuos perkančiosios organizacijos turi taikyti pirkdamos prekes, paslaugas ar darbus, taikymo tvarkos aprašo patvirtinimo“ pakeitimo“.</w:t>
            </w:r>
          </w:p>
        </w:tc>
      </w:tr>
      <w:tr w:rsidR="003606E6" w14:paraId="22F22C4F"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D338E72" w14:textId="77777777" w:rsidR="003606E6" w:rsidRDefault="006D3C70">
            <w:pPr>
              <w:widowControl w:val="0"/>
              <w:rPr>
                <w:b/>
                <w:color w:val="000000" w:themeColor="text1"/>
                <w:kern w:val="2"/>
                <w:szCs w:val="24"/>
              </w:rPr>
            </w:pPr>
            <w:r>
              <w:rPr>
                <w:b/>
                <w:color w:val="000000" w:themeColor="text1"/>
                <w:kern w:val="2"/>
                <w:szCs w:val="24"/>
              </w:rPr>
              <w:lastRenderedPageBreak/>
              <w:t>13.2. Su perkamomis Paslaugomis susiję socialiniai kriterijai</w:t>
            </w:r>
          </w:p>
        </w:tc>
        <w:tc>
          <w:tcPr>
            <w:tcW w:w="6477" w:type="dxa"/>
            <w:gridSpan w:val="3"/>
            <w:tcBorders>
              <w:top w:val="single" w:sz="4" w:space="0" w:color="000000"/>
              <w:left w:val="single" w:sz="4" w:space="0" w:color="000000"/>
              <w:bottom w:val="single" w:sz="4" w:space="0" w:color="000000"/>
              <w:right w:val="single" w:sz="4" w:space="0" w:color="000000"/>
            </w:tcBorders>
          </w:tcPr>
          <w:p w14:paraId="5DEC706C" w14:textId="77777777" w:rsidR="003606E6" w:rsidRDefault="006D3C70">
            <w:pPr>
              <w:widowControl w:val="0"/>
              <w:rPr>
                <w:color w:val="000000" w:themeColor="text1"/>
                <w:kern w:val="2"/>
                <w:szCs w:val="24"/>
                <w:shd w:val="clear" w:color="auto" w:fill="FFFFFF"/>
              </w:rPr>
            </w:pPr>
            <w:r>
              <w:rPr>
                <w:color w:val="000000" w:themeColor="text1"/>
                <w:kern w:val="2"/>
                <w:szCs w:val="24"/>
                <w:shd w:val="clear" w:color="auto" w:fill="FFFFFF"/>
              </w:rPr>
              <w:t>Netaikoma</w:t>
            </w:r>
          </w:p>
          <w:p w14:paraId="52A1C43D" w14:textId="77777777" w:rsidR="003606E6" w:rsidRDefault="003606E6">
            <w:pPr>
              <w:widowControl w:val="0"/>
              <w:rPr>
                <w:color w:val="000000" w:themeColor="text1"/>
                <w:kern w:val="2"/>
                <w:szCs w:val="24"/>
              </w:rPr>
            </w:pPr>
          </w:p>
        </w:tc>
      </w:tr>
      <w:tr w:rsidR="003606E6" w14:paraId="26005F2F"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3F9A8580" w14:textId="77777777" w:rsidR="003606E6" w:rsidRDefault="006D3C70">
            <w:pPr>
              <w:widowControl w:val="0"/>
              <w:jc w:val="center"/>
              <w:rPr>
                <w:b/>
                <w:color w:val="000000" w:themeColor="text1"/>
                <w:kern w:val="2"/>
                <w:szCs w:val="24"/>
              </w:rPr>
            </w:pPr>
            <w:r>
              <w:rPr>
                <w:b/>
                <w:color w:val="000000" w:themeColor="text1"/>
                <w:kern w:val="2"/>
                <w:szCs w:val="24"/>
              </w:rPr>
              <w:t xml:space="preserve">14. BENDRŲJŲ SĄLYGŲ PAKEITIMAI IR PAPILDYMAI </w:t>
            </w:r>
          </w:p>
        </w:tc>
      </w:tr>
      <w:tr w:rsidR="003606E6" w14:paraId="11F06231"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77506630" w14:textId="77777777" w:rsidR="003606E6" w:rsidRDefault="006D3C70">
            <w:pPr>
              <w:widowControl w:val="0"/>
              <w:rPr>
                <w:b/>
                <w:color w:val="000000" w:themeColor="text1"/>
                <w:kern w:val="2"/>
                <w:szCs w:val="24"/>
              </w:rPr>
            </w:pPr>
            <w:r>
              <w:rPr>
                <w:b/>
                <w:color w:val="000000" w:themeColor="text1"/>
                <w:kern w:val="2"/>
                <w:szCs w:val="24"/>
              </w:rPr>
              <w:t xml:space="preserve">14.1. </w:t>
            </w:r>
          </w:p>
        </w:tc>
        <w:tc>
          <w:tcPr>
            <w:tcW w:w="6477" w:type="dxa"/>
            <w:gridSpan w:val="3"/>
            <w:tcBorders>
              <w:top w:val="single" w:sz="4" w:space="0" w:color="000000"/>
              <w:left w:val="single" w:sz="4" w:space="0" w:color="000000"/>
              <w:bottom w:val="single" w:sz="4" w:space="0" w:color="000000"/>
              <w:right w:val="single" w:sz="4" w:space="0" w:color="000000"/>
            </w:tcBorders>
          </w:tcPr>
          <w:p w14:paraId="626D30A7" w14:textId="77777777" w:rsidR="003606E6" w:rsidRDefault="006D3C70">
            <w:pPr>
              <w:widowControl w:val="0"/>
              <w:jc w:val="both"/>
              <w:rPr>
                <w:color w:val="000000" w:themeColor="text1"/>
                <w:kern w:val="2"/>
                <w:szCs w:val="24"/>
              </w:rPr>
            </w:pPr>
            <w:r>
              <w:rPr>
                <w:color w:val="000000" w:themeColor="text1"/>
                <w:kern w:val="2"/>
                <w:szCs w:val="24"/>
              </w:rPr>
              <w:t>Netaikoma</w:t>
            </w:r>
          </w:p>
        </w:tc>
      </w:tr>
      <w:tr w:rsidR="003606E6" w14:paraId="6C444DFD"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4DF3BE61" w14:textId="77777777" w:rsidR="003606E6" w:rsidRDefault="006D3C70">
            <w:pPr>
              <w:widowControl w:val="0"/>
              <w:rPr>
                <w:b/>
                <w:color w:val="000000" w:themeColor="text1"/>
                <w:kern w:val="2"/>
                <w:szCs w:val="24"/>
              </w:rPr>
            </w:pPr>
            <w:r>
              <w:rPr>
                <w:b/>
                <w:color w:val="000000" w:themeColor="text1"/>
                <w:kern w:val="2"/>
                <w:szCs w:val="24"/>
              </w:rPr>
              <w:t>14.5.</w:t>
            </w:r>
          </w:p>
        </w:tc>
        <w:tc>
          <w:tcPr>
            <w:tcW w:w="6477" w:type="dxa"/>
            <w:gridSpan w:val="3"/>
            <w:tcBorders>
              <w:top w:val="single" w:sz="4" w:space="0" w:color="000000"/>
              <w:left w:val="single" w:sz="4" w:space="0" w:color="000000"/>
              <w:bottom w:val="single" w:sz="4" w:space="0" w:color="000000"/>
              <w:right w:val="single" w:sz="4" w:space="0" w:color="000000"/>
            </w:tcBorders>
          </w:tcPr>
          <w:p w14:paraId="1ADB5B25" w14:textId="77777777" w:rsidR="003606E6" w:rsidRDefault="006D3C70">
            <w:pPr>
              <w:widowControl w:val="0"/>
              <w:jc w:val="both"/>
              <w:rPr>
                <w:color w:val="000000" w:themeColor="text1"/>
                <w:kern w:val="2"/>
                <w:szCs w:val="24"/>
              </w:rPr>
            </w:pPr>
            <w:r>
              <w:rPr>
                <w:color w:val="000000" w:themeColor="text1"/>
                <w:kern w:val="2"/>
                <w:szCs w:val="24"/>
              </w:rPr>
              <w:t>Sutarties Bendrosiose sąlygose nurodytos alternatyvios nuostatos (su prierašu „jei taikoma“ ir pan.) taikomos tik tokiu atveju, jeigu jos konkrečiai aprašomos Sutarties Specialiosiose sąlygose arba prieduose.</w:t>
            </w:r>
          </w:p>
        </w:tc>
      </w:tr>
      <w:tr w:rsidR="003606E6" w14:paraId="6C97A359" w14:textId="77777777">
        <w:trPr>
          <w:trHeight w:val="300"/>
        </w:trPr>
        <w:tc>
          <w:tcPr>
            <w:tcW w:w="9534" w:type="dxa"/>
            <w:gridSpan w:val="4"/>
            <w:tcBorders>
              <w:top w:val="single" w:sz="4" w:space="0" w:color="000000"/>
              <w:left w:val="single" w:sz="4" w:space="0" w:color="000000"/>
              <w:bottom w:val="single" w:sz="4" w:space="0" w:color="000000"/>
              <w:right w:val="single" w:sz="4" w:space="0" w:color="000000"/>
            </w:tcBorders>
          </w:tcPr>
          <w:p w14:paraId="1370E1EB" w14:textId="77777777" w:rsidR="003606E6" w:rsidRDefault="006D3C70">
            <w:pPr>
              <w:widowControl w:val="0"/>
              <w:jc w:val="center"/>
              <w:rPr>
                <w:b/>
                <w:color w:val="000000" w:themeColor="text1"/>
                <w:kern w:val="2"/>
                <w:szCs w:val="24"/>
              </w:rPr>
            </w:pPr>
            <w:r>
              <w:rPr>
                <w:b/>
                <w:color w:val="000000" w:themeColor="text1"/>
                <w:kern w:val="2"/>
                <w:szCs w:val="24"/>
              </w:rPr>
              <w:t>15. SUTARTIES PRIEDAI</w:t>
            </w:r>
          </w:p>
        </w:tc>
      </w:tr>
      <w:tr w:rsidR="003606E6" w14:paraId="2E42FE6A"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10628944" w14:textId="77777777" w:rsidR="003606E6" w:rsidRDefault="006D3C70">
            <w:pPr>
              <w:widowControl w:val="0"/>
              <w:rPr>
                <w:b/>
                <w:color w:val="000000" w:themeColor="text1"/>
                <w:kern w:val="2"/>
                <w:szCs w:val="24"/>
              </w:rPr>
            </w:pPr>
            <w:r>
              <w:rPr>
                <w:b/>
                <w:color w:val="000000" w:themeColor="text1"/>
                <w:kern w:val="2"/>
                <w:szCs w:val="24"/>
              </w:rPr>
              <w:t>15.1. Priedas Nr. 1</w:t>
            </w:r>
          </w:p>
        </w:tc>
        <w:tc>
          <w:tcPr>
            <w:tcW w:w="6477" w:type="dxa"/>
            <w:gridSpan w:val="3"/>
            <w:tcBorders>
              <w:top w:val="single" w:sz="4" w:space="0" w:color="000000"/>
              <w:left w:val="single" w:sz="4" w:space="0" w:color="000000"/>
              <w:bottom w:val="single" w:sz="4" w:space="0" w:color="000000"/>
              <w:right w:val="single" w:sz="4" w:space="0" w:color="000000"/>
            </w:tcBorders>
          </w:tcPr>
          <w:p w14:paraId="2F38B9F7" w14:textId="77777777" w:rsidR="003606E6" w:rsidRDefault="006D3C70">
            <w:pPr>
              <w:widowControl w:val="0"/>
              <w:rPr>
                <w:color w:val="000000" w:themeColor="text1"/>
                <w:kern w:val="2"/>
                <w:szCs w:val="24"/>
              </w:rPr>
            </w:pPr>
            <w:r>
              <w:rPr>
                <w:color w:val="000000" w:themeColor="text1"/>
                <w:kern w:val="2"/>
                <w:szCs w:val="24"/>
              </w:rPr>
              <w:t>Techninė specifikacija</w:t>
            </w:r>
          </w:p>
        </w:tc>
      </w:tr>
      <w:tr w:rsidR="003606E6" w14:paraId="532461E8" w14:textId="77777777">
        <w:trPr>
          <w:trHeight w:val="300"/>
        </w:trPr>
        <w:tc>
          <w:tcPr>
            <w:tcW w:w="3057" w:type="dxa"/>
            <w:tcBorders>
              <w:top w:val="single" w:sz="4" w:space="0" w:color="000000"/>
              <w:left w:val="single" w:sz="4" w:space="0" w:color="000000"/>
              <w:bottom w:val="single" w:sz="4" w:space="0" w:color="000000"/>
              <w:right w:val="single" w:sz="4" w:space="0" w:color="000000"/>
            </w:tcBorders>
          </w:tcPr>
          <w:p w14:paraId="5B26FF80" w14:textId="77777777" w:rsidR="003606E6" w:rsidRDefault="006D3C70">
            <w:pPr>
              <w:widowControl w:val="0"/>
              <w:rPr>
                <w:b/>
                <w:color w:val="000000" w:themeColor="text1"/>
                <w:kern w:val="2"/>
                <w:szCs w:val="24"/>
              </w:rPr>
            </w:pPr>
            <w:r>
              <w:rPr>
                <w:b/>
                <w:color w:val="000000" w:themeColor="text1"/>
                <w:kern w:val="2"/>
                <w:szCs w:val="24"/>
              </w:rPr>
              <w:t>15.2. Priedas Nr. 2</w:t>
            </w:r>
          </w:p>
        </w:tc>
        <w:tc>
          <w:tcPr>
            <w:tcW w:w="6477" w:type="dxa"/>
            <w:gridSpan w:val="3"/>
            <w:tcBorders>
              <w:top w:val="single" w:sz="4" w:space="0" w:color="000000"/>
              <w:left w:val="single" w:sz="4" w:space="0" w:color="000000"/>
              <w:bottom w:val="single" w:sz="4" w:space="0" w:color="000000"/>
              <w:right w:val="single" w:sz="4" w:space="0" w:color="000000"/>
            </w:tcBorders>
          </w:tcPr>
          <w:p w14:paraId="0224A6EC" w14:textId="77777777" w:rsidR="003606E6" w:rsidRDefault="006D3C70">
            <w:pPr>
              <w:widowControl w:val="0"/>
              <w:rPr>
                <w:color w:val="000000" w:themeColor="text1"/>
                <w:kern w:val="2"/>
                <w:szCs w:val="24"/>
              </w:rPr>
            </w:pPr>
            <w:r>
              <w:rPr>
                <w:color w:val="000000" w:themeColor="text1"/>
                <w:kern w:val="2"/>
                <w:szCs w:val="24"/>
              </w:rPr>
              <w:t>Pasiūlymas</w:t>
            </w:r>
          </w:p>
        </w:tc>
      </w:tr>
      <w:tr w:rsidR="003606E6" w14:paraId="10DF2758" w14:textId="77777777">
        <w:tc>
          <w:tcPr>
            <w:tcW w:w="9534" w:type="dxa"/>
            <w:gridSpan w:val="4"/>
            <w:tcBorders>
              <w:top w:val="single" w:sz="4" w:space="0" w:color="000000"/>
              <w:left w:val="single" w:sz="4" w:space="0" w:color="000000"/>
              <w:bottom w:val="single" w:sz="4" w:space="0" w:color="000000"/>
              <w:right w:val="single" w:sz="4" w:space="0" w:color="000000"/>
            </w:tcBorders>
          </w:tcPr>
          <w:p w14:paraId="35CCE7A3" w14:textId="77777777" w:rsidR="003606E6" w:rsidRDefault="006D3C70">
            <w:pPr>
              <w:widowControl w:val="0"/>
              <w:jc w:val="center"/>
              <w:rPr>
                <w:b/>
                <w:color w:val="000000" w:themeColor="text1"/>
                <w:kern w:val="2"/>
                <w:szCs w:val="24"/>
              </w:rPr>
            </w:pPr>
            <w:r>
              <w:rPr>
                <w:b/>
                <w:color w:val="000000" w:themeColor="text1"/>
                <w:kern w:val="2"/>
                <w:szCs w:val="24"/>
              </w:rPr>
              <w:t>16. ŠALIŲ ATSTOVŲ PARAŠAI</w:t>
            </w:r>
          </w:p>
        </w:tc>
      </w:tr>
      <w:tr w:rsidR="003606E6" w14:paraId="1B8D58E1"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5BF50740" w14:textId="77777777" w:rsidR="003606E6" w:rsidRDefault="006D3C70">
            <w:pPr>
              <w:widowControl w:val="0"/>
              <w:jc w:val="center"/>
              <w:rPr>
                <w:b/>
                <w:kern w:val="2"/>
                <w:szCs w:val="24"/>
              </w:rPr>
            </w:pPr>
            <w:r>
              <w:rPr>
                <w:b/>
                <w:kern w:val="2"/>
                <w:szCs w:val="24"/>
              </w:rPr>
              <w:t>PIRKĖJAS</w:t>
            </w:r>
          </w:p>
        </w:tc>
        <w:tc>
          <w:tcPr>
            <w:tcW w:w="4310" w:type="dxa"/>
            <w:tcBorders>
              <w:top w:val="single" w:sz="4" w:space="0" w:color="000000"/>
              <w:left w:val="single" w:sz="4" w:space="0" w:color="000000"/>
              <w:bottom w:val="single" w:sz="4" w:space="0" w:color="000000"/>
              <w:right w:val="single" w:sz="4" w:space="0" w:color="000000"/>
            </w:tcBorders>
          </w:tcPr>
          <w:p w14:paraId="62240980" w14:textId="77777777" w:rsidR="003606E6" w:rsidRDefault="006D3C70">
            <w:pPr>
              <w:widowControl w:val="0"/>
              <w:jc w:val="center"/>
              <w:rPr>
                <w:b/>
                <w:kern w:val="2"/>
                <w:szCs w:val="24"/>
              </w:rPr>
            </w:pPr>
            <w:r>
              <w:rPr>
                <w:b/>
                <w:kern w:val="2"/>
                <w:szCs w:val="24"/>
              </w:rPr>
              <w:t>TIEKĖJAS</w:t>
            </w:r>
          </w:p>
        </w:tc>
      </w:tr>
      <w:tr w:rsidR="003606E6" w14:paraId="12F8F587"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1897805D" w14:textId="77777777" w:rsidR="003606E6" w:rsidRDefault="006D3C70">
            <w:pPr>
              <w:widowControl w:val="0"/>
              <w:jc w:val="center"/>
              <w:rPr>
                <w:color w:val="4472C4"/>
                <w:kern w:val="2"/>
                <w:szCs w:val="24"/>
              </w:rPr>
            </w:pPr>
            <w:r>
              <w:rPr>
                <w:color w:val="4472C4"/>
                <w:kern w:val="2"/>
                <w:szCs w:val="24"/>
              </w:rPr>
              <w:t>(nurodomos atstovo pareigos, vardas, pavardė)</w:t>
            </w:r>
          </w:p>
        </w:tc>
        <w:tc>
          <w:tcPr>
            <w:tcW w:w="4310" w:type="dxa"/>
            <w:tcBorders>
              <w:top w:val="single" w:sz="4" w:space="0" w:color="000000"/>
              <w:left w:val="single" w:sz="4" w:space="0" w:color="000000"/>
              <w:bottom w:val="single" w:sz="4" w:space="0" w:color="000000"/>
              <w:right w:val="single" w:sz="4" w:space="0" w:color="000000"/>
            </w:tcBorders>
          </w:tcPr>
          <w:p w14:paraId="07243459" w14:textId="77777777" w:rsidR="003606E6" w:rsidRDefault="006D3C70">
            <w:pPr>
              <w:widowControl w:val="0"/>
              <w:jc w:val="center"/>
              <w:rPr>
                <w:b/>
                <w:kern w:val="2"/>
                <w:szCs w:val="24"/>
              </w:rPr>
            </w:pPr>
            <w:r>
              <w:rPr>
                <w:color w:val="4472C4"/>
                <w:kern w:val="2"/>
                <w:szCs w:val="24"/>
              </w:rPr>
              <w:t>(nurodomos atstovo pareigos, vardas, pavardė)</w:t>
            </w:r>
          </w:p>
        </w:tc>
      </w:tr>
      <w:tr w:rsidR="003606E6" w14:paraId="795364B3" w14:textId="77777777">
        <w:tc>
          <w:tcPr>
            <w:tcW w:w="5224" w:type="dxa"/>
            <w:gridSpan w:val="3"/>
            <w:tcBorders>
              <w:top w:val="single" w:sz="4" w:space="0" w:color="000000"/>
              <w:left w:val="single" w:sz="4" w:space="0" w:color="000000"/>
              <w:bottom w:val="single" w:sz="4" w:space="0" w:color="000000"/>
              <w:right w:val="single" w:sz="4" w:space="0" w:color="000000"/>
            </w:tcBorders>
          </w:tcPr>
          <w:p w14:paraId="73F0028C" w14:textId="77777777" w:rsidR="003606E6" w:rsidRDefault="006D3C70">
            <w:pPr>
              <w:widowControl w:val="0"/>
              <w:jc w:val="center"/>
              <w:rPr>
                <w:b/>
                <w:color w:val="4472C4"/>
                <w:kern w:val="2"/>
                <w:szCs w:val="24"/>
              </w:rPr>
            </w:pPr>
            <w:r>
              <w:rPr>
                <w:b/>
                <w:color w:val="4472C4"/>
                <w:kern w:val="2"/>
                <w:szCs w:val="24"/>
              </w:rPr>
              <w:t>(parašas)</w:t>
            </w:r>
          </w:p>
          <w:p w14:paraId="599EB223" w14:textId="77777777" w:rsidR="003606E6" w:rsidRDefault="003606E6">
            <w:pPr>
              <w:widowControl w:val="0"/>
              <w:jc w:val="center"/>
              <w:rPr>
                <w:b/>
                <w:color w:val="4472C4"/>
                <w:kern w:val="2"/>
                <w:szCs w:val="24"/>
              </w:rPr>
            </w:pPr>
          </w:p>
        </w:tc>
        <w:tc>
          <w:tcPr>
            <w:tcW w:w="4310" w:type="dxa"/>
            <w:tcBorders>
              <w:top w:val="single" w:sz="4" w:space="0" w:color="000000"/>
              <w:left w:val="single" w:sz="4" w:space="0" w:color="000000"/>
              <w:bottom w:val="single" w:sz="4" w:space="0" w:color="000000"/>
              <w:right w:val="single" w:sz="4" w:space="0" w:color="000000"/>
            </w:tcBorders>
          </w:tcPr>
          <w:p w14:paraId="3824DD87" w14:textId="77777777" w:rsidR="003606E6" w:rsidRDefault="006D3C70">
            <w:pPr>
              <w:widowControl w:val="0"/>
              <w:jc w:val="center"/>
              <w:rPr>
                <w:b/>
                <w:color w:val="4472C4"/>
                <w:kern w:val="2"/>
                <w:szCs w:val="24"/>
              </w:rPr>
            </w:pPr>
            <w:r>
              <w:rPr>
                <w:b/>
                <w:color w:val="4472C4"/>
                <w:kern w:val="2"/>
                <w:szCs w:val="24"/>
              </w:rPr>
              <w:t>(parašas)</w:t>
            </w:r>
          </w:p>
        </w:tc>
      </w:tr>
    </w:tbl>
    <w:p w14:paraId="0F4B0D02" w14:textId="77777777" w:rsidR="003606E6" w:rsidRDefault="003606E6">
      <w:pPr>
        <w:rPr>
          <w:szCs w:val="24"/>
        </w:rPr>
      </w:pPr>
    </w:p>
    <w:p w14:paraId="4D3EC172" w14:textId="77777777" w:rsidR="003606E6" w:rsidRDefault="003606E6">
      <w:pPr>
        <w:spacing w:line="276" w:lineRule="auto"/>
        <w:rPr>
          <w:b/>
          <w:caps/>
        </w:rPr>
      </w:pPr>
    </w:p>
    <w:p w14:paraId="7B900355" w14:textId="77777777" w:rsidR="003606E6" w:rsidRDefault="003606E6">
      <w:pPr>
        <w:spacing w:line="276" w:lineRule="auto"/>
        <w:jc w:val="center"/>
        <w:rPr>
          <w:b/>
          <w:caps/>
        </w:rPr>
      </w:pPr>
    </w:p>
    <w:p w14:paraId="5EDCDAAC" w14:textId="77777777" w:rsidR="003606E6" w:rsidRDefault="006D3C70">
      <w:pPr>
        <w:spacing w:line="276" w:lineRule="auto"/>
        <w:jc w:val="center"/>
        <w:rPr>
          <w:b/>
          <w:caps/>
        </w:rPr>
      </w:pPr>
      <w:r>
        <w:rPr>
          <w:b/>
          <w:caps/>
        </w:rPr>
        <w:t>vertimo žodžiu ar raštu PASLAUGŲ pirkimo</w:t>
      </w:r>
      <w:r>
        <w:rPr>
          <w:rFonts w:eastAsia="Arial"/>
        </w:rPr>
        <w:t>–</w:t>
      </w:r>
      <w:r>
        <w:rPr>
          <w:b/>
          <w:caps/>
        </w:rPr>
        <w:t>pardavimo sutarties Bendrosios sąlygos</w:t>
      </w:r>
    </w:p>
    <w:p w14:paraId="59BDEFFE" w14:textId="77777777" w:rsidR="003606E6" w:rsidRDefault="003606E6">
      <w:pPr>
        <w:spacing w:line="276" w:lineRule="auto"/>
        <w:jc w:val="center"/>
      </w:pPr>
    </w:p>
    <w:p w14:paraId="66ACD89C" w14:textId="77777777" w:rsidR="003606E6" w:rsidRDefault="006D3C70">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FFEC3BF" w14:textId="77777777" w:rsidR="003606E6" w:rsidRDefault="003606E6">
      <w:pPr>
        <w:keepNext/>
        <w:keepLines/>
        <w:tabs>
          <w:tab w:val="left" w:pos="426"/>
        </w:tabs>
        <w:spacing w:line="276" w:lineRule="auto"/>
        <w:jc w:val="both"/>
        <w:rPr>
          <w:rFonts w:eastAsia="Cambria"/>
          <w:b/>
          <w:bCs/>
          <w:caps/>
          <w14:numSpacing w14:val="tabular"/>
        </w:rPr>
      </w:pPr>
    </w:p>
    <w:p w14:paraId="3BA83F84" w14:textId="77777777" w:rsidR="003606E6" w:rsidRDefault="006D3C70">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0998F95" w14:textId="77777777" w:rsidR="003606E6" w:rsidRDefault="003606E6">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rPr>
      </w:pPr>
    </w:p>
    <w:p w14:paraId="5E261ECB" w14:textId="77777777" w:rsidR="003606E6" w:rsidRDefault="006D3C70">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7783F8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B2988C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63708A90" w14:textId="77777777" w:rsidR="003606E6" w:rsidRDefault="006D3C70">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F809B77" w14:textId="77777777" w:rsidR="003606E6" w:rsidRDefault="006D3C70">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3D90650" w14:textId="77777777" w:rsidR="003606E6" w:rsidRDefault="006D3C70">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 xml:space="preserve">kuriuo Tiekėjas perduoda, o Pirkėjas </w:t>
      </w:r>
      <w:r>
        <w:rPr>
          <w:rFonts w:eastAsia="Arial"/>
        </w:rPr>
        <w:lastRenderedPageBreak/>
        <w:t>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7D3FC10" w14:textId="77777777" w:rsidR="003606E6" w:rsidRDefault="006D3C70">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A79B2DB" w14:textId="77777777" w:rsidR="003606E6" w:rsidRDefault="006D3C70">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9CF222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5DD430" w14:textId="77777777" w:rsidR="003606E6" w:rsidRDefault="006D3C70">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1CA1FAE6" w14:textId="77777777" w:rsidR="003606E6" w:rsidRDefault="006D3C70">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0D230BA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482745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BB6C8D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5E43844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F372742" w14:textId="77777777" w:rsidR="003606E6" w:rsidRDefault="006D3C70">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1E9EC09" w14:textId="77777777" w:rsidR="003606E6" w:rsidRDefault="006D3C70">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6110609" w14:textId="77777777" w:rsidR="003606E6" w:rsidRDefault="006D3C70">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36216F4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BB68867" w14:textId="77777777" w:rsidR="003606E6" w:rsidRDefault="006D3C70">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49BA531" w14:textId="77777777" w:rsidR="003606E6" w:rsidRDefault="006D3C70">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421D3778"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75E5DB4B" w14:textId="77777777" w:rsidR="003606E6" w:rsidRDefault="006D3C70">
      <w:pPr>
        <w:keepNext/>
        <w:keepLines/>
        <w:tabs>
          <w:tab w:val="left" w:pos="567"/>
        </w:tabs>
        <w:spacing w:line="276" w:lineRule="auto"/>
        <w:jc w:val="center"/>
        <w:rPr>
          <w:rFonts w:eastAsia="Cambria"/>
          <w:b/>
          <w:bCs/>
          <w14:numSpacing w14:val="tabular"/>
        </w:rPr>
      </w:pPr>
      <w:r>
        <w:rPr>
          <w:rFonts w:eastAsia="Cambria"/>
          <w:b/>
          <w:bCs/>
          <w14:numSpacing w14:val="tabular"/>
        </w:rPr>
        <w:lastRenderedPageBreak/>
        <w:t>1.2.</w:t>
      </w:r>
      <w:r>
        <w:rPr>
          <w:rFonts w:eastAsia="Cambria"/>
          <w:b/>
          <w:bCs/>
          <w14:numSpacing w14:val="tabular"/>
        </w:rPr>
        <w:tab/>
        <w:t>Sutarties aiškinimas</w:t>
      </w:r>
    </w:p>
    <w:p w14:paraId="0E1AD13F" w14:textId="77777777" w:rsidR="003606E6" w:rsidRDefault="003606E6">
      <w:pPr>
        <w:keepNext/>
        <w:keepLines/>
        <w:tabs>
          <w:tab w:val="left" w:pos="567"/>
        </w:tabs>
        <w:spacing w:line="276" w:lineRule="auto"/>
        <w:ind w:left="792"/>
        <w:jc w:val="both"/>
        <w:rPr>
          <w:rFonts w:eastAsia="Cambria"/>
          <w:b/>
          <w:bCs/>
          <w14:numSpacing w14:val="tabular"/>
        </w:rPr>
      </w:pPr>
    </w:p>
    <w:p w14:paraId="35DA214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C3A530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49088B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27D9A568"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3AB40D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BE3BC4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14:paraId="2ABA6B1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CAA80B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19750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FAC5BE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24D664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E59C40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34C31624"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3B3540BD" w14:textId="77777777" w:rsidR="003606E6" w:rsidRDefault="006D3C70">
      <w:pPr>
        <w:keepNext/>
        <w:keepLines/>
        <w:widowControl w:val="0"/>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05016E74" w14:textId="77777777" w:rsidR="003606E6" w:rsidRDefault="003606E6">
      <w:pPr>
        <w:keepNext/>
        <w:keepLines/>
        <w:widowControl w:val="0"/>
        <w:tabs>
          <w:tab w:val="left" w:pos="426"/>
          <w:tab w:val="left" w:pos="567"/>
          <w:tab w:val="left" w:pos="851"/>
          <w:tab w:val="left" w:pos="992"/>
          <w:tab w:val="left" w:pos="1134"/>
        </w:tabs>
        <w:spacing w:line="276" w:lineRule="auto"/>
        <w:jc w:val="both"/>
        <w:outlineLvl w:val="1"/>
        <w:rPr>
          <w:rFonts w:eastAsia="Arial"/>
          <w:b/>
        </w:rPr>
      </w:pPr>
    </w:p>
    <w:p w14:paraId="22F6F8D0"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7B3FE87" w14:textId="77777777" w:rsidR="003606E6" w:rsidRDefault="006D3C70">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F387F5F" w14:textId="77777777" w:rsidR="003606E6" w:rsidRDefault="006D3C70">
      <w:pPr>
        <w:tabs>
          <w:tab w:val="left" w:pos="709"/>
        </w:tabs>
        <w:spacing w:line="276" w:lineRule="auto"/>
        <w:jc w:val="both"/>
        <w:outlineLvl w:val="2"/>
        <w:rPr>
          <w:rFonts w:eastAsia="Trebuchet MS"/>
          <w:bCs/>
        </w:rPr>
      </w:pPr>
      <w:r>
        <w:rPr>
          <w:rFonts w:eastAsia="Trebuchet MS"/>
          <w:bCs/>
        </w:rPr>
        <w:t>1.3.1.2. Specialiosios sąlygos;</w:t>
      </w:r>
    </w:p>
    <w:p w14:paraId="457B42F1" w14:textId="77777777" w:rsidR="003606E6" w:rsidRDefault="006D3C70">
      <w:pPr>
        <w:tabs>
          <w:tab w:val="left" w:pos="709"/>
        </w:tabs>
        <w:spacing w:line="276" w:lineRule="auto"/>
        <w:jc w:val="both"/>
        <w:outlineLvl w:val="2"/>
        <w:rPr>
          <w:rFonts w:eastAsia="Trebuchet MS"/>
          <w:bCs/>
        </w:rPr>
      </w:pPr>
      <w:r>
        <w:rPr>
          <w:rFonts w:eastAsia="Trebuchet MS"/>
          <w:bCs/>
        </w:rPr>
        <w:t>1.3.1.3. Bendrosios sąlygos;</w:t>
      </w:r>
    </w:p>
    <w:p w14:paraId="24C3F2D1" w14:textId="77777777" w:rsidR="003606E6" w:rsidRDefault="006D3C70">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C46F88C" w14:textId="77777777" w:rsidR="003606E6" w:rsidRDefault="006D3C70">
      <w:pPr>
        <w:tabs>
          <w:tab w:val="left" w:pos="709"/>
        </w:tabs>
        <w:spacing w:line="276" w:lineRule="auto"/>
        <w:jc w:val="both"/>
        <w:outlineLvl w:val="2"/>
        <w:rPr>
          <w:rFonts w:eastAsia="Trebuchet MS"/>
          <w:bCs/>
        </w:rPr>
      </w:pPr>
      <w:r>
        <w:rPr>
          <w:rFonts w:eastAsia="Trebuchet MS"/>
          <w:bCs/>
        </w:rPr>
        <w:t>1.3.1.5. Pasiūlymas;</w:t>
      </w:r>
    </w:p>
    <w:p w14:paraId="19B9C451" w14:textId="77777777" w:rsidR="003606E6" w:rsidRDefault="006D3C70">
      <w:pPr>
        <w:tabs>
          <w:tab w:val="left" w:pos="709"/>
        </w:tabs>
        <w:spacing w:line="276" w:lineRule="auto"/>
        <w:jc w:val="both"/>
        <w:outlineLvl w:val="2"/>
        <w:rPr>
          <w:rFonts w:eastAsia="Trebuchet MS"/>
          <w:bCs/>
        </w:rPr>
      </w:pPr>
      <w:r>
        <w:rPr>
          <w:rFonts w:eastAsia="Trebuchet MS"/>
          <w:bCs/>
        </w:rPr>
        <w:t>1.3.1.6. Kiti Specialiosiose sąlygose išvardinti priedai.</w:t>
      </w:r>
    </w:p>
    <w:p w14:paraId="06AD0669"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6DB995A"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 xml:space="preserve">Jeigu Šalys sudaro Susitarimą dėl Sutarties sąlygų arba priedo papildymo nauja sąlyga, neatitikimo </w:t>
      </w:r>
      <w:r>
        <w:rPr>
          <w:rFonts w:eastAsia="Cambria"/>
        </w:rPr>
        <w:lastRenderedPageBreak/>
        <w:t>ar neaiškumo atveju tokia sąlyga turi viršenybę atitinkamai kitų Sutarties sąlygų arba kitų to priedo sąlygų atžvilgiu.</w:t>
      </w:r>
    </w:p>
    <w:p w14:paraId="2196D5C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32951DF2"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1DAAAC26" w14:textId="77777777" w:rsidR="003606E6" w:rsidRDefault="006D3C7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79B0279" w14:textId="77777777" w:rsidR="003606E6" w:rsidRDefault="003606E6">
      <w:pPr>
        <w:keepNext/>
        <w:keepLines/>
        <w:widowControl w:val="0"/>
        <w:tabs>
          <w:tab w:val="left" w:pos="284"/>
          <w:tab w:val="left" w:pos="567"/>
          <w:tab w:val="left" w:pos="851"/>
          <w:tab w:val="left" w:pos="992"/>
          <w:tab w:val="left" w:pos="1134"/>
        </w:tabs>
        <w:spacing w:line="276" w:lineRule="auto"/>
        <w:jc w:val="both"/>
        <w:rPr>
          <w:rFonts w:eastAsia="Arial"/>
          <w:b/>
          <w:caps/>
        </w:rPr>
      </w:pPr>
    </w:p>
    <w:p w14:paraId="50BABF89" w14:textId="77777777" w:rsidR="003606E6" w:rsidRDefault="006D3C70">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752D3F8" w14:textId="77777777" w:rsidR="003606E6" w:rsidRDefault="006D3C70">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F9AABD5" w14:textId="77777777" w:rsidR="003606E6" w:rsidRDefault="006D3C70">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BBEE2F1" w14:textId="77777777" w:rsidR="003606E6" w:rsidRDefault="003606E6">
      <w:pPr>
        <w:widowControl w:val="0"/>
        <w:tabs>
          <w:tab w:val="left" w:pos="426"/>
          <w:tab w:val="left" w:pos="567"/>
          <w:tab w:val="left" w:pos="851"/>
          <w:tab w:val="left" w:pos="992"/>
          <w:tab w:val="left" w:pos="1134"/>
        </w:tabs>
        <w:spacing w:line="276" w:lineRule="auto"/>
        <w:jc w:val="both"/>
        <w:rPr>
          <w:rFonts w:eastAsia="Arial"/>
        </w:rPr>
      </w:pPr>
    </w:p>
    <w:p w14:paraId="45152C37" w14:textId="77777777" w:rsidR="003606E6" w:rsidRDefault="006D3C7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4E0CB3" w14:textId="77777777" w:rsidR="003606E6" w:rsidRDefault="003606E6">
      <w:pPr>
        <w:keepNext/>
        <w:keepLines/>
        <w:widowControl w:val="0"/>
        <w:tabs>
          <w:tab w:val="left" w:pos="284"/>
          <w:tab w:val="left" w:pos="567"/>
          <w:tab w:val="left" w:pos="851"/>
          <w:tab w:val="left" w:pos="992"/>
          <w:tab w:val="left" w:pos="1134"/>
        </w:tabs>
        <w:spacing w:line="276" w:lineRule="auto"/>
        <w:rPr>
          <w:rFonts w:eastAsia="Arial"/>
          <w:b/>
          <w:caps/>
        </w:rPr>
      </w:pPr>
    </w:p>
    <w:p w14:paraId="454A1D3F" w14:textId="77777777" w:rsidR="003606E6" w:rsidRDefault="006D3C70">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750DB25" w14:textId="77777777" w:rsidR="003606E6" w:rsidRDefault="003606E6">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rPr>
      </w:pPr>
    </w:p>
    <w:p w14:paraId="03F3EB71"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14:paraId="3F9C0F1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0FBB24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2F4491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60A46FF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F6724B4"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2F7D10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81BBA64"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ACA3990"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bCs/>
        </w:rPr>
      </w:pPr>
    </w:p>
    <w:p w14:paraId="2B0F1BBC"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DA7CDA4"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bCs/>
        </w:rPr>
      </w:pPr>
    </w:p>
    <w:p w14:paraId="2988FE52" w14:textId="77777777" w:rsidR="003606E6" w:rsidRDefault="006D3C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7915F71" w14:textId="77777777" w:rsidR="003606E6" w:rsidRDefault="006D3C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F0728B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00B31828" w14:textId="77777777" w:rsidR="003606E6" w:rsidRDefault="006D3C70">
      <w:pPr>
        <w:widowControl w:val="0"/>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1B2783E" w14:textId="77777777" w:rsidR="003606E6" w:rsidRDefault="006D3C70">
      <w:pPr>
        <w:widowControl w:val="0"/>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66BBC7D3" w14:textId="77777777" w:rsidR="003606E6" w:rsidRDefault="006D3C70">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14:paraId="4CEDE535" w14:textId="77777777" w:rsidR="003606E6" w:rsidRDefault="006D3C70">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5D7F103F" w14:textId="77777777" w:rsidR="003606E6" w:rsidRDefault="006D3C70">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14:paraId="6E9F3399" w14:textId="77777777" w:rsidR="003606E6" w:rsidRDefault="006D3C70">
      <w:pPr>
        <w:widowControl w:val="0"/>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 xml:space="preserve">nesirėmė pirkimo dokumentuose numatytiems </w:t>
      </w:r>
      <w:r>
        <w:rPr>
          <w:rFonts w:eastAsia="Cambria"/>
          <w:shd w:val="clear" w:color="auto" w:fill="FFFFFF"/>
        </w:rPr>
        <w:lastRenderedPageBreak/>
        <w:t>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14:paraId="6C8B784E" w14:textId="77777777" w:rsidR="003606E6" w:rsidRDefault="006D3C70">
      <w:pPr>
        <w:widowControl w:val="0"/>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D932EC3" w14:textId="77777777" w:rsidR="003606E6" w:rsidRDefault="006D3C70">
      <w:pPr>
        <w:widowControl w:val="0"/>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275D45E" w14:textId="77777777" w:rsidR="003606E6" w:rsidRDefault="006D3C70">
      <w:pPr>
        <w:widowControl w:val="0"/>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D60F8B6" w14:textId="77777777" w:rsidR="003606E6" w:rsidRDefault="006D3C70">
      <w:pPr>
        <w:widowControl w:val="0"/>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C321A6F" w14:textId="77777777" w:rsidR="003606E6" w:rsidRDefault="006D3C70">
      <w:pPr>
        <w:widowControl w:val="0"/>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092CF6A2" w14:textId="77777777" w:rsidR="003606E6" w:rsidRDefault="006D3C70">
      <w:pPr>
        <w:widowControl w:val="0"/>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CFE6451" w14:textId="77777777" w:rsidR="003606E6" w:rsidRDefault="006D3C70">
      <w:pPr>
        <w:widowControl w:val="0"/>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665B4B7E" w14:textId="77777777" w:rsidR="003606E6" w:rsidRDefault="006D3C70">
      <w:pPr>
        <w:widowControl w:val="0"/>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76C1955" w14:textId="77777777" w:rsidR="003606E6" w:rsidRDefault="006D3C70">
      <w:pPr>
        <w:widowControl w:val="0"/>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6914B5AE" w14:textId="77777777" w:rsidR="003606E6" w:rsidRDefault="006D3C70">
      <w:pPr>
        <w:widowControl w:val="0"/>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A8AD250" w14:textId="77777777" w:rsidR="003606E6" w:rsidRDefault="006D3C70">
      <w:pPr>
        <w:widowControl w:val="0"/>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AB33BCE" w14:textId="77777777" w:rsidR="003606E6" w:rsidRDefault="006D3C70">
      <w:pPr>
        <w:widowControl w:val="0"/>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90A0129" w14:textId="77777777" w:rsidR="003606E6" w:rsidRDefault="006D3C70">
      <w:pPr>
        <w:widowControl w:val="0"/>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w:t>
      </w:r>
      <w:r>
        <w:rPr>
          <w:rFonts w:eastAsia="Cambria"/>
        </w:rPr>
        <w:lastRenderedPageBreak/>
        <w:t>ir (ar) specialistą. Pirkėjui sutikus, Šalys pasirašo Susitarimą, kuris laikomas neatsiejama Sutarties dalimi.</w:t>
      </w:r>
    </w:p>
    <w:p w14:paraId="3FDB6BFE" w14:textId="77777777" w:rsidR="003606E6" w:rsidRDefault="003606E6">
      <w:pPr>
        <w:widowControl w:val="0"/>
        <w:tabs>
          <w:tab w:val="left" w:pos="567"/>
          <w:tab w:val="left" w:pos="851"/>
          <w:tab w:val="left" w:pos="992"/>
          <w:tab w:val="left" w:pos="1134"/>
        </w:tabs>
        <w:spacing w:line="276" w:lineRule="auto"/>
        <w:jc w:val="both"/>
        <w:rPr>
          <w:rFonts w:eastAsia="Cambria"/>
          <w:b/>
          <w:bCs/>
          <w:shd w:val="clear" w:color="auto" w:fill="FFFFFF"/>
        </w:rPr>
      </w:pPr>
    </w:p>
    <w:p w14:paraId="5FCAD0E7" w14:textId="77777777" w:rsidR="003606E6" w:rsidRDefault="006D3C70">
      <w:pPr>
        <w:widowControl w:val="0"/>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2BD21C3" w14:textId="77777777" w:rsidR="003606E6" w:rsidRDefault="003606E6">
      <w:pPr>
        <w:widowControl w:val="0"/>
        <w:tabs>
          <w:tab w:val="left" w:pos="567"/>
        </w:tabs>
        <w:spacing w:line="276" w:lineRule="auto"/>
        <w:jc w:val="both"/>
        <w:rPr>
          <w:rFonts w:eastAsia="Cambria"/>
          <w:b/>
          <w:bCs/>
        </w:rPr>
      </w:pPr>
    </w:p>
    <w:p w14:paraId="2CC4E246" w14:textId="77777777" w:rsidR="003606E6" w:rsidRDefault="006D3C70">
      <w:pPr>
        <w:widowControl w:val="0"/>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8296642"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744BFC2"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37D176B"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14:paraId="20F84894"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0050E09"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CF858EC" w14:textId="77777777" w:rsidR="003606E6" w:rsidRDefault="006D3C70">
      <w:pPr>
        <w:widowControl w:val="0"/>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E780DB5" w14:textId="77777777" w:rsidR="003606E6" w:rsidRDefault="003606E6">
      <w:pPr>
        <w:widowControl w:val="0"/>
        <w:tabs>
          <w:tab w:val="left" w:pos="567"/>
          <w:tab w:val="left" w:pos="851"/>
          <w:tab w:val="left" w:pos="992"/>
          <w:tab w:val="left" w:pos="1134"/>
        </w:tabs>
        <w:spacing w:line="276" w:lineRule="auto"/>
        <w:jc w:val="both"/>
        <w:rPr>
          <w:rFonts w:eastAsia="Cambria"/>
          <w:b/>
          <w:bCs/>
        </w:rPr>
      </w:pPr>
    </w:p>
    <w:p w14:paraId="4EB2A687"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lastRenderedPageBreak/>
        <w:t>3.4.</w:t>
      </w:r>
      <w:r>
        <w:rPr>
          <w:rFonts w:eastAsia="Arial"/>
          <w:b/>
        </w:rPr>
        <w:tab/>
        <w:t>Susitarimai dėl tiesioginio atsiskaitymo su subtiekėjais</w:t>
      </w:r>
    </w:p>
    <w:p w14:paraId="36AB77B7"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6B1C65D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B7B07ED"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79EBD274"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6F5B7A8"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B938A42"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62C0B32" w14:textId="77777777" w:rsidR="003606E6" w:rsidRDefault="003606E6">
      <w:pPr>
        <w:widowControl w:val="0"/>
        <w:tabs>
          <w:tab w:val="left" w:pos="567"/>
          <w:tab w:val="left" w:pos="851"/>
          <w:tab w:val="left" w:pos="992"/>
          <w:tab w:val="left" w:pos="1134"/>
        </w:tabs>
        <w:spacing w:line="276" w:lineRule="auto"/>
        <w:jc w:val="both"/>
        <w:rPr>
          <w:rFonts w:eastAsia="Cambria"/>
          <w:b/>
          <w:bCs/>
        </w:rPr>
      </w:pPr>
    </w:p>
    <w:p w14:paraId="42B67BDE" w14:textId="77777777" w:rsidR="003606E6" w:rsidRDefault="006D3C70">
      <w:pPr>
        <w:widowControl w:val="0"/>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DBAD368" w14:textId="77777777" w:rsidR="003606E6" w:rsidRDefault="003606E6">
      <w:pPr>
        <w:widowControl w:val="0"/>
        <w:tabs>
          <w:tab w:val="left" w:pos="567"/>
          <w:tab w:val="left" w:pos="851"/>
          <w:tab w:val="left" w:pos="992"/>
          <w:tab w:val="left" w:pos="1134"/>
        </w:tabs>
        <w:spacing w:line="276" w:lineRule="auto"/>
        <w:jc w:val="both"/>
        <w:rPr>
          <w:rFonts w:eastAsia="Arial"/>
          <w:b/>
          <w:smallCaps/>
        </w:rPr>
      </w:pPr>
    </w:p>
    <w:p w14:paraId="334D1BDE"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032DA75" w14:textId="77777777" w:rsidR="003606E6" w:rsidRDefault="003606E6">
      <w:pPr>
        <w:keepNext/>
        <w:keepLines/>
        <w:widowControl w:val="0"/>
        <w:tabs>
          <w:tab w:val="left" w:pos="567"/>
          <w:tab w:val="left" w:pos="851"/>
          <w:tab w:val="left" w:pos="992"/>
          <w:tab w:val="left" w:pos="1134"/>
        </w:tabs>
        <w:spacing w:line="276" w:lineRule="auto"/>
        <w:outlineLvl w:val="1"/>
        <w:rPr>
          <w:rFonts w:eastAsia="Arial"/>
          <w:b/>
        </w:rPr>
      </w:pPr>
    </w:p>
    <w:p w14:paraId="29F386E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8C3CC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504F38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9FFCD2D" w14:textId="77777777" w:rsidR="003606E6" w:rsidRDefault="003606E6">
      <w:pPr>
        <w:widowControl w:val="0"/>
        <w:tabs>
          <w:tab w:val="left" w:pos="567"/>
          <w:tab w:val="left" w:pos="851"/>
          <w:tab w:val="left" w:pos="992"/>
          <w:tab w:val="left" w:pos="1134"/>
        </w:tabs>
        <w:spacing w:line="276" w:lineRule="auto"/>
        <w:ind w:firstLine="53"/>
        <w:jc w:val="both"/>
        <w:rPr>
          <w:rFonts w:eastAsia="Arial"/>
          <w:b/>
          <w:bCs/>
        </w:rPr>
      </w:pPr>
    </w:p>
    <w:p w14:paraId="356EFB3C"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DA8F600"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55F24999"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AFE4620"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7D527C6"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w:t>
      </w:r>
      <w:r>
        <w:rPr>
          <w:rFonts w:eastAsia="Arial"/>
        </w:rPr>
        <w:lastRenderedPageBreak/>
        <w:t>kitai Šaliai. Keičiant kontaktinių asmenų funkcijas atliekančius asmenis Susitarimas, vadovaujantis Bendrųjų sąlygų 20.5 punktu, nesudaromas.</w:t>
      </w:r>
    </w:p>
    <w:p w14:paraId="67638ADA" w14:textId="77777777" w:rsidR="003606E6" w:rsidRDefault="003606E6">
      <w:pPr>
        <w:widowControl w:val="0"/>
        <w:tabs>
          <w:tab w:val="left" w:pos="567"/>
          <w:tab w:val="left" w:pos="709"/>
          <w:tab w:val="left" w:pos="851"/>
          <w:tab w:val="left" w:pos="992"/>
          <w:tab w:val="left" w:pos="1134"/>
        </w:tabs>
        <w:spacing w:line="276" w:lineRule="auto"/>
        <w:jc w:val="both"/>
        <w:rPr>
          <w:rFonts w:eastAsia="Arial"/>
          <w:b/>
          <w:bCs/>
        </w:rPr>
      </w:pPr>
    </w:p>
    <w:p w14:paraId="70D2C8AD" w14:textId="77777777" w:rsidR="003606E6" w:rsidRDefault="006D3C7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1697BDF" w14:textId="77777777" w:rsidR="003606E6" w:rsidRDefault="003606E6">
      <w:pPr>
        <w:keepNext/>
        <w:keepLines/>
        <w:tabs>
          <w:tab w:val="left" w:pos="0"/>
          <w:tab w:val="left" w:pos="426"/>
          <w:tab w:val="left" w:pos="567"/>
          <w:tab w:val="left" w:pos="851"/>
          <w:tab w:val="left" w:pos="992"/>
          <w:tab w:val="left" w:pos="1134"/>
        </w:tabs>
        <w:spacing w:line="276" w:lineRule="auto"/>
        <w:jc w:val="both"/>
        <w:outlineLvl w:val="1"/>
        <w:rPr>
          <w:rFonts w:eastAsia="Arial"/>
          <w:b/>
        </w:rPr>
      </w:pPr>
    </w:p>
    <w:p w14:paraId="26C210ED"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1011AF"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3729D"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2D0DD9B" w14:textId="77777777" w:rsidR="003606E6" w:rsidRDefault="003606E6">
      <w:pPr>
        <w:widowControl w:val="0"/>
        <w:tabs>
          <w:tab w:val="left" w:pos="567"/>
          <w:tab w:val="left" w:pos="709"/>
          <w:tab w:val="left" w:pos="851"/>
          <w:tab w:val="left" w:pos="992"/>
          <w:tab w:val="left" w:pos="1134"/>
        </w:tabs>
        <w:spacing w:line="276" w:lineRule="auto"/>
        <w:jc w:val="both"/>
        <w:rPr>
          <w:rFonts w:eastAsia="Arial"/>
          <w:b/>
          <w:bCs/>
        </w:rPr>
      </w:pPr>
    </w:p>
    <w:p w14:paraId="31D264B7"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F6E9F69" w14:textId="77777777" w:rsidR="003606E6" w:rsidRDefault="003606E6">
      <w:pPr>
        <w:keepNext/>
        <w:keepLines/>
        <w:widowControl w:val="0"/>
        <w:tabs>
          <w:tab w:val="left" w:pos="426"/>
          <w:tab w:val="left" w:pos="567"/>
          <w:tab w:val="left" w:pos="851"/>
          <w:tab w:val="left" w:pos="992"/>
          <w:tab w:val="left" w:pos="1134"/>
        </w:tabs>
        <w:spacing w:line="276" w:lineRule="auto"/>
        <w:rPr>
          <w:rFonts w:eastAsia="Arial"/>
          <w:b/>
          <w:caps/>
        </w:rPr>
      </w:pPr>
    </w:p>
    <w:p w14:paraId="01E684AC"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037C61FA" w14:textId="77777777" w:rsidR="003606E6" w:rsidRDefault="003606E6">
      <w:pPr>
        <w:keepNext/>
        <w:keepLines/>
        <w:widowControl w:val="0"/>
        <w:tabs>
          <w:tab w:val="left" w:pos="567"/>
          <w:tab w:val="left" w:pos="851"/>
          <w:tab w:val="left" w:pos="992"/>
          <w:tab w:val="left" w:pos="1134"/>
        </w:tabs>
        <w:spacing w:line="276" w:lineRule="auto"/>
        <w:outlineLvl w:val="1"/>
        <w:rPr>
          <w:rFonts w:eastAsia="Arial"/>
          <w:b/>
        </w:rPr>
      </w:pPr>
    </w:p>
    <w:p w14:paraId="55C75CBC"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C3D698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B058D3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F088EB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6658D53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F919D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7612C0B"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35E35ADE"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E21CB51"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2181C602"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A95FDA4"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 xml:space="preserve">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w:t>
      </w:r>
      <w:r>
        <w:rPr>
          <w:rFonts w:eastAsia="Arial"/>
        </w:rPr>
        <w:lastRenderedPageBreak/>
        <w:t>aiškiai nurodo Specialiosiose sąlygose, jog Paslaugų perdavimo–priėmimo aktu laikoma Sąskaita.</w:t>
      </w:r>
    </w:p>
    <w:p w14:paraId="373037EC"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FDE2D2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19780C6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D80012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22B981E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1B82B24"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15BE9D4"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4E265D7B"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0DD0E01"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2B6EF96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B63CC39" w14:textId="77777777" w:rsidR="003606E6" w:rsidRDefault="003606E6">
      <w:pPr>
        <w:widowControl w:val="0"/>
        <w:tabs>
          <w:tab w:val="left" w:pos="567"/>
          <w:tab w:val="left" w:pos="709"/>
          <w:tab w:val="left" w:pos="851"/>
          <w:tab w:val="left" w:pos="992"/>
          <w:tab w:val="left" w:pos="1134"/>
        </w:tabs>
        <w:spacing w:line="276" w:lineRule="auto"/>
        <w:jc w:val="both"/>
        <w:rPr>
          <w:rFonts w:eastAsia="Arial"/>
          <w:b/>
          <w:bCs/>
        </w:rPr>
      </w:pPr>
    </w:p>
    <w:p w14:paraId="1E9E89B1"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4FCC1" w14:textId="77777777" w:rsidR="003606E6" w:rsidRDefault="003606E6">
      <w:pPr>
        <w:keepNext/>
        <w:keepLines/>
        <w:widowControl w:val="0"/>
        <w:tabs>
          <w:tab w:val="left" w:pos="567"/>
          <w:tab w:val="left" w:pos="851"/>
          <w:tab w:val="left" w:pos="992"/>
          <w:tab w:val="left" w:pos="1134"/>
        </w:tabs>
        <w:spacing w:line="276" w:lineRule="auto"/>
        <w:outlineLvl w:val="1"/>
        <w:rPr>
          <w:rFonts w:eastAsia="Arial"/>
          <w:b/>
          <w:bCs/>
        </w:rPr>
      </w:pPr>
    </w:p>
    <w:p w14:paraId="17314D76" w14:textId="77777777" w:rsidR="003606E6" w:rsidRDefault="006D3C70">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9755712"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w:t>
      </w:r>
      <w:r>
        <w:rPr>
          <w:rFonts w:eastAsia="Arial"/>
        </w:rPr>
        <w:lastRenderedPageBreak/>
        <w:t>nereikalaujama, Šalys susitaria, ir tai aiškiai nurodo Specialiosiose sąlygose, jog Paslaugų perdavimo–priėmimo aktu laikoma Sąskaita.</w:t>
      </w:r>
    </w:p>
    <w:p w14:paraId="059A3804" w14:textId="77777777" w:rsidR="003606E6" w:rsidRDefault="006D3C70">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863A934" w14:textId="77777777" w:rsidR="003606E6" w:rsidRDefault="006D3C70">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5EE8C2"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E14558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D213FF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F9F6AC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1D026C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96CECC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2C43628"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C5E6848"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CD38480" w14:textId="77777777" w:rsidR="003606E6" w:rsidRDefault="006D3C70">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8EDD0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8C1DD57"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105501E3" w14:textId="77777777" w:rsidR="003606E6" w:rsidRDefault="006D3C7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28362C8B" w14:textId="77777777" w:rsidR="003606E6" w:rsidRDefault="003606E6">
      <w:pPr>
        <w:keepNext/>
        <w:keepLines/>
        <w:widowControl w:val="0"/>
        <w:tabs>
          <w:tab w:val="left" w:pos="284"/>
          <w:tab w:val="left" w:pos="567"/>
          <w:tab w:val="left" w:pos="851"/>
          <w:tab w:val="left" w:pos="992"/>
          <w:tab w:val="left" w:pos="1134"/>
        </w:tabs>
        <w:spacing w:line="276" w:lineRule="auto"/>
        <w:rPr>
          <w:rFonts w:eastAsia="Arial"/>
          <w:b/>
          <w:caps/>
        </w:rPr>
      </w:pPr>
    </w:p>
    <w:p w14:paraId="4157AA7C" w14:textId="77777777" w:rsidR="003606E6" w:rsidRDefault="006D3C70">
      <w:pPr>
        <w:keepNext/>
        <w:keepLines/>
        <w:widowControl w:val="0"/>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5B3436A7" w14:textId="77777777" w:rsidR="003606E6" w:rsidRDefault="003606E6">
      <w:pPr>
        <w:keepNext/>
        <w:keepLines/>
        <w:widowControl w:val="0"/>
        <w:tabs>
          <w:tab w:val="left" w:pos="567"/>
          <w:tab w:val="left" w:pos="851"/>
          <w:tab w:val="left" w:pos="992"/>
          <w:tab w:val="left" w:pos="1134"/>
        </w:tabs>
        <w:spacing w:line="276" w:lineRule="auto"/>
        <w:ind w:left="360"/>
        <w:outlineLvl w:val="1"/>
        <w:rPr>
          <w:rFonts w:eastAsia="Arial"/>
          <w:b/>
        </w:rPr>
      </w:pPr>
    </w:p>
    <w:p w14:paraId="7D219C2D"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D715FB0"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170A7CC"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E2142C" w14:textId="77777777" w:rsidR="003606E6" w:rsidRDefault="003606E6">
      <w:pPr>
        <w:widowControl w:val="0"/>
        <w:tabs>
          <w:tab w:val="left" w:pos="567"/>
          <w:tab w:val="left" w:pos="709"/>
          <w:tab w:val="left" w:pos="851"/>
          <w:tab w:val="left" w:pos="992"/>
          <w:tab w:val="left" w:pos="1134"/>
        </w:tabs>
        <w:spacing w:line="276" w:lineRule="auto"/>
        <w:jc w:val="both"/>
        <w:rPr>
          <w:rFonts w:eastAsia="Arial"/>
          <w:b/>
          <w:bCs/>
        </w:rPr>
      </w:pPr>
    </w:p>
    <w:p w14:paraId="212CDEBD"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169AAB6"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5DC6EED8"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3C5AF6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1E7FC6E" w14:textId="77777777" w:rsidR="003606E6" w:rsidRDefault="006D3C70">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BCBF042" w14:textId="77777777" w:rsidR="003606E6" w:rsidRDefault="006D3C70">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59CD0E2F" w14:textId="77777777" w:rsidR="003606E6" w:rsidRDefault="006D3C70">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AA604CE" w14:textId="77777777" w:rsidR="003606E6" w:rsidRDefault="006D3C70">
      <w:pPr>
        <w:tabs>
          <w:tab w:val="left" w:pos="567"/>
          <w:tab w:val="left" w:pos="851"/>
          <w:tab w:val="left" w:pos="992"/>
          <w:tab w:val="left" w:pos="1134"/>
        </w:tabs>
        <w:spacing w:line="276" w:lineRule="auto"/>
        <w:jc w:val="both"/>
      </w:pPr>
      <w:r>
        <w:t>7.2.4. Ekspertizės išvados Šalims yra privalomos.</w:t>
      </w:r>
    </w:p>
    <w:p w14:paraId="3E13239C" w14:textId="77777777" w:rsidR="003606E6" w:rsidRDefault="006D3C70">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49EA2A" w14:textId="77777777" w:rsidR="003606E6" w:rsidRDefault="003606E6">
      <w:pPr>
        <w:tabs>
          <w:tab w:val="left" w:pos="567"/>
          <w:tab w:val="left" w:pos="851"/>
          <w:tab w:val="left" w:pos="992"/>
          <w:tab w:val="left" w:pos="1134"/>
        </w:tabs>
        <w:spacing w:line="276" w:lineRule="auto"/>
        <w:jc w:val="both"/>
        <w:rPr>
          <w:rFonts w:eastAsia="Arial"/>
          <w:b/>
          <w:bCs/>
        </w:rPr>
      </w:pPr>
    </w:p>
    <w:p w14:paraId="51A94CEF"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F95A71"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070F974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w:t>
      </w:r>
      <w:r>
        <w:lastRenderedPageBreak/>
        <w:t xml:space="preserve">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C2BBD7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112274"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D637EE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D0837B1"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F4D37C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06182C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E373C0"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5BDC4399"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2C1A1CED"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00D4697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FDFE5D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B81EFA7" w14:textId="77777777" w:rsidR="003606E6" w:rsidRDefault="006D3C70">
      <w:pPr>
        <w:widowControl w:val="0"/>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D3D10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306E10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9F350BC"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66D26EC"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7AF16A"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2B8C6CDD" w14:textId="77777777" w:rsidR="003606E6" w:rsidRDefault="006D3C70">
      <w:pPr>
        <w:keepNext/>
        <w:keepLines/>
        <w:widowControl w:val="0"/>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5392FC7" w14:textId="77777777" w:rsidR="003606E6" w:rsidRDefault="003606E6">
      <w:pPr>
        <w:keepNext/>
        <w:keepLines/>
        <w:widowControl w:val="0"/>
        <w:tabs>
          <w:tab w:val="left" w:pos="284"/>
          <w:tab w:val="left" w:pos="567"/>
          <w:tab w:val="left" w:pos="851"/>
          <w:tab w:val="left" w:pos="992"/>
          <w:tab w:val="left" w:pos="1134"/>
        </w:tabs>
        <w:spacing w:line="276" w:lineRule="auto"/>
        <w:rPr>
          <w:rFonts w:eastAsia="Arial"/>
          <w:b/>
          <w:caps/>
        </w:rPr>
      </w:pPr>
    </w:p>
    <w:p w14:paraId="3DEAC8CC"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3261C56"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181A1478"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B8FF19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1C334DC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3C6A31"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63C2C6E5"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2552B03" w14:textId="77777777" w:rsidR="003606E6" w:rsidRDefault="003606E6">
      <w:pPr>
        <w:keepNext/>
        <w:keepLines/>
        <w:widowControl w:val="0"/>
        <w:tabs>
          <w:tab w:val="left" w:pos="709"/>
          <w:tab w:val="left" w:pos="851"/>
          <w:tab w:val="left" w:pos="992"/>
          <w:tab w:val="left" w:pos="1134"/>
        </w:tabs>
        <w:spacing w:line="276" w:lineRule="auto"/>
        <w:jc w:val="both"/>
        <w:outlineLvl w:val="1"/>
        <w:rPr>
          <w:rFonts w:eastAsia="Arial"/>
          <w:b/>
        </w:rPr>
      </w:pPr>
    </w:p>
    <w:p w14:paraId="585FFA8A" w14:textId="77777777" w:rsidR="003606E6" w:rsidRDefault="006D3C70">
      <w:pPr>
        <w:widowControl w:val="0"/>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51B61E9" w14:textId="77777777" w:rsidR="003606E6" w:rsidRDefault="006D3C70">
      <w:pPr>
        <w:widowControl w:val="0"/>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688296C" w14:textId="77777777" w:rsidR="003606E6" w:rsidRDefault="006D3C70">
      <w:pPr>
        <w:widowControl w:val="0"/>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0A9DECA"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2FD4BAF5" w14:textId="77777777" w:rsidR="003606E6" w:rsidRDefault="006D3C70">
      <w:pPr>
        <w:keepNext/>
        <w:keepLines/>
        <w:widowControl w:val="0"/>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F151F1A" w14:textId="77777777" w:rsidR="003606E6" w:rsidRDefault="003606E6">
      <w:pPr>
        <w:keepNext/>
        <w:keepLines/>
        <w:widowControl w:val="0"/>
        <w:tabs>
          <w:tab w:val="left" w:pos="284"/>
          <w:tab w:val="left" w:pos="567"/>
          <w:tab w:val="left" w:pos="851"/>
          <w:tab w:val="left" w:pos="992"/>
          <w:tab w:val="left" w:pos="1134"/>
        </w:tabs>
        <w:spacing w:line="276" w:lineRule="auto"/>
        <w:rPr>
          <w:rFonts w:eastAsia="Arial"/>
          <w:b/>
          <w:caps/>
        </w:rPr>
      </w:pPr>
    </w:p>
    <w:p w14:paraId="3856D09C"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58DB1EE"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57EFFFAE"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2D3098BE"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3C608565" w14:textId="77777777" w:rsidR="003606E6" w:rsidRDefault="006D3C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5DEA3B65" w14:textId="77777777" w:rsidR="003606E6" w:rsidRDefault="006D3C70">
      <w:pPr>
        <w:widowControl w:val="0"/>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DF58B5F" w14:textId="77777777" w:rsidR="003606E6" w:rsidRDefault="006D3C70">
      <w:pPr>
        <w:tabs>
          <w:tab w:val="left" w:pos="567"/>
        </w:tabs>
        <w:spacing w:line="276" w:lineRule="auto"/>
        <w:jc w:val="both"/>
        <w:rPr>
          <w:rFonts w:eastAsia="Cambria"/>
        </w:rPr>
      </w:pPr>
      <w:r>
        <w:rPr>
          <w:rFonts w:eastAsia="Cambria"/>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FF0BB1D" w14:textId="77777777" w:rsidR="003606E6" w:rsidRDefault="006D3C70">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1472E43" w14:textId="77777777" w:rsidR="003606E6" w:rsidRDefault="006D3C70">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2C69B4F" w14:textId="77777777" w:rsidR="003606E6" w:rsidRDefault="006D3C70">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840C672" w14:textId="77777777" w:rsidR="003606E6" w:rsidRDefault="006D3C70">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809C55B" w14:textId="77777777" w:rsidR="003606E6" w:rsidRDefault="006D3C70">
      <w:pPr>
        <w:tabs>
          <w:tab w:val="left" w:pos="567"/>
        </w:tabs>
        <w:spacing w:line="276" w:lineRule="auto"/>
        <w:jc w:val="both"/>
        <w:textAlignment w:val="baseline"/>
      </w:pPr>
      <w:r>
        <w:t>10.7. Sutarties įvykdymo užtikrinimas turi įsigalioti ne vėliau negu jo pateikimo Pirkėjui dieną.</w:t>
      </w:r>
    </w:p>
    <w:p w14:paraId="79E4F88A" w14:textId="77777777" w:rsidR="003606E6" w:rsidRDefault="006D3C70">
      <w:pPr>
        <w:tabs>
          <w:tab w:val="left" w:pos="567"/>
        </w:tabs>
        <w:spacing w:line="276" w:lineRule="auto"/>
        <w:jc w:val="both"/>
        <w:textAlignment w:val="baseline"/>
      </w:pPr>
      <w:r>
        <w:t>10.8. Sutarties įvykdymo užtikrinimo suma turi būti nurodoma ir išmokama eurais.</w:t>
      </w:r>
    </w:p>
    <w:p w14:paraId="601FC715" w14:textId="77777777" w:rsidR="003606E6" w:rsidRDefault="006D3C70">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3E2561B2" w14:textId="77777777" w:rsidR="003606E6" w:rsidRDefault="006D3C70">
      <w:pPr>
        <w:tabs>
          <w:tab w:val="left" w:pos="567"/>
        </w:tabs>
        <w:spacing w:line="276" w:lineRule="auto"/>
        <w:jc w:val="both"/>
        <w:textAlignment w:val="baseline"/>
      </w:pPr>
      <w:r>
        <w:t>10.10. Sutarties įvykdymo užtikrinime nurodytas jo galiojimo terminas turi būti ne trumpesnis nei nurodytas Specialiosiose sąlygose.</w:t>
      </w:r>
    </w:p>
    <w:p w14:paraId="3B21C72D" w14:textId="77777777" w:rsidR="003606E6" w:rsidRDefault="006D3C70">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E2D733" w14:textId="77777777" w:rsidR="003606E6" w:rsidRDefault="006D3C70">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E668ECE" w14:textId="77777777" w:rsidR="003606E6" w:rsidRDefault="006D3C70">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F812F0E" w14:textId="77777777" w:rsidR="003606E6" w:rsidRDefault="006D3C70">
      <w:pPr>
        <w:tabs>
          <w:tab w:val="left" w:pos="567"/>
        </w:tabs>
        <w:spacing w:line="276" w:lineRule="auto"/>
        <w:jc w:val="both"/>
      </w:pPr>
      <w: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9F70B19" w14:textId="77777777" w:rsidR="003606E6" w:rsidRDefault="006D3C70">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5717DD8" w14:textId="77777777" w:rsidR="003606E6" w:rsidRDefault="006D3C70">
      <w:pPr>
        <w:tabs>
          <w:tab w:val="left" w:pos="567"/>
        </w:tabs>
        <w:spacing w:line="276" w:lineRule="auto"/>
        <w:jc w:val="both"/>
        <w:textAlignment w:val="baseline"/>
      </w:pPr>
      <w:r>
        <w:t>10.16. Pirkėjas gali pasinaudoti Sutarties įvykdymo užtikrinimu, esant bet kuriai iš žemiau nurodytų aplinkybių:</w:t>
      </w:r>
    </w:p>
    <w:p w14:paraId="4DF5B769" w14:textId="77777777" w:rsidR="003606E6" w:rsidRDefault="006D3C70">
      <w:pPr>
        <w:tabs>
          <w:tab w:val="left" w:pos="567"/>
        </w:tabs>
        <w:spacing w:line="276" w:lineRule="auto"/>
        <w:jc w:val="both"/>
        <w:textAlignment w:val="baseline"/>
      </w:pPr>
      <w:r>
        <w:t>10.16.1. Tiekėjas neįvykdė, nevykdo arba netinkamai vykdo savo įsipareigojimus pagal Sutartį;</w:t>
      </w:r>
    </w:p>
    <w:p w14:paraId="668A1F38" w14:textId="77777777" w:rsidR="003606E6" w:rsidRDefault="006D3C70">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5BDC8CA5" w14:textId="77777777" w:rsidR="003606E6" w:rsidRDefault="006D3C70">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70C85F6" w14:textId="77777777" w:rsidR="003606E6" w:rsidRDefault="006D3C70">
      <w:pPr>
        <w:tabs>
          <w:tab w:val="left" w:pos="567"/>
        </w:tabs>
        <w:spacing w:line="276" w:lineRule="auto"/>
        <w:jc w:val="both"/>
        <w:textAlignment w:val="baseline"/>
      </w:pPr>
      <w:r>
        <w:t>10.16.4. Tiekėjas be pateisinamos priežasties (ne Sutartyje nustatytais atvejais) vienašališkai nutraukia Sutartį.</w:t>
      </w:r>
    </w:p>
    <w:p w14:paraId="767BF70B" w14:textId="77777777" w:rsidR="003606E6" w:rsidRDefault="003606E6">
      <w:pPr>
        <w:tabs>
          <w:tab w:val="left" w:pos="567"/>
        </w:tabs>
        <w:spacing w:line="276" w:lineRule="auto"/>
        <w:jc w:val="both"/>
        <w:textAlignment w:val="baseline"/>
        <w:rPr>
          <w:b/>
          <w:bCs/>
        </w:rPr>
      </w:pPr>
    </w:p>
    <w:p w14:paraId="0CC1688B" w14:textId="77777777" w:rsidR="003606E6" w:rsidRDefault="006D3C70">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2D46699"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5970EE1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C6A175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D0EF0B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134D96B"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385C859"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0E63B628" w14:textId="77777777" w:rsidR="003606E6" w:rsidRDefault="006D3C70">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24FDC5F" w14:textId="77777777" w:rsidR="003606E6" w:rsidRDefault="003606E6">
      <w:pPr>
        <w:keepNext/>
        <w:keepLines/>
        <w:tabs>
          <w:tab w:val="left" w:pos="567"/>
          <w:tab w:val="left" w:pos="851"/>
          <w:tab w:val="left" w:pos="992"/>
          <w:tab w:val="left" w:pos="1134"/>
        </w:tabs>
        <w:spacing w:line="276" w:lineRule="auto"/>
        <w:jc w:val="center"/>
        <w:rPr>
          <w:rFonts w:eastAsia="Cambria"/>
          <w:b/>
          <w:bCs/>
          <w:caps/>
          <w14:numSpacing w14:val="tabular"/>
        </w:rPr>
      </w:pPr>
    </w:p>
    <w:p w14:paraId="6CC5F90F"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1F09868"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06138D40" w14:textId="77777777" w:rsidR="003606E6" w:rsidRDefault="006D3C70">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371E7DF6" w14:textId="77777777" w:rsidR="003606E6" w:rsidRDefault="006D3C70">
      <w:pPr>
        <w:tabs>
          <w:tab w:val="left" w:pos="567"/>
        </w:tabs>
        <w:spacing w:line="276" w:lineRule="auto"/>
        <w:jc w:val="both"/>
        <w:textAlignment w:val="baseline"/>
      </w:pPr>
      <w:r>
        <w:t>12.1.2. Pirkėjas sumoka Tiekėjui ne didesnį kaip Specialiosiose sąlygose nurodyto dydžio Avansą.</w:t>
      </w:r>
    </w:p>
    <w:p w14:paraId="27D30932" w14:textId="77777777" w:rsidR="003606E6" w:rsidRDefault="006D3C70">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6148E9D" w14:textId="77777777" w:rsidR="003606E6" w:rsidRDefault="006D3C70">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3DB019DE" w14:textId="77777777" w:rsidR="003606E6" w:rsidRDefault="006D3C70">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7DD24A7" w14:textId="77777777" w:rsidR="003606E6" w:rsidRDefault="006D3C70">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9D3EDB0" w14:textId="77777777" w:rsidR="003606E6" w:rsidRDefault="006D3C70">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525CAC" w14:textId="77777777" w:rsidR="003606E6" w:rsidRDefault="006D3C70">
      <w:pPr>
        <w:tabs>
          <w:tab w:val="left" w:pos="567"/>
        </w:tabs>
        <w:spacing w:line="276" w:lineRule="auto"/>
        <w:jc w:val="both"/>
        <w:textAlignment w:val="baseline"/>
      </w:pPr>
      <w:r>
        <w:t>12.1.7. Avanso užtikrinimo suma turi būti nurodoma ir išmokama eurais.</w:t>
      </w:r>
    </w:p>
    <w:p w14:paraId="2CB9DCE5" w14:textId="77777777" w:rsidR="003606E6" w:rsidRDefault="006D3C70">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5C0FB0" w14:textId="77777777" w:rsidR="003606E6" w:rsidRDefault="006D3C70">
      <w:pPr>
        <w:tabs>
          <w:tab w:val="left" w:pos="567"/>
        </w:tabs>
        <w:spacing w:line="276" w:lineRule="auto"/>
        <w:jc w:val="both"/>
        <w:textAlignment w:val="baseline"/>
      </w:pPr>
      <w:r>
        <w:t>12.1.9. Avanso užtikrinimas, neatitinkantis šiame Sutarties poskyryje nustatytų reikalavimų, nebus priimamas.</w:t>
      </w:r>
    </w:p>
    <w:p w14:paraId="73D2C341" w14:textId="77777777" w:rsidR="003606E6" w:rsidRDefault="006D3C70">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99793D" w14:textId="77777777" w:rsidR="003606E6" w:rsidRDefault="006D3C70">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5CD1743" w14:textId="77777777" w:rsidR="003606E6" w:rsidRDefault="006D3C70">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025A27" w14:textId="77777777" w:rsidR="003606E6" w:rsidRDefault="003606E6">
      <w:pPr>
        <w:tabs>
          <w:tab w:val="left" w:pos="567"/>
        </w:tabs>
        <w:spacing w:line="276" w:lineRule="auto"/>
        <w:jc w:val="both"/>
        <w:textAlignment w:val="baseline"/>
      </w:pPr>
    </w:p>
    <w:p w14:paraId="4D496AD3"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149406A2"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0DCF307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084421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CE850E9" w14:textId="77777777" w:rsidR="003606E6" w:rsidRDefault="006D3C70">
      <w:pPr>
        <w:widowControl w:val="0"/>
        <w:tabs>
          <w:tab w:val="left" w:pos="567"/>
          <w:tab w:val="left" w:pos="851"/>
          <w:tab w:val="left" w:pos="992"/>
          <w:tab w:val="left" w:pos="1134"/>
        </w:tabs>
        <w:spacing w:before="240"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 (toliau – SABIS) priemonėmis.</w:t>
      </w:r>
    </w:p>
    <w:p w14:paraId="0774CB5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A9BA80" w14:textId="77777777" w:rsidR="003606E6" w:rsidRDefault="006D3C70">
      <w:pPr>
        <w:widowControl w:val="0"/>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864779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14:paraId="214C094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7D0D08E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81BD936"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F68F582"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589F7708"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8A662F1"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222EAD1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14:paraId="73B40B39"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5D1F73C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AA8778"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14:paraId="1B1BD412"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15A38956"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13.</w:t>
      </w:r>
      <w:r>
        <w:rPr>
          <w:rFonts w:eastAsia="Arial"/>
          <w:b/>
          <w:bCs/>
          <w:caps/>
        </w:rPr>
        <w:tab/>
      </w:r>
      <w:r>
        <w:rPr>
          <w:rFonts w:eastAsia="Arial"/>
          <w:b/>
          <w:caps/>
        </w:rPr>
        <w:t>Konfidenciali informacija</w:t>
      </w:r>
    </w:p>
    <w:p w14:paraId="3DD87711"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345CA45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18626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F85203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31499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4AE1633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3A7759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57087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7EB575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2A82E70C"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AE6788B"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76AB6DBF"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99E1EF7"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3216B6D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70DFB3" w14:textId="77777777" w:rsidR="003606E6" w:rsidRDefault="006D3C70">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429319" w14:textId="77777777" w:rsidR="003606E6" w:rsidRDefault="003606E6">
      <w:pPr>
        <w:tabs>
          <w:tab w:val="left" w:pos="0"/>
          <w:tab w:val="left" w:pos="851"/>
          <w:tab w:val="left" w:pos="992"/>
          <w:tab w:val="left" w:pos="1134"/>
        </w:tabs>
        <w:spacing w:line="276" w:lineRule="auto"/>
        <w:jc w:val="both"/>
        <w:rPr>
          <w:rFonts w:eastAsia="Arial"/>
          <w:b/>
          <w:bCs/>
        </w:rPr>
      </w:pPr>
    </w:p>
    <w:p w14:paraId="7211DAFB"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caps/>
        </w:rPr>
      </w:pPr>
      <w:r>
        <w:rPr>
          <w:rFonts w:eastAsia="Arial"/>
          <w:b/>
          <w:bCs/>
          <w:caps/>
        </w:rPr>
        <w:lastRenderedPageBreak/>
        <w:t>15.</w:t>
      </w:r>
      <w:r>
        <w:rPr>
          <w:rFonts w:eastAsia="Arial"/>
          <w:b/>
          <w:bCs/>
          <w:caps/>
        </w:rPr>
        <w:tab/>
      </w:r>
      <w:r>
        <w:rPr>
          <w:rFonts w:eastAsia="Arial"/>
          <w:b/>
          <w:caps/>
        </w:rPr>
        <w:t>INTELEKTINĖ NUOSAVYBĖ</w:t>
      </w:r>
    </w:p>
    <w:p w14:paraId="320AB22B"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caps/>
        </w:rPr>
      </w:pPr>
    </w:p>
    <w:p w14:paraId="5F61D8B0" w14:textId="77777777" w:rsidR="003606E6" w:rsidRDefault="006D3C70">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7C2B333" w14:textId="77777777" w:rsidR="003606E6" w:rsidRDefault="006D3C70">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618E83" w14:textId="77777777" w:rsidR="003606E6" w:rsidRDefault="006D3C70">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0A4E90B" w14:textId="77777777" w:rsidR="003606E6" w:rsidRDefault="003606E6">
      <w:pPr>
        <w:tabs>
          <w:tab w:val="left" w:pos="567"/>
        </w:tabs>
        <w:spacing w:line="276" w:lineRule="auto"/>
        <w:jc w:val="both"/>
        <w:textAlignment w:val="baseline"/>
        <w:rPr>
          <w:b/>
          <w:bCs/>
        </w:rPr>
      </w:pPr>
    </w:p>
    <w:p w14:paraId="718D2056"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4E1E7F2C"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0301A59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13B175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2FBD50F"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229402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38E9EE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734ED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A3C9F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989113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A65E25E" w14:textId="77777777" w:rsidR="003606E6" w:rsidRDefault="006D3C70">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lastRenderedPageBreak/>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01A9E7E6" w14:textId="77777777" w:rsidR="003606E6" w:rsidRDefault="006D3C70">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E321B6C" w14:textId="77777777" w:rsidR="003606E6" w:rsidRDefault="003606E6">
      <w:pPr>
        <w:widowControl w:val="0"/>
        <w:tabs>
          <w:tab w:val="left" w:pos="567"/>
          <w:tab w:val="left" w:pos="851"/>
          <w:tab w:val="left" w:pos="992"/>
          <w:tab w:val="left" w:pos="1134"/>
        </w:tabs>
        <w:spacing w:line="276" w:lineRule="auto"/>
        <w:jc w:val="both"/>
        <w:rPr>
          <w:rFonts w:eastAsia="Arial"/>
        </w:rPr>
      </w:pPr>
    </w:p>
    <w:p w14:paraId="1352F945"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13194D2" w14:textId="77777777" w:rsidR="003606E6" w:rsidRDefault="003606E6">
      <w:pPr>
        <w:widowControl w:val="0"/>
        <w:tabs>
          <w:tab w:val="left" w:pos="567"/>
          <w:tab w:val="left" w:pos="851"/>
          <w:tab w:val="left" w:pos="992"/>
          <w:tab w:val="left" w:pos="1134"/>
        </w:tabs>
        <w:spacing w:line="276" w:lineRule="auto"/>
        <w:jc w:val="both"/>
        <w:rPr>
          <w:rFonts w:eastAsia="Arial"/>
        </w:rPr>
      </w:pPr>
    </w:p>
    <w:p w14:paraId="16272471"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6ADC91B" w14:textId="77777777" w:rsidR="003606E6" w:rsidRDefault="006D3C70">
      <w:pPr>
        <w:widowControl w:val="0"/>
        <w:tabs>
          <w:tab w:val="left" w:pos="567"/>
          <w:tab w:val="left" w:pos="851"/>
          <w:tab w:val="left" w:pos="992"/>
          <w:tab w:val="left" w:pos="1134"/>
        </w:tabs>
        <w:spacing w:line="276" w:lineRule="auto"/>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04090AA5"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EA1CE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563B643"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541B34"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A48530" w14:textId="77777777" w:rsidR="003606E6" w:rsidRDefault="003606E6">
      <w:pPr>
        <w:widowControl w:val="0"/>
        <w:tabs>
          <w:tab w:val="left" w:pos="567"/>
          <w:tab w:val="left" w:pos="851"/>
          <w:tab w:val="left" w:pos="992"/>
          <w:tab w:val="left" w:pos="1134"/>
        </w:tabs>
        <w:spacing w:line="276" w:lineRule="auto"/>
        <w:ind w:firstLine="53"/>
        <w:jc w:val="both"/>
        <w:rPr>
          <w:rFonts w:eastAsia="Arial"/>
        </w:rPr>
      </w:pPr>
    </w:p>
    <w:p w14:paraId="1896607A"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BFFDA39"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0163958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46B0C57" w14:textId="77777777" w:rsidR="003606E6" w:rsidRDefault="006D3C70">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9C55253" w14:textId="77777777" w:rsidR="003606E6" w:rsidRDefault="006D3C70">
      <w:pPr>
        <w:widowControl w:val="0"/>
        <w:tabs>
          <w:tab w:val="left" w:pos="567"/>
          <w:tab w:val="left" w:pos="851"/>
          <w:tab w:val="left" w:pos="992"/>
          <w:tab w:val="left" w:pos="1134"/>
        </w:tabs>
        <w:spacing w:line="276" w:lineRule="auto"/>
        <w:jc w:val="both"/>
        <w:rPr>
          <w:rFonts w:eastAsia="Cambria"/>
        </w:rPr>
      </w:pPr>
      <w:r>
        <w:t xml:space="preserve">18.1.2. dėl Europos Sąjungos valstybių veiksmų – kai prievolę pagal Sutartį įvykdyti neįmanoma dėl privalomų ir nenumatytų Europos Sąjungos valstybės institucijų veiksmų (aktų), kurių Šalys neturėjo </w:t>
      </w:r>
      <w:r>
        <w:lastRenderedPageBreak/>
        <w:t>teisės ginčyti ir šie veiksmai negalėjo būti iš anksto numatyti.</w:t>
      </w:r>
    </w:p>
    <w:p w14:paraId="21F434F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0A0901E" w14:textId="77777777" w:rsidR="003606E6" w:rsidRDefault="006D3C70">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AC5A512"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5A52AC"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43224DA0"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608D55C"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6BEDE2EA"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0272990"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724B36"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50BC1E8C"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BECC915"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25EB1DDF" w14:textId="77777777" w:rsidR="003606E6" w:rsidRDefault="006D3C70">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7E5B56D"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26DE007"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C3846AE"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5FC6EC1"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 xml:space="preserve">20.5. Specialiosiose sąlygose nurodytų duomenų apie kontaktinius asmenis bei rekvizitų pasikeitimas </w:t>
      </w:r>
      <w:r>
        <w:rPr>
          <w:rFonts w:eastAsia="Arial"/>
        </w:rPr>
        <w:lastRenderedPageBreak/>
        <w:t>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031D161"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423A6C67"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565D7020"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59A36B1E" w14:textId="77777777" w:rsidR="003606E6" w:rsidRDefault="006D3C70">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D514286" w14:textId="77777777" w:rsidR="003606E6" w:rsidRDefault="006D3C70">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1720CB5" w14:textId="77777777" w:rsidR="003606E6" w:rsidRDefault="006D3C70">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F5E69AC" w14:textId="77777777" w:rsidR="003606E6" w:rsidRDefault="006D3C70">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1408D73C" w14:textId="77777777" w:rsidR="003606E6" w:rsidRDefault="006D3C70">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235D411" w14:textId="77777777" w:rsidR="003606E6" w:rsidRDefault="006D3C70">
      <w:pPr>
        <w:tabs>
          <w:tab w:val="left" w:pos="567"/>
        </w:tabs>
        <w:spacing w:line="276" w:lineRule="auto"/>
        <w:jc w:val="both"/>
        <w:textAlignment w:val="baseline"/>
      </w:pPr>
      <w:r>
        <w:t>21.2.4. ne dėl Pirkėjo kaltės vėluoja kitos Pirkėjo pirkimo sutarties, turinčios tiesioginės įtakos šiai Sutarčiai, vykdymas;</w:t>
      </w:r>
    </w:p>
    <w:p w14:paraId="56155DA7" w14:textId="77777777" w:rsidR="003606E6" w:rsidRDefault="006D3C70">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14:paraId="0CB6A278" w14:textId="77777777" w:rsidR="003606E6" w:rsidRDefault="006D3C70">
      <w:pPr>
        <w:tabs>
          <w:tab w:val="left" w:pos="567"/>
        </w:tabs>
        <w:spacing w:line="276" w:lineRule="auto"/>
        <w:jc w:val="both"/>
        <w:textAlignment w:val="baseline"/>
      </w:pPr>
      <w:r>
        <w:t>21.2.6. pasikeitus galiojančiam teisės aktui ar įsigaliojus naujam teisės aktui, kuris turi įtakos šios Sutarties vykdymui;</w:t>
      </w:r>
    </w:p>
    <w:p w14:paraId="55837E0E" w14:textId="77777777" w:rsidR="003606E6" w:rsidRDefault="006D3C70">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3087BC39" w14:textId="77777777" w:rsidR="003606E6" w:rsidRDefault="006D3C70">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24CA814" w14:textId="77777777" w:rsidR="003606E6" w:rsidRDefault="006D3C70">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1D8EB25" w14:textId="77777777" w:rsidR="003606E6" w:rsidRDefault="006D3C70">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9C1C926" w14:textId="77777777" w:rsidR="003606E6" w:rsidRDefault="006D3C70">
      <w:pPr>
        <w:tabs>
          <w:tab w:val="left" w:pos="567"/>
        </w:tabs>
        <w:spacing w:line="276" w:lineRule="auto"/>
        <w:jc w:val="both"/>
        <w:textAlignment w:val="baseline"/>
      </w:pPr>
      <w:r>
        <w:t>21.5. Sutartinių įsipareigojimų vykdymas gali būti stabdomas tik Sutarties galiojimo laikotarpiu tokia tvarka:</w:t>
      </w:r>
    </w:p>
    <w:p w14:paraId="4A4EA76C" w14:textId="77777777" w:rsidR="003606E6" w:rsidRDefault="006D3C70">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w:t>
      </w:r>
      <w:r>
        <w:lastRenderedPageBreak/>
        <w:t xml:space="preserve">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14:paraId="4679B44C" w14:textId="77777777" w:rsidR="003606E6" w:rsidRDefault="006D3C70">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606AE30" w14:textId="77777777" w:rsidR="003606E6" w:rsidRDefault="006D3C70">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9553478" w14:textId="77777777" w:rsidR="003606E6" w:rsidRDefault="006D3C70">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4CA8895" w14:textId="77777777" w:rsidR="003606E6" w:rsidRDefault="006D3C70">
      <w:pPr>
        <w:spacing w:line="276" w:lineRule="auto"/>
        <w:jc w:val="both"/>
      </w:pPr>
      <w:r>
        <w:t>21.7. Sutartinių įsipareigojimų vykdymas sustabdomas ne ilgesniam kaip konkrečios, pagrįstos aplinkybės egzistavimo laikotarpiui.</w:t>
      </w:r>
    </w:p>
    <w:p w14:paraId="08E67D52" w14:textId="77777777" w:rsidR="003606E6" w:rsidRDefault="006D3C70">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D626751" w14:textId="77777777" w:rsidR="003606E6" w:rsidRDefault="006D3C70">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3224E91" w14:textId="77777777" w:rsidR="003606E6" w:rsidRDefault="006D3C70">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62CD6BC" w14:textId="77777777" w:rsidR="003606E6" w:rsidRDefault="006D3C70">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136BDC5" w14:textId="77777777" w:rsidR="003606E6" w:rsidRDefault="003606E6">
      <w:pPr>
        <w:tabs>
          <w:tab w:val="left" w:pos="567"/>
        </w:tabs>
        <w:spacing w:line="276" w:lineRule="auto"/>
        <w:jc w:val="both"/>
        <w:textAlignment w:val="baseline"/>
        <w:rPr>
          <w:b/>
          <w:bCs/>
        </w:rPr>
      </w:pPr>
    </w:p>
    <w:p w14:paraId="4C1AEF61"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05E3AA6"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79FCC70C" w14:textId="77777777" w:rsidR="003606E6" w:rsidRDefault="006D3C70">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D01E8" w14:textId="77777777" w:rsidR="003606E6" w:rsidRDefault="003606E6">
      <w:pPr>
        <w:tabs>
          <w:tab w:val="left" w:pos="567"/>
          <w:tab w:val="left" w:pos="851"/>
          <w:tab w:val="left" w:pos="992"/>
          <w:tab w:val="left" w:pos="1134"/>
        </w:tabs>
        <w:spacing w:line="276" w:lineRule="auto"/>
        <w:jc w:val="both"/>
        <w:rPr>
          <w:rFonts w:eastAsia="Cambria"/>
          <w:b/>
          <w:bCs/>
        </w:rPr>
      </w:pPr>
    </w:p>
    <w:p w14:paraId="7DEF0682"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55D9925A"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16D05A8B" w14:textId="77777777" w:rsidR="003606E6" w:rsidRDefault="006D3C70">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22E43C9" w14:textId="77777777" w:rsidR="003606E6" w:rsidRDefault="006D3C70">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3EB6630" w14:textId="77777777" w:rsidR="003606E6" w:rsidRDefault="003606E6">
      <w:pPr>
        <w:tabs>
          <w:tab w:val="left" w:pos="567"/>
        </w:tabs>
        <w:spacing w:line="276" w:lineRule="auto"/>
        <w:jc w:val="both"/>
        <w:textAlignment w:val="baseline"/>
        <w:rPr>
          <w:b/>
          <w:bCs/>
        </w:rPr>
      </w:pPr>
    </w:p>
    <w:p w14:paraId="08BC160F"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2A6F007"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49530752" w14:textId="77777777" w:rsidR="003606E6" w:rsidRDefault="006D3C70">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14CB945" w14:textId="77777777" w:rsidR="003606E6" w:rsidRDefault="006D3C70">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76C55CC" w14:textId="77777777" w:rsidR="003606E6" w:rsidRDefault="006D3C70">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222442C3" w14:textId="77777777" w:rsidR="003606E6" w:rsidRDefault="006D3C70">
      <w:pPr>
        <w:tabs>
          <w:tab w:val="left" w:pos="567"/>
        </w:tabs>
        <w:spacing w:line="276" w:lineRule="auto"/>
        <w:jc w:val="both"/>
      </w:pPr>
      <w:r>
        <w:t>22.2.2.2. Tiekėjo padėtis pasikeičia ir jis atitinka pirkimo dokumentuose nustatytą pašalinimo pagrindą;</w:t>
      </w:r>
    </w:p>
    <w:p w14:paraId="6421E989" w14:textId="77777777" w:rsidR="003606E6" w:rsidRDefault="006D3C70">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4091D8A" w14:textId="77777777" w:rsidR="003606E6" w:rsidRDefault="006D3C70">
      <w:pPr>
        <w:tabs>
          <w:tab w:val="left" w:pos="567"/>
        </w:tabs>
        <w:spacing w:line="276" w:lineRule="auto"/>
        <w:jc w:val="both"/>
        <w:textAlignment w:val="baseline"/>
      </w:pPr>
      <w:r>
        <w:t>22.2.2.4. Pirkėjas nusprendžia nebevykdyti veiklos, kurios vykdymui Sutartimi įsigyjamos Paslaugos ir Sutarties poreikis išnyksta;</w:t>
      </w:r>
    </w:p>
    <w:p w14:paraId="6CBEF8C5" w14:textId="77777777" w:rsidR="003606E6" w:rsidRDefault="006D3C70">
      <w:pPr>
        <w:tabs>
          <w:tab w:val="left" w:pos="567"/>
        </w:tabs>
        <w:spacing w:line="276" w:lineRule="auto"/>
        <w:jc w:val="both"/>
        <w:textAlignment w:val="baseline"/>
      </w:pPr>
      <w:r>
        <w:t>22.2.2.5. Pirkėjo valdymo organas priima sprendimą, dėl kurio Sutarties poreikis išnyksta;</w:t>
      </w:r>
    </w:p>
    <w:p w14:paraId="755A7BE6" w14:textId="77777777" w:rsidR="003606E6" w:rsidRDefault="006D3C70">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B501AC5" w14:textId="77777777" w:rsidR="003606E6" w:rsidRDefault="006D3C70">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B1FC6EB" w14:textId="77777777" w:rsidR="003606E6" w:rsidRDefault="006D3C70">
      <w:pPr>
        <w:tabs>
          <w:tab w:val="left" w:pos="567"/>
        </w:tabs>
        <w:spacing w:line="276" w:lineRule="auto"/>
        <w:jc w:val="both"/>
        <w:textAlignment w:val="baseline"/>
      </w:pPr>
      <w:r>
        <w:t xml:space="preserve">22.2.2.8. nebelieka perkamų </w:t>
      </w:r>
      <w:r>
        <w:rPr>
          <w:rFonts w:eastAsia="Arial"/>
        </w:rPr>
        <w:t>Paslaugų</w:t>
      </w:r>
      <w:r>
        <w:t xml:space="preserve"> poreikio;</w:t>
      </w:r>
    </w:p>
    <w:p w14:paraId="4D1EE68F" w14:textId="77777777" w:rsidR="003606E6" w:rsidRDefault="006D3C70">
      <w:pPr>
        <w:tabs>
          <w:tab w:val="left" w:pos="567"/>
        </w:tabs>
        <w:spacing w:line="276" w:lineRule="auto"/>
        <w:jc w:val="both"/>
        <w:textAlignment w:val="baseline"/>
      </w:pPr>
      <w:r>
        <w:t>22.2.2.9. Pirkėjas iš pirkimų priežiūrą atliekančių institucijų gauna nurodymą ar rekomendaciją nutraukti Sutartį;</w:t>
      </w:r>
    </w:p>
    <w:p w14:paraId="357FD6D7" w14:textId="77777777" w:rsidR="003606E6" w:rsidRDefault="006D3C70">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61B640" w14:textId="77777777" w:rsidR="003606E6" w:rsidRDefault="006D3C70">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339954F2" w14:textId="77777777" w:rsidR="003606E6" w:rsidRDefault="006D3C70">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1C5C9B63" w14:textId="77777777" w:rsidR="003606E6" w:rsidRDefault="006D3C70">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7C1E5C8" w14:textId="77777777" w:rsidR="003606E6" w:rsidRDefault="006D3C70">
      <w:pPr>
        <w:tabs>
          <w:tab w:val="left" w:pos="567"/>
        </w:tabs>
        <w:spacing w:line="276" w:lineRule="auto"/>
        <w:jc w:val="both"/>
        <w:textAlignment w:val="baseline"/>
        <w:rPr>
          <w:iCs/>
        </w:rPr>
      </w:pPr>
      <w:r>
        <w:rPr>
          <w:iCs/>
        </w:rPr>
        <w:t>22.2.2.14. paaiškėja VPĮ 37 straipsnio 8 dalyje ir (ar) 47 straipsnio 8 dalyje nurodytos aplinkybės.</w:t>
      </w:r>
    </w:p>
    <w:p w14:paraId="5498E1B4" w14:textId="77777777" w:rsidR="003606E6" w:rsidRDefault="006D3C70">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8178B23" w14:textId="77777777" w:rsidR="003606E6" w:rsidRDefault="006D3C70">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A4181E7" w14:textId="77777777" w:rsidR="003606E6" w:rsidRDefault="006D3C70">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E2139A3" w14:textId="77777777" w:rsidR="003606E6" w:rsidRDefault="006D3C70">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BACD6F7" w14:textId="77777777" w:rsidR="003606E6" w:rsidRDefault="006D3C70">
      <w:pPr>
        <w:tabs>
          <w:tab w:val="left" w:pos="567"/>
        </w:tabs>
        <w:spacing w:line="276" w:lineRule="auto"/>
        <w:jc w:val="both"/>
        <w:textAlignment w:val="baseline"/>
      </w:pPr>
      <w:r>
        <w:t>22.2.7. Sutartis laikoma nutraukta kitą dieną po to, kai pasibaigia įspėjimo apie Sutarties nutraukimą terminas.</w:t>
      </w:r>
    </w:p>
    <w:p w14:paraId="20BF96C7" w14:textId="77777777" w:rsidR="003606E6" w:rsidRDefault="006D3C70">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10809FC" w14:textId="77777777" w:rsidR="003606E6" w:rsidRDefault="003606E6">
      <w:pPr>
        <w:tabs>
          <w:tab w:val="left" w:pos="567"/>
        </w:tabs>
        <w:spacing w:line="276" w:lineRule="auto"/>
        <w:jc w:val="both"/>
        <w:textAlignment w:val="baseline"/>
        <w:rPr>
          <w:b/>
          <w:bCs/>
        </w:rPr>
      </w:pPr>
    </w:p>
    <w:p w14:paraId="5C740381" w14:textId="77777777" w:rsidR="003606E6" w:rsidRDefault="006D3C70">
      <w:pPr>
        <w:widowControl w:val="0"/>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69B7488C" w14:textId="77777777" w:rsidR="003606E6" w:rsidRDefault="003606E6">
      <w:pPr>
        <w:widowControl w:val="0"/>
        <w:tabs>
          <w:tab w:val="left" w:pos="567"/>
          <w:tab w:val="left" w:pos="851"/>
          <w:tab w:val="left" w:pos="992"/>
          <w:tab w:val="left" w:pos="1134"/>
        </w:tabs>
        <w:spacing w:line="276" w:lineRule="auto"/>
        <w:jc w:val="both"/>
        <w:rPr>
          <w:rFonts w:eastAsia="Arial"/>
          <w:b/>
          <w:bCs/>
        </w:rPr>
      </w:pPr>
    </w:p>
    <w:p w14:paraId="37671726" w14:textId="77777777" w:rsidR="003606E6" w:rsidRDefault="006D3C70">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xml:space="preserve">), ir Pirkėjo skola Tiekėjui viršija 20 (dvidešimt) </w:t>
      </w:r>
      <w:r>
        <w:lastRenderedPageBreak/>
        <w:t>proc. Pradinės sutarties vertės ir Pirkėjas, gavęs Tiekėjo pretenziją, per 30 (trisdešimt) dienų nesumoka Tiekėjui mokėtinų sumų.</w:t>
      </w:r>
    </w:p>
    <w:p w14:paraId="08EFE30D" w14:textId="77777777" w:rsidR="003606E6" w:rsidRDefault="006D3C70">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5E61FD1" w14:textId="77777777" w:rsidR="003606E6" w:rsidRDefault="006D3C70">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85F9AAD" w14:textId="77777777" w:rsidR="003606E6" w:rsidRDefault="006D3C70">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26BD9B2B" w14:textId="77777777" w:rsidR="003606E6" w:rsidRDefault="006D3C70">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2F67C90" w14:textId="77777777" w:rsidR="003606E6" w:rsidRDefault="006D3C70">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5158624" w14:textId="77777777" w:rsidR="003606E6" w:rsidRDefault="006D3C70">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5C7E726" w14:textId="77777777" w:rsidR="003606E6" w:rsidRDefault="006D3C70">
      <w:pPr>
        <w:tabs>
          <w:tab w:val="left" w:pos="567"/>
        </w:tabs>
        <w:spacing w:line="276" w:lineRule="auto"/>
        <w:jc w:val="both"/>
        <w:textAlignment w:val="baseline"/>
      </w:pPr>
      <w:r>
        <w:t>22.3.6. Sutartis laikoma nutraukta kitą dieną po to, kai pasibaigia įspėjimo apie Sutarties nutraukimą terminas.</w:t>
      </w:r>
    </w:p>
    <w:p w14:paraId="50FB6F00" w14:textId="77777777" w:rsidR="003606E6" w:rsidRDefault="006D3C70">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8DE36CE" w14:textId="77777777" w:rsidR="003606E6" w:rsidRDefault="003606E6">
      <w:pPr>
        <w:tabs>
          <w:tab w:val="left" w:pos="567"/>
        </w:tabs>
        <w:spacing w:line="276" w:lineRule="auto"/>
        <w:jc w:val="both"/>
        <w:textAlignment w:val="baseline"/>
        <w:rPr>
          <w:b/>
          <w:bCs/>
        </w:rPr>
      </w:pPr>
    </w:p>
    <w:p w14:paraId="5FE95493" w14:textId="77777777" w:rsidR="003606E6" w:rsidRDefault="006D3C70">
      <w:pPr>
        <w:keepNext/>
        <w:keepLines/>
        <w:widowControl w:val="0"/>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5E8025" w14:textId="77777777" w:rsidR="003606E6" w:rsidRDefault="003606E6">
      <w:pPr>
        <w:keepNext/>
        <w:keepLines/>
        <w:widowControl w:val="0"/>
        <w:tabs>
          <w:tab w:val="left" w:pos="567"/>
          <w:tab w:val="left" w:pos="851"/>
          <w:tab w:val="left" w:pos="992"/>
          <w:tab w:val="left" w:pos="1134"/>
        </w:tabs>
        <w:spacing w:line="276" w:lineRule="auto"/>
        <w:jc w:val="both"/>
        <w:outlineLvl w:val="1"/>
        <w:rPr>
          <w:rFonts w:eastAsia="Arial"/>
          <w:b/>
        </w:rPr>
      </w:pPr>
    </w:p>
    <w:p w14:paraId="6566BEC4" w14:textId="77777777" w:rsidR="003606E6" w:rsidRDefault="006D3C70">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31B14F4E" w14:textId="77777777" w:rsidR="003606E6" w:rsidRDefault="006D3C70">
      <w:pPr>
        <w:tabs>
          <w:tab w:val="left" w:pos="567"/>
        </w:tabs>
        <w:spacing w:line="276" w:lineRule="auto"/>
        <w:jc w:val="both"/>
        <w:textAlignment w:val="baseline"/>
      </w:pPr>
      <w:r>
        <w:t>22.4.2. Nutraukus Sutartį, Šalys privalo:</w:t>
      </w:r>
    </w:p>
    <w:p w14:paraId="7A3C1E9A" w14:textId="77777777" w:rsidR="003606E6" w:rsidRDefault="006D3C70">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6F6EEDC8" w14:textId="77777777" w:rsidR="003606E6" w:rsidRDefault="006D3C70">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0DA50AF8" w14:textId="77777777" w:rsidR="003606E6" w:rsidRDefault="006D3C70">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FA28292" w14:textId="77777777" w:rsidR="003606E6" w:rsidRDefault="003606E6">
      <w:pPr>
        <w:tabs>
          <w:tab w:val="left" w:pos="567"/>
        </w:tabs>
        <w:spacing w:line="276" w:lineRule="auto"/>
        <w:jc w:val="both"/>
        <w:textAlignment w:val="baseline"/>
        <w:rPr>
          <w:b/>
          <w:bCs/>
        </w:rPr>
      </w:pPr>
    </w:p>
    <w:p w14:paraId="6877D089" w14:textId="77777777" w:rsidR="003606E6" w:rsidRDefault="006D3C70">
      <w:pPr>
        <w:keepNext/>
        <w:keepLines/>
        <w:widowControl w:val="0"/>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7880C22" w14:textId="77777777" w:rsidR="003606E6" w:rsidRDefault="003606E6">
      <w:pPr>
        <w:keepNext/>
        <w:keepLines/>
        <w:widowControl w:val="0"/>
        <w:tabs>
          <w:tab w:val="left" w:pos="426"/>
          <w:tab w:val="left" w:pos="567"/>
          <w:tab w:val="left" w:pos="851"/>
          <w:tab w:val="left" w:pos="992"/>
          <w:tab w:val="left" w:pos="1134"/>
        </w:tabs>
        <w:spacing w:line="276" w:lineRule="auto"/>
        <w:jc w:val="both"/>
        <w:rPr>
          <w:rFonts w:eastAsia="Arial"/>
          <w:b/>
          <w:caps/>
        </w:rPr>
      </w:pPr>
    </w:p>
    <w:p w14:paraId="19465191" w14:textId="77777777" w:rsidR="003606E6" w:rsidRDefault="006D3C70">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9B3D9A7" w14:textId="77777777" w:rsidR="003606E6" w:rsidRDefault="006D3C70">
      <w:pPr>
        <w:spacing w:line="276" w:lineRule="auto"/>
        <w:jc w:val="both"/>
      </w:pPr>
      <w: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3B1BB6D" w14:textId="77777777" w:rsidR="003606E6" w:rsidRDefault="006D3C70">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47023AF" w14:textId="77777777" w:rsidR="003606E6" w:rsidRDefault="006D3C70">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D15B74F" w14:textId="77777777" w:rsidR="003606E6" w:rsidRDefault="006D3C70">
      <w:pPr>
        <w:spacing w:line="276" w:lineRule="auto"/>
        <w:jc w:val="both"/>
      </w:pPr>
      <w:r>
        <w:t>23.1.4. Šalys sudarė rašytinį Susitarimą prie Sutarties dėl prekių keitimo.</w:t>
      </w:r>
    </w:p>
    <w:p w14:paraId="35261729" w14:textId="77777777" w:rsidR="003606E6" w:rsidRDefault="006D3C70">
      <w:pPr>
        <w:spacing w:line="276" w:lineRule="auto"/>
        <w:jc w:val="both"/>
      </w:pPr>
      <w:r>
        <w:t>23.2. Šiame Bendrųjų sąlygų skyriuje nurodytu atveju prekės turi būti pristatytos už ne didesnę nei pasiūlyme nurodytą kainą.</w:t>
      </w:r>
    </w:p>
    <w:p w14:paraId="115341FC" w14:textId="77777777" w:rsidR="003606E6" w:rsidRDefault="003606E6">
      <w:pPr>
        <w:keepNext/>
        <w:keepLines/>
        <w:widowControl w:val="0"/>
        <w:tabs>
          <w:tab w:val="left" w:pos="426"/>
          <w:tab w:val="left" w:pos="567"/>
          <w:tab w:val="left" w:pos="851"/>
          <w:tab w:val="left" w:pos="992"/>
          <w:tab w:val="left" w:pos="1134"/>
        </w:tabs>
        <w:spacing w:line="276" w:lineRule="auto"/>
        <w:jc w:val="both"/>
      </w:pPr>
    </w:p>
    <w:p w14:paraId="42171BF7" w14:textId="77777777" w:rsidR="003606E6" w:rsidRDefault="006D3C7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B98AE26" w14:textId="77777777" w:rsidR="003606E6" w:rsidRDefault="003606E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7B5D8BFE" w14:textId="77777777" w:rsidR="003606E6" w:rsidRDefault="006D3C70">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ED08536" w14:textId="77777777" w:rsidR="003606E6" w:rsidRDefault="006D3C70">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933EDC" w14:textId="77777777" w:rsidR="003606E6" w:rsidRDefault="006D3C70">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1BDF5A63" w14:textId="77777777" w:rsidR="003606E6" w:rsidRDefault="006D3C70">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29B40FC" w14:textId="77777777" w:rsidR="003606E6" w:rsidRDefault="006D3C70">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918E626" w14:textId="77777777" w:rsidR="003606E6" w:rsidRDefault="003606E6">
      <w:pPr>
        <w:widowControl w:val="0"/>
        <w:tabs>
          <w:tab w:val="left" w:pos="0"/>
          <w:tab w:val="left" w:pos="851"/>
          <w:tab w:val="left" w:pos="992"/>
          <w:tab w:val="left" w:pos="1134"/>
        </w:tabs>
        <w:spacing w:line="276" w:lineRule="auto"/>
        <w:jc w:val="both"/>
        <w:rPr>
          <w:rFonts w:eastAsia="Arial"/>
          <w:b/>
          <w:bCs/>
        </w:rPr>
      </w:pPr>
    </w:p>
    <w:p w14:paraId="4B424181" w14:textId="77777777" w:rsidR="003606E6" w:rsidRDefault="006D3C70">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47D7DBE3" w14:textId="77777777" w:rsidR="003606E6" w:rsidRDefault="003606E6">
      <w:pPr>
        <w:keepNext/>
        <w:keepLines/>
        <w:widowControl w:val="0"/>
        <w:tabs>
          <w:tab w:val="left" w:pos="426"/>
          <w:tab w:val="left" w:pos="567"/>
          <w:tab w:val="left" w:pos="851"/>
          <w:tab w:val="left" w:pos="992"/>
          <w:tab w:val="left" w:pos="1134"/>
        </w:tabs>
        <w:spacing w:line="276" w:lineRule="auto"/>
        <w:ind w:left="360"/>
        <w:jc w:val="both"/>
        <w:rPr>
          <w:rFonts w:eastAsia="Arial"/>
          <w:b/>
          <w:caps/>
        </w:rPr>
      </w:pPr>
    </w:p>
    <w:p w14:paraId="3F1B6E21" w14:textId="77777777" w:rsidR="003606E6" w:rsidRDefault="006D3C70">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A5CB996" w14:textId="77777777" w:rsidR="003606E6" w:rsidRDefault="006D3C70">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24881E9" w14:textId="77777777" w:rsidR="003606E6" w:rsidRDefault="006D3C70">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lastRenderedPageBreak/>
        <w:t>25.3. Kilę ginčai nesudaro pagrindo Šalims atsisakyti vykdyti savo prievoles pagal Sutartį.</w:t>
      </w:r>
    </w:p>
    <w:p w14:paraId="62ACC05A" w14:textId="77777777" w:rsidR="003606E6" w:rsidRDefault="003606E6">
      <w:pPr>
        <w:widowControl w:val="0"/>
        <w:tabs>
          <w:tab w:val="left" w:pos="426"/>
          <w:tab w:val="left" w:pos="567"/>
          <w:tab w:val="left" w:pos="709"/>
          <w:tab w:val="left" w:pos="851"/>
          <w:tab w:val="left" w:pos="992"/>
          <w:tab w:val="left" w:pos="1134"/>
        </w:tabs>
        <w:spacing w:line="276" w:lineRule="auto"/>
        <w:jc w:val="both"/>
        <w:rPr>
          <w:rFonts w:eastAsia="Arial"/>
        </w:rPr>
      </w:pPr>
    </w:p>
    <w:p w14:paraId="185C2E84" w14:textId="77777777" w:rsidR="003606E6" w:rsidRDefault="006D3C70">
      <w:pPr>
        <w:widowControl w:val="0"/>
        <w:tabs>
          <w:tab w:val="left" w:pos="426"/>
          <w:tab w:val="left" w:pos="567"/>
          <w:tab w:val="left" w:pos="709"/>
          <w:tab w:val="left" w:pos="851"/>
          <w:tab w:val="left" w:pos="992"/>
          <w:tab w:val="left" w:pos="1134"/>
        </w:tabs>
        <w:spacing w:line="276" w:lineRule="auto"/>
        <w:jc w:val="center"/>
        <w:rPr>
          <w:bCs/>
          <w:caps/>
        </w:rPr>
        <w:sectPr w:rsidR="003606E6">
          <w:pgSz w:w="12240" w:h="15840"/>
          <w:pgMar w:top="1134" w:right="567" w:bottom="1134" w:left="1701" w:header="0" w:footer="0" w:gutter="0"/>
          <w:pgNumType w:start="1"/>
          <w:cols w:space="1296"/>
          <w:formProt w:val="0"/>
          <w:titlePg/>
          <w:docGrid w:linePitch="360"/>
        </w:sectPr>
      </w:pPr>
      <w:r>
        <w:rPr>
          <w:b/>
          <w:bCs/>
        </w:rPr>
        <w:t>______________</w:t>
      </w:r>
    </w:p>
    <w:p w14:paraId="23712E0F" w14:textId="77777777" w:rsidR="003606E6" w:rsidRDefault="003606E6">
      <w:pPr>
        <w:tabs>
          <w:tab w:val="left" w:pos="5400"/>
        </w:tabs>
        <w:ind w:left="5954" w:firstLine="62"/>
        <w:textAlignment w:val="center"/>
      </w:pPr>
    </w:p>
    <w:p w14:paraId="4800C074" w14:textId="77777777" w:rsidR="003606E6" w:rsidRDefault="003606E6">
      <w:pPr>
        <w:tabs>
          <w:tab w:val="left" w:pos="5400"/>
        </w:tabs>
        <w:textAlignment w:val="center"/>
        <w:rPr>
          <w:szCs w:val="24"/>
        </w:rPr>
      </w:pPr>
    </w:p>
    <w:sectPr w:rsidR="003606E6">
      <w:pgSz w:w="12240" w:h="15840"/>
      <w:pgMar w:top="1134" w:right="567" w:bottom="1134" w:left="1701" w:header="0" w:footer="0" w:gutter="0"/>
      <w:pgNumType w:start="1"/>
      <w:cols w:space="1296"/>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notTrueType/>
    <w:pitch w:val="default"/>
  </w:font>
  <w:font w:name="Trebuchet MS">
    <w:panose1 w:val="020B0603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E6"/>
    <w:rsid w:val="0001305B"/>
    <w:rsid w:val="0002389E"/>
    <w:rsid w:val="00172A80"/>
    <w:rsid w:val="003606E6"/>
    <w:rsid w:val="006D3C70"/>
    <w:rsid w:val="00904D8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DBD0E"/>
  <w15:docId w15:val="{A6477774-F241-4E3E-869C-A95C2E4E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956"/>
    <w:rPr>
      <w:rFonts w:ascii="Times New Roman" w:eastAsia="Times New Roman" w:hAnsi="Times New Roman" w:cs="Times New Roman"/>
      <w:sz w:val="24"/>
      <w:szCs w:val="20"/>
    </w:rPr>
  </w:style>
  <w:style w:type="paragraph" w:styleId="Heading2">
    <w:name w:val="heading 2"/>
    <w:basedOn w:val="Normal"/>
    <w:next w:val="Normal"/>
    <w:link w:val="Heading2Char"/>
    <w:uiPriority w:val="9"/>
    <w:unhideWhenUsed/>
    <w:qFormat/>
    <w:rsid w:val="00353956"/>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qFormat/>
    <w:rsid w:val="00353956"/>
    <w:rPr>
      <w:color w:val="808080"/>
    </w:rPr>
  </w:style>
  <w:style w:type="character" w:customStyle="1" w:styleId="Heading2Char">
    <w:name w:val="Heading 2 Char"/>
    <w:basedOn w:val="DefaultParagraphFont"/>
    <w:link w:val="Heading2"/>
    <w:uiPriority w:val="9"/>
    <w:qFormat/>
    <w:rsid w:val="00353956"/>
    <w:rPr>
      <w:rFonts w:asciiTheme="majorHAnsi" w:eastAsiaTheme="majorEastAsia" w:hAnsiTheme="majorHAnsi" w:cstheme="majorBidi"/>
      <w:color w:val="ED7D31" w:themeColor="accent2"/>
      <w:sz w:val="36"/>
      <w:szCs w:val="36"/>
      <w:lang w:eastAsia="lt-LT"/>
    </w:rPr>
  </w:style>
  <w:style w:type="character" w:customStyle="1" w:styleId="Internetosaitas">
    <w:name w:val="Interneto saitas"/>
    <w:basedOn w:val="DefaultParagraphFont"/>
    <w:uiPriority w:val="99"/>
    <w:unhideWhenUsed/>
    <w:rsid w:val="005306F2"/>
    <w:rPr>
      <w:strike w:val="0"/>
      <w:dstrike w:val="0"/>
      <w:color w:val="auto"/>
      <w:u w:val="none"/>
      <w:effect w:val="none"/>
    </w:rPr>
  </w:style>
  <w:style w:type="character" w:customStyle="1" w:styleId="BalloonTextChar">
    <w:name w:val="Balloon Text Char"/>
    <w:basedOn w:val="DefaultParagraphFont"/>
    <w:link w:val="BalloonText"/>
    <w:uiPriority w:val="99"/>
    <w:semiHidden/>
    <w:qFormat/>
    <w:rsid w:val="009D04C5"/>
    <w:rPr>
      <w:rFonts w:ascii="Segoe UI" w:eastAsia="Times New Roman" w:hAnsi="Segoe UI" w:cs="Segoe UI"/>
      <w:sz w:val="18"/>
      <w:szCs w:val="18"/>
    </w:rPr>
  </w:style>
  <w:style w:type="character" w:customStyle="1" w:styleId="Galinsinaosramenys">
    <w:name w:val="Galinės išnašos rašmenys"/>
    <w:qFormat/>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NormalWeb">
    <w:name w:val="Normal (Web)"/>
    <w:basedOn w:val="Normal"/>
    <w:uiPriority w:val="99"/>
    <w:unhideWhenUsed/>
    <w:qFormat/>
    <w:rsid w:val="005306F2"/>
    <w:pPr>
      <w:spacing w:beforeAutospacing="1" w:afterAutospacing="1" w:line="276" w:lineRule="auto"/>
    </w:pPr>
    <w:rPr>
      <w:rFonts w:asciiTheme="minorHAnsi" w:eastAsiaTheme="minorEastAsia" w:hAnsiTheme="minorHAnsi" w:cstheme="minorBidi"/>
      <w:sz w:val="21"/>
      <w:szCs w:val="21"/>
      <w:lang w:eastAsia="lt-LT"/>
    </w:rPr>
  </w:style>
  <w:style w:type="paragraph" w:styleId="ListParagraph">
    <w:name w:val="List Paragraph"/>
    <w:basedOn w:val="Normal"/>
    <w:uiPriority w:val="34"/>
    <w:qFormat/>
    <w:rsid w:val="00180E2B"/>
    <w:pPr>
      <w:ind w:left="720"/>
      <w:contextualSpacing/>
    </w:pPr>
  </w:style>
  <w:style w:type="paragraph" w:styleId="BalloonText">
    <w:name w:val="Balloon Text"/>
    <w:basedOn w:val="Normal"/>
    <w:link w:val="BalloonTextChar"/>
    <w:uiPriority w:val="99"/>
    <w:semiHidden/>
    <w:unhideWhenUsed/>
    <w:qFormat/>
    <w:rsid w:val="009D04C5"/>
    <w:rPr>
      <w:rFonts w:ascii="Segoe UI" w:hAnsi="Segoe UI" w:cs="Segoe UI"/>
      <w:sz w:val="18"/>
      <w:szCs w:val="18"/>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01305B"/>
    <w:pPr>
      <w:suppressAutoHyphens w:val="0"/>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info@polic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504B5-D994-49CF-8E74-40AA088FC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38</Pages>
  <Words>67802</Words>
  <Characters>38648</Characters>
  <Application>Microsoft Office Word</Application>
  <DocSecurity>0</DocSecurity>
  <Lines>322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Mickevičiūtė</dc:creator>
  <dc:description/>
  <cp:lastModifiedBy>Lina Džiužaitė</cp:lastModifiedBy>
  <cp:revision>6</cp:revision>
  <dcterms:created xsi:type="dcterms:W3CDTF">2025-10-01T08:33:00Z</dcterms:created>
  <dcterms:modified xsi:type="dcterms:W3CDTF">2025-10-01T08:44:00Z</dcterms:modified>
  <dc:language>lt-LT</dc:language>
</cp:coreProperties>
</file>