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68E3580B"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BD497F">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BD497F"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5B518D41" w:rsidR="00B757D3" w:rsidRPr="00B757D3" w:rsidRDefault="00B757D3" w:rsidP="00B757D3">
      <w:pPr>
        <w:jc w:val="center"/>
        <w:rPr>
          <w:b/>
          <w:bCs/>
          <w:caps/>
          <w:smallCaps/>
          <w:color w:val="000000"/>
          <w:lang w:val="lt-LT" w:eastAsia="en-US"/>
        </w:rPr>
      </w:pPr>
      <w:r w:rsidRPr="00B757D3">
        <w:rPr>
          <w:b/>
          <w:color w:val="000000"/>
          <w:lang w:val="lt-LT" w:eastAsia="en-US"/>
        </w:rPr>
        <w:t>„</w:t>
      </w:r>
      <w:r w:rsidR="00BD497F" w:rsidRPr="00BD497F">
        <w:rPr>
          <w:b/>
          <w:caps/>
          <w:color w:val="000000"/>
          <w:lang w:val="lt-LT" w:eastAsia="en-US"/>
        </w:rPr>
        <w:t>IŠANKSTINĖS PACIENTŲ REGISTRACIJOS SMS SIUNTIMO 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37F7FFE7" w14:textId="77777777" w:rsidR="00CB0F27" w:rsidRDefault="00CB0F27"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755EF29E"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BD497F" w:rsidRPr="00BD497F">
        <w:rPr>
          <w:bCs/>
          <w:lang w:val="lt-LT"/>
        </w:rPr>
        <w:t>išankstinės pacientų registracijos SMS siuntimo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D497F" w:rsidRPr="00BD497F">
        <w:rPr>
          <w:lang w:val="lt-LT" w:eastAsia="lt-LT"/>
        </w:rPr>
        <w:t>64212100-6 – „Trumpųjų žinučių (SMS) paslaugos“</w:t>
      </w:r>
      <w:r w:rsidR="008756B1" w:rsidRPr="008756B1">
        <w:rPr>
          <w:lang w:val="lt-LT" w:eastAsia="lt-LT"/>
        </w:rPr>
        <w:t>.</w:t>
      </w:r>
      <w:r w:rsidR="00BD497F">
        <w:rPr>
          <w:lang w:val="lt-LT" w:eastAsia="lt-LT"/>
        </w:rPr>
        <w:t xml:space="preserve"> </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568E9D38"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7B4567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BD497F">
        <w:rPr>
          <w:b/>
          <w:bCs/>
          <w:iCs/>
          <w:color w:val="000000"/>
          <w:u w:val="single"/>
          <w:lang w:val="lt-LT" w:eastAsia="en-US"/>
        </w:rPr>
        <w:t>spalio 10</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365C603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BD497F">
        <w:rPr>
          <w:b/>
          <w:bCs/>
          <w:color w:val="000000"/>
          <w:lang w:val="lt-LT" w:eastAsia="en-US"/>
        </w:rPr>
        <w:t>10</w:t>
      </w:r>
      <w:r w:rsidR="00E142B6">
        <w:rPr>
          <w:b/>
          <w:bCs/>
          <w:color w:val="000000"/>
          <w:lang w:val="lt-LT" w:eastAsia="en-US"/>
        </w:rPr>
        <w:t>-</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BD497F">
        <w:rPr>
          <w:b/>
          <w:bCs/>
          <w:color w:val="000000"/>
          <w:lang w:val="lt-LT" w:eastAsia="en-US"/>
        </w:rPr>
        <w:t>10</w:t>
      </w:r>
      <w:r w:rsidR="00E142B6">
        <w:rPr>
          <w:b/>
          <w:bCs/>
          <w:color w:val="000000"/>
          <w:lang w:val="lt-LT" w:eastAsia="en-US"/>
        </w:rPr>
        <w:t>-</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BD497F">
        <w:rPr>
          <w:b/>
          <w:iCs/>
          <w:u w:val="single"/>
          <w:lang w:val="lt-LT" w:eastAsia="en-US"/>
        </w:rPr>
        <w:t>spalio</w:t>
      </w:r>
      <w:r w:rsidRPr="00B757D3">
        <w:rPr>
          <w:b/>
          <w:iCs/>
          <w:u w:val="single"/>
          <w:lang w:val="lt-LT" w:eastAsia="en-US"/>
        </w:rPr>
        <w:t xml:space="preserve"> mėn. </w:t>
      </w:r>
      <w:r w:rsidR="0055754C">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7FEECFFB" w:rsidR="00787D50" w:rsidRPr="009476FC" w:rsidRDefault="00BD497F" w:rsidP="00787D50">
      <w:pPr>
        <w:jc w:val="center"/>
        <w:rPr>
          <w:b/>
          <w:color w:val="000000"/>
          <w:lang w:val="lt-LT" w:eastAsia="en-US"/>
        </w:rPr>
      </w:pPr>
      <w:r w:rsidRPr="00BD497F">
        <w:rPr>
          <w:b/>
          <w:color w:val="000000"/>
          <w:lang w:val="lt-LT" w:eastAsia="en-US"/>
        </w:rPr>
        <w:t xml:space="preserve">IŠANKSTINĖS PACIENTŲ REGISTRACIJOS SMS SIUNTIMO 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D497F"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BD497F"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BD497F"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BD497F"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D497F"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41269062" w14:textId="77777777" w:rsidR="006C26C2" w:rsidRPr="009D5188" w:rsidRDefault="006C26C2" w:rsidP="009D5188">
      <w:pPr>
        <w:ind w:firstLine="720"/>
        <w:jc w:val="both"/>
        <w:rPr>
          <w:b/>
          <w:sz w:val="22"/>
          <w:szCs w:val="22"/>
          <w:lang w:val="lt-LT" w:eastAsia="en-US"/>
        </w:rPr>
      </w:pPr>
    </w:p>
    <w:p w14:paraId="0642F168" w14:textId="77777777" w:rsidR="006C26C2" w:rsidRDefault="0055754C" w:rsidP="006C26C2">
      <w:pPr>
        <w:ind w:firstLine="720"/>
        <w:jc w:val="center"/>
        <w:rPr>
          <w:b/>
          <w:sz w:val="22"/>
          <w:szCs w:val="22"/>
          <w:lang w:val="lt-LT" w:eastAsia="en-US"/>
        </w:rPr>
      </w:pPr>
      <w:r>
        <w:rPr>
          <w:color w:val="000000"/>
          <w:sz w:val="22"/>
          <w:szCs w:val="22"/>
          <w:lang w:val="lt-LT" w:eastAsia="en-US"/>
        </w:rPr>
        <w:t xml:space="preserve"> </w:t>
      </w:r>
      <w:r w:rsidR="006C26C2" w:rsidRPr="0098009F">
        <w:rPr>
          <w:b/>
          <w:sz w:val="22"/>
          <w:szCs w:val="22"/>
          <w:lang w:val="lt-LT" w:eastAsia="en-US"/>
        </w:rPr>
        <w:t>TECHNINĖ SPECIFIKACIJA:</w:t>
      </w:r>
    </w:p>
    <w:p w14:paraId="16DE1A53" w14:textId="77777777" w:rsidR="006C26C2" w:rsidRPr="0098009F" w:rsidRDefault="006C26C2" w:rsidP="006C26C2">
      <w:pPr>
        <w:ind w:firstLine="720"/>
        <w:jc w:val="center"/>
        <w:rPr>
          <w:b/>
          <w:sz w:val="22"/>
          <w:szCs w:val="22"/>
          <w:lang w:val="lt-LT" w:eastAsia="en-US"/>
        </w:rPr>
      </w:pPr>
    </w:p>
    <w:p w14:paraId="5133D3A2" w14:textId="77777777" w:rsidR="006C26C2" w:rsidRPr="006C26C2" w:rsidRDefault="006C26C2" w:rsidP="006C26C2">
      <w:pPr>
        <w:pStyle w:val="Sraopastraipa"/>
        <w:numPr>
          <w:ilvl w:val="0"/>
          <w:numId w:val="49"/>
        </w:numPr>
        <w:suppressAutoHyphens/>
        <w:ind w:left="709"/>
        <w:rPr>
          <w:lang w:val="lt-LT"/>
        </w:rPr>
      </w:pPr>
      <w:r w:rsidRPr="006C26C2">
        <w:rPr>
          <w:lang w:val="lt-LT"/>
        </w:rPr>
        <w:t>Pirkimo objektas – Išankstinės pacientų registracijos SMS žinučių paslaugos (toliau – Paslaugos).</w:t>
      </w:r>
    </w:p>
    <w:p w14:paraId="4C4AD82D" w14:textId="77777777" w:rsidR="006C26C2" w:rsidRPr="006C26C2" w:rsidRDefault="006C26C2" w:rsidP="006C26C2">
      <w:pPr>
        <w:pStyle w:val="Sraopastraipa"/>
        <w:numPr>
          <w:ilvl w:val="0"/>
          <w:numId w:val="49"/>
        </w:numPr>
        <w:suppressAutoHyphens/>
        <w:ind w:left="709"/>
        <w:jc w:val="both"/>
        <w:rPr>
          <w:lang w:val="lt-LT"/>
        </w:rPr>
      </w:pPr>
      <w:r w:rsidRPr="006C26C2">
        <w:rPr>
          <w:lang w:val="lt-LT"/>
        </w:rPr>
        <w:t>Pirkimo objekto apimtys: preliminarus kiekis sutarties galiojimo laikotarpiu 500 000 SMS žinučių (perkančioji organizacija neįsipareigoja nupirkti viso nurodyto preliminaraus Paslaugų kiekio ar bet kokios jų dalies, taip pat Perkančioji organizacija neįsipareigoja išpirkti Paslaugų visai sutarties kainai ar bet kokiai jos daliai.)</w:t>
      </w:r>
    </w:p>
    <w:p w14:paraId="6E540685" w14:textId="77777777" w:rsidR="006C26C2" w:rsidRPr="006C26C2" w:rsidRDefault="006C26C2" w:rsidP="006C26C2">
      <w:pPr>
        <w:pStyle w:val="Sraopastraipa"/>
        <w:numPr>
          <w:ilvl w:val="0"/>
          <w:numId w:val="49"/>
        </w:numPr>
        <w:suppressAutoHyphens/>
        <w:ind w:left="709"/>
        <w:jc w:val="both"/>
        <w:rPr>
          <w:lang w:val="lt-LT"/>
        </w:rPr>
      </w:pPr>
      <w:r w:rsidRPr="006C26C2">
        <w:rPr>
          <w:lang w:val="lt-LT"/>
        </w:rPr>
        <w:t>SMS siuntimo paslaugos turi būti integruotos su pirkėjo naudojama informacine sistema ESIS. ESIS sistemos diegėjas ir sistemą prižiūri UAB „Varutis“. Integracija turi būti atlikta paslaugų tiekėjo lėšomis ne vėliau kaip per 30 kalendorinių dienų. Pridedamas integracinės sąsajos aprašymas (SPI_IS_Varis-SMS_API_specification.pdf).</w:t>
      </w:r>
    </w:p>
    <w:p w14:paraId="288B03CB" w14:textId="77777777" w:rsidR="006C26C2" w:rsidRPr="006C26C2" w:rsidRDefault="006C26C2" w:rsidP="006C26C2">
      <w:pPr>
        <w:pStyle w:val="Sraopastraipa"/>
        <w:numPr>
          <w:ilvl w:val="0"/>
          <w:numId w:val="49"/>
        </w:numPr>
        <w:suppressAutoHyphens/>
        <w:ind w:left="709"/>
        <w:jc w:val="both"/>
        <w:rPr>
          <w:lang w:val="lt-LT"/>
        </w:rPr>
      </w:pPr>
      <w:r w:rsidRPr="006C26C2">
        <w:rPr>
          <w:lang w:val="lt-LT"/>
        </w:rPr>
        <w:t>Paslaugų teikėjas turi užtikrinti:</w:t>
      </w:r>
    </w:p>
    <w:p w14:paraId="781D56BD"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SMS žinučių išsiuntimą visiems Lietuvos mobilaus ryšio vartotojams; </w:t>
      </w:r>
    </w:p>
    <w:p w14:paraId="18958241"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SMS žinučių priėmimą iš visų Lietuvos mobilaus ryšio vartotojų; </w:t>
      </w:r>
    </w:p>
    <w:p w14:paraId="3AB2B92D" w14:textId="77777777" w:rsidR="006C26C2" w:rsidRPr="006C26C2" w:rsidRDefault="006C26C2" w:rsidP="006C26C2">
      <w:pPr>
        <w:pStyle w:val="Sraopastraipa"/>
        <w:numPr>
          <w:ilvl w:val="1"/>
          <w:numId w:val="49"/>
        </w:numPr>
        <w:suppressAutoHyphens/>
        <w:jc w:val="both"/>
        <w:rPr>
          <w:lang w:val="lt-LT"/>
        </w:rPr>
      </w:pPr>
      <w:r w:rsidRPr="006C26C2">
        <w:rPr>
          <w:lang w:val="lt-LT"/>
        </w:rPr>
        <w:t>Siunčiamų SMS žinučių ilgis neribojamas. Tiekėjas turi užtikrinti, kad nepriklausomai nuo simbolių skaičiaus, ilgi pranešimai gavėjui būtų pristatyti kaip viena SMS žinutė.</w:t>
      </w:r>
    </w:p>
    <w:p w14:paraId="7576CAB6" w14:textId="77777777" w:rsidR="006C26C2" w:rsidRPr="006C26C2" w:rsidRDefault="006C26C2" w:rsidP="006C26C2">
      <w:pPr>
        <w:pStyle w:val="Sraopastraipa"/>
        <w:numPr>
          <w:ilvl w:val="1"/>
          <w:numId w:val="49"/>
        </w:numPr>
        <w:suppressAutoHyphens/>
        <w:jc w:val="both"/>
        <w:rPr>
          <w:lang w:val="lt-LT"/>
        </w:rPr>
      </w:pPr>
      <w:r w:rsidRPr="006C26C2">
        <w:rPr>
          <w:bCs/>
          <w:lang w:val="lt-LT" w:eastAsia="lt-LT"/>
        </w:rPr>
        <w:t>SMS žinučių priėmimui naudojamas nepadidinto tarifo telefono numeris, priskirtas tik Perkančiajai organizacijai;</w:t>
      </w:r>
    </w:p>
    <w:p w14:paraId="694BA060" w14:textId="77777777" w:rsidR="006C26C2" w:rsidRPr="006C26C2" w:rsidRDefault="006C26C2" w:rsidP="006C26C2">
      <w:pPr>
        <w:pStyle w:val="Sraopastraipa"/>
        <w:numPr>
          <w:ilvl w:val="1"/>
          <w:numId w:val="49"/>
        </w:numPr>
        <w:suppressAutoHyphens/>
        <w:jc w:val="both"/>
        <w:rPr>
          <w:lang w:val="lt-LT"/>
        </w:rPr>
      </w:pPr>
      <w:r w:rsidRPr="006C26C2">
        <w:rPr>
          <w:lang w:val="lt-LT"/>
        </w:rPr>
        <w:t>Suteikiama galimybė pasirinkti SMS žinučių siuntėjo vardus. Siuntėjo vardas turėtų būti mažiausiai 9 simbolių ilgio. Pavadinime turi būti leistinos lotyniškos raidės, skaičiai ir taškas.</w:t>
      </w:r>
    </w:p>
    <w:p w14:paraId="1554713F"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Žinučių išsiuntimo greitis ne mažiau kaip 5 SMS per sekundę. </w:t>
      </w:r>
    </w:p>
    <w:p w14:paraId="638946B7"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Paslauga teikiama 24 valandas per parą, 7 dienas per savaitę. </w:t>
      </w:r>
    </w:p>
    <w:p w14:paraId="246AC99A"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SMS paslauga pateikia informaciją į SPĮ IS apie žinutės išsiuntimą į telefoną. </w:t>
      </w:r>
    </w:p>
    <w:p w14:paraId="2FC4DABC"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SMS siuntimo paslauga yra suintegruota ir išbandyta su </w:t>
      </w:r>
      <w:bookmarkStart w:id="10" w:name="_Hlk112837210"/>
      <w:r w:rsidRPr="006C26C2">
        <w:rPr>
          <w:lang w:val="lt-LT"/>
        </w:rPr>
        <w:t xml:space="preserve">SPĮ IS </w:t>
      </w:r>
      <w:bookmarkEnd w:id="10"/>
      <w:r w:rsidRPr="006C26C2">
        <w:rPr>
          <w:lang w:val="lt-LT"/>
        </w:rPr>
        <w:t>(Varis/ESIS).</w:t>
      </w:r>
    </w:p>
    <w:p w14:paraId="2E082435"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Mėnesio pabaigoje pateikiama išsiųstų SMS žinučių ataskaita.  </w:t>
      </w:r>
    </w:p>
    <w:p w14:paraId="0961CACB" w14:textId="77777777" w:rsidR="006C26C2" w:rsidRPr="006C26C2" w:rsidRDefault="006C26C2" w:rsidP="006C26C2">
      <w:pPr>
        <w:pStyle w:val="Sraopastraipa"/>
        <w:numPr>
          <w:ilvl w:val="1"/>
          <w:numId w:val="49"/>
        </w:numPr>
        <w:suppressAutoHyphens/>
        <w:jc w:val="both"/>
        <w:rPr>
          <w:lang w:val="lt-LT"/>
        </w:rPr>
      </w:pPr>
      <w:r w:rsidRPr="006C26C2">
        <w:rPr>
          <w:lang w:val="lt-LT"/>
        </w:rPr>
        <w:t>SMS siunčiamas automatiškai pagal iš anksto SPĮ IS aprašytas taisykles, kurias gali koreguotis pati įstaiga.</w:t>
      </w:r>
    </w:p>
    <w:p w14:paraId="07AD7071" w14:textId="77777777" w:rsidR="006C26C2" w:rsidRPr="006C26C2" w:rsidRDefault="006C26C2" w:rsidP="006C26C2">
      <w:pPr>
        <w:pStyle w:val="Sraopastraipa"/>
        <w:numPr>
          <w:ilvl w:val="1"/>
          <w:numId w:val="49"/>
        </w:numPr>
        <w:suppressAutoHyphens/>
        <w:jc w:val="both"/>
        <w:rPr>
          <w:lang w:val="lt-LT"/>
        </w:rPr>
      </w:pPr>
      <w:r w:rsidRPr="006C26C2">
        <w:rPr>
          <w:lang w:val="lt-LT"/>
        </w:rPr>
        <w:t xml:space="preserve">SMS tekstus administruojasi pati įstaiga. SMS tekstai gali būti skirtingi pagal padalinius, registratūras, darbo vietas ir pan. </w:t>
      </w:r>
    </w:p>
    <w:p w14:paraId="23BF565A" w14:textId="77777777" w:rsidR="006C26C2" w:rsidRPr="006C26C2" w:rsidRDefault="006C26C2" w:rsidP="006C26C2">
      <w:pPr>
        <w:pStyle w:val="Sraopastraipa"/>
        <w:numPr>
          <w:ilvl w:val="1"/>
          <w:numId w:val="49"/>
        </w:numPr>
        <w:suppressAutoHyphens/>
        <w:jc w:val="both"/>
        <w:rPr>
          <w:lang w:val="lt-LT"/>
        </w:rPr>
      </w:pPr>
      <w:r w:rsidRPr="006C26C2">
        <w:rPr>
          <w:lang w:val="lt-LT"/>
        </w:rPr>
        <w:t>Tiekėjas turi turėti veikiančią klientų aptarnavimo ir/arba gedimų registravimo tarnybą, galinčią darbo valandomis registruoti pranešimus apie sutrikusių Paslaugų veikimą;</w:t>
      </w:r>
    </w:p>
    <w:p w14:paraId="7E60701E" w14:textId="77777777" w:rsidR="006C26C2" w:rsidRPr="006C26C2" w:rsidRDefault="006C26C2" w:rsidP="006C26C2">
      <w:pPr>
        <w:pStyle w:val="Sraopastraipa"/>
        <w:numPr>
          <w:ilvl w:val="1"/>
          <w:numId w:val="49"/>
        </w:numPr>
        <w:suppressAutoHyphens/>
        <w:jc w:val="both"/>
        <w:rPr>
          <w:lang w:val="lt-LT"/>
        </w:rPr>
      </w:pPr>
      <w:r w:rsidRPr="006C26C2">
        <w:rPr>
          <w:lang w:val="lt-LT"/>
        </w:rPr>
        <w:t>Maksimalus gedimų šalinimo laikas – 4 darbo valandos nuo Paslaugų sutrikimo užfiksavimo momento;</w:t>
      </w:r>
    </w:p>
    <w:p w14:paraId="54BA1C4B" w14:textId="77777777" w:rsidR="006C26C2" w:rsidRPr="006C26C2" w:rsidRDefault="006C26C2" w:rsidP="006C26C2">
      <w:pPr>
        <w:pStyle w:val="Sraopastraipa"/>
        <w:numPr>
          <w:ilvl w:val="1"/>
          <w:numId w:val="49"/>
        </w:numPr>
        <w:suppressAutoHyphens/>
        <w:jc w:val="both"/>
        <w:rPr>
          <w:lang w:val="lt-LT"/>
        </w:rPr>
      </w:pPr>
      <w:r w:rsidRPr="006C26C2">
        <w:rPr>
          <w:lang w:val="lt-LT"/>
        </w:rPr>
        <w:t>Tiekėjas privalo užtikrinti teikiamų Paslaugų kokybę bei Perkančiosios organizacijos ir jos klientų (SMS gavėjų) duomenų apsaugą;</w:t>
      </w:r>
    </w:p>
    <w:p w14:paraId="02DC4A95" w14:textId="77777777" w:rsidR="006C26C2" w:rsidRPr="006C26C2" w:rsidRDefault="006C26C2" w:rsidP="006C26C2">
      <w:pPr>
        <w:pStyle w:val="Sraopastraipa"/>
        <w:numPr>
          <w:ilvl w:val="1"/>
          <w:numId w:val="49"/>
        </w:numPr>
        <w:suppressAutoHyphens/>
        <w:jc w:val="both"/>
        <w:rPr>
          <w:lang w:val="lt-LT"/>
        </w:rPr>
      </w:pPr>
      <w:r w:rsidRPr="006C26C2">
        <w:rPr>
          <w:lang w:val="lt-LT"/>
        </w:rPr>
        <w:t>Tiekėjas apmokestina tik sėkmingai išsiųstas SMS žinutes.</w:t>
      </w:r>
    </w:p>
    <w:p w14:paraId="5825E7BB" w14:textId="77777777" w:rsidR="006C26C2" w:rsidRDefault="006C26C2" w:rsidP="006C26C2">
      <w:pPr>
        <w:pStyle w:val="Sraopastraipa"/>
        <w:numPr>
          <w:ilvl w:val="1"/>
          <w:numId w:val="49"/>
        </w:numPr>
        <w:suppressAutoHyphens/>
        <w:jc w:val="both"/>
        <w:rPr>
          <w:lang w:val="lt-LT"/>
        </w:rPr>
      </w:pPr>
      <w:r w:rsidRPr="006C26C2">
        <w:rPr>
          <w:lang w:val="lt-LT"/>
        </w:rPr>
        <w:t>Žinučių išsiuntimo paslaugos turi būti pradėtos teikti nuo 2025-11-01.</w:t>
      </w:r>
    </w:p>
    <w:p w14:paraId="05236340" w14:textId="77777777" w:rsidR="006C26C2" w:rsidRDefault="006C26C2" w:rsidP="006C26C2">
      <w:pPr>
        <w:suppressAutoHyphens/>
        <w:jc w:val="both"/>
        <w:rPr>
          <w:lang w:val="lt-LT"/>
        </w:rPr>
      </w:pPr>
    </w:p>
    <w:p w14:paraId="044BF94D" w14:textId="77777777" w:rsidR="006C26C2" w:rsidRDefault="006C26C2" w:rsidP="006C26C2">
      <w:pPr>
        <w:suppressAutoHyphens/>
        <w:jc w:val="both"/>
        <w:rPr>
          <w:lang w:val="lt-LT"/>
        </w:rPr>
      </w:pPr>
    </w:p>
    <w:p w14:paraId="469B984C" w14:textId="77777777" w:rsidR="006C26C2" w:rsidRDefault="006C26C2" w:rsidP="006C26C2">
      <w:pPr>
        <w:suppressAutoHyphens/>
        <w:jc w:val="both"/>
        <w:rPr>
          <w:lang w:val="lt-LT"/>
        </w:rPr>
      </w:pPr>
    </w:p>
    <w:p w14:paraId="44EEFC58" w14:textId="77777777" w:rsidR="006C26C2" w:rsidRDefault="006C26C2" w:rsidP="006C26C2">
      <w:pPr>
        <w:suppressAutoHyphens/>
        <w:jc w:val="both"/>
        <w:rPr>
          <w:lang w:val="lt-LT"/>
        </w:rPr>
      </w:pPr>
    </w:p>
    <w:p w14:paraId="645C3B3B" w14:textId="77777777" w:rsidR="006C26C2" w:rsidRDefault="006C26C2" w:rsidP="006C26C2">
      <w:pPr>
        <w:suppressAutoHyphens/>
        <w:jc w:val="both"/>
        <w:rPr>
          <w:lang w:val="lt-LT"/>
        </w:rPr>
      </w:pPr>
    </w:p>
    <w:p w14:paraId="17B5BB60" w14:textId="77777777" w:rsidR="006C26C2" w:rsidRDefault="006C26C2" w:rsidP="006C26C2">
      <w:pPr>
        <w:suppressAutoHyphens/>
        <w:jc w:val="both"/>
        <w:rPr>
          <w:lang w:val="lt-LT"/>
        </w:rPr>
      </w:pPr>
    </w:p>
    <w:p w14:paraId="4710DE13" w14:textId="77777777" w:rsidR="006C26C2" w:rsidRDefault="006C26C2" w:rsidP="006C26C2">
      <w:pPr>
        <w:suppressAutoHyphens/>
        <w:jc w:val="both"/>
        <w:rPr>
          <w:lang w:val="lt-LT"/>
        </w:rPr>
      </w:pPr>
    </w:p>
    <w:p w14:paraId="0C6CC554" w14:textId="77777777" w:rsidR="006C26C2" w:rsidRPr="006C26C2" w:rsidRDefault="006C26C2" w:rsidP="006C26C2">
      <w:pPr>
        <w:suppressAutoHyphens/>
        <w:jc w:val="both"/>
        <w:rPr>
          <w:lang w:val="lt-LT"/>
        </w:rPr>
      </w:pPr>
    </w:p>
    <w:tbl>
      <w:tblPr>
        <w:tblW w:w="9275" w:type="dxa"/>
        <w:tblInd w:w="5" w:type="dxa"/>
        <w:tblCellMar>
          <w:top w:w="12" w:type="dxa"/>
          <w:right w:w="49" w:type="dxa"/>
        </w:tblCellMar>
        <w:tblLook w:val="04A0" w:firstRow="1" w:lastRow="0" w:firstColumn="1" w:lastColumn="0" w:noHBand="0" w:noVBand="1"/>
      </w:tblPr>
      <w:tblGrid>
        <w:gridCol w:w="3534"/>
        <w:gridCol w:w="851"/>
        <w:gridCol w:w="1326"/>
        <w:gridCol w:w="1211"/>
        <w:gridCol w:w="1214"/>
        <w:gridCol w:w="1139"/>
      </w:tblGrid>
      <w:tr w:rsidR="006C26C2" w14:paraId="24DA9E72" w14:textId="77777777" w:rsidTr="00E420A7">
        <w:trPr>
          <w:trHeight w:val="795"/>
        </w:trPr>
        <w:tc>
          <w:tcPr>
            <w:tcW w:w="3534" w:type="dxa"/>
            <w:tcBorders>
              <w:top w:val="single" w:sz="4" w:space="0" w:color="000000"/>
              <w:left w:val="single" w:sz="4" w:space="0" w:color="000000"/>
              <w:bottom w:val="single" w:sz="4" w:space="0" w:color="000000"/>
              <w:right w:val="single" w:sz="4" w:space="0" w:color="000000"/>
            </w:tcBorders>
          </w:tcPr>
          <w:p w14:paraId="6FEA6CA3" w14:textId="77777777" w:rsidR="006C26C2" w:rsidRDefault="006C26C2" w:rsidP="00E420A7">
            <w:pPr>
              <w:ind w:right="59"/>
              <w:jc w:val="center"/>
              <w:rPr>
                <w:sz w:val="22"/>
                <w:szCs w:val="22"/>
                <w:lang w:val="lt-LT"/>
              </w:rPr>
            </w:pPr>
            <w:r>
              <w:rPr>
                <w:sz w:val="22"/>
                <w:szCs w:val="22"/>
                <w:lang w:val="lt-LT"/>
              </w:rPr>
              <w:lastRenderedPageBreak/>
              <w:t xml:space="preserve">Paslaugos pavadinimas </w:t>
            </w:r>
          </w:p>
        </w:tc>
        <w:tc>
          <w:tcPr>
            <w:tcW w:w="851" w:type="dxa"/>
            <w:tcBorders>
              <w:top w:val="single" w:sz="4" w:space="0" w:color="000000"/>
              <w:left w:val="single" w:sz="4" w:space="0" w:color="000000"/>
              <w:bottom w:val="single" w:sz="4" w:space="0" w:color="000000"/>
              <w:right w:val="single" w:sz="4" w:space="0" w:color="000000"/>
            </w:tcBorders>
          </w:tcPr>
          <w:p w14:paraId="0F5695F0" w14:textId="77777777" w:rsidR="006C26C2" w:rsidRDefault="006C26C2" w:rsidP="00E420A7">
            <w:pPr>
              <w:jc w:val="center"/>
              <w:rPr>
                <w:sz w:val="22"/>
                <w:szCs w:val="22"/>
                <w:lang w:val="lt-LT"/>
              </w:rPr>
            </w:pPr>
            <w:r>
              <w:rPr>
                <w:sz w:val="22"/>
                <w:szCs w:val="22"/>
                <w:lang w:val="lt-LT"/>
              </w:rPr>
              <w:t xml:space="preserve">Mato vnt. </w:t>
            </w:r>
          </w:p>
        </w:tc>
        <w:tc>
          <w:tcPr>
            <w:tcW w:w="1326" w:type="dxa"/>
            <w:tcBorders>
              <w:top w:val="single" w:sz="4" w:space="0" w:color="000000"/>
              <w:left w:val="single" w:sz="4" w:space="0" w:color="000000"/>
              <w:bottom w:val="single" w:sz="4" w:space="0" w:color="000000"/>
              <w:right w:val="single" w:sz="4" w:space="0" w:color="000000"/>
            </w:tcBorders>
          </w:tcPr>
          <w:p w14:paraId="07C2E13F" w14:textId="77777777" w:rsidR="006C26C2" w:rsidRDefault="006C26C2" w:rsidP="00E420A7">
            <w:pPr>
              <w:jc w:val="center"/>
              <w:rPr>
                <w:sz w:val="22"/>
                <w:szCs w:val="22"/>
                <w:lang w:val="lt-LT"/>
              </w:rPr>
            </w:pPr>
            <w:r>
              <w:rPr>
                <w:sz w:val="22"/>
                <w:szCs w:val="22"/>
                <w:lang w:val="lt-LT"/>
              </w:rPr>
              <w:t xml:space="preserve">Maksimalus kiekis  </w:t>
            </w:r>
          </w:p>
        </w:tc>
        <w:tc>
          <w:tcPr>
            <w:tcW w:w="1211" w:type="dxa"/>
            <w:tcBorders>
              <w:top w:val="single" w:sz="4" w:space="0" w:color="000000"/>
              <w:left w:val="single" w:sz="4" w:space="0" w:color="000000"/>
              <w:bottom w:val="single" w:sz="4" w:space="0" w:color="000000"/>
              <w:right w:val="single" w:sz="4" w:space="0" w:color="000000"/>
            </w:tcBorders>
          </w:tcPr>
          <w:p w14:paraId="5A47E52F" w14:textId="77777777" w:rsidR="006C26C2" w:rsidRDefault="006C26C2" w:rsidP="00E420A7">
            <w:pPr>
              <w:ind w:right="59"/>
              <w:jc w:val="center"/>
              <w:rPr>
                <w:sz w:val="22"/>
                <w:szCs w:val="22"/>
                <w:lang w:val="lt-LT"/>
              </w:rPr>
            </w:pPr>
            <w:r>
              <w:rPr>
                <w:sz w:val="22"/>
                <w:szCs w:val="22"/>
                <w:lang w:val="lt-LT"/>
              </w:rPr>
              <w:t>Mato vnt.</w:t>
            </w:r>
          </w:p>
          <w:p w14:paraId="133017DD" w14:textId="77777777" w:rsidR="006C26C2" w:rsidRDefault="006C26C2" w:rsidP="00E420A7">
            <w:pPr>
              <w:jc w:val="center"/>
              <w:rPr>
                <w:sz w:val="22"/>
                <w:szCs w:val="22"/>
                <w:lang w:val="lt-LT"/>
              </w:rPr>
            </w:pPr>
            <w:r>
              <w:rPr>
                <w:sz w:val="22"/>
                <w:szCs w:val="22"/>
                <w:lang w:val="lt-LT"/>
              </w:rPr>
              <w:t xml:space="preserve">įkainis Eur be PVM </w:t>
            </w:r>
          </w:p>
        </w:tc>
        <w:tc>
          <w:tcPr>
            <w:tcW w:w="1214" w:type="dxa"/>
            <w:tcBorders>
              <w:top w:val="single" w:sz="4" w:space="0" w:color="000000"/>
              <w:left w:val="single" w:sz="4" w:space="0" w:color="000000"/>
              <w:bottom w:val="single" w:sz="4" w:space="0" w:color="000000"/>
              <w:right w:val="single" w:sz="4" w:space="0" w:color="000000"/>
            </w:tcBorders>
          </w:tcPr>
          <w:p w14:paraId="37104051" w14:textId="77777777" w:rsidR="006C26C2" w:rsidRDefault="006C26C2" w:rsidP="00E420A7">
            <w:pPr>
              <w:jc w:val="center"/>
              <w:rPr>
                <w:sz w:val="22"/>
                <w:szCs w:val="22"/>
                <w:lang w:val="lt-LT"/>
              </w:rPr>
            </w:pPr>
            <w:r>
              <w:rPr>
                <w:sz w:val="22"/>
                <w:szCs w:val="22"/>
                <w:lang w:val="lt-LT"/>
              </w:rPr>
              <w:t xml:space="preserve">Viso kiekio suma Eur be PVM </w:t>
            </w:r>
          </w:p>
        </w:tc>
        <w:tc>
          <w:tcPr>
            <w:tcW w:w="1139" w:type="dxa"/>
            <w:tcBorders>
              <w:top w:val="single" w:sz="4" w:space="0" w:color="000000"/>
              <w:left w:val="single" w:sz="4" w:space="0" w:color="000000"/>
              <w:bottom w:val="single" w:sz="4" w:space="0" w:color="000000"/>
              <w:right w:val="single" w:sz="4" w:space="0" w:color="000000"/>
            </w:tcBorders>
          </w:tcPr>
          <w:p w14:paraId="058044C3" w14:textId="77777777" w:rsidR="006C26C2" w:rsidRDefault="006C26C2" w:rsidP="00E420A7">
            <w:pPr>
              <w:jc w:val="center"/>
              <w:rPr>
                <w:sz w:val="22"/>
                <w:szCs w:val="22"/>
                <w:lang w:val="lt-LT"/>
              </w:rPr>
            </w:pPr>
            <w:r>
              <w:rPr>
                <w:sz w:val="22"/>
                <w:szCs w:val="22"/>
                <w:lang w:val="lt-LT"/>
              </w:rPr>
              <w:t>Viso kiekio suma Eur su PVM</w:t>
            </w:r>
          </w:p>
        </w:tc>
      </w:tr>
      <w:tr w:rsidR="006C26C2" w:rsidRPr="0098009F" w14:paraId="00DD43E8" w14:textId="77777777" w:rsidTr="00E420A7">
        <w:trPr>
          <w:trHeight w:val="1309"/>
        </w:trPr>
        <w:tc>
          <w:tcPr>
            <w:tcW w:w="3534" w:type="dxa"/>
            <w:tcBorders>
              <w:top w:val="single" w:sz="4" w:space="0" w:color="000000"/>
              <w:left w:val="single" w:sz="4" w:space="0" w:color="000000"/>
              <w:bottom w:val="single" w:sz="4" w:space="0" w:color="000000"/>
              <w:right w:val="single" w:sz="4" w:space="0" w:color="000000"/>
            </w:tcBorders>
          </w:tcPr>
          <w:p w14:paraId="71FD3854" w14:textId="77777777" w:rsidR="006C26C2" w:rsidRDefault="006C26C2" w:rsidP="00E420A7">
            <w:pPr>
              <w:ind w:right="59"/>
              <w:rPr>
                <w:sz w:val="22"/>
                <w:szCs w:val="22"/>
                <w:lang w:val="lt-LT"/>
              </w:rPr>
            </w:pPr>
            <w:r>
              <w:rPr>
                <w:sz w:val="22"/>
                <w:szCs w:val="22"/>
                <w:lang w:val="lt-LT"/>
              </w:rPr>
              <w:t xml:space="preserve">1. </w:t>
            </w:r>
            <w:r>
              <w:rPr>
                <w:b/>
                <w:sz w:val="22"/>
                <w:szCs w:val="22"/>
                <w:lang w:val="lt-LT"/>
              </w:rPr>
              <w:t>Registracijų priminimų ir kitų SMS žinučių siuntimo pacientams tiesiogiai iš įstaigos informacinės sistemos paslaugos į visus LT tinklus paslaugos</w:t>
            </w:r>
            <w:r>
              <w:rPr>
                <w:sz w:val="22"/>
                <w:szCs w:val="22"/>
                <w:lang w:val="lt-LT"/>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A66E235" w14:textId="77777777" w:rsidR="006C26C2" w:rsidRDefault="006C26C2" w:rsidP="00E420A7">
            <w:pPr>
              <w:ind w:right="60"/>
              <w:jc w:val="center"/>
              <w:rPr>
                <w:sz w:val="22"/>
                <w:szCs w:val="22"/>
                <w:lang w:val="lt-LT"/>
              </w:rPr>
            </w:pPr>
            <w:r>
              <w:rPr>
                <w:sz w:val="22"/>
                <w:szCs w:val="22"/>
                <w:lang w:val="lt-LT"/>
              </w:rPr>
              <w:t xml:space="preserve">SMS žinutė </w:t>
            </w:r>
          </w:p>
        </w:tc>
        <w:tc>
          <w:tcPr>
            <w:tcW w:w="1326" w:type="dxa"/>
            <w:tcBorders>
              <w:top w:val="single" w:sz="4" w:space="0" w:color="000000"/>
              <w:left w:val="single" w:sz="4" w:space="0" w:color="000000"/>
              <w:bottom w:val="single" w:sz="4" w:space="0" w:color="000000"/>
              <w:right w:val="single" w:sz="4" w:space="0" w:color="000000"/>
            </w:tcBorders>
            <w:vAlign w:val="center"/>
          </w:tcPr>
          <w:p w14:paraId="7800D01C" w14:textId="77777777" w:rsidR="006C26C2" w:rsidRDefault="006C26C2" w:rsidP="00E420A7">
            <w:pPr>
              <w:ind w:right="59"/>
              <w:jc w:val="center"/>
              <w:rPr>
                <w:sz w:val="22"/>
                <w:szCs w:val="22"/>
                <w:lang w:val="lt-LT"/>
              </w:rPr>
            </w:pPr>
            <w:r>
              <w:rPr>
                <w:sz w:val="22"/>
                <w:szCs w:val="22"/>
                <w:lang w:val="lt-LT"/>
              </w:rPr>
              <w:t>500 000</w:t>
            </w:r>
          </w:p>
        </w:tc>
        <w:tc>
          <w:tcPr>
            <w:tcW w:w="1211" w:type="dxa"/>
            <w:tcBorders>
              <w:top w:val="single" w:sz="4" w:space="0" w:color="000000"/>
              <w:left w:val="single" w:sz="4" w:space="0" w:color="000000"/>
              <w:bottom w:val="single" w:sz="4" w:space="0" w:color="000000"/>
              <w:right w:val="single" w:sz="4" w:space="0" w:color="000000"/>
            </w:tcBorders>
            <w:vAlign w:val="center"/>
          </w:tcPr>
          <w:p w14:paraId="523CBF9A" w14:textId="77777777" w:rsidR="006C26C2" w:rsidRDefault="006C26C2" w:rsidP="00E420A7">
            <w:pPr>
              <w:ind w:right="59"/>
              <w:jc w:val="center"/>
              <w:rPr>
                <w:sz w:val="22"/>
                <w:szCs w:val="22"/>
                <w:lang w:val="lt-LT"/>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7F8F537A" w14:textId="77777777" w:rsidR="006C26C2" w:rsidRDefault="006C26C2" w:rsidP="00E420A7">
            <w:pPr>
              <w:ind w:right="60"/>
              <w:jc w:val="center"/>
              <w:rPr>
                <w:sz w:val="22"/>
                <w:szCs w:val="22"/>
                <w:lang w:val="lt-LT"/>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38827C09" w14:textId="77777777" w:rsidR="006C26C2" w:rsidRDefault="006C26C2" w:rsidP="00E420A7">
            <w:pPr>
              <w:ind w:right="57"/>
              <w:jc w:val="center"/>
              <w:rPr>
                <w:sz w:val="22"/>
                <w:szCs w:val="22"/>
                <w:lang w:val="lt-LT"/>
              </w:rPr>
            </w:pPr>
          </w:p>
        </w:tc>
      </w:tr>
      <w:tr w:rsidR="006C26C2" w14:paraId="769BF13C" w14:textId="77777777" w:rsidTr="00E420A7">
        <w:trPr>
          <w:trHeight w:val="1243"/>
        </w:trPr>
        <w:tc>
          <w:tcPr>
            <w:tcW w:w="3534" w:type="dxa"/>
            <w:tcBorders>
              <w:top w:val="single" w:sz="4" w:space="0" w:color="000000"/>
              <w:left w:val="single" w:sz="4" w:space="0" w:color="000000"/>
              <w:bottom w:val="single" w:sz="4" w:space="0" w:color="000000"/>
              <w:right w:val="single" w:sz="4" w:space="0" w:color="000000"/>
            </w:tcBorders>
          </w:tcPr>
          <w:p w14:paraId="4382DE91" w14:textId="77777777" w:rsidR="006C26C2" w:rsidRDefault="006C26C2" w:rsidP="00E420A7">
            <w:pPr>
              <w:ind w:right="59"/>
              <w:rPr>
                <w:sz w:val="22"/>
                <w:szCs w:val="22"/>
                <w:lang w:val="lt-LT"/>
              </w:rPr>
            </w:pPr>
            <w:r>
              <w:rPr>
                <w:b/>
                <w:sz w:val="22"/>
                <w:szCs w:val="22"/>
                <w:lang w:val="lt-LT"/>
              </w:rPr>
              <w:t>2. SMS žinučių gavimui skirto numerio abonentinis mokestis (</w:t>
            </w:r>
            <w:r>
              <w:rPr>
                <w:b/>
                <w:lang w:val="lt-LT"/>
              </w:rPr>
              <w:t>jei taikomas</w:t>
            </w:r>
            <w:r>
              <w:rPr>
                <w:b/>
                <w:sz w:val="22"/>
                <w:szCs w:val="22"/>
                <w:lang w:val="lt-LT"/>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EA13EDD" w14:textId="77777777" w:rsidR="006C26C2" w:rsidRDefault="006C26C2" w:rsidP="00E420A7">
            <w:pPr>
              <w:ind w:right="60"/>
              <w:jc w:val="center"/>
              <w:rPr>
                <w:sz w:val="22"/>
                <w:szCs w:val="22"/>
                <w:lang w:val="lt-LT"/>
              </w:rPr>
            </w:pPr>
            <w:r>
              <w:rPr>
                <w:sz w:val="22"/>
                <w:szCs w:val="22"/>
                <w:lang w:val="lt-LT"/>
              </w:rPr>
              <w:t xml:space="preserve">mėn. </w:t>
            </w:r>
          </w:p>
        </w:tc>
        <w:tc>
          <w:tcPr>
            <w:tcW w:w="1326" w:type="dxa"/>
            <w:tcBorders>
              <w:top w:val="single" w:sz="4" w:space="0" w:color="000000"/>
              <w:left w:val="single" w:sz="4" w:space="0" w:color="000000"/>
              <w:bottom w:val="single" w:sz="4" w:space="0" w:color="000000"/>
              <w:right w:val="single" w:sz="4" w:space="0" w:color="000000"/>
            </w:tcBorders>
            <w:vAlign w:val="center"/>
          </w:tcPr>
          <w:p w14:paraId="5AF56F96" w14:textId="77777777" w:rsidR="006C26C2" w:rsidRDefault="006C26C2" w:rsidP="00E420A7">
            <w:pPr>
              <w:ind w:right="59"/>
              <w:jc w:val="center"/>
              <w:rPr>
                <w:sz w:val="22"/>
                <w:szCs w:val="22"/>
                <w:lang w:val="lt-LT"/>
              </w:rPr>
            </w:pPr>
            <w:r>
              <w:rPr>
                <w:sz w:val="22"/>
                <w:szCs w:val="22"/>
                <w:lang w:val="lt-LT"/>
              </w:rPr>
              <w:t>36</w:t>
            </w:r>
          </w:p>
        </w:tc>
        <w:tc>
          <w:tcPr>
            <w:tcW w:w="1211" w:type="dxa"/>
            <w:tcBorders>
              <w:top w:val="single" w:sz="4" w:space="0" w:color="000000"/>
              <w:left w:val="single" w:sz="4" w:space="0" w:color="000000"/>
              <w:bottom w:val="single" w:sz="4" w:space="0" w:color="000000"/>
              <w:right w:val="single" w:sz="4" w:space="0" w:color="000000"/>
            </w:tcBorders>
            <w:vAlign w:val="center"/>
          </w:tcPr>
          <w:p w14:paraId="14C6BC64" w14:textId="77777777" w:rsidR="006C26C2" w:rsidRDefault="006C26C2" w:rsidP="00E420A7">
            <w:pPr>
              <w:ind w:right="59"/>
              <w:jc w:val="center"/>
              <w:rPr>
                <w:sz w:val="22"/>
                <w:szCs w:val="22"/>
                <w:lang w:val="lt-LT"/>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2735F536" w14:textId="77777777" w:rsidR="006C26C2" w:rsidRDefault="006C26C2" w:rsidP="00E420A7">
            <w:pPr>
              <w:ind w:right="60"/>
              <w:jc w:val="center"/>
              <w:rPr>
                <w:sz w:val="22"/>
                <w:szCs w:val="22"/>
                <w:lang w:val="lt-LT"/>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5C0CEAE3" w14:textId="77777777" w:rsidR="006C26C2" w:rsidRDefault="006C26C2" w:rsidP="00E420A7">
            <w:pPr>
              <w:ind w:right="57"/>
              <w:jc w:val="center"/>
              <w:rPr>
                <w:sz w:val="22"/>
                <w:szCs w:val="22"/>
                <w:lang w:val="lt-LT"/>
              </w:rPr>
            </w:pPr>
          </w:p>
        </w:tc>
      </w:tr>
      <w:tr w:rsidR="006C26C2" w14:paraId="601E5AF2" w14:textId="77777777" w:rsidTr="00E420A7">
        <w:trPr>
          <w:trHeight w:val="272"/>
        </w:trPr>
        <w:tc>
          <w:tcPr>
            <w:tcW w:w="8136" w:type="dxa"/>
            <w:gridSpan w:val="5"/>
            <w:tcBorders>
              <w:top w:val="single" w:sz="4" w:space="0" w:color="000000"/>
              <w:left w:val="single" w:sz="4" w:space="0" w:color="000000"/>
              <w:bottom w:val="single" w:sz="4" w:space="0" w:color="000000"/>
              <w:right w:val="single" w:sz="4" w:space="0" w:color="000000"/>
            </w:tcBorders>
          </w:tcPr>
          <w:p w14:paraId="578284C7" w14:textId="77777777" w:rsidR="006C26C2" w:rsidRDefault="006C26C2" w:rsidP="00E420A7">
            <w:pPr>
              <w:ind w:right="60"/>
              <w:jc w:val="right"/>
              <w:rPr>
                <w:sz w:val="22"/>
                <w:szCs w:val="22"/>
                <w:lang w:val="lt-LT"/>
              </w:rPr>
            </w:pPr>
            <w:r>
              <w:rPr>
                <w:sz w:val="22"/>
                <w:szCs w:val="22"/>
                <w:lang w:val="lt-LT"/>
              </w:rPr>
              <w:t>Viso Eur su PVM:</w:t>
            </w:r>
          </w:p>
        </w:tc>
        <w:tc>
          <w:tcPr>
            <w:tcW w:w="1139" w:type="dxa"/>
            <w:tcBorders>
              <w:top w:val="single" w:sz="4" w:space="0" w:color="000000"/>
              <w:left w:val="single" w:sz="4" w:space="0" w:color="000000"/>
              <w:bottom w:val="single" w:sz="4" w:space="0" w:color="000000"/>
              <w:right w:val="single" w:sz="4" w:space="0" w:color="000000"/>
            </w:tcBorders>
            <w:vAlign w:val="center"/>
          </w:tcPr>
          <w:p w14:paraId="452CBB68" w14:textId="77777777" w:rsidR="006C26C2" w:rsidRDefault="006C26C2" w:rsidP="00E420A7">
            <w:pPr>
              <w:ind w:right="57"/>
              <w:jc w:val="center"/>
              <w:rPr>
                <w:sz w:val="22"/>
                <w:szCs w:val="22"/>
                <w:lang w:val="lt-LT"/>
              </w:rPr>
            </w:pPr>
          </w:p>
        </w:tc>
      </w:tr>
    </w:tbl>
    <w:p w14:paraId="7AE0B221" w14:textId="4137D437" w:rsidR="00EB723C" w:rsidRPr="006C26C2" w:rsidRDefault="00EB723C" w:rsidP="00EB723C">
      <w:pPr>
        <w:tabs>
          <w:tab w:val="center" w:pos="5812"/>
          <w:tab w:val="left" w:pos="7655"/>
        </w:tabs>
        <w:ind w:left="720"/>
        <w:rPr>
          <w:color w:val="000000"/>
          <w:sz w:val="22"/>
          <w:szCs w:val="22"/>
          <w:lang w:val="en-GB"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BD497F"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BD497F"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BD497F"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BD497F"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BD497F"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BD497F"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BD497F"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A88">
        <w:rPr>
          <w:rFonts w:eastAsia="Cambria"/>
          <w:sz w:val="20"/>
          <w:szCs w:val="20"/>
          <w:shd w:val="clear" w:color="auto" w:fill="FFFFFF"/>
          <w:lang w:val="lt-LT"/>
        </w:rPr>
        <w:t>subtiekimo</w:t>
      </w:r>
      <w:proofErr w:type="spellEnd"/>
      <w:r w:rsidRPr="00B35A88">
        <w:rPr>
          <w:rFonts w:eastAsia="Cambria"/>
          <w:sz w:val="20"/>
          <w:szCs w:val="20"/>
          <w:shd w:val="clear" w:color="auto" w:fill="FFFFFF"/>
          <w:lang w:val="lt-LT"/>
        </w:rPr>
        <w:t xml:space="preserve">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A88">
        <w:rPr>
          <w:sz w:val="20"/>
          <w:szCs w:val="20"/>
          <w:lang w:val="lt-LT"/>
        </w:rPr>
        <w:t>sui</w:t>
      </w:r>
      <w:proofErr w:type="spellEnd"/>
      <w:r w:rsidRPr="00B35A88">
        <w:rPr>
          <w:sz w:val="20"/>
          <w:szCs w:val="20"/>
          <w:lang w:val="lt-LT"/>
        </w:rPr>
        <w:t xml:space="preserve"> </w:t>
      </w:r>
      <w:proofErr w:type="spellStart"/>
      <w:r w:rsidRPr="00B35A88">
        <w:rPr>
          <w:sz w:val="20"/>
          <w:szCs w:val="20"/>
          <w:lang w:val="lt-LT"/>
        </w:rPr>
        <w:t>generis</w:t>
      </w:r>
      <w:proofErr w:type="spellEnd"/>
      <w:r w:rsidRPr="00B35A88">
        <w:rPr>
          <w:sz w:val="20"/>
          <w:szCs w:val="20"/>
          <w:lang w:val="lt-LT"/>
        </w:rPr>
        <w:t xml:space="preserve">)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55984803" w:rsidR="00925EEB" w:rsidRPr="00540BB7" w:rsidRDefault="00925EEB" w:rsidP="009728A1">
            <w:pPr>
              <w:jc w:val="center"/>
              <w:rPr>
                <w:b/>
                <w:sz w:val="19"/>
                <w:szCs w:val="19"/>
                <w:lang w:val="lt-LT"/>
              </w:rPr>
            </w:pPr>
            <w:r w:rsidRPr="00540BB7">
              <w:rPr>
                <w:b/>
                <w:sz w:val="19"/>
                <w:szCs w:val="19"/>
                <w:lang w:val="lt-LT"/>
              </w:rPr>
              <w:t>„</w:t>
            </w:r>
            <w:r w:rsidR="00BD497F" w:rsidRPr="00BD497F">
              <w:rPr>
                <w:b/>
                <w:color w:val="333333"/>
                <w:sz w:val="19"/>
                <w:szCs w:val="19"/>
                <w:lang w:val="lt-LT"/>
              </w:rPr>
              <w:t>IŠANKSTINĖS PACIENTŲ REGISTRACIJOS SMS SIUNTIMO PASLAUG</w:t>
            </w:r>
            <w:r w:rsidR="00BD497F">
              <w:rPr>
                <w:b/>
                <w:color w:val="333333"/>
                <w:sz w:val="19"/>
                <w:szCs w:val="19"/>
                <w:lang w:val="lt-LT"/>
              </w:rPr>
              <w:t>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BD497F"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BD497F"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BD497F"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tcPr>
          <w:p w14:paraId="2027756B" w14:textId="5803C0B2" w:rsidR="00925EEB" w:rsidRPr="00540BB7" w:rsidRDefault="00925EEB" w:rsidP="009728A1">
            <w:pPr>
              <w:jc w:val="center"/>
              <w:rPr>
                <w:b/>
                <w:sz w:val="19"/>
                <w:szCs w:val="19"/>
                <w:lang w:val="lt-LT"/>
              </w:rPr>
            </w:pPr>
            <w:r w:rsidRPr="00540BB7">
              <w:rPr>
                <w:b/>
                <w:sz w:val="19"/>
                <w:szCs w:val="19"/>
                <w:lang w:val="lt-LT"/>
              </w:rPr>
              <w:t>„</w:t>
            </w:r>
            <w:r w:rsidR="00BD497F" w:rsidRPr="00BD497F">
              <w:rPr>
                <w:b/>
                <w:color w:val="333333"/>
                <w:sz w:val="19"/>
                <w:szCs w:val="19"/>
                <w:lang w:val="lt-LT"/>
              </w:rPr>
              <w:t>IŠANKSTINĖS PACIENTŲ REGISTRACIJOS SMS SIUNTIMO PASLAUG</w:t>
            </w:r>
            <w:r w:rsidR="00BD497F">
              <w:rPr>
                <w:b/>
                <w:color w:val="333333"/>
                <w:sz w:val="19"/>
                <w:szCs w:val="19"/>
                <w:lang w:val="lt-LT"/>
              </w:rPr>
              <w:t>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BD497F"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BD497F"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tcPr>
          <w:p w14:paraId="58F82370" w14:textId="5961EE9F" w:rsidR="00925EEB" w:rsidRPr="00540BB7" w:rsidRDefault="00E87DBC" w:rsidP="009728A1">
            <w:pPr>
              <w:jc w:val="both"/>
              <w:rPr>
                <w:color w:val="4472C4"/>
                <w:sz w:val="19"/>
                <w:szCs w:val="19"/>
                <w:lang w:val="lt-LT"/>
              </w:rPr>
            </w:pPr>
            <w:r w:rsidRPr="00E87DBC">
              <w:rPr>
                <w:sz w:val="19"/>
                <w:szCs w:val="19"/>
                <w:lang w:val="lt-LT"/>
              </w:rPr>
              <w:t xml:space="preserve">Sutartis įsigalioja ir paslaugos </w:t>
            </w:r>
            <w:r w:rsidR="00BD497F">
              <w:rPr>
                <w:sz w:val="19"/>
                <w:szCs w:val="19"/>
                <w:lang w:val="lt-LT"/>
              </w:rPr>
              <w:t>pradedamos teikti 2025-11-01</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lastRenderedPageBreak/>
              <w:t>4.2. Paslaugų / jų dalies / etapo / periodo suteikimo termino pratęsimas</w:t>
            </w:r>
          </w:p>
        </w:tc>
        <w:tc>
          <w:tcPr>
            <w:tcW w:w="6966" w:type="dxa"/>
            <w:gridSpan w:val="2"/>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BD497F"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BD497F"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BD497F"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BD497F"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BD497F"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BD497F"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BD497F"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lastRenderedPageBreak/>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naujausias</w:t>
            </w:r>
            <w:proofErr w:type="spellEnd"/>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pradžia</w:t>
            </w:r>
            <w:proofErr w:type="spellEnd"/>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BD497F"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BD497F"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BD497F"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BD497F"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BD497F"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BD497F"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lastRenderedPageBreak/>
              <w:t>9.1. Pirkėjui taikomos netesybos už mokėjimų pagal Sutartį vėlavimą</w:t>
            </w:r>
          </w:p>
        </w:tc>
        <w:tc>
          <w:tcPr>
            <w:tcW w:w="6966" w:type="dxa"/>
            <w:gridSpan w:val="2"/>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BD497F"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BD497F"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BD497F" w14:paraId="54BA9BF7" w14:textId="77777777" w:rsidTr="009728A1">
        <w:trPr>
          <w:trHeight w:val="300"/>
        </w:trPr>
        <w:tc>
          <w:tcPr>
            <w:tcW w:w="3094" w:type="dxa"/>
            <w:gridSpan w:val="2"/>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 xml:space="preserve">9.7. Tiekėjui taikomos netesybos dėl pirkimo dokumentuose nustatytų kokybinių kriterijų </w:t>
            </w:r>
            <w:proofErr w:type="spellStart"/>
            <w:r w:rsidRPr="00540BB7">
              <w:rPr>
                <w:b/>
                <w:kern w:val="2"/>
                <w:sz w:val="19"/>
                <w:szCs w:val="19"/>
                <w:lang w:val="lt-LT"/>
              </w:rPr>
              <w:t>nepasiekimo</w:t>
            </w:r>
            <w:proofErr w:type="spellEnd"/>
            <w:r w:rsidRPr="00540BB7">
              <w:rPr>
                <w:b/>
                <w:kern w:val="2"/>
                <w:sz w:val="19"/>
                <w:szCs w:val="19"/>
                <w:lang w:val="lt-LT"/>
              </w:rPr>
              <w:t xml:space="preserve"> Sutarties vykdymo metu</w:t>
            </w:r>
          </w:p>
        </w:tc>
        <w:tc>
          <w:tcPr>
            <w:tcW w:w="6966" w:type="dxa"/>
            <w:gridSpan w:val="2"/>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BD497F" w14:paraId="6749F24F" w14:textId="77777777" w:rsidTr="009728A1">
        <w:trPr>
          <w:trHeight w:val="300"/>
        </w:trPr>
        <w:tc>
          <w:tcPr>
            <w:tcW w:w="3094" w:type="dxa"/>
            <w:gridSpan w:val="2"/>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tcPr>
          <w:p w14:paraId="6561781E" w14:textId="3EDF8C9E" w:rsidR="00925EEB" w:rsidRPr="00540BB7" w:rsidRDefault="00925EEB" w:rsidP="009728A1">
            <w:pPr>
              <w:jc w:val="both"/>
              <w:rPr>
                <w:kern w:val="2"/>
                <w:sz w:val="19"/>
                <w:szCs w:val="19"/>
                <w:lang w:val="lt-LT"/>
              </w:rPr>
            </w:pPr>
            <w:r w:rsidRPr="00540BB7">
              <w:rPr>
                <w:sz w:val="19"/>
                <w:szCs w:val="19"/>
                <w:lang w:val="lt-LT"/>
              </w:rPr>
              <w:t xml:space="preserve">Tiekėjas Paslaugas įsipareigoja </w:t>
            </w:r>
            <w:r w:rsidR="00BD497F">
              <w:rPr>
                <w:sz w:val="19"/>
                <w:szCs w:val="19"/>
                <w:lang w:val="lt-LT"/>
              </w:rPr>
              <w:t>pradėti teikti nuo 2025-11-01</w:t>
            </w:r>
            <w:r w:rsidRPr="00540BB7">
              <w:rPr>
                <w:sz w:val="19"/>
                <w:szCs w:val="19"/>
                <w:lang w:val="lt-LT"/>
              </w:rPr>
              <w:t xml:space="preserve">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BD497F"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BD497F"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 xml:space="preserve">(Susitarime įvardijamos Sutarties nutraukimo priežastys, nutraukimo data ir susitariama dėl apmokėjimo už iki Sutarties nutraukimo priimtas Paslaugas, taip pat dėl atsakomybės </w:t>
            </w:r>
            <w:r w:rsidRPr="00540BB7">
              <w:rPr>
                <w:color w:val="4472C4"/>
                <w:kern w:val="2"/>
                <w:sz w:val="19"/>
                <w:szCs w:val="19"/>
                <w:lang w:val="lt-LT"/>
              </w:rPr>
              <w:lastRenderedPageBreak/>
              <w:t>nuostatų taikymo. Esant poreikiui, nurodyti ir kitus negu nurodyta Bendrosiose sąlygose konkrečius Sutarties nutraukimo atvejus)</w:t>
            </w:r>
          </w:p>
        </w:tc>
      </w:tr>
      <w:tr w:rsidR="00925EEB" w:rsidRPr="00BD497F"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BD497F"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BD497F"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w:t>
            </w:r>
            <w:proofErr w:type="spellStart"/>
            <w:r w:rsidRPr="00540BB7">
              <w:rPr>
                <w:bCs/>
                <w:sz w:val="19"/>
                <w:szCs w:val="19"/>
                <w:lang w:val="lt-LT"/>
              </w:rPr>
              <w:t>t.y</w:t>
            </w:r>
            <w:proofErr w:type="spellEnd"/>
            <w:r w:rsidRPr="00540BB7">
              <w:rPr>
                <w:bCs/>
                <w:sz w:val="19"/>
                <w:szCs w:val="19"/>
                <w:lang w:val="lt-LT"/>
              </w:rPr>
              <w:t xml:space="preserve">.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BD497F"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4462" w14:textId="77777777" w:rsidR="008466E5" w:rsidRDefault="008466E5" w:rsidP="000A171B">
      <w:r>
        <w:separator/>
      </w:r>
    </w:p>
  </w:endnote>
  <w:endnote w:type="continuationSeparator" w:id="0">
    <w:p w14:paraId="67397CEB" w14:textId="77777777" w:rsidR="008466E5" w:rsidRDefault="008466E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3C89" w14:textId="77777777" w:rsidR="008466E5" w:rsidRDefault="008466E5" w:rsidP="000A171B">
      <w:r>
        <w:separator/>
      </w:r>
    </w:p>
  </w:footnote>
  <w:footnote w:type="continuationSeparator" w:id="0">
    <w:p w14:paraId="77DEEFC1" w14:textId="77777777" w:rsidR="008466E5" w:rsidRDefault="008466E5"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7A076EF"/>
    <w:multiLevelType w:val="multilevel"/>
    <w:tmpl w:val="BBB6B6C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5"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5"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9"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3"/>
  </w:num>
  <w:num w:numId="2" w16cid:durableId="1205942544">
    <w:abstractNumId w:val="11"/>
  </w:num>
  <w:num w:numId="3" w16cid:durableId="2108841218">
    <w:abstractNumId w:val="30"/>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4"/>
  </w:num>
  <w:num w:numId="7" w16cid:durableId="324862780">
    <w:abstractNumId w:val="35"/>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1"/>
  </w:num>
  <w:num w:numId="11" w16cid:durableId="338893355">
    <w:abstractNumId w:val="22"/>
  </w:num>
  <w:num w:numId="12" w16cid:durableId="8093219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8"/>
  </w:num>
  <w:num w:numId="18" w16cid:durableId="847793635">
    <w:abstractNumId w:val="17"/>
  </w:num>
  <w:num w:numId="19" w16cid:durableId="1066957637">
    <w:abstractNumId w:val="19"/>
  </w:num>
  <w:num w:numId="20" w16cid:durableId="16503567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6"/>
  </w:num>
  <w:num w:numId="22" w16cid:durableId="506362728">
    <w:abstractNumId w:val="2"/>
  </w:num>
  <w:num w:numId="23" w16cid:durableId="85543585">
    <w:abstractNumId w:val="28"/>
  </w:num>
  <w:num w:numId="24" w16cid:durableId="1107457482">
    <w:abstractNumId w:val="21"/>
  </w:num>
  <w:num w:numId="25" w16cid:durableId="578096489">
    <w:abstractNumId w:val="13"/>
  </w:num>
  <w:num w:numId="26" w16cid:durableId="662322773">
    <w:abstractNumId w:val="32"/>
  </w:num>
  <w:num w:numId="27" w16cid:durableId="1992824595">
    <w:abstractNumId w:val="37"/>
  </w:num>
  <w:num w:numId="28" w16cid:durableId="1983844173">
    <w:abstractNumId w:val="24"/>
  </w:num>
  <w:num w:numId="29" w16cid:durableId="818107983">
    <w:abstractNumId w:val="38"/>
  </w:num>
  <w:num w:numId="30" w16cid:durableId="1480538020">
    <w:abstractNumId w:val="34"/>
  </w:num>
  <w:num w:numId="31" w16cid:durableId="1112356399">
    <w:abstractNumId w:val="36"/>
  </w:num>
  <w:num w:numId="32" w16cid:durableId="1583370058">
    <w:abstractNumId w:val="3"/>
  </w:num>
  <w:num w:numId="33" w16cid:durableId="333151720">
    <w:abstractNumId w:val="15"/>
  </w:num>
  <w:num w:numId="34" w16cid:durableId="1891841881">
    <w:abstractNumId w:val="40"/>
  </w:num>
  <w:num w:numId="35" w16cid:durableId="312178341">
    <w:abstractNumId w:val="25"/>
  </w:num>
  <w:num w:numId="36" w16cid:durableId="1789205767">
    <w:abstractNumId w:val="26"/>
  </w:num>
  <w:num w:numId="37" w16cid:durableId="1270161675">
    <w:abstractNumId w:val="27"/>
  </w:num>
  <w:num w:numId="38" w16cid:durableId="1259098806">
    <w:abstractNumId w:val="4"/>
  </w:num>
  <w:num w:numId="39" w16cid:durableId="1291979291">
    <w:abstractNumId w:val="41"/>
  </w:num>
  <w:num w:numId="40" w16cid:durableId="1596279121">
    <w:abstractNumId w:val="0"/>
  </w:num>
  <w:num w:numId="41" w16cid:durableId="1938176644">
    <w:abstractNumId w:val="29"/>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2"/>
  </w:num>
  <w:num w:numId="48" w16cid:durableId="1173491786">
    <w:abstractNumId w:val="20"/>
  </w:num>
  <w:num w:numId="49" w16cid:durableId="10474119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31AD"/>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96E8B"/>
    <w:rsid w:val="004B3D1D"/>
    <w:rsid w:val="004C7131"/>
    <w:rsid w:val="004D6DDD"/>
    <w:rsid w:val="004F2A75"/>
    <w:rsid w:val="00501690"/>
    <w:rsid w:val="0050408A"/>
    <w:rsid w:val="00505885"/>
    <w:rsid w:val="00556C9B"/>
    <w:rsid w:val="0055754C"/>
    <w:rsid w:val="00562268"/>
    <w:rsid w:val="00572BDE"/>
    <w:rsid w:val="00577851"/>
    <w:rsid w:val="00595E14"/>
    <w:rsid w:val="005A1251"/>
    <w:rsid w:val="005C7367"/>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C26C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466E5"/>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BD497F"/>
    <w:rsid w:val="00C00D1F"/>
    <w:rsid w:val="00C35BCB"/>
    <w:rsid w:val="00C37569"/>
    <w:rsid w:val="00C40D3A"/>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entele"/>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2222</TotalTime>
  <Pages>35</Pages>
  <Words>91852</Words>
  <Characters>52357</Characters>
  <Application>Microsoft Office Word</Application>
  <DocSecurity>0</DocSecurity>
  <Lines>436</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150</cp:revision>
  <cp:lastPrinted>2018-05-08T10:14:00Z</cp:lastPrinted>
  <dcterms:created xsi:type="dcterms:W3CDTF">2012-01-17T09:47:00Z</dcterms:created>
  <dcterms:modified xsi:type="dcterms:W3CDTF">2025-10-06T11:14:00Z</dcterms:modified>
</cp:coreProperties>
</file>