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D5F7" w14:textId="48B12371" w:rsidR="00FA7675" w:rsidRDefault="00FA7675" w:rsidP="00FA7675">
      <w:pPr>
        <w:tabs>
          <w:tab w:val="left" w:pos="1305"/>
        </w:tabs>
        <w:suppressAutoHyphens/>
        <w:jc w:val="right"/>
        <w:rPr>
          <w:b/>
          <w:i/>
          <w:lang w:eastAsia="ar-SA"/>
        </w:rPr>
      </w:pPr>
      <w:r>
        <w:rPr>
          <w:b/>
          <w:i/>
          <w:lang w:eastAsia="ar-SA"/>
        </w:rPr>
        <w:t>Priedas Nr. 1</w:t>
      </w:r>
    </w:p>
    <w:p w14:paraId="5E782A42" w14:textId="0EE02706" w:rsidR="00053EEC" w:rsidRPr="00FA7675" w:rsidRDefault="00053EEC" w:rsidP="00053EEC">
      <w:pPr>
        <w:tabs>
          <w:tab w:val="left" w:pos="1305"/>
        </w:tabs>
        <w:suppressAutoHyphens/>
        <w:jc w:val="center"/>
        <w:rPr>
          <w:b/>
          <w:i/>
          <w:lang w:eastAsia="ar-SA"/>
        </w:rPr>
      </w:pPr>
      <w:r w:rsidRPr="00FA7675">
        <w:rPr>
          <w:b/>
          <w:i/>
          <w:lang w:eastAsia="ar-SA"/>
        </w:rPr>
        <w:t>TECHNINĖS SPECIFIKACIJOS PROJEKTAS</w:t>
      </w:r>
    </w:p>
    <w:p w14:paraId="05101F0C" w14:textId="77777777" w:rsidR="00053EEC" w:rsidRDefault="00053EEC" w:rsidP="00053EEC">
      <w:pPr>
        <w:tabs>
          <w:tab w:val="left" w:pos="1305"/>
        </w:tabs>
        <w:suppressAutoHyphens/>
        <w:jc w:val="center"/>
        <w:rPr>
          <w:b/>
          <w:i/>
          <w:sz w:val="22"/>
          <w:szCs w:val="22"/>
          <w:lang w:eastAsia="ar-SA"/>
        </w:rPr>
      </w:pPr>
    </w:p>
    <w:p w14:paraId="4C5B2DDC" w14:textId="01029478" w:rsidR="002C0CFF" w:rsidRDefault="00FA7675" w:rsidP="00FA7675">
      <w:pPr>
        <w:tabs>
          <w:tab w:val="left" w:pos="1305"/>
        </w:tabs>
        <w:suppressAutoHyphens/>
        <w:jc w:val="center"/>
        <w:rPr>
          <w:b/>
          <w:bCs/>
        </w:rPr>
      </w:pPr>
      <w:r w:rsidRPr="00FA7675">
        <w:rPr>
          <w:b/>
          <w:bCs/>
        </w:rPr>
        <w:t>VIENKARTINIŲ PRIEMONIŲ KOMPLEKTAI, SKIRTI KOJŲ VENŲ OPERACIJOMS ATLIKTI, NAUDOJANT LAZERINĮ PRIETAISĄ, PERDUODAMĄ PANAUDOS PAGRINDU</w:t>
      </w:r>
    </w:p>
    <w:p w14:paraId="231178DA" w14:textId="77777777" w:rsidR="00FA7675" w:rsidRPr="00FA7675" w:rsidRDefault="00FA7675" w:rsidP="00FA7675">
      <w:pPr>
        <w:tabs>
          <w:tab w:val="left" w:pos="1305"/>
        </w:tabs>
        <w:suppressAutoHyphens/>
        <w:jc w:val="center"/>
        <w:rPr>
          <w:b/>
          <w:bCs/>
        </w:rPr>
      </w:pPr>
    </w:p>
    <w:p w14:paraId="7CCACC6E" w14:textId="4C308B71" w:rsidR="00AB31B5" w:rsidRPr="00FA2044" w:rsidRDefault="00FA2044" w:rsidP="00AB31B5">
      <w:pPr>
        <w:pStyle w:val="Sraopastraipa"/>
        <w:numPr>
          <w:ilvl w:val="1"/>
          <w:numId w:val="6"/>
        </w:numPr>
        <w:tabs>
          <w:tab w:val="left" w:pos="1305"/>
        </w:tabs>
        <w:suppressAutoHyphens/>
        <w:rPr>
          <w:b/>
          <w:bCs/>
          <w:i/>
          <w:iCs/>
        </w:rPr>
      </w:pPr>
      <w:r w:rsidRPr="00FA2044">
        <w:rPr>
          <w:b/>
          <w:bCs/>
          <w:i/>
          <w:iCs/>
        </w:rPr>
        <w:t xml:space="preserve"> Vienkartinių priemonių komplektas kojų venų operacijoms</w:t>
      </w:r>
      <w:r w:rsidR="00FA7675">
        <w:rPr>
          <w:b/>
          <w:bCs/>
          <w:i/>
          <w:iCs/>
        </w:rPr>
        <w:t xml:space="preserve"> - 1500 vnt.</w:t>
      </w:r>
      <w:r w:rsidRPr="00FA2044">
        <w:rPr>
          <w:b/>
          <w:bCs/>
          <w:i/>
          <w:iCs/>
        </w:rPr>
        <w:t xml:space="preserve">: </w:t>
      </w:r>
    </w:p>
    <w:p w14:paraId="20EA00B1" w14:textId="7CC407DD" w:rsidR="00053EEC" w:rsidRPr="001D6D71" w:rsidRDefault="00053EEC" w:rsidP="002C0CFF">
      <w:pPr>
        <w:tabs>
          <w:tab w:val="left" w:pos="1305"/>
        </w:tabs>
        <w:suppressAutoHyphens/>
        <w:rPr>
          <w:i/>
          <w:sz w:val="22"/>
          <w:szCs w:val="22"/>
          <w:lang w:eastAsia="ar-SA"/>
        </w:rPr>
      </w:pPr>
    </w:p>
    <w:tbl>
      <w:tblPr>
        <w:tblW w:w="13892" w:type="dxa"/>
        <w:tblInd w:w="-5" w:type="dxa"/>
        <w:tblLayout w:type="fixed"/>
        <w:tblLook w:val="04A0" w:firstRow="1" w:lastRow="0" w:firstColumn="1" w:lastColumn="0" w:noHBand="0" w:noVBand="1"/>
      </w:tblPr>
      <w:tblGrid>
        <w:gridCol w:w="630"/>
        <w:gridCol w:w="3339"/>
        <w:gridCol w:w="4820"/>
        <w:gridCol w:w="5103"/>
      </w:tblGrid>
      <w:tr w:rsidR="00FA7675" w:rsidRPr="00693963" w14:paraId="2795B1C1" w14:textId="77777777" w:rsidTr="00FA7675">
        <w:trPr>
          <w:trHeight w:val="1070"/>
        </w:trPr>
        <w:tc>
          <w:tcPr>
            <w:tcW w:w="630" w:type="dxa"/>
            <w:tcBorders>
              <w:top w:val="single" w:sz="4" w:space="0" w:color="auto"/>
              <w:left w:val="single" w:sz="4" w:space="0" w:color="auto"/>
              <w:bottom w:val="single" w:sz="4" w:space="0" w:color="auto"/>
              <w:right w:val="single" w:sz="4" w:space="0" w:color="auto"/>
            </w:tcBorders>
            <w:vAlign w:val="center"/>
          </w:tcPr>
          <w:p w14:paraId="165EED92" w14:textId="77777777" w:rsidR="00FA7675" w:rsidRPr="00693963" w:rsidRDefault="00FA7675" w:rsidP="008F6974">
            <w:pPr>
              <w:widowControl w:val="0"/>
              <w:tabs>
                <w:tab w:val="left" w:pos="157"/>
              </w:tabs>
              <w:suppressAutoHyphens/>
              <w:snapToGrid w:val="0"/>
              <w:ind w:left="-113" w:right="-106"/>
              <w:jc w:val="center"/>
              <w:rPr>
                <w:bCs/>
                <w:bdr w:val="none" w:sz="0" w:space="0" w:color="auto" w:frame="1"/>
              </w:rPr>
            </w:pPr>
            <w:r w:rsidRPr="00693963">
              <w:rPr>
                <w:b/>
              </w:rPr>
              <w:t>Eil. Nr.</w:t>
            </w:r>
          </w:p>
        </w:tc>
        <w:tc>
          <w:tcPr>
            <w:tcW w:w="3339" w:type="dxa"/>
            <w:tcBorders>
              <w:top w:val="single" w:sz="4" w:space="0" w:color="auto"/>
              <w:left w:val="single" w:sz="4" w:space="0" w:color="auto"/>
              <w:bottom w:val="single" w:sz="4" w:space="0" w:color="auto"/>
              <w:right w:val="single" w:sz="4" w:space="0" w:color="auto"/>
            </w:tcBorders>
            <w:vAlign w:val="center"/>
          </w:tcPr>
          <w:p w14:paraId="52CCA9EB" w14:textId="280FFAFE" w:rsidR="00FA7675" w:rsidRPr="00693963" w:rsidRDefault="00FA7675" w:rsidP="008F6974">
            <w:pPr>
              <w:tabs>
                <w:tab w:val="left" w:pos="3240"/>
              </w:tabs>
              <w:jc w:val="center"/>
            </w:pPr>
            <w:r w:rsidRPr="00693963">
              <w:rPr>
                <w:b/>
              </w:rPr>
              <w:t>Techninis parametras</w:t>
            </w:r>
          </w:p>
        </w:tc>
        <w:tc>
          <w:tcPr>
            <w:tcW w:w="4820" w:type="dxa"/>
            <w:tcBorders>
              <w:top w:val="single" w:sz="4" w:space="0" w:color="auto"/>
              <w:left w:val="single" w:sz="4" w:space="0" w:color="auto"/>
              <w:bottom w:val="single" w:sz="4" w:space="0" w:color="auto"/>
              <w:right w:val="single" w:sz="4" w:space="0" w:color="auto"/>
            </w:tcBorders>
            <w:vAlign w:val="center"/>
          </w:tcPr>
          <w:p w14:paraId="109F78D6" w14:textId="0AA22A7A" w:rsidR="00FA7675" w:rsidRPr="00693963" w:rsidRDefault="00FA7675" w:rsidP="008F6974">
            <w:pPr>
              <w:tabs>
                <w:tab w:val="left" w:pos="2978"/>
                <w:tab w:val="left" w:pos="3240"/>
              </w:tabs>
              <w:jc w:val="both"/>
            </w:pPr>
            <w:r w:rsidRPr="00693963">
              <w:rPr>
                <w:b/>
              </w:rPr>
              <w:t>Reikalaujama techninio parametro reikšmė</w:t>
            </w:r>
          </w:p>
        </w:tc>
        <w:tc>
          <w:tcPr>
            <w:tcW w:w="5103" w:type="dxa"/>
            <w:tcBorders>
              <w:top w:val="single" w:sz="4" w:space="0" w:color="auto"/>
              <w:left w:val="single" w:sz="4" w:space="0" w:color="auto"/>
              <w:bottom w:val="single" w:sz="4" w:space="0" w:color="auto"/>
              <w:right w:val="single" w:sz="4" w:space="0" w:color="auto"/>
            </w:tcBorders>
            <w:vAlign w:val="center"/>
          </w:tcPr>
          <w:p w14:paraId="50EB62C3" w14:textId="142264EA" w:rsidR="00FA7675" w:rsidRPr="00693963" w:rsidRDefault="00FA7675" w:rsidP="00FA7675">
            <w:pPr>
              <w:tabs>
                <w:tab w:val="left" w:pos="2978"/>
                <w:tab w:val="left" w:pos="3240"/>
              </w:tabs>
              <w:jc w:val="center"/>
              <w:rPr>
                <w:b/>
              </w:rPr>
            </w:pPr>
            <w:r>
              <w:rPr>
                <w:b/>
              </w:rPr>
              <w:t>Tiekėjų pastabos</w:t>
            </w:r>
          </w:p>
        </w:tc>
      </w:tr>
      <w:tr w:rsidR="00FA7675" w:rsidRPr="00693963" w14:paraId="6C7054A9" w14:textId="77777777" w:rsidTr="00FA7675">
        <w:trPr>
          <w:trHeight w:val="1070"/>
        </w:trPr>
        <w:tc>
          <w:tcPr>
            <w:tcW w:w="630" w:type="dxa"/>
            <w:tcBorders>
              <w:top w:val="single" w:sz="4" w:space="0" w:color="auto"/>
              <w:left w:val="single" w:sz="4" w:space="0" w:color="auto"/>
              <w:bottom w:val="single" w:sz="4" w:space="0" w:color="auto"/>
              <w:right w:val="single" w:sz="4" w:space="0" w:color="auto"/>
            </w:tcBorders>
          </w:tcPr>
          <w:p w14:paraId="34D0FCC6" w14:textId="77777777" w:rsidR="00FA7675" w:rsidRPr="00693963" w:rsidRDefault="00FA7675"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t>1.</w:t>
            </w:r>
          </w:p>
        </w:tc>
        <w:tc>
          <w:tcPr>
            <w:tcW w:w="3339" w:type="dxa"/>
            <w:tcBorders>
              <w:top w:val="single" w:sz="4" w:space="0" w:color="auto"/>
              <w:left w:val="single" w:sz="4" w:space="0" w:color="auto"/>
              <w:bottom w:val="single" w:sz="4" w:space="0" w:color="auto"/>
              <w:right w:val="single" w:sz="4" w:space="0" w:color="auto"/>
            </w:tcBorders>
          </w:tcPr>
          <w:p w14:paraId="0F9C22D2" w14:textId="17329D77" w:rsidR="00FA7675" w:rsidRPr="00693963" w:rsidRDefault="00FA7675" w:rsidP="008F6974">
            <w:pPr>
              <w:tabs>
                <w:tab w:val="left" w:pos="3240"/>
              </w:tabs>
              <w:jc w:val="both"/>
            </w:pPr>
            <w:bookmarkStart w:id="0" w:name="_Hlk208930603"/>
            <w:r w:rsidRPr="003902D2">
              <w:t>Vienkartinių priemonių komplektas kojų venų operacijoms</w:t>
            </w:r>
            <w:r>
              <w:t xml:space="preserve"> </w:t>
            </w:r>
            <w:bookmarkEnd w:id="0"/>
            <w:r w:rsidRPr="00FA2044">
              <w:rPr>
                <w:b/>
                <w:bCs/>
                <w:i/>
                <w:iCs/>
              </w:rPr>
              <w:t>1500 vnt.</w:t>
            </w:r>
            <w:r>
              <w:t xml:space="preserve"> </w:t>
            </w:r>
          </w:p>
        </w:tc>
        <w:tc>
          <w:tcPr>
            <w:tcW w:w="4820" w:type="dxa"/>
            <w:tcBorders>
              <w:top w:val="single" w:sz="4" w:space="0" w:color="auto"/>
              <w:left w:val="single" w:sz="4" w:space="0" w:color="auto"/>
              <w:bottom w:val="single" w:sz="4" w:space="0" w:color="auto"/>
              <w:right w:val="single" w:sz="4" w:space="0" w:color="auto"/>
            </w:tcBorders>
          </w:tcPr>
          <w:p w14:paraId="161AF713" w14:textId="77777777" w:rsidR="00FA7675" w:rsidRDefault="00FA7675" w:rsidP="00FA63F2">
            <w:pPr>
              <w:tabs>
                <w:tab w:val="left" w:pos="2978"/>
                <w:tab w:val="left" w:pos="3240"/>
              </w:tabs>
              <w:jc w:val="both"/>
            </w:pPr>
            <w:r w:rsidRPr="00FA63F2">
              <w:t>Vienkartinių priemonių, skirtų kojų venų operacijoms su lazeriu, komplektą sudaro:</w:t>
            </w:r>
            <w:r>
              <w:t xml:space="preserve"> </w:t>
            </w:r>
          </w:p>
          <w:p w14:paraId="6925B22C" w14:textId="6E177CC8" w:rsidR="00FA7675" w:rsidRDefault="00FA7675" w:rsidP="00FA63F2">
            <w:pPr>
              <w:tabs>
                <w:tab w:val="left" w:pos="2978"/>
                <w:tab w:val="left" w:pos="3240"/>
              </w:tabs>
              <w:jc w:val="both"/>
            </w:pPr>
            <w:r>
              <w:t xml:space="preserve">1. Šviesolaidinis kojų venų zondas; </w:t>
            </w:r>
          </w:p>
          <w:p w14:paraId="66312ABB" w14:textId="77777777" w:rsidR="00FA7675" w:rsidRDefault="00FA7675" w:rsidP="00FA63F2">
            <w:pPr>
              <w:tabs>
                <w:tab w:val="left" w:pos="2978"/>
                <w:tab w:val="left" w:pos="3240"/>
              </w:tabs>
              <w:jc w:val="both"/>
            </w:pPr>
            <w:r>
              <w:t>2. Įvedimo rinkinys;</w:t>
            </w:r>
          </w:p>
          <w:p w14:paraId="73F07E58" w14:textId="45475722" w:rsidR="00FA7675" w:rsidRPr="00693963" w:rsidRDefault="00FA7675" w:rsidP="00CD1B94">
            <w:pPr>
              <w:tabs>
                <w:tab w:val="left" w:pos="2978"/>
                <w:tab w:val="left" w:pos="3240"/>
              </w:tabs>
              <w:rPr>
                <w:color w:val="FF0000"/>
              </w:rPr>
            </w:pPr>
            <w:r>
              <w:t>3. Sistema, skirta dozavimo pompai (</w:t>
            </w:r>
            <w:proofErr w:type="spellStart"/>
            <w:r>
              <w:t>endoveninei</w:t>
            </w:r>
            <w:proofErr w:type="spellEnd"/>
            <w:r>
              <w:t xml:space="preserve"> gydomajai lazerio procedūrai)</w:t>
            </w:r>
            <w:r w:rsidR="00CD1B94">
              <w:t>.</w:t>
            </w:r>
          </w:p>
        </w:tc>
        <w:tc>
          <w:tcPr>
            <w:tcW w:w="5103" w:type="dxa"/>
            <w:tcBorders>
              <w:top w:val="single" w:sz="4" w:space="0" w:color="auto"/>
              <w:left w:val="single" w:sz="4" w:space="0" w:color="auto"/>
              <w:bottom w:val="single" w:sz="4" w:space="0" w:color="auto"/>
              <w:right w:val="single" w:sz="4" w:space="0" w:color="auto"/>
            </w:tcBorders>
          </w:tcPr>
          <w:p w14:paraId="17F5F115" w14:textId="77777777" w:rsidR="00FA7675" w:rsidRPr="00693963" w:rsidRDefault="00FA7675" w:rsidP="008F6974">
            <w:pPr>
              <w:tabs>
                <w:tab w:val="left" w:pos="2978"/>
                <w:tab w:val="left" w:pos="3240"/>
              </w:tabs>
              <w:jc w:val="both"/>
            </w:pPr>
          </w:p>
        </w:tc>
      </w:tr>
      <w:tr w:rsidR="00FA7675" w:rsidRPr="00302484" w14:paraId="4C08A582" w14:textId="77777777" w:rsidTr="00FA7675">
        <w:trPr>
          <w:trHeight w:val="699"/>
        </w:trPr>
        <w:tc>
          <w:tcPr>
            <w:tcW w:w="630" w:type="dxa"/>
            <w:tcBorders>
              <w:top w:val="single" w:sz="4" w:space="0" w:color="auto"/>
              <w:left w:val="single" w:sz="4" w:space="0" w:color="auto"/>
              <w:bottom w:val="single" w:sz="4" w:space="0" w:color="auto"/>
              <w:right w:val="single" w:sz="4" w:space="0" w:color="auto"/>
            </w:tcBorders>
          </w:tcPr>
          <w:p w14:paraId="2C6CD44D" w14:textId="77777777" w:rsidR="00FA7675" w:rsidRPr="00693963" w:rsidRDefault="00FA7675"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t>1.1.</w:t>
            </w:r>
          </w:p>
        </w:tc>
        <w:tc>
          <w:tcPr>
            <w:tcW w:w="3339" w:type="dxa"/>
            <w:tcBorders>
              <w:top w:val="single" w:sz="4" w:space="0" w:color="auto"/>
              <w:left w:val="single" w:sz="4" w:space="0" w:color="auto"/>
              <w:bottom w:val="single" w:sz="4" w:space="0" w:color="auto"/>
              <w:right w:val="single" w:sz="4" w:space="0" w:color="auto"/>
            </w:tcBorders>
          </w:tcPr>
          <w:p w14:paraId="66196004" w14:textId="74894E9D" w:rsidR="00FA7675" w:rsidRPr="00CD1B94" w:rsidRDefault="00FA7675" w:rsidP="008F6974">
            <w:pPr>
              <w:tabs>
                <w:tab w:val="left" w:pos="3240"/>
              </w:tabs>
              <w:jc w:val="both"/>
            </w:pPr>
            <w:r w:rsidRPr="00CD1B94">
              <w:t>Šviesolaidinis kojų venų zondas</w:t>
            </w:r>
          </w:p>
        </w:tc>
        <w:tc>
          <w:tcPr>
            <w:tcW w:w="4820" w:type="dxa"/>
            <w:tcBorders>
              <w:top w:val="single" w:sz="4" w:space="0" w:color="auto"/>
              <w:left w:val="single" w:sz="4" w:space="0" w:color="auto"/>
              <w:bottom w:val="single" w:sz="4" w:space="0" w:color="auto"/>
              <w:right w:val="single" w:sz="4" w:space="0" w:color="auto"/>
            </w:tcBorders>
          </w:tcPr>
          <w:p w14:paraId="614160B0" w14:textId="77777777" w:rsidR="00FA7675" w:rsidRPr="001121B1" w:rsidRDefault="00FA7675" w:rsidP="00AB31B5">
            <w:pPr>
              <w:pStyle w:val="Sraopastraipa"/>
              <w:numPr>
                <w:ilvl w:val="0"/>
                <w:numId w:val="3"/>
              </w:numPr>
              <w:tabs>
                <w:tab w:val="left" w:pos="2978"/>
                <w:tab w:val="left" w:pos="3240"/>
              </w:tabs>
              <w:spacing w:line="276" w:lineRule="auto"/>
              <w:rPr>
                <w:sz w:val="22"/>
                <w:szCs w:val="22"/>
              </w:rPr>
            </w:pPr>
            <w:r w:rsidRPr="001121B1">
              <w:rPr>
                <w:sz w:val="22"/>
                <w:szCs w:val="22"/>
              </w:rPr>
              <w:t>Vienkartinio naudojimo;</w:t>
            </w:r>
          </w:p>
          <w:p w14:paraId="24271EF3" w14:textId="77777777" w:rsidR="00FA7675" w:rsidRPr="001121B1" w:rsidRDefault="00FA7675" w:rsidP="00AB31B5">
            <w:pPr>
              <w:pStyle w:val="Sraopastraipa"/>
              <w:numPr>
                <w:ilvl w:val="0"/>
                <w:numId w:val="3"/>
              </w:numPr>
              <w:tabs>
                <w:tab w:val="left" w:pos="2978"/>
                <w:tab w:val="left" w:pos="3240"/>
              </w:tabs>
              <w:spacing w:line="276" w:lineRule="auto"/>
              <w:rPr>
                <w:sz w:val="22"/>
                <w:szCs w:val="22"/>
              </w:rPr>
            </w:pPr>
            <w:r w:rsidRPr="001121B1">
              <w:rPr>
                <w:sz w:val="22"/>
                <w:szCs w:val="22"/>
              </w:rPr>
              <w:t>Sterilus, supakuotas ne mažiau kaip dviejų lygių pakuotėje su šviesolaidžio laikikliu - apsauga nuo sulenkimo;</w:t>
            </w:r>
          </w:p>
          <w:p w14:paraId="0BDB100B" w14:textId="77777777" w:rsidR="00FA7675" w:rsidRPr="001121B1" w:rsidRDefault="00FA7675" w:rsidP="00AB31B5">
            <w:pPr>
              <w:pStyle w:val="Sraopastraipa"/>
              <w:numPr>
                <w:ilvl w:val="0"/>
                <w:numId w:val="3"/>
              </w:numPr>
              <w:tabs>
                <w:tab w:val="left" w:pos="2978"/>
                <w:tab w:val="left" w:pos="3240"/>
              </w:tabs>
              <w:spacing w:line="276" w:lineRule="auto"/>
              <w:rPr>
                <w:sz w:val="22"/>
                <w:szCs w:val="22"/>
              </w:rPr>
            </w:pPr>
            <w:r w:rsidRPr="001121B1">
              <w:rPr>
                <w:sz w:val="22"/>
                <w:szCs w:val="22"/>
              </w:rPr>
              <w:t xml:space="preserve">Techniškai suderinamas su panaudos būdu teikiamu </w:t>
            </w:r>
            <w:proofErr w:type="spellStart"/>
            <w:r w:rsidRPr="001121B1">
              <w:rPr>
                <w:sz w:val="22"/>
                <w:szCs w:val="22"/>
              </w:rPr>
              <w:t>diodiniu</w:t>
            </w:r>
            <w:proofErr w:type="spellEnd"/>
            <w:r w:rsidRPr="001121B1">
              <w:rPr>
                <w:sz w:val="22"/>
                <w:szCs w:val="22"/>
              </w:rPr>
              <w:t xml:space="preserve"> lazeriu;</w:t>
            </w:r>
          </w:p>
          <w:p w14:paraId="6E033F93" w14:textId="77777777" w:rsidR="00FA7675" w:rsidRPr="001121B1" w:rsidRDefault="00FA7675" w:rsidP="00AB31B5">
            <w:pPr>
              <w:pStyle w:val="Sraopastraipa"/>
              <w:numPr>
                <w:ilvl w:val="0"/>
                <w:numId w:val="3"/>
              </w:numPr>
              <w:tabs>
                <w:tab w:val="left" w:pos="2978"/>
                <w:tab w:val="left" w:pos="3240"/>
              </w:tabs>
              <w:spacing w:line="276" w:lineRule="auto"/>
              <w:rPr>
                <w:sz w:val="22"/>
                <w:szCs w:val="22"/>
              </w:rPr>
            </w:pPr>
            <w:r w:rsidRPr="001121B1">
              <w:rPr>
                <w:sz w:val="22"/>
                <w:szCs w:val="22"/>
              </w:rPr>
              <w:t>Ilgis ne trumpesnis nei 2,5 metro;</w:t>
            </w:r>
          </w:p>
          <w:p w14:paraId="0DAAD27B" w14:textId="77777777" w:rsidR="00FA7675" w:rsidRPr="001121B1" w:rsidRDefault="00FA7675" w:rsidP="00AB31B5">
            <w:pPr>
              <w:pStyle w:val="Sraopastraipa"/>
              <w:numPr>
                <w:ilvl w:val="0"/>
                <w:numId w:val="3"/>
              </w:numPr>
              <w:tabs>
                <w:tab w:val="left" w:pos="2978"/>
                <w:tab w:val="left" w:pos="3240"/>
              </w:tabs>
              <w:spacing w:line="276" w:lineRule="auto"/>
              <w:rPr>
                <w:sz w:val="22"/>
                <w:szCs w:val="22"/>
              </w:rPr>
            </w:pPr>
            <w:r w:rsidRPr="001121B1">
              <w:rPr>
                <w:sz w:val="22"/>
                <w:szCs w:val="22"/>
              </w:rPr>
              <w:t xml:space="preserve">Šviesolaidžių </w:t>
            </w:r>
            <w:r>
              <w:rPr>
                <w:sz w:val="22"/>
                <w:szCs w:val="22"/>
              </w:rPr>
              <w:t>distalinio galiuko</w:t>
            </w:r>
            <w:r w:rsidRPr="001121B1">
              <w:rPr>
                <w:sz w:val="22"/>
                <w:szCs w:val="22"/>
              </w:rPr>
              <w:t xml:space="preserve"> ir šerdies diametras: </w:t>
            </w:r>
          </w:p>
          <w:p w14:paraId="6D5977B2" w14:textId="77777777" w:rsidR="00FA7675" w:rsidRPr="001121B1" w:rsidRDefault="00FA7675" w:rsidP="00AB31B5">
            <w:pPr>
              <w:pStyle w:val="Sraopastraipa"/>
              <w:numPr>
                <w:ilvl w:val="1"/>
                <w:numId w:val="3"/>
              </w:numPr>
              <w:tabs>
                <w:tab w:val="left" w:pos="2978"/>
                <w:tab w:val="left" w:pos="3240"/>
              </w:tabs>
              <w:spacing w:line="276" w:lineRule="auto"/>
              <w:rPr>
                <w:sz w:val="22"/>
                <w:szCs w:val="22"/>
              </w:rPr>
            </w:pPr>
            <w:r>
              <w:rPr>
                <w:sz w:val="22"/>
                <w:szCs w:val="22"/>
              </w:rPr>
              <w:t>Distalinis galiukas</w:t>
            </w:r>
            <w:r w:rsidRPr="001121B1">
              <w:rPr>
                <w:sz w:val="22"/>
                <w:szCs w:val="22"/>
              </w:rPr>
              <w:t xml:space="preserve"> 1,</w:t>
            </w:r>
            <w:r>
              <w:rPr>
                <w:sz w:val="22"/>
                <w:szCs w:val="22"/>
              </w:rPr>
              <w:t xml:space="preserve">8 </w:t>
            </w:r>
            <w:r w:rsidRPr="001121B1">
              <w:rPr>
                <w:sz w:val="22"/>
                <w:szCs w:val="22"/>
              </w:rPr>
              <w:t>±</w:t>
            </w:r>
            <w:r>
              <w:rPr>
                <w:sz w:val="22"/>
                <w:szCs w:val="22"/>
              </w:rPr>
              <w:t xml:space="preserve"> </w:t>
            </w:r>
            <w:r w:rsidRPr="001121B1">
              <w:rPr>
                <w:sz w:val="22"/>
                <w:szCs w:val="22"/>
              </w:rPr>
              <w:t xml:space="preserve">0,02 mm kai šerdies diametras 600 µm   </w:t>
            </w:r>
          </w:p>
          <w:p w14:paraId="1C51DEA7" w14:textId="77777777" w:rsidR="00FA7675" w:rsidRPr="001121B1" w:rsidRDefault="00FA7675" w:rsidP="00AB31B5">
            <w:pPr>
              <w:pStyle w:val="Sraopastraipa"/>
              <w:numPr>
                <w:ilvl w:val="1"/>
                <w:numId w:val="3"/>
              </w:numPr>
              <w:tabs>
                <w:tab w:val="left" w:pos="2978"/>
                <w:tab w:val="left" w:pos="3240"/>
              </w:tabs>
              <w:spacing w:line="276" w:lineRule="auto"/>
              <w:rPr>
                <w:sz w:val="22"/>
                <w:szCs w:val="22"/>
              </w:rPr>
            </w:pPr>
            <w:r>
              <w:rPr>
                <w:sz w:val="22"/>
                <w:szCs w:val="22"/>
              </w:rPr>
              <w:t>Distalinis galiukas</w:t>
            </w:r>
            <w:r w:rsidRPr="001121B1">
              <w:rPr>
                <w:sz w:val="22"/>
                <w:szCs w:val="22"/>
              </w:rPr>
              <w:t xml:space="preserve"> 1,</w:t>
            </w:r>
            <w:r>
              <w:rPr>
                <w:sz w:val="22"/>
                <w:szCs w:val="22"/>
              </w:rPr>
              <w:t xml:space="preserve">6 </w:t>
            </w:r>
            <w:r w:rsidRPr="001121B1">
              <w:rPr>
                <w:sz w:val="22"/>
                <w:szCs w:val="22"/>
              </w:rPr>
              <w:t>±</w:t>
            </w:r>
            <w:r>
              <w:rPr>
                <w:sz w:val="22"/>
                <w:szCs w:val="22"/>
              </w:rPr>
              <w:t xml:space="preserve"> </w:t>
            </w:r>
            <w:r w:rsidRPr="001121B1">
              <w:rPr>
                <w:sz w:val="22"/>
                <w:szCs w:val="22"/>
              </w:rPr>
              <w:t xml:space="preserve">0,02 mm kai šerdies diametras 600 µm   </w:t>
            </w:r>
          </w:p>
          <w:p w14:paraId="0BD7713B" w14:textId="77777777" w:rsidR="00FA7675" w:rsidRDefault="00FA7675" w:rsidP="00AB31B5">
            <w:pPr>
              <w:pStyle w:val="Sraopastraipa"/>
              <w:numPr>
                <w:ilvl w:val="1"/>
                <w:numId w:val="3"/>
              </w:numPr>
              <w:tabs>
                <w:tab w:val="left" w:pos="2978"/>
                <w:tab w:val="left" w:pos="3240"/>
              </w:tabs>
              <w:spacing w:line="276" w:lineRule="auto"/>
              <w:rPr>
                <w:sz w:val="22"/>
                <w:szCs w:val="22"/>
              </w:rPr>
            </w:pPr>
            <w:r>
              <w:rPr>
                <w:sz w:val="22"/>
                <w:szCs w:val="22"/>
              </w:rPr>
              <w:lastRenderedPageBreak/>
              <w:t>Distalinis galiukas</w:t>
            </w:r>
            <w:r w:rsidRPr="001121B1">
              <w:rPr>
                <w:sz w:val="22"/>
                <w:szCs w:val="22"/>
              </w:rPr>
              <w:t xml:space="preserve"> 1,</w:t>
            </w:r>
            <w:r>
              <w:rPr>
                <w:sz w:val="22"/>
                <w:szCs w:val="22"/>
              </w:rPr>
              <w:t xml:space="preserve">3 </w:t>
            </w:r>
            <w:r w:rsidRPr="001121B1">
              <w:rPr>
                <w:sz w:val="22"/>
                <w:szCs w:val="22"/>
              </w:rPr>
              <w:t>±</w:t>
            </w:r>
            <w:r>
              <w:rPr>
                <w:sz w:val="22"/>
                <w:szCs w:val="22"/>
              </w:rPr>
              <w:t xml:space="preserve"> </w:t>
            </w:r>
            <w:r w:rsidRPr="001121B1">
              <w:rPr>
                <w:sz w:val="22"/>
                <w:szCs w:val="22"/>
              </w:rPr>
              <w:t xml:space="preserve">0,02 mm kai šerdies diametras </w:t>
            </w:r>
            <w:r>
              <w:rPr>
                <w:sz w:val="22"/>
                <w:szCs w:val="22"/>
              </w:rPr>
              <w:t>4</w:t>
            </w:r>
            <w:r w:rsidRPr="001121B1">
              <w:rPr>
                <w:sz w:val="22"/>
                <w:szCs w:val="22"/>
              </w:rPr>
              <w:t xml:space="preserve">00 µm   </w:t>
            </w:r>
          </w:p>
          <w:p w14:paraId="6F6FBC60" w14:textId="64F52774" w:rsidR="00FA7675" w:rsidRPr="00FA7675" w:rsidRDefault="00FA7675" w:rsidP="000A1276">
            <w:pPr>
              <w:pStyle w:val="Sraopastraipa"/>
              <w:numPr>
                <w:ilvl w:val="1"/>
                <w:numId w:val="3"/>
              </w:numPr>
              <w:tabs>
                <w:tab w:val="left" w:pos="2978"/>
                <w:tab w:val="left" w:pos="3240"/>
              </w:tabs>
              <w:spacing w:line="276" w:lineRule="auto"/>
              <w:rPr>
                <w:sz w:val="22"/>
                <w:szCs w:val="22"/>
              </w:rPr>
            </w:pPr>
            <w:r w:rsidRPr="00FA7675">
              <w:rPr>
                <w:sz w:val="22"/>
                <w:szCs w:val="22"/>
              </w:rPr>
              <w:t xml:space="preserve">Distalinis galiukas 1,2 ± 0,02 mm kai šerdies diametras 500 µm   </w:t>
            </w:r>
          </w:p>
          <w:p w14:paraId="4F3BA9FF" w14:textId="77777777" w:rsidR="00FA7675" w:rsidRPr="00FA7675" w:rsidRDefault="00FA7675" w:rsidP="00D74B5F">
            <w:pPr>
              <w:tabs>
                <w:tab w:val="left" w:pos="2978"/>
                <w:tab w:val="left" w:pos="3240"/>
              </w:tabs>
              <w:spacing w:line="276" w:lineRule="auto"/>
              <w:rPr>
                <w:sz w:val="22"/>
                <w:szCs w:val="22"/>
              </w:rPr>
            </w:pPr>
            <w:r w:rsidRPr="00FA7675">
              <w:rPr>
                <w:sz w:val="22"/>
                <w:szCs w:val="22"/>
              </w:rPr>
              <w:t>Šviesolaidis pagal antgalio ir šerdies diametrą pasirenkamas užsakymo metu.</w:t>
            </w:r>
          </w:p>
          <w:p w14:paraId="3D0EC917" w14:textId="77777777" w:rsidR="00FA7675" w:rsidRPr="00FA7675" w:rsidRDefault="00FA7675" w:rsidP="00D74B5F">
            <w:pPr>
              <w:tabs>
                <w:tab w:val="left" w:pos="2978"/>
                <w:tab w:val="left" w:pos="3240"/>
              </w:tabs>
              <w:spacing w:line="276" w:lineRule="auto"/>
              <w:rPr>
                <w:sz w:val="22"/>
                <w:szCs w:val="22"/>
              </w:rPr>
            </w:pPr>
          </w:p>
          <w:p w14:paraId="735EDDD0" w14:textId="1BC14363" w:rsidR="00FA7675" w:rsidRPr="00FA7675" w:rsidRDefault="00FA7675" w:rsidP="00952719">
            <w:pPr>
              <w:pStyle w:val="Sraopastraipa"/>
              <w:numPr>
                <w:ilvl w:val="0"/>
                <w:numId w:val="3"/>
              </w:numPr>
              <w:tabs>
                <w:tab w:val="left" w:pos="2978"/>
                <w:tab w:val="left" w:pos="3240"/>
              </w:tabs>
              <w:spacing w:line="276" w:lineRule="auto"/>
              <w:rPr>
                <w:sz w:val="22"/>
                <w:szCs w:val="22"/>
              </w:rPr>
            </w:pPr>
            <w:r w:rsidRPr="00FA7675">
              <w:rPr>
                <w:sz w:val="22"/>
                <w:szCs w:val="22"/>
              </w:rPr>
              <w:t xml:space="preserve">Šviesolaidžių energijos emisija: </w:t>
            </w:r>
            <w:proofErr w:type="spellStart"/>
            <w:r w:rsidRPr="00FA7675">
              <w:rPr>
                <w:sz w:val="22"/>
                <w:szCs w:val="22"/>
              </w:rPr>
              <w:t>radialinė</w:t>
            </w:r>
            <w:proofErr w:type="spellEnd"/>
            <w:r w:rsidRPr="00FA7675">
              <w:rPr>
                <w:sz w:val="22"/>
                <w:szCs w:val="22"/>
              </w:rPr>
              <w:t xml:space="preserve"> - cilindrinė 3-4 mm atkarpoje</w:t>
            </w:r>
          </w:p>
          <w:p w14:paraId="2DF814F3" w14:textId="2148728A" w:rsidR="00FA7675" w:rsidRPr="000A1276" w:rsidRDefault="00FA7675" w:rsidP="00952719">
            <w:pPr>
              <w:pStyle w:val="Sraopastraipa"/>
              <w:numPr>
                <w:ilvl w:val="0"/>
                <w:numId w:val="3"/>
              </w:numPr>
              <w:tabs>
                <w:tab w:val="left" w:pos="2978"/>
                <w:tab w:val="left" w:pos="3240"/>
              </w:tabs>
              <w:spacing w:line="276" w:lineRule="auto"/>
              <w:rPr>
                <w:sz w:val="22"/>
                <w:szCs w:val="22"/>
              </w:rPr>
            </w:pPr>
            <w:r>
              <w:t xml:space="preserve">Šviesolaidžių antgaliai turi būti pagaminti naudojant </w:t>
            </w:r>
            <w:proofErr w:type="spellStart"/>
            <w:r>
              <w:rPr>
                <w:rStyle w:val="Grietas"/>
                <w:rFonts w:eastAsiaTheme="majorEastAsia"/>
              </w:rPr>
              <w:t>Fused</w:t>
            </w:r>
            <w:proofErr w:type="spellEnd"/>
            <w:r>
              <w:rPr>
                <w:rStyle w:val="Grietas"/>
                <w:rFonts w:eastAsiaTheme="majorEastAsia"/>
              </w:rPr>
              <w:t xml:space="preserve"> (stiklas su stiklu sulydymo) technologiją</w:t>
            </w:r>
            <w:r>
              <w:t>, užtikrinančią vientisą stiklinį sujungimą tarp šviesolaidžio ir antgalio.</w:t>
            </w:r>
          </w:p>
          <w:p w14:paraId="44392D69" w14:textId="60C93E13" w:rsidR="00FA7675" w:rsidRPr="00952719" w:rsidRDefault="00FA7675" w:rsidP="000A1276">
            <w:pPr>
              <w:pStyle w:val="Sraopastraipa"/>
              <w:tabs>
                <w:tab w:val="left" w:pos="2978"/>
                <w:tab w:val="left" w:pos="3240"/>
              </w:tabs>
              <w:spacing w:line="276" w:lineRule="auto"/>
              <w:ind w:left="540"/>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08FE0BF" w14:textId="77777777" w:rsidR="00FA7675" w:rsidRPr="00693963" w:rsidRDefault="00FA7675" w:rsidP="008F6974">
            <w:pPr>
              <w:pStyle w:val="Sraopastraipa"/>
              <w:tabs>
                <w:tab w:val="left" w:pos="741"/>
                <w:tab w:val="left" w:pos="2978"/>
                <w:tab w:val="left" w:pos="3240"/>
              </w:tabs>
              <w:spacing w:line="276" w:lineRule="auto"/>
              <w:ind w:left="32"/>
              <w:jc w:val="both"/>
            </w:pPr>
          </w:p>
        </w:tc>
      </w:tr>
      <w:tr w:rsidR="00FA7675" w:rsidRPr="006641C3" w14:paraId="65E3F6AC" w14:textId="77777777" w:rsidTr="00FA7675">
        <w:trPr>
          <w:trHeight w:val="791"/>
        </w:trPr>
        <w:tc>
          <w:tcPr>
            <w:tcW w:w="630" w:type="dxa"/>
            <w:tcBorders>
              <w:top w:val="single" w:sz="4" w:space="0" w:color="auto"/>
              <w:left w:val="single" w:sz="4" w:space="0" w:color="auto"/>
              <w:bottom w:val="single" w:sz="4" w:space="0" w:color="auto"/>
              <w:right w:val="single" w:sz="4" w:space="0" w:color="auto"/>
            </w:tcBorders>
          </w:tcPr>
          <w:p w14:paraId="02C24000" w14:textId="77777777" w:rsidR="00FA7675" w:rsidRPr="00693963" w:rsidRDefault="00FA7675"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t>1.2.</w:t>
            </w:r>
          </w:p>
        </w:tc>
        <w:tc>
          <w:tcPr>
            <w:tcW w:w="3339" w:type="dxa"/>
            <w:tcBorders>
              <w:top w:val="single" w:sz="4" w:space="0" w:color="auto"/>
              <w:left w:val="single" w:sz="4" w:space="0" w:color="auto"/>
              <w:bottom w:val="single" w:sz="4" w:space="0" w:color="auto"/>
              <w:right w:val="single" w:sz="4" w:space="0" w:color="auto"/>
            </w:tcBorders>
          </w:tcPr>
          <w:p w14:paraId="711DF652" w14:textId="66A4E041" w:rsidR="00FA7675" w:rsidRPr="00693963" w:rsidRDefault="00FA7675" w:rsidP="008F6974">
            <w:pPr>
              <w:tabs>
                <w:tab w:val="left" w:pos="3240"/>
              </w:tabs>
              <w:jc w:val="both"/>
            </w:pPr>
            <w:r>
              <w:t>Įvedimo rinkinys</w:t>
            </w:r>
          </w:p>
        </w:tc>
        <w:tc>
          <w:tcPr>
            <w:tcW w:w="4820" w:type="dxa"/>
            <w:tcBorders>
              <w:top w:val="single" w:sz="4" w:space="0" w:color="auto"/>
              <w:left w:val="single" w:sz="4" w:space="0" w:color="auto"/>
              <w:bottom w:val="single" w:sz="4" w:space="0" w:color="auto"/>
              <w:right w:val="single" w:sz="4" w:space="0" w:color="auto"/>
            </w:tcBorders>
          </w:tcPr>
          <w:p w14:paraId="0B8EFD81" w14:textId="17C6886F" w:rsidR="00FA7675" w:rsidRDefault="00FA7675" w:rsidP="00AB31B5">
            <w:pPr>
              <w:pStyle w:val="Sraopastraipa"/>
              <w:numPr>
                <w:ilvl w:val="0"/>
                <w:numId w:val="4"/>
              </w:numPr>
              <w:tabs>
                <w:tab w:val="left" w:pos="2978"/>
                <w:tab w:val="left" w:pos="3240"/>
              </w:tabs>
              <w:spacing w:line="276" w:lineRule="auto"/>
              <w:rPr>
                <w:sz w:val="22"/>
                <w:szCs w:val="22"/>
              </w:rPr>
            </w:pPr>
            <w:r w:rsidRPr="00693963">
              <w:t>Pritaikytas užsakymo metu pasirinkto diametro šviesolaidiniam kojų venų zondui</w:t>
            </w:r>
            <w:r>
              <w:t>.</w:t>
            </w:r>
          </w:p>
          <w:p w14:paraId="4B190BA4" w14:textId="20E30002" w:rsidR="00FA7675" w:rsidRDefault="00FA7675" w:rsidP="00AB31B5">
            <w:pPr>
              <w:pStyle w:val="Sraopastraipa"/>
              <w:numPr>
                <w:ilvl w:val="0"/>
                <w:numId w:val="4"/>
              </w:numPr>
              <w:tabs>
                <w:tab w:val="left" w:pos="2978"/>
                <w:tab w:val="left" w:pos="3240"/>
              </w:tabs>
              <w:spacing w:line="276" w:lineRule="auto"/>
              <w:rPr>
                <w:sz w:val="22"/>
                <w:szCs w:val="22"/>
              </w:rPr>
            </w:pPr>
            <w:r>
              <w:rPr>
                <w:sz w:val="22"/>
                <w:szCs w:val="22"/>
              </w:rPr>
              <w:t xml:space="preserve">Vienkartinio naudojimo; </w:t>
            </w:r>
          </w:p>
          <w:p w14:paraId="4D10D980" w14:textId="4442A0A1" w:rsidR="00FA7675" w:rsidRPr="001121B1" w:rsidRDefault="00FA7675" w:rsidP="00AB31B5">
            <w:pPr>
              <w:pStyle w:val="Sraopastraipa"/>
              <w:numPr>
                <w:ilvl w:val="0"/>
                <w:numId w:val="4"/>
              </w:numPr>
              <w:tabs>
                <w:tab w:val="left" w:pos="2978"/>
                <w:tab w:val="left" w:pos="3240"/>
              </w:tabs>
              <w:spacing w:line="276" w:lineRule="auto"/>
              <w:rPr>
                <w:sz w:val="22"/>
                <w:szCs w:val="22"/>
              </w:rPr>
            </w:pPr>
            <w:r w:rsidRPr="001121B1">
              <w:rPr>
                <w:sz w:val="22"/>
                <w:szCs w:val="22"/>
              </w:rPr>
              <w:t xml:space="preserve">Įvedimo rinkinio komplektas pateikiamas vienoje sterilioje pakuotėje, kurį sudaro (dydžiai 6F, 5F, </w:t>
            </w:r>
            <w:r>
              <w:rPr>
                <w:sz w:val="22"/>
                <w:szCs w:val="22"/>
              </w:rPr>
              <w:t>4F</w:t>
            </w:r>
            <w:r w:rsidRPr="001121B1">
              <w:rPr>
                <w:sz w:val="22"/>
                <w:szCs w:val="22"/>
              </w:rPr>
              <w:t xml:space="preserve"> pagal šviesolaidžio pasirinkimą užsakymo metu):</w:t>
            </w:r>
          </w:p>
          <w:p w14:paraId="1A74EF40" w14:textId="6C73D315" w:rsidR="00FA7675" w:rsidRPr="00FA7675" w:rsidRDefault="00FA7675" w:rsidP="00952719">
            <w:pPr>
              <w:pStyle w:val="Sraopastraipa"/>
              <w:numPr>
                <w:ilvl w:val="1"/>
                <w:numId w:val="4"/>
              </w:numPr>
              <w:tabs>
                <w:tab w:val="left" w:pos="2978"/>
                <w:tab w:val="left" w:pos="3240"/>
              </w:tabs>
              <w:spacing w:line="276" w:lineRule="auto"/>
              <w:ind w:left="457" w:hanging="425"/>
              <w:jc w:val="both"/>
              <w:rPr>
                <w:sz w:val="22"/>
                <w:szCs w:val="22"/>
              </w:rPr>
            </w:pPr>
            <w:r w:rsidRPr="001121B1">
              <w:rPr>
                <w:sz w:val="22"/>
                <w:szCs w:val="22"/>
              </w:rPr>
              <w:t xml:space="preserve">6F: </w:t>
            </w:r>
            <w:r w:rsidRPr="001121B1">
              <w:rPr>
                <w:rFonts w:eastAsia="Calibri"/>
                <w:sz w:val="22"/>
                <w:szCs w:val="22"/>
                <w:lang w:eastAsia="lt-LT"/>
              </w:rPr>
              <w:t xml:space="preserve">11 ± 1 cm įvedimo kateteris, 0,021“ storio ir 45 ± 1 cm ilgio </w:t>
            </w:r>
            <w:proofErr w:type="spellStart"/>
            <w:r w:rsidRPr="001121B1">
              <w:rPr>
                <w:rFonts w:eastAsia="Calibri"/>
                <w:sz w:val="22"/>
                <w:szCs w:val="22"/>
                <w:lang w:eastAsia="lt-LT"/>
              </w:rPr>
              <w:t>pravedėjas</w:t>
            </w:r>
            <w:proofErr w:type="spellEnd"/>
            <w:r w:rsidRPr="001121B1">
              <w:rPr>
                <w:rFonts w:eastAsia="Calibri"/>
                <w:sz w:val="22"/>
                <w:szCs w:val="22"/>
                <w:lang w:eastAsia="lt-LT"/>
              </w:rPr>
              <w:t xml:space="preserve"> viela, 17 ± 1 cm </w:t>
            </w:r>
            <w:proofErr w:type="spellStart"/>
            <w:r w:rsidRPr="001121B1">
              <w:rPr>
                <w:rFonts w:eastAsia="Calibri"/>
                <w:sz w:val="22"/>
                <w:szCs w:val="22"/>
                <w:lang w:eastAsia="lt-LT"/>
              </w:rPr>
              <w:t>dilatatorius</w:t>
            </w:r>
            <w:proofErr w:type="spellEnd"/>
            <w:r w:rsidRPr="001121B1">
              <w:rPr>
                <w:rFonts w:eastAsia="Calibri"/>
                <w:sz w:val="22"/>
                <w:szCs w:val="22"/>
                <w:lang w:eastAsia="lt-LT"/>
              </w:rPr>
              <w:t xml:space="preserve">, ne storesnė nei 21G ir ne trumpesnė nei 70 </w:t>
            </w:r>
            <w:r w:rsidRPr="001121B1">
              <w:rPr>
                <w:color w:val="000000" w:themeColor="text1"/>
                <w:sz w:val="22"/>
                <w:szCs w:val="22"/>
              </w:rPr>
              <w:t>mm ilgio</w:t>
            </w:r>
            <w:r w:rsidRPr="001121B1">
              <w:rPr>
                <w:rFonts w:eastAsia="Calibri"/>
                <w:sz w:val="22"/>
                <w:szCs w:val="22"/>
                <w:lang w:eastAsia="lt-LT"/>
              </w:rPr>
              <w:t xml:space="preserve"> įvedimo adata; </w:t>
            </w:r>
            <w:r w:rsidRPr="00FA7675">
              <w:rPr>
                <w:rFonts w:eastAsia="Calibri"/>
                <w:sz w:val="22"/>
                <w:szCs w:val="22"/>
                <w:lang w:eastAsia="lt-LT"/>
              </w:rPr>
              <w:t>švirkštas 2,5± 0,5 ml ir skalpelis.</w:t>
            </w:r>
          </w:p>
          <w:p w14:paraId="130B255F" w14:textId="01439FA3" w:rsidR="00FA7675" w:rsidRPr="00FA7675" w:rsidRDefault="00FA7675" w:rsidP="00952719">
            <w:pPr>
              <w:pStyle w:val="Sraopastraipa"/>
              <w:numPr>
                <w:ilvl w:val="1"/>
                <w:numId w:val="4"/>
              </w:numPr>
              <w:tabs>
                <w:tab w:val="left" w:pos="2978"/>
                <w:tab w:val="left" w:pos="3240"/>
              </w:tabs>
              <w:spacing w:line="276" w:lineRule="auto"/>
              <w:ind w:left="457" w:hanging="425"/>
              <w:jc w:val="both"/>
              <w:rPr>
                <w:sz w:val="22"/>
                <w:szCs w:val="22"/>
              </w:rPr>
            </w:pPr>
            <w:r w:rsidRPr="00FA7675">
              <w:rPr>
                <w:sz w:val="22"/>
                <w:szCs w:val="22"/>
              </w:rPr>
              <w:t xml:space="preserve">5F: </w:t>
            </w:r>
            <w:r w:rsidRPr="00FA7675">
              <w:rPr>
                <w:rFonts w:eastAsia="Calibri"/>
                <w:sz w:val="22"/>
                <w:szCs w:val="22"/>
                <w:lang w:eastAsia="lt-LT"/>
              </w:rPr>
              <w:t xml:space="preserve">11 ± 1 cm įvedimo kateteris, 0,021“ storio ir 45 ± 1 cm ilgio </w:t>
            </w:r>
            <w:proofErr w:type="spellStart"/>
            <w:r w:rsidRPr="00FA7675">
              <w:rPr>
                <w:rFonts w:eastAsia="Calibri"/>
                <w:sz w:val="22"/>
                <w:szCs w:val="22"/>
                <w:lang w:eastAsia="lt-LT"/>
              </w:rPr>
              <w:t>pravedėjas</w:t>
            </w:r>
            <w:proofErr w:type="spellEnd"/>
            <w:r w:rsidRPr="00FA7675">
              <w:rPr>
                <w:rFonts w:eastAsia="Calibri"/>
                <w:sz w:val="22"/>
                <w:szCs w:val="22"/>
                <w:lang w:eastAsia="lt-LT"/>
              </w:rPr>
              <w:t xml:space="preserve"> viela, 17 ± 1 cm </w:t>
            </w:r>
            <w:proofErr w:type="spellStart"/>
            <w:r w:rsidRPr="00FA7675">
              <w:rPr>
                <w:rFonts w:eastAsia="Calibri"/>
                <w:sz w:val="22"/>
                <w:szCs w:val="22"/>
                <w:lang w:eastAsia="lt-LT"/>
              </w:rPr>
              <w:t>dilatatorius</w:t>
            </w:r>
            <w:proofErr w:type="spellEnd"/>
            <w:r w:rsidRPr="00FA7675">
              <w:rPr>
                <w:rFonts w:eastAsia="Calibri"/>
                <w:sz w:val="22"/>
                <w:szCs w:val="22"/>
                <w:lang w:eastAsia="lt-LT"/>
              </w:rPr>
              <w:t xml:space="preserve">, ne storesnė nei 21G ir ne </w:t>
            </w:r>
            <w:r w:rsidRPr="00FA7675">
              <w:rPr>
                <w:rFonts w:eastAsia="Calibri"/>
                <w:sz w:val="22"/>
                <w:szCs w:val="22"/>
                <w:lang w:eastAsia="lt-LT"/>
              </w:rPr>
              <w:lastRenderedPageBreak/>
              <w:t xml:space="preserve">trumpesnė nei 70 </w:t>
            </w:r>
            <w:r w:rsidRPr="00FA7675">
              <w:rPr>
                <w:sz w:val="22"/>
                <w:szCs w:val="22"/>
              </w:rPr>
              <w:t>mm ilgio</w:t>
            </w:r>
            <w:r w:rsidRPr="00FA7675">
              <w:rPr>
                <w:rFonts w:eastAsia="Calibri"/>
                <w:sz w:val="22"/>
                <w:szCs w:val="22"/>
                <w:lang w:eastAsia="lt-LT"/>
              </w:rPr>
              <w:t xml:space="preserve"> įvedimo adata, švirkštas 2,5± 0,5 ml ir skalpelis. </w:t>
            </w:r>
          </w:p>
          <w:p w14:paraId="4B9589A5" w14:textId="00509FDB" w:rsidR="00FA7675" w:rsidRPr="002C28EF" w:rsidRDefault="00FA7675" w:rsidP="002C28EF">
            <w:pPr>
              <w:pStyle w:val="Sraopastraipa"/>
              <w:numPr>
                <w:ilvl w:val="1"/>
                <w:numId w:val="4"/>
              </w:numPr>
              <w:tabs>
                <w:tab w:val="left" w:pos="2978"/>
                <w:tab w:val="left" w:pos="3240"/>
              </w:tabs>
              <w:spacing w:line="276" w:lineRule="auto"/>
              <w:ind w:left="457" w:hanging="425"/>
              <w:jc w:val="both"/>
              <w:rPr>
                <w:sz w:val="22"/>
                <w:szCs w:val="22"/>
              </w:rPr>
            </w:pPr>
            <w:r w:rsidRPr="00FA7675">
              <w:rPr>
                <w:sz w:val="22"/>
                <w:szCs w:val="22"/>
              </w:rPr>
              <w:t xml:space="preserve">4F: </w:t>
            </w:r>
            <w:r w:rsidRPr="00FA7675">
              <w:rPr>
                <w:rFonts w:eastAsia="Calibri"/>
                <w:sz w:val="22"/>
                <w:szCs w:val="22"/>
                <w:lang w:eastAsia="lt-LT"/>
              </w:rPr>
              <w:t xml:space="preserve">11 ± 1 cm įvedimo kateteris, 0,021“ storio ir 45 ± 1 cm ilgio </w:t>
            </w:r>
            <w:proofErr w:type="spellStart"/>
            <w:r w:rsidRPr="00FA7675">
              <w:rPr>
                <w:rFonts w:eastAsia="Calibri"/>
                <w:sz w:val="22"/>
                <w:szCs w:val="22"/>
                <w:lang w:eastAsia="lt-LT"/>
              </w:rPr>
              <w:t>pravedėjas</w:t>
            </w:r>
            <w:proofErr w:type="spellEnd"/>
            <w:r w:rsidRPr="00FA7675">
              <w:rPr>
                <w:rFonts w:eastAsia="Calibri"/>
                <w:sz w:val="22"/>
                <w:szCs w:val="22"/>
                <w:lang w:eastAsia="lt-LT"/>
              </w:rPr>
              <w:t xml:space="preserve"> viela, 17 ± 1 cm </w:t>
            </w:r>
            <w:proofErr w:type="spellStart"/>
            <w:r w:rsidRPr="00FA7675">
              <w:rPr>
                <w:rFonts w:eastAsia="Calibri"/>
                <w:sz w:val="22"/>
                <w:szCs w:val="22"/>
                <w:lang w:eastAsia="lt-LT"/>
              </w:rPr>
              <w:t>dilatatorius</w:t>
            </w:r>
            <w:proofErr w:type="spellEnd"/>
            <w:r w:rsidRPr="00FA7675">
              <w:rPr>
                <w:rFonts w:eastAsia="Calibri"/>
                <w:sz w:val="22"/>
                <w:szCs w:val="22"/>
                <w:lang w:eastAsia="lt-LT"/>
              </w:rPr>
              <w:t xml:space="preserve">, ne storesnė nei 21G ir ne trumpesnė nei 70 </w:t>
            </w:r>
            <w:r w:rsidRPr="00FA7675">
              <w:rPr>
                <w:sz w:val="22"/>
                <w:szCs w:val="22"/>
              </w:rPr>
              <w:t>mm ilgio</w:t>
            </w:r>
            <w:r w:rsidRPr="00FA7675">
              <w:rPr>
                <w:rFonts w:eastAsia="Calibri"/>
                <w:sz w:val="22"/>
                <w:szCs w:val="22"/>
                <w:lang w:eastAsia="lt-LT"/>
              </w:rPr>
              <w:t xml:space="preserve"> įvedimo adata, švirkštas 2,5± 0,5 ml </w:t>
            </w:r>
            <w:r w:rsidRPr="001121B1">
              <w:rPr>
                <w:rFonts w:eastAsia="Calibri"/>
                <w:sz w:val="22"/>
                <w:szCs w:val="22"/>
                <w:lang w:eastAsia="lt-LT"/>
              </w:rPr>
              <w:t>ir skalpelis</w:t>
            </w:r>
            <w:r>
              <w:rPr>
                <w:rFonts w:eastAsia="Calibri"/>
                <w:sz w:val="22"/>
                <w:szCs w:val="22"/>
                <w:lang w:eastAsia="lt-LT"/>
              </w:rPr>
              <w:t>.</w:t>
            </w:r>
          </w:p>
        </w:tc>
        <w:tc>
          <w:tcPr>
            <w:tcW w:w="5103" w:type="dxa"/>
            <w:tcBorders>
              <w:top w:val="single" w:sz="4" w:space="0" w:color="auto"/>
              <w:left w:val="single" w:sz="4" w:space="0" w:color="auto"/>
              <w:bottom w:val="single" w:sz="4" w:space="0" w:color="auto"/>
              <w:right w:val="single" w:sz="4" w:space="0" w:color="auto"/>
            </w:tcBorders>
          </w:tcPr>
          <w:p w14:paraId="42CE61D9" w14:textId="77777777" w:rsidR="00FA7675" w:rsidRPr="00693963" w:rsidRDefault="00FA7675" w:rsidP="008F6974">
            <w:pPr>
              <w:pStyle w:val="Sraopastraipa"/>
              <w:tabs>
                <w:tab w:val="left" w:pos="314"/>
                <w:tab w:val="left" w:pos="741"/>
                <w:tab w:val="left" w:pos="2978"/>
                <w:tab w:val="left" w:pos="3240"/>
              </w:tabs>
              <w:spacing w:line="276" w:lineRule="auto"/>
              <w:ind w:left="32"/>
              <w:jc w:val="both"/>
            </w:pPr>
          </w:p>
        </w:tc>
      </w:tr>
      <w:tr w:rsidR="00FA7675" w:rsidRPr="00693963" w14:paraId="39D950F0" w14:textId="77777777" w:rsidTr="00FA7675">
        <w:trPr>
          <w:trHeight w:val="416"/>
        </w:trPr>
        <w:tc>
          <w:tcPr>
            <w:tcW w:w="630" w:type="dxa"/>
            <w:tcBorders>
              <w:top w:val="single" w:sz="4" w:space="0" w:color="auto"/>
              <w:left w:val="single" w:sz="4" w:space="0" w:color="auto"/>
              <w:bottom w:val="single" w:sz="4" w:space="0" w:color="auto"/>
              <w:right w:val="single" w:sz="4" w:space="0" w:color="auto"/>
            </w:tcBorders>
          </w:tcPr>
          <w:p w14:paraId="757B200A" w14:textId="77777777" w:rsidR="00FA7675" w:rsidRPr="00693963" w:rsidRDefault="00FA7675"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t>1.3</w:t>
            </w:r>
          </w:p>
        </w:tc>
        <w:tc>
          <w:tcPr>
            <w:tcW w:w="3339" w:type="dxa"/>
            <w:tcBorders>
              <w:top w:val="single" w:sz="4" w:space="0" w:color="auto"/>
              <w:left w:val="single" w:sz="4" w:space="0" w:color="auto"/>
              <w:bottom w:val="single" w:sz="4" w:space="0" w:color="auto"/>
              <w:right w:val="single" w:sz="4" w:space="0" w:color="auto"/>
            </w:tcBorders>
          </w:tcPr>
          <w:p w14:paraId="0F8924A2" w14:textId="358C0463" w:rsidR="00FA7675" w:rsidRPr="00693963" w:rsidRDefault="00FA7675" w:rsidP="008F6974">
            <w:pPr>
              <w:tabs>
                <w:tab w:val="left" w:pos="3240"/>
              </w:tabs>
              <w:jc w:val="both"/>
            </w:pPr>
            <w:r w:rsidRPr="0007479D">
              <w:rPr>
                <w:sz w:val="22"/>
                <w:szCs w:val="22"/>
              </w:rPr>
              <w:t>Sistema dozavimo pompai</w:t>
            </w:r>
          </w:p>
        </w:tc>
        <w:tc>
          <w:tcPr>
            <w:tcW w:w="4820" w:type="dxa"/>
            <w:tcBorders>
              <w:top w:val="single" w:sz="4" w:space="0" w:color="auto"/>
              <w:left w:val="single" w:sz="4" w:space="0" w:color="auto"/>
              <w:bottom w:val="single" w:sz="4" w:space="0" w:color="auto"/>
              <w:right w:val="single" w:sz="4" w:space="0" w:color="auto"/>
            </w:tcBorders>
          </w:tcPr>
          <w:p w14:paraId="498B851A" w14:textId="77777777" w:rsidR="00FA7675" w:rsidRPr="0007479D" w:rsidRDefault="00FA7675"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Vienkartinio naudojimo;</w:t>
            </w:r>
          </w:p>
          <w:p w14:paraId="65FEC0CE" w14:textId="24762FFB" w:rsidR="00FA7675" w:rsidRPr="00952719" w:rsidRDefault="00FA7675" w:rsidP="00952719">
            <w:pPr>
              <w:numPr>
                <w:ilvl w:val="0"/>
                <w:numId w:val="5"/>
              </w:numPr>
              <w:tabs>
                <w:tab w:val="left" w:pos="2978"/>
                <w:tab w:val="left" w:pos="3240"/>
              </w:tabs>
              <w:spacing w:line="276" w:lineRule="auto"/>
              <w:ind w:left="252" w:hanging="252"/>
              <w:contextualSpacing/>
              <w:rPr>
                <w:sz w:val="22"/>
                <w:szCs w:val="22"/>
              </w:rPr>
            </w:pPr>
            <w:r w:rsidRPr="0007479D">
              <w:rPr>
                <w:sz w:val="22"/>
                <w:szCs w:val="22"/>
              </w:rPr>
              <w:t>Supakuota po 1 vnt. sterilioje pakuotėje;</w:t>
            </w:r>
          </w:p>
          <w:p w14:paraId="79377D8B" w14:textId="77777777" w:rsidR="00FA7675" w:rsidRPr="0007479D" w:rsidRDefault="00FA7675"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Su tėkmės greičio reguliatoriumi;</w:t>
            </w:r>
          </w:p>
          <w:p w14:paraId="60D82E1D" w14:textId="77777777" w:rsidR="00FA7675" w:rsidRPr="0007479D" w:rsidRDefault="00FA7675"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 xml:space="preserve">Su </w:t>
            </w:r>
            <w:proofErr w:type="spellStart"/>
            <w:r w:rsidRPr="0007479D">
              <w:rPr>
                <w:sz w:val="22"/>
                <w:szCs w:val="22"/>
              </w:rPr>
              <w:t>Luer-Lock</w:t>
            </w:r>
            <w:proofErr w:type="spellEnd"/>
            <w:r w:rsidRPr="0007479D">
              <w:rPr>
                <w:sz w:val="22"/>
                <w:szCs w:val="22"/>
              </w:rPr>
              <w:t xml:space="preserve"> jungtimi;</w:t>
            </w:r>
          </w:p>
          <w:p w14:paraId="4B7681A6" w14:textId="64E24170" w:rsidR="00FA7675" w:rsidRPr="00AB31B5" w:rsidRDefault="00FA7675"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Sistemos ilgis ne mažiau 4 m;</w:t>
            </w:r>
          </w:p>
        </w:tc>
        <w:tc>
          <w:tcPr>
            <w:tcW w:w="5103" w:type="dxa"/>
            <w:tcBorders>
              <w:top w:val="single" w:sz="4" w:space="0" w:color="auto"/>
              <w:left w:val="single" w:sz="4" w:space="0" w:color="auto"/>
              <w:bottom w:val="single" w:sz="4" w:space="0" w:color="auto"/>
              <w:right w:val="single" w:sz="4" w:space="0" w:color="auto"/>
            </w:tcBorders>
          </w:tcPr>
          <w:p w14:paraId="1C588E3B" w14:textId="77777777" w:rsidR="00FA7675" w:rsidRPr="00693963" w:rsidRDefault="00FA7675" w:rsidP="008F6974">
            <w:pPr>
              <w:tabs>
                <w:tab w:val="left" w:pos="2978"/>
                <w:tab w:val="left" w:pos="3240"/>
              </w:tabs>
              <w:spacing w:line="276" w:lineRule="auto"/>
              <w:jc w:val="both"/>
            </w:pPr>
          </w:p>
        </w:tc>
      </w:tr>
      <w:tr w:rsidR="00FA7675" w:rsidRPr="00693963" w14:paraId="074BEA70" w14:textId="77777777" w:rsidTr="00FA7675">
        <w:trPr>
          <w:trHeight w:val="416"/>
        </w:trPr>
        <w:tc>
          <w:tcPr>
            <w:tcW w:w="630" w:type="dxa"/>
            <w:tcBorders>
              <w:top w:val="single" w:sz="4" w:space="0" w:color="auto"/>
              <w:left w:val="single" w:sz="4" w:space="0" w:color="auto"/>
              <w:bottom w:val="single" w:sz="4" w:space="0" w:color="auto"/>
              <w:right w:val="single" w:sz="4" w:space="0" w:color="auto"/>
            </w:tcBorders>
          </w:tcPr>
          <w:p w14:paraId="58F4A021" w14:textId="185A2DD4" w:rsidR="00FA7675" w:rsidRPr="00693963" w:rsidRDefault="00FA7675" w:rsidP="008F6974">
            <w:pPr>
              <w:widowControl w:val="0"/>
              <w:tabs>
                <w:tab w:val="left" w:pos="157"/>
              </w:tabs>
              <w:suppressAutoHyphens/>
              <w:snapToGrid w:val="0"/>
              <w:ind w:left="-113" w:right="-106"/>
              <w:jc w:val="center"/>
              <w:rPr>
                <w:bCs/>
                <w:bdr w:val="none" w:sz="0" w:space="0" w:color="auto" w:frame="1"/>
              </w:rPr>
            </w:pPr>
            <w:r>
              <w:rPr>
                <w:bCs/>
                <w:bdr w:val="none" w:sz="0" w:space="0" w:color="auto" w:frame="1"/>
              </w:rPr>
              <w:t xml:space="preserve">1.4. </w:t>
            </w:r>
          </w:p>
        </w:tc>
        <w:tc>
          <w:tcPr>
            <w:tcW w:w="3339" w:type="dxa"/>
            <w:tcBorders>
              <w:top w:val="single" w:sz="4" w:space="0" w:color="auto"/>
              <w:left w:val="single" w:sz="4" w:space="0" w:color="auto"/>
              <w:bottom w:val="single" w:sz="4" w:space="0" w:color="auto"/>
              <w:right w:val="single" w:sz="4" w:space="0" w:color="auto"/>
            </w:tcBorders>
          </w:tcPr>
          <w:p w14:paraId="3BAFF651" w14:textId="6D050AB8" w:rsidR="00FA7675" w:rsidRPr="0007479D" w:rsidRDefault="00FA7675" w:rsidP="008F6974">
            <w:pPr>
              <w:tabs>
                <w:tab w:val="left" w:pos="3240"/>
              </w:tabs>
              <w:jc w:val="both"/>
              <w:rPr>
                <w:sz w:val="22"/>
                <w:szCs w:val="22"/>
              </w:rPr>
            </w:pPr>
            <w:r>
              <w:rPr>
                <w:sz w:val="22"/>
                <w:szCs w:val="22"/>
              </w:rPr>
              <w:t>Bendrieji reikalavimai</w:t>
            </w:r>
          </w:p>
        </w:tc>
        <w:tc>
          <w:tcPr>
            <w:tcW w:w="4820" w:type="dxa"/>
            <w:tcBorders>
              <w:top w:val="single" w:sz="4" w:space="0" w:color="auto"/>
              <w:left w:val="single" w:sz="4" w:space="0" w:color="auto"/>
              <w:bottom w:val="single" w:sz="4" w:space="0" w:color="auto"/>
              <w:right w:val="single" w:sz="4" w:space="0" w:color="auto"/>
            </w:tcBorders>
          </w:tcPr>
          <w:p w14:paraId="052B2FD6" w14:textId="77777777" w:rsidR="00FA7675" w:rsidRPr="00D5151B" w:rsidRDefault="00FA7675" w:rsidP="00B87A52">
            <w:pPr>
              <w:pStyle w:val="Sraopastraipa"/>
              <w:numPr>
                <w:ilvl w:val="0"/>
                <w:numId w:val="12"/>
              </w:numPr>
              <w:tabs>
                <w:tab w:val="left" w:pos="2978"/>
                <w:tab w:val="left" w:pos="3240"/>
              </w:tabs>
              <w:spacing w:line="276" w:lineRule="auto"/>
              <w:rPr>
                <w:sz w:val="22"/>
                <w:szCs w:val="22"/>
              </w:rPr>
            </w:pPr>
            <w:r>
              <w:t xml:space="preserve">Visos vienkartinės priemonės turi būti supakuotos individualiose steriliose pakuotėse, užtikrinančiose sterilumo išlaikymą visą galiojimo laiką. </w:t>
            </w:r>
          </w:p>
          <w:p w14:paraId="68896394" w14:textId="1576AF2E" w:rsidR="00FA7675" w:rsidRPr="00B87A52" w:rsidRDefault="00FA7675" w:rsidP="00B87A52">
            <w:pPr>
              <w:pStyle w:val="Sraopastraipa"/>
              <w:numPr>
                <w:ilvl w:val="0"/>
                <w:numId w:val="12"/>
              </w:numPr>
              <w:tabs>
                <w:tab w:val="left" w:pos="2978"/>
                <w:tab w:val="left" w:pos="3240"/>
              </w:tabs>
              <w:spacing w:line="276" w:lineRule="auto"/>
              <w:rPr>
                <w:sz w:val="22"/>
                <w:szCs w:val="22"/>
              </w:rPr>
            </w:pPr>
            <w:r>
              <w:t>Galiojimo terminas – ne trumpesnis kaip 12 mėn. nuo prekių pristatymo dienos.“</w:t>
            </w:r>
          </w:p>
        </w:tc>
        <w:tc>
          <w:tcPr>
            <w:tcW w:w="5103" w:type="dxa"/>
            <w:tcBorders>
              <w:top w:val="single" w:sz="4" w:space="0" w:color="auto"/>
              <w:left w:val="single" w:sz="4" w:space="0" w:color="auto"/>
              <w:bottom w:val="single" w:sz="4" w:space="0" w:color="auto"/>
              <w:right w:val="single" w:sz="4" w:space="0" w:color="auto"/>
            </w:tcBorders>
          </w:tcPr>
          <w:p w14:paraId="79BE2304" w14:textId="77777777" w:rsidR="00FA7675" w:rsidRPr="00693963" w:rsidRDefault="00FA7675" w:rsidP="008F6974">
            <w:pPr>
              <w:tabs>
                <w:tab w:val="left" w:pos="2978"/>
                <w:tab w:val="left" w:pos="3240"/>
              </w:tabs>
              <w:spacing w:line="276" w:lineRule="auto"/>
              <w:jc w:val="both"/>
            </w:pPr>
          </w:p>
        </w:tc>
      </w:tr>
    </w:tbl>
    <w:p w14:paraId="1DAC2083" w14:textId="77777777" w:rsidR="00AB31B5" w:rsidRPr="006641C3" w:rsidRDefault="00AB31B5" w:rsidP="00AB31B5">
      <w:pPr>
        <w:jc w:val="both"/>
        <w:rPr>
          <w:b/>
          <w:bCs/>
          <w:i/>
          <w:iCs/>
          <w:sz w:val="20"/>
          <w:szCs w:val="20"/>
        </w:rPr>
      </w:pPr>
      <w:r w:rsidRPr="006641C3">
        <w:rPr>
          <w:i/>
          <w:iCs/>
          <w:sz w:val="20"/>
          <w:szCs w:val="20"/>
        </w:rPr>
        <w:t xml:space="preserve">*Nurodyti prekių kiekiai yra laikomi maksimaliais. </w:t>
      </w:r>
      <w:r w:rsidRPr="00693963">
        <w:rPr>
          <w:i/>
          <w:iCs/>
          <w:sz w:val="20"/>
          <w:szCs w:val="20"/>
        </w:rPr>
        <w:t>Pirkėjas</w:t>
      </w:r>
      <w:r w:rsidRPr="006641C3">
        <w:rPr>
          <w:i/>
          <w:iCs/>
          <w:sz w:val="20"/>
          <w:szCs w:val="20"/>
        </w:rPr>
        <w:t xml:space="preserve"> prekes pirks pagal </w:t>
      </w:r>
      <w:r w:rsidRPr="00693963">
        <w:rPr>
          <w:i/>
          <w:iCs/>
          <w:sz w:val="20"/>
          <w:szCs w:val="20"/>
        </w:rPr>
        <w:t xml:space="preserve">poreikį. </w:t>
      </w:r>
      <w:r w:rsidRPr="006641C3">
        <w:rPr>
          <w:i/>
          <w:iCs/>
          <w:color w:val="000000" w:themeColor="text1"/>
          <w:sz w:val="20"/>
          <w:szCs w:val="20"/>
        </w:rPr>
        <w:t>Pirkėjas neįsipareigoja išpirkti maksimalaus Prekių kiekio ar bet kokios jo dalies.</w:t>
      </w:r>
    </w:p>
    <w:p w14:paraId="2824BD09" w14:textId="77777777" w:rsidR="00BF367D" w:rsidRDefault="00BF367D"/>
    <w:p w14:paraId="7CD9C122" w14:textId="3216B353" w:rsidR="00AB31B5" w:rsidRPr="00693963" w:rsidRDefault="00AB31B5" w:rsidP="00AB31B5">
      <w:pPr>
        <w:tabs>
          <w:tab w:val="left" w:pos="3240"/>
        </w:tabs>
        <w:jc w:val="both"/>
        <w:rPr>
          <w:b/>
          <w:bCs/>
        </w:rPr>
      </w:pPr>
      <w:r>
        <w:rPr>
          <w:b/>
          <w:bCs/>
        </w:rPr>
        <w:t>1.</w:t>
      </w:r>
      <w:r w:rsidRPr="00693963">
        <w:rPr>
          <w:b/>
          <w:bCs/>
        </w:rPr>
        <w:t xml:space="preserve">2. </w:t>
      </w:r>
      <w:r w:rsidR="00FA2044" w:rsidRPr="00FA7675">
        <w:rPr>
          <w:b/>
          <w:bCs/>
        </w:rPr>
        <w:t>Lazeris</w:t>
      </w:r>
      <w:r w:rsidR="00FA7675">
        <w:rPr>
          <w:b/>
          <w:bCs/>
        </w:rPr>
        <w:t>,</w:t>
      </w:r>
      <w:r w:rsidR="00FA2044" w:rsidRPr="00FA7675">
        <w:rPr>
          <w:b/>
          <w:bCs/>
        </w:rPr>
        <w:t xml:space="preserve"> skirtas kojų venų operacijos panaudai</w:t>
      </w:r>
      <w:r w:rsidR="00FA7675" w:rsidRPr="00FA7675">
        <w:rPr>
          <w:b/>
          <w:bCs/>
        </w:rPr>
        <w:t>*</w:t>
      </w:r>
      <w:r w:rsidR="00FA2044" w:rsidRPr="00FA7675">
        <w:rPr>
          <w:b/>
          <w:bCs/>
        </w:rPr>
        <w:t>:</w:t>
      </w:r>
      <w:r w:rsidR="00FA2044" w:rsidRPr="00FA7675">
        <w:t xml:space="preserve"> </w:t>
      </w:r>
    </w:p>
    <w:p w14:paraId="1B327CAB" w14:textId="77777777" w:rsidR="003902D2" w:rsidRDefault="003902D2" w:rsidP="003902D2">
      <w:pPr>
        <w:tabs>
          <w:tab w:val="left" w:pos="3240"/>
        </w:tabs>
        <w:jc w:val="both"/>
      </w:pPr>
    </w:p>
    <w:tbl>
      <w:tblPr>
        <w:tblW w:w="13887"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413"/>
        <w:gridCol w:w="3260"/>
        <w:gridCol w:w="4455"/>
        <w:gridCol w:w="4759"/>
      </w:tblGrid>
      <w:tr w:rsidR="00FA7675" w:rsidRPr="009C124C" w14:paraId="30473090" w14:textId="77777777" w:rsidTr="00FA7675">
        <w:trPr>
          <w:trHeight w:val="722"/>
        </w:trPr>
        <w:tc>
          <w:tcPr>
            <w:tcW w:w="1413" w:type="dxa"/>
          </w:tcPr>
          <w:p w14:paraId="157609E9" w14:textId="41B5D237" w:rsidR="00FA7675" w:rsidRPr="00FA2044" w:rsidRDefault="00FA7675" w:rsidP="008F6974">
            <w:pPr>
              <w:suppressAutoHyphens/>
              <w:snapToGrid w:val="0"/>
              <w:rPr>
                <w:b/>
                <w:bCs/>
                <w:sz w:val="22"/>
                <w:szCs w:val="22"/>
              </w:rPr>
            </w:pPr>
            <w:r w:rsidRPr="00FA2044">
              <w:rPr>
                <w:b/>
                <w:bCs/>
                <w:sz w:val="22"/>
                <w:szCs w:val="22"/>
              </w:rPr>
              <w:t xml:space="preserve">Eil. Nr. </w:t>
            </w:r>
          </w:p>
        </w:tc>
        <w:tc>
          <w:tcPr>
            <w:tcW w:w="3260" w:type="dxa"/>
          </w:tcPr>
          <w:p w14:paraId="6C66ED29" w14:textId="237DDF2A" w:rsidR="00FA7675" w:rsidRPr="00FA2044" w:rsidRDefault="00FA7675" w:rsidP="008F6974">
            <w:pPr>
              <w:ind w:firstLine="42"/>
              <w:rPr>
                <w:b/>
                <w:bCs/>
                <w:sz w:val="22"/>
                <w:szCs w:val="22"/>
              </w:rPr>
            </w:pPr>
            <w:r w:rsidRPr="00FA2044">
              <w:rPr>
                <w:b/>
                <w:bCs/>
              </w:rPr>
              <w:t>Techninis parametras</w:t>
            </w:r>
          </w:p>
        </w:tc>
        <w:tc>
          <w:tcPr>
            <w:tcW w:w="4455" w:type="dxa"/>
          </w:tcPr>
          <w:p w14:paraId="2CDA5184" w14:textId="4490CE98" w:rsidR="00FA7675" w:rsidRPr="00FA2044" w:rsidRDefault="00FA7675" w:rsidP="008F6974">
            <w:pPr>
              <w:rPr>
                <w:b/>
                <w:bCs/>
                <w:sz w:val="22"/>
                <w:szCs w:val="22"/>
              </w:rPr>
            </w:pPr>
            <w:r w:rsidRPr="00FA2044">
              <w:rPr>
                <w:b/>
                <w:bCs/>
              </w:rPr>
              <w:t>Reikalaujama techninio parametro reikšmė</w:t>
            </w:r>
          </w:p>
        </w:tc>
        <w:tc>
          <w:tcPr>
            <w:tcW w:w="4759" w:type="dxa"/>
          </w:tcPr>
          <w:p w14:paraId="4E760C78" w14:textId="28BD28C2" w:rsidR="00FA7675" w:rsidRPr="00FA2044" w:rsidRDefault="00FA7675" w:rsidP="00FA7675">
            <w:pPr>
              <w:jc w:val="center"/>
              <w:rPr>
                <w:b/>
                <w:bCs/>
                <w:sz w:val="22"/>
                <w:szCs w:val="22"/>
              </w:rPr>
            </w:pPr>
            <w:r>
              <w:rPr>
                <w:b/>
                <w:bCs/>
                <w:sz w:val="22"/>
                <w:szCs w:val="22"/>
              </w:rPr>
              <w:t>Tiekėjų pastabos</w:t>
            </w:r>
          </w:p>
        </w:tc>
      </w:tr>
      <w:tr w:rsidR="00FA7675" w:rsidRPr="009C124C" w14:paraId="35289DCC" w14:textId="77777777" w:rsidTr="00FA7675">
        <w:trPr>
          <w:trHeight w:val="722"/>
        </w:trPr>
        <w:tc>
          <w:tcPr>
            <w:tcW w:w="1413" w:type="dxa"/>
          </w:tcPr>
          <w:p w14:paraId="4F23BDCC" w14:textId="136A0CFA" w:rsidR="00FA7675" w:rsidRPr="00FA2044" w:rsidRDefault="00FA7675" w:rsidP="00FA2044">
            <w:pPr>
              <w:pStyle w:val="Sraopastraipa"/>
              <w:numPr>
                <w:ilvl w:val="0"/>
                <w:numId w:val="7"/>
              </w:numPr>
              <w:suppressAutoHyphens/>
              <w:snapToGrid w:val="0"/>
              <w:rPr>
                <w:sz w:val="22"/>
                <w:szCs w:val="22"/>
              </w:rPr>
            </w:pPr>
          </w:p>
        </w:tc>
        <w:tc>
          <w:tcPr>
            <w:tcW w:w="3260" w:type="dxa"/>
          </w:tcPr>
          <w:p w14:paraId="29352CB4" w14:textId="208DCDFD" w:rsidR="00FA7675" w:rsidRPr="00693963" w:rsidRDefault="00FA7675" w:rsidP="008F6974">
            <w:pPr>
              <w:ind w:firstLine="42"/>
              <w:rPr>
                <w:b/>
              </w:rPr>
            </w:pPr>
            <w:r w:rsidRPr="00693963">
              <w:t>Prietaiso naudojimo sritis</w:t>
            </w:r>
          </w:p>
        </w:tc>
        <w:tc>
          <w:tcPr>
            <w:tcW w:w="4455" w:type="dxa"/>
          </w:tcPr>
          <w:p w14:paraId="7800B6F3" w14:textId="2EB8EB60" w:rsidR="00FA7675" w:rsidRPr="00693963" w:rsidRDefault="00FA7675" w:rsidP="008F6974">
            <w:pPr>
              <w:rPr>
                <w:b/>
              </w:rPr>
            </w:pPr>
            <w:r w:rsidRPr="006F1D30">
              <w:rPr>
                <w:i/>
                <w:iCs/>
              </w:rPr>
              <w:t xml:space="preserve">Lazerinei venų </w:t>
            </w:r>
            <w:proofErr w:type="spellStart"/>
            <w:r w:rsidRPr="006F1D30">
              <w:rPr>
                <w:i/>
                <w:iCs/>
              </w:rPr>
              <w:t>abliacijai</w:t>
            </w:r>
            <w:proofErr w:type="spellEnd"/>
          </w:p>
        </w:tc>
        <w:tc>
          <w:tcPr>
            <w:tcW w:w="4759" w:type="dxa"/>
          </w:tcPr>
          <w:p w14:paraId="4E778602" w14:textId="77777777" w:rsidR="00FA7675" w:rsidRPr="00693963" w:rsidRDefault="00FA7675" w:rsidP="008F6974">
            <w:pPr>
              <w:rPr>
                <w:rFonts w:eastAsia="Lucida Sans Unicode"/>
                <w:b/>
                <w:bCs/>
                <w:bdr w:val="nil"/>
              </w:rPr>
            </w:pPr>
          </w:p>
        </w:tc>
      </w:tr>
      <w:tr w:rsidR="00FA7675" w:rsidRPr="009C124C" w14:paraId="16C0E5CD" w14:textId="77777777" w:rsidTr="00FA7675">
        <w:trPr>
          <w:trHeight w:val="722"/>
        </w:trPr>
        <w:tc>
          <w:tcPr>
            <w:tcW w:w="1413" w:type="dxa"/>
          </w:tcPr>
          <w:p w14:paraId="2298FCD8"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6228B9AB" w14:textId="27AABDCF" w:rsidR="00FA7675" w:rsidRPr="00693963" w:rsidRDefault="00FA7675" w:rsidP="008F6974">
            <w:pPr>
              <w:ind w:firstLine="42"/>
            </w:pPr>
            <w:proofErr w:type="spellStart"/>
            <w:r w:rsidRPr="00693963">
              <w:t>Diodinio</w:t>
            </w:r>
            <w:proofErr w:type="spellEnd"/>
            <w:r w:rsidRPr="00693963">
              <w:t xml:space="preserve"> lazerio pagaminimo metai</w:t>
            </w:r>
          </w:p>
        </w:tc>
        <w:tc>
          <w:tcPr>
            <w:tcW w:w="4455" w:type="dxa"/>
          </w:tcPr>
          <w:p w14:paraId="4F67AEBC" w14:textId="67830EC2" w:rsidR="00FA7675" w:rsidRPr="00693963" w:rsidRDefault="00FA7675" w:rsidP="008F6974">
            <w:r>
              <w:t>Ne senesni kaip vieni metai iki pristatymo datos</w:t>
            </w:r>
            <w:r w:rsidRPr="003E415C">
              <w:t xml:space="preserve"> </w:t>
            </w:r>
          </w:p>
        </w:tc>
        <w:tc>
          <w:tcPr>
            <w:tcW w:w="4759" w:type="dxa"/>
          </w:tcPr>
          <w:p w14:paraId="57A7456D" w14:textId="77777777" w:rsidR="00FA7675" w:rsidRPr="00693963" w:rsidRDefault="00FA7675" w:rsidP="008F6974">
            <w:pPr>
              <w:rPr>
                <w:rFonts w:eastAsia="Lucida Sans Unicode"/>
                <w:b/>
                <w:bCs/>
                <w:bdr w:val="nil"/>
              </w:rPr>
            </w:pPr>
          </w:p>
        </w:tc>
      </w:tr>
      <w:tr w:rsidR="00FA7675" w:rsidRPr="009C124C" w14:paraId="4F20D064" w14:textId="77777777" w:rsidTr="00FA7675">
        <w:trPr>
          <w:trHeight w:val="722"/>
        </w:trPr>
        <w:tc>
          <w:tcPr>
            <w:tcW w:w="1413" w:type="dxa"/>
          </w:tcPr>
          <w:p w14:paraId="6199E796"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68563D28" w14:textId="374667E9" w:rsidR="00FA7675" w:rsidRPr="00693963" w:rsidRDefault="00FA7675" w:rsidP="008F6974">
            <w:pPr>
              <w:ind w:firstLine="42"/>
            </w:pPr>
            <w:r>
              <w:t xml:space="preserve">Lazerio galia </w:t>
            </w:r>
          </w:p>
        </w:tc>
        <w:tc>
          <w:tcPr>
            <w:tcW w:w="4455" w:type="dxa"/>
          </w:tcPr>
          <w:p w14:paraId="4F75154D" w14:textId="36150CC6" w:rsidR="00FA7675" w:rsidRPr="00693963" w:rsidRDefault="00FA7675" w:rsidP="008F6974">
            <w:r>
              <w:t>Ne mažiau 12 W</w:t>
            </w:r>
          </w:p>
        </w:tc>
        <w:tc>
          <w:tcPr>
            <w:tcW w:w="4759" w:type="dxa"/>
          </w:tcPr>
          <w:p w14:paraId="59BF08C8" w14:textId="77777777" w:rsidR="00FA7675" w:rsidRPr="00693963" w:rsidRDefault="00FA7675" w:rsidP="008F6974">
            <w:pPr>
              <w:rPr>
                <w:rFonts w:eastAsia="Lucida Sans Unicode"/>
                <w:b/>
                <w:bCs/>
                <w:bdr w:val="nil"/>
              </w:rPr>
            </w:pPr>
          </w:p>
        </w:tc>
      </w:tr>
      <w:tr w:rsidR="00FA7675" w:rsidRPr="009C124C" w14:paraId="49793859" w14:textId="77777777" w:rsidTr="00FA7675">
        <w:trPr>
          <w:trHeight w:val="722"/>
        </w:trPr>
        <w:tc>
          <w:tcPr>
            <w:tcW w:w="1413" w:type="dxa"/>
          </w:tcPr>
          <w:p w14:paraId="1B00F589"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0ED83667" w14:textId="0577575B" w:rsidR="00FA7675" w:rsidRDefault="00FA7675" w:rsidP="008F6974">
            <w:pPr>
              <w:ind w:firstLine="42"/>
            </w:pPr>
            <w:r>
              <w:t xml:space="preserve">Lazerio bangos ilgis </w:t>
            </w:r>
          </w:p>
        </w:tc>
        <w:tc>
          <w:tcPr>
            <w:tcW w:w="4455" w:type="dxa"/>
          </w:tcPr>
          <w:p w14:paraId="17ABD8A6" w14:textId="0EFEEF38" w:rsidR="00FA7675" w:rsidRDefault="00FA7675" w:rsidP="008F6974">
            <w:r w:rsidRPr="00503914">
              <w:rPr>
                <w:sz w:val="22"/>
                <w:szCs w:val="22"/>
              </w:rPr>
              <w:t xml:space="preserve">1470 ± 20 </w:t>
            </w:r>
            <w:proofErr w:type="spellStart"/>
            <w:r w:rsidRPr="00503914">
              <w:rPr>
                <w:sz w:val="22"/>
                <w:szCs w:val="22"/>
              </w:rPr>
              <w:t>nm</w:t>
            </w:r>
            <w:proofErr w:type="spellEnd"/>
          </w:p>
        </w:tc>
        <w:tc>
          <w:tcPr>
            <w:tcW w:w="4759" w:type="dxa"/>
          </w:tcPr>
          <w:p w14:paraId="36A319DE" w14:textId="77777777" w:rsidR="00FA7675" w:rsidRPr="00693963" w:rsidRDefault="00FA7675" w:rsidP="008F6974">
            <w:pPr>
              <w:rPr>
                <w:rFonts w:eastAsia="Lucida Sans Unicode"/>
                <w:b/>
                <w:bCs/>
                <w:bdr w:val="nil"/>
              </w:rPr>
            </w:pPr>
          </w:p>
        </w:tc>
      </w:tr>
      <w:tr w:rsidR="00FA7675" w:rsidRPr="009C124C" w14:paraId="665E152C" w14:textId="77777777" w:rsidTr="00FA7675">
        <w:trPr>
          <w:trHeight w:val="722"/>
        </w:trPr>
        <w:tc>
          <w:tcPr>
            <w:tcW w:w="1413" w:type="dxa"/>
          </w:tcPr>
          <w:p w14:paraId="268201B7"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04AE3999" w14:textId="77777777" w:rsidR="00FA7675" w:rsidRDefault="00FA7675" w:rsidP="008F6974">
            <w:pPr>
              <w:ind w:firstLine="42"/>
            </w:pPr>
            <w:r>
              <w:t xml:space="preserve">Veikimo režimai </w:t>
            </w:r>
          </w:p>
          <w:p w14:paraId="64888888" w14:textId="06460872" w:rsidR="00FA7675" w:rsidRPr="00971E59" w:rsidRDefault="00FA7675" w:rsidP="006F1D30">
            <w:pPr>
              <w:rPr>
                <w:color w:val="EE0000"/>
              </w:rPr>
            </w:pPr>
          </w:p>
        </w:tc>
        <w:tc>
          <w:tcPr>
            <w:tcW w:w="4455" w:type="dxa"/>
          </w:tcPr>
          <w:p w14:paraId="7E59D184" w14:textId="77777777" w:rsidR="00FA7675" w:rsidRPr="00693963" w:rsidRDefault="00FA7675" w:rsidP="00B9574B">
            <w:r w:rsidRPr="00693963">
              <w:t>Nuolatinis veikimas;</w:t>
            </w:r>
          </w:p>
          <w:p w14:paraId="56C7AC3D" w14:textId="77777777" w:rsidR="00FA7675" w:rsidRPr="00693963" w:rsidRDefault="00FA7675" w:rsidP="00B9574B">
            <w:r w:rsidRPr="00693963">
              <w:t>Vieno impulso;</w:t>
            </w:r>
          </w:p>
          <w:p w14:paraId="64EAB0B1" w14:textId="45278098" w:rsidR="00FA7675" w:rsidRPr="00503914" w:rsidRDefault="00FA7675" w:rsidP="00B9574B">
            <w:pPr>
              <w:rPr>
                <w:sz w:val="22"/>
                <w:szCs w:val="22"/>
              </w:rPr>
            </w:pPr>
            <w:r w:rsidRPr="00693963">
              <w:t>Pasikartojančių impulsų.</w:t>
            </w:r>
          </w:p>
        </w:tc>
        <w:tc>
          <w:tcPr>
            <w:tcW w:w="4759" w:type="dxa"/>
          </w:tcPr>
          <w:p w14:paraId="1A897262" w14:textId="77777777" w:rsidR="00FA7675" w:rsidRPr="00693963" w:rsidRDefault="00FA7675" w:rsidP="008F6974">
            <w:pPr>
              <w:rPr>
                <w:rFonts w:eastAsia="Lucida Sans Unicode"/>
                <w:b/>
                <w:bCs/>
                <w:bdr w:val="nil"/>
              </w:rPr>
            </w:pPr>
          </w:p>
        </w:tc>
      </w:tr>
      <w:tr w:rsidR="00FA7675" w:rsidRPr="009C124C" w14:paraId="7BAB67F4" w14:textId="77777777" w:rsidTr="00FA7675">
        <w:trPr>
          <w:trHeight w:val="722"/>
        </w:trPr>
        <w:tc>
          <w:tcPr>
            <w:tcW w:w="1413" w:type="dxa"/>
          </w:tcPr>
          <w:p w14:paraId="418358B8"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66EF5997" w14:textId="71EA0EA3" w:rsidR="00FA7675" w:rsidRDefault="00FA7675" w:rsidP="008F6974">
            <w:pPr>
              <w:ind w:firstLine="42"/>
            </w:pPr>
            <w:r w:rsidRPr="00693963">
              <w:t>Impulsų / pertraukos trukmė</w:t>
            </w:r>
          </w:p>
        </w:tc>
        <w:tc>
          <w:tcPr>
            <w:tcW w:w="4455" w:type="dxa"/>
          </w:tcPr>
          <w:p w14:paraId="074CF264" w14:textId="3CE50C71" w:rsidR="00FA7675" w:rsidRPr="00693963" w:rsidRDefault="00FA7675" w:rsidP="00B9574B">
            <w:r>
              <w:t>Reguliuojama</w:t>
            </w:r>
          </w:p>
        </w:tc>
        <w:tc>
          <w:tcPr>
            <w:tcW w:w="4759" w:type="dxa"/>
          </w:tcPr>
          <w:p w14:paraId="2DFB9576" w14:textId="77777777" w:rsidR="00FA7675" w:rsidRPr="00693963" w:rsidRDefault="00FA7675" w:rsidP="008F6974">
            <w:pPr>
              <w:rPr>
                <w:rFonts w:eastAsia="Lucida Sans Unicode"/>
                <w:b/>
                <w:bCs/>
                <w:bdr w:val="nil"/>
              </w:rPr>
            </w:pPr>
          </w:p>
        </w:tc>
      </w:tr>
      <w:tr w:rsidR="00FA7675" w:rsidRPr="009C124C" w14:paraId="3036CBC3" w14:textId="77777777" w:rsidTr="00FA7675">
        <w:trPr>
          <w:trHeight w:val="722"/>
        </w:trPr>
        <w:tc>
          <w:tcPr>
            <w:tcW w:w="1413" w:type="dxa"/>
          </w:tcPr>
          <w:p w14:paraId="4F16DB50"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3AE87A82" w14:textId="7AC99435" w:rsidR="00FA7675" w:rsidRPr="00693963" w:rsidRDefault="00FA7675" w:rsidP="008F6974">
            <w:pPr>
              <w:ind w:firstLine="42"/>
            </w:pPr>
            <w:r w:rsidRPr="00693963">
              <w:t>Nuotolinio valdymo apsaugos užraktas (</w:t>
            </w:r>
            <w:proofErr w:type="spellStart"/>
            <w:r w:rsidRPr="00693963">
              <w:t>Interlock</w:t>
            </w:r>
            <w:proofErr w:type="spellEnd"/>
            <w:r w:rsidRPr="00693963">
              <w:t>)</w:t>
            </w:r>
          </w:p>
        </w:tc>
        <w:tc>
          <w:tcPr>
            <w:tcW w:w="4455" w:type="dxa"/>
          </w:tcPr>
          <w:p w14:paraId="03B09D07" w14:textId="5DE49FF2" w:rsidR="00FA7675" w:rsidRDefault="00FA7675" w:rsidP="00B9574B">
            <w:r>
              <w:t>Būtina</w:t>
            </w:r>
          </w:p>
        </w:tc>
        <w:tc>
          <w:tcPr>
            <w:tcW w:w="4759" w:type="dxa"/>
          </w:tcPr>
          <w:p w14:paraId="2984DA2E" w14:textId="77777777" w:rsidR="00FA7675" w:rsidRPr="00693963" w:rsidRDefault="00FA7675" w:rsidP="008F6974">
            <w:pPr>
              <w:rPr>
                <w:rFonts w:eastAsia="Lucida Sans Unicode"/>
                <w:b/>
                <w:bCs/>
                <w:bdr w:val="nil"/>
              </w:rPr>
            </w:pPr>
          </w:p>
        </w:tc>
      </w:tr>
      <w:tr w:rsidR="00FA7675" w:rsidRPr="009C124C" w14:paraId="7DB3E325" w14:textId="77777777" w:rsidTr="00FA7675">
        <w:trPr>
          <w:trHeight w:val="722"/>
        </w:trPr>
        <w:tc>
          <w:tcPr>
            <w:tcW w:w="1413" w:type="dxa"/>
          </w:tcPr>
          <w:p w14:paraId="5B8A72DC"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69653A2F" w14:textId="7D8FA7B8" w:rsidR="00FA7675" w:rsidRPr="00693963" w:rsidRDefault="00FA7675" w:rsidP="008F6974">
            <w:pPr>
              <w:ind w:firstLine="42"/>
            </w:pPr>
            <w:r>
              <w:t>Ekranas</w:t>
            </w:r>
          </w:p>
        </w:tc>
        <w:tc>
          <w:tcPr>
            <w:tcW w:w="4455" w:type="dxa"/>
          </w:tcPr>
          <w:p w14:paraId="1FF281D6" w14:textId="77777777" w:rsidR="00FA7675" w:rsidRDefault="00FA7675" w:rsidP="00B9574B">
            <w:pPr>
              <w:tabs>
                <w:tab w:val="left" w:pos="2978"/>
                <w:tab w:val="left" w:pos="3240"/>
              </w:tabs>
              <w:rPr>
                <w:sz w:val="22"/>
                <w:szCs w:val="22"/>
              </w:rPr>
            </w:pPr>
            <w:r w:rsidRPr="00B9574B">
              <w:rPr>
                <w:sz w:val="22"/>
                <w:szCs w:val="22"/>
              </w:rPr>
              <w:t xml:space="preserve">spalvotas, </w:t>
            </w:r>
          </w:p>
          <w:p w14:paraId="60E6D18E" w14:textId="77777777" w:rsidR="00FA7675" w:rsidRDefault="00FA7675" w:rsidP="00B9574B">
            <w:pPr>
              <w:tabs>
                <w:tab w:val="left" w:pos="2978"/>
                <w:tab w:val="left" w:pos="3240"/>
              </w:tabs>
              <w:rPr>
                <w:sz w:val="22"/>
                <w:szCs w:val="22"/>
              </w:rPr>
            </w:pPr>
            <w:r w:rsidRPr="00B9574B">
              <w:rPr>
                <w:sz w:val="22"/>
                <w:szCs w:val="22"/>
              </w:rPr>
              <w:t>skaitmeninis</w:t>
            </w:r>
          </w:p>
          <w:p w14:paraId="6B761C3A" w14:textId="78AD5228" w:rsidR="00FA7675" w:rsidRPr="00B9574B" w:rsidRDefault="00FA7675" w:rsidP="00B9574B">
            <w:pPr>
              <w:tabs>
                <w:tab w:val="left" w:pos="2978"/>
                <w:tab w:val="left" w:pos="3240"/>
              </w:tabs>
              <w:rPr>
                <w:sz w:val="22"/>
                <w:szCs w:val="22"/>
              </w:rPr>
            </w:pPr>
            <w:proofErr w:type="spellStart"/>
            <w:r w:rsidRPr="00B9574B">
              <w:rPr>
                <w:sz w:val="22"/>
                <w:szCs w:val="22"/>
              </w:rPr>
              <w:t>jutiklinis</w:t>
            </w:r>
            <w:proofErr w:type="spellEnd"/>
            <w:r w:rsidRPr="00B9574B">
              <w:rPr>
                <w:sz w:val="22"/>
                <w:szCs w:val="22"/>
              </w:rPr>
              <w:t>;</w:t>
            </w:r>
          </w:p>
        </w:tc>
        <w:tc>
          <w:tcPr>
            <w:tcW w:w="4759" w:type="dxa"/>
          </w:tcPr>
          <w:p w14:paraId="2D25C047" w14:textId="77777777" w:rsidR="00FA7675" w:rsidRPr="00693963" w:rsidRDefault="00FA7675" w:rsidP="008F6974">
            <w:pPr>
              <w:rPr>
                <w:rFonts w:eastAsia="Lucida Sans Unicode"/>
                <w:b/>
                <w:bCs/>
                <w:bdr w:val="nil"/>
              </w:rPr>
            </w:pPr>
          </w:p>
        </w:tc>
      </w:tr>
      <w:tr w:rsidR="00FA7675" w:rsidRPr="009C124C" w14:paraId="50B24F9D" w14:textId="77777777" w:rsidTr="00FA7675">
        <w:trPr>
          <w:trHeight w:val="722"/>
        </w:trPr>
        <w:tc>
          <w:tcPr>
            <w:tcW w:w="1413" w:type="dxa"/>
          </w:tcPr>
          <w:p w14:paraId="6D4CE487"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39E7F6E5" w14:textId="44EBB5D1" w:rsidR="00FA7675" w:rsidRDefault="00FA7675" w:rsidP="008F6974">
            <w:pPr>
              <w:ind w:firstLine="42"/>
            </w:pPr>
            <w:r>
              <w:t>Prietaiso avarinio sustabdymo mygtukas</w:t>
            </w:r>
          </w:p>
        </w:tc>
        <w:tc>
          <w:tcPr>
            <w:tcW w:w="4455" w:type="dxa"/>
          </w:tcPr>
          <w:p w14:paraId="12F77FBE" w14:textId="390525A2" w:rsidR="00FA7675" w:rsidRPr="00B9574B" w:rsidRDefault="00FA7675" w:rsidP="00B9574B">
            <w:pPr>
              <w:tabs>
                <w:tab w:val="left" w:pos="2978"/>
                <w:tab w:val="left" w:pos="3240"/>
              </w:tabs>
              <w:rPr>
                <w:sz w:val="22"/>
                <w:szCs w:val="22"/>
              </w:rPr>
            </w:pPr>
            <w:r>
              <w:rPr>
                <w:sz w:val="22"/>
                <w:szCs w:val="22"/>
              </w:rPr>
              <w:t>Būtina</w:t>
            </w:r>
          </w:p>
        </w:tc>
        <w:tc>
          <w:tcPr>
            <w:tcW w:w="4759" w:type="dxa"/>
          </w:tcPr>
          <w:p w14:paraId="3BEC599D" w14:textId="77777777" w:rsidR="00FA7675" w:rsidRPr="00693963" w:rsidRDefault="00FA7675" w:rsidP="008F6974">
            <w:pPr>
              <w:rPr>
                <w:rFonts w:eastAsia="Lucida Sans Unicode"/>
                <w:b/>
                <w:bCs/>
                <w:bdr w:val="nil"/>
              </w:rPr>
            </w:pPr>
          </w:p>
        </w:tc>
      </w:tr>
      <w:tr w:rsidR="00FA7675" w:rsidRPr="009C124C" w14:paraId="3B40DF4A" w14:textId="77777777" w:rsidTr="00FA7675">
        <w:trPr>
          <w:trHeight w:val="722"/>
        </w:trPr>
        <w:tc>
          <w:tcPr>
            <w:tcW w:w="1413" w:type="dxa"/>
          </w:tcPr>
          <w:p w14:paraId="1D1DCF7D"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1BADB3CC" w14:textId="7C5BE624" w:rsidR="00FA7675" w:rsidRDefault="00FA7675" w:rsidP="008F6974">
            <w:pPr>
              <w:ind w:firstLine="42"/>
            </w:pPr>
            <w:r>
              <w:t>Laikmatis su garsiniu signalu</w:t>
            </w:r>
          </w:p>
        </w:tc>
        <w:tc>
          <w:tcPr>
            <w:tcW w:w="4455" w:type="dxa"/>
          </w:tcPr>
          <w:p w14:paraId="71D7543A" w14:textId="08409FCD" w:rsidR="00FA7675" w:rsidRDefault="00FA7675" w:rsidP="00B9574B">
            <w:pPr>
              <w:tabs>
                <w:tab w:val="left" w:pos="2978"/>
                <w:tab w:val="left" w:pos="3240"/>
              </w:tabs>
              <w:rPr>
                <w:sz w:val="22"/>
                <w:szCs w:val="22"/>
              </w:rPr>
            </w:pPr>
            <w:r>
              <w:rPr>
                <w:sz w:val="22"/>
                <w:szCs w:val="22"/>
              </w:rPr>
              <w:t>Būtina</w:t>
            </w:r>
          </w:p>
        </w:tc>
        <w:tc>
          <w:tcPr>
            <w:tcW w:w="4759" w:type="dxa"/>
          </w:tcPr>
          <w:p w14:paraId="6CC71AF8" w14:textId="77777777" w:rsidR="00FA7675" w:rsidRPr="00693963" w:rsidRDefault="00FA7675" w:rsidP="008F6974">
            <w:pPr>
              <w:rPr>
                <w:rFonts w:eastAsia="Lucida Sans Unicode"/>
                <w:b/>
                <w:bCs/>
                <w:bdr w:val="nil"/>
              </w:rPr>
            </w:pPr>
          </w:p>
        </w:tc>
      </w:tr>
      <w:tr w:rsidR="00FA7675" w:rsidRPr="009C124C" w14:paraId="5788C619" w14:textId="77777777" w:rsidTr="00FA7675">
        <w:trPr>
          <w:trHeight w:val="722"/>
        </w:trPr>
        <w:tc>
          <w:tcPr>
            <w:tcW w:w="1413" w:type="dxa"/>
          </w:tcPr>
          <w:p w14:paraId="7E0F99FA"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379317DD" w14:textId="5A7D2983" w:rsidR="00FA7675" w:rsidRPr="00B9574B" w:rsidRDefault="00FA7675" w:rsidP="00B9574B">
            <w:pPr>
              <w:tabs>
                <w:tab w:val="left" w:pos="2978"/>
                <w:tab w:val="left" w:pos="3240"/>
              </w:tabs>
              <w:rPr>
                <w:sz w:val="22"/>
                <w:szCs w:val="22"/>
              </w:rPr>
            </w:pPr>
            <w:r w:rsidRPr="00B9574B">
              <w:rPr>
                <w:sz w:val="22"/>
                <w:szCs w:val="22"/>
              </w:rPr>
              <w:t xml:space="preserve">Pagalbinio taikymo spindulio bangos ilgis: </w:t>
            </w:r>
          </w:p>
        </w:tc>
        <w:tc>
          <w:tcPr>
            <w:tcW w:w="4455" w:type="dxa"/>
          </w:tcPr>
          <w:p w14:paraId="21073F7F" w14:textId="3262F2D1" w:rsidR="00FA7675" w:rsidRPr="000A1276" w:rsidRDefault="00FA7675" w:rsidP="00B9574B">
            <w:pPr>
              <w:tabs>
                <w:tab w:val="left" w:pos="2978"/>
                <w:tab w:val="left" w:pos="3240"/>
              </w:tabs>
              <w:rPr>
                <w:sz w:val="22"/>
                <w:szCs w:val="22"/>
                <w:lang w:val="en-US"/>
              </w:rPr>
            </w:pPr>
            <w:r w:rsidRPr="00FA7675">
              <w:rPr>
                <w:rFonts w:eastAsia="Lucida Sans Unicode"/>
                <w:bdr w:val="nil"/>
              </w:rPr>
              <w:t xml:space="preserve">620-650 </w:t>
            </w:r>
            <w:proofErr w:type="spellStart"/>
            <w:r w:rsidRPr="00FA7675">
              <w:rPr>
                <w:rFonts w:eastAsia="Lucida Sans Unicode"/>
                <w:bdr w:val="nil"/>
              </w:rPr>
              <w:t>nm</w:t>
            </w:r>
            <w:proofErr w:type="spellEnd"/>
            <w:r w:rsidRPr="00FA7675">
              <w:rPr>
                <w:rFonts w:eastAsia="Lucida Sans Unicode"/>
                <w:bdr w:val="nil"/>
              </w:rPr>
              <w:t xml:space="preserve"> intervale, atitinkantis raudonos spalvos spektrą, </w:t>
            </w:r>
            <w:r w:rsidRPr="00FA7675">
              <w:rPr>
                <w:rFonts w:eastAsia="Lucida Sans Unicode"/>
                <w:bdr w:val="nil"/>
              </w:rPr>
              <w:sym w:font="Symbol" w:char="F0B3"/>
            </w:r>
            <w:r w:rsidRPr="00FA7675">
              <w:rPr>
                <w:rFonts w:eastAsia="Lucida Sans Unicode"/>
                <w:bdr w:val="nil"/>
              </w:rPr>
              <w:t xml:space="preserve"> 5mW</w:t>
            </w:r>
          </w:p>
        </w:tc>
        <w:tc>
          <w:tcPr>
            <w:tcW w:w="4759" w:type="dxa"/>
          </w:tcPr>
          <w:p w14:paraId="2E1BA62E" w14:textId="77777777" w:rsidR="00FA7675" w:rsidRPr="00693963" w:rsidRDefault="00FA7675" w:rsidP="008F6974">
            <w:pPr>
              <w:rPr>
                <w:rFonts w:eastAsia="Lucida Sans Unicode"/>
                <w:b/>
                <w:bCs/>
                <w:bdr w:val="nil"/>
              </w:rPr>
            </w:pPr>
          </w:p>
        </w:tc>
      </w:tr>
      <w:tr w:rsidR="00FA7675" w:rsidRPr="009C124C" w14:paraId="463AB0CD" w14:textId="77777777" w:rsidTr="00FA7675">
        <w:trPr>
          <w:trHeight w:val="722"/>
        </w:trPr>
        <w:tc>
          <w:tcPr>
            <w:tcW w:w="1413" w:type="dxa"/>
          </w:tcPr>
          <w:p w14:paraId="4ED3A58F"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15E6EA5A" w14:textId="4BA002D3" w:rsidR="00FA7675" w:rsidRPr="00B9574B" w:rsidRDefault="00FA7675" w:rsidP="00B9574B">
            <w:pPr>
              <w:tabs>
                <w:tab w:val="left" w:pos="2978"/>
                <w:tab w:val="left" w:pos="3240"/>
              </w:tabs>
              <w:rPr>
                <w:sz w:val="22"/>
                <w:szCs w:val="22"/>
              </w:rPr>
            </w:pPr>
            <w:r w:rsidRPr="00B9574B">
              <w:rPr>
                <w:sz w:val="22"/>
                <w:szCs w:val="22"/>
              </w:rPr>
              <w:t>Elektros maitinimas</w:t>
            </w:r>
          </w:p>
          <w:p w14:paraId="28833CB0" w14:textId="77777777" w:rsidR="00FA7675" w:rsidRPr="00B9574B" w:rsidRDefault="00FA7675" w:rsidP="00B9574B">
            <w:pPr>
              <w:tabs>
                <w:tab w:val="left" w:pos="2978"/>
                <w:tab w:val="left" w:pos="3240"/>
              </w:tabs>
              <w:rPr>
                <w:sz w:val="22"/>
                <w:szCs w:val="22"/>
              </w:rPr>
            </w:pPr>
          </w:p>
        </w:tc>
        <w:tc>
          <w:tcPr>
            <w:tcW w:w="4455" w:type="dxa"/>
          </w:tcPr>
          <w:p w14:paraId="4DBBE854" w14:textId="726CDF5B" w:rsidR="00FA7675" w:rsidRPr="00B9574B" w:rsidRDefault="00FA7675" w:rsidP="00B9574B">
            <w:pPr>
              <w:tabs>
                <w:tab w:val="left" w:pos="2978"/>
                <w:tab w:val="left" w:pos="3240"/>
              </w:tabs>
              <w:rPr>
                <w:sz w:val="22"/>
                <w:szCs w:val="22"/>
              </w:rPr>
            </w:pPr>
            <w:r w:rsidRPr="00B9574B">
              <w:rPr>
                <w:sz w:val="22"/>
                <w:szCs w:val="22"/>
              </w:rPr>
              <w:t>230 V, 50 Hz elektros tinklo;</w:t>
            </w:r>
          </w:p>
        </w:tc>
        <w:tc>
          <w:tcPr>
            <w:tcW w:w="4759" w:type="dxa"/>
          </w:tcPr>
          <w:p w14:paraId="3CCCC7CA" w14:textId="77777777" w:rsidR="00FA7675" w:rsidRPr="00693963" w:rsidRDefault="00FA7675" w:rsidP="008F6974">
            <w:pPr>
              <w:rPr>
                <w:rFonts w:eastAsia="Lucida Sans Unicode"/>
                <w:b/>
                <w:bCs/>
                <w:bdr w:val="nil"/>
              </w:rPr>
            </w:pPr>
          </w:p>
        </w:tc>
      </w:tr>
      <w:tr w:rsidR="00FA7675" w:rsidRPr="009C124C" w14:paraId="177B2DE7" w14:textId="77777777" w:rsidTr="00FA7675">
        <w:trPr>
          <w:trHeight w:val="722"/>
        </w:trPr>
        <w:tc>
          <w:tcPr>
            <w:tcW w:w="1413" w:type="dxa"/>
          </w:tcPr>
          <w:p w14:paraId="3528D9B5"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7B34D6FB" w14:textId="0EC0691F" w:rsidR="00FA7675" w:rsidRPr="00B9574B" w:rsidRDefault="00FA7675" w:rsidP="00B9574B">
            <w:pPr>
              <w:tabs>
                <w:tab w:val="left" w:pos="2978"/>
                <w:tab w:val="left" w:pos="3240"/>
              </w:tabs>
              <w:rPr>
                <w:sz w:val="22"/>
                <w:szCs w:val="22"/>
              </w:rPr>
            </w:pPr>
            <w:r>
              <w:rPr>
                <w:sz w:val="22"/>
                <w:szCs w:val="22"/>
              </w:rPr>
              <w:t xml:space="preserve">Komplektacija </w:t>
            </w:r>
          </w:p>
        </w:tc>
        <w:tc>
          <w:tcPr>
            <w:tcW w:w="4455" w:type="dxa"/>
          </w:tcPr>
          <w:p w14:paraId="769295CE" w14:textId="77777777" w:rsidR="00FA7675" w:rsidRPr="00952719" w:rsidRDefault="00FA7675" w:rsidP="00952719">
            <w:pPr>
              <w:pStyle w:val="Sraopastraipa"/>
              <w:numPr>
                <w:ilvl w:val="0"/>
                <w:numId w:val="11"/>
              </w:numPr>
              <w:tabs>
                <w:tab w:val="left" w:pos="2978"/>
                <w:tab w:val="left" w:pos="3240"/>
              </w:tabs>
              <w:rPr>
                <w:sz w:val="22"/>
                <w:szCs w:val="22"/>
              </w:rPr>
            </w:pPr>
            <w:r w:rsidRPr="00693963">
              <w:t>Kojinis prietaiso valdymo pedalas</w:t>
            </w:r>
            <w:r>
              <w:t>;</w:t>
            </w:r>
          </w:p>
          <w:p w14:paraId="35286068" w14:textId="7EE5A4BE" w:rsidR="00FA7675" w:rsidRPr="00952719" w:rsidRDefault="00FA7675" w:rsidP="00952719">
            <w:pPr>
              <w:pStyle w:val="Sraopastraipa"/>
              <w:numPr>
                <w:ilvl w:val="0"/>
                <w:numId w:val="11"/>
              </w:numPr>
              <w:tabs>
                <w:tab w:val="left" w:pos="2978"/>
                <w:tab w:val="left" w:pos="3240"/>
              </w:tabs>
              <w:rPr>
                <w:sz w:val="22"/>
                <w:szCs w:val="22"/>
              </w:rPr>
            </w:pPr>
            <w:r w:rsidRPr="00693963">
              <w:t>Akiniai, skirti apsaugai nuo 1</w:t>
            </w:r>
            <w:r>
              <w:t>470</w:t>
            </w:r>
            <w:r w:rsidRPr="00693963">
              <w:t xml:space="preserve"> </w:t>
            </w:r>
            <w:proofErr w:type="spellStart"/>
            <w:r w:rsidRPr="00693963">
              <w:t>nm</w:t>
            </w:r>
            <w:proofErr w:type="spellEnd"/>
            <w:r w:rsidRPr="00693963">
              <w:t xml:space="preserve"> ilgio bangų – 2 vnt.</w:t>
            </w:r>
          </w:p>
        </w:tc>
        <w:tc>
          <w:tcPr>
            <w:tcW w:w="4759" w:type="dxa"/>
          </w:tcPr>
          <w:p w14:paraId="69074E1F" w14:textId="77777777" w:rsidR="00FA7675" w:rsidRPr="00693963" w:rsidRDefault="00FA7675" w:rsidP="008F6974">
            <w:pPr>
              <w:rPr>
                <w:rFonts w:eastAsia="Lucida Sans Unicode"/>
                <w:b/>
                <w:bCs/>
                <w:bdr w:val="nil"/>
              </w:rPr>
            </w:pPr>
          </w:p>
        </w:tc>
      </w:tr>
      <w:tr w:rsidR="00FA7675" w:rsidRPr="009C124C" w14:paraId="0EEBB3D9" w14:textId="77777777" w:rsidTr="00FA7675">
        <w:trPr>
          <w:trHeight w:val="722"/>
        </w:trPr>
        <w:tc>
          <w:tcPr>
            <w:tcW w:w="1413" w:type="dxa"/>
          </w:tcPr>
          <w:p w14:paraId="1258E494"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7745CB1E" w14:textId="504975F1" w:rsidR="00FA7675" w:rsidRPr="00B9574B" w:rsidRDefault="00FA7675" w:rsidP="00B9574B">
            <w:pPr>
              <w:tabs>
                <w:tab w:val="left" w:pos="2978"/>
                <w:tab w:val="left" w:pos="3240"/>
              </w:tabs>
              <w:rPr>
                <w:sz w:val="22"/>
                <w:szCs w:val="22"/>
              </w:rPr>
            </w:pPr>
            <w:r>
              <w:rPr>
                <w:sz w:val="22"/>
                <w:szCs w:val="22"/>
              </w:rPr>
              <w:t xml:space="preserve">Prietaiso apsauginis raktas </w:t>
            </w:r>
            <w:r w:rsidRPr="006F1D30">
              <w:rPr>
                <w:i/>
                <w:iCs/>
                <w:sz w:val="22"/>
                <w:szCs w:val="22"/>
              </w:rPr>
              <w:t>arba apsauginis slaptažodis</w:t>
            </w:r>
            <w:r w:rsidRPr="006F1D30">
              <w:rPr>
                <w:sz w:val="22"/>
                <w:szCs w:val="22"/>
              </w:rPr>
              <w:t xml:space="preserve"> </w:t>
            </w:r>
          </w:p>
        </w:tc>
        <w:tc>
          <w:tcPr>
            <w:tcW w:w="4455" w:type="dxa"/>
          </w:tcPr>
          <w:p w14:paraId="4B8E376F" w14:textId="64659D3F" w:rsidR="00FA7675" w:rsidRPr="00B9574B" w:rsidRDefault="00FA7675" w:rsidP="00B9574B">
            <w:pPr>
              <w:tabs>
                <w:tab w:val="left" w:pos="2978"/>
                <w:tab w:val="left" w:pos="3240"/>
              </w:tabs>
              <w:rPr>
                <w:sz w:val="22"/>
                <w:szCs w:val="22"/>
              </w:rPr>
            </w:pPr>
            <w:r>
              <w:rPr>
                <w:sz w:val="22"/>
                <w:szCs w:val="22"/>
              </w:rPr>
              <w:t>Būtina</w:t>
            </w:r>
          </w:p>
        </w:tc>
        <w:tc>
          <w:tcPr>
            <w:tcW w:w="4759" w:type="dxa"/>
          </w:tcPr>
          <w:p w14:paraId="29F168C7" w14:textId="77777777" w:rsidR="00FA7675" w:rsidRPr="00693963" w:rsidRDefault="00FA7675" w:rsidP="008F6974">
            <w:pPr>
              <w:rPr>
                <w:rFonts w:eastAsia="Lucida Sans Unicode"/>
                <w:b/>
                <w:bCs/>
                <w:bdr w:val="nil"/>
              </w:rPr>
            </w:pPr>
          </w:p>
        </w:tc>
      </w:tr>
      <w:tr w:rsidR="00FA7675" w:rsidRPr="009C124C" w14:paraId="1178A28C" w14:textId="77777777" w:rsidTr="00FA7675">
        <w:trPr>
          <w:trHeight w:val="722"/>
        </w:trPr>
        <w:tc>
          <w:tcPr>
            <w:tcW w:w="1413" w:type="dxa"/>
          </w:tcPr>
          <w:p w14:paraId="43CE950E"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67391426" w14:textId="1AA0FE26" w:rsidR="00FA7675" w:rsidRDefault="00FA7675" w:rsidP="00B9574B">
            <w:pPr>
              <w:tabs>
                <w:tab w:val="left" w:pos="2978"/>
                <w:tab w:val="left" w:pos="3240"/>
              </w:tabs>
              <w:rPr>
                <w:sz w:val="22"/>
                <w:szCs w:val="22"/>
              </w:rPr>
            </w:pPr>
            <w:r w:rsidRPr="009C124C">
              <w:rPr>
                <w:sz w:val="22"/>
                <w:szCs w:val="22"/>
              </w:rPr>
              <w:t>Personalo mokymas</w:t>
            </w:r>
          </w:p>
        </w:tc>
        <w:tc>
          <w:tcPr>
            <w:tcW w:w="4455" w:type="dxa"/>
          </w:tcPr>
          <w:p w14:paraId="13C6F363" w14:textId="5EF00D31" w:rsidR="00FA7675" w:rsidRDefault="00FA7675" w:rsidP="00B9574B">
            <w:pPr>
              <w:tabs>
                <w:tab w:val="left" w:pos="2978"/>
                <w:tab w:val="left" w:pos="3240"/>
              </w:tabs>
              <w:rPr>
                <w:sz w:val="22"/>
                <w:szCs w:val="22"/>
              </w:rPr>
            </w:pPr>
            <w:r w:rsidRPr="009C124C">
              <w:rPr>
                <w:sz w:val="22"/>
                <w:szCs w:val="22"/>
              </w:rPr>
              <w:t xml:space="preserve">Turi būti pravesti detalūs gydytojų mokymai darbui su prietaisu. </w:t>
            </w:r>
          </w:p>
        </w:tc>
        <w:tc>
          <w:tcPr>
            <w:tcW w:w="4759" w:type="dxa"/>
          </w:tcPr>
          <w:p w14:paraId="5273E0ED" w14:textId="77777777" w:rsidR="00FA7675" w:rsidRPr="00693963" w:rsidRDefault="00FA7675" w:rsidP="008F6974">
            <w:pPr>
              <w:rPr>
                <w:rFonts w:eastAsia="Lucida Sans Unicode"/>
                <w:b/>
                <w:bCs/>
                <w:bdr w:val="nil"/>
              </w:rPr>
            </w:pPr>
          </w:p>
        </w:tc>
      </w:tr>
      <w:tr w:rsidR="00FA7675" w:rsidRPr="009C124C" w14:paraId="6E7E35CE" w14:textId="77777777" w:rsidTr="00FA7675">
        <w:trPr>
          <w:trHeight w:val="722"/>
        </w:trPr>
        <w:tc>
          <w:tcPr>
            <w:tcW w:w="1413" w:type="dxa"/>
          </w:tcPr>
          <w:p w14:paraId="48322CAB"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47E8853F" w14:textId="77374B9B" w:rsidR="00FA7675" w:rsidRPr="009C124C" w:rsidRDefault="00FA7675" w:rsidP="00B9574B">
            <w:pPr>
              <w:tabs>
                <w:tab w:val="left" w:pos="2978"/>
                <w:tab w:val="left" w:pos="3240"/>
              </w:tabs>
              <w:rPr>
                <w:sz w:val="22"/>
                <w:szCs w:val="22"/>
              </w:rPr>
            </w:pPr>
            <w:r w:rsidRPr="009C124C">
              <w:rPr>
                <w:sz w:val="22"/>
                <w:szCs w:val="22"/>
              </w:rPr>
              <w:t>Konsultavimas</w:t>
            </w:r>
          </w:p>
        </w:tc>
        <w:tc>
          <w:tcPr>
            <w:tcW w:w="4455" w:type="dxa"/>
          </w:tcPr>
          <w:p w14:paraId="3E4C95A8" w14:textId="67B8CF25" w:rsidR="00FA7675" w:rsidRPr="009C124C" w:rsidRDefault="00FA7675" w:rsidP="00B9574B">
            <w:pPr>
              <w:tabs>
                <w:tab w:val="left" w:pos="2978"/>
                <w:tab w:val="left" w:pos="3240"/>
              </w:tabs>
              <w:rPr>
                <w:sz w:val="22"/>
                <w:szCs w:val="22"/>
              </w:rPr>
            </w:pPr>
            <w:r w:rsidRPr="009C124C">
              <w:rPr>
                <w:sz w:val="22"/>
                <w:szCs w:val="22"/>
              </w:rPr>
              <w:t>Būtina. Turi būti garantuotas personalo konsultavimas techniniais, metodiniais, bei priemonių, klausimais.</w:t>
            </w:r>
          </w:p>
        </w:tc>
        <w:tc>
          <w:tcPr>
            <w:tcW w:w="4759" w:type="dxa"/>
          </w:tcPr>
          <w:p w14:paraId="1B162AB8" w14:textId="77777777" w:rsidR="00FA7675" w:rsidRPr="00693963" w:rsidRDefault="00FA7675" w:rsidP="008F6974">
            <w:pPr>
              <w:rPr>
                <w:rFonts w:eastAsia="Lucida Sans Unicode"/>
                <w:b/>
                <w:bCs/>
                <w:bdr w:val="nil"/>
              </w:rPr>
            </w:pPr>
          </w:p>
        </w:tc>
      </w:tr>
      <w:tr w:rsidR="00FA7675" w:rsidRPr="009C124C" w14:paraId="5FA85C7E" w14:textId="77777777" w:rsidTr="00FA7675">
        <w:trPr>
          <w:trHeight w:val="722"/>
        </w:trPr>
        <w:tc>
          <w:tcPr>
            <w:tcW w:w="1413" w:type="dxa"/>
          </w:tcPr>
          <w:p w14:paraId="5C2894BF" w14:textId="77777777" w:rsidR="00FA7675" w:rsidRPr="00FA2044" w:rsidRDefault="00FA7675" w:rsidP="00FA2044">
            <w:pPr>
              <w:pStyle w:val="Sraopastraipa"/>
              <w:numPr>
                <w:ilvl w:val="0"/>
                <w:numId w:val="7"/>
              </w:numPr>
              <w:suppressAutoHyphens/>
              <w:snapToGrid w:val="0"/>
              <w:rPr>
                <w:sz w:val="22"/>
                <w:szCs w:val="22"/>
              </w:rPr>
            </w:pPr>
          </w:p>
        </w:tc>
        <w:tc>
          <w:tcPr>
            <w:tcW w:w="3260" w:type="dxa"/>
          </w:tcPr>
          <w:p w14:paraId="1BDF4745" w14:textId="412344D1" w:rsidR="00FA7675" w:rsidRPr="009C124C" w:rsidRDefault="00FA7675" w:rsidP="00B9574B">
            <w:pPr>
              <w:tabs>
                <w:tab w:val="left" w:pos="2978"/>
                <w:tab w:val="left" w:pos="3240"/>
              </w:tabs>
              <w:rPr>
                <w:sz w:val="22"/>
                <w:szCs w:val="22"/>
              </w:rPr>
            </w:pPr>
            <w:r w:rsidRPr="009C124C">
              <w:rPr>
                <w:sz w:val="22"/>
                <w:szCs w:val="22"/>
              </w:rPr>
              <w:t>Garantiniai įsipareigojimai, remontas</w:t>
            </w:r>
          </w:p>
        </w:tc>
        <w:tc>
          <w:tcPr>
            <w:tcW w:w="4455" w:type="dxa"/>
          </w:tcPr>
          <w:p w14:paraId="5FBDDA69" w14:textId="46D3299E" w:rsidR="00FA7675" w:rsidRPr="009C124C" w:rsidRDefault="00FA7675" w:rsidP="00B9574B">
            <w:pPr>
              <w:tabs>
                <w:tab w:val="left" w:pos="2978"/>
                <w:tab w:val="left" w:pos="3240"/>
              </w:tabs>
              <w:rPr>
                <w:sz w:val="22"/>
                <w:szCs w:val="22"/>
              </w:rPr>
            </w:pPr>
            <w:r w:rsidRPr="009C124C">
              <w:rPr>
                <w:sz w:val="22"/>
                <w:szCs w:val="22"/>
              </w:rPr>
              <w:t>Tiekėjas privalo savo sąskaita užtikrinti perduoto prietaiso techninę priežiūrą, galimų defektų ir/ar gedimų šalinimą/remontą visą panaudos sutarties galiojimo terminą. Prietaisas turi būti pastoviai atnaujinamas, kad būtų techniškai pajėgus atlikti visas išvardintas procedūras. Prietaiso galimų defektų ir/ar gedimų/ sutrikimų nustatymas turi būti pradedamas nedelsiant (darbo dienomis) po pranešimo gavimo apie iškilusius nesklandumus. Gamintojo įgaliotas serviso inžinierius per 24 val. po oficialaus gavėjo pranešimo  privalo nustatyti galimų defektų ir/ar gedimų/ sutrikimų priežastis ir pagal galimybes atlikti šalinimo veiksmus (remontą) darbo vietoje. Sistema turi būti sutaisyta ne vėliau kaip per 3 darbo dienas</w:t>
            </w:r>
            <w:r>
              <w:rPr>
                <w:sz w:val="22"/>
                <w:szCs w:val="22"/>
              </w:rPr>
              <w:t xml:space="preserve"> </w:t>
            </w:r>
            <w:r w:rsidRPr="006F1D30">
              <w:rPr>
                <w:sz w:val="22"/>
                <w:szCs w:val="22"/>
              </w:rPr>
              <w:t>arba suteiktas pakaitinis prietaisas.</w:t>
            </w:r>
          </w:p>
        </w:tc>
        <w:tc>
          <w:tcPr>
            <w:tcW w:w="4759" w:type="dxa"/>
          </w:tcPr>
          <w:p w14:paraId="1170DEC4" w14:textId="77777777" w:rsidR="00FA7675" w:rsidRPr="00693963" w:rsidRDefault="00FA7675" w:rsidP="008F6974">
            <w:pPr>
              <w:rPr>
                <w:rFonts w:eastAsia="Lucida Sans Unicode"/>
                <w:b/>
                <w:bCs/>
                <w:bdr w:val="nil"/>
              </w:rPr>
            </w:pPr>
          </w:p>
        </w:tc>
      </w:tr>
    </w:tbl>
    <w:p w14:paraId="4C7D2329" w14:textId="77777777" w:rsidR="003902D2" w:rsidRPr="00B87A52" w:rsidRDefault="003902D2" w:rsidP="003902D2">
      <w:pPr>
        <w:tabs>
          <w:tab w:val="left" w:pos="3240"/>
        </w:tabs>
        <w:jc w:val="both"/>
        <w:rPr>
          <w:b/>
          <w:bCs/>
          <w:i/>
          <w:iCs/>
        </w:rPr>
      </w:pPr>
    </w:p>
    <w:p w14:paraId="788C5380" w14:textId="2BEA4F7F" w:rsidR="003902D2" w:rsidRPr="00B87A52" w:rsidRDefault="00FA7675" w:rsidP="003902D2">
      <w:pPr>
        <w:tabs>
          <w:tab w:val="left" w:pos="3240"/>
        </w:tabs>
        <w:jc w:val="both"/>
        <w:rPr>
          <w:b/>
          <w:bCs/>
          <w:i/>
          <w:iCs/>
        </w:rPr>
      </w:pPr>
      <w:r>
        <w:rPr>
          <w:b/>
          <w:bCs/>
          <w:i/>
          <w:iCs/>
        </w:rPr>
        <w:t>*</w:t>
      </w:r>
      <w:r w:rsidR="003902D2" w:rsidRPr="00B87A52">
        <w:rPr>
          <w:b/>
          <w:bCs/>
          <w:i/>
          <w:iCs/>
        </w:rPr>
        <w:t xml:space="preserve">Siūlomas </w:t>
      </w:r>
      <w:proofErr w:type="spellStart"/>
      <w:r w:rsidR="003902D2" w:rsidRPr="00B87A52">
        <w:rPr>
          <w:b/>
          <w:bCs/>
          <w:i/>
          <w:iCs/>
        </w:rPr>
        <w:t>diodinis</w:t>
      </w:r>
      <w:proofErr w:type="spellEnd"/>
      <w:r w:rsidR="003902D2" w:rsidRPr="00B87A52">
        <w:rPr>
          <w:b/>
          <w:bCs/>
          <w:i/>
          <w:iCs/>
        </w:rPr>
        <w:t xml:space="preserve"> lazeris (toliau – Įranga) perduodamas Pirkėjui pagal panaudą naudotis 36 mėn. laikotarpiui arba tol, kol </w:t>
      </w:r>
      <w:r w:rsidR="003902D2" w:rsidRPr="00B87A52">
        <w:rPr>
          <w:rStyle w:val="normaltextrun"/>
          <w:b/>
          <w:bCs/>
          <w:i/>
          <w:iCs/>
          <w:shd w:val="clear" w:color="auto" w:fill="FFFFFF"/>
        </w:rPr>
        <w:t xml:space="preserve">bus išpirktas maksimalus </w:t>
      </w:r>
      <w:r w:rsidR="003902D2" w:rsidRPr="00B87A52">
        <w:rPr>
          <w:b/>
          <w:bCs/>
          <w:i/>
          <w:iCs/>
        </w:rPr>
        <w:t xml:space="preserve">vienkartinių priemonių komplektų </w:t>
      </w:r>
      <w:r w:rsidR="00952719" w:rsidRPr="00B87A52">
        <w:rPr>
          <w:b/>
          <w:bCs/>
          <w:i/>
          <w:iCs/>
        </w:rPr>
        <w:t>kojų venų</w:t>
      </w:r>
      <w:r w:rsidR="003902D2" w:rsidRPr="00B87A52">
        <w:rPr>
          <w:b/>
          <w:bCs/>
          <w:i/>
          <w:iCs/>
        </w:rPr>
        <w:t xml:space="preserve"> operacijoms</w:t>
      </w:r>
      <w:r w:rsidR="003902D2" w:rsidRPr="00B87A52">
        <w:rPr>
          <w:rStyle w:val="normaltextrun"/>
          <w:b/>
          <w:bCs/>
          <w:i/>
          <w:iCs/>
          <w:color w:val="D13438"/>
          <w:shd w:val="clear" w:color="auto" w:fill="FFFFFF"/>
        </w:rPr>
        <w:t xml:space="preserve"> </w:t>
      </w:r>
      <w:r w:rsidR="003902D2" w:rsidRPr="00B87A52">
        <w:rPr>
          <w:rStyle w:val="normaltextrun"/>
          <w:b/>
          <w:bCs/>
          <w:i/>
          <w:iCs/>
          <w:shd w:val="clear" w:color="auto" w:fill="FFFFFF"/>
        </w:rPr>
        <w:t>kiekis.</w:t>
      </w:r>
    </w:p>
    <w:p w14:paraId="69D2E41E" w14:textId="77777777" w:rsidR="003902D2" w:rsidRPr="00693963" w:rsidRDefault="003902D2" w:rsidP="003902D2">
      <w:pPr>
        <w:tabs>
          <w:tab w:val="left" w:pos="3240"/>
        </w:tabs>
        <w:jc w:val="both"/>
      </w:pPr>
    </w:p>
    <w:p w14:paraId="02258E07" w14:textId="77777777" w:rsidR="00B87A52" w:rsidRPr="00925F33" w:rsidRDefault="00B87A52" w:rsidP="00B87A52">
      <w:pPr>
        <w:jc w:val="both"/>
        <w:rPr>
          <w:rFonts w:eastAsiaTheme="minorHAnsi"/>
          <w:b/>
          <w:sz w:val="22"/>
        </w:rPr>
      </w:pPr>
      <w:r w:rsidRPr="00925F33">
        <w:rPr>
          <w:rFonts w:eastAsiaTheme="minorHAnsi"/>
          <w:b/>
          <w:sz w:val="22"/>
        </w:rPr>
        <w:t xml:space="preserve">BENDRIEJI REIKALAVIMAI </w:t>
      </w:r>
    </w:p>
    <w:p w14:paraId="75C64E00" w14:textId="77777777" w:rsidR="00B87A52" w:rsidRPr="00925F33" w:rsidRDefault="00B87A52" w:rsidP="00B87A52">
      <w:pPr>
        <w:jc w:val="both"/>
        <w:rPr>
          <w:rFonts w:eastAsiaTheme="minorHAnsi"/>
          <w:b/>
          <w:sz w:val="22"/>
        </w:rPr>
      </w:pPr>
      <w:r w:rsidRPr="00925F33">
        <w:rPr>
          <w:rFonts w:eastAsiaTheme="minorHAnsi"/>
          <w:b/>
          <w:sz w:val="22"/>
        </w:rPr>
        <w:t>Tiekėjas kartu su pasiūlymu</w:t>
      </w:r>
      <w:r w:rsidRPr="00925F33">
        <w:rPr>
          <w:rFonts w:eastAsiaTheme="minorHAnsi"/>
          <w:sz w:val="22"/>
        </w:rPr>
        <w:t xml:space="preserve"> </w:t>
      </w:r>
      <w:r w:rsidRPr="00925F33">
        <w:rPr>
          <w:rFonts w:eastAsiaTheme="minorHAnsi"/>
          <w:b/>
          <w:sz w:val="22"/>
        </w:rPr>
        <w:t xml:space="preserve">privalo pateikti: </w:t>
      </w:r>
    </w:p>
    <w:p w14:paraId="53AB3D54" w14:textId="77777777" w:rsidR="00B87A52" w:rsidRDefault="00B87A52" w:rsidP="00B87A52">
      <w:pPr>
        <w:jc w:val="both"/>
        <w:rPr>
          <w:rFonts w:eastAsiaTheme="minorHAnsi"/>
          <w:b/>
          <w:sz w:val="22"/>
        </w:rPr>
      </w:pPr>
      <w:r>
        <w:rPr>
          <w:b/>
        </w:rPr>
        <w:t xml:space="preserve">1. Dokumentus, įrodančius siūlomos prekės atitikimą visiems reikalavimams, nurodytiems kiekviename pirkimo dokumentų techninės specifikacijos punkte, t. y. tiekėjas privalo pateikti siūlomų prekių gamintojo katalogus/ bukletus/ brošiūras, kuriuose būtų siūlomos </w:t>
      </w:r>
      <w:r>
        <w:rPr>
          <w:b/>
        </w:rPr>
        <w:lastRenderedPageBreak/>
        <w:t>prekės vaizdas (nuotraukos, brėžiniai ar pan.) su išsamiu siūlomų prekių techninių charakteristikų aprašymu</w:t>
      </w:r>
      <w:r>
        <w:t xml:space="preserve"> – prekės pavadinimu, modeliu (jei yra), gamintoju, kilmės šalimi, techninėmis charakteristikomis pagal techninės specifikacijos reikalavimus, prekių kodais (jei taikoma) bei visa informacija, pagrindžiančia prekės </w:t>
      </w:r>
      <w:r>
        <w:rPr>
          <w:b/>
        </w:rPr>
        <w:t>atitikimą techninei specifikacijai originalo (anglų) ir lietuvių kalba</w:t>
      </w:r>
      <w:r>
        <w:t xml:space="preserve">. </w:t>
      </w:r>
      <w:r>
        <w:rPr>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t xml:space="preserve"> Perkančioji organizacija turi teisę reikalauti pateikti katalogų /bukletų/ brošiūrų ir techninių aprašymų originalus, o tiekėjui jų nepateikus – pasiūlymą atmesti.</w:t>
      </w:r>
    </w:p>
    <w:p w14:paraId="6B5C9C80" w14:textId="77777777" w:rsidR="00B87A52" w:rsidRDefault="00B87A52" w:rsidP="00B87A52">
      <w:pPr>
        <w:jc w:val="both"/>
        <w:rPr>
          <w:b/>
          <w:bCs/>
        </w:rPr>
      </w:pPr>
      <w:r>
        <w:rPr>
          <w:b/>
          <w:bCs/>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55E10B9F" w14:textId="77777777" w:rsidR="00B87A52" w:rsidRDefault="00B87A52" w:rsidP="00B87A52">
      <w:pPr>
        <w:jc w:val="both"/>
        <w:rPr>
          <w:b/>
        </w:rPr>
      </w:pPr>
    </w:p>
    <w:p w14:paraId="36158AD0" w14:textId="77777777" w:rsidR="00B87A52" w:rsidRPr="00925F33" w:rsidRDefault="00B87A52" w:rsidP="00B87A52">
      <w:pPr>
        <w:autoSpaceDN w:val="0"/>
        <w:jc w:val="both"/>
        <w:textAlignment w:val="baseline"/>
        <w:rPr>
          <w:rFonts w:eastAsiaTheme="minorHAnsi"/>
          <w:b/>
          <w:bCs/>
          <w:sz w:val="22"/>
        </w:rPr>
      </w:pPr>
      <w:r w:rsidRPr="00925F33">
        <w:rPr>
          <w:rFonts w:eastAsiaTheme="minorHAnsi"/>
          <w:b/>
          <w:bCs/>
          <w:sz w:val="22"/>
        </w:rPr>
        <w:t xml:space="preserve">5.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B87A52" w:rsidRPr="00925F33" w14:paraId="6BC62E8B" w14:textId="77777777" w:rsidTr="008F6974">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B0C20" w14:textId="77777777" w:rsidR="00B87A52" w:rsidRPr="00925F33" w:rsidRDefault="00B87A52" w:rsidP="008F6974">
            <w:pPr>
              <w:autoSpaceDN w:val="0"/>
              <w:jc w:val="center"/>
              <w:textAlignment w:val="baseline"/>
              <w:rPr>
                <w:rFonts w:eastAsiaTheme="minorHAnsi"/>
                <w:b/>
                <w:bCs/>
                <w:sz w:val="22"/>
              </w:rPr>
            </w:pPr>
            <w:r w:rsidRPr="00925F33">
              <w:rPr>
                <w:rFonts w:eastAsiaTheme="minorHAnsi"/>
                <w:b/>
                <w:bCs/>
                <w:sz w:val="22"/>
              </w:rPr>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8D1B2A" w14:textId="77777777" w:rsidR="00B87A52" w:rsidRPr="00925F33" w:rsidRDefault="00B87A52" w:rsidP="008F6974">
            <w:pPr>
              <w:autoSpaceDN w:val="0"/>
              <w:jc w:val="center"/>
              <w:textAlignment w:val="baseline"/>
              <w:rPr>
                <w:rFonts w:eastAsiaTheme="minorHAnsi"/>
                <w:b/>
                <w:bCs/>
                <w:sz w:val="22"/>
              </w:rPr>
            </w:pPr>
            <w:r w:rsidRPr="00925F33">
              <w:rPr>
                <w:rFonts w:eastAsiaTheme="minorHAnsi"/>
                <w:b/>
                <w:bCs/>
                <w:sz w:val="22"/>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7F7B2" w14:textId="77777777" w:rsidR="00B87A52" w:rsidRPr="00925F33" w:rsidRDefault="00B87A52" w:rsidP="008F6974">
            <w:pPr>
              <w:autoSpaceDN w:val="0"/>
              <w:jc w:val="center"/>
              <w:textAlignment w:val="baseline"/>
              <w:rPr>
                <w:rFonts w:eastAsiaTheme="minorHAnsi"/>
                <w:b/>
                <w:bCs/>
                <w:sz w:val="22"/>
              </w:rPr>
            </w:pPr>
            <w:r w:rsidRPr="00925F33">
              <w:rPr>
                <w:rFonts w:eastAsiaTheme="minorHAnsi"/>
                <w:b/>
                <w:bCs/>
                <w:sz w:val="22"/>
              </w:rPr>
              <w:t>Atitikimą įrodantys dokumentai</w:t>
            </w:r>
          </w:p>
        </w:tc>
      </w:tr>
      <w:tr w:rsidR="00B87A52" w:rsidRPr="00925F33" w14:paraId="4B7C418C" w14:textId="77777777" w:rsidTr="008F6974">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48442" w14:textId="77777777" w:rsidR="00B87A52" w:rsidRPr="00925F33" w:rsidRDefault="00B87A52" w:rsidP="008F6974">
            <w:pPr>
              <w:autoSpaceDN w:val="0"/>
              <w:jc w:val="both"/>
              <w:textAlignment w:val="baseline"/>
              <w:rPr>
                <w:rFonts w:eastAsiaTheme="minorHAnsi"/>
                <w:sz w:val="22"/>
              </w:rPr>
            </w:pPr>
            <w:r w:rsidRPr="00925F33">
              <w:rPr>
                <w:rFonts w:eastAsiaTheme="minorHAnsi"/>
                <w:sz w:val="22"/>
              </w:rPr>
              <w:t>1.</w:t>
            </w:r>
          </w:p>
        </w:tc>
        <w:tc>
          <w:tcPr>
            <w:tcW w:w="7011" w:type="dxa"/>
            <w:tcBorders>
              <w:top w:val="nil"/>
              <w:left w:val="nil"/>
              <w:bottom w:val="single" w:sz="8" w:space="0" w:color="auto"/>
              <w:right w:val="single" w:sz="8" w:space="0" w:color="auto"/>
            </w:tcBorders>
            <w:tcMar>
              <w:top w:w="0" w:type="dxa"/>
              <w:left w:w="108" w:type="dxa"/>
              <w:bottom w:w="0" w:type="dxa"/>
              <w:right w:w="108" w:type="dxa"/>
            </w:tcMar>
            <w:hideMark/>
          </w:tcPr>
          <w:p w14:paraId="3B8291E6" w14:textId="77777777" w:rsidR="00B87A52" w:rsidRPr="00925F33" w:rsidRDefault="00B87A52" w:rsidP="008F6974">
            <w:pPr>
              <w:autoSpaceDN w:val="0"/>
              <w:jc w:val="both"/>
              <w:textAlignment w:val="baseline"/>
              <w:rPr>
                <w:rFonts w:eastAsiaTheme="minorHAnsi"/>
                <w:sz w:val="22"/>
              </w:rPr>
            </w:pPr>
            <w:r w:rsidRPr="00925F33">
              <w:rPr>
                <w:rFonts w:eastAsiaTheme="minorHAnsi"/>
                <w:color w:val="000000"/>
                <w:sz w:val="22"/>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1B23E7B1" w14:textId="77777777" w:rsidR="00B87A52" w:rsidRPr="00925F33" w:rsidRDefault="00B87A52" w:rsidP="008F6974">
            <w:pPr>
              <w:autoSpaceDN w:val="0"/>
              <w:jc w:val="both"/>
              <w:textAlignment w:val="baseline"/>
              <w:rPr>
                <w:rFonts w:eastAsiaTheme="minorHAnsi"/>
                <w:sz w:val="22"/>
              </w:rPr>
            </w:pPr>
            <w:r w:rsidRPr="00925F33">
              <w:rPr>
                <w:rFonts w:eastAsiaTheme="minorHAnsi"/>
                <w:sz w:val="22"/>
              </w:rPr>
              <w:t>Tiekėjas kartu su pasiūlymu privalo pateikti laisvos formos deklaraciją, kad p</w:t>
            </w:r>
            <w:r w:rsidRPr="00925F33">
              <w:rPr>
                <w:rFonts w:eastAsiaTheme="minorHAnsi"/>
                <w:color w:val="000000"/>
                <w:sz w:val="22"/>
              </w:rPr>
              <w:t>rekės bus perduodamos antrinėje perdirbamojoje pakuotėje, t. y. </w:t>
            </w:r>
            <w:r w:rsidRPr="00925F33">
              <w:rPr>
                <w:rFonts w:eastAsiaTheme="minorHAnsi"/>
                <w:color w:val="252525"/>
                <w:sz w:val="22"/>
                <w:shd w:val="clear" w:color="auto" w:fill="FFFFFF"/>
              </w:rPr>
              <w:t xml:space="preserve">pagamintoje iš vienos iš šių medžiagų: stiklo (GL), popieriaus ar kartono (PAP), plieno (FE), aliuminio (ALU), </w:t>
            </w:r>
            <w:proofErr w:type="spellStart"/>
            <w:r w:rsidRPr="00925F33">
              <w:rPr>
                <w:rFonts w:eastAsiaTheme="minorHAnsi"/>
                <w:color w:val="252525"/>
                <w:sz w:val="22"/>
                <w:shd w:val="clear" w:color="auto" w:fill="FFFFFF"/>
              </w:rPr>
              <w:t>polietilentereftalato</w:t>
            </w:r>
            <w:proofErr w:type="spellEnd"/>
            <w:r w:rsidRPr="00925F33">
              <w:rPr>
                <w:rFonts w:eastAsiaTheme="minorHAnsi"/>
                <w:color w:val="252525"/>
                <w:sz w:val="22"/>
                <w:shd w:val="clear" w:color="auto" w:fill="FFFFFF"/>
              </w:rPr>
              <w:t xml:space="preserve"> (PET), aukšto tankumo polietileno (HDPE), žemo tankumo polietileno (LDPE), </w:t>
            </w:r>
            <w:proofErr w:type="spellStart"/>
            <w:r w:rsidRPr="00925F33">
              <w:rPr>
                <w:rFonts w:eastAsiaTheme="minorHAnsi"/>
                <w:color w:val="252525"/>
                <w:sz w:val="22"/>
                <w:shd w:val="clear" w:color="auto" w:fill="FFFFFF"/>
              </w:rPr>
              <w:t>polivinilchlorido</w:t>
            </w:r>
            <w:proofErr w:type="spellEnd"/>
            <w:r w:rsidRPr="00925F33">
              <w:rPr>
                <w:rFonts w:eastAsiaTheme="minorHAnsi"/>
                <w:color w:val="252525"/>
                <w:sz w:val="22"/>
                <w:shd w:val="clear" w:color="auto" w:fill="FFFFFF"/>
              </w:rPr>
              <w:t xml:space="preserve"> (PVC), polipropileno (PP), </w:t>
            </w:r>
            <w:proofErr w:type="spellStart"/>
            <w:r w:rsidRPr="00925F33">
              <w:rPr>
                <w:rFonts w:eastAsiaTheme="minorHAnsi"/>
                <w:color w:val="252525"/>
                <w:sz w:val="22"/>
                <w:shd w:val="clear" w:color="auto" w:fill="FFFFFF"/>
              </w:rPr>
              <w:t>polistireno</w:t>
            </w:r>
            <w:proofErr w:type="spellEnd"/>
            <w:r w:rsidRPr="00925F33">
              <w:rPr>
                <w:rFonts w:eastAsiaTheme="minorHAnsi"/>
                <w:color w:val="252525"/>
                <w:sz w:val="22"/>
                <w:shd w:val="clear" w:color="auto" w:fill="FFFFFF"/>
              </w:rPr>
              <w:t xml:space="preserve"> (PS), medžio ar kamštinės medžiagos (FOR), medvilnės ar džiuto (TEX), </w:t>
            </w:r>
            <w:r w:rsidRPr="00925F33">
              <w:rPr>
                <w:rFonts w:eastAsiaTheme="minorHAnsi"/>
                <w:color w:val="000000"/>
                <w:sz w:val="22"/>
              </w:rPr>
              <w:t>nebent tai prieštarauja higienos normoms.</w:t>
            </w:r>
          </w:p>
        </w:tc>
      </w:tr>
    </w:tbl>
    <w:p w14:paraId="6D4B3064" w14:textId="77777777" w:rsidR="003902D2" w:rsidRDefault="003902D2"/>
    <w:sectPr w:rsidR="003902D2" w:rsidSect="00053E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DEA"/>
    <w:multiLevelType w:val="hybridMultilevel"/>
    <w:tmpl w:val="2B98A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040D"/>
    <w:multiLevelType w:val="hybridMultilevel"/>
    <w:tmpl w:val="5C861DFA"/>
    <w:lvl w:ilvl="0" w:tplc="4288BA5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B096A"/>
    <w:multiLevelType w:val="hybridMultilevel"/>
    <w:tmpl w:val="BB146F70"/>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 w15:restartNumberingAfterBreak="0">
    <w:nsid w:val="19823921"/>
    <w:multiLevelType w:val="multilevel"/>
    <w:tmpl w:val="9B6646FA"/>
    <w:lvl w:ilvl="0">
      <w:start w:val="1"/>
      <w:numFmt w:val="decimal"/>
      <w:lvlText w:val="%1."/>
      <w:lvlJc w:val="left"/>
      <w:pPr>
        <w:ind w:left="735" w:hanging="375"/>
      </w:pPr>
      <w:rPr>
        <w:rFonts w:hint="default"/>
        <w:color w:val="auto"/>
      </w:rPr>
    </w:lvl>
    <w:lvl w:ilvl="1">
      <w:start w:val="2"/>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1EAD0C77"/>
    <w:multiLevelType w:val="hybridMultilevel"/>
    <w:tmpl w:val="D21051C6"/>
    <w:lvl w:ilvl="0" w:tplc="EFE004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74161"/>
    <w:multiLevelType w:val="multilevel"/>
    <w:tmpl w:val="C4266ECA"/>
    <w:lvl w:ilvl="0">
      <w:start w:val="1"/>
      <w:numFmt w:val="decimal"/>
      <w:lvlText w:val="%1."/>
      <w:lvlJc w:val="left"/>
      <w:pPr>
        <w:ind w:left="360" w:hanging="360"/>
      </w:pPr>
      <w:rPr>
        <w:rFonts w:ascii="Times New Roman" w:eastAsia="Arial Unicode MS" w:hAnsi="Times New Roman" w:cs="Times New Roman"/>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6" w15:restartNumberingAfterBreak="0">
    <w:nsid w:val="39C87074"/>
    <w:multiLevelType w:val="hybridMultilevel"/>
    <w:tmpl w:val="08D65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377F59"/>
    <w:multiLevelType w:val="hybridMultilevel"/>
    <w:tmpl w:val="3AEE1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558F4"/>
    <w:multiLevelType w:val="multilevel"/>
    <w:tmpl w:val="A9549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34110A"/>
    <w:multiLevelType w:val="multilevel"/>
    <w:tmpl w:val="E5E298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10" w15:restartNumberingAfterBreak="0">
    <w:nsid w:val="753E1BD4"/>
    <w:multiLevelType w:val="hybridMultilevel"/>
    <w:tmpl w:val="9ECC6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0167EC"/>
    <w:multiLevelType w:val="multilevel"/>
    <w:tmpl w:val="42843E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3067817">
    <w:abstractNumId w:val="8"/>
  </w:num>
  <w:num w:numId="2" w16cid:durableId="1439719460">
    <w:abstractNumId w:val="3"/>
  </w:num>
  <w:num w:numId="3" w16cid:durableId="966620105">
    <w:abstractNumId w:val="9"/>
  </w:num>
  <w:num w:numId="4" w16cid:durableId="1856116761">
    <w:abstractNumId w:val="5"/>
  </w:num>
  <w:num w:numId="5" w16cid:durableId="1032345895">
    <w:abstractNumId w:val="1"/>
  </w:num>
  <w:num w:numId="6" w16cid:durableId="138767482">
    <w:abstractNumId w:val="11"/>
  </w:num>
  <w:num w:numId="7" w16cid:durableId="1585799090">
    <w:abstractNumId w:val="10"/>
  </w:num>
  <w:num w:numId="8" w16cid:durableId="302349017">
    <w:abstractNumId w:val="4"/>
  </w:num>
  <w:num w:numId="9" w16cid:durableId="845170676">
    <w:abstractNumId w:val="2"/>
  </w:num>
  <w:num w:numId="10" w16cid:durableId="194582152">
    <w:abstractNumId w:val="0"/>
  </w:num>
  <w:num w:numId="11" w16cid:durableId="366411859">
    <w:abstractNumId w:val="7"/>
  </w:num>
  <w:num w:numId="12" w16cid:durableId="462815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EC"/>
    <w:rsid w:val="00007E1D"/>
    <w:rsid w:val="00053EEC"/>
    <w:rsid w:val="0008653B"/>
    <w:rsid w:val="000A1276"/>
    <w:rsid w:val="0024078E"/>
    <w:rsid w:val="002C0CFF"/>
    <w:rsid w:val="002C28EF"/>
    <w:rsid w:val="003902D2"/>
    <w:rsid w:val="0039288C"/>
    <w:rsid w:val="003B3EDB"/>
    <w:rsid w:val="004273F3"/>
    <w:rsid w:val="006536D8"/>
    <w:rsid w:val="006F1D30"/>
    <w:rsid w:val="00773EB8"/>
    <w:rsid w:val="00820163"/>
    <w:rsid w:val="00833E74"/>
    <w:rsid w:val="00930C4F"/>
    <w:rsid w:val="00952719"/>
    <w:rsid w:val="00971E59"/>
    <w:rsid w:val="00AB31B5"/>
    <w:rsid w:val="00B36946"/>
    <w:rsid w:val="00B87A52"/>
    <w:rsid w:val="00B9574B"/>
    <w:rsid w:val="00BF367D"/>
    <w:rsid w:val="00CD1B94"/>
    <w:rsid w:val="00CE5B45"/>
    <w:rsid w:val="00D5151B"/>
    <w:rsid w:val="00D74B5F"/>
    <w:rsid w:val="00FA2044"/>
    <w:rsid w:val="00FA63F2"/>
    <w:rsid w:val="00FA76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3B7C"/>
  <w15:chartTrackingRefBased/>
  <w15:docId w15:val="{45DC79C2-4B2F-4ABE-B053-A06F4ED4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EE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53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3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3E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3E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3E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3E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E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E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E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E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3E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3E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3E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3E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3E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E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E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E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E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E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E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E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E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EEC"/>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
    <w:basedOn w:val="prastasis"/>
    <w:link w:val="SraopastraipaDiagrama"/>
    <w:uiPriority w:val="34"/>
    <w:qFormat/>
    <w:rsid w:val="00053EEC"/>
    <w:pPr>
      <w:ind w:left="720"/>
      <w:contextualSpacing/>
    </w:pPr>
  </w:style>
  <w:style w:type="character" w:styleId="Rykuspabraukimas">
    <w:name w:val="Intense Emphasis"/>
    <w:basedOn w:val="Numatytasispastraiposriftas"/>
    <w:uiPriority w:val="21"/>
    <w:qFormat/>
    <w:rsid w:val="00053EEC"/>
    <w:rPr>
      <w:i/>
      <w:iCs/>
      <w:color w:val="2F5496" w:themeColor="accent1" w:themeShade="BF"/>
    </w:rPr>
  </w:style>
  <w:style w:type="paragraph" w:styleId="Iskirtacitata">
    <w:name w:val="Intense Quote"/>
    <w:basedOn w:val="prastasis"/>
    <w:next w:val="prastasis"/>
    <w:link w:val="IskirtacitataDiagrama"/>
    <w:uiPriority w:val="30"/>
    <w:qFormat/>
    <w:rsid w:val="00053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3EEC"/>
    <w:rPr>
      <w:i/>
      <w:iCs/>
      <w:color w:val="2F5496" w:themeColor="accent1" w:themeShade="BF"/>
    </w:rPr>
  </w:style>
  <w:style w:type="character" w:styleId="Rykinuoroda">
    <w:name w:val="Intense Reference"/>
    <w:basedOn w:val="Numatytasispastraiposriftas"/>
    <w:uiPriority w:val="32"/>
    <w:qFormat/>
    <w:rsid w:val="00053EEC"/>
    <w:rPr>
      <w:b/>
      <w:bCs/>
      <w:smallCaps/>
      <w:color w:val="2F5496" w:themeColor="accent1" w:themeShade="BF"/>
      <w:spacing w:val="5"/>
    </w:rPr>
  </w:style>
  <w:style w:type="paragraph" w:customStyle="1" w:styleId="Lentelsturinys">
    <w:name w:val="Lentelės turinys"/>
    <w:basedOn w:val="prastasis"/>
    <w:uiPriority w:val="99"/>
    <w:rsid w:val="00053EEC"/>
    <w:pPr>
      <w:widowControl w:val="0"/>
      <w:suppressLineNumbers/>
      <w:suppressAutoHyphens/>
    </w:pPr>
    <w:rPr>
      <w:kern w:val="1"/>
      <w:lang w:eastAsia="ar-SA"/>
    </w:rPr>
  </w:style>
  <w:style w:type="character" w:customStyle="1" w:styleId="normaltextrun">
    <w:name w:val="normaltextrun"/>
    <w:basedOn w:val="Numatytasispastraiposriftas"/>
    <w:rsid w:val="003902D2"/>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locked/>
    <w:rsid w:val="00AB31B5"/>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D7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5285</Words>
  <Characters>3014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3</cp:revision>
  <dcterms:created xsi:type="dcterms:W3CDTF">2025-10-06T11:47:00Z</dcterms:created>
  <dcterms:modified xsi:type="dcterms:W3CDTF">2025-10-06T11:49:00Z</dcterms:modified>
</cp:coreProperties>
</file>