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92BF" w14:textId="6E98CAB0" w:rsidR="00CC003F" w:rsidRPr="00B82B07" w:rsidRDefault="006F7845">
      <w:pPr>
        <w:jc w:val="center"/>
        <w:rPr>
          <w:b/>
        </w:rPr>
      </w:pPr>
      <w:r w:rsidRPr="00B82B07">
        <w:rPr>
          <w:b/>
        </w:rPr>
        <w:t>DARBŲ PIRKIMO SUTARTIS NR.</w:t>
      </w:r>
      <w:r w:rsidR="006E0CC7" w:rsidRPr="00B82B07">
        <w:rPr>
          <w:b/>
        </w:rPr>
        <w:t xml:space="preserve"> 03S-</w:t>
      </w:r>
    </w:p>
    <w:p w14:paraId="68A9F561" w14:textId="77777777" w:rsidR="000F7EE2" w:rsidRPr="00B82B07" w:rsidRDefault="000F7EE2">
      <w:pPr>
        <w:jc w:val="center"/>
        <w:rPr>
          <w:b/>
        </w:rPr>
      </w:pPr>
    </w:p>
    <w:p w14:paraId="5B377815" w14:textId="61F3B0E1" w:rsidR="000F7EE2" w:rsidRPr="00B82B07" w:rsidRDefault="000F7EE2">
      <w:pPr>
        <w:jc w:val="center"/>
      </w:pPr>
      <w:r w:rsidRPr="00B82B07">
        <w:t>20</w:t>
      </w:r>
      <w:r w:rsidR="00DF2879" w:rsidRPr="00B82B07">
        <w:t>2</w:t>
      </w:r>
      <w:r w:rsidR="005924D9" w:rsidRPr="00B82B07">
        <w:t>5</w:t>
      </w:r>
      <w:r w:rsidRPr="00B82B07">
        <w:t xml:space="preserve"> m. </w:t>
      </w:r>
      <w:r w:rsidR="005924D9" w:rsidRPr="00B82B07">
        <w:t xml:space="preserve">           </w:t>
      </w:r>
      <w:r w:rsidR="00F70D53" w:rsidRPr="00B82B07">
        <w:t xml:space="preserve">  </w:t>
      </w:r>
      <w:r w:rsidR="001535D7" w:rsidRPr="00B82B07">
        <w:t xml:space="preserve">   </w:t>
      </w:r>
      <w:r w:rsidRPr="00B82B07">
        <w:t>d.</w:t>
      </w:r>
    </w:p>
    <w:p w14:paraId="7A06B044" w14:textId="77777777" w:rsidR="000F7EE2" w:rsidRPr="00B82B07" w:rsidRDefault="000F7EE2">
      <w:pPr>
        <w:jc w:val="center"/>
      </w:pPr>
      <w:r w:rsidRPr="00B82B07">
        <w:t>Elektrėnai</w:t>
      </w:r>
    </w:p>
    <w:p w14:paraId="6DA51D75" w14:textId="77777777" w:rsidR="000F7EE2" w:rsidRPr="00B82B07" w:rsidRDefault="000F7EE2">
      <w:pPr>
        <w:jc w:val="center"/>
        <w:rPr>
          <w:b/>
        </w:rPr>
      </w:pPr>
    </w:p>
    <w:p w14:paraId="7267FBF9" w14:textId="0050E4FF" w:rsidR="000F7EE2" w:rsidRPr="00B82B07" w:rsidRDefault="000F7EE2">
      <w:pPr>
        <w:pStyle w:val="Pagrindinistekstas"/>
        <w:ind w:firstLine="720"/>
        <w:jc w:val="both"/>
        <w:rPr>
          <w:szCs w:val="24"/>
        </w:rPr>
      </w:pPr>
      <w:r w:rsidRPr="00B82B07">
        <w:t xml:space="preserve">Elektrėnų savivaldybės administracija, juridinis asmens kodas 188756190, atstovaujama </w:t>
      </w:r>
      <w:r w:rsidR="00DE41C2" w:rsidRPr="00B82B07">
        <w:t>administracijos direktor</w:t>
      </w:r>
      <w:r w:rsidR="00F70D53" w:rsidRPr="00B82B07">
        <w:t>ės Jekaterinos Goličenko</w:t>
      </w:r>
      <w:r w:rsidRPr="00B82B07">
        <w:t>, veikiančio pagal administracijos nuostatus (toliau – Užsakovas),</w:t>
      </w:r>
      <w:r w:rsidR="00DB7CED" w:rsidRPr="00B82B07">
        <w:t xml:space="preserve"> ir</w:t>
      </w:r>
      <w:r w:rsidRPr="00B82B07">
        <w:t xml:space="preserve"> </w:t>
      </w:r>
      <w:r w:rsidR="005924D9" w:rsidRPr="00B82B07">
        <w:t xml:space="preserve">         </w:t>
      </w:r>
      <w:r w:rsidR="0062383D" w:rsidRPr="00B82B07">
        <w:t xml:space="preserve">, įmonės kodas </w:t>
      </w:r>
      <w:r w:rsidR="005924D9" w:rsidRPr="00B82B07">
        <w:t xml:space="preserve">        </w:t>
      </w:r>
      <w:r w:rsidR="0062383D" w:rsidRPr="00B82B07">
        <w:t xml:space="preserve">, atstovaujama </w:t>
      </w:r>
      <w:r w:rsidR="005924D9" w:rsidRPr="00B82B07">
        <w:t xml:space="preserve">            </w:t>
      </w:r>
      <w:r w:rsidR="0062383D" w:rsidRPr="00B82B07">
        <w:t>, veikiančio pagal  (toliau – Rangovas), kartu vadinami Šalimis, o atskirai – Šalimi, sudarėme šią sutartį</w:t>
      </w:r>
      <w:r w:rsidR="00877D71">
        <w:t xml:space="preserve"> (toliau – Sutartis)</w:t>
      </w:r>
      <w:r w:rsidR="0062383D" w:rsidRPr="00B82B07">
        <w:t>:</w:t>
      </w:r>
    </w:p>
    <w:p w14:paraId="1A3A8402" w14:textId="77777777" w:rsidR="000F7EE2" w:rsidRPr="00B82B07" w:rsidRDefault="000F7EE2">
      <w:pPr>
        <w:pStyle w:val="Pagrindinistekstas"/>
        <w:ind w:firstLine="720"/>
        <w:jc w:val="both"/>
        <w:rPr>
          <w:szCs w:val="24"/>
        </w:rPr>
      </w:pPr>
    </w:p>
    <w:p w14:paraId="3C89095E" w14:textId="5FB8E4D5" w:rsidR="004962E3" w:rsidRPr="00B82B07" w:rsidRDefault="000F7EE2" w:rsidP="00633B80">
      <w:pPr>
        <w:spacing w:before="120" w:after="120"/>
        <w:ind w:right="23"/>
        <w:jc w:val="center"/>
        <w:rPr>
          <w:b/>
          <w:bCs/>
          <w:color w:val="000000"/>
          <w:spacing w:val="-2"/>
        </w:rPr>
      </w:pPr>
      <w:r w:rsidRPr="00B82B07">
        <w:rPr>
          <w:b/>
          <w:bCs/>
          <w:color w:val="000000"/>
          <w:spacing w:val="-2"/>
        </w:rPr>
        <w:t>I. SUTARTIES DALYKAS</w:t>
      </w:r>
    </w:p>
    <w:p w14:paraId="4F551DF7" w14:textId="3850CE3E" w:rsidR="00976F55" w:rsidRPr="00877D71" w:rsidRDefault="000F7EE2" w:rsidP="0017121A">
      <w:pPr>
        <w:pStyle w:val="Sraopastraipa"/>
        <w:keepNext/>
        <w:numPr>
          <w:ilvl w:val="1"/>
          <w:numId w:val="7"/>
        </w:numPr>
        <w:spacing w:after="0" w:line="240" w:lineRule="auto"/>
        <w:jc w:val="both"/>
        <w:rPr>
          <w:rFonts w:ascii="Times New Roman" w:hAnsi="Times New Roman"/>
          <w:iCs/>
          <w:color w:val="000000"/>
          <w:sz w:val="24"/>
          <w:szCs w:val="24"/>
        </w:rPr>
      </w:pPr>
      <w:r w:rsidRPr="00877D71">
        <w:rPr>
          <w:rFonts w:ascii="Times New Roman" w:hAnsi="Times New Roman"/>
          <w:iCs/>
          <w:color w:val="000000"/>
          <w:sz w:val="24"/>
          <w:szCs w:val="24"/>
        </w:rPr>
        <w:t xml:space="preserve">Sutarties dalykas </w:t>
      </w:r>
      <w:r w:rsidR="00B82B07" w:rsidRPr="00877D71">
        <w:rPr>
          <w:rFonts w:ascii="Times New Roman" w:hAnsi="Times New Roman"/>
          <w:iCs/>
          <w:color w:val="000000"/>
          <w:sz w:val="24"/>
          <w:szCs w:val="24"/>
        </w:rPr>
        <w:t xml:space="preserve">– </w:t>
      </w:r>
      <w:proofErr w:type="spellStart"/>
      <w:r w:rsidR="00976F55" w:rsidRPr="00877D71">
        <w:rPr>
          <w:rFonts w:ascii="Times New Roman" w:hAnsi="Times New Roman"/>
          <w:iCs/>
          <w:color w:val="000000"/>
          <w:sz w:val="24"/>
          <w:szCs w:val="24"/>
        </w:rPr>
        <w:t>Pastrėvio</w:t>
      </w:r>
      <w:proofErr w:type="spellEnd"/>
      <w:r w:rsidR="00976F55" w:rsidRPr="00877D71">
        <w:rPr>
          <w:rFonts w:ascii="Times New Roman" w:hAnsi="Times New Roman"/>
          <w:iCs/>
          <w:color w:val="000000"/>
          <w:sz w:val="24"/>
          <w:szCs w:val="24"/>
        </w:rPr>
        <w:t xml:space="preserve"> parko takelių įrengimo darbai.</w:t>
      </w:r>
    </w:p>
    <w:p w14:paraId="57FA8055" w14:textId="65265820" w:rsidR="005E7D7E" w:rsidRPr="00F64ED1" w:rsidRDefault="00877D71" w:rsidP="0017121A">
      <w:pPr>
        <w:keepNext/>
        <w:ind w:firstLine="710"/>
        <w:jc w:val="both"/>
        <w:rPr>
          <w:iCs/>
        </w:rPr>
      </w:pPr>
      <w:r>
        <w:rPr>
          <w:iCs/>
          <w:color w:val="000000"/>
        </w:rPr>
        <w:t>1</w:t>
      </w:r>
      <w:r w:rsidR="005E7D7E">
        <w:rPr>
          <w:iCs/>
          <w:color w:val="000000"/>
        </w:rPr>
        <w:t>.</w:t>
      </w:r>
      <w:r w:rsidR="0017121A">
        <w:rPr>
          <w:iCs/>
          <w:color w:val="000000"/>
        </w:rPr>
        <w:t>2</w:t>
      </w:r>
      <w:r w:rsidR="005E7D7E">
        <w:rPr>
          <w:iCs/>
          <w:color w:val="000000"/>
        </w:rPr>
        <w:t xml:space="preserve">. </w:t>
      </w:r>
      <w:r w:rsidR="005E7D7E" w:rsidRPr="00F64ED1">
        <w:rPr>
          <w:iCs/>
        </w:rPr>
        <w:t>Sutartimi nustatomi aplinkos apsaugos kriterijai</w:t>
      </w:r>
      <w:r w:rsidR="007415AE">
        <w:rPr>
          <w:iCs/>
        </w:rPr>
        <w:t>:</w:t>
      </w:r>
      <w:r w:rsidR="005E7D7E" w:rsidRPr="00F64ED1">
        <w:rPr>
          <w:iCs/>
        </w:rPr>
        <w:t xml:space="preserve"> </w:t>
      </w:r>
      <w:r w:rsidR="005E7D7E">
        <w:t>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5E7D7E" w:rsidRPr="00F64ED1">
        <w:rPr>
          <w:iCs/>
        </w:rPr>
        <w:t>.</w:t>
      </w:r>
    </w:p>
    <w:p w14:paraId="76354391" w14:textId="401A19CA" w:rsidR="005E7D7E" w:rsidRPr="00B82B07" w:rsidRDefault="005E7D7E" w:rsidP="00A16002">
      <w:pPr>
        <w:keepNext/>
        <w:ind w:firstLine="710"/>
        <w:jc w:val="both"/>
        <w:rPr>
          <w:iCs/>
          <w:color w:val="000000"/>
        </w:rPr>
      </w:pPr>
    </w:p>
    <w:p w14:paraId="22EEE0E9" w14:textId="0DA7BAA3" w:rsidR="00774684" w:rsidRPr="00B82B07" w:rsidRDefault="00774684">
      <w:pPr>
        <w:shd w:val="clear" w:color="auto" w:fill="FFFFFF"/>
        <w:ind w:firstLine="720"/>
        <w:jc w:val="both"/>
        <w:rPr>
          <w:iCs/>
          <w:color w:val="000000"/>
          <w:highlight w:val="yellow"/>
        </w:rPr>
      </w:pPr>
    </w:p>
    <w:p w14:paraId="6D299B9D" w14:textId="6FF241C0" w:rsidR="000F7EE2" w:rsidRPr="00BB4D7A" w:rsidRDefault="000F7EE2" w:rsidP="00BB4D7A">
      <w:pPr>
        <w:shd w:val="clear" w:color="auto" w:fill="FFFFFF"/>
        <w:spacing w:before="120" w:after="120"/>
        <w:ind w:right="74"/>
        <w:jc w:val="center"/>
        <w:rPr>
          <w:b/>
          <w:bCs/>
          <w:color w:val="000000"/>
          <w:spacing w:val="-1"/>
        </w:rPr>
      </w:pPr>
      <w:r w:rsidRPr="00F21693">
        <w:rPr>
          <w:b/>
          <w:bCs/>
          <w:color w:val="000000"/>
          <w:spacing w:val="-1"/>
        </w:rPr>
        <w:t>II. ŠALIŲ TEISĖS IR PAREIGOS</w:t>
      </w:r>
    </w:p>
    <w:p w14:paraId="7043BAF6" w14:textId="77777777" w:rsidR="000F7EE2" w:rsidRPr="00B82B07" w:rsidRDefault="000F7EE2" w:rsidP="008D7A7C">
      <w:pPr>
        <w:shd w:val="clear" w:color="auto" w:fill="FFFFFF"/>
        <w:tabs>
          <w:tab w:val="left" w:pos="302"/>
        </w:tabs>
        <w:ind w:left="5" w:firstLine="736"/>
        <w:jc w:val="both"/>
        <w:rPr>
          <w:iCs/>
          <w:color w:val="000000"/>
        </w:rPr>
      </w:pPr>
      <w:r w:rsidRPr="00B82B07">
        <w:rPr>
          <w:iCs/>
          <w:color w:val="000000"/>
        </w:rPr>
        <w:t>2.1. Rangovas įsipareigoja:</w:t>
      </w:r>
    </w:p>
    <w:p w14:paraId="057BED29" w14:textId="5FD2F240" w:rsidR="00E76D9E" w:rsidRDefault="000F7EE2" w:rsidP="008D7A7C">
      <w:pPr>
        <w:shd w:val="clear" w:color="auto" w:fill="FFFFFF"/>
        <w:tabs>
          <w:tab w:val="left" w:pos="302"/>
        </w:tabs>
        <w:ind w:left="5" w:firstLine="736"/>
        <w:jc w:val="both"/>
        <w:rPr>
          <w:color w:val="000000"/>
        </w:rPr>
      </w:pPr>
      <w:r w:rsidRPr="00B82B07">
        <w:rPr>
          <w:color w:val="000000"/>
        </w:rPr>
        <w:t xml:space="preserve">2.1.1. </w:t>
      </w:r>
      <w:r w:rsidR="00E76D9E">
        <w:rPr>
          <w:color w:val="000000"/>
        </w:rPr>
        <w:t xml:space="preserve">užtikrinti, kad atliekami darbai atitiktų </w:t>
      </w:r>
      <w:r w:rsidR="005E1E12">
        <w:rPr>
          <w:color w:val="000000"/>
        </w:rPr>
        <w:t>galiojančius teisės aktus;</w:t>
      </w:r>
    </w:p>
    <w:p w14:paraId="716862FB" w14:textId="343709A5" w:rsidR="000F7EE2" w:rsidRPr="00B82B07" w:rsidRDefault="005E1E12" w:rsidP="008D7A7C">
      <w:pPr>
        <w:shd w:val="clear" w:color="auto" w:fill="FFFFFF"/>
        <w:tabs>
          <w:tab w:val="left" w:pos="302"/>
        </w:tabs>
        <w:ind w:left="5" w:firstLine="736"/>
        <w:jc w:val="both"/>
        <w:rPr>
          <w:color w:val="000000"/>
        </w:rPr>
      </w:pPr>
      <w:r>
        <w:rPr>
          <w:color w:val="000000"/>
        </w:rPr>
        <w:t xml:space="preserve">2.1.2. </w:t>
      </w:r>
      <w:r w:rsidR="000F7EE2" w:rsidRPr="00B82B07">
        <w:rPr>
          <w:color w:val="000000"/>
        </w:rPr>
        <w:t>savarankiškai apsirūpinti darbams atlikti reikalingais materialiniais ištekliais, kokybiškomis medžiagomis;</w:t>
      </w:r>
    </w:p>
    <w:p w14:paraId="4CAA1B83" w14:textId="6469F7B9" w:rsidR="000F7EE2" w:rsidRPr="00B11609" w:rsidRDefault="000F7EE2" w:rsidP="008D7A7C">
      <w:pPr>
        <w:shd w:val="clear" w:color="auto" w:fill="FFFFFF"/>
        <w:tabs>
          <w:tab w:val="left" w:pos="302"/>
        </w:tabs>
        <w:ind w:left="5" w:firstLine="736"/>
        <w:jc w:val="both"/>
        <w:rPr>
          <w:color w:val="000000"/>
        </w:rPr>
      </w:pPr>
      <w:r w:rsidRPr="00B82B07">
        <w:rPr>
          <w:color w:val="000000"/>
        </w:rPr>
        <w:t>2.1.</w:t>
      </w:r>
      <w:r w:rsidR="005E1E12">
        <w:rPr>
          <w:color w:val="000000"/>
        </w:rPr>
        <w:t>3</w:t>
      </w:r>
      <w:r w:rsidRPr="00B82B07">
        <w:rPr>
          <w:color w:val="000000"/>
        </w:rPr>
        <w:t xml:space="preserve">. užtikrinti objekte darbo saugą, priešgaisrinę apsaugą, aplinkos ekologinę apsaugą, eismo </w:t>
      </w:r>
      <w:r w:rsidRPr="00B11609">
        <w:rPr>
          <w:color w:val="000000"/>
        </w:rPr>
        <w:t>saugumą;</w:t>
      </w:r>
    </w:p>
    <w:p w14:paraId="35EC2126" w14:textId="5B346822" w:rsidR="000F7EE2" w:rsidRPr="00B82B07" w:rsidRDefault="000F7EE2" w:rsidP="008D7A7C">
      <w:pPr>
        <w:shd w:val="clear" w:color="auto" w:fill="FFFFFF"/>
        <w:tabs>
          <w:tab w:val="left" w:pos="302"/>
        </w:tabs>
        <w:ind w:left="5" w:firstLine="736"/>
        <w:jc w:val="both"/>
        <w:rPr>
          <w:color w:val="000000"/>
          <w:highlight w:val="yellow"/>
        </w:rPr>
      </w:pPr>
      <w:r w:rsidRPr="00B11609">
        <w:rPr>
          <w:color w:val="000000"/>
        </w:rPr>
        <w:t>2.1.</w:t>
      </w:r>
      <w:r w:rsidR="005E1E12">
        <w:rPr>
          <w:color w:val="000000"/>
        </w:rPr>
        <w:t>4</w:t>
      </w:r>
      <w:r w:rsidRPr="00B11609">
        <w:rPr>
          <w:color w:val="000000"/>
        </w:rPr>
        <w:t>. priduoti darbus Užsakovui pasirašant atliktų darbų aktą, kuriuo Užsakovas be išlygų ar su išlygomis patvirtina darbus priėmęs, o Rangovas – perdavęs atliktus darbus</w:t>
      </w:r>
      <w:r w:rsidR="008D7A7C">
        <w:rPr>
          <w:color w:val="000000"/>
        </w:rPr>
        <w:t>;</w:t>
      </w:r>
    </w:p>
    <w:p w14:paraId="3EC086FF" w14:textId="58E1B627" w:rsidR="000F7EE2" w:rsidRPr="00B11609" w:rsidRDefault="000F7EE2" w:rsidP="008D7A7C">
      <w:pPr>
        <w:pStyle w:val="Tekstoblokas1"/>
        <w:tabs>
          <w:tab w:val="left" w:pos="540"/>
        </w:tabs>
        <w:ind w:right="-82" w:firstLine="540"/>
      </w:pPr>
      <w:r w:rsidRPr="00B11609">
        <w:rPr>
          <w:color w:val="000000"/>
        </w:rPr>
        <w:t xml:space="preserve">2.1.5. užsakyme </w:t>
      </w:r>
      <w:r w:rsidRPr="00B11609">
        <w:t xml:space="preserve">nurodytu laiku neatlikęs numatytų darbų, mokėti Užsakovui 0,02 proc. dydžio baudą už kiekvieną uždelstą dieną nuo </w:t>
      </w:r>
      <w:r w:rsidR="00EC6E7F" w:rsidRPr="00B11609">
        <w:t xml:space="preserve">neatliktų </w:t>
      </w:r>
      <w:r w:rsidRPr="00B11609">
        <w:t>darbų kainos</w:t>
      </w:r>
      <w:r w:rsidR="00B11609">
        <w:t>;</w:t>
      </w:r>
    </w:p>
    <w:p w14:paraId="7B07B675" w14:textId="77777777" w:rsidR="000F7EE2" w:rsidRDefault="000F7EE2" w:rsidP="008D7A7C">
      <w:pPr>
        <w:pStyle w:val="Tekstoblokas1"/>
        <w:tabs>
          <w:tab w:val="left" w:pos="540"/>
        </w:tabs>
        <w:ind w:right="-82" w:firstLine="540"/>
      </w:pPr>
      <w:r w:rsidRPr="00B11609">
        <w:t>2.1.6. laiku įspėti Užsakovą dėl aplinkybių, kurios trukdo tinkamai atlikti užduotį;</w:t>
      </w:r>
    </w:p>
    <w:p w14:paraId="77CE9549" w14:textId="3FDF2922" w:rsidR="009E7EBC" w:rsidRPr="00A20392" w:rsidRDefault="009E7EBC" w:rsidP="009E7EBC">
      <w:pPr>
        <w:tabs>
          <w:tab w:val="right" w:pos="8364"/>
        </w:tabs>
        <w:ind w:firstLine="720"/>
        <w:jc w:val="both"/>
      </w:pPr>
      <w:r>
        <w:t>2.1.7.</w:t>
      </w:r>
      <w:r w:rsidRPr="00A20392">
        <w:t xml:space="preserve"> atsak</w:t>
      </w:r>
      <w:r>
        <w:t>yti</w:t>
      </w:r>
      <w:r w:rsidRPr="00A20392">
        <w:t xml:space="preserve"> už bet kokią žalą, kuri padaroma jo neperduotiems eksploatuoti darbams. Rangovas privalo atlyginti dėl darbų trečiajai šaliai padarytą žalą (nuostolius);</w:t>
      </w:r>
    </w:p>
    <w:p w14:paraId="4B421A7D" w14:textId="26D91DA6" w:rsidR="009E7EBC" w:rsidRPr="00580E1E" w:rsidRDefault="004339A9" w:rsidP="009E7EBC">
      <w:pPr>
        <w:tabs>
          <w:tab w:val="right" w:pos="8364"/>
        </w:tabs>
        <w:ind w:firstLine="720"/>
        <w:jc w:val="both"/>
      </w:pPr>
      <w:r>
        <w:t>2.1.8</w:t>
      </w:r>
      <w:r w:rsidR="009E7EBC" w:rsidRPr="00580E1E">
        <w:t xml:space="preserve">. </w:t>
      </w:r>
      <w:r>
        <w:t>atlyginti</w:t>
      </w:r>
      <w:r w:rsidR="009E7EBC" w:rsidRPr="00580E1E">
        <w:t xml:space="preserve"> Užsakovui nuostolius, atsiradusius dėl Rangovo kaltės – dėl sutartinių įsipareigojimų nevykdymo (netinkamo vykdymo), netinkamai atliktų rangos darbų padarinių, tyčinės arba neatsargios veiklos (neveikimo);</w:t>
      </w:r>
    </w:p>
    <w:p w14:paraId="18545F09" w14:textId="66C71FC6" w:rsidR="009E7EBC" w:rsidRPr="00B11609" w:rsidRDefault="004339A9" w:rsidP="004339A9">
      <w:pPr>
        <w:tabs>
          <w:tab w:val="right" w:pos="8364"/>
        </w:tabs>
        <w:ind w:firstLine="720"/>
        <w:jc w:val="both"/>
        <w:rPr>
          <w:lang w:eastAsia="en-US"/>
        </w:rPr>
      </w:pPr>
      <w:r>
        <w:t>2.1.9</w:t>
      </w:r>
      <w:r w:rsidR="009E7EBC" w:rsidRPr="00580E1E">
        <w:t xml:space="preserve">. </w:t>
      </w:r>
      <w:r>
        <w:rPr>
          <w:lang w:eastAsia="en-US"/>
        </w:rPr>
        <w:t>atsakyti</w:t>
      </w:r>
      <w:r w:rsidR="009E7EBC" w:rsidRPr="00580E1E">
        <w:rPr>
          <w:lang w:eastAsia="en-US"/>
        </w:rPr>
        <w:t xml:space="preserve"> už visus savo veiksmus ir darbų metodų tinkamumą, patikimumą bei darbų saugą visu darbų vykdymo laikotarpiu</w:t>
      </w:r>
      <w:r>
        <w:rPr>
          <w:lang w:eastAsia="en-US"/>
        </w:rPr>
        <w:t>.</w:t>
      </w:r>
    </w:p>
    <w:p w14:paraId="0E20EA71" w14:textId="6615D447" w:rsidR="000F7EE2" w:rsidRPr="00B11609" w:rsidRDefault="000F7EE2" w:rsidP="008D7A7C">
      <w:pPr>
        <w:shd w:val="clear" w:color="auto" w:fill="FFFFFF"/>
        <w:tabs>
          <w:tab w:val="left" w:pos="293"/>
        </w:tabs>
        <w:ind w:left="5" w:firstLine="736"/>
        <w:jc w:val="both"/>
        <w:rPr>
          <w:color w:val="000000"/>
        </w:rPr>
      </w:pPr>
      <w:r w:rsidRPr="00B11609">
        <w:rPr>
          <w:iCs/>
          <w:color w:val="000000"/>
        </w:rPr>
        <w:t xml:space="preserve">2.2.  Užsakovas įsipareigoja </w:t>
      </w:r>
      <w:r w:rsidRPr="00B11609">
        <w:rPr>
          <w:color w:val="000000"/>
        </w:rPr>
        <w:t>priimti atliktus darbus ir užmokėti už atliktus darbus šioje sutartyje nustatytomis sąlygomis.</w:t>
      </w:r>
    </w:p>
    <w:p w14:paraId="1FCE9E3C" w14:textId="77777777" w:rsidR="000F7EE2" w:rsidRPr="00B11609" w:rsidRDefault="000F7EE2" w:rsidP="008D7A7C">
      <w:pPr>
        <w:pStyle w:val="Tekstoblokas1"/>
        <w:tabs>
          <w:tab w:val="left" w:pos="540"/>
        </w:tabs>
        <w:ind w:right="-82" w:firstLine="540"/>
        <w:rPr>
          <w:color w:val="000000"/>
        </w:rPr>
      </w:pPr>
      <w:r w:rsidRPr="00B11609">
        <w:rPr>
          <w:color w:val="000000"/>
        </w:rPr>
        <w:t>2.3. Rangovas turi teisę:</w:t>
      </w:r>
    </w:p>
    <w:p w14:paraId="54992B94" w14:textId="77777777" w:rsidR="000F7EE2" w:rsidRPr="00B11609" w:rsidRDefault="000F7EE2" w:rsidP="008D7A7C">
      <w:pPr>
        <w:pStyle w:val="Tekstoblokas1"/>
        <w:tabs>
          <w:tab w:val="left" w:pos="540"/>
        </w:tabs>
        <w:ind w:right="-82" w:firstLine="540"/>
      </w:pPr>
      <w:r w:rsidRPr="00B11609">
        <w:t>2.3.1.  gauti reikiamą informaciją apie sutarties objektą;</w:t>
      </w:r>
    </w:p>
    <w:p w14:paraId="1329A70F" w14:textId="77777777" w:rsidR="000F7EE2" w:rsidRPr="00B11609" w:rsidRDefault="000F7EE2" w:rsidP="008D7A7C">
      <w:pPr>
        <w:pStyle w:val="Tekstoblokas1"/>
        <w:tabs>
          <w:tab w:val="left" w:pos="540"/>
        </w:tabs>
        <w:ind w:right="-82" w:firstLine="540"/>
      </w:pPr>
      <w:r w:rsidRPr="00B11609">
        <w:t xml:space="preserve">2.3.2. reikalauti iš Užsakovo pašalinti trūkumus, trukdančius laiku ir tinkamai atlikti darbus, jei trūkumų pašalinimas yra Užsakovo prerogatyva. </w:t>
      </w:r>
    </w:p>
    <w:p w14:paraId="3FFA9934" w14:textId="77777777" w:rsidR="000F7EE2" w:rsidRPr="00B11609" w:rsidRDefault="000F7EE2" w:rsidP="008D7A7C">
      <w:pPr>
        <w:pStyle w:val="Tekstoblokas1"/>
        <w:tabs>
          <w:tab w:val="left" w:pos="540"/>
        </w:tabs>
        <w:ind w:left="0" w:right="0" w:firstLine="720"/>
      </w:pPr>
      <w:r w:rsidRPr="00B11609">
        <w:t>2.4. Užsakovas turi teisę:</w:t>
      </w:r>
    </w:p>
    <w:p w14:paraId="0BD446EC" w14:textId="77777777" w:rsidR="000F7EE2" w:rsidRPr="00B11609" w:rsidRDefault="000F7EE2" w:rsidP="008D7A7C">
      <w:pPr>
        <w:pStyle w:val="prastasiniatinklio1"/>
        <w:spacing w:before="0" w:after="0"/>
        <w:ind w:firstLine="720"/>
        <w:jc w:val="both"/>
      </w:pPr>
      <w:r w:rsidRPr="00B11609">
        <w:t>2.4.1. reikalauti iš Rangovo laiku, nustatytais terminais gerai ir tinkamai atlikti užduotį;</w:t>
      </w:r>
    </w:p>
    <w:p w14:paraId="69B175D8" w14:textId="77777777" w:rsidR="000F7EE2" w:rsidRPr="00B11609" w:rsidRDefault="000F7EE2" w:rsidP="008D7A7C">
      <w:pPr>
        <w:pStyle w:val="prastasiniatinklio1"/>
        <w:spacing w:before="0" w:after="0"/>
        <w:ind w:firstLine="720"/>
        <w:jc w:val="both"/>
      </w:pPr>
      <w:r w:rsidRPr="00B11609">
        <w:t>2.4.2. patikrinti atliktų darbų kokybę;</w:t>
      </w:r>
    </w:p>
    <w:p w14:paraId="29B6EB1B" w14:textId="7C36F44D" w:rsidR="00FA7A59" w:rsidRDefault="000F7EE2" w:rsidP="008D7A7C">
      <w:pPr>
        <w:pStyle w:val="prastasiniatinklio1"/>
        <w:spacing w:before="0" w:after="0"/>
        <w:ind w:firstLine="720"/>
        <w:jc w:val="both"/>
      </w:pPr>
      <w:r w:rsidRPr="00B11609">
        <w:t>2.4.3. kontroliuoti, kad užduotis būtų atlikta laiku.</w:t>
      </w:r>
    </w:p>
    <w:p w14:paraId="696627A6" w14:textId="77777777" w:rsidR="00FA7A59" w:rsidRPr="00B82B07" w:rsidRDefault="00FA7A59" w:rsidP="004962E3">
      <w:pPr>
        <w:shd w:val="clear" w:color="auto" w:fill="FFFFFF"/>
        <w:tabs>
          <w:tab w:val="left" w:pos="293"/>
        </w:tabs>
        <w:jc w:val="both"/>
        <w:rPr>
          <w:color w:val="000000"/>
          <w:highlight w:val="yellow"/>
        </w:rPr>
      </w:pPr>
    </w:p>
    <w:p w14:paraId="0F0BF807" w14:textId="77777777" w:rsidR="00C6224F" w:rsidRPr="00B11609" w:rsidRDefault="000F7EE2" w:rsidP="00C6224F">
      <w:pPr>
        <w:shd w:val="clear" w:color="auto" w:fill="FFFFFF"/>
        <w:spacing w:before="120" w:after="120"/>
        <w:ind w:right="11"/>
        <w:jc w:val="center"/>
        <w:rPr>
          <w:b/>
          <w:bCs/>
          <w:color w:val="000000"/>
        </w:rPr>
      </w:pPr>
      <w:r w:rsidRPr="00B11609">
        <w:rPr>
          <w:b/>
          <w:bCs/>
          <w:color w:val="000000"/>
        </w:rPr>
        <w:lastRenderedPageBreak/>
        <w:t>III. KAINA IR MOKĖJIMO SĄLYGOS</w:t>
      </w:r>
    </w:p>
    <w:p w14:paraId="5936ED86" w14:textId="537EE745" w:rsidR="00C87357" w:rsidRPr="00B11609" w:rsidRDefault="000F7EE2" w:rsidP="00853A76">
      <w:pPr>
        <w:shd w:val="clear" w:color="auto" w:fill="FFFFFF"/>
        <w:tabs>
          <w:tab w:val="left" w:pos="293"/>
        </w:tabs>
        <w:ind w:left="5" w:firstLine="846"/>
        <w:jc w:val="both"/>
      </w:pPr>
      <w:r w:rsidRPr="00B11609">
        <w:t xml:space="preserve">3.1. </w:t>
      </w:r>
      <w:r w:rsidR="00DD5392" w:rsidRPr="00B11609">
        <w:t xml:space="preserve">Šiai sutarčiai taikoma </w:t>
      </w:r>
      <w:r w:rsidR="00DD5392" w:rsidRPr="00B11609">
        <w:rPr>
          <w:b/>
          <w:bCs/>
        </w:rPr>
        <w:t xml:space="preserve">fiksuoto </w:t>
      </w:r>
      <w:r w:rsidR="00EF223F" w:rsidRPr="00B11609">
        <w:rPr>
          <w:b/>
          <w:bCs/>
        </w:rPr>
        <w:t>į</w:t>
      </w:r>
      <w:r w:rsidR="00DD5392" w:rsidRPr="00B11609">
        <w:rPr>
          <w:b/>
          <w:bCs/>
        </w:rPr>
        <w:t>kain</w:t>
      </w:r>
      <w:r w:rsidR="00EF223F" w:rsidRPr="00B11609">
        <w:rPr>
          <w:b/>
          <w:bCs/>
        </w:rPr>
        <w:t>i</w:t>
      </w:r>
      <w:r w:rsidR="00DD5392" w:rsidRPr="00B11609">
        <w:rPr>
          <w:b/>
          <w:bCs/>
        </w:rPr>
        <w:t>o</w:t>
      </w:r>
      <w:r w:rsidR="00DD5392" w:rsidRPr="00B11609">
        <w:t xml:space="preserve"> kainodara. </w:t>
      </w:r>
    </w:p>
    <w:p w14:paraId="6061227D" w14:textId="4D1422A2" w:rsidR="00E27547" w:rsidRPr="00B11609" w:rsidRDefault="00E27547" w:rsidP="00E27547">
      <w:pPr>
        <w:snapToGrid w:val="0"/>
        <w:ind w:firstLine="851"/>
        <w:contextualSpacing/>
        <w:jc w:val="both"/>
      </w:pPr>
      <w:r w:rsidRPr="00B11609">
        <w:t xml:space="preserve">Sutarties suma be PVM </w:t>
      </w:r>
      <w:r w:rsidR="00EF223F" w:rsidRPr="00B11609">
        <w:t xml:space="preserve">         </w:t>
      </w:r>
      <w:r w:rsidRPr="00B11609">
        <w:t xml:space="preserve"> Eur (</w:t>
      </w:r>
      <w:r w:rsidR="00EF223F" w:rsidRPr="00B11609">
        <w:t xml:space="preserve">         </w:t>
      </w:r>
      <w:r w:rsidRPr="00B11609">
        <w:t xml:space="preserve"> </w:t>
      </w:r>
      <w:proofErr w:type="spellStart"/>
      <w:r w:rsidRPr="00B11609">
        <w:t>eur</w:t>
      </w:r>
      <w:proofErr w:type="spellEnd"/>
      <w:r w:rsidRPr="00B11609">
        <w:t xml:space="preserve"> ir </w:t>
      </w:r>
      <w:r w:rsidR="00EF223F" w:rsidRPr="00B11609">
        <w:t xml:space="preserve">   </w:t>
      </w:r>
      <w:r w:rsidRPr="00B11609">
        <w:t xml:space="preserve"> centų);</w:t>
      </w:r>
    </w:p>
    <w:p w14:paraId="0975110C" w14:textId="3FCCF348" w:rsidR="00E27547" w:rsidRPr="00B11609" w:rsidRDefault="00E27547" w:rsidP="00E27547">
      <w:pPr>
        <w:snapToGrid w:val="0"/>
        <w:ind w:firstLine="851"/>
        <w:contextualSpacing/>
        <w:jc w:val="both"/>
      </w:pPr>
      <w:r w:rsidRPr="00B11609">
        <w:t xml:space="preserve">PVM (21%) </w:t>
      </w:r>
      <w:r w:rsidR="00EF223F" w:rsidRPr="00B11609">
        <w:t xml:space="preserve">         </w:t>
      </w:r>
      <w:r w:rsidRPr="00B11609">
        <w:t xml:space="preserve"> Eur (</w:t>
      </w:r>
      <w:r w:rsidR="00EF223F" w:rsidRPr="00B11609">
        <w:t xml:space="preserve">        </w:t>
      </w:r>
      <w:r w:rsidRPr="00B11609">
        <w:t xml:space="preserve"> </w:t>
      </w:r>
      <w:proofErr w:type="spellStart"/>
      <w:r w:rsidRPr="00B11609">
        <w:t>eur</w:t>
      </w:r>
      <w:proofErr w:type="spellEnd"/>
      <w:r w:rsidRPr="00B11609">
        <w:t xml:space="preserve"> ir </w:t>
      </w:r>
      <w:r w:rsidR="00EF223F" w:rsidRPr="00B11609">
        <w:t xml:space="preserve">     </w:t>
      </w:r>
      <w:r w:rsidRPr="00B11609">
        <w:t xml:space="preserve"> cent</w:t>
      </w:r>
      <w:r w:rsidR="00EE6C1D" w:rsidRPr="00B11609">
        <w:t>ai</w:t>
      </w:r>
      <w:r w:rsidRPr="00B11609">
        <w:t>);</w:t>
      </w:r>
    </w:p>
    <w:p w14:paraId="36FC7D11" w14:textId="5373E7DE" w:rsidR="00E27547" w:rsidRPr="00B11609" w:rsidRDefault="00E27547" w:rsidP="00E27547">
      <w:pPr>
        <w:snapToGrid w:val="0"/>
        <w:ind w:firstLine="851"/>
        <w:contextualSpacing/>
        <w:jc w:val="both"/>
      </w:pPr>
      <w:r w:rsidRPr="00B11609">
        <w:t xml:space="preserve">Sutarties suma su PVM  </w:t>
      </w:r>
      <w:r w:rsidR="00EF223F" w:rsidRPr="00B11609">
        <w:t xml:space="preserve">        </w:t>
      </w:r>
      <w:r w:rsidRPr="00B11609">
        <w:t>Eur (</w:t>
      </w:r>
      <w:r w:rsidR="00EF223F" w:rsidRPr="00B11609">
        <w:t xml:space="preserve">         </w:t>
      </w:r>
      <w:r w:rsidRPr="00B11609">
        <w:t xml:space="preserve"> ir </w:t>
      </w:r>
      <w:r w:rsidR="00EF223F" w:rsidRPr="00B11609">
        <w:t xml:space="preserve">   </w:t>
      </w:r>
      <w:r w:rsidRPr="00B11609">
        <w:t xml:space="preserve">). </w:t>
      </w:r>
    </w:p>
    <w:p w14:paraId="5172CB75" w14:textId="5F935FBD" w:rsidR="000D0DDB" w:rsidRPr="00B11609" w:rsidRDefault="00B33BEC" w:rsidP="00D76DCE">
      <w:pPr>
        <w:snapToGrid w:val="0"/>
        <w:ind w:firstLine="851"/>
        <w:contextualSpacing/>
        <w:jc w:val="both"/>
        <w:rPr>
          <w:color w:val="000000"/>
        </w:rPr>
      </w:pPr>
      <w:r w:rsidRPr="00B11609">
        <w:rPr>
          <w:iCs/>
          <w:color w:val="000000"/>
        </w:rPr>
        <w:t xml:space="preserve">3.2. </w:t>
      </w:r>
      <w:r w:rsidR="000D0DDB" w:rsidRPr="00B11609">
        <w:rPr>
          <w:color w:val="000000"/>
        </w:rPr>
        <w:t xml:space="preserve">Darbų įkainiai Sutarties galiojimo metu nekeičiami, išskyrus šiame punkte nurodytais atvejais: </w:t>
      </w:r>
    </w:p>
    <w:p w14:paraId="3BF42EC1" w14:textId="4FA085B9" w:rsidR="00A54E64" w:rsidRPr="00B11609" w:rsidRDefault="00A54E64" w:rsidP="00A54E64">
      <w:pPr>
        <w:suppressAutoHyphens w:val="0"/>
        <w:ind w:firstLine="851"/>
        <w:jc w:val="both"/>
        <w:rPr>
          <w:color w:val="000000"/>
        </w:rPr>
      </w:pPr>
      <w:r w:rsidRPr="00B11609">
        <w:rPr>
          <w:color w:val="000000"/>
        </w:rPr>
        <w:t>3.</w:t>
      </w:r>
      <w:r w:rsidR="00D76DCE" w:rsidRPr="00B11609">
        <w:rPr>
          <w:color w:val="000000"/>
        </w:rPr>
        <w:t>2</w:t>
      </w:r>
      <w:r w:rsidRPr="00B11609">
        <w:rPr>
          <w:color w:val="000000"/>
        </w:rPr>
        <w:t xml:space="preserve">.1. Padidėjus arba sumažėjus pridėtinės vertės mokesčio (PVM) tarifui, Sutarties </w:t>
      </w:r>
      <w:r w:rsidR="006B3C71" w:rsidRPr="00B11609">
        <w:rPr>
          <w:color w:val="000000"/>
        </w:rPr>
        <w:t xml:space="preserve">kaina </w:t>
      </w:r>
      <w:r w:rsidRPr="00B11609">
        <w:rPr>
          <w:color w:val="000000"/>
        </w:rPr>
        <w:t xml:space="preserve"> atitinkamai didinama arba mažinama. Sutarties kainos </w:t>
      </w:r>
      <w:r w:rsidR="006B3C71" w:rsidRPr="00B11609">
        <w:rPr>
          <w:color w:val="000000"/>
        </w:rPr>
        <w:t xml:space="preserve"> </w:t>
      </w:r>
      <w:r w:rsidRPr="00B11609">
        <w:rPr>
          <w:color w:val="000000"/>
        </w:rPr>
        <w:t>perskaičiavimo formulė pasikeitus PVM tarifui:</w:t>
      </w:r>
    </w:p>
    <w:p w14:paraId="21B2877E" w14:textId="37603D53" w:rsidR="00A54E64" w:rsidRPr="00B11609" w:rsidRDefault="00D97486" w:rsidP="00A54E64">
      <w:pPr>
        <w:suppressAutoHyphens w:val="0"/>
        <w:ind w:left="1332"/>
        <w:jc w:val="both"/>
        <w:rPr>
          <w:color w:val="000000"/>
          <w:lang w:eastAsia="en-US"/>
        </w:rPr>
      </w:pPr>
      <w:r w:rsidRPr="00B11609">
        <w:rPr>
          <w:noProof/>
          <w:color w:val="000000"/>
          <w:position w:val="-56"/>
          <w:lang w:eastAsia="en-US"/>
        </w:rPr>
        <w:drawing>
          <wp:inline distT="0" distB="0" distL="0" distR="0" wp14:anchorId="37C6632C" wp14:editId="40A5E573">
            <wp:extent cx="1869440" cy="607060"/>
            <wp:effectExtent l="0" t="0" r="0" b="0"/>
            <wp:docPr id="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9440" cy="607060"/>
                    </a:xfrm>
                    <a:prstGeom prst="rect">
                      <a:avLst/>
                    </a:prstGeom>
                    <a:noFill/>
                    <a:ln>
                      <a:noFill/>
                    </a:ln>
                  </pic:spPr>
                </pic:pic>
              </a:graphicData>
            </a:graphic>
          </wp:inline>
        </w:drawing>
      </w:r>
    </w:p>
    <w:p w14:paraId="5904BD65" w14:textId="5F2F7FEC" w:rsidR="00A54E64" w:rsidRPr="00B11609" w:rsidRDefault="00A54E64" w:rsidP="00A54E64">
      <w:pPr>
        <w:suppressAutoHyphens w:val="0"/>
        <w:ind w:left="1332"/>
        <w:jc w:val="both"/>
        <w:rPr>
          <w:color w:val="000000"/>
          <w:lang w:eastAsia="en-US"/>
        </w:rPr>
      </w:pPr>
      <w:r w:rsidRPr="00B11609">
        <w:rPr>
          <w:color w:val="000000"/>
          <w:lang w:eastAsia="en-US"/>
        </w:rPr>
        <w:tab/>
      </w:r>
      <w:r w:rsidR="00D97486" w:rsidRPr="00B11609">
        <w:rPr>
          <w:noProof/>
          <w:color w:val="000000"/>
          <w:position w:val="-12"/>
          <w:lang w:eastAsia="en-US"/>
        </w:rPr>
        <w:drawing>
          <wp:inline distT="0" distB="0" distL="0" distR="0" wp14:anchorId="50D753D8" wp14:editId="2955E499">
            <wp:extent cx="218440" cy="231775"/>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11609">
        <w:rPr>
          <w:color w:val="000000"/>
          <w:lang w:eastAsia="en-US"/>
        </w:rPr>
        <w:t xml:space="preserve"> - Perskaičiuota Sutarties kaina (su PVM)</w:t>
      </w:r>
    </w:p>
    <w:p w14:paraId="25E2B69E" w14:textId="3E114929" w:rsidR="00A54E64" w:rsidRPr="00B11609" w:rsidRDefault="00A54E64" w:rsidP="00A54E64">
      <w:pPr>
        <w:suppressAutoHyphens w:val="0"/>
        <w:ind w:left="1332"/>
        <w:jc w:val="both"/>
        <w:rPr>
          <w:color w:val="000000"/>
          <w:lang w:eastAsia="en-US"/>
        </w:rPr>
      </w:pPr>
      <w:r w:rsidRPr="00B11609">
        <w:rPr>
          <w:color w:val="000000"/>
          <w:lang w:eastAsia="en-US"/>
        </w:rPr>
        <w:tab/>
      </w:r>
      <w:r w:rsidR="00D97486" w:rsidRPr="00B11609">
        <w:rPr>
          <w:noProof/>
          <w:color w:val="000000"/>
          <w:position w:val="-12"/>
          <w:lang w:eastAsia="en-US"/>
        </w:rPr>
        <w:drawing>
          <wp:inline distT="0" distB="0" distL="0" distR="0" wp14:anchorId="6FB85C88" wp14:editId="333CC9AA">
            <wp:extent cx="191135" cy="23177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11609">
        <w:rPr>
          <w:color w:val="000000"/>
          <w:lang w:eastAsia="en-US"/>
        </w:rPr>
        <w:t xml:space="preserve"> - Sutarties kaina (su PVM) iki perskaičiavimo</w:t>
      </w:r>
    </w:p>
    <w:p w14:paraId="05848698" w14:textId="77777777" w:rsidR="00A54E64" w:rsidRPr="00B11609" w:rsidRDefault="00A54E64" w:rsidP="00A54E64">
      <w:pPr>
        <w:suppressAutoHyphens w:val="0"/>
        <w:ind w:left="1332"/>
        <w:jc w:val="both"/>
        <w:rPr>
          <w:color w:val="000000"/>
          <w:lang w:eastAsia="en-US"/>
        </w:rPr>
      </w:pPr>
      <w:r w:rsidRPr="00B11609">
        <w:rPr>
          <w:color w:val="000000"/>
          <w:lang w:eastAsia="en-US"/>
        </w:rPr>
        <w:tab/>
        <w:t>A – Atliktų darbų kaina (su PVM) iki perskaičiavimo</w:t>
      </w:r>
    </w:p>
    <w:p w14:paraId="482C3BBA" w14:textId="2EC20D73" w:rsidR="00A54E64" w:rsidRPr="00B11609" w:rsidRDefault="00A54E64" w:rsidP="00A54E64">
      <w:pPr>
        <w:suppressAutoHyphens w:val="0"/>
        <w:ind w:left="1332"/>
        <w:jc w:val="both"/>
        <w:rPr>
          <w:color w:val="000000"/>
          <w:lang w:eastAsia="en-US"/>
        </w:rPr>
      </w:pPr>
      <w:r w:rsidRPr="00B11609">
        <w:rPr>
          <w:color w:val="000000"/>
          <w:lang w:eastAsia="en-US"/>
        </w:rPr>
        <w:tab/>
      </w:r>
      <w:r w:rsidR="00D97486" w:rsidRPr="00B11609">
        <w:rPr>
          <w:noProof/>
          <w:color w:val="000000"/>
          <w:position w:val="-12"/>
          <w:lang w:eastAsia="en-US"/>
        </w:rPr>
        <w:drawing>
          <wp:inline distT="0" distB="0" distL="0" distR="0" wp14:anchorId="0EC2D029" wp14:editId="60516CA6">
            <wp:extent cx="184150" cy="231775"/>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11609">
        <w:rPr>
          <w:color w:val="000000"/>
          <w:lang w:eastAsia="en-US"/>
        </w:rPr>
        <w:t xml:space="preserve"> - senas PVM tarifas (procentais)</w:t>
      </w:r>
    </w:p>
    <w:p w14:paraId="63FC257C" w14:textId="5DD2B447" w:rsidR="00A54E64" w:rsidRPr="00B11609" w:rsidRDefault="00A54E64" w:rsidP="00A54E64">
      <w:pPr>
        <w:suppressAutoHyphens w:val="0"/>
        <w:ind w:left="1332"/>
        <w:jc w:val="both"/>
        <w:rPr>
          <w:color w:val="000000"/>
          <w:lang w:eastAsia="en-US"/>
        </w:rPr>
      </w:pPr>
      <w:r w:rsidRPr="00B11609">
        <w:rPr>
          <w:color w:val="000000"/>
          <w:lang w:eastAsia="en-US"/>
        </w:rPr>
        <w:tab/>
      </w:r>
      <w:r w:rsidR="00D97486" w:rsidRPr="00B11609">
        <w:rPr>
          <w:noProof/>
          <w:color w:val="000000"/>
          <w:position w:val="-12"/>
          <w:lang w:eastAsia="en-US"/>
        </w:rPr>
        <w:drawing>
          <wp:inline distT="0" distB="0" distL="0" distR="0" wp14:anchorId="62B86705" wp14:editId="23FA8BD2">
            <wp:extent cx="198120" cy="231775"/>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11609">
        <w:rPr>
          <w:color w:val="000000"/>
          <w:lang w:eastAsia="en-US"/>
        </w:rPr>
        <w:t xml:space="preserve"> - naujas PVM tarifas (procentais)</w:t>
      </w:r>
    </w:p>
    <w:p w14:paraId="5B36FADC" w14:textId="77777777" w:rsidR="000F7EE2" w:rsidRPr="00B11609" w:rsidRDefault="00A54E64" w:rsidP="009C23A1">
      <w:pPr>
        <w:jc w:val="both"/>
        <w:rPr>
          <w:color w:val="000000"/>
        </w:rPr>
      </w:pPr>
      <w:r w:rsidRPr="00B11609">
        <w:rPr>
          <w:color w:val="000000"/>
        </w:rPr>
        <w:t xml:space="preserve">Pasikeitus pridėtinės vertės mokesčio dydžiui, sutarties kainos </w:t>
      </w:r>
      <w:r w:rsidR="00E62513" w:rsidRPr="00B11609">
        <w:rPr>
          <w:color w:val="000000"/>
        </w:rPr>
        <w:t xml:space="preserve"> </w:t>
      </w:r>
      <w:r w:rsidRPr="00B11609">
        <w:rPr>
          <w:color w:val="000000"/>
        </w:rPr>
        <w:t>ir PVM suma perskaičiuojama per 10 dienų po Lietuvos Respublikos pridėtinės vertės mokesčio įstatymo, kuriuo keičiasi mokesčio tarifas, paskelbimo ir jo įsigaliojimo dienos. Sutarties kainos</w:t>
      </w:r>
      <w:r w:rsidR="00E62513" w:rsidRPr="00B11609">
        <w:rPr>
          <w:color w:val="000000"/>
        </w:rPr>
        <w:t xml:space="preserve"> </w:t>
      </w:r>
      <w:r w:rsidRPr="00B11609">
        <w:rPr>
          <w:color w:val="000000"/>
        </w:rPr>
        <w:t xml:space="preserve"> ir PVM sumos pakeitimas įforminamas papildomu susitarimu prie sutarties, pasirašomu abiejų sutarties šalių.</w:t>
      </w:r>
    </w:p>
    <w:p w14:paraId="1CFD2921" w14:textId="1F1F0066" w:rsidR="000F7EE2" w:rsidRPr="00B11609" w:rsidRDefault="000F7EE2" w:rsidP="00D823A5">
      <w:pPr>
        <w:pStyle w:val="Betarp"/>
        <w:ind w:firstLine="709"/>
        <w:jc w:val="both"/>
        <w:rPr>
          <w:iCs/>
          <w:color w:val="000000"/>
        </w:rPr>
      </w:pPr>
      <w:r w:rsidRPr="00B11609">
        <w:rPr>
          <w:iCs/>
          <w:color w:val="000000"/>
        </w:rPr>
        <w:t>3.</w:t>
      </w:r>
      <w:r w:rsidR="00853A76">
        <w:rPr>
          <w:iCs/>
          <w:color w:val="000000"/>
        </w:rPr>
        <w:t>3</w:t>
      </w:r>
      <w:r w:rsidRPr="00B11609">
        <w:rPr>
          <w:iCs/>
          <w:color w:val="000000"/>
        </w:rPr>
        <w:t>. Užsakovas moka už atliktus darbus Rangovui pagal gautus atsiskaitymo dokumentus (darbų atlikimo aktą ir sąskaitą faktūrą) tokia tvarka:</w:t>
      </w:r>
    </w:p>
    <w:p w14:paraId="371F872B" w14:textId="731E049F" w:rsidR="000F7EE2" w:rsidRPr="00B8783B" w:rsidRDefault="000F7EE2" w:rsidP="00D823A5">
      <w:pPr>
        <w:pStyle w:val="Betarp"/>
        <w:ind w:firstLine="709"/>
        <w:jc w:val="both"/>
        <w:rPr>
          <w:color w:val="000000"/>
        </w:rPr>
      </w:pPr>
      <w:r w:rsidRPr="00B8783B">
        <w:rPr>
          <w:color w:val="000000"/>
        </w:rPr>
        <w:t>3.</w:t>
      </w:r>
      <w:r w:rsidR="00853A76">
        <w:rPr>
          <w:color w:val="000000"/>
        </w:rPr>
        <w:t>3</w:t>
      </w:r>
      <w:r w:rsidRPr="00B8783B">
        <w:rPr>
          <w:color w:val="000000"/>
        </w:rPr>
        <w:t xml:space="preserve">.1. Ne </w:t>
      </w:r>
      <w:r w:rsidR="00E86DA8" w:rsidRPr="00B8783B">
        <w:rPr>
          <w:color w:val="000000"/>
        </w:rPr>
        <w:t>vėliau kaip per</w:t>
      </w:r>
      <w:r w:rsidRPr="00B8783B">
        <w:rPr>
          <w:color w:val="000000"/>
        </w:rPr>
        <w:t xml:space="preserve"> </w:t>
      </w:r>
      <w:r w:rsidR="00FC4820" w:rsidRPr="00B8783B">
        <w:rPr>
          <w:color w:val="000000"/>
        </w:rPr>
        <w:t>3</w:t>
      </w:r>
      <w:r w:rsidRPr="00B8783B">
        <w:rPr>
          <w:color w:val="000000"/>
        </w:rPr>
        <w:t>0 kalendorinių dienų</w:t>
      </w:r>
      <w:r w:rsidR="00F703AE" w:rsidRPr="00B8783B">
        <w:rPr>
          <w:color w:val="000000"/>
        </w:rPr>
        <w:t>;</w:t>
      </w:r>
    </w:p>
    <w:p w14:paraId="4F914E98" w14:textId="732805FB" w:rsidR="00F703AE" w:rsidRPr="00B8783B" w:rsidRDefault="00F703AE" w:rsidP="00D823A5">
      <w:pPr>
        <w:pStyle w:val="Betarp"/>
        <w:ind w:firstLine="709"/>
        <w:jc w:val="both"/>
        <w:rPr>
          <w:color w:val="000000"/>
        </w:rPr>
      </w:pPr>
      <w:r w:rsidRPr="00B8783B">
        <w:rPr>
          <w:color w:val="000000"/>
        </w:rPr>
        <w:t>3.</w:t>
      </w:r>
      <w:r w:rsidR="00853A76">
        <w:rPr>
          <w:color w:val="000000"/>
        </w:rPr>
        <w:t>3</w:t>
      </w:r>
      <w:r w:rsidRPr="00B8783B">
        <w:rPr>
          <w:color w:val="000000"/>
        </w:rPr>
        <w:t xml:space="preserve">.2. </w:t>
      </w:r>
      <w:r w:rsidRPr="00B8783B">
        <w:rPr>
          <w:color w:val="000000"/>
          <w:lang w:eastAsia="lt-LT"/>
        </w:rPr>
        <w:t xml:space="preserve">Už faktinę atliktų sutartyje numatytų darbų apimtį pagal Rangovo pasiūlytus įkainius,  neviršijant maksimalios pirkimui  skirtų lėšų sumos. </w:t>
      </w:r>
    </w:p>
    <w:p w14:paraId="7A1572FB" w14:textId="2D042A84" w:rsidR="004B3279" w:rsidRPr="00B8783B" w:rsidRDefault="00EC1140" w:rsidP="00EC1140">
      <w:pPr>
        <w:pStyle w:val="Body2"/>
        <w:ind w:firstLine="851"/>
        <w:rPr>
          <w:color w:val="auto"/>
          <w:sz w:val="24"/>
          <w:szCs w:val="24"/>
          <w:lang w:val="lt-LT"/>
        </w:rPr>
      </w:pPr>
      <w:r w:rsidRPr="00B8783B">
        <w:rPr>
          <w:color w:val="auto"/>
          <w:sz w:val="24"/>
          <w:szCs w:val="24"/>
          <w:lang w:val="lt-LT"/>
        </w:rPr>
        <w:t>3.</w:t>
      </w:r>
      <w:r w:rsidR="00853A76">
        <w:rPr>
          <w:color w:val="auto"/>
          <w:sz w:val="24"/>
          <w:szCs w:val="24"/>
          <w:lang w:val="lt-LT"/>
        </w:rPr>
        <w:t>4</w:t>
      </w:r>
      <w:r w:rsidRPr="00B8783B">
        <w:rPr>
          <w:color w:val="auto"/>
          <w:sz w:val="24"/>
          <w:szCs w:val="24"/>
          <w:lang w:val="lt-LT"/>
        </w:rPr>
        <w:t xml:space="preserve">. </w:t>
      </w:r>
      <w:r w:rsidR="004B3279" w:rsidRPr="00B8783B">
        <w:rPr>
          <w:color w:val="auto"/>
          <w:sz w:val="24"/>
          <w:szCs w:val="24"/>
          <w:lang w:val="lt-LT"/>
        </w:rPr>
        <w:t>Pridėtinės vertės mokesčio sąskaitos faktūros, sąskaitos faktūros turi būti teikiami naudojantis sąskaitų administravimo bendrąja informacine sistema SABIS priemonėmis. Tiekėjas įsipareigoja PVM sąskaitose faktūrose  nurodyti sutarties, kurios pagrindu išrašomos  sąskaitos, numerį.</w:t>
      </w:r>
    </w:p>
    <w:p w14:paraId="6085369D" w14:textId="77777777" w:rsidR="000F7EE2" w:rsidRPr="00B8783B" w:rsidRDefault="000F7EE2" w:rsidP="0041440F">
      <w:pPr>
        <w:shd w:val="clear" w:color="auto" w:fill="FFFFFF"/>
        <w:spacing w:before="120" w:after="120"/>
        <w:ind w:right="6"/>
        <w:rPr>
          <w:b/>
          <w:bCs/>
          <w:color w:val="000000"/>
        </w:rPr>
      </w:pPr>
    </w:p>
    <w:p w14:paraId="718D0949" w14:textId="0C13E55A" w:rsidR="000F7EE2" w:rsidRPr="00B8783B" w:rsidRDefault="000F7EE2">
      <w:pPr>
        <w:shd w:val="clear" w:color="auto" w:fill="FFFFFF"/>
        <w:spacing w:before="120" w:after="120"/>
        <w:ind w:right="6"/>
        <w:jc w:val="center"/>
        <w:rPr>
          <w:b/>
          <w:bCs/>
        </w:rPr>
      </w:pPr>
      <w:r w:rsidRPr="00B8783B">
        <w:rPr>
          <w:b/>
          <w:bCs/>
        </w:rPr>
        <w:t xml:space="preserve">IV. </w:t>
      </w:r>
      <w:r w:rsidR="00A0260F" w:rsidRPr="00B8783B">
        <w:rPr>
          <w:b/>
          <w:bCs/>
        </w:rPr>
        <w:t>SUTARTIES NUTRAUKIMAS PRIEŠ TERMINĄ</w:t>
      </w:r>
    </w:p>
    <w:p w14:paraId="72E01209" w14:textId="47F8CD95" w:rsidR="00A0260F" w:rsidRPr="00B8783B" w:rsidRDefault="000F7EE2" w:rsidP="00A0260F">
      <w:pPr>
        <w:shd w:val="clear" w:color="auto" w:fill="FFFFFF"/>
        <w:tabs>
          <w:tab w:val="left" w:pos="360"/>
        </w:tabs>
        <w:ind w:left="14" w:firstLine="670"/>
        <w:jc w:val="both"/>
        <w:rPr>
          <w:iCs/>
        </w:rPr>
      </w:pPr>
      <w:r w:rsidRPr="00B8783B">
        <w:rPr>
          <w:iCs/>
        </w:rPr>
        <w:t xml:space="preserve">4.l. </w:t>
      </w:r>
      <w:r w:rsidR="00A0260F" w:rsidRPr="00B8783B">
        <w:rPr>
          <w:iCs/>
        </w:rPr>
        <w:t>Sutartis prieš terminą gali būti nutraukta:</w:t>
      </w:r>
    </w:p>
    <w:p w14:paraId="1920D10B" w14:textId="53550F9C" w:rsidR="00A0260F" w:rsidRPr="00B8783B" w:rsidRDefault="00A0260F" w:rsidP="00A0260F">
      <w:pPr>
        <w:shd w:val="clear" w:color="auto" w:fill="FFFFFF"/>
        <w:tabs>
          <w:tab w:val="left" w:pos="360"/>
        </w:tabs>
        <w:ind w:left="14" w:firstLine="670"/>
        <w:jc w:val="both"/>
        <w:rPr>
          <w:iCs/>
        </w:rPr>
      </w:pPr>
      <w:r w:rsidRPr="00B8783B">
        <w:rPr>
          <w:iCs/>
        </w:rPr>
        <w:t>4.1.</w:t>
      </w:r>
      <w:r w:rsidR="005D4F1A" w:rsidRPr="00B8783B">
        <w:rPr>
          <w:iCs/>
        </w:rPr>
        <w:t>1.</w:t>
      </w:r>
      <w:r w:rsidRPr="00B8783B">
        <w:rPr>
          <w:iCs/>
        </w:rPr>
        <w:tab/>
        <w:t>raštišku Šalių susitarimu;</w:t>
      </w:r>
    </w:p>
    <w:p w14:paraId="1B00560F" w14:textId="690BA935"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.1.</w:t>
      </w:r>
      <w:r w:rsidRPr="00B8783B">
        <w:rPr>
          <w:iCs/>
        </w:rPr>
        <w:t>2.</w:t>
      </w:r>
      <w:r w:rsidRPr="00B8783B">
        <w:rPr>
          <w:iCs/>
        </w:rPr>
        <w:tab/>
        <w:t>vienašališku Užsakovo sprendimu, jeigu Rangovas nevykdo ar vykdo netinkamai savo prisiimtus, šioje Sutartyje numatytus, įsipareigojimus ir tai yra esminis Sutarties pažeidimas;</w:t>
      </w:r>
    </w:p>
    <w:p w14:paraId="76F246BA" w14:textId="7546962B"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.1.3.</w:t>
      </w:r>
      <w:r w:rsidRPr="00B8783B">
        <w:rPr>
          <w:iCs/>
        </w:rPr>
        <w:tab/>
        <w:t>vienašališku Rangovo sprendimu, jei Užsakovas vykdo netinkamai savo prisiimtus, šioje Sutartyje numatytus, įsipareigojimus ir tai yra esminis Sutarties pažeidimas;</w:t>
      </w:r>
    </w:p>
    <w:p w14:paraId="47904023" w14:textId="5CDE6A41"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.1.4.</w:t>
      </w:r>
      <w:r w:rsidRPr="00B8783B">
        <w:rPr>
          <w:iCs/>
        </w:rPr>
        <w:tab/>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03F94E38" w14:textId="195DD6D6"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.1.5.</w:t>
      </w:r>
      <w:r w:rsidRPr="00B8783B">
        <w:rPr>
          <w:iCs/>
        </w:rPr>
        <w:tab/>
        <w:t>Užsakovas gali vienašališkai nutraukti Sutartį, jeigu Sutarties keitimo galiojimo laikotarpiu ji buvo pakeista pažeidžiant Lietuvos Respublikos viešųjų pirkimų įstatymo 89 straipsnio nuostatas;</w:t>
      </w:r>
    </w:p>
    <w:p w14:paraId="0E3A631C" w14:textId="28880A1F"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.1</w:t>
      </w:r>
      <w:r w:rsidRPr="00B8783B">
        <w:rPr>
          <w:iCs/>
        </w:rPr>
        <w:t>.6.</w:t>
      </w:r>
      <w:r w:rsidRPr="00B8783B">
        <w:rPr>
          <w:iCs/>
        </w:rPr>
        <w:tab/>
        <w:t>jei paaiškėja, kad Rangovas turėjo būti pašalintas pagal Lietuvos Respublikos viešųjų pirkimų įstatymo 46 straipsnio 1 dalį, Užsakovas vienašališku sprendimu gali nutraukti Sutartį;</w:t>
      </w:r>
    </w:p>
    <w:p w14:paraId="70F8D574" w14:textId="69776888"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.1</w:t>
      </w:r>
      <w:r w:rsidRPr="00B8783B">
        <w:rPr>
          <w:iCs/>
        </w:rPr>
        <w:t>.7.</w:t>
      </w:r>
      <w:r w:rsidRPr="00B8783B">
        <w:rPr>
          <w:iCs/>
        </w:rPr>
        <w:tab/>
        <w:t>vienašališku Užsakovo sprendimu,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792A3DB" w14:textId="3F98D033" w:rsidR="00A0260F" w:rsidRPr="00B8783B" w:rsidRDefault="00A0260F" w:rsidP="00A0260F">
      <w:pPr>
        <w:shd w:val="clear" w:color="auto" w:fill="FFFFFF"/>
        <w:tabs>
          <w:tab w:val="left" w:pos="360"/>
        </w:tabs>
        <w:ind w:left="14" w:firstLine="670"/>
        <w:jc w:val="both"/>
        <w:rPr>
          <w:iCs/>
        </w:rPr>
      </w:pPr>
      <w:r w:rsidRPr="00B8783B">
        <w:rPr>
          <w:iCs/>
        </w:rPr>
        <w:lastRenderedPageBreak/>
        <w:t>4</w:t>
      </w:r>
      <w:r w:rsidR="005D4F1A" w:rsidRPr="00B8783B">
        <w:rPr>
          <w:iCs/>
        </w:rPr>
        <w:t>.2</w:t>
      </w:r>
      <w:r w:rsidRPr="00B8783B">
        <w:rPr>
          <w:iCs/>
        </w:rPr>
        <w:t>.</w:t>
      </w:r>
      <w:r w:rsidRPr="00B8783B">
        <w:rPr>
          <w:iCs/>
        </w:rPr>
        <w:tab/>
        <w:t>Vienašališką sprendimą dėl Sutarties nutraukimo galima priimti tik raštu informavus apie tai kitą Sutarties Šalį ne vėliau kaip prieš 14 (keturiolika) kalendorinių dienų.</w:t>
      </w:r>
    </w:p>
    <w:p w14:paraId="5FA4E71E" w14:textId="17D0DC64"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.3</w:t>
      </w:r>
      <w:r w:rsidRPr="00B8783B">
        <w:rPr>
          <w:iCs/>
        </w:rPr>
        <w:t>.</w:t>
      </w:r>
      <w:r w:rsidRPr="00B8783B">
        <w:rPr>
          <w:iCs/>
        </w:rPr>
        <w:tab/>
        <w:t>Jei Sutartis nutraukiama dėl Rangovo kaltės, nuostoliai ar išlaidos išieškomi išskaičiuojant juos iš Rangovui mokėtinų sumų.</w:t>
      </w:r>
    </w:p>
    <w:p w14:paraId="54434C94" w14:textId="2D040EDF" w:rsidR="00A0260F" w:rsidRPr="00B8783B" w:rsidRDefault="00A0260F" w:rsidP="00A0260F">
      <w:pPr>
        <w:shd w:val="clear" w:color="auto" w:fill="FFFFFF"/>
        <w:tabs>
          <w:tab w:val="left" w:pos="360"/>
        </w:tabs>
        <w:ind w:left="14" w:firstLine="670"/>
        <w:jc w:val="both"/>
        <w:rPr>
          <w:iCs/>
        </w:rPr>
      </w:pPr>
      <w:r w:rsidRPr="00B8783B">
        <w:rPr>
          <w:iCs/>
        </w:rPr>
        <w:t>4</w:t>
      </w:r>
      <w:r w:rsidR="005D4F1A" w:rsidRPr="00B8783B">
        <w:rPr>
          <w:iCs/>
        </w:rPr>
        <w:t>.4</w:t>
      </w:r>
      <w:r w:rsidRPr="00B8783B">
        <w:rPr>
          <w:iCs/>
        </w:rPr>
        <w:t>.</w:t>
      </w:r>
      <w:r w:rsidRPr="00B8783B">
        <w:rPr>
          <w:iCs/>
        </w:rPr>
        <w:tab/>
        <w:t>Sutartį nutraukus dėl Rangovo kaltės, be jam priklausančio atlyginimo už atliktus Darbus, Rangovas neturi teisės į kokių nors patirtų nuostolių ar žalos kompensaciją.</w:t>
      </w:r>
    </w:p>
    <w:p w14:paraId="30976499" w14:textId="77777777" w:rsidR="008C31CD" w:rsidRPr="00B82B07" w:rsidRDefault="008C31CD">
      <w:pPr>
        <w:shd w:val="clear" w:color="auto" w:fill="FFFFFF"/>
        <w:tabs>
          <w:tab w:val="left" w:pos="360"/>
        </w:tabs>
        <w:ind w:left="14" w:firstLine="670"/>
        <w:jc w:val="both"/>
        <w:rPr>
          <w:highlight w:val="yellow"/>
        </w:rPr>
      </w:pPr>
    </w:p>
    <w:p w14:paraId="227231AF" w14:textId="77777777" w:rsidR="000F7EE2" w:rsidRPr="00B8783B" w:rsidRDefault="000F7EE2" w:rsidP="0041440F">
      <w:pPr>
        <w:shd w:val="clear" w:color="auto" w:fill="FFFFFF"/>
        <w:spacing w:before="120" w:after="120"/>
        <w:ind w:right="79"/>
        <w:jc w:val="center"/>
        <w:rPr>
          <w:b/>
          <w:bCs/>
        </w:rPr>
      </w:pPr>
      <w:r w:rsidRPr="00B8783B">
        <w:rPr>
          <w:b/>
          <w:bCs/>
        </w:rPr>
        <w:t>V. SUTARTIES GALIOJIMAS</w:t>
      </w:r>
    </w:p>
    <w:p w14:paraId="11E8CE95" w14:textId="2F3C0CFB" w:rsidR="00EF371B" w:rsidRPr="008044D5" w:rsidRDefault="00706341" w:rsidP="00A174CE">
      <w:pPr>
        <w:widowControl w:val="0"/>
        <w:shd w:val="clear" w:color="auto" w:fill="FFFFFF"/>
        <w:tabs>
          <w:tab w:val="left" w:pos="350"/>
        </w:tabs>
        <w:autoSpaceDE w:val="0"/>
        <w:ind w:left="10" w:firstLine="674"/>
        <w:jc w:val="both"/>
        <w:rPr>
          <w:iCs/>
        </w:rPr>
      </w:pPr>
      <w:r w:rsidRPr="008044D5">
        <w:rPr>
          <w:iCs/>
        </w:rPr>
        <w:t xml:space="preserve">5.1. </w:t>
      </w:r>
      <w:r w:rsidR="00F64ED1" w:rsidRPr="008044D5">
        <w:rPr>
          <w:iCs/>
        </w:rPr>
        <w:t xml:space="preserve">Sutartis galioja </w:t>
      </w:r>
      <w:r w:rsidR="00B8783B" w:rsidRPr="008044D5">
        <w:rPr>
          <w:iCs/>
        </w:rPr>
        <w:t>70</w:t>
      </w:r>
      <w:r w:rsidR="00F64ED1" w:rsidRPr="008044D5">
        <w:rPr>
          <w:iCs/>
        </w:rPr>
        <w:t xml:space="preserve"> </w:t>
      </w:r>
      <w:r w:rsidR="00B8783B" w:rsidRPr="008044D5">
        <w:rPr>
          <w:iCs/>
        </w:rPr>
        <w:t xml:space="preserve">dienų </w:t>
      </w:r>
      <w:r w:rsidR="00F64ED1" w:rsidRPr="008044D5">
        <w:rPr>
          <w:iCs/>
        </w:rPr>
        <w:t>nuo sutarties pasirašymo dienos.</w:t>
      </w:r>
      <w:r w:rsidR="00AB50C9" w:rsidRPr="008044D5">
        <w:rPr>
          <w:iCs/>
        </w:rPr>
        <w:t xml:space="preserve"> Darbų atlikimo terminas </w:t>
      </w:r>
      <w:r w:rsidR="00B8783B" w:rsidRPr="008044D5">
        <w:rPr>
          <w:iCs/>
        </w:rPr>
        <w:t>–</w:t>
      </w:r>
      <w:r w:rsidR="00AB50C9" w:rsidRPr="008044D5">
        <w:rPr>
          <w:iCs/>
        </w:rPr>
        <w:t xml:space="preserve"> </w:t>
      </w:r>
      <w:r w:rsidR="00B8783B" w:rsidRPr="008044D5">
        <w:rPr>
          <w:iCs/>
        </w:rPr>
        <w:t>40 dienų</w:t>
      </w:r>
      <w:r w:rsidR="00AB50C9" w:rsidRPr="008044D5">
        <w:rPr>
          <w:iCs/>
        </w:rPr>
        <w:t>.</w:t>
      </w:r>
    </w:p>
    <w:p w14:paraId="4EFA901F" w14:textId="21F01561" w:rsidR="00706341" w:rsidRDefault="00706341" w:rsidP="00706341">
      <w:pPr>
        <w:widowControl w:val="0"/>
        <w:shd w:val="clear" w:color="auto" w:fill="FFFFFF"/>
        <w:tabs>
          <w:tab w:val="left" w:pos="350"/>
        </w:tabs>
        <w:autoSpaceDE w:val="0"/>
        <w:ind w:left="10" w:firstLine="674"/>
        <w:jc w:val="both"/>
        <w:rPr>
          <w:iCs/>
        </w:rPr>
      </w:pPr>
      <w:r w:rsidRPr="00B8783B">
        <w:rPr>
          <w:iCs/>
        </w:rPr>
        <w:t>5.</w:t>
      </w:r>
      <w:r w:rsidR="00FF1C11">
        <w:rPr>
          <w:iCs/>
        </w:rPr>
        <w:t>2</w:t>
      </w:r>
      <w:r w:rsidRPr="00B8783B">
        <w:rPr>
          <w:iCs/>
        </w:rPr>
        <w:t>. Ši Sutartis įsigalioja, kai ją pasirašo visos sutarties Šalys ir galioja iki visiško Sutartyje numatytų įsipareigojimų įvykdymo.</w:t>
      </w:r>
    </w:p>
    <w:p w14:paraId="7FDE464B" w14:textId="062BAA21" w:rsidR="0017121A" w:rsidRPr="00877D71" w:rsidRDefault="0017121A" w:rsidP="0017121A">
      <w:pPr>
        <w:pStyle w:val="Sraopastraipa"/>
        <w:tabs>
          <w:tab w:val="right" w:pos="1134"/>
        </w:tabs>
        <w:ind w:left="-142" w:firstLine="851"/>
        <w:jc w:val="both"/>
        <w:rPr>
          <w:rFonts w:ascii="Times New Roman" w:hAnsi="Times New Roman"/>
          <w:iCs/>
          <w:color w:val="000000"/>
          <w:sz w:val="24"/>
          <w:szCs w:val="24"/>
        </w:rPr>
      </w:pPr>
      <w:r>
        <w:rPr>
          <w:rFonts w:ascii="Times New Roman" w:hAnsi="Times New Roman"/>
          <w:iCs/>
          <w:color w:val="000000"/>
          <w:sz w:val="24"/>
          <w:szCs w:val="24"/>
        </w:rPr>
        <w:t>5</w:t>
      </w:r>
      <w:r w:rsidRPr="00877D71">
        <w:rPr>
          <w:rFonts w:ascii="Times New Roman" w:hAnsi="Times New Roman"/>
          <w:iCs/>
          <w:color w:val="000000"/>
          <w:sz w:val="24"/>
          <w:szCs w:val="24"/>
        </w:rPr>
        <w:t>.</w:t>
      </w:r>
      <w:r>
        <w:rPr>
          <w:rFonts w:ascii="Times New Roman" w:hAnsi="Times New Roman"/>
          <w:iCs/>
          <w:color w:val="000000"/>
          <w:sz w:val="24"/>
          <w:szCs w:val="24"/>
        </w:rPr>
        <w:t>3.</w:t>
      </w:r>
      <w:r w:rsidRPr="00877D71">
        <w:rPr>
          <w:rFonts w:ascii="Times New Roman" w:hAnsi="Times New Roman"/>
          <w:iCs/>
          <w:color w:val="000000"/>
          <w:sz w:val="24"/>
          <w:szCs w:val="24"/>
        </w:rPr>
        <w:t xml:space="preserve"> Darbų atlikimo termino pratęsimas nėra numatytas.</w:t>
      </w:r>
    </w:p>
    <w:p w14:paraId="0D3BA1C9" w14:textId="5AA80F94" w:rsidR="0017121A" w:rsidRPr="00877D71" w:rsidRDefault="0017121A" w:rsidP="0017121A">
      <w:pPr>
        <w:pStyle w:val="Sraopastraipa"/>
        <w:ind w:left="-142" w:firstLine="851"/>
        <w:jc w:val="both"/>
        <w:rPr>
          <w:rFonts w:ascii="Times New Roman" w:hAnsi="Times New Roman"/>
          <w:iCs/>
          <w:color w:val="000000"/>
          <w:sz w:val="24"/>
          <w:szCs w:val="24"/>
        </w:rPr>
      </w:pPr>
      <w:r>
        <w:rPr>
          <w:rFonts w:ascii="Times New Roman" w:hAnsi="Times New Roman"/>
          <w:iCs/>
          <w:color w:val="000000"/>
          <w:sz w:val="24"/>
          <w:szCs w:val="24"/>
        </w:rPr>
        <w:t>5</w:t>
      </w:r>
      <w:r w:rsidRPr="00877D71">
        <w:rPr>
          <w:rFonts w:ascii="Times New Roman" w:hAnsi="Times New Roman"/>
          <w:iCs/>
          <w:color w:val="000000"/>
          <w:sz w:val="24"/>
          <w:szCs w:val="24"/>
        </w:rPr>
        <w:t>.</w:t>
      </w:r>
      <w:r>
        <w:rPr>
          <w:rFonts w:ascii="Times New Roman" w:hAnsi="Times New Roman"/>
          <w:iCs/>
          <w:color w:val="000000"/>
          <w:sz w:val="24"/>
          <w:szCs w:val="24"/>
        </w:rPr>
        <w:t>4</w:t>
      </w:r>
      <w:r w:rsidRPr="00877D71">
        <w:rPr>
          <w:rFonts w:ascii="Times New Roman" w:hAnsi="Times New Roman"/>
          <w:iCs/>
          <w:color w:val="000000"/>
          <w:sz w:val="24"/>
          <w:szCs w:val="24"/>
        </w:rPr>
        <w:t>. Jeigu Rangovui vykdant darbus atsiranda trukdžių arba kitokių kliūčių, trukdančių tinkamai vykdyti darbus pagal Sutartį, jis privalo raštu nedelsdamas, bet ne vėliau kaip per 1 (vieną) darbo dieną, apie tai pranešti Užsakovui, pateikdamas minėtų aplinkybių egzistavimo įrodymus. Tokiu atveju Rangovas turi teisę prašyti Užsakovo sustabdyti darbų pagal Sutartį vykdymą, kol bus pašalinti nurodyti trukdžiai ar kliūtys. Užsakovui sutikus, darbai gali būti sustabdomi tik minėtų aplinkybių egzistavimo laikotarpiui, ir jas pašalinus Rangovas privalo nedelsiant atnaujinti darbų vykdymą. Darbų vykdymas nestabdomas, jeigu aplinkybės, dėl kurių atsiradimo yra prašoma stabdyti darbus, atsiradimo dėl Rangovo kaltės (įskaitant dėl subrangovų) arba šių atsiradimo rizika pagal Sutartį yra numatyta Rangovui.</w:t>
      </w:r>
    </w:p>
    <w:p w14:paraId="43BA5D48" w14:textId="7B33D3A6" w:rsidR="0017121A" w:rsidRPr="00877D71" w:rsidRDefault="0017121A" w:rsidP="0017121A">
      <w:pPr>
        <w:pStyle w:val="Sraopastraipa"/>
        <w:ind w:left="-142" w:firstLine="851"/>
        <w:jc w:val="both"/>
        <w:rPr>
          <w:rFonts w:ascii="Times New Roman" w:hAnsi="Times New Roman"/>
          <w:iCs/>
          <w:color w:val="000000"/>
          <w:sz w:val="24"/>
          <w:szCs w:val="24"/>
        </w:rPr>
      </w:pPr>
      <w:r>
        <w:rPr>
          <w:rFonts w:ascii="Times New Roman" w:hAnsi="Times New Roman"/>
          <w:iCs/>
          <w:color w:val="000000"/>
          <w:sz w:val="24"/>
          <w:szCs w:val="24"/>
        </w:rPr>
        <w:t>5</w:t>
      </w:r>
      <w:r w:rsidRPr="00877D71">
        <w:rPr>
          <w:rFonts w:ascii="Times New Roman" w:hAnsi="Times New Roman"/>
          <w:iCs/>
          <w:color w:val="000000"/>
          <w:sz w:val="24"/>
          <w:szCs w:val="24"/>
        </w:rPr>
        <w:t>.</w:t>
      </w:r>
      <w:r>
        <w:rPr>
          <w:rFonts w:ascii="Times New Roman" w:hAnsi="Times New Roman"/>
          <w:iCs/>
          <w:color w:val="000000"/>
          <w:sz w:val="24"/>
          <w:szCs w:val="24"/>
        </w:rPr>
        <w:t>5</w:t>
      </w:r>
      <w:r w:rsidRPr="00877D71">
        <w:rPr>
          <w:rFonts w:ascii="Times New Roman" w:hAnsi="Times New Roman"/>
          <w:iCs/>
          <w:color w:val="000000"/>
          <w:sz w:val="24"/>
          <w:szCs w:val="24"/>
        </w:rPr>
        <w:t>. Darbai gali būti sustabdyti dėl šių aplinkybių: papildomų tyrimų ir tyrinėjimų, kurie nebuvo numatyti, bet kuriuos būtina atlikti, poreikio; trečiųjų šalių įtakos; dėl finansavimo sustabdymo ar trūkumo; būtinas papildomas laikas įvykdyti papildomų darbų viešąjį pirkimą; dėl nenugalimos jėgos ar kitų aplinkybių, kurios nebuvo žinomos pirkimo vykdymo metu.</w:t>
      </w:r>
    </w:p>
    <w:p w14:paraId="5F997503" w14:textId="5BE0D092" w:rsidR="0017121A" w:rsidRPr="00877D71" w:rsidRDefault="0017121A" w:rsidP="0017121A">
      <w:pPr>
        <w:pStyle w:val="Sraopastraipa"/>
        <w:ind w:left="-142" w:firstLine="851"/>
        <w:jc w:val="both"/>
        <w:rPr>
          <w:rFonts w:ascii="Times New Roman" w:hAnsi="Times New Roman"/>
          <w:iCs/>
          <w:color w:val="000000"/>
          <w:sz w:val="24"/>
          <w:szCs w:val="24"/>
        </w:rPr>
      </w:pPr>
      <w:r>
        <w:rPr>
          <w:rFonts w:ascii="Times New Roman" w:hAnsi="Times New Roman"/>
          <w:iCs/>
          <w:color w:val="000000"/>
          <w:sz w:val="24"/>
          <w:szCs w:val="24"/>
        </w:rPr>
        <w:t>5</w:t>
      </w:r>
      <w:r w:rsidRPr="00877D71">
        <w:rPr>
          <w:rFonts w:ascii="Times New Roman" w:hAnsi="Times New Roman"/>
          <w:iCs/>
          <w:color w:val="000000"/>
          <w:sz w:val="24"/>
          <w:szCs w:val="24"/>
        </w:rPr>
        <w:t>.</w:t>
      </w:r>
      <w:r>
        <w:rPr>
          <w:rFonts w:ascii="Times New Roman" w:hAnsi="Times New Roman"/>
          <w:iCs/>
          <w:color w:val="000000"/>
          <w:sz w:val="24"/>
          <w:szCs w:val="24"/>
        </w:rPr>
        <w:t>6</w:t>
      </w:r>
      <w:r w:rsidRPr="00877D71">
        <w:rPr>
          <w:rFonts w:ascii="Times New Roman" w:hAnsi="Times New Roman"/>
          <w:iCs/>
          <w:color w:val="000000"/>
          <w:sz w:val="24"/>
          <w:szCs w:val="24"/>
        </w:rPr>
        <w:t xml:space="preserve">. Užsakovas turi teisę savo iniciatyva sustabdyti darbų vykdymą, nustačius Sutarties bendrosios dalies </w:t>
      </w:r>
      <w:r>
        <w:rPr>
          <w:rFonts w:ascii="Times New Roman" w:hAnsi="Times New Roman"/>
          <w:iCs/>
          <w:color w:val="000000"/>
          <w:sz w:val="24"/>
          <w:szCs w:val="24"/>
        </w:rPr>
        <w:t>5</w:t>
      </w:r>
      <w:r w:rsidRPr="00877D71">
        <w:rPr>
          <w:rFonts w:ascii="Times New Roman" w:hAnsi="Times New Roman"/>
          <w:iCs/>
          <w:color w:val="000000"/>
          <w:sz w:val="24"/>
          <w:szCs w:val="24"/>
        </w:rPr>
        <w:t>.</w:t>
      </w:r>
      <w:r>
        <w:rPr>
          <w:rFonts w:ascii="Times New Roman" w:hAnsi="Times New Roman"/>
          <w:iCs/>
          <w:color w:val="000000"/>
          <w:sz w:val="24"/>
          <w:szCs w:val="24"/>
        </w:rPr>
        <w:t>5</w:t>
      </w:r>
      <w:r w:rsidRPr="00877D71">
        <w:rPr>
          <w:rFonts w:ascii="Times New Roman" w:hAnsi="Times New Roman"/>
          <w:iCs/>
          <w:color w:val="000000"/>
          <w:sz w:val="24"/>
          <w:szCs w:val="24"/>
        </w:rPr>
        <w:t>. papunktyje nurodytas aplinkybes arba dėl kitų svarbių priežasčių, įtakojančių Sutarties vykdymą. Rangovas privalo nedelsiant, bet ne vėliau kaip per 1 (vieną) darbo dieną, sustabdyti darbų, jų dalies arba darbų etapo vykdymą, gavęs raštišką pranešimą iš Užsakovo, kuriame nurodoma tai padaryti. Darbų sustabdymas nereiškia Sutarties nutraukimo.</w:t>
      </w:r>
    </w:p>
    <w:p w14:paraId="1D2AD679" w14:textId="1758F2B7" w:rsidR="0017121A" w:rsidRPr="00877D71" w:rsidRDefault="0017121A" w:rsidP="0017121A">
      <w:pPr>
        <w:pStyle w:val="Sraopastraipa"/>
        <w:ind w:left="-142" w:firstLine="851"/>
        <w:jc w:val="both"/>
        <w:rPr>
          <w:rFonts w:ascii="Times New Roman" w:hAnsi="Times New Roman"/>
          <w:iCs/>
          <w:color w:val="000000"/>
          <w:sz w:val="24"/>
          <w:szCs w:val="24"/>
        </w:rPr>
      </w:pPr>
      <w:r>
        <w:rPr>
          <w:rFonts w:ascii="Times New Roman" w:hAnsi="Times New Roman"/>
          <w:iCs/>
          <w:color w:val="000000"/>
          <w:sz w:val="24"/>
          <w:szCs w:val="24"/>
        </w:rPr>
        <w:t>5</w:t>
      </w:r>
      <w:r w:rsidRPr="00877D71">
        <w:rPr>
          <w:rFonts w:ascii="Times New Roman" w:hAnsi="Times New Roman"/>
          <w:iCs/>
          <w:color w:val="000000"/>
          <w:sz w:val="24"/>
          <w:szCs w:val="24"/>
        </w:rPr>
        <w:t>.</w:t>
      </w:r>
      <w:r>
        <w:rPr>
          <w:rFonts w:ascii="Times New Roman" w:hAnsi="Times New Roman"/>
          <w:iCs/>
          <w:color w:val="000000"/>
          <w:sz w:val="24"/>
          <w:szCs w:val="24"/>
        </w:rPr>
        <w:t>7</w:t>
      </w:r>
      <w:r w:rsidRPr="00877D71">
        <w:rPr>
          <w:rFonts w:ascii="Times New Roman" w:hAnsi="Times New Roman"/>
          <w:iCs/>
          <w:color w:val="000000"/>
          <w:sz w:val="24"/>
          <w:szCs w:val="24"/>
        </w:rPr>
        <w:t>.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suteikia teise vienašališkai nutraukti Sutartį šalys gali tik darbų vykdymo sustabdymo aplinkybių egzistavimo laikotarpiu.</w:t>
      </w:r>
    </w:p>
    <w:p w14:paraId="0F72A665" w14:textId="2BC61CD6" w:rsidR="0017121A" w:rsidRPr="00877D71" w:rsidRDefault="0017121A" w:rsidP="0017121A">
      <w:pPr>
        <w:pStyle w:val="Sraopastraipa"/>
        <w:spacing w:after="0" w:line="240" w:lineRule="auto"/>
        <w:ind w:left="-142" w:firstLine="851"/>
        <w:jc w:val="both"/>
        <w:rPr>
          <w:rFonts w:ascii="Times New Roman" w:hAnsi="Times New Roman"/>
          <w:iCs/>
          <w:color w:val="000000"/>
          <w:sz w:val="24"/>
          <w:szCs w:val="24"/>
        </w:rPr>
      </w:pPr>
      <w:r>
        <w:rPr>
          <w:rFonts w:ascii="Times New Roman" w:hAnsi="Times New Roman"/>
          <w:iCs/>
          <w:color w:val="000000"/>
          <w:sz w:val="24"/>
          <w:szCs w:val="24"/>
        </w:rPr>
        <w:t>5</w:t>
      </w:r>
      <w:r w:rsidRPr="00877D71">
        <w:rPr>
          <w:rFonts w:ascii="Times New Roman" w:hAnsi="Times New Roman"/>
          <w:iCs/>
          <w:color w:val="000000"/>
          <w:sz w:val="24"/>
          <w:szCs w:val="24"/>
        </w:rPr>
        <w:t>.</w:t>
      </w:r>
      <w:r>
        <w:rPr>
          <w:rFonts w:ascii="Times New Roman" w:hAnsi="Times New Roman"/>
          <w:iCs/>
          <w:color w:val="000000"/>
          <w:sz w:val="24"/>
          <w:szCs w:val="24"/>
        </w:rPr>
        <w:t>8</w:t>
      </w:r>
      <w:r w:rsidRPr="00877D71">
        <w:rPr>
          <w:rFonts w:ascii="Times New Roman" w:hAnsi="Times New Roman"/>
          <w:iCs/>
          <w:color w:val="000000"/>
          <w:sz w:val="24"/>
          <w:szCs w:val="24"/>
        </w:rPr>
        <w:t>. Sutarties Šaliai,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Sutartinių įsipareigojimų, kurių vykdymas buvo sustabdytas, vykdymo terminas pratęsiamas 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p>
    <w:p w14:paraId="499BFA4D" w14:textId="77777777" w:rsidR="0017121A" w:rsidRPr="00B8783B" w:rsidRDefault="0017121A" w:rsidP="00706341">
      <w:pPr>
        <w:widowControl w:val="0"/>
        <w:shd w:val="clear" w:color="auto" w:fill="FFFFFF"/>
        <w:tabs>
          <w:tab w:val="left" w:pos="350"/>
        </w:tabs>
        <w:autoSpaceDE w:val="0"/>
        <w:ind w:left="10" w:firstLine="674"/>
        <w:jc w:val="both"/>
        <w:rPr>
          <w:iCs/>
        </w:rPr>
      </w:pPr>
    </w:p>
    <w:p w14:paraId="19BB5B7B" w14:textId="77777777" w:rsidR="000F7EE2" w:rsidRDefault="000F7EE2" w:rsidP="00706341">
      <w:pPr>
        <w:widowControl w:val="0"/>
        <w:shd w:val="clear" w:color="auto" w:fill="FFFFFF"/>
        <w:tabs>
          <w:tab w:val="left" w:pos="350"/>
        </w:tabs>
        <w:autoSpaceDE w:val="0"/>
        <w:ind w:left="10" w:firstLine="674"/>
        <w:jc w:val="both"/>
        <w:rPr>
          <w:iCs/>
          <w:highlight w:val="yellow"/>
        </w:rPr>
      </w:pPr>
    </w:p>
    <w:p w14:paraId="27B461A7" w14:textId="77777777" w:rsidR="0017121A" w:rsidRDefault="0017121A" w:rsidP="00706341">
      <w:pPr>
        <w:widowControl w:val="0"/>
        <w:shd w:val="clear" w:color="auto" w:fill="FFFFFF"/>
        <w:tabs>
          <w:tab w:val="left" w:pos="350"/>
        </w:tabs>
        <w:autoSpaceDE w:val="0"/>
        <w:ind w:left="10" w:firstLine="674"/>
        <w:jc w:val="both"/>
        <w:rPr>
          <w:iCs/>
          <w:highlight w:val="yellow"/>
        </w:rPr>
      </w:pPr>
    </w:p>
    <w:p w14:paraId="4A328602" w14:textId="77777777" w:rsidR="0017121A" w:rsidRDefault="0017121A" w:rsidP="00706341">
      <w:pPr>
        <w:widowControl w:val="0"/>
        <w:shd w:val="clear" w:color="auto" w:fill="FFFFFF"/>
        <w:tabs>
          <w:tab w:val="left" w:pos="350"/>
        </w:tabs>
        <w:autoSpaceDE w:val="0"/>
        <w:ind w:left="10" w:firstLine="674"/>
        <w:jc w:val="both"/>
        <w:rPr>
          <w:iCs/>
          <w:highlight w:val="yellow"/>
        </w:rPr>
      </w:pPr>
    </w:p>
    <w:p w14:paraId="65ADF8A6" w14:textId="77777777" w:rsidR="00633B80" w:rsidRDefault="00633B80" w:rsidP="00706341">
      <w:pPr>
        <w:widowControl w:val="0"/>
        <w:shd w:val="clear" w:color="auto" w:fill="FFFFFF"/>
        <w:tabs>
          <w:tab w:val="left" w:pos="350"/>
        </w:tabs>
        <w:autoSpaceDE w:val="0"/>
        <w:ind w:left="10" w:firstLine="674"/>
        <w:jc w:val="both"/>
        <w:rPr>
          <w:iCs/>
          <w:highlight w:val="yellow"/>
        </w:rPr>
      </w:pPr>
    </w:p>
    <w:p w14:paraId="634B767C" w14:textId="77777777" w:rsidR="00633B80" w:rsidRDefault="00633B80" w:rsidP="00706341">
      <w:pPr>
        <w:widowControl w:val="0"/>
        <w:shd w:val="clear" w:color="auto" w:fill="FFFFFF"/>
        <w:tabs>
          <w:tab w:val="left" w:pos="350"/>
        </w:tabs>
        <w:autoSpaceDE w:val="0"/>
        <w:ind w:left="10" w:firstLine="674"/>
        <w:jc w:val="both"/>
        <w:rPr>
          <w:iCs/>
          <w:highlight w:val="yellow"/>
        </w:rPr>
      </w:pPr>
    </w:p>
    <w:p w14:paraId="6ADBD3B5" w14:textId="77777777" w:rsidR="0017121A" w:rsidRPr="00B82B07" w:rsidRDefault="0017121A" w:rsidP="00706341">
      <w:pPr>
        <w:widowControl w:val="0"/>
        <w:shd w:val="clear" w:color="auto" w:fill="FFFFFF"/>
        <w:tabs>
          <w:tab w:val="left" w:pos="350"/>
        </w:tabs>
        <w:autoSpaceDE w:val="0"/>
        <w:ind w:left="10" w:firstLine="674"/>
        <w:jc w:val="both"/>
        <w:rPr>
          <w:iCs/>
          <w:highlight w:val="yellow"/>
        </w:rPr>
      </w:pPr>
    </w:p>
    <w:p w14:paraId="1F58C020" w14:textId="77777777" w:rsidR="00E64DFF" w:rsidRPr="00B82B07" w:rsidRDefault="00E64DFF" w:rsidP="00654FBC">
      <w:pPr>
        <w:widowControl w:val="0"/>
        <w:ind w:firstLine="851"/>
        <w:jc w:val="both"/>
        <w:rPr>
          <w:rFonts w:eastAsia="Lucida Sans Unicode" w:cs="Mangal"/>
          <w:strike/>
          <w:color w:val="000000"/>
          <w:kern w:val="1"/>
          <w:highlight w:val="yellow"/>
          <w:lang w:eastAsia="zh-CN" w:bidi="hi-IN"/>
        </w:rPr>
      </w:pPr>
    </w:p>
    <w:p w14:paraId="2ACF4F49" w14:textId="7A2D7810" w:rsidR="00EC1140" w:rsidRPr="00B8783B" w:rsidRDefault="00EC1140" w:rsidP="00EC1140">
      <w:pPr>
        <w:pStyle w:val="Antrat2"/>
        <w:tabs>
          <w:tab w:val="clear" w:pos="576"/>
        </w:tabs>
        <w:ind w:firstLine="0"/>
        <w:jc w:val="center"/>
        <w:rPr>
          <w:b/>
        </w:rPr>
      </w:pPr>
      <w:r w:rsidRPr="00B8783B">
        <w:rPr>
          <w:b/>
          <w:iCs/>
          <w:szCs w:val="24"/>
        </w:rPr>
        <w:lastRenderedPageBreak/>
        <w:t>VI</w:t>
      </w:r>
      <w:r w:rsidR="00E95250" w:rsidRPr="00B8783B">
        <w:rPr>
          <w:b/>
          <w:iCs/>
          <w:szCs w:val="24"/>
        </w:rPr>
        <w:t>.</w:t>
      </w:r>
      <w:r w:rsidRPr="00B8783B">
        <w:rPr>
          <w:b/>
          <w:iCs/>
          <w:szCs w:val="24"/>
        </w:rPr>
        <w:t xml:space="preserve"> P</w:t>
      </w:r>
      <w:r w:rsidR="00B8783B" w:rsidRPr="00B8783B">
        <w:rPr>
          <w:b/>
          <w:iCs/>
          <w:szCs w:val="24"/>
        </w:rPr>
        <w:t>RANEŠIMAI</w:t>
      </w:r>
    </w:p>
    <w:p w14:paraId="6E217E2E" w14:textId="77777777" w:rsidR="00EC1140" w:rsidRPr="00B8783B" w:rsidRDefault="00EC1140" w:rsidP="00EC1140">
      <w:pPr>
        <w:spacing w:line="100" w:lineRule="atLeast"/>
        <w:rPr>
          <w:b/>
        </w:rPr>
      </w:pPr>
    </w:p>
    <w:p w14:paraId="15F2A2AD" w14:textId="07186569" w:rsidR="00EC1140" w:rsidRPr="00B8783B" w:rsidRDefault="00B8783B" w:rsidP="00EC1140">
      <w:pPr>
        <w:spacing w:line="100" w:lineRule="atLeast"/>
        <w:ind w:firstLine="851"/>
        <w:jc w:val="both"/>
      </w:pPr>
      <w:r w:rsidRPr="00B8783B">
        <w:t>6</w:t>
      </w:r>
      <w:r w:rsidR="00EC1140" w:rsidRPr="00B8783B">
        <w:t>.1. Visi pranešimai tarp Šalių, susiję su Sutartimi, pateikiami raštu Sutartyje nurodytais adresais arba kitu adresu, kurį Šalis pranešė kitoms Šalims. Skubiais atvejais pranešimai gali būti perduodami faksu arba elektroniniu paštu.</w:t>
      </w:r>
    </w:p>
    <w:p w14:paraId="185772FC" w14:textId="1FADA2C7" w:rsidR="00EC1140" w:rsidRPr="00B8783B" w:rsidRDefault="00B8783B" w:rsidP="00B96F7E">
      <w:pPr>
        <w:spacing w:line="100" w:lineRule="atLeast"/>
        <w:ind w:firstLine="851"/>
        <w:jc w:val="both"/>
      </w:pPr>
      <w:r w:rsidRPr="00B8783B">
        <w:t>6</w:t>
      </w:r>
      <w:r w:rsidR="00EC1140" w:rsidRPr="00B8783B">
        <w:t xml:space="preserve">.2. Šalys įsipareigoja per 5 (penkias) kalendorines dienas informuoti viena kitą apie visus </w:t>
      </w:r>
    </w:p>
    <w:p w14:paraId="6DE2E07F" w14:textId="77777777" w:rsidR="00EC1140" w:rsidRPr="00B8783B" w:rsidRDefault="00EC1140" w:rsidP="00B8783B">
      <w:pPr>
        <w:spacing w:line="100" w:lineRule="atLeast"/>
        <w:jc w:val="both"/>
      </w:pPr>
      <w:r w:rsidRPr="00B8783B">
        <w:t>Šalių juridinių ir pašto adresų bei telefonų pasikeitimus.</w:t>
      </w:r>
    </w:p>
    <w:p w14:paraId="33CB55C2" w14:textId="386E0D0C" w:rsidR="00EC1140" w:rsidRPr="008044D5" w:rsidRDefault="00B8783B" w:rsidP="00EC1140">
      <w:pPr>
        <w:spacing w:line="100" w:lineRule="atLeast"/>
        <w:ind w:firstLine="851"/>
        <w:jc w:val="both"/>
      </w:pPr>
      <w:r w:rsidRPr="008044D5">
        <w:t>6</w:t>
      </w:r>
      <w:r w:rsidR="00EC1140" w:rsidRPr="008044D5">
        <w:t xml:space="preserve">.3. Visi pranešimai laikomi gauti tuomet, kai kita Sutarties šalis gauna laišką arba elektroninio pašto pranešimą. </w:t>
      </w:r>
    </w:p>
    <w:p w14:paraId="1AA5C36D" w14:textId="32D189F3" w:rsidR="0010051D" w:rsidRPr="008044D5" w:rsidRDefault="00B8783B" w:rsidP="00EF371B">
      <w:pPr>
        <w:spacing w:line="100" w:lineRule="atLeast"/>
        <w:ind w:firstLine="851"/>
        <w:jc w:val="both"/>
        <w:rPr>
          <w:color w:val="000000"/>
        </w:rPr>
      </w:pPr>
      <w:r w:rsidRPr="008044D5">
        <w:rPr>
          <w:color w:val="000000"/>
        </w:rPr>
        <w:t>6</w:t>
      </w:r>
      <w:r w:rsidR="00EC1140" w:rsidRPr="008044D5">
        <w:rPr>
          <w:color w:val="000000"/>
        </w:rPr>
        <w:t xml:space="preserve">.4. Už sutarties vykdymą </w:t>
      </w:r>
      <w:r w:rsidR="001E33F1" w:rsidRPr="008044D5">
        <w:rPr>
          <w:color w:val="000000"/>
        </w:rPr>
        <w:t>R</w:t>
      </w:r>
      <w:r w:rsidR="00EC1140" w:rsidRPr="008044D5">
        <w:rPr>
          <w:color w:val="000000"/>
        </w:rPr>
        <w:t xml:space="preserve">angovo atsakingas asmuo - </w:t>
      </w:r>
      <w:bookmarkStart w:id="0" w:name="_Hlk137539281"/>
      <w:r w:rsidR="00AF0900" w:rsidRPr="008044D5">
        <w:rPr>
          <w:color w:val="000000"/>
        </w:rPr>
        <w:t xml:space="preserve">         </w:t>
      </w:r>
      <w:r w:rsidR="003D1B27" w:rsidRPr="008044D5">
        <w:rPr>
          <w:color w:val="000000"/>
        </w:rPr>
        <w:t>, tel</w:t>
      </w:r>
      <w:r w:rsidR="001452A1">
        <w:rPr>
          <w:color w:val="000000"/>
        </w:rPr>
        <w:t>.</w:t>
      </w:r>
      <w:r w:rsidR="003D1B27" w:rsidRPr="008044D5">
        <w:rPr>
          <w:color w:val="000000"/>
        </w:rPr>
        <w:t xml:space="preserve"> Nr. </w:t>
      </w:r>
      <w:r w:rsidR="00AF0900" w:rsidRPr="008044D5">
        <w:rPr>
          <w:color w:val="000000"/>
        </w:rPr>
        <w:t xml:space="preserve"> </w:t>
      </w:r>
      <w:r w:rsidR="008D6906" w:rsidRPr="008044D5">
        <w:rPr>
          <w:color w:val="000000"/>
        </w:rPr>
        <w:t xml:space="preserve">   </w:t>
      </w:r>
      <w:r w:rsidR="00AF0900" w:rsidRPr="008044D5">
        <w:rPr>
          <w:color w:val="000000"/>
        </w:rPr>
        <w:t xml:space="preserve"> </w:t>
      </w:r>
      <w:r w:rsidR="003D1B27" w:rsidRPr="008044D5">
        <w:rPr>
          <w:color w:val="000000"/>
        </w:rPr>
        <w:t xml:space="preserve">, el. p. </w:t>
      </w:r>
      <w:r w:rsidR="00AF0900" w:rsidRPr="008044D5">
        <w:rPr>
          <w:color w:val="000000"/>
        </w:rPr>
        <w:t xml:space="preserve">    </w:t>
      </w:r>
      <w:r w:rsidR="008D6906" w:rsidRPr="008044D5">
        <w:rPr>
          <w:color w:val="000000"/>
        </w:rPr>
        <w:t xml:space="preserve">    </w:t>
      </w:r>
      <w:r w:rsidR="004032D7" w:rsidRPr="008044D5">
        <w:rPr>
          <w:color w:val="000000"/>
        </w:rPr>
        <w:t xml:space="preserve">, </w:t>
      </w:r>
      <w:bookmarkEnd w:id="0"/>
    </w:p>
    <w:p w14:paraId="6446FF2B" w14:textId="5D35B295" w:rsidR="00EC1140" w:rsidRDefault="00B8783B" w:rsidP="00EC1140">
      <w:pPr>
        <w:spacing w:line="100" w:lineRule="atLeast"/>
        <w:ind w:firstLine="851"/>
        <w:jc w:val="both"/>
        <w:rPr>
          <w:rStyle w:val="Hipersaitas"/>
          <w:iCs/>
          <w:color w:val="auto"/>
        </w:rPr>
      </w:pPr>
      <w:r w:rsidRPr="008044D5">
        <w:t>6</w:t>
      </w:r>
      <w:r w:rsidR="00EC1140" w:rsidRPr="008044D5">
        <w:t xml:space="preserve">.5. Už sutarties vykdymą </w:t>
      </w:r>
      <w:r w:rsidR="001E33F1" w:rsidRPr="008044D5">
        <w:t>U</w:t>
      </w:r>
      <w:r w:rsidR="00EC1140" w:rsidRPr="008044D5">
        <w:t xml:space="preserve">žsakovo atsakingas asmuo – </w:t>
      </w:r>
      <w:r w:rsidR="00EC1140" w:rsidRPr="008044D5">
        <w:rPr>
          <w:iCs/>
        </w:rPr>
        <w:t xml:space="preserve">Algirdas Jašauskas, tel. (8 528) 58 022, el. p.  </w:t>
      </w:r>
      <w:hyperlink r:id="rId13" w:history="1">
        <w:r w:rsidR="00EC1140" w:rsidRPr="008044D5">
          <w:rPr>
            <w:rStyle w:val="Hipersaitas"/>
            <w:iCs/>
            <w:color w:val="auto"/>
          </w:rPr>
          <w:t>algirdas.jasauskas@elektrenai.lt</w:t>
        </w:r>
      </w:hyperlink>
      <w:r w:rsidR="00EC1140" w:rsidRPr="008044D5">
        <w:rPr>
          <w:rStyle w:val="Hipersaitas"/>
          <w:iCs/>
          <w:color w:val="auto"/>
        </w:rPr>
        <w:t>.</w:t>
      </w:r>
    </w:p>
    <w:p w14:paraId="6A82B5BB" w14:textId="77777777" w:rsidR="00BB4D7A" w:rsidRPr="008044D5" w:rsidRDefault="00BB4D7A" w:rsidP="00EC1140">
      <w:pPr>
        <w:spacing w:line="100" w:lineRule="atLeast"/>
        <w:ind w:firstLine="851"/>
        <w:jc w:val="both"/>
        <w:rPr>
          <w:rStyle w:val="Hipersaitas"/>
          <w:iCs/>
          <w:color w:val="auto"/>
        </w:rPr>
      </w:pPr>
    </w:p>
    <w:p w14:paraId="12B7F4E8" w14:textId="77777777" w:rsidR="00A35D16" w:rsidRPr="00B82B07" w:rsidRDefault="00A35D16" w:rsidP="006301ED">
      <w:pPr>
        <w:spacing w:line="100" w:lineRule="atLeast"/>
        <w:jc w:val="both"/>
        <w:rPr>
          <w:highlight w:val="yellow"/>
        </w:rPr>
      </w:pPr>
    </w:p>
    <w:p w14:paraId="16FD781F" w14:textId="4AA5F909" w:rsidR="0034196E" w:rsidRPr="008044D5" w:rsidRDefault="0034196E" w:rsidP="0034196E">
      <w:pPr>
        <w:widowControl w:val="0"/>
        <w:spacing w:line="100" w:lineRule="atLeast"/>
        <w:ind w:left="576"/>
        <w:jc w:val="center"/>
        <w:outlineLvl w:val="1"/>
        <w:rPr>
          <w:rFonts w:cs="Mangal"/>
          <w:kern w:val="1"/>
          <w:szCs w:val="20"/>
          <w:lang w:eastAsia="zh-CN" w:bidi="hi-IN"/>
        </w:rPr>
      </w:pPr>
      <w:r w:rsidRPr="008044D5">
        <w:rPr>
          <w:rFonts w:cs="Mangal"/>
          <w:b/>
          <w:iCs/>
          <w:kern w:val="1"/>
          <w:lang w:eastAsia="zh-CN" w:bidi="hi-IN"/>
        </w:rPr>
        <w:t>VII</w:t>
      </w:r>
      <w:r w:rsidR="00E95250" w:rsidRPr="008044D5">
        <w:rPr>
          <w:rFonts w:cs="Mangal"/>
          <w:b/>
          <w:iCs/>
          <w:kern w:val="1"/>
          <w:lang w:eastAsia="zh-CN" w:bidi="hi-IN"/>
        </w:rPr>
        <w:t>.</w:t>
      </w:r>
      <w:r w:rsidRPr="008044D5">
        <w:rPr>
          <w:rFonts w:cs="Mangal"/>
          <w:b/>
          <w:iCs/>
          <w:kern w:val="1"/>
          <w:lang w:eastAsia="zh-CN" w:bidi="hi-IN"/>
        </w:rPr>
        <w:t xml:space="preserve"> </w:t>
      </w:r>
      <w:r w:rsidR="008044D5" w:rsidRPr="008044D5">
        <w:rPr>
          <w:rFonts w:cs="Mangal"/>
          <w:b/>
          <w:iCs/>
          <w:kern w:val="1"/>
          <w:lang w:eastAsia="zh-CN" w:bidi="hi-IN"/>
        </w:rPr>
        <w:t>NUOSTOLIŲ ATLYGINIMAS UŽSITĘSUS DARBAMS</w:t>
      </w:r>
    </w:p>
    <w:p w14:paraId="14F60558" w14:textId="77777777" w:rsidR="0034196E" w:rsidRPr="00B82B07" w:rsidRDefault="0034196E" w:rsidP="0034196E">
      <w:pPr>
        <w:widowControl w:val="0"/>
        <w:spacing w:line="100" w:lineRule="atLeast"/>
        <w:jc w:val="center"/>
        <w:rPr>
          <w:rFonts w:eastAsia="Lucida Sans Unicode" w:cs="Mangal"/>
          <w:kern w:val="1"/>
          <w:highlight w:val="yellow"/>
          <w:lang w:eastAsia="zh-CN" w:bidi="hi-IN"/>
        </w:rPr>
      </w:pPr>
    </w:p>
    <w:p w14:paraId="045C4DCB" w14:textId="77777777" w:rsidR="000376B4" w:rsidRPr="000376B4" w:rsidRDefault="00854145" w:rsidP="00854145">
      <w:pPr>
        <w:pStyle w:val="Betarp"/>
        <w:ind w:firstLine="576"/>
        <w:jc w:val="both"/>
        <w:rPr>
          <w:rFonts w:eastAsia="Lucida Sans Unicode"/>
          <w:lang w:eastAsia="zh-CN" w:bidi="hi-IN"/>
        </w:rPr>
      </w:pPr>
      <w:r w:rsidRPr="00912EF6">
        <w:rPr>
          <w:rFonts w:eastAsia="Lucida Sans Unicode"/>
          <w:lang w:eastAsia="zh-CN" w:bidi="hi-IN"/>
        </w:rPr>
        <w:t xml:space="preserve"> </w:t>
      </w:r>
      <w:r w:rsidR="002A62B7" w:rsidRPr="00912EF6">
        <w:rPr>
          <w:rFonts w:eastAsia="Lucida Sans Unicode"/>
          <w:lang w:eastAsia="zh-CN" w:bidi="hi-IN"/>
        </w:rPr>
        <w:t>7</w:t>
      </w:r>
      <w:r w:rsidR="0034196E" w:rsidRPr="00912EF6">
        <w:rPr>
          <w:rFonts w:eastAsia="Lucida Sans Unicode"/>
          <w:lang w:eastAsia="zh-CN" w:bidi="hi-IN"/>
        </w:rPr>
        <w:t xml:space="preserve">.1. </w:t>
      </w:r>
      <w:r w:rsidR="000376B4" w:rsidRPr="000376B4">
        <w:rPr>
          <w:rFonts w:eastAsia="Lucida Sans Unicode"/>
          <w:lang w:eastAsia="zh-CN" w:bidi="hi-IN"/>
        </w:rPr>
        <w:t xml:space="preserve">Rangovas, neįvykdęs savo įsipareigojimų per Sutarties </w:t>
      </w:r>
      <w:r w:rsidR="000376B4">
        <w:rPr>
          <w:rFonts w:eastAsia="Lucida Sans Unicode"/>
          <w:lang w:eastAsia="zh-CN" w:bidi="hi-IN"/>
        </w:rPr>
        <w:t>5.1</w:t>
      </w:r>
      <w:r w:rsidR="000376B4" w:rsidRPr="000376B4">
        <w:rPr>
          <w:rFonts w:eastAsia="Lucida Sans Unicode"/>
          <w:lang w:eastAsia="zh-CN" w:bidi="hi-IN"/>
        </w:rPr>
        <w:t xml:space="preserve"> punkte nustatytus terminus, be</w:t>
      </w:r>
      <w:r w:rsidR="000376B4" w:rsidRPr="000376B4">
        <w:rPr>
          <w:rFonts w:eastAsia="Lucida Sans Unicode"/>
          <w:lang w:eastAsia="zh-CN" w:bidi="hi-IN"/>
        </w:rPr>
        <w:br/>
        <w:t>atskiro Užsakovo nurodymo, už kiekvieną uždelstą kalendorinę dieną moka Užsakovui 0,02 % dydžio</w:t>
      </w:r>
      <w:r w:rsidR="000376B4" w:rsidRPr="000376B4">
        <w:rPr>
          <w:rFonts w:eastAsia="Lucida Sans Unicode"/>
          <w:lang w:eastAsia="zh-CN" w:bidi="hi-IN"/>
        </w:rPr>
        <w:br/>
        <w:t>delspinigius, skaičiuojant nuo neatliktų darbų vertės, bei papildomai, be kitų Lietuvos Respublikos</w:t>
      </w:r>
      <w:r w:rsidR="000376B4" w:rsidRPr="000376B4">
        <w:rPr>
          <w:rFonts w:eastAsia="Lucida Sans Unicode"/>
          <w:lang w:eastAsia="zh-CN" w:bidi="hi-IN"/>
        </w:rPr>
        <w:br/>
        <w:t>teisės aktuose išvardytų nuostolių, atlygina Užsakovui visus nuostolius ir išlaidas dėl pavėluoto darbų</w:t>
      </w:r>
      <w:r w:rsidR="000376B4" w:rsidRPr="000376B4">
        <w:rPr>
          <w:rFonts w:eastAsia="Lucida Sans Unicode"/>
          <w:lang w:eastAsia="zh-CN" w:bidi="hi-IN"/>
        </w:rPr>
        <w:br/>
        <w:t>atlikimo. Užsakovas turi teisę vienašališkai įskaityti šiame punkte nurodytus nuostolius ir netesybas į</w:t>
      </w:r>
      <w:r w:rsidR="000376B4" w:rsidRPr="000376B4">
        <w:rPr>
          <w:rFonts w:eastAsia="Lucida Sans Unicode"/>
          <w:lang w:eastAsia="zh-CN" w:bidi="hi-IN"/>
        </w:rPr>
        <w:br/>
        <w:t>Sutarties kainą, mokėtiną Rangovui. Šio punkto nuostatos netaikomos, jei darbų terminai buvo</w:t>
      </w:r>
      <w:r w:rsidR="000376B4" w:rsidRPr="000376B4">
        <w:rPr>
          <w:rFonts w:eastAsia="Lucida Sans Unicode"/>
          <w:lang w:eastAsia="zh-CN" w:bidi="hi-IN"/>
        </w:rPr>
        <w:br/>
        <w:t>praleisti dėl nenugalimos jėgos ir/ar Užsakovo netinkamų veiksmų (neveikimo).</w:t>
      </w:r>
    </w:p>
    <w:p w14:paraId="2150DA34" w14:textId="41816466" w:rsidR="0034196E" w:rsidRPr="000376B4" w:rsidRDefault="000376B4" w:rsidP="00854145">
      <w:pPr>
        <w:pStyle w:val="Betarp"/>
        <w:ind w:firstLine="576"/>
        <w:jc w:val="both"/>
        <w:rPr>
          <w:lang w:eastAsia="zh-CN" w:bidi="hi-IN"/>
        </w:rPr>
      </w:pPr>
      <w:r w:rsidRPr="000376B4">
        <w:rPr>
          <w:rFonts w:eastAsia="Lucida Sans Unicode"/>
          <w:lang w:eastAsia="zh-CN" w:bidi="hi-IN"/>
        </w:rPr>
        <w:t>7</w:t>
      </w:r>
      <w:r w:rsidR="0034196E" w:rsidRPr="000376B4">
        <w:rPr>
          <w:rFonts w:eastAsia="Lucida Sans Unicode"/>
          <w:lang w:eastAsia="zh-CN" w:bidi="hi-IN"/>
        </w:rPr>
        <w:t>.2. Jeigu netesybos už pavėluotą darbų atlikimą ar jų dalis neišskaitoma iš Užsakovo mokėtinos sumos, Rangovas netesybas sumoka Užsakovui per 10 darbo dienų nuo reikalavimo pateikimo dienos.</w:t>
      </w:r>
    </w:p>
    <w:p w14:paraId="35CFBF0E" w14:textId="3526869C" w:rsidR="0034196E" w:rsidRDefault="000376B4" w:rsidP="00854145">
      <w:pPr>
        <w:pStyle w:val="Betarp"/>
        <w:ind w:firstLine="576"/>
        <w:jc w:val="both"/>
        <w:rPr>
          <w:rFonts w:eastAsia="Lucida Sans Unicode"/>
          <w:lang w:eastAsia="zh-CN" w:bidi="hi-IN"/>
        </w:rPr>
      </w:pPr>
      <w:r>
        <w:rPr>
          <w:rFonts w:eastAsia="Lucida Sans Unicode"/>
          <w:lang w:eastAsia="zh-CN" w:bidi="hi-IN"/>
        </w:rPr>
        <w:t>7</w:t>
      </w:r>
      <w:r w:rsidR="0034196E" w:rsidRPr="000376B4">
        <w:rPr>
          <w:rFonts w:eastAsia="Lucida Sans Unicode"/>
          <w:lang w:eastAsia="zh-CN" w:bidi="hi-IN"/>
        </w:rPr>
        <w:t>.3. Užsakovas, uždelsęs sumokėti Rangovui priklausančias sumas šioje Sutartyje nustatyta tvarka ir terminais, moka Rangovui 0,02 % dydžio delspinigius nuo neapmokėtų darbų kainos už kiekvieną uždelstą dieną.</w:t>
      </w:r>
    </w:p>
    <w:p w14:paraId="2DD52B11" w14:textId="77777777" w:rsidR="00BB4D7A" w:rsidRDefault="00BB4D7A" w:rsidP="00854145">
      <w:pPr>
        <w:pStyle w:val="Betarp"/>
        <w:ind w:firstLine="576"/>
        <w:jc w:val="both"/>
        <w:rPr>
          <w:rFonts w:eastAsia="Lucida Sans Unicode"/>
          <w:lang w:eastAsia="zh-CN" w:bidi="hi-IN"/>
        </w:rPr>
      </w:pPr>
    </w:p>
    <w:p w14:paraId="29352FA8" w14:textId="77777777" w:rsidR="00BB4D7A" w:rsidRPr="000376B4" w:rsidRDefault="00BB4D7A" w:rsidP="00854145">
      <w:pPr>
        <w:pStyle w:val="Betarp"/>
        <w:ind w:firstLine="576"/>
        <w:jc w:val="both"/>
        <w:rPr>
          <w:rFonts w:cs="Mangal"/>
          <w:b/>
          <w:iCs/>
          <w:kern w:val="1"/>
          <w:lang w:eastAsia="zh-CN" w:bidi="hi-IN"/>
        </w:rPr>
      </w:pPr>
    </w:p>
    <w:p w14:paraId="3F1F6A54" w14:textId="407E7044" w:rsidR="00BB7289" w:rsidRPr="000376B4" w:rsidRDefault="000376B4" w:rsidP="00BB7289">
      <w:pPr>
        <w:pStyle w:val="Antrat2"/>
        <w:tabs>
          <w:tab w:val="clear" w:pos="576"/>
        </w:tabs>
        <w:ind w:left="720" w:firstLine="0"/>
        <w:jc w:val="center"/>
        <w:rPr>
          <w:b/>
          <w:iCs/>
          <w:szCs w:val="24"/>
        </w:rPr>
      </w:pPr>
      <w:r>
        <w:rPr>
          <w:b/>
          <w:iCs/>
          <w:szCs w:val="24"/>
        </w:rPr>
        <w:t>VIII. GARANTINIS TERMINAS</w:t>
      </w:r>
    </w:p>
    <w:p w14:paraId="333EF008" w14:textId="77777777" w:rsidR="00BB7289" w:rsidRPr="000376B4" w:rsidRDefault="00BB7289" w:rsidP="00BB7289"/>
    <w:p w14:paraId="4B9C8A46" w14:textId="4F1262EB" w:rsidR="00BB7289" w:rsidRPr="000376B4" w:rsidRDefault="00774F8C" w:rsidP="00BB7289">
      <w:pPr>
        <w:tabs>
          <w:tab w:val="right" w:pos="8364"/>
        </w:tabs>
        <w:spacing w:line="100" w:lineRule="atLeast"/>
        <w:ind w:firstLine="851"/>
        <w:jc w:val="both"/>
      </w:pPr>
      <w:r>
        <w:t>8</w:t>
      </w:r>
      <w:r w:rsidR="00BB7289" w:rsidRPr="000376B4">
        <w:t>.1. Nustatomas 5 (penkerių) metų garantinis terminas visiems Rangovo atliktiems  darbams, paslėptiems statinio elementams – 10 (dešimt) metų. Garantiniai terminai pradedami skaičiuoti nuo darbų akto pasirašymo dienos.</w:t>
      </w:r>
    </w:p>
    <w:p w14:paraId="4F717A78" w14:textId="5ECB86E7" w:rsidR="00BB7289" w:rsidRPr="006B6435" w:rsidRDefault="00774F8C" w:rsidP="00BB7289">
      <w:pPr>
        <w:tabs>
          <w:tab w:val="right" w:pos="8364"/>
        </w:tabs>
        <w:spacing w:line="100" w:lineRule="atLeast"/>
        <w:ind w:firstLine="851"/>
        <w:jc w:val="both"/>
      </w:pPr>
      <w:r w:rsidRPr="006B6435">
        <w:t>8</w:t>
      </w:r>
      <w:r w:rsidR="00BB7289" w:rsidRPr="006B6435">
        <w:t xml:space="preserve">.2. Rangovas garantuoja, kad darbų priėmimo metu visos pagal šią Sutartį Užsakovui  skirtos priemonės </w:t>
      </w:r>
      <w:r w:rsidR="00025AED" w:rsidRPr="006B6435">
        <w:t xml:space="preserve">ir statybinės medžiagos </w:t>
      </w:r>
      <w:r w:rsidR="007B1173" w:rsidRPr="006B6435">
        <w:t xml:space="preserve">atitinka </w:t>
      </w:r>
      <w:r w:rsidR="00025AED" w:rsidRPr="006B6435">
        <w:t xml:space="preserve">taikytinus ES ir nacionalinius standartus, </w:t>
      </w:r>
      <w:r w:rsidR="00BB7289" w:rsidRPr="006B6435">
        <w:t>yra tinkamos Sutartyje numatytiems tikslams</w:t>
      </w:r>
      <w:r w:rsidR="006B6435" w:rsidRPr="006B6435">
        <w:t xml:space="preserve">. </w:t>
      </w:r>
      <w:r w:rsidR="00BB7289" w:rsidRPr="006B6435">
        <w:t>Rangovas taip pat garantuoja, kad jo darbai ir darbų kokybė atitiks Sutartyje nustatytas sąlygas bei normatyvinių statybos dokumentų reikalavimus, jie bus atlikti be klaidų, kurios sumažintų objekto vertę bei pablogintų jo eksploatavimo sąlygas.</w:t>
      </w:r>
    </w:p>
    <w:p w14:paraId="4F741BAB" w14:textId="1DA73500" w:rsidR="00BB7289" w:rsidRPr="00774F8C" w:rsidRDefault="00774F8C" w:rsidP="00BB7289">
      <w:pPr>
        <w:pStyle w:val="BlockText1"/>
        <w:spacing w:before="0" w:line="100" w:lineRule="atLeast"/>
        <w:ind w:left="0" w:right="0"/>
        <w:rPr>
          <w:strike w:val="0"/>
        </w:rPr>
      </w:pPr>
      <w:r>
        <w:rPr>
          <w:strike w:val="0"/>
        </w:rPr>
        <w:t>8</w:t>
      </w:r>
      <w:r w:rsidR="00BB7289" w:rsidRPr="00774F8C">
        <w:rPr>
          <w:strike w:val="0"/>
        </w:rPr>
        <w:t xml:space="preserve">.3. Garantinio termino metu paaiškėjus esminiams atliktų darbų rezultato trūkumams, Užsakovas turi teisę reikalauti, kad Rangovas paaiškėjusius trūkumus ištaisytų (pašalintų) savo sąskaita. </w:t>
      </w:r>
    </w:p>
    <w:p w14:paraId="3456534D" w14:textId="17A37364" w:rsidR="00BB7289" w:rsidRPr="00774F8C" w:rsidRDefault="00774F8C" w:rsidP="00BB7289">
      <w:pPr>
        <w:pStyle w:val="BlockText1"/>
        <w:tabs>
          <w:tab w:val="right" w:pos="1134"/>
        </w:tabs>
        <w:spacing w:before="0" w:line="100" w:lineRule="atLeast"/>
        <w:ind w:left="0" w:right="0"/>
      </w:pPr>
      <w:r>
        <w:rPr>
          <w:strike w:val="0"/>
        </w:rPr>
        <w:t>8</w:t>
      </w:r>
      <w:r w:rsidR="00BB7289" w:rsidRPr="00774F8C">
        <w:rPr>
          <w:strike w:val="0"/>
        </w:rPr>
        <w:t>.4. Trūkumų pašalinimo terminas nustatomas Užsakovo ir Rangovo susitarimu. Jeigu Rangovas ne vėliau kaip per 10 (dešimt) darbo dienų nuo Užsakovo rašytinio pranešimo apie nustatytus darbų 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6EC68531" w14:textId="1979029D" w:rsidR="00BB7289" w:rsidRPr="00774F8C" w:rsidRDefault="00774F8C" w:rsidP="00774F8C">
      <w:pPr>
        <w:tabs>
          <w:tab w:val="right" w:pos="-2410"/>
        </w:tabs>
        <w:ind w:firstLine="851"/>
        <w:jc w:val="both"/>
      </w:pPr>
      <w:r>
        <w:t>8</w:t>
      </w:r>
      <w:r w:rsidR="00BB7289" w:rsidRPr="00774F8C">
        <w:t xml:space="preserve">.5. Užsakovas privalo pareikšti pretenziją Rangovui dėl esminių darbų trūkumų per penkias darbo dienas nuo jų nustatymo dienos. </w:t>
      </w:r>
    </w:p>
    <w:p w14:paraId="7DE13E78" w14:textId="2D031005" w:rsidR="00654FBC" w:rsidRPr="00774F8C" w:rsidRDefault="00BB7289" w:rsidP="00774F8C">
      <w:pPr>
        <w:widowControl w:val="0"/>
        <w:shd w:val="clear" w:color="auto" w:fill="FFFFFF"/>
        <w:tabs>
          <w:tab w:val="left" w:pos="350"/>
        </w:tabs>
        <w:autoSpaceDE w:val="0"/>
        <w:jc w:val="both"/>
      </w:pPr>
      <w:r w:rsidRPr="00774F8C">
        <w:tab/>
        <w:t xml:space="preserve">         </w:t>
      </w:r>
      <w:r w:rsidR="00774F8C">
        <w:t>8</w:t>
      </w:r>
      <w:r w:rsidRPr="00774F8C">
        <w:t xml:space="preserve">.6. Garantiniu laikotarpiu Užsakovui priėmus objekto trūkumų pašalinimo darbus ir pasirašius priėmimo aktą, Rangovas jiems suteikia garantiją pagal Sutarties </w:t>
      </w:r>
      <w:r w:rsidR="00774F8C" w:rsidRPr="00774F8C">
        <w:t>9</w:t>
      </w:r>
      <w:r w:rsidRPr="00774F8C">
        <w:t>.1. punktą, kurios pradžia skaičiuojama nuo darbų rezultato perdavimo akto pasirašymo dienos.</w:t>
      </w:r>
    </w:p>
    <w:p w14:paraId="08EF458A" w14:textId="77777777" w:rsidR="00484463" w:rsidRPr="00774F8C" w:rsidRDefault="00484463" w:rsidP="00BB7289">
      <w:pPr>
        <w:widowControl w:val="0"/>
        <w:shd w:val="clear" w:color="auto" w:fill="FFFFFF"/>
        <w:tabs>
          <w:tab w:val="left" w:pos="350"/>
        </w:tabs>
        <w:autoSpaceDE w:val="0"/>
        <w:spacing w:before="120" w:after="120"/>
        <w:jc w:val="both"/>
        <w:rPr>
          <w:b/>
          <w:bCs/>
        </w:rPr>
      </w:pPr>
    </w:p>
    <w:p w14:paraId="45267F40" w14:textId="2218AEE6" w:rsidR="000F7EE2" w:rsidRPr="008D7A7C" w:rsidRDefault="00774F8C" w:rsidP="00203CA9">
      <w:pPr>
        <w:widowControl w:val="0"/>
        <w:shd w:val="clear" w:color="auto" w:fill="FFFFFF"/>
        <w:tabs>
          <w:tab w:val="left" w:pos="350"/>
        </w:tabs>
        <w:autoSpaceDE w:val="0"/>
        <w:spacing w:before="120" w:after="120"/>
        <w:jc w:val="center"/>
        <w:rPr>
          <w:b/>
          <w:bCs/>
        </w:rPr>
      </w:pPr>
      <w:r w:rsidRPr="008D7A7C">
        <w:rPr>
          <w:b/>
          <w:bCs/>
        </w:rPr>
        <w:t>I</w:t>
      </w:r>
      <w:r w:rsidR="00E95250" w:rsidRPr="008D7A7C">
        <w:rPr>
          <w:b/>
          <w:bCs/>
        </w:rPr>
        <w:t>X</w:t>
      </w:r>
      <w:r w:rsidR="000F7EE2" w:rsidRPr="008D7A7C">
        <w:rPr>
          <w:b/>
          <w:bCs/>
        </w:rPr>
        <w:t>. KITOS SUTARTIES SĄLYGOS</w:t>
      </w:r>
    </w:p>
    <w:p w14:paraId="3CC0E1A2" w14:textId="334C89D1" w:rsidR="009705B4" w:rsidRPr="00774F8C" w:rsidRDefault="00774F8C">
      <w:pPr>
        <w:widowControl w:val="0"/>
        <w:shd w:val="clear" w:color="auto" w:fill="FFFFFF"/>
        <w:tabs>
          <w:tab w:val="left" w:pos="350"/>
        </w:tabs>
        <w:autoSpaceDE w:val="0"/>
        <w:ind w:left="10" w:firstLine="674"/>
        <w:jc w:val="both"/>
        <w:rPr>
          <w:iCs/>
        </w:rPr>
      </w:pPr>
      <w:r w:rsidRPr="008D7A7C">
        <w:rPr>
          <w:iCs/>
        </w:rPr>
        <w:t>9</w:t>
      </w:r>
      <w:r w:rsidR="000F7EE2" w:rsidRPr="008D7A7C">
        <w:rPr>
          <w:iCs/>
        </w:rPr>
        <w:t xml:space="preserve">.1. Vykdydamos šią sutartį Šalys vadovaujasi Lietuvos Respublikos civiliniu kodeksu, </w:t>
      </w:r>
      <w:r w:rsidR="00A92C0A" w:rsidRPr="008D7A7C">
        <w:rPr>
          <w:iCs/>
        </w:rPr>
        <w:t>S</w:t>
      </w:r>
      <w:r w:rsidR="000F7EE2" w:rsidRPr="008D7A7C">
        <w:rPr>
          <w:iCs/>
        </w:rPr>
        <w:t xml:space="preserve">tatybos rangos sutarties nuostatais ir normatyviniais statybos dokumentais, ir šios </w:t>
      </w:r>
      <w:r w:rsidR="00A92C0A" w:rsidRPr="008D7A7C">
        <w:rPr>
          <w:iCs/>
        </w:rPr>
        <w:t>S</w:t>
      </w:r>
      <w:r w:rsidR="000F7EE2" w:rsidRPr="008D7A7C">
        <w:rPr>
          <w:iCs/>
        </w:rPr>
        <w:t>utarties sąlygomis.</w:t>
      </w:r>
    </w:p>
    <w:p w14:paraId="4E9CE795" w14:textId="34813433" w:rsidR="000F7EE2" w:rsidRPr="00774F8C" w:rsidRDefault="00774F8C">
      <w:pPr>
        <w:widowControl w:val="0"/>
        <w:shd w:val="clear" w:color="auto" w:fill="FFFFFF"/>
        <w:tabs>
          <w:tab w:val="left" w:pos="350"/>
        </w:tabs>
        <w:autoSpaceDE w:val="0"/>
        <w:ind w:left="10" w:firstLine="674"/>
        <w:jc w:val="both"/>
        <w:rPr>
          <w:iCs/>
        </w:rPr>
      </w:pPr>
      <w:r w:rsidRPr="00774F8C">
        <w:rPr>
          <w:iCs/>
        </w:rPr>
        <w:t>9</w:t>
      </w:r>
      <w:r w:rsidR="000F7EE2" w:rsidRPr="00774F8C">
        <w:rPr>
          <w:iCs/>
        </w:rPr>
        <w:t>.2. Iškilusių tarp Šalių ginčų neišsprendus derybų būdu, jų nagrinėjimas perduodamas teismams pagal Užsakovo buveinės vietą Lietuvos Respublikos įstatymų nustatyta tvarka.</w:t>
      </w:r>
    </w:p>
    <w:p w14:paraId="746D0FE6" w14:textId="2834C66B" w:rsidR="000F7EE2" w:rsidRPr="00774F8C" w:rsidRDefault="00BE5840">
      <w:pPr>
        <w:widowControl w:val="0"/>
        <w:shd w:val="clear" w:color="auto" w:fill="FFFFFF"/>
        <w:tabs>
          <w:tab w:val="left" w:pos="350"/>
        </w:tabs>
        <w:autoSpaceDE w:val="0"/>
        <w:ind w:left="10" w:firstLine="674"/>
        <w:jc w:val="both"/>
        <w:rPr>
          <w:iCs/>
        </w:rPr>
      </w:pPr>
      <w:r>
        <w:rPr>
          <w:iCs/>
        </w:rPr>
        <w:t>9</w:t>
      </w:r>
      <w:r w:rsidR="000F7EE2" w:rsidRPr="00774F8C">
        <w:rPr>
          <w:iCs/>
        </w:rPr>
        <w:t>.3. Sutartis, išskyrus darbų įkainius ir kitas sąlygas, kurios buvo ir pirkimo sąlygos, gali būti keičiama Šalių susitarimu, pakeitimą įforminant raštu bei patvirtinant parašais susitarimo tikrumą.</w:t>
      </w:r>
    </w:p>
    <w:p w14:paraId="1707E36B" w14:textId="2BC07E37" w:rsidR="000F7EE2" w:rsidRDefault="00BE5840">
      <w:pPr>
        <w:widowControl w:val="0"/>
        <w:shd w:val="clear" w:color="auto" w:fill="FFFFFF"/>
        <w:tabs>
          <w:tab w:val="left" w:pos="350"/>
        </w:tabs>
        <w:autoSpaceDE w:val="0"/>
        <w:ind w:left="10" w:firstLine="674"/>
        <w:jc w:val="both"/>
        <w:rPr>
          <w:iCs/>
        </w:rPr>
      </w:pPr>
      <w:r>
        <w:rPr>
          <w:iCs/>
        </w:rPr>
        <w:t>9</w:t>
      </w:r>
      <w:r w:rsidR="000F7EE2" w:rsidRPr="00774F8C">
        <w:rPr>
          <w:iCs/>
        </w:rPr>
        <w:t>.4. Sutartis sudaryta dviem vienodą juridinę galią turinčiais egzemplioriais – po vieną egzempliorių Užsakovui ir Rangovui</w:t>
      </w:r>
      <w:r w:rsidR="0083349E" w:rsidRPr="00774F8C">
        <w:rPr>
          <w:iCs/>
        </w:rPr>
        <w:t xml:space="preserve">. </w:t>
      </w:r>
    </w:p>
    <w:p w14:paraId="4F40CD60" w14:textId="77777777" w:rsidR="00940874" w:rsidRDefault="00940874">
      <w:pPr>
        <w:widowControl w:val="0"/>
        <w:shd w:val="clear" w:color="auto" w:fill="FFFFFF"/>
        <w:tabs>
          <w:tab w:val="left" w:pos="350"/>
        </w:tabs>
        <w:autoSpaceDE w:val="0"/>
        <w:ind w:left="10" w:firstLine="674"/>
        <w:jc w:val="both"/>
        <w:rPr>
          <w:iCs/>
        </w:rPr>
      </w:pPr>
    </w:p>
    <w:p w14:paraId="053FE75C" w14:textId="186E6E40" w:rsidR="00940874" w:rsidRDefault="00940874" w:rsidP="00940874">
      <w:pPr>
        <w:widowControl w:val="0"/>
        <w:shd w:val="clear" w:color="auto" w:fill="FFFFFF"/>
        <w:tabs>
          <w:tab w:val="left" w:pos="350"/>
        </w:tabs>
        <w:autoSpaceDE w:val="0"/>
        <w:ind w:left="10" w:firstLine="674"/>
        <w:jc w:val="center"/>
        <w:rPr>
          <w:b/>
          <w:bCs/>
          <w:iCs/>
        </w:rPr>
      </w:pPr>
      <w:r w:rsidRPr="00940874">
        <w:rPr>
          <w:b/>
          <w:bCs/>
          <w:iCs/>
        </w:rPr>
        <w:t>X. SUTARTIES PRIEDAI</w:t>
      </w:r>
    </w:p>
    <w:p w14:paraId="28A8BB8B" w14:textId="77777777" w:rsidR="00184EE2" w:rsidRDefault="00184EE2" w:rsidP="00940874">
      <w:pPr>
        <w:widowControl w:val="0"/>
        <w:shd w:val="clear" w:color="auto" w:fill="FFFFFF"/>
        <w:tabs>
          <w:tab w:val="left" w:pos="350"/>
        </w:tabs>
        <w:autoSpaceDE w:val="0"/>
        <w:ind w:left="10" w:firstLine="674"/>
        <w:jc w:val="center"/>
        <w:rPr>
          <w:b/>
          <w:bCs/>
          <w:iCs/>
        </w:rPr>
      </w:pPr>
    </w:p>
    <w:p w14:paraId="32F2FD4E" w14:textId="504E1EAF" w:rsidR="00184EE2" w:rsidRDefault="00184EE2" w:rsidP="00184EE2">
      <w:pPr>
        <w:widowControl w:val="0"/>
        <w:shd w:val="clear" w:color="auto" w:fill="FFFFFF"/>
        <w:tabs>
          <w:tab w:val="left" w:pos="350"/>
        </w:tabs>
        <w:autoSpaceDE w:val="0"/>
        <w:ind w:left="10" w:firstLine="674"/>
        <w:jc w:val="both"/>
        <w:rPr>
          <w:iCs/>
        </w:rPr>
      </w:pPr>
      <w:r>
        <w:rPr>
          <w:iCs/>
        </w:rPr>
        <w:t>10</w:t>
      </w:r>
      <w:r w:rsidRPr="00184EE2">
        <w:rPr>
          <w:iCs/>
        </w:rPr>
        <w:t>.1. Sutarties neatskiriamos dalys:</w:t>
      </w:r>
    </w:p>
    <w:p w14:paraId="72D86B94" w14:textId="7A2E8ACF" w:rsidR="00B73F89" w:rsidRPr="00184EE2" w:rsidRDefault="00B73F89" w:rsidP="00184EE2">
      <w:pPr>
        <w:widowControl w:val="0"/>
        <w:shd w:val="clear" w:color="auto" w:fill="FFFFFF"/>
        <w:tabs>
          <w:tab w:val="left" w:pos="350"/>
        </w:tabs>
        <w:autoSpaceDE w:val="0"/>
        <w:ind w:left="10" w:firstLine="674"/>
        <w:jc w:val="both"/>
        <w:rPr>
          <w:iCs/>
        </w:rPr>
      </w:pPr>
      <w:r>
        <w:rPr>
          <w:iCs/>
        </w:rPr>
        <w:t>10.1.1. Sklypo apželdinimo projektas,</w:t>
      </w:r>
      <w:r w:rsidR="009D616D">
        <w:rPr>
          <w:iCs/>
        </w:rPr>
        <w:t xml:space="preserve"> 31 l.</w:t>
      </w:r>
      <w:r>
        <w:rPr>
          <w:iCs/>
        </w:rPr>
        <w:t xml:space="preserve"> </w:t>
      </w:r>
    </w:p>
    <w:p w14:paraId="2EEC63D1" w14:textId="0EC2A809" w:rsidR="00184EE2" w:rsidRPr="00184EE2" w:rsidRDefault="00100F42" w:rsidP="00100F42">
      <w:pPr>
        <w:rPr>
          <w:bCs/>
        </w:rPr>
      </w:pPr>
      <w:r>
        <w:rPr>
          <w:iCs/>
        </w:rPr>
        <w:t xml:space="preserve">           </w:t>
      </w:r>
      <w:r w:rsidR="00184EE2" w:rsidRPr="00184EE2">
        <w:rPr>
          <w:iCs/>
        </w:rPr>
        <w:t>1</w:t>
      </w:r>
      <w:r w:rsidR="00184EE2">
        <w:rPr>
          <w:iCs/>
        </w:rPr>
        <w:t>0</w:t>
      </w:r>
      <w:r w:rsidR="00184EE2" w:rsidRPr="00184EE2">
        <w:rPr>
          <w:iCs/>
        </w:rPr>
        <w:t>.1.</w:t>
      </w:r>
      <w:r w:rsidR="00B73F89">
        <w:rPr>
          <w:iCs/>
        </w:rPr>
        <w:t>2</w:t>
      </w:r>
      <w:r w:rsidR="00184EE2" w:rsidRPr="00184EE2">
        <w:rPr>
          <w:iCs/>
        </w:rPr>
        <w:t xml:space="preserve">. </w:t>
      </w:r>
      <w:proofErr w:type="spellStart"/>
      <w:r w:rsidR="00976F55" w:rsidRPr="00976F55">
        <w:rPr>
          <w:bCs/>
        </w:rPr>
        <w:t>Pastrėvio</w:t>
      </w:r>
      <w:proofErr w:type="spellEnd"/>
      <w:r w:rsidR="00976F55" w:rsidRPr="00976F55">
        <w:rPr>
          <w:bCs/>
        </w:rPr>
        <w:t xml:space="preserve"> parko takelių įrengimo darb</w:t>
      </w:r>
      <w:r w:rsidR="00976F55">
        <w:rPr>
          <w:bCs/>
        </w:rPr>
        <w:t xml:space="preserve">ų </w:t>
      </w:r>
      <w:r w:rsidRPr="0047715B">
        <w:rPr>
          <w:bCs/>
        </w:rPr>
        <w:t>techninė specifikacija</w:t>
      </w:r>
      <w:r>
        <w:rPr>
          <w:bCs/>
        </w:rPr>
        <w:t>, 2 l.</w:t>
      </w:r>
    </w:p>
    <w:p w14:paraId="3DBE1188" w14:textId="2B649265" w:rsidR="00184EE2" w:rsidRPr="00184EE2" w:rsidRDefault="00184EE2" w:rsidP="00184EE2">
      <w:pPr>
        <w:widowControl w:val="0"/>
        <w:shd w:val="clear" w:color="auto" w:fill="FFFFFF"/>
        <w:tabs>
          <w:tab w:val="left" w:pos="350"/>
        </w:tabs>
        <w:autoSpaceDE w:val="0"/>
        <w:ind w:left="10" w:firstLine="674"/>
        <w:jc w:val="both"/>
        <w:rPr>
          <w:iCs/>
        </w:rPr>
      </w:pPr>
      <w:r w:rsidRPr="00184EE2">
        <w:rPr>
          <w:iCs/>
        </w:rPr>
        <w:t>1</w:t>
      </w:r>
      <w:r>
        <w:rPr>
          <w:iCs/>
        </w:rPr>
        <w:t>0</w:t>
      </w:r>
      <w:r w:rsidRPr="00184EE2">
        <w:rPr>
          <w:iCs/>
        </w:rPr>
        <w:t>.1.</w:t>
      </w:r>
      <w:r w:rsidR="00B73F89">
        <w:rPr>
          <w:iCs/>
        </w:rPr>
        <w:t>3</w:t>
      </w:r>
      <w:r w:rsidRPr="00184EE2">
        <w:rPr>
          <w:iCs/>
        </w:rPr>
        <w:t>. Tiekėjo pasiūlymo kopija, priedas Nr. 1,  3 l.;</w:t>
      </w:r>
    </w:p>
    <w:p w14:paraId="3FB3689F" w14:textId="5B82C06E" w:rsidR="00184EE2" w:rsidRPr="00184EE2" w:rsidRDefault="00184EE2" w:rsidP="00184EE2">
      <w:pPr>
        <w:widowControl w:val="0"/>
        <w:shd w:val="clear" w:color="auto" w:fill="FFFFFF"/>
        <w:tabs>
          <w:tab w:val="left" w:pos="350"/>
        </w:tabs>
        <w:autoSpaceDE w:val="0"/>
        <w:ind w:left="10" w:firstLine="674"/>
        <w:jc w:val="both"/>
        <w:rPr>
          <w:iCs/>
        </w:rPr>
      </w:pPr>
      <w:r w:rsidRPr="00184EE2">
        <w:rPr>
          <w:iCs/>
        </w:rPr>
        <w:t>1</w:t>
      </w:r>
      <w:r>
        <w:rPr>
          <w:iCs/>
        </w:rPr>
        <w:t>0</w:t>
      </w:r>
      <w:r w:rsidRPr="00184EE2">
        <w:rPr>
          <w:iCs/>
        </w:rPr>
        <w:t xml:space="preserve">.1 </w:t>
      </w:r>
      <w:r w:rsidR="00B73F89">
        <w:rPr>
          <w:iCs/>
        </w:rPr>
        <w:t>4</w:t>
      </w:r>
      <w:r w:rsidRPr="00184EE2">
        <w:rPr>
          <w:iCs/>
        </w:rPr>
        <w:t>. Darbų perdavimo-priėmimo aktas, priedas Nr. 2.</w:t>
      </w:r>
    </w:p>
    <w:p w14:paraId="60C169E9" w14:textId="73722D44" w:rsidR="00184EE2" w:rsidRPr="00184EE2" w:rsidRDefault="00184EE2" w:rsidP="00184EE2">
      <w:pPr>
        <w:widowControl w:val="0"/>
        <w:shd w:val="clear" w:color="auto" w:fill="FFFFFF"/>
        <w:tabs>
          <w:tab w:val="left" w:pos="350"/>
        </w:tabs>
        <w:autoSpaceDE w:val="0"/>
        <w:ind w:left="10" w:firstLine="674"/>
        <w:jc w:val="both"/>
        <w:rPr>
          <w:iCs/>
        </w:rPr>
      </w:pPr>
      <w:r w:rsidRPr="00184EE2">
        <w:rPr>
          <w:iCs/>
        </w:rPr>
        <w:t>1</w:t>
      </w:r>
      <w:r>
        <w:rPr>
          <w:iCs/>
        </w:rPr>
        <w:t>0</w:t>
      </w:r>
      <w:r w:rsidRPr="00184EE2">
        <w:rPr>
          <w:iCs/>
        </w:rPr>
        <w:t>.1.</w:t>
      </w:r>
      <w:r w:rsidR="00B73F89">
        <w:rPr>
          <w:iCs/>
        </w:rPr>
        <w:t>5</w:t>
      </w:r>
      <w:r w:rsidRPr="00184EE2">
        <w:rPr>
          <w:iCs/>
        </w:rPr>
        <w:t xml:space="preserve">. Bet kokie rašytiniai susitarimai, pasirašyti Šalių atstovų ir keičiantys, papildantys ar detalizuojantys Sutarties sąlygas ir/ar vykdymą. Šie rašytiniai susitarimai vadinami priedais ir turi individualų numerį. </w:t>
      </w:r>
    </w:p>
    <w:p w14:paraId="5AEA4D89" w14:textId="77777777" w:rsidR="00724AB9" w:rsidRDefault="00724AB9" w:rsidP="00696E02">
      <w:pPr>
        <w:spacing w:before="120" w:after="120"/>
        <w:ind w:right="45"/>
        <w:jc w:val="center"/>
        <w:rPr>
          <w:b/>
          <w:bCs/>
          <w:highlight w:val="yellow"/>
        </w:rPr>
      </w:pPr>
    </w:p>
    <w:p w14:paraId="39886F35" w14:textId="77777777" w:rsidR="00724AB9" w:rsidRPr="00B82B07" w:rsidRDefault="00724AB9" w:rsidP="00696E02">
      <w:pPr>
        <w:spacing w:before="120" w:after="120"/>
        <w:ind w:right="45"/>
        <w:jc w:val="center"/>
        <w:rPr>
          <w:b/>
          <w:bCs/>
          <w:highlight w:val="yellow"/>
        </w:rPr>
      </w:pPr>
    </w:p>
    <w:p w14:paraId="2170DD04" w14:textId="1545CBBF" w:rsidR="00BA5953" w:rsidRPr="00696E02" w:rsidRDefault="00E95250" w:rsidP="00696E02">
      <w:pPr>
        <w:spacing w:before="120" w:after="120"/>
        <w:ind w:right="45"/>
        <w:jc w:val="center"/>
        <w:rPr>
          <w:b/>
          <w:bCs/>
        </w:rPr>
      </w:pPr>
      <w:r w:rsidRPr="00696E02">
        <w:rPr>
          <w:b/>
          <w:bCs/>
        </w:rPr>
        <w:t>X</w:t>
      </w:r>
      <w:r w:rsidR="00696E02" w:rsidRPr="00696E02">
        <w:rPr>
          <w:b/>
          <w:bCs/>
        </w:rPr>
        <w:t>I</w:t>
      </w:r>
      <w:r w:rsidR="000F7EE2" w:rsidRPr="00696E02">
        <w:rPr>
          <w:b/>
          <w:bCs/>
        </w:rPr>
        <w:t>. ŠALIŲ ADRESAI IR REKVIZITAI</w:t>
      </w:r>
    </w:p>
    <w:tbl>
      <w:tblPr>
        <w:tblW w:w="10188" w:type="dxa"/>
        <w:tblLayout w:type="fixed"/>
        <w:tblLook w:val="0000" w:firstRow="0" w:lastRow="0" w:firstColumn="0" w:lastColumn="0" w:noHBand="0" w:noVBand="0"/>
      </w:tblPr>
      <w:tblGrid>
        <w:gridCol w:w="4725"/>
        <w:gridCol w:w="570"/>
        <w:gridCol w:w="4893"/>
      </w:tblGrid>
      <w:tr w:rsidR="000F7EE2" w:rsidRPr="00696E02" w14:paraId="55A38987" w14:textId="77777777" w:rsidTr="00506731">
        <w:tc>
          <w:tcPr>
            <w:tcW w:w="4725" w:type="dxa"/>
          </w:tcPr>
          <w:p w14:paraId="01DBB2DB" w14:textId="77777777" w:rsidR="000F7EE2" w:rsidRPr="00696E02" w:rsidRDefault="000F7EE2" w:rsidP="00696E02">
            <w:pPr>
              <w:snapToGrid w:val="0"/>
              <w:rPr>
                <w:b/>
              </w:rPr>
            </w:pPr>
            <w:r w:rsidRPr="00696E02">
              <w:rPr>
                <w:b/>
              </w:rPr>
              <w:t>Užsakovas:</w:t>
            </w:r>
          </w:p>
        </w:tc>
        <w:tc>
          <w:tcPr>
            <w:tcW w:w="570" w:type="dxa"/>
          </w:tcPr>
          <w:p w14:paraId="64693999" w14:textId="77777777" w:rsidR="000F7EE2" w:rsidRPr="00696E02" w:rsidRDefault="000F7EE2" w:rsidP="00696E02">
            <w:pPr>
              <w:snapToGrid w:val="0"/>
              <w:rPr>
                <w:b/>
              </w:rPr>
            </w:pPr>
          </w:p>
        </w:tc>
        <w:tc>
          <w:tcPr>
            <w:tcW w:w="4893" w:type="dxa"/>
          </w:tcPr>
          <w:p w14:paraId="33D38BB6" w14:textId="77777777" w:rsidR="000F7EE2" w:rsidRPr="00696E02" w:rsidRDefault="000F7EE2" w:rsidP="00696E02">
            <w:pPr>
              <w:snapToGrid w:val="0"/>
              <w:rPr>
                <w:b/>
              </w:rPr>
            </w:pPr>
            <w:r w:rsidRPr="00696E02">
              <w:rPr>
                <w:b/>
              </w:rPr>
              <w:t>Rangovas:</w:t>
            </w:r>
          </w:p>
        </w:tc>
      </w:tr>
      <w:tr w:rsidR="00506731" w:rsidRPr="00696E02" w14:paraId="494FEC0E" w14:textId="77777777" w:rsidTr="00506731">
        <w:tc>
          <w:tcPr>
            <w:tcW w:w="4725" w:type="dxa"/>
          </w:tcPr>
          <w:p w14:paraId="7DDFD3A9" w14:textId="77777777" w:rsidR="00506731" w:rsidRPr="00696E02" w:rsidRDefault="00506731" w:rsidP="00696E02">
            <w:pPr>
              <w:snapToGrid w:val="0"/>
            </w:pPr>
            <w:r w:rsidRPr="00696E02">
              <w:t>Elektrėnų savivaldybės administracija</w:t>
            </w:r>
          </w:p>
        </w:tc>
        <w:tc>
          <w:tcPr>
            <w:tcW w:w="570" w:type="dxa"/>
          </w:tcPr>
          <w:p w14:paraId="0EC7EF83" w14:textId="77777777" w:rsidR="00506731" w:rsidRPr="00696E02" w:rsidRDefault="00506731" w:rsidP="00696E02">
            <w:pPr>
              <w:snapToGrid w:val="0"/>
            </w:pPr>
          </w:p>
        </w:tc>
        <w:tc>
          <w:tcPr>
            <w:tcW w:w="4893" w:type="dxa"/>
          </w:tcPr>
          <w:p w14:paraId="273C2479" w14:textId="2BA8DC42" w:rsidR="00506731" w:rsidRPr="00696E02" w:rsidRDefault="00506731" w:rsidP="00696E02">
            <w:pPr>
              <w:snapToGrid w:val="0"/>
            </w:pPr>
          </w:p>
        </w:tc>
      </w:tr>
      <w:tr w:rsidR="00506731" w:rsidRPr="00696E02" w14:paraId="56DAFD3C" w14:textId="77777777" w:rsidTr="00506731">
        <w:tc>
          <w:tcPr>
            <w:tcW w:w="4725" w:type="dxa"/>
          </w:tcPr>
          <w:p w14:paraId="1A1FB479" w14:textId="77777777" w:rsidR="00506731" w:rsidRPr="00696E02" w:rsidRDefault="00506731" w:rsidP="00696E02">
            <w:pPr>
              <w:snapToGrid w:val="0"/>
            </w:pPr>
            <w:r w:rsidRPr="00696E02">
              <w:t>Kodas 188756190</w:t>
            </w:r>
          </w:p>
        </w:tc>
        <w:tc>
          <w:tcPr>
            <w:tcW w:w="570" w:type="dxa"/>
          </w:tcPr>
          <w:p w14:paraId="4D5B4233" w14:textId="77777777" w:rsidR="00506731" w:rsidRPr="00696E02" w:rsidRDefault="00506731" w:rsidP="00696E02">
            <w:pPr>
              <w:snapToGrid w:val="0"/>
            </w:pPr>
          </w:p>
        </w:tc>
        <w:tc>
          <w:tcPr>
            <w:tcW w:w="4893" w:type="dxa"/>
          </w:tcPr>
          <w:p w14:paraId="410779DD" w14:textId="0816899A" w:rsidR="00506731" w:rsidRPr="00696E02" w:rsidRDefault="00506731" w:rsidP="00696E02">
            <w:pPr>
              <w:snapToGrid w:val="0"/>
            </w:pPr>
          </w:p>
        </w:tc>
      </w:tr>
      <w:tr w:rsidR="00506731" w:rsidRPr="00696E02" w14:paraId="638CA628" w14:textId="77777777" w:rsidTr="00506731">
        <w:tc>
          <w:tcPr>
            <w:tcW w:w="4725" w:type="dxa"/>
          </w:tcPr>
          <w:p w14:paraId="2A31BA7E" w14:textId="77777777" w:rsidR="00506731" w:rsidRPr="00696E02" w:rsidRDefault="00506731" w:rsidP="00696E02">
            <w:pPr>
              <w:snapToGrid w:val="0"/>
            </w:pPr>
            <w:proofErr w:type="spellStart"/>
            <w:r w:rsidRPr="00696E02">
              <w:t>Rungos</w:t>
            </w:r>
            <w:proofErr w:type="spellEnd"/>
            <w:r w:rsidRPr="00696E02">
              <w:t xml:space="preserve"> g. 5, Elektrėnai</w:t>
            </w:r>
          </w:p>
        </w:tc>
        <w:tc>
          <w:tcPr>
            <w:tcW w:w="570" w:type="dxa"/>
          </w:tcPr>
          <w:p w14:paraId="50CC497E" w14:textId="77777777" w:rsidR="00506731" w:rsidRPr="00696E02" w:rsidRDefault="00506731" w:rsidP="00696E02">
            <w:pPr>
              <w:snapToGrid w:val="0"/>
            </w:pPr>
          </w:p>
        </w:tc>
        <w:tc>
          <w:tcPr>
            <w:tcW w:w="4893" w:type="dxa"/>
          </w:tcPr>
          <w:p w14:paraId="482C38D2" w14:textId="63A98035" w:rsidR="00506731" w:rsidRPr="00696E02" w:rsidRDefault="00506731" w:rsidP="00696E02">
            <w:pPr>
              <w:snapToGrid w:val="0"/>
            </w:pPr>
          </w:p>
        </w:tc>
      </w:tr>
      <w:tr w:rsidR="00506731" w:rsidRPr="00696E02" w14:paraId="0BF1E416" w14:textId="77777777" w:rsidTr="00506731">
        <w:tc>
          <w:tcPr>
            <w:tcW w:w="4725" w:type="dxa"/>
          </w:tcPr>
          <w:p w14:paraId="25CF2C84" w14:textId="77777777" w:rsidR="00506731" w:rsidRPr="00696E02" w:rsidRDefault="00506731" w:rsidP="00696E02">
            <w:pPr>
              <w:snapToGrid w:val="0"/>
            </w:pPr>
            <w:r w:rsidRPr="00696E02">
              <w:t>Tel. (8 528)  58 015</w:t>
            </w:r>
          </w:p>
        </w:tc>
        <w:tc>
          <w:tcPr>
            <w:tcW w:w="570" w:type="dxa"/>
          </w:tcPr>
          <w:p w14:paraId="17EB9195" w14:textId="77777777" w:rsidR="00506731" w:rsidRPr="00696E02" w:rsidRDefault="00506731" w:rsidP="00696E02">
            <w:pPr>
              <w:snapToGrid w:val="0"/>
            </w:pPr>
          </w:p>
        </w:tc>
        <w:tc>
          <w:tcPr>
            <w:tcW w:w="4893" w:type="dxa"/>
          </w:tcPr>
          <w:p w14:paraId="433CBB80" w14:textId="78A851FC" w:rsidR="00506731" w:rsidRPr="00696E02" w:rsidRDefault="00506731" w:rsidP="00696E02">
            <w:pPr>
              <w:snapToGrid w:val="0"/>
            </w:pPr>
          </w:p>
        </w:tc>
      </w:tr>
      <w:tr w:rsidR="00506731" w:rsidRPr="00696E02" w14:paraId="237AA998" w14:textId="77777777" w:rsidTr="00506731">
        <w:tc>
          <w:tcPr>
            <w:tcW w:w="4725" w:type="dxa"/>
          </w:tcPr>
          <w:p w14:paraId="59C7D783" w14:textId="77777777" w:rsidR="00506731" w:rsidRPr="00696E02" w:rsidRDefault="00506731" w:rsidP="00696E02">
            <w:pPr>
              <w:snapToGrid w:val="0"/>
            </w:pPr>
            <w:r w:rsidRPr="00696E02">
              <w:t>A. s. LT83 4010 0424 0289 4334</w:t>
            </w:r>
          </w:p>
          <w:p w14:paraId="62A3AD48" w14:textId="77777777" w:rsidR="00506731" w:rsidRPr="00696E02" w:rsidRDefault="00506731" w:rsidP="00696E02">
            <w:pPr>
              <w:snapToGrid w:val="0"/>
              <w:rPr>
                <w:color w:val="FF0000"/>
              </w:rPr>
            </w:pPr>
            <w:r w:rsidRPr="00696E02">
              <w:t>AB LUMINOR bankas</w:t>
            </w:r>
          </w:p>
        </w:tc>
        <w:tc>
          <w:tcPr>
            <w:tcW w:w="570" w:type="dxa"/>
          </w:tcPr>
          <w:p w14:paraId="3C3B8430" w14:textId="77777777" w:rsidR="00506731" w:rsidRPr="00696E02" w:rsidRDefault="00506731" w:rsidP="00696E02">
            <w:pPr>
              <w:snapToGrid w:val="0"/>
            </w:pPr>
          </w:p>
        </w:tc>
        <w:tc>
          <w:tcPr>
            <w:tcW w:w="4893" w:type="dxa"/>
          </w:tcPr>
          <w:p w14:paraId="524B07E4" w14:textId="605C058A" w:rsidR="00506731" w:rsidRPr="00696E02" w:rsidRDefault="00506731" w:rsidP="00696E02">
            <w:pPr>
              <w:snapToGrid w:val="0"/>
            </w:pPr>
          </w:p>
        </w:tc>
      </w:tr>
      <w:tr w:rsidR="00506731" w:rsidRPr="00696E02" w14:paraId="2F747BFA" w14:textId="77777777" w:rsidTr="00506731">
        <w:tc>
          <w:tcPr>
            <w:tcW w:w="4725" w:type="dxa"/>
          </w:tcPr>
          <w:p w14:paraId="33C8F80C" w14:textId="77777777" w:rsidR="00506731" w:rsidRPr="00696E02" w:rsidRDefault="00506731" w:rsidP="00696E02">
            <w:pPr>
              <w:snapToGrid w:val="0"/>
              <w:rPr>
                <w:color w:val="FF0000"/>
              </w:rPr>
            </w:pPr>
          </w:p>
        </w:tc>
        <w:tc>
          <w:tcPr>
            <w:tcW w:w="570" w:type="dxa"/>
          </w:tcPr>
          <w:p w14:paraId="3FE0B74E" w14:textId="77777777" w:rsidR="00506731" w:rsidRPr="00696E02" w:rsidRDefault="00506731" w:rsidP="00696E02">
            <w:pPr>
              <w:snapToGrid w:val="0"/>
            </w:pPr>
          </w:p>
        </w:tc>
        <w:tc>
          <w:tcPr>
            <w:tcW w:w="4893" w:type="dxa"/>
          </w:tcPr>
          <w:p w14:paraId="2AE50819" w14:textId="4DB57EBD" w:rsidR="00506731" w:rsidRPr="00696E02" w:rsidRDefault="00506731" w:rsidP="00696E02">
            <w:pPr>
              <w:snapToGrid w:val="0"/>
            </w:pPr>
          </w:p>
        </w:tc>
      </w:tr>
      <w:tr w:rsidR="00506731" w:rsidRPr="00696E02" w14:paraId="3C58FD2B" w14:textId="77777777" w:rsidTr="00506731">
        <w:trPr>
          <w:trHeight w:val="303"/>
        </w:trPr>
        <w:tc>
          <w:tcPr>
            <w:tcW w:w="4725" w:type="dxa"/>
          </w:tcPr>
          <w:p w14:paraId="22C4F7F2" w14:textId="77777777" w:rsidR="00506731" w:rsidRPr="00696E02" w:rsidRDefault="00506731" w:rsidP="00696E02">
            <w:pPr>
              <w:snapToGrid w:val="0"/>
            </w:pPr>
          </w:p>
        </w:tc>
        <w:tc>
          <w:tcPr>
            <w:tcW w:w="570" w:type="dxa"/>
          </w:tcPr>
          <w:p w14:paraId="7968B562" w14:textId="77777777" w:rsidR="00506731" w:rsidRPr="00696E02" w:rsidRDefault="00506731" w:rsidP="00696E02">
            <w:pPr>
              <w:snapToGrid w:val="0"/>
            </w:pPr>
          </w:p>
        </w:tc>
        <w:tc>
          <w:tcPr>
            <w:tcW w:w="4893" w:type="dxa"/>
          </w:tcPr>
          <w:p w14:paraId="410372D4" w14:textId="46CBE83C" w:rsidR="00506731" w:rsidRPr="00696E02" w:rsidRDefault="00506731" w:rsidP="00696E02">
            <w:pPr>
              <w:snapToGrid w:val="0"/>
            </w:pPr>
          </w:p>
        </w:tc>
      </w:tr>
      <w:tr w:rsidR="00506731" w:rsidRPr="00696E02" w14:paraId="04D8BD8A" w14:textId="77777777" w:rsidTr="00506731">
        <w:tc>
          <w:tcPr>
            <w:tcW w:w="4725" w:type="dxa"/>
          </w:tcPr>
          <w:p w14:paraId="43AF5EFA" w14:textId="77777777" w:rsidR="00506731" w:rsidRPr="00696E02" w:rsidRDefault="00506731" w:rsidP="00696E02">
            <w:pPr>
              <w:snapToGrid w:val="0"/>
            </w:pPr>
            <w:bookmarkStart w:id="1" w:name="_Hlk140499274"/>
          </w:p>
          <w:p w14:paraId="260EC590" w14:textId="089D539B" w:rsidR="00506731" w:rsidRPr="00696E02" w:rsidRDefault="00506731" w:rsidP="00696E02">
            <w:pPr>
              <w:snapToGrid w:val="0"/>
            </w:pPr>
            <w:r w:rsidRPr="00696E02">
              <w:t xml:space="preserve">Administracijos direktorė </w:t>
            </w:r>
          </w:p>
          <w:p w14:paraId="20D5A040" w14:textId="4A9782B3" w:rsidR="00506731" w:rsidRPr="00696E02" w:rsidRDefault="00506731" w:rsidP="00696E02">
            <w:pPr>
              <w:snapToGrid w:val="0"/>
            </w:pPr>
            <w:r w:rsidRPr="00696E02">
              <w:t>Jekaterina Goličenko</w:t>
            </w:r>
          </w:p>
        </w:tc>
        <w:tc>
          <w:tcPr>
            <w:tcW w:w="570" w:type="dxa"/>
          </w:tcPr>
          <w:p w14:paraId="3E7168EE" w14:textId="5714A1F8" w:rsidR="00506731" w:rsidRPr="00696E02" w:rsidRDefault="00506731" w:rsidP="00696E02">
            <w:pPr>
              <w:snapToGrid w:val="0"/>
            </w:pPr>
          </w:p>
        </w:tc>
        <w:tc>
          <w:tcPr>
            <w:tcW w:w="4893" w:type="dxa"/>
          </w:tcPr>
          <w:p w14:paraId="1FD33659" w14:textId="59296E80" w:rsidR="00506731" w:rsidRPr="00696E02" w:rsidRDefault="00506731" w:rsidP="00696E02">
            <w:pPr>
              <w:pStyle w:val="Pagrindinistekstas"/>
              <w:snapToGrid w:val="0"/>
              <w:ind w:left="-3" w:right="-3" w:firstLine="60"/>
              <w:jc w:val="both"/>
              <w:rPr>
                <w:szCs w:val="24"/>
              </w:rPr>
            </w:pPr>
          </w:p>
        </w:tc>
      </w:tr>
      <w:bookmarkEnd w:id="1"/>
      <w:tr w:rsidR="00506731" w:rsidRPr="00696E02" w14:paraId="3D632820" w14:textId="77777777" w:rsidTr="00506731">
        <w:trPr>
          <w:trHeight w:val="405"/>
        </w:trPr>
        <w:tc>
          <w:tcPr>
            <w:tcW w:w="4725" w:type="dxa"/>
            <w:tcBorders>
              <w:bottom w:val="single" w:sz="4" w:space="0" w:color="000000"/>
            </w:tcBorders>
            <w:vAlign w:val="bottom"/>
          </w:tcPr>
          <w:p w14:paraId="09EC1C5F" w14:textId="77777777" w:rsidR="00506731" w:rsidRPr="00696E02" w:rsidRDefault="00506731" w:rsidP="00696E02">
            <w:pPr>
              <w:snapToGrid w:val="0"/>
              <w:jc w:val="right"/>
              <w:rPr>
                <w:b/>
              </w:rPr>
            </w:pPr>
          </w:p>
          <w:p w14:paraId="420915B2" w14:textId="77777777" w:rsidR="00506731" w:rsidRPr="00696E02" w:rsidRDefault="00506731" w:rsidP="00696E02">
            <w:pPr>
              <w:snapToGrid w:val="0"/>
              <w:jc w:val="right"/>
              <w:rPr>
                <w:b/>
              </w:rPr>
            </w:pPr>
          </w:p>
        </w:tc>
        <w:tc>
          <w:tcPr>
            <w:tcW w:w="570" w:type="dxa"/>
            <w:vAlign w:val="center"/>
          </w:tcPr>
          <w:p w14:paraId="71921571" w14:textId="77777777" w:rsidR="00506731" w:rsidRPr="00696E02" w:rsidRDefault="00506731" w:rsidP="00696E02">
            <w:pPr>
              <w:snapToGrid w:val="0"/>
              <w:jc w:val="right"/>
              <w:rPr>
                <w:b/>
              </w:rPr>
            </w:pPr>
          </w:p>
          <w:p w14:paraId="0C4D90B5" w14:textId="77777777" w:rsidR="00506731" w:rsidRPr="00696E02" w:rsidRDefault="00506731" w:rsidP="00696E02">
            <w:pPr>
              <w:snapToGrid w:val="0"/>
              <w:jc w:val="right"/>
              <w:rPr>
                <w:b/>
              </w:rPr>
            </w:pPr>
          </w:p>
        </w:tc>
        <w:tc>
          <w:tcPr>
            <w:tcW w:w="4893" w:type="dxa"/>
            <w:tcBorders>
              <w:bottom w:val="single" w:sz="4" w:space="0" w:color="000000"/>
            </w:tcBorders>
            <w:vAlign w:val="bottom"/>
          </w:tcPr>
          <w:p w14:paraId="16B51E96" w14:textId="77777777" w:rsidR="00506731" w:rsidRPr="00696E02" w:rsidRDefault="00506731" w:rsidP="00696E02">
            <w:pPr>
              <w:snapToGrid w:val="0"/>
              <w:jc w:val="right"/>
              <w:rPr>
                <w:b/>
              </w:rPr>
            </w:pPr>
          </w:p>
        </w:tc>
      </w:tr>
      <w:tr w:rsidR="00506731" w14:paraId="4D42B26D" w14:textId="77777777" w:rsidTr="00696E02">
        <w:trPr>
          <w:trHeight w:val="70"/>
        </w:trPr>
        <w:tc>
          <w:tcPr>
            <w:tcW w:w="4725" w:type="dxa"/>
          </w:tcPr>
          <w:p w14:paraId="20071FFB" w14:textId="77777777" w:rsidR="00506731" w:rsidRPr="00696E02" w:rsidRDefault="00506731" w:rsidP="00696E02">
            <w:pPr>
              <w:snapToGrid w:val="0"/>
            </w:pPr>
            <w:r w:rsidRPr="00696E02">
              <w:t>A.V.</w:t>
            </w:r>
          </w:p>
        </w:tc>
        <w:tc>
          <w:tcPr>
            <w:tcW w:w="570" w:type="dxa"/>
          </w:tcPr>
          <w:p w14:paraId="4C62972E" w14:textId="77777777" w:rsidR="00506731" w:rsidRPr="00696E02" w:rsidRDefault="00506731" w:rsidP="00696E02">
            <w:pPr>
              <w:snapToGrid w:val="0"/>
            </w:pPr>
          </w:p>
        </w:tc>
        <w:tc>
          <w:tcPr>
            <w:tcW w:w="4893" w:type="dxa"/>
          </w:tcPr>
          <w:p w14:paraId="7D4EA5FC" w14:textId="77777777" w:rsidR="00506731" w:rsidRDefault="00506731" w:rsidP="00696E02">
            <w:pPr>
              <w:snapToGrid w:val="0"/>
            </w:pPr>
            <w:r w:rsidRPr="00696E02">
              <w:t>A.V.</w:t>
            </w:r>
          </w:p>
        </w:tc>
      </w:tr>
    </w:tbl>
    <w:p w14:paraId="3EE38F9D" w14:textId="77777777" w:rsidR="00724AB9" w:rsidRDefault="00724AB9" w:rsidP="00100F42">
      <w:pPr>
        <w:jc w:val="right"/>
        <w:rPr>
          <w:b/>
        </w:rPr>
      </w:pPr>
    </w:p>
    <w:p w14:paraId="71DD7348" w14:textId="77777777" w:rsidR="00724AB9" w:rsidRDefault="00724AB9" w:rsidP="00100F42">
      <w:pPr>
        <w:jc w:val="right"/>
        <w:rPr>
          <w:b/>
        </w:rPr>
      </w:pPr>
    </w:p>
    <w:p w14:paraId="2CFA02BD" w14:textId="77777777" w:rsidR="00724AB9" w:rsidRDefault="00724AB9" w:rsidP="00100F42">
      <w:pPr>
        <w:jc w:val="right"/>
        <w:rPr>
          <w:b/>
        </w:rPr>
      </w:pPr>
    </w:p>
    <w:p w14:paraId="756B84CD" w14:textId="77777777" w:rsidR="00724AB9" w:rsidRDefault="00724AB9" w:rsidP="00100F42">
      <w:pPr>
        <w:jc w:val="right"/>
        <w:rPr>
          <w:b/>
        </w:rPr>
      </w:pPr>
    </w:p>
    <w:p w14:paraId="59BB0A90" w14:textId="77777777" w:rsidR="00633B80" w:rsidRDefault="00633B80" w:rsidP="00100F42">
      <w:pPr>
        <w:jc w:val="right"/>
        <w:rPr>
          <w:b/>
        </w:rPr>
      </w:pPr>
    </w:p>
    <w:p w14:paraId="13D1F215" w14:textId="77777777" w:rsidR="00633B80" w:rsidRDefault="00633B80" w:rsidP="00100F42">
      <w:pPr>
        <w:jc w:val="right"/>
        <w:rPr>
          <w:b/>
        </w:rPr>
      </w:pPr>
    </w:p>
    <w:p w14:paraId="6AAE9044" w14:textId="77777777" w:rsidR="00633B80" w:rsidRDefault="00633B80" w:rsidP="00100F42">
      <w:pPr>
        <w:jc w:val="right"/>
        <w:rPr>
          <w:b/>
        </w:rPr>
      </w:pPr>
    </w:p>
    <w:p w14:paraId="769C9BA4" w14:textId="77777777" w:rsidR="00633B80" w:rsidRDefault="00633B80" w:rsidP="00100F42">
      <w:pPr>
        <w:jc w:val="right"/>
        <w:rPr>
          <w:b/>
        </w:rPr>
      </w:pPr>
    </w:p>
    <w:p w14:paraId="6E643748" w14:textId="77777777" w:rsidR="00633B80" w:rsidRDefault="00633B80" w:rsidP="00100F42">
      <w:pPr>
        <w:jc w:val="right"/>
        <w:rPr>
          <w:b/>
        </w:rPr>
      </w:pPr>
    </w:p>
    <w:p w14:paraId="50CB81D2" w14:textId="77777777" w:rsidR="00724AB9" w:rsidRDefault="00724AB9" w:rsidP="00100F42">
      <w:pPr>
        <w:jc w:val="right"/>
        <w:rPr>
          <w:b/>
        </w:rPr>
      </w:pPr>
    </w:p>
    <w:p w14:paraId="522FB94B" w14:textId="6F274694" w:rsidR="00100F42" w:rsidRPr="00BB0B84" w:rsidRDefault="00100F42" w:rsidP="00100F42">
      <w:pPr>
        <w:jc w:val="right"/>
        <w:rPr>
          <w:b/>
        </w:rPr>
      </w:pPr>
      <w:r w:rsidRPr="00BB0B84">
        <w:rPr>
          <w:b/>
        </w:rPr>
        <w:lastRenderedPageBreak/>
        <w:t>Priedas Nr. 2</w:t>
      </w:r>
    </w:p>
    <w:p w14:paraId="0BE462DE" w14:textId="77777777" w:rsidR="00100F42" w:rsidRPr="00BB0B84" w:rsidRDefault="00100F42" w:rsidP="00100F42">
      <w:pPr>
        <w:jc w:val="center"/>
      </w:pPr>
    </w:p>
    <w:p w14:paraId="53B19259" w14:textId="77777777" w:rsidR="00100F42" w:rsidRPr="00BB0B84" w:rsidRDefault="00100F42" w:rsidP="00100F42">
      <w:pPr>
        <w:jc w:val="center"/>
        <w:rPr>
          <w:b/>
        </w:rPr>
      </w:pPr>
      <w:r w:rsidRPr="00BB0B84">
        <w:rPr>
          <w:b/>
        </w:rPr>
        <w:t>DARBŲ PERDAVIMO</w:t>
      </w:r>
      <w:r w:rsidRPr="00BB0B84">
        <w:rPr>
          <w:bCs/>
        </w:rPr>
        <w:t>–</w:t>
      </w:r>
      <w:r w:rsidRPr="00BB0B84">
        <w:rPr>
          <w:b/>
        </w:rPr>
        <w:t>PRIĖMIMO AKTAS</w:t>
      </w:r>
    </w:p>
    <w:p w14:paraId="5E4846E8" w14:textId="77777777" w:rsidR="00100F42" w:rsidRPr="00BB0B84" w:rsidRDefault="00100F42" w:rsidP="00100F42">
      <w:pPr>
        <w:jc w:val="center"/>
        <w:rPr>
          <w:b/>
        </w:rPr>
      </w:pPr>
    </w:p>
    <w:p w14:paraId="15D525AC" w14:textId="77777777" w:rsidR="00100F42" w:rsidRPr="00BB0B84" w:rsidRDefault="00100F42" w:rsidP="00100F42">
      <w:pPr>
        <w:jc w:val="center"/>
      </w:pPr>
      <w:r w:rsidRPr="00BB0B84">
        <w:rPr>
          <w:i/>
        </w:rPr>
        <w:t xml:space="preserve"> [Akto sudarymo vieta]</w:t>
      </w:r>
      <w:r w:rsidRPr="00BB0B84">
        <w:t>, .......... m. ............................... ........... d.</w:t>
      </w:r>
    </w:p>
    <w:p w14:paraId="2D1306D6" w14:textId="77777777" w:rsidR="00100F42" w:rsidRPr="00BB0B84" w:rsidRDefault="00100F42" w:rsidP="00100F42">
      <w:pPr>
        <w:jc w:val="center"/>
      </w:pPr>
    </w:p>
    <w:p w14:paraId="4DFA00EE" w14:textId="77777777" w:rsidR="00100F42" w:rsidRPr="00BB0B84" w:rsidRDefault="00100F42" w:rsidP="00100F42">
      <w:pPr>
        <w:jc w:val="both"/>
      </w:pPr>
    </w:p>
    <w:p w14:paraId="0B02855A" w14:textId="77777777" w:rsidR="00100F42" w:rsidRPr="00BB0B84" w:rsidRDefault="00100F42" w:rsidP="00100F42">
      <w:pPr>
        <w:ind w:firstLine="709"/>
        <w:jc w:val="both"/>
      </w:pPr>
      <w:r w:rsidRPr="00BB0B84">
        <w:rPr>
          <w:i/>
        </w:rPr>
        <w:t>[Rangovo pavadinimas]</w:t>
      </w:r>
      <w:r w:rsidRPr="00BB0B84">
        <w:t xml:space="preserve">, atstovaujama .............................................., veikiančio pagal ........................................................................................................., toliau vadinamas Rangovu, ir </w:t>
      </w:r>
      <w:r w:rsidRPr="00BB0B84">
        <w:rPr>
          <w:i/>
        </w:rPr>
        <w:t>[Užsakovo pavadinimas]</w:t>
      </w:r>
      <w:r w:rsidRPr="00BB0B84">
        <w:t xml:space="preserve">, atstovaujama ..........................................., veikiančio pagal ......................................................................................, toliau vadinamas Užsakovu (toliau kartu vadinamos Šalimis, o kiekviena atskirai – Šalimi), vadovaudamiesi Šalių sudaryta </w:t>
      </w:r>
      <w:r w:rsidRPr="00BB0B84">
        <w:rPr>
          <w:i/>
        </w:rPr>
        <w:t>[sutarties pavadinimas, sudarymo data]</w:t>
      </w:r>
      <w:r w:rsidRPr="00BB0B84">
        <w:t xml:space="preserve"> sutartimi (toliau – vadinama Sutartimi), bei papildomais susitarimais Nr. _________ , sudarė šį Darbų perdavimo-priėmimo aktą: </w:t>
      </w:r>
    </w:p>
    <w:p w14:paraId="7AC28DD5" w14:textId="77777777" w:rsidR="00100F42" w:rsidRPr="00BB0B84" w:rsidRDefault="00100F42" w:rsidP="00100F42">
      <w:pPr>
        <w:jc w:val="both"/>
      </w:pPr>
    </w:p>
    <w:p w14:paraId="14C810CE" w14:textId="77777777" w:rsidR="00100F42" w:rsidRPr="00BB0B84" w:rsidRDefault="00100F42" w:rsidP="00100F42">
      <w:pPr>
        <w:ind w:left="360" w:hanging="360"/>
        <w:jc w:val="both"/>
      </w:pPr>
      <w:r w:rsidRPr="00BB0B84">
        <w:t xml:space="preserve">1. Rangovas perduoda Užsakovui atliktus Darbus ...................................................... </w:t>
      </w:r>
      <w:r w:rsidRPr="00BB0B84">
        <w:rPr>
          <w:i/>
        </w:rPr>
        <w:t>[Darbų pavadinimas, sutampantis su Sutarties 1.1 punkte esančiu Darbų pavadinimu]</w:t>
      </w:r>
      <w:r w:rsidRPr="00BB0B84">
        <w:t xml:space="preserve">, o Užsakovas šiuos atliktus Darbus priima. </w:t>
      </w:r>
    </w:p>
    <w:p w14:paraId="5A395C04" w14:textId="77777777" w:rsidR="00100F42" w:rsidRPr="00BB0B84" w:rsidRDefault="00100F42" w:rsidP="00100F42">
      <w:pPr>
        <w:ind w:left="360" w:hanging="360"/>
        <w:jc w:val="both"/>
      </w:pPr>
      <w:r w:rsidRPr="00BB0B84">
        <w:t>2. Už atliktus Darbus Užsakovas įsipareigoja sumokėti Rangovui likusią....................... Eur (.................................................................................................... eurų) sumą Šalių sudarytoje Sutartyje nustatyta tvarka.</w:t>
      </w:r>
    </w:p>
    <w:p w14:paraId="658BF399" w14:textId="77777777" w:rsidR="00100F42" w:rsidRPr="00BB0B84" w:rsidRDefault="00100F42" w:rsidP="00100F42">
      <w:pPr>
        <w:pStyle w:val="Pagrindiniotekstotrauka"/>
        <w:ind w:left="360" w:hanging="360"/>
        <w:rPr>
          <w:szCs w:val="24"/>
        </w:rPr>
      </w:pPr>
      <w:r w:rsidRPr="00BB0B84">
        <w:rPr>
          <w:szCs w:val="24"/>
        </w:rPr>
        <w:t xml:space="preserve">[3. </w:t>
      </w:r>
      <w:r w:rsidRPr="00BB0B84">
        <w:rPr>
          <w:szCs w:val="24"/>
        </w:rPr>
        <w:tab/>
        <w:t xml:space="preserve">Šalys patvirtina, kad Darbai yra atlikti pilnai ir tinkamai. Užsakovas neturi Rangovui pretenzijų dėl atliktų Darbų kokybės.] </w:t>
      </w:r>
    </w:p>
    <w:p w14:paraId="450D0EDF" w14:textId="77777777" w:rsidR="00100F42" w:rsidRPr="00BB0B84" w:rsidRDefault="00100F42" w:rsidP="00100F42">
      <w:pPr>
        <w:pStyle w:val="Pagrindiniotekstotrauka"/>
        <w:ind w:left="360" w:hanging="360"/>
        <w:rPr>
          <w:szCs w:val="24"/>
        </w:rPr>
      </w:pPr>
      <w:r w:rsidRPr="00BB0B84">
        <w:rPr>
          <w:szCs w:val="24"/>
        </w:rPr>
        <w:t xml:space="preserve">[3. </w:t>
      </w:r>
      <w:r w:rsidRPr="00BB0B84">
        <w:rPr>
          <w:szCs w:val="24"/>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14 dienų] dienų po šio Darbų perdavimo-priėmimo akto pasirašymo dienos.] </w:t>
      </w:r>
    </w:p>
    <w:p w14:paraId="21005622" w14:textId="77777777" w:rsidR="00100F42" w:rsidRPr="00BB0B84" w:rsidRDefault="00100F42" w:rsidP="00100F42">
      <w:pPr>
        <w:pStyle w:val="Pagrindiniotekstotrauka"/>
        <w:ind w:left="360" w:hanging="360"/>
        <w:rPr>
          <w:szCs w:val="24"/>
        </w:rPr>
      </w:pPr>
    </w:p>
    <w:p w14:paraId="24F51704" w14:textId="77777777" w:rsidR="00100F42" w:rsidRPr="00BB0B84" w:rsidRDefault="00100F42" w:rsidP="00100F42">
      <w:pPr>
        <w:pStyle w:val="Pagrindiniotekstotrauka"/>
        <w:ind w:left="360" w:hanging="360"/>
        <w:rPr>
          <w:i/>
          <w:szCs w:val="24"/>
        </w:rPr>
      </w:pPr>
      <w:r w:rsidRPr="00BB0B84">
        <w:rPr>
          <w:szCs w:val="24"/>
        </w:rPr>
        <w:t xml:space="preserve">[Pasirenkama pagal situaciją] </w:t>
      </w:r>
    </w:p>
    <w:p w14:paraId="6980C4ED" w14:textId="77777777" w:rsidR="00100F42" w:rsidRPr="00BB0B84" w:rsidRDefault="00100F42" w:rsidP="00100F42">
      <w:pPr>
        <w:pStyle w:val="Pagrindiniotekstotrauka"/>
        <w:ind w:left="360" w:hanging="360"/>
        <w:rPr>
          <w:szCs w:val="24"/>
        </w:rPr>
      </w:pPr>
    </w:p>
    <w:p w14:paraId="0C0F9516" w14:textId="77777777" w:rsidR="00100F42" w:rsidRPr="00BB0B84" w:rsidRDefault="00100F42" w:rsidP="00100F42">
      <w:pPr>
        <w:pStyle w:val="Pagrindiniotekstotrauka"/>
        <w:ind w:left="284" w:hanging="284"/>
        <w:jc w:val="both"/>
        <w:rPr>
          <w:szCs w:val="24"/>
        </w:rPr>
      </w:pPr>
      <w:r w:rsidRPr="00BB0B84">
        <w:rPr>
          <w:szCs w:val="24"/>
        </w:rPr>
        <w:t xml:space="preserve">4. Šis aktas sudarytas dviem egzemplioriais, kurie abu turi vienodą teisinę galią. Vienas egzempliorius pateikiamas Rangovui, kitas lieka Užsakovui. </w:t>
      </w:r>
    </w:p>
    <w:p w14:paraId="4CD7306D" w14:textId="77777777" w:rsidR="00100F42" w:rsidRPr="00BB0B84" w:rsidRDefault="00100F42" w:rsidP="00100F42">
      <w:pPr>
        <w:pStyle w:val="Pagrindiniotekstotrauka"/>
        <w:jc w:val="both"/>
        <w:rPr>
          <w:szCs w:val="24"/>
        </w:rPr>
      </w:pPr>
    </w:p>
    <w:tbl>
      <w:tblPr>
        <w:tblW w:w="0" w:type="auto"/>
        <w:tblInd w:w="674" w:type="dxa"/>
        <w:tblLayout w:type="fixed"/>
        <w:tblLook w:val="0000" w:firstRow="0" w:lastRow="0" w:firstColumn="0" w:lastColumn="0" w:noHBand="0" w:noVBand="0"/>
      </w:tblPr>
      <w:tblGrid>
        <w:gridCol w:w="4245"/>
        <w:gridCol w:w="4245"/>
      </w:tblGrid>
      <w:tr w:rsidR="00100F42" w:rsidRPr="00BB0B84" w14:paraId="09255949" w14:textId="77777777" w:rsidTr="00A36BCA">
        <w:tc>
          <w:tcPr>
            <w:tcW w:w="4245" w:type="dxa"/>
          </w:tcPr>
          <w:p w14:paraId="7669B1B7" w14:textId="77777777" w:rsidR="00100F42" w:rsidRPr="00BB0B84" w:rsidRDefault="00100F42" w:rsidP="00A36BCA">
            <w:pPr>
              <w:rPr>
                <w:b/>
                <w:bCs/>
              </w:rPr>
            </w:pPr>
            <w:r w:rsidRPr="00BB0B84">
              <w:rPr>
                <w:b/>
                <w:bCs/>
              </w:rPr>
              <w:t>Rangovas</w:t>
            </w:r>
          </w:p>
        </w:tc>
        <w:tc>
          <w:tcPr>
            <w:tcW w:w="4245" w:type="dxa"/>
          </w:tcPr>
          <w:p w14:paraId="4FD3BDCE" w14:textId="77777777" w:rsidR="00100F42" w:rsidRPr="00BB0B84" w:rsidRDefault="00100F42" w:rsidP="00A36BCA">
            <w:pPr>
              <w:rPr>
                <w:b/>
                <w:bCs/>
              </w:rPr>
            </w:pPr>
            <w:r w:rsidRPr="00BB0B84">
              <w:rPr>
                <w:b/>
                <w:bCs/>
              </w:rPr>
              <w:t>Užsakovas</w:t>
            </w:r>
          </w:p>
        </w:tc>
      </w:tr>
      <w:tr w:rsidR="00100F42" w:rsidRPr="00BB0B84" w14:paraId="646B3558" w14:textId="77777777" w:rsidTr="00A36BCA">
        <w:tc>
          <w:tcPr>
            <w:tcW w:w="4245" w:type="dxa"/>
          </w:tcPr>
          <w:p w14:paraId="78DF0A00" w14:textId="77777777" w:rsidR="00100F42" w:rsidRPr="00BB0B84" w:rsidRDefault="00100F42" w:rsidP="00A36BCA">
            <w:r w:rsidRPr="00BB0B84">
              <w:t xml:space="preserve">[Pavadinimas] </w:t>
            </w:r>
          </w:p>
        </w:tc>
        <w:tc>
          <w:tcPr>
            <w:tcW w:w="4245" w:type="dxa"/>
          </w:tcPr>
          <w:p w14:paraId="1F8FA2F4" w14:textId="77777777" w:rsidR="00100F42" w:rsidRPr="00BB0B84" w:rsidRDefault="00100F42" w:rsidP="00A36BCA">
            <w:r w:rsidRPr="00BB0B84">
              <w:t>[Pavadinimas]</w:t>
            </w:r>
          </w:p>
        </w:tc>
      </w:tr>
      <w:tr w:rsidR="00100F42" w:rsidRPr="00BB0B84" w14:paraId="34EF611F" w14:textId="77777777" w:rsidTr="00A36BCA">
        <w:tc>
          <w:tcPr>
            <w:tcW w:w="4245" w:type="dxa"/>
          </w:tcPr>
          <w:p w14:paraId="7FEA4E7A" w14:textId="77777777" w:rsidR="00100F42" w:rsidRPr="00BB0B84" w:rsidRDefault="00100F42" w:rsidP="00A36BCA">
            <w:r w:rsidRPr="00BB0B84">
              <w:t>[Buveinės adresas]</w:t>
            </w:r>
          </w:p>
        </w:tc>
        <w:tc>
          <w:tcPr>
            <w:tcW w:w="4245" w:type="dxa"/>
          </w:tcPr>
          <w:p w14:paraId="5AD19288" w14:textId="77777777" w:rsidR="00100F42" w:rsidRPr="00BB0B84" w:rsidRDefault="00100F42" w:rsidP="00A36BCA">
            <w:r w:rsidRPr="00BB0B84">
              <w:t>[Buveinės adresas]</w:t>
            </w:r>
          </w:p>
        </w:tc>
      </w:tr>
      <w:tr w:rsidR="00100F42" w:rsidRPr="00BB0B84" w14:paraId="1EC45943" w14:textId="77777777" w:rsidTr="00A36BCA">
        <w:tc>
          <w:tcPr>
            <w:tcW w:w="4245" w:type="dxa"/>
          </w:tcPr>
          <w:p w14:paraId="5E6DA373" w14:textId="77777777" w:rsidR="00100F42" w:rsidRPr="00BB0B84" w:rsidRDefault="00100F42" w:rsidP="00A36BCA">
            <w:r w:rsidRPr="00BB0B84">
              <w:t>[Telefonas, faksas]</w:t>
            </w:r>
          </w:p>
        </w:tc>
        <w:tc>
          <w:tcPr>
            <w:tcW w:w="4245" w:type="dxa"/>
          </w:tcPr>
          <w:p w14:paraId="2F244DAB" w14:textId="77777777" w:rsidR="00100F42" w:rsidRPr="00BB0B84" w:rsidRDefault="00100F42" w:rsidP="00A36BCA">
            <w:r w:rsidRPr="00BB0B84">
              <w:t>[Telefonas, faksas]</w:t>
            </w:r>
          </w:p>
        </w:tc>
      </w:tr>
      <w:tr w:rsidR="00100F42" w:rsidRPr="00BB0B84" w14:paraId="47563501" w14:textId="77777777" w:rsidTr="00A36BCA">
        <w:tc>
          <w:tcPr>
            <w:tcW w:w="4245" w:type="dxa"/>
          </w:tcPr>
          <w:p w14:paraId="6DA12565" w14:textId="77777777" w:rsidR="00100F42" w:rsidRPr="00BB0B84" w:rsidRDefault="00100F42" w:rsidP="00A36BCA">
            <w:r w:rsidRPr="00BB0B84">
              <w:t>[Juridinio asmens kodas]</w:t>
            </w:r>
          </w:p>
        </w:tc>
        <w:tc>
          <w:tcPr>
            <w:tcW w:w="4245" w:type="dxa"/>
          </w:tcPr>
          <w:p w14:paraId="5A248D86" w14:textId="77777777" w:rsidR="00100F42" w:rsidRPr="00BB0B84" w:rsidRDefault="00100F42" w:rsidP="00A36BCA">
            <w:r w:rsidRPr="00BB0B84">
              <w:t>[Juridinio asmens kodas]</w:t>
            </w:r>
          </w:p>
        </w:tc>
      </w:tr>
      <w:tr w:rsidR="00100F42" w:rsidRPr="00BB0B84" w14:paraId="2A034DB3" w14:textId="77777777" w:rsidTr="00A36BCA">
        <w:tc>
          <w:tcPr>
            <w:tcW w:w="4245" w:type="dxa"/>
          </w:tcPr>
          <w:p w14:paraId="513C53B5" w14:textId="77777777" w:rsidR="00100F42" w:rsidRPr="00BB0B84" w:rsidRDefault="00100F42" w:rsidP="00A36BCA"/>
        </w:tc>
        <w:tc>
          <w:tcPr>
            <w:tcW w:w="4245" w:type="dxa"/>
          </w:tcPr>
          <w:p w14:paraId="1264399F" w14:textId="77777777" w:rsidR="00100F42" w:rsidRPr="00BB0B84" w:rsidRDefault="00100F42" w:rsidP="00A36BCA">
            <w:r w:rsidRPr="00BB0B84">
              <w:t>[PVM mokėtojo kodas]</w:t>
            </w:r>
          </w:p>
        </w:tc>
      </w:tr>
      <w:tr w:rsidR="00100F42" w:rsidRPr="00BB0B84" w14:paraId="3209100A" w14:textId="77777777" w:rsidTr="00A36BCA">
        <w:tc>
          <w:tcPr>
            <w:tcW w:w="4245" w:type="dxa"/>
          </w:tcPr>
          <w:p w14:paraId="5BC883B3" w14:textId="77777777" w:rsidR="00100F42" w:rsidRPr="00BB0B84" w:rsidRDefault="00100F42" w:rsidP="00A36BCA"/>
        </w:tc>
        <w:tc>
          <w:tcPr>
            <w:tcW w:w="4245" w:type="dxa"/>
          </w:tcPr>
          <w:p w14:paraId="3671424B" w14:textId="77777777" w:rsidR="00100F42" w:rsidRPr="00BB0B84" w:rsidRDefault="00100F42" w:rsidP="00A36BCA"/>
        </w:tc>
      </w:tr>
      <w:tr w:rsidR="00100F42" w:rsidRPr="00BB0B84" w14:paraId="54A95E31" w14:textId="77777777" w:rsidTr="00A36BCA">
        <w:tc>
          <w:tcPr>
            <w:tcW w:w="4245" w:type="dxa"/>
          </w:tcPr>
          <w:p w14:paraId="20B90C7A" w14:textId="77777777" w:rsidR="00100F42" w:rsidRPr="00BB0B84" w:rsidRDefault="00100F42" w:rsidP="00A36BCA"/>
        </w:tc>
        <w:tc>
          <w:tcPr>
            <w:tcW w:w="4245" w:type="dxa"/>
          </w:tcPr>
          <w:p w14:paraId="76206AAD" w14:textId="77777777" w:rsidR="00100F42" w:rsidRPr="00BB0B84" w:rsidRDefault="00100F42" w:rsidP="00A36BCA"/>
        </w:tc>
      </w:tr>
      <w:tr w:rsidR="00100F42" w:rsidRPr="00BB0B84" w14:paraId="1F631D28" w14:textId="77777777" w:rsidTr="00A36BCA">
        <w:tc>
          <w:tcPr>
            <w:tcW w:w="4245" w:type="dxa"/>
          </w:tcPr>
          <w:p w14:paraId="008F54A6" w14:textId="77777777" w:rsidR="00100F42" w:rsidRPr="00BB0B84" w:rsidRDefault="00100F42" w:rsidP="00A36BCA">
            <w:r w:rsidRPr="00BB0B84">
              <w:t>______________________________</w:t>
            </w:r>
          </w:p>
          <w:p w14:paraId="15AF056D" w14:textId="77777777" w:rsidR="00100F42" w:rsidRPr="00BB0B84" w:rsidRDefault="00100F42" w:rsidP="00A36BCA">
            <w:r w:rsidRPr="00BB0B84">
              <w:t>Parašas</w:t>
            </w:r>
          </w:p>
          <w:p w14:paraId="766FE503" w14:textId="77777777" w:rsidR="00100F42" w:rsidRPr="00BB0B84" w:rsidRDefault="00100F42" w:rsidP="00A36BCA">
            <w:r w:rsidRPr="00BB0B84">
              <w:t>[Pareigos, vardas ir pavardė]</w:t>
            </w:r>
          </w:p>
        </w:tc>
        <w:tc>
          <w:tcPr>
            <w:tcW w:w="4245" w:type="dxa"/>
          </w:tcPr>
          <w:p w14:paraId="3DB19532" w14:textId="77777777" w:rsidR="00100F42" w:rsidRPr="00BB0B84" w:rsidRDefault="00100F42" w:rsidP="00A36BCA">
            <w:r w:rsidRPr="00BB0B84">
              <w:t>______________________________</w:t>
            </w:r>
          </w:p>
          <w:p w14:paraId="60B56D03" w14:textId="77777777" w:rsidR="00100F42" w:rsidRPr="00BB0B84" w:rsidRDefault="00100F42" w:rsidP="00A36BCA">
            <w:r w:rsidRPr="00BB0B84">
              <w:t>Parašas</w:t>
            </w:r>
          </w:p>
          <w:p w14:paraId="2B2401BB" w14:textId="77777777" w:rsidR="00100F42" w:rsidRPr="00BB0B84" w:rsidRDefault="00100F42" w:rsidP="00A36BCA">
            <w:r w:rsidRPr="00BB0B84">
              <w:t>[Pareigos, vardas ir pavardė]</w:t>
            </w:r>
          </w:p>
        </w:tc>
      </w:tr>
    </w:tbl>
    <w:p w14:paraId="3862402E" w14:textId="77777777" w:rsidR="00100F42" w:rsidRPr="00BB0B84" w:rsidRDefault="00100F42" w:rsidP="00100F42">
      <w:pPr>
        <w:pStyle w:val="Stilius3"/>
        <w:rPr>
          <w:szCs w:val="24"/>
        </w:rPr>
      </w:pPr>
    </w:p>
    <w:p w14:paraId="12C3DF6F" w14:textId="6D26E644" w:rsidR="000F7EE2" w:rsidRPr="00100F42" w:rsidRDefault="00100F42" w:rsidP="00100F42">
      <w:pPr>
        <w:pStyle w:val="Stilius3"/>
        <w:ind w:left="1701" w:hanging="1701"/>
        <w:rPr>
          <w:szCs w:val="24"/>
        </w:rPr>
      </w:pPr>
      <w:r w:rsidRPr="00BB0B84">
        <w:rPr>
          <w:szCs w:val="24"/>
        </w:rPr>
        <w:t xml:space="preserve">[PRIEDAS: </w:t>
      </w:r>
      <w:r w:rsidRPr="00BB0B84">
        <w:rPr>
          <w:szCs w:val="24"/>
        </w:rPr>
        <w:tab/>
        <w:t xml:space="preserve">Defektų sąrašas, taip pat nurodant </w:t>
      </w:r>
      <w:r w:rsidRPr="00BB0B84">
        <w:rPr>
          <w:spacing w:val="-2"/>
          <w:szCs w:val="24"/>
        </w:rPr>
        <w:t>pagrįstą laiką defektų taisymui ir įkainotą defektų vertę</w:t>
      </w:r>
      <w:r w:rsidRPr="00BB0B84">
        <w:rPr>
          <w:szCs w:val="24"/>
        </w:rPr>
        <w:t>]</w:t>
      </w:r>
    </w:p>
    <w:sectPr w:rsidR="000F7EE2" w:rsidRPr="00100F42" w:rsidSect="00100F42">
      <w:pgSz w:w="12240" w:h="15840"/>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3969" w14:textId="77777777" w:rsidR="001F1CFF" w:rsidRDefault="001F1CFF">
      <w:r>
        <w:separator/>
      </w:r>
    </w:p>
  </w:endnote>
  <w:endnote w:type="continuationSeparator" w:id="0">
    <w:p w14:paraId="1D88827D" w14:textId="77777777" w:rsidR="001F1CFF" w:rsidRDefault="001F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Yu Gothic"/>
    <w:charset w:val="80"/>
    <w:family w:val="auto"/>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EEB9" w14:textId="77777777" w:rsidR="001F1CFF" w:rsidRDefault="001F1CFF">
      <w:r>
        <w:separator/>
      </w:r>
    </w:p>
  </w:footnote>
  <w:footnote w:type="continuationSeparator" w:id="0">
    <w:p w14:paraId="62B95713" w14:textId="77777777" w:rsidR="001F1CFF" w:rsidRDefault="001F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E5240F1"/>
    <w:multiLevelType w:val="multilevel"/>
    <w:tmpl w:val="7CCC004C"/>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15:restartNumberingAfterBreak="0">
    <w:nsid w:val="76061BEC"/>
    <w:multiLevelType w:val="multilevel"/>
    <w:tmpl w:val="CB8081A2"/>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370909629">
    <w:abstractNumId w:val="0"/>
  </w:num>
  <w:num w:numId="2" w16cid:durableId="218907705">
    <w:abstractNumId w:val="1"/>
  </w:num>
  <w:num w:numId="3" w16cid:durableId="313607007">
    <w:abstractNumId w:val="2"/>
  </w:num>
  <w:num w:numId="4" w16cid:durableId="1601914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8639600">
    <w:abstractNumId w:val="5"/>
  </w:num>
  <w:num w:numId="6" w16cid:durableId="178013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784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049E"/>
    <w:rsid w:val="00006DE6"/>
    <w:rsid w:val="00011171"/>
    <w:rsid w:val="0002085E"/>
    <w:rsid w:val="00025AED"/>
    <w:rsid w:val="00027E5C"/>
    <w:rsid w:val="000376B4"/>
    <w:rsid w:val="0004470E"/>
    <w:rsid w:val="00054037"/>
    <w:rsid w:val="000564AC"/>
    <w:rsid w:val="000753F8"/>
    <w:rsid w:val="0007580A"/>
    <w:rsid w:val="00081D4E"/>
    <w:rsid w:val="0008391B"/>
    <w:rsid w:val="0008543B"/>
    <w:rsid w:val="000854A9"/>
    <w:rsid w:val="0008558F"/>
    <w:rsid w:val="00091AB1"/>
    <w:rsid w:val="00093D84"/>
    <w:rsid w:val="000A2348"/>
    <w:rsid w:val="000B4938"/>
    <w:rsid w:val="000C3D60"/>
    <w:rsid w:val="000D0DDB"/>
    <w:rsid w:val="000E4F65"/>
    <w:rsid w:val="000F39A0"/>
    <w:rsid w:val="000F7EE2"/>
    <w:rsid w:val="0010051D"/>
    <w:rsid w:val="00100F42"/>
    <w:rsid w:val="00101B77"/>
    <w:rsid w:val="0010786F"/>
    <w:rsid w:val="00112C3B"/>
    <w:rsid w:val="00124533"/>
    <w:rsid w:val="00125528"/>
    <w:rsid w:val="00133983"/>
    <w:rsid w:val="00141DBE"/>
    <w:rsid w:val="001452A1"/>
    <w:rsid w:val="00145B02"/>
    <w:rsid w:val="001526F2"/>
    <w:rsid w:val="001535D7"/>
    <w:rsid w:val="00155C61"/>
    <w:rsid w:val="0017121A"/>
    <w:rsid w:val="00181666"/>
    <w:rsid w:val="00184EE2"/>
    <w:rsid w:val="0019008F"/>
    <w:rsid w:val="001A046A"/>
    <w:rsid w:val="001A42C7"/>
    <w:rsid w:val="001B38DF"/>
    <w:rsid w:val="001D1B4D"/>
    <w:rsid w:val="001D693F"/>
    <w:rsid w:val="001E1134"/>
    <w:rsid w:val="001E33F1"/>
    <w:rsid w:val="001E3C0C"/>
    <w:rsid w:val="001E401B"/>
    <w:rsid w:val="001E40D7"/>
    <w:rsid w:val="001E65CB"/>
    <w:rsid w:val="001F123A"/>
    <w:rsid w:val="001F1CFF"/>
    <w:rsid w:val="001F5C71"/>
    <w:rsid w:val="001F6808"/>
    <w:rsid w:val="00203CA9"/>
    <w:rsid w:val="00211EB6"/>
    <w:rsid w:val="002232F7"/>
    <w:rsid w:val="002260AB"/>
    <w:rsid w:val="00240E48"/>
    <w:rsid w:val="00256977"/>
    <w:rsid w:val="002601D9"/>
    <w:rsid w:val="0026491A"/>
    <w:rsid w:val="00270132"/>
    <w:rsid w:val="00270694"/>
    <w:rsid w:val="002768C6"/>
    <w:rsid w:val="002911B0"/>
    <w:rsid w:val="00297B44"/>
    <w:rsid w:val="002A386B"/>
    <w:rsid w:val="002A389D"/>
    <w:rsid w:val="002A62B7"/>
    <w:rsid w:val="002B586F"/>
    <w:rsid w:val="002F50FD"/>
    <w:rsid w:val="00300143"/>
    <w:rsid w:val="003059F1"/>
    <w:rsid w:val="003125BE"/>
    <w:rsid w:val="00323ECB"/>
    <w:rsid w:val="0034196E"/>
    <w:rsid w:val="00343EB5"/>
    <w:rsid w:val="003461E4"/>
    <w:rsid w:val="0036477A"/>
    <w:rsid w:val="00365F7F"/>
    <w:rsid w:val="003800F8"/>
    <w:rsid w:val="003949B7"/>
    <w:rsid w:val="00395822"/>
    <w:rsid w:val="003A0A6D"/>
    <w:rsid w:val="003B073A"/>
    <w:rsid w:val="003B5B2A"/>
    <w:rsid w:val="003C63F7"/>
    <w:rsid w:val="003C70D2"/>
    <w:rsid w:val="003D1B27"/>
    <w:rsid w:val="003D1CF1"/>
    <w:rsid w:val="003D1E99"/>
    <w:rsid w:val="003D2F29"/>
    <w:rsid w:val="003F4171"/>
    <w:rsid w:val="00400F2B"/>
    <w:rsid w:val="004032D7"/>
    <w:rsid w:val="00406DBA"/>
    <w:rsid w:val="0041030A"/>
    <w:rsid w:val="0041440F"/>
    <w:rsid w:val="0042060A"/>
    <w:rsid w:val="004339A9"/>
    <w:rsid w:val="00440581"/>
    <w:rsid w:val="0045235F"/>
    <w:rsid w:val="004571B5"/>
    <w:rsid w:val="004731F0"/>
    <w:rsid w:val="004749CB"/>
    <w:rsid w:val="004808D7"/>
    <w:rsid w:val="00484463"/>
    <w:rsid w:val="0049334F"/>
    <w:rsid w:val="004962E3"/>
    <w:rsid w:val="004B02FE"/>
    <w:rsid w:val="004B3279"/>
    <w:rsid w:val="004C16E5"/>
    <w:rsid w:val="004D0E4F"/>
    <w:rsid w:val="004D190A"/>
    <w:rsid w:val="004D5115"/>
    <w:rsid w:val="004D52FB"/>
    <w:rsid w:val="004D6AA1"/>
    <w:rsid w:val="004F76BB"/>
    <w:rsid w:val="00500B4F"/>
    <w:rsid w:val="00506731"/>
    <w:rsid w:val="00530759"/>
    <w:rsid w:val="00540B19"/>
    <w:rsid w:val="00541123"/>
    <w:rsid w:val="005649B1"/>
    <w:rsid w:val="00572ED6"/>
    <w:rsid w:val="00582469"/>
    <w:rsid w:val="005828D0"/>
    <w:rsid w:val="005924D9"/>
    <w:rsid w:val="00597099"/>
    <w:rsid w:val="005A1719"/>
    <w:rsid w:val="005B17AA"/>
    <w:rsid w:val="005B24CD"/>
    <w:rsid w:val="005B6BA3"/>
    <w:rsid w:val="005D4F1A"/>
    <w:rsid w:val="005D7F25"/>
    <w:rsid w:val="005D7F78"/>
    <w:rsid w:val="005E073B"/>
    <w:rsid w:val="005E1E12"/>
    <w:rsid w:val="005E2D3F"/>
    <w:rsid w:val="005E7D7E"/>
    <w:rsid w:val="005F18BC"/>
    <w:rsid w:val="005F2A31"/>
    <w:rsid w:val="005F4DF5"/>
    <w:rsid w:val="0062383D"/>
    <w:rsid w:val="006301ED"/>
    <w:rsid w:val="0063175A"/>
    <w:rsid w:val="00632A76"/>
    <w:rsid w:val="00633B80"/>
    <w:rsid w:val="006369C1"/>
    <w:rsid w:val="00642D23"/>
    <w:rsid w:val="00654FBC"/>
    <w:rsid w:val="00680DFC"/>
    <w:rsid w:val="006818B5"/>
    <w:rsid w:val="00683355"/>
    <w:rsid w:val="00684C6F"/>
    <w:rsid w:val="006908CC"/>
    <w:rsid w:val="006921B8"/>
    <w:rsid w:val="00696E02"/>
    <w:rsid w:val="006A5C5C"/>
    <w:rsid w:val="006B1D22"/>
    <w:rsid w:val="006B3C71"/>
    <w:rsid w:val="006B6435"/>
    <w:rsid w:val="006D053F"/>
    <w:rsid w:val="006D7FEA"/>
    <w:rsid w:val="006E0A35"/>
    <w:rsid w:val="006E0CC7"/>
    <w:rsid w:val="006E5F8B"/>
    <w:rsid w:val="006F7845"/>
    <w:rsid w:val="00701DE4"/>
    <w:rsid w:val="00706341"/>
    <w:rsid w:val="007210A2"/>
    <w:rsid w:val="00724AB9"/>
    <w:rsid w:val="00735A1C"/>
    <w:rsid w:val="00735F8C"/>
    <w:rsid w:val="007415AE"/>
    <w:rsid w:val="00755BB4"/>
    <w:rsid w:val="00760FE7"/>
    <w:rsid w:val="00761284"/>
    <w:rsid w:val="00764831"/>
    <w:rsid w:val="00765A5E"/>
    <w:rsid w:val="00767549"/>
    <w:rsid w:val="00774684"/>
    <w:rsid w:val="00774F8C"/>
    <w:rsid w:val="00782D4D"/>
    <w:rsid w:val="00797404"/>
    <w:rsid w:val="007A3A06"/>
    <w:rsid w:val="007A75DA"/>
    <w:rsid w:val="007B1173"/>
    <w:rsid w:val="007C1A27"/>
    <w:rsid w:val="00802092"/>
    <w:rsid w:val="008044D5"/>
    <w:rsid w:val="008071D0"/>
    <w:rsid w:val="00811968"/>
    <w:rsid w:val="00820C96"/>
    <w:rsid w:val="00825C33"/>
    <w:rsid w:val="0083349E"/>
    <w:rsid w:val="0084028E"/>
    <w:rsid w:val="00853A76"/>
    <w:rsid w:val="00854145"/>
    <w:rsid w:val="00854AD7"/>
    <w:rsid w:val="008710CE"/>
    <w:rsid w:val="00876FB7"/>
    <w:rsid w:val="00877D71"/>
    <w:rsid w:val="0088248C"/>
    <w:rsid w:val="00886C8F"/>
    <w:rsid w:val="00891450"/>
    <w:rsid w:val="008950D7"/>
    <w:rsid w:val="008A27C9"/>
    <w:rsid w:val="008A34BF"/>
    <w:rsid w:val="008A6D8D"/>
    <w:rsid w:val="008C154A"/>
    <w:rsid w:val="008C31CD"/>
    <w:rsid w:val="008C3E5E"/>
    <w:rsid w:val="008D6906"/>
    <w:rsid w:val="008D7A7C"/>
    <w:rsid w:val="008E2885"/>
    <w:rsid w:val="008F14D7"/>
    <w:rsid w:val="009049D7"/>
    <w:rsid w:val="009101A5"/>
    <w:rsid w:val="00912EF6"/>
    <w:rsid w:val="00917706"/>
    <w:rsid w:val="00921CCF"/>
    <w:rsid w:val="00924C96"/>
    <w:rsid w:val="009315E8"/>
    <w:rsid w:val="00940874"/>
    <w:rsid w:val="009416C2"/>
    <w:rsid w:val="00947C3E"/>
    <w:rsid w:val="00952F9C"/>
    <w:rsid w:val="00954EC1"/>
    <w:rsid w:val="00961B5F"/>
    <w:rsid w:val="009705B4"/>
    <w:rsid w:val="00970E9F"/>
    <w:rsid w:val="00973093"/>
    <w:rsid w:val="00976F55"/>
    <w:rsid w:val="00982352"/>
    <w:rsid w:val="009845AD"/>
    <w:rsid w:val="00985CBE"/>
    <w:rsid w:val="009928FC"/>
    <w:rsid w:val="009931C7"/>
    <w:rsid w:val="0099357B"/>
    <w:rsid w:val="009A7045"/>
    <w:rsid w:val="009A736E"/>
    <w:rsid w:val="009B1946"/>
    <w:rsid w:val="009C23A1"/>
    <w:rsid w:val="009D3436"/>
    <w:rsid w:val="009D616D"/>
    <w:rsid w:val="009E7EBC"/>
    <w:rsid w:val="009F13B8"/>
    <w:rsid w:val="009F28A8"/>
    <w:rsid w:val="009F6F8A"/>
    <w:rsid w:val="00A0260F"/>
    <w:rsid w:val="00A12738"/>
    <w:rsid w:val="00A13661"/>
    <w:rsid w:val="00A15F2D"/>
    <w:rsid w:val="00A16002"/>
    <w:rsid w:val="00A16422"/>
    <w:rsid w:val="00A174CE"/>
    <w:rsid w:val="00A21775"/>
    <w:rsid w:val="00A27611"/>
    <w:rsid w:val="00A35D16"/>
    <w:rsid w:val="00A418FA"/>
    <w:rsid w:val="00A44128"/>
    <w:rsid w:val="00A47488"/>
    <w:rsid w:val="00A52B02"/>
    <w:rsid w:val="00A54E64"/>
    <w:rsid w:val="00A56539"/>
    <w:rsid w:val="00A65026"/>
    <w:rsid w:val="00A661AE"/>
    <w:rsid w:val="00A75B4A"/>
    <w:rsid w:val="00A82C0B"/>
    <w:rsid w:val="00A8733F"/>
    <w:rsid w:val="00A92C0A"/>
    <w:rsid w:val="00AA091F"/>
    <w:rsid w:val="00AA198C"/>
    <w:rsid w:val="00AA4F52"/>
    <w:rsid w:val="00AB50C9"/>
    <w:rsid w:val="00AF0900"/>
    <w:rsid w:val="00B0594A"/>
    <w:rsid w:val="00B11609"/>
    <w:rsid w:val="00B13ED9"/>
    <w:rsid w:val="00B23F94"/>
    <w:rsid w:val="00B30F92"/>
    <w:rsid w:val="00B3184E"/>
    <w:rsid w:val="00B33BEC"/>
    <w:rsid w:val="00B47AD4"/>
    <w:rsid w:val="00B52338"/>
    <w:rsid w:val="00B53A8F"/>
    <w:rsid w:val="00B6155F"/>
    <w:rsid w:val="00B73F89"/>
    <w:rsid w:val="00B741B3"/>
    <w:rsid w:val="00B7733C"/>
    <w:rsid w:val="00B82B07"/>
    <w:rsid w:val="00B8309B"/>
    <w:rsid w:val="00B8783B"/>
    <w:rsid w:val="00B916D2"/>
    <w:rsid w:val="00B92440"/>
    <w:rsid w:val="00B96F7E"/>
    <w:rsid w:val="00BA5953"/>
    <w:rsid w:val="00BB4D7A"/>
    <w:rsid w:val="00BB5A5D"/>
    <w:rsid w:val="00BB7289"/>
    <w:rsid w:val="00BD2ABA"/>
    <w:rsid w:val="00BE4855"/>
    <w:rsid w:val="00BE5840"/>
    <w:rsid w:val="00BF6F46"/>
    <w:rsid w:val="00C130D4"/>
    <w:rsid w:val="00C3191D"/>
    <w:rsid w:val="00C406FE"/>
    <w:rsid w:val="00C441B7"/>
    <w:rsid w:val="00C44C28"/>
    <w:rsid w:val="00C45538"/>
    <w:rsid w:val="00C46AFC"/>
    <w:rsid w:val="00C476A9"/>
    <w:rsid w:val="00C5447D"/>
    <w:rsid w:val="00C55C47"/>
    <w:rsid w:val="00C55D04"/>
    <w:rsid w:val="00C6224F"/>
    <w:rsid w:val="00C721F8"/>
    <w:rsid w:val="00C722DB"/>
    <w:rsid w:val="00C87357"/>
    <w:rsid w:val="00C958B7"/>
    <w:rsid w:val="00C964F4"/>
    <w:rsid w:val="00CA304D"/>
    <w:rsid w:val="00CB28B8"/>
    <w:rsid w:val="00CC003F"/>
    <w:rsid w:val="00CD0B94"/>
    <w:rsid w:val="00CD3C29"/>
    <w:rsid w:val="00CD50B0"/>
    <w:rsid w:val="00CE3913"/>
    <w:rsid w:val="00CE3956"/>
    <w:rsid w:val="00CE41AB"/>
    <w:rsid w:val="00CE6A2A"/>
    <w:rsid w:val="00CF4F7E"/>
    <w:rsid w:val="00D01A33"/>
    <w:rsid w:val="00D10D30"/>
    <w:rsid w:val="00D12499"/>
    <w:rsid w:val="00D13AA5"/>
    <w:rsid w:val="00D13F3B"/>
    <w:rsid w:val="00D144FC"/>
    <w:rsid w:val="00D17C44"/>
    <w:rsid w:val="00D20EC1"/>
    <w:rsid w:val="00D326A2"/>
    <w:rsid w:val="00D33454"/>
    <w:rsid w:val="00D33EE5"/>
    <w:rsid w:val="00D343D2"/>
    <w:rsid w:val="00D5588F"/>
    <w:rsid w:val="00D60E4F"/>
    <w:rsid w:val="00D712BF"/>
    <w:rsid w:val="00D729C5"/>
    <w:rsid w:val="00D76DCE"/>
    <w:rsid w:val="00D819AD"/>
    <w:rsid w:val="00D823A5"/>
    <w:rsid w:val="00D94C6E"/>
    <w:rsid w:val="00D97486"/>
    <w:rsid w:val="00DA2208"/>
    <w:rsid w:val="00DB2868"/>
    <w:rsid w:val="00DB3CA0"/>
    <w:rsid w:val="00DB6850"/>
    <w:rsid w:val="00DB7CED"/>
    <w:rsid w:val="00DC6250"/>
    <w:rsid w:val="00DD0D29"/>
    <w:rsid w:val="00DD4924"/>
    <w:rsid w:val="00DD518E"/>
    <w:rsid w:val="00DD5392"/>
    <w:rsid w:val="00DE0FB2"/>
    <w:rsid w:val="00DE3984"/>
    <w:rsid w:val="00DE41C2"/>
    <w:rsid w:val="00DE5067"/>
    <w:rsid w:val="00DE6495"/>
    <w:rsid w:val="00DE66C2"/>
    <w:rsid w:val="00DF204D"/>
    <w:rsid w:val="00DF2879"/>
    <w:rsid w:val="00DF34C8"/>
    <w:rsid w:val="00E04948"/>
    <w:rsid w:val="00E14276"/>
    <w:rsid w:val="00E2174F"/>
    <w:rsid w:val="00E25807"/>
    <w:rsid w:val="00E27547"/>
    <w:rsid w:val="00E40ACF"/>
    <w:rsid w:val="00E45969"/>
    <w:rsid w:val="00E52B7A"/>
    <w:rsid w:val="00E62513"/>
    <w:rsid w:val="00E64DFF"/>
    <w:rsid w:val="00E76D9E"/>
    <w:rsid w:val="00E76EC8"/>
    <w:rsid w:val="00E86DA8"/>
    <w:rsid w:val="00E95250"/>
    <w:rsid w:val="00E95AD6"/>
    <w:rsid w:val="00EA1DE4"/>
    <w:rsid w:val="00EA24CC"/>
    <w:rsid w:val="00EA35A0"/>
    <w:rsid w:val="00EA44E5"/>
    <w:rsid w:val="00EC10F1"/>
    <w:rsid w:val="00EC1140"/>
    <w:rsid w:val="00EC6E7F"/>
    <w:rsid w:val="00ED6D92"/>
    <w:rsid w:val="00EE6C1D"/>
    <w:rsid w:val="00EF223F"/>
    <w:rsid w:val="00EF371B"/>
    <w:rsid w:val="00EF5034"/>
    <w:rsid w:val="00EF6174"/>
    <w:rsid w:val="00EF7BA9"/>
    <w:rsid w:val="00F21693"/>
    <w:rsid w:val="00F44CF8"/>
    <w:rsid w:val="00F4614F"/>
    <w:rsid w:val="00F46765"/>
    <w:rsid w:val="00F637B0"/>
    <w:rsid w:val="00F63F77"/>
    <w:rsid w:val="00F64B5B"/>
    <w:rsid w:val="00F64ED1"/>
    <w:rsid w:val="00F703AE"/>
    <w:rsid w:val="00F70D53"/>
    <w:rsid w:val="00F7161B"/>
    <w:rsid w:val="00F76865"/>
    <w:rsid w:val="00F85CF4"/>
    <w:rsid w:val="00F905F4"/>
    <w:rsid w:val="00F946B1"/>
    <w:rsid w:val="00FA0BA9"/>
    <w:rsid w:val="00FA7A59"/>
    <w:rsid w:val="00FB1BC0"/>
    <w:rsid w:val="00FB28C3"/>
    <w:rsid w:val="00FC03B4"/>
    <w:rsid w:val="00FC4820"/>
    <w:rsid w:val="00FF1C11"/>
    <w:rsid w:val="00FF6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CFDFB7"/>
  <w15:chartTrackingRefBased/>
  <w15:docId w15:val="{D6ACE898-7099-40B4-8482-F5CBCADA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uiPriority w:val="9"/>
    <w:qFormat/>
    <w:rsid w:val="00D144FC"/>
    <w:pPr>
      <w:keepNext/>
      <w:keepLines/>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qFormat/>
    <w:rsid w:val="00EC1140"/>
    <w:pPr>
      <w:widowControl w:val="0"/>
      <w:tabs>
        <w:tab w:val="num" w:pos="576"/>
      </w:tabs>
      <w:spacing w:line="100" w:lineRule="atLeast"/>
      <w:ind w:left="576" w:hanging="576"/>
      <w:jc w:val="both"/>
      <w:outlineLvl w:val="1"/>
    </w:pPr>
    <w:rPr>
      <w:rFonts w:cs="Mangal"/>
      <w:kern w:val="1"/>
      <w:szCs w:val="20"/>
      <w:lang w:eastAsia="zh-CN" w:bidi="hi-IN"/>
    </w:rPr>
  </w:style>
  <w:style w:type="paragraph" w:styleId="Antrat3">
    <w:name w:val="heading 3"/>
    <w:basedOn w:val="prastasis"/>
    <w:next w:val="prastasis"/>
    <w:link w:val="Antrat3Diagrama"/>
    <w:uiPriority w:val="9"/>
    <w:semiHidden/>
    <w:unhideWhenUsed/>
    <w:qFormat/>
    <w:rsid w:val="00D144FC"/>
    <w:pPr>
      <w:keepNext/>
      <w:keepLines/>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sDiagrama">
    <w:name w:val="Antraštės Diagrama"/>
    <w:link w:val="Antrats"/>
    <w:uiPriority w:val="99"/>
    <w:rsid w:val="00FC4820"/>
    <w:rPr>
      <w:sz w:val="24"/>
      <w:szCs w:val="24"/>
      <w:lang w:eastAsia="ar-SA"/>
    </w:rPr>
  </w:style>
  <w:style w:type="paragraph" w:styleId="Debesliotekstas">
    <w:name w:val="Balloon Text"/>
    <w:basedOn w:val="prastasis"/>
    <w:link w:val="DebesliotekstasDiagrama"/>
    <w:uiPriority w:val="99"/>
    <w:semiHidden/>
    <w:unhideWhenUsed/>
    <w:rsid w:val="00FC4820"/>
    <w:rPr>
      <w:rFonts w:ascii="Tahoma" w:hAnsi="Tahoma" w:cs="Tahoma"/>
      <w:sz w:val="16"/>
      <w:szCs w:val="16"/>
    </w:rPr>
  </w:style>
  <w:style w:type="character" w:customStyle="1" w:styleId="DebesliotekstasDiagrama">
    <w:name w:val="Debesėlio tekstas Diagrama"/>
    <w:link w:val="Debesliotekstas"/>
    <w:uiPriority w:val="99"/>
    <w:semiHidden/>
    <w:rsid w:val="00FC4820"/>
    <w:rPr>
      <w:rFonts w:ascii="Tahoma" w:hAnsi="Tahoma" w:cs="Tahoma"/>
      <w:sz w:val="16"/>
      <w:szCs w:val="16"/>
      <w:lang w:eastAsia="ar-SA"/>
    </w:rPr>
  </w:style>
  <w:style w:type="character" w:customStyle="1" w:styleId="Antrat2Diagrama">
    <w:name w:val="Antraštė 2 Diagrama"/>
    <w:link w:val="Antrat2"/>
    <w:rsid w:val="00EC1140"/>
    <w:rPr>
      <w:rFonts w:cs="Mangal"/>
      <w:kern w:val="1"/>
      <w:sz w:val="24"/>
      <w:lang w:eastAsia="zh-CN" w:bidi="hi-IN"/>
    </w:rPr>
  </w:style>
  <w:style w:type="character" w:styleId="Hipersaitas">
    <w:name w:val="Hyperlink"/>
    <w:rsid w:val="00EC1140"/>
    <w:rPr>
      <w:color w:val="0000FF"/>
      <w:u w:val="single"/>
    </w:rPr>
  </w:style>
  <w:style w:type="paragraph" w:customStyle="1" w:styleId="Body2">
    <w:name w:val="Body 2"/>
    <w:rsid w:val="00EC1140"/>
    <w:pPr>
      <w:suppressAutoHyphens/>
      <w:spacing w:after="40"/>
      <w:jc w:val="both"/>
    </w:pPr>
    <w:rPr>
      <w:rFonts w:eastAsia="Arial Unicode MS" w:cs="Arial Unicode MS"/>
      <w:color w:val="000000"/>
      <w:sz w:val="22"/>
      <w:szCs w:val="22"/>
      <w:lang w:val="en-US"/>
    </w:rPr>
  </w:style>
  <w:style w:type="character" w:customStyle="1" w:styleId="Hyperlink0">
    <w:name w:val="Hyperlink.0"/>
    <w:rsid w:val="00EC1140"/>
    <w:rPr>
      <w:rFonts w:cs="Times New Roman"/>
      <w:color w:val="0000FF"/>
      <w:u w:val="single"/>
    </w:rPr>
  </w:style>
  <w:style w:type="paragraph" w:styleId="Betarp">
    <w:name w:val="No Spacing"/>
    <w:uiPriority w:val="1"/>
    <w:qFormat/>
    <w:rsid w:val="00684C6F"/>
    <w:pPr>
      <w:suppressAutoHyphens/>
    </w:pPr>
    <w:rPr>
      <w:sz w:val="24"/>
      <w:szCs w:val="24"/>
      <w:lang w:eastAsia="ar-SA"/>
    </w:rPr>
  </w:style>
  <w:style w:type="character" w:customStyle="1" w:styleId="Antrat1Diagrama">
    <w:name w:val="Antraštė 1 Diagrama"/>
    <w:link w:val="Antrat1"/>
    <w:uiPriority w:val="9"/>
    <w:rsid w:val="00D144FC"/>
    <w:rPr>
      <w:rFonts w:ascii="Arial" w:eastAsia="Arial" w:hAnsi="Arial" w:cs="Arial"/>
      <w:b/>
      <w:caps/>
      <w:color w:val="000000"/>
      <w:sz w:val="18"/>
      <w:szCs w:val="18"/>
      <w:lang w:eastAsia="en-US"/>
    </w:rPr>
  </w:style>
  <w:style w:type="character" w:customStyle="1" w:styleId="Antrat3Diagrama">
    <w:name w:val="Antraštė 3 Diagrama"/>
    <w:link w:val="Antrat3"/>
    <w:uiPriority w:val="9"/>
    <w:semiHidden/>
    <w:rsid w:val="00D144FC"/>
    <w:rPr>
      <w:rFonts w:ascii="Arial" w:eastAsia="Arial" w:hAnsi="Arial" w:cs="Arial"/>
      <w:color w:val="000000"/>
      <w:sz w:val="18"/>
      <w:szCs w:val="18"/>
      <w:u w:val="single"/>
      <w:lang w:eastAsia="en-US"/>
    </w:rPr>
  </w:style>
  <w:style w:type="character" w:styleId="Neapdorotaspaminjimas">
    <w:name w:val="Unresolved Mention"/>
    <w:uiPriority w:val="99"/>
    <w:semiHidden/>
    <w:unhideWhenUsed/>
    <w:rsid w:val="000B4938"/>
    <w:rPr>
      <w:color w:val="605E5C"/>
      <w:shd w:val="clear" w:color="auto" w:fill="E1DFDD"/>
    </w:rPr>
  </w:style>
  <w:style w:type="character" w:customStyle="1" w:styleId="FontStyle23">
    <w:name w:val="Font Style23"/>
    <w:qFormat/>
    <w:rsid w:val="001E3C0C"/>
    <w:rPr>
      <w:rFonts w:ascii="Times New Roman" w:hAnsi="Times New Roman"/>
      <w:sz w:val="20"/>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uiPriority w:val="34"/>
    <w:qFormat/>
    <w:rsid w:val="001E3C0C"/>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1E3C0C"/>
    <w:rPr>
      <w:rFonts w:ascii="Calibri" w:eastAsia="Calibri" w:hAnsi="Calibri"/>
      <w:sz w:val="22"/>
      <w:szCs w:val="22"/>
      <w:lang w:val="x-none" w:eastAsia="en-US"/>
    </w:rPr>
  </w:style>
  <w:style w:type="paragraph" w:customStyle="1" w:styleId="BlockText1">
    <w:name w:val="Block Text1"/>
    <w:basedOn w:val="prastasis"/>
    <w:rsid w:val="00BB7289"/>
    <w:pPr>
      <w:widowControl w:val="0"/>
      <w:tabs>
        <w:tab w:val="right" w:pos="2694"/>
      </w:tabs>
      <w:spacing w:before="240" w:line="360" w:lineRule="auto"/>
      <w:ind w:left="-567" w:right="-757" w:firstLine="851"/>
      <w:jc w:val="both"/>
    </w:pPr>
    <w:rPr>
      <w:rFonts w:eastAsia="Arial Unicode MS" w:cs="Tahoma"/>
      <w:strike/>
      <w:color w:val="000000"/>
      <w:kern w:val="1"/>
      <w:lang w:eastAsia="en-US" w:bidi="en-US"/>
    </w:rPr>
  </w:style>
  <w:style w:type="character" w:customStyle="1" w:styleId="PagrindinistekstasDiagrama">
    <w:name w:val="Pagrindinis tekstas Diagrama"/>
    <w:basedOn w:val="Numatytasispastraiposriftas"/>
    <w:link w:val="Pagrindinistekstas"/>
    <w:rsid w:val="00506731"/>
    <w:rPr>
      <w:sz w:val="24"/>
      <w:lang w:eastAsia="ar-SA"/>
    </w:rPr>
  </w:style>
  <w:style w:type="paragraph" w:styleId="Pagrindiniotekstotrauka">
    <w:name w:val="Body Text Indent"/>
    <w:basedOn w:val="prastasis"/>
    <w:link w:val="PagrindiniotekstotraukaDiagrama"/>
    <w:rsid w:val="00100F42"/>
    <w:pPr>
      <w:widowControl w:val="0"/>
      <w:spacing w:after="120"/>
      <w:ind w:left="283"/>
    </w:pPr>
    <w:rPr>
      <w:szCs w:val="20"/>
    </w:rPr>
  </w:style>
  <w:style w:type="character" w:customStyle="1" w:styleId="PagrindiniotekstotraukaDiagrama">
    <w:name w:val="Pagrindinio teksto įtrauka Diagrama"/>
    <w:basedOn w:val="Numatytasispastraiposriftas"/>
    <w:link w:val="Pagrindiniotekstotrauka"/>
    <w:rsid w:val="00100F42"/>
    <w:rPr>
      <w:sz w:val="24"/>
      <w:lang w:eastAsia="ar-SA"/>
    </w:rPr>
  </w:style>
  <w:style w:type="paragraph" w:customStyle="1" w:styleId="Stilius3">
    <w:name w:val="Stilius3"/>
    <w:basedOn w:val="prastasis"/>
    <w:link w:val="Stilius3Diagrama"/>
    <w:qFormat/>
    <w:rsid w:val="00100F42"/>
    <w:pPr>
      <w:widowControl w:val="0"/>
      <w:spacing w:before="200"/>
      <w:jc w:val="both"/>
    </w:pPr>
    <w:rPr>
      <w:szCs w:val="20"/>
    </w:rPr>
  </w:style>
  <w:style w:type="character" w:customStyle="1" w:styleId="Stilius3Diagrama">
    <w:name w:val="Stilius3 Diagrama"/>
    <w:link w:val="Stilius3"/>
    <w:locked/>
    <w:rsid w:val="00100F42"/>
    <w:rPr>
      <w:sz w:val="24"/>
      <w:lang w:eastAsia="ar-SA"/>
    </w:rPr>
  </w:style>
  <w:style w:type="paragraph" w:styleId="HTMLiankstoformatuotas">
    <w:name w:val="HTML Preformatted"/>
    <w:basedOn w:val="prastasis"/>
    <w:link w:val="HTMLiankstoformatuotasDiagrama"/>
    <w:uiPriority w:val="99"/>
    <w:semiHidden/>
    <w:unhideWhenUsed/>
    <w:rsid w:val="00976F55"/>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76F55"/>
    <w:rPr>
      <w:rFonts w:ascii="Consolas" w:hAnsi="Consolas"/>
      <w:lang w:eastAsia="ar-SA"/>
    </w:rPr>
  </w:style>
  <w:style w:type="character" w:customStyle="1" w:styleId="wysiwyg-color-black">
    <w:name w:val="wysiwyg-color-black"/>
    <w:basedOn w:val="Numatytasispastraiposriftas"/>
    <w:rsid w:val="0087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78">
      <w:bodyDiv w:val="1"/>
      <w:marLeft w:val="0"/>
      <w:marRight w:val="0"/>
      <w:marTop w:val="0"/>
      <w:marBottom w:val="0"/>
      <w:divBdr>
        <w:top w:val="none" w:sz="0" w:space="0" w:color="auto"/>
        <w:left w:val="none" w:sz="0" w:space="0" w:color="auto"/>
        <w:bottom w:val="none" w:sz="0" w:space="0" w:color="auto"/>
        <w:right w:val="none" w:sz="0" w:space="0" w:color="auto"/>
      </w:divBdr>
    </w:div>
    <w:div w:id="395671218">
      <w:bodyDiv w:val="1"/>
      <w:marLeft w:val="0"/>
      <w:marRight w:val="0"/>
      <w:marTop w:val="0"/>
      <w:marBottom w:val="0"/>
      <w:divBdr>
        <w:top w:val="none" w:sz="0" w:space="0" w:color="auto"/>
        <w:left w:val="none" w:sz="0" w:space="0" w:color="auto"/>
        <w:bottom w:val="none" w:sz="0" w:space="0" w:color="auto"/>
        <w:right w:val="none" w:sz="0" w:space="0" w:color="auto"/>
      </w:divBdr>
    </w:div>
    <w:div w:id="431125326">
      <w:bodyDiv w:val="1"/>
      <w:marLeft w:val="0"/>
      <w:marRight w:val="0"/>
      <w:marTop w:val="0"/>
      <w:marBottom w:val="0"/>
      <w:divBdr>
        <w:top w:val="none" w:sz="0" w:space="0" w:color="auto"/>
        <w:left w:val="none" w:sz="0" w:space="0" w:color="auto"/>
        <w:bottom w:val="none" w:sz="0" w:space="0" w:color="auto"/>
        <w:right w:val="none" w:sz="0" w:space="0" w:color="auto"/>
      </w:divBdr>
    </w:div>
    <w:div w:id="528303734">
      <w:bodyDiv w:val="1"/>
      <w:marLeft w:val="0"/>
      <w:marRight w:val="0"/>
      <w:marTop w:val="0"/>
      <w:marBottom w:val="0"/>
      <w:divBdr>
        <w:top w:val="none" w:sz="0" w:space="0" w:color="auto"/>
        <w:left w:val="none" w:sz="0" w:space="0" w:color="auto"/>
        <w:bottom w:val="none" w:sz="0" w:space="0" w:color="auto"/>
        <w:right w:val="none" w:sz="0" w:space="0" w:color="auto"/>
      </w:divBdr>
    </w:div>
    <w:div w:id="538010689">
      <w:bodyDiv w:val="1"/>
      <w:marLeft w:val="0"/>
      <w:marRight w:val="0"/>
      <w:marTop w:val="0"/>
      <w:marBottom w:val="0"/>
      <w:divBdr>
        <w:top w:val="none" w:sz="0" w:space="0" w:color="auto"/>
        <w:left w:val="none" w:sz="0" w:space="0" w:color="auto"/>
        <w:bottom w:val="none" w:sz="0" w:space="0" w:color="auto"/>
        <w:right w:val="none" w:sz="0" w:space="0" w:color="auto"/>
      </w:divBdr>
    </w:div>
    <w:div w:id="587078406">
      <w:bodyDiv w:val="1"/>
      <w:marLeft w:val="0"/>
      <w:marRight w:val="0"/>
      <w:marTop w:val="0"/>
      <w:marBottom w:val="0"/>
      <w:divBdr>
        <w:top w:val="none" w:sz="0" w:space="0" w:color="auto"/>
        <w:left w:val="none" w:sz="0" w:space="0" w:color="auto"/>
        <w:bottom w:val="none" w:sz="0" w:space="0" w:color="auto"/>
        <w:right w:val="none" w:sz="0" w:space="0" w:color="auto"/>
      </w:divBdr>
    </w:div>
    <w:div w:id="692727632">
      <w:bodyDiv w:val="1"/>
      <w:marLeft w:val="0"/>
      <w:marRight w:val="0"/>
      <w:marTop w:val="0"/>
      <w:marBottom w:val="0"/>
      <w:divBdr>
        <w:top w:val="none" w:sz="0" w:space="0" w:color="auto"/>
        <w:left w:val="none" w:sz="0" w:space="0" w:color="auto"/>
        <w:bottom w:val="none" w:sz="0" w:space="0" w:color="auto"/>
        <w:right w:val="none" w:sz="0" w:space="0" w:color="auto"/>
      </w:divBdr>
    </w:div>
    <w:div w:id="724183320">
      <w:bodyDiv w:val="1"/>
      <w:marLeft w:val="0"/>
      <w:marRight w:val="0"/>
      <w:marTop w:val="0"/>
      <w:marBottom w:val="0"/>
      <w:divBdr>
        <w:top w:val="none" w:sz="0" w:space="0" w:color="auto"/>
        <w:left w:val="none" w:sz="0" w:space="0" w:color="auto"/>
        <w:bottom w:val="none" w:sz="0" w:space="0" w:color="auto"/>
        <w:right w:val="none" w:sz="0" w:space="0" w:color="auto"/>
      </w:divBdr>
    </w:div>
    <w:div w:id="740373665">
      <w:bodyDiv w:val="1"/>
      <w:marLeft w:val="0"/>
      <w:marRight w:val="0"/>
      <w:marTop w:val="0"/>
      <w:marBottom w:val="0"/>
      <w:divBdr>
        <w:top w:val="none" w:sz="0" w:space="0" w:color="auto"/>
        <w:left w:val="none" w:sz="0" w:space="0" w:color="auto"/>
        <w:bottom w:val="none" w:sz="0" w:space="0" w:color="auto"/>
        <w:right w:val="none" w:sz="0" w:space="0" w:color="auto"/>
      </w:divBdr>
    </w:div>
    <w:div w:id="1001271650">
      <w:bodyDiv w:val="1"/>
      <w:marLeft w:val="0"/>
      <w:marRight w:val="0"/>
      <w:marTop w:val="0"/>
      <w:marBottom w:val="0"/>
      <w:divBdr>
        <w:top w:val="none" w:sz="0" w:space="0" w:color="auto"/>
        <w:left w:val="none" w:sz="0" w:space="0" w:color="auto"/>
        <w:bottom w:val="none" w:sz="0" w:space="0" w:color="auto"/>
        <w:right w:val="none" w:sz="0" w:space="0" w:color="auto"/>
      </w:divBdr>
    </w:div>
    <w:div w:id="1067872841">
      <w:bodyDiv w:val="1"/>
      <w:marLeft w:val="0"/>
      <w:marRight w:val="0"/>
      <w:marTop w:val="0"/>
      <w:marBottom w:val="0"/>
      <w:divBdr>
        <w:top w:val="none" w:sz="0" w:space="0" w:color="auto"/>
        <w:left w:val="none" w:sz="0" w:space="0" w:color="auto"/>
        <w:bottom w:val="none" w:sz="0" w:space="0" w:color="auto"/>
        <w:right w:val="none" w:sz="0" w:space="0" w:color="auto"/>
      </w:divBdr>
    </w:div>
    <w:div w:id="1072434291">
      <w:bodyDiv w:val="1"/>
      <w:marLeft w:val="0"/>
      <w:marRight w:val="0"/>
      <w:marTop w:val="0"/>
      <w:marBottom w:val="0"/>
      <w:divBdr>
        <w:top w:val="none" w:sz="0" w:space="0" w:color="auto"/>
        <w:left w:val="none" w:sz="0" w:space="0" w:color="auto"/>
        <w:bottom w:val="none" w:sz="0" w:space="0" w:color="auto"/>
        <w:right w:val="none" w:sz="0" w:space="0" w:color="auto"/>
      </w:divBdr>
    </w:div>
    <w:div w:id="1131825167">
      <w:bodyDiv w:val="1"/>
      <w:marLeft w:val="0"/>
      <w:marRight w:val="0"/>
      <w:marTop w:val="0"/>
      <w:marBottom w:val="0"/>
      <w:divBdr>
        <w:top w:val="none" w:sz="0" w:space="0" w:color="auto"/>
        <w:left w:val="none" w:sz="0" w:space="0" w:color="auto"/>
        <w:bottom w:val="none" w:sz="0" w:space="0" w:color="auto"/>
        <w:right w:val="none" w:sz="0" w:space="0" w:color="auto"/>
      </w:divBdr>
    </w:div>
    <w:div w:id="1440567225">
      <w:bodyDiv w:val="1"/>
      <w:marLeft w:val="0"/>
      <w:marRight w:val="0"/>
      <w:marTop w:val="0"/>
      <w:marBottom w:val="0"/>
      <w:divBdr>
        <w:top w:val="none" w:sz="0" w:space="0" w:color="auto"/>
        <w:left w:val="none" w:sz="0" w:space="0" w:color="auto"/>
        <w:bottom w:val="none" w:sz="0" w:space="0" w:color="auto"/>
        <w:right w:val="none" w:sz="0" w:space="0" w:color="auto"/>
      </w:divBdr>
    </w:div>
    <w:div w:id="1567766372">
      <w:bodyDiv w:val="1"/>
      <w:marLeft w:val="0"/>
      <w:marRight w:val="0"/>
      <w:marTop w:val="0"/>
      <w:marBottom w:val="0"/>
      <w:divBdr>
        <w:top w:val="none" w:sz="0" w:space="0" w:color="auto"/>
        <w:left w:val="none" w:sz="0" w:space="0" w:color="auto"/>
        <w:bottom w:val="none" w:sz="0" w:space="0" w:color="auto"/>
        <w:right w:val="none" w:sz="0" w:space="0" w:color="auto"/>
      </w:divBdr>
    </w:div>
    <w:div w:id="1673489108">
      <w:bodyDiv w:val="1"/>
      <w:marLeft w:val="0"/>
      <w:marRight w:val="0"/>
      <w:marTop w:val="0"/>
      <w:marBottom w:val="0"/>
      <w:divBdr>
        <w:top w:val="none" w:sz="0" w:space="0" w:color="auto"/>
        <w:left w:val="none" w:sz="0" w:space="0" w:color="auto"/>
        <w:bottom w:val="none" w:sz="0" w:space="0" w:color="auto"/>
        <w:right w:val="none" w:sz="0" w:space="0" w:color="auto"/>
      </w:divBdr>
    </w:div>
    <w:div w:id="1703243910">
      <w:bodyDiv w:val="1"/>
      <w:marLeft w:val="0"/>
      <w:marRight w:val="0"/>
      <w:marTop w:val="0"/>
      <w:marBottom w:val="0"/>
      <w:divBdr>
        <w:top w:val="none" w:sz="0" w:space="0" w:color="auto"/>
        <w:left w:val="none" w:sz="0" w:space="0" w:color="auto"/>
        <w:bottom w:val="none" w:sz="0" w:space="0" w:color="auto"/>
        <w:right w:val="none" w:sz="0" w:space="0" w:color="auto"/>
      </w:divBdr>
    </w:div>
    <w:div w:id="1835217192">
      <w:bodyDiv w:val="1"/>
      <w:marLeft w:val="0"/>
      <w:marRight w:val="0"/>
      <w:marTop w:val="0"/>
      <w:marBottom w:val="0"/>
      <w:divBdr>
        <w:top w:val="none" w:sz="0" w:space="0" w:color="auto"/>
        <w:left w:val="none" w:sz="0" w:space="0" w:color="auto"/>
        <w:bottom w:val="none" w:sz="0" w:space="0" w:color="auto"/>
        <w:right w:val="none" w:sz="0" w:space="0" w:color="auto"/>
      </w:divBdr>
    </w:div>
    <w:div w:id="1941373393">
      <w:bodyDiv w:val="1"/>
      <w:marLeft w:val="0"/>
      <w:marRight w:val="0"/>
      <w:marTop w:val="0"/>
      <w:marBottom w:val="0"/>
      <w:divBdr>
        <w:top w:val="none" w:sz="0" w:space="0" w:color="auto"/>
        <w:left w:val="none" w:sz="0" w:space="0" w:color="auto"/>
        <w:bottom w:val="none" w:sz="0" w:space="0" w:color="auto"/>
        <w:right w:val="none" w:sz="0" w:space="0" w:color="auto"/>
      </w:divBdr>
    </w:div>
    <w:div w:id="20081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lgirdas.jasauskas@elektr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BBC2-0957-4D0B-82EE-815F0C96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11035</Words>
  <Characters>6291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RANGOS SUTARTIS Nr</vt:lpstr>
    </vt:vector>
  </TitlesOfParts>
  <Company>Microsoft</Company>
  <LinksUpToDate>false</LinksUpToDate>
  <CharactersWithSpaces>17292</CharactersWithSpaces>
  <SharedDoc>false</SharedDoc>
  <HLinks>
    <vt:vector size="18" baseType="variant">
      <vt:variant>
        <vt:i4>1376370</vt:i4>
      </vt:variant>
      <vt:variant>
        <vt:i4>6</vt:i4>
      </vt:variant>
      <vt:variant>
        <vt:i4>0</vt:i4>
      </vt:variant>
      <vt:variant>
        <vt:i4>5</vt:i4>
      </vt:variant>
      <vt:variant>
        <vt:lpwstr>mailto:algirdas.jasauskas@elektrenai.lt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Rimantė Verbylaitė-Tzolova</cp:lastModifiedBy>
  <cp:revision>3</cp:revision>
  <cp:lastPrinted>2022-02-10T08:05:00Z</cp:lastPrinted>
  <dcterms:created xsi:type="dcterms:W3CDTF">2025-09-30T08:28:00Z</dcterms:created>
  <dcterms:modified xsi:type="dcterms:W3CDTF">2025-09-30T08:29:00Z</dcterms:modified>
</cp:coreProperties>
</file>