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2DA7" w14:textId="77777777" w:rsidR="00494B7E" w:rsidRPr="00EF0678" w:rsidRDefault="00494B7E" w:rsidP="00494B7E">
      <w:pPr>
        <w:spacing w:after="0" w:line="240" w:lineRule="auto"/>
        <w:jc w:val="center"/>
        <w:rPr>
          <w:rFonts w:ascii="Jost" w:hAnsi="Jost"/>
          <w:b/>
          <w:bCs/>
          <w:noProof w:val="0"/>
          <w:sz w:val="24"/>
          <w:szCs w:val="24"/>
          <w:lang w:val="en-US"/>
        </w:rPr>
      </w:pPr>
      <w:bookmarkStart w:id="0" w:name="_Hlk187237043"/>
      <w:bookmarkStart w:id="1" w:name="_Hlk187237044"/>
      <w:r w:rsidRPr="00EF0678">
        <w:rPr>
          <w:rFonts w:ascii="Jost" w:hAnsi="Jost"/>
          <w:b/>
          <w:bCs/>
          <w:noProof w:val="0"/>
          <w:sz w:val="24"/>
          <w:szCs w:val="24"/>
          <w:lang w:val="en-US"/>
        </w:rPr>
        <w:t>DINAMINĖ PIRKIMO SISTEMA</w:t>
      </w:r>
    </w:p>
    <w:p w14:paraId="1BAA6784" w14:textId="77777777" w:rsidR="00494B7E" w:rsidRPr="00EF0678" w:rsidRDefault="00494B7E" w:rsidP="00494B7E">
      <w:pPr>
        <w:spacing w:after="0" w:line="240" w:lineRule="auto"/>
        <w:jc w:val="center"/>
        <w:rPr>
          <w:rFonts w:ascii="Jost" w:hAnsi="Jost"/>
          <w:b/>
          <w:bCs/>
          <w:noProof w:val="0"/>
          <w:sz w:val="24"/>
          <w:szCs w:val="24"/>
          <w:lang w:val="en-US"/>
        </w:rPr>
      </w:pPr>
      <w:r w:rsidRPr="00EF0678">
        <w:rPr>
          <w:rFonts w:ascii="Jost" w:hAnsi="Jost"/>
          <w:b/>
          <w:bCs/>
          <w:iCs/>
          <w:noProof w:val="0"/>
          <w:sz w:val="24"/>
          <w:szCs w:val="24"/>
          <w:lang w:val="en-US" w:eastAsia="ja-JP"/>
        </w:rPr>
        <w:t>VAKCINŲ UŽSAKYMAI PER CPO LT ELEKTRONINĮ KATALOGĄ</w:t>
      </w:r>
    </w:p>
    <w:p w14:paraId="5E818BBA" w14:textId="0F3B1CF3" w:rsidR="001B742D" w:rsidRPr="00EF0678" w:rsidRDefault="00494B7E" w:rsidP="008039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Jost" w:hAnsi="Jost"/>
          <w:noProof w:val="0"/>
          <w:sz w:val="24"/>
          <w:szCs w:val="24"/>
          <w:lang w:val="en-US"/>
        </w:rPr>
      </w:pPr>
      <w:r w:rsidRPr="00EF0678">
        <w:rPr>
          <w:rFonts w:ascii="Jost" w:hAnsi="Jost" w:cs="Times New Roman"/>
          <w:b/>
          <w:bCs/>
          <w:noProof w:val="0"/>
          <w:color w:val="000000"/>
          <w:sz w:val="24"/>
          <w:szCs w:val="24"/>
          <w:lang w:val="en-US"/>
        </w:rPr>
        <w:t xml:space="preserve">PIRKIMO Nr. </w:t>
      </w:r>
      <w:r w:rsidRPr="00EF0678">
        <w:rPr>
          <w:rFonts w:ascii="Jost" w:hAnsi="Jost"/>
          <w:b/>
          <w:bCs/>
          <w:noProof w:val="0"/>
          <w:sz w:val="24"/>
          <w:szCs w:val="24"/>
          <w:shd w:val="clear" w:color="auto" w:fill="FFFFFF"/>
          <w:lang w:val="en-US"/>
        </w:rPr>
        <w:t>132314</w:t>
      </w:r>
      <w:r w:rsidRPr="00EF0678">
        <w:rPr>
          <w:rFonts w:ascii="Jost" w:hAnsi="Jost" w:cs="Times New Roman"/>
          <w:b/>
          <w:bCs/>
          <w:noProof w:val="0"/>
          <w:color w:val="000000"/>
          <w:sz w:val="24"/>
          <w:szCs w:val="24"/>
          <w:lang w:val="en-US"/>
        </w:rPr>
        <w:t xml:space="preserve"> (SENOS CVP IS Nr. </w:t>
      </w:r>
      <w:r w:rsidRPr="00EF0678">
        <w:rPr>
          <w:rFonts w:ascii="Jost" w:hAnsi="Jost"/>
          <w:b/>
          <w:bCs/>
          <w:noProof w:val="0"/>
          <w:color w:val="000000"/>
          <w:sz w:val="24"/>
          <w:szCs w:val="24"/>
          <w:lang w:val="en-US"/>
        </w:rPr>
        <w:t>737920</w:t>
      </w:r>
      <w:r w:rsidRPr="00EF0678">
        <w:rPr>
          <w:rFonts w:ascii="Jost" w:hAnsi="Jost" w:cs="Times New Roman"/>
          <w:b/>
          <w:bCs/>
          <w:noProof w:val="0"/>
          <w:color w:val="000000"/>
          <w:sz w:val="24"/>
          <w:szCs w:val="24"/>
          <w:lang w:val="en-US"/>
        </w:rPr>
        <w:t>)</w:t>
      </w:r>
      <w:bookmarkEnd w:id="0"/>
      <w:bookmarkEnd w:id="1"/>
    </w:p>
    <w:p w14:paraId="22E167B0" w14:textId="77777777" w:rsidR="00494B7E" w:rsidRPr="00EF0678" w:rsidRDefault="00494B7E">
      <w:pPr>
        <w:rPr>
          <w:sz w:val="24"/>
          <w:szCs w:val="24"/>
        </w:rPr>
      </w:pPr>
    </w:p>
    <w:p w14:paraId="70A37EE3" w14:textId="77777777" w:rsidR="00DF2F36" w:rsidRPr="00EF0678" w:rsidRDefault="00DF2F36">
      <w:pPr>
        <w:rPr>
          <w:sz w:val="24"/>
          <w:szCs w:val="24"/>
        </w:rPr>
      </w:pPr>
    </w:p>
    <w:p w14:paraId="652FEA6B" w14:textId="112AAF7E" w:rsidR="00DF2F36" w:rsidRPr="00EF0678" w:rsidRDefault="00DF2F36" w:rsidP="00DF2F36">
      <w:pPr>
        <w:spacing w:after="0" w:line="240" w:lineRule="auto"/>
        <w:ind w:firstLine="720"/>
        <w:jc w:val="both"/>
        <w:rPr>
          <w:rFonts w:ascii="Jost" w:hAnsi="Jost" w:cs="Calibri"/>
          <w:sz w:val="24"/>
          <w:szCs w:val="24"/>
        </w:rPr>
      </w:pPr>
      <w:proofErr w:type="spellStart"/>
      <w:r w:rsidRPr="00EF0678">
        <w:rPr>
          <w:rFonts w:ascii="Jost" w:eastAsia="Calibri" w:hAnsi="Jost" w:cs="Times New Roman"/>
          <w:noProof w:val="0"/>
          <w:kern w:val="0"/>
          <w:sz w:val="24"/>
          <w:szCs w:val="24"/>
          <w:lang w:val="en-US"/>
          <w14:ligatures w14:val="none"/>
        </w:rPr>
        <w:t>Viešojo</w:t>
      </w:r>
      <w:proofErr w:type="spellEnd"/>
      <w:r w:rsidRPr="00EF0678">
        <w:rPr>
          <w:rFonts w:ascii="Jost" w:eastAsia="Calibri" w:hAnsi="Jost" w:cs="Times New Roman"/>
          <w:noProof w:val="0"/>
          <w:kern w:val="0"/>
          <w:sz w:val="24"/>
          <w:szCs w:val="24"/>
          <w:lang w:val="en-US"/>
          <w14:ligatures w14:val="none"/>
        </w:rPr>
        <w:t xml:space="preserve"> pirkimo komisija (</w:t>
      </w:r>
      <w:proofErr w:type="spellStart"/>
      <w:r w:rsidRPr="00EF0678">
        <w:rPr>
          <w:rFonts w:ascii="Jost" w:eastAsia="Calibri" w:hAnsi="Jost" w:cs="Times New Roman"/>
          <w:noProof w:val="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EF0678">
        <w:rPr>
          <w:rFonts w:ascii="Jost" w:eastAsia="Calibri" w:hAnsi="Jost" w:cs="Times New Roman"/>
          <w:noProof w:val="0"/>
          <w:kern w:val="0"/>
          <w:sz w:val="24"/>
          <w:szCs w:val="24"/>
          <w:lang w:val="en-US"/>
          <w14:ligatures w14:val="none"/>
        </w:rPr>
        <w:t xml:space="preserve"> – Komisija) </w:t>
      </w:r>
      <w:proofErr w:type="spellStart"/>
      <w:r w:rsidRPr="00EF0678">
        <w:rPr>
          <w:rFonts w:ascii="Jost" w:eastAsia="Calibri" w:hAnsi="Jost" w:cs="Times New Roman"/>
          <w:noProof w:val="0"/>
          <w:kern w:val="0"/>
          <w:sz w:val="24"/>
          <w:szCs w:val="24"/>
          <w:lang w:val="en-US"/>
          <w14:ligatures w14:val="none"/>
        </w:rPr>
        <w:t>informuoja</w:t>
      </w:r>
      <w:proofErr w:type="spellEnd"/>
      <w:r w:rsidRPr="00EF0678">
        <w:rPr>
          <w:rFonts w:ascii="Jost" w:hAnsi="Jost" w:cs="Calibri"/>
          <w:sz w:val="24"/>
          <w:szCs w:val="24"/>
        </w:rPr>
        <w:t xml:space="preserve">, kad </w:t>
      </w:r>
      <w:r w:rsidR="00ED78ED" w:rsidRPr="00EF0678">
        <w:rPr>
          <w:rFonts w:ascii="Jost" w:hAnsi="Jost" w:cs="Calibri"/>
          <w:sz w:val="24"/>
          <w:szCs w:val="24"/>
          <w:shd w:val="clear" w:color="auto" w:fill="FFFFFF"/>
        </w:rPr>
        <w:t>2025-09-11</w:t>
      </w:r>
      <w:r w:rsidR="00ED78ED" w:rsidRPr="00EF0678">
        <w:rPr>
          <w:rFonts w:ascii="Jost" w:hAnsi="Jost"/>
          <w:color w:val="000000"/>
          <w:sz w:val="24"/>
          <w:szCs w:val="24"/>
        </w:rPr>
        <w:t xml:space="preserve"> </w:t>
      </w:r>
      <w:r w:rsidR="00733AD7" w:rsidRPr="00EF0678">
        <w:rPr>
          <w:rFonts w:ascii="Jost" w:hAnsi="Jost"/>
          <w:color w:val="000000"/>
          <w:sz w:val="24"/>
          <w:szCs w:val="24"/>
        </w:rPr>
        <w:t xml:space="preserve">CVP IS (CVP IS  ID </w:t>
      </w:r>
      <w:r w:rsidR="00733AD7" w:rsidRPr="00EF0678">
        <w:rPr>
          <w:rFonts w:ascii="Jost" w:hAnsi="Jost" w:cs="Calibri"/>
          <w:sz w:val="24"/>
          <w:szCs w:val="24"/>
          <w:shd w:val="clear" w:color="auto" w:fill="FFFFFF"/>
        </w:rPr>
        <w:t>4472009</w:t>
      </w:r>
      <w:r w:rsidR="00733AD7" w:rsidRPr="00EF0678">
        <w:rPr>
          <w:rFonts w:ascii="Jost" w:hAnsi="Jost"/>
          <w:sz w:val="24"/>
          <w:szCs w:val="24"/>
        </w:rPr>
        <w:t xml:space="preserve">) </w:t>
      </w:r>
      <w:r w:rsidRPr="00EF0678">
        <w:rPr>
          <w:rFonts w:ascii="Jost" w:hAnsi="Jost" w:cs="Calibri"/>
          <w:sz w:val="24"/>
          <w:szCs w:val="24"/>
        </w:rPr>
        <w:t xml:space="preserve">buvo paviešintas </w:t>
      </w:r>
      <w:r w:rsidR="00E5273F" w:rsidRPr="00EF0678">
        <w:rPr>
          <w:rFonts w:ascii="Jost" w:hAnsi="Jost" w:cs="Calibri"/>
          <w:sz w:val="24"/>
          <w:szCs w:val="24"/>
        </w:rPr>
        <w:t>„</w:t>
      </w:r>
      <w:r w:rsidR="00E5273F" w:rsidRPr="00EF0678">
        <w:rPr>
          <w:rFonts w:ascii="Jost" w:hAnsi="Jost"/>
          <w:color w:val="000000"/>
          <w:sz w:val="24"/>
          <w:szCs w:val="24"/>
        </w:rPr>
        <w:t>Respiracinio sincitinio viruso vakcinos (dvivalentė, rekombinantinė)"</w:t>
      </w:r>
      <w:r w:rsidR="00E5273F" w:rsidRPr="00EF0678">
        <w:rPr>
          <w:rFonts w:ascii="Jost" w:hAnsi="Jost" w:cs="Calibri"/>
          <w:sz w:val="24"/>
          <w:szCs w:val="24"/>
        </w:rPr>
        <w:t xml:space="preserve"> </w:t>
      </w:r>
      <w:r w:rsidR="00E5273F" w:rsidRPr="00EF0678">
        <w:rPr>
          <w:rFonts w:ascii="Jost" w:hAnsi="Jost"/>
          <w:sz w:val="24"/>
          <w:szCs w:val="24"/>
        </w:rPr>
        <w:t xml:space="preserve">techninės specifikacijos  </w:t>
      </w:r>
      <w:r w:rsidRPr="00EF0678">
        <w:rPr>
          <w:rFonts w:ascii="Jost" w:hAnsi="Jost" w:cs="Calibri"/>
          <w:sz w:val="24"/>
          <w:szCs w:val="24"/>
        </w:rPr>
        <w:t>projektas.</w:t>
      </w:r>
    </w:p>
    <w:p w14:paraId="7A40F9FD" w14:textId="3CC29E70" w:rsidR="00DF2F36" w:rsidRPr="00EF0678" w:rsidRDefault="00DF2F36" w:rsidP="00DF2F36">
      <w:pPr>
        <w:spacing w:after="0" w:line="240" w:lineRule="auto"/>
        <w:ind w:firstLine="720"/>
        <w:jc w:val="both"/>
        <w:rPr>
          <w:rFonts w:ascii="Jost" w:eastAsia="Times New Roman" w:hAnsi="Jost" w:cs="Calibri"/>
          <w:noProof w:val="0"/>
          <w:sz w:val="24"/>
          <w:szCs w:val="24"/>
          <w:lang w:eastAsia="lt-LT"/>
        </w:rPr>
      </w:pP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Vadovaujantis Aprašo 20</w:t>
      </w:r>
      <w:r w:rsidRPr="00EF0678">
        <w:rPr>
          <w:rFonts w:ascii="Jost" w:eastAsia="Times New Roman" w:hAnsi="Jost" w:cs="Calibri"/>
          <w:noProof w:val="0"/>
          <w:sz w:val="24"/>
          <w:szCs w:val="24"/>
          <w:vertAlign w:val="superscript"/>
          <w:lang w:eastAsia="lt-LT"/>
        </w:rPr>
        <w:t>2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p. informacija apie gautas pastabas ir pasiūlymus (nenurodant iš ko buvo gautos pastabos ar pasiūlymai) </w:t>
      </w:r>
      <w:r w:rsidR="00017D68" w:rsidRPr="00EF0678">
        <w:rPr>
          <w:rFonts w:ascii="Jost" w:hAnsi="Jost" w:cs="Calibri"/>
          <w:sz w:val="24"/>
          <w:szCs w:val="24"/>
        </w:rPr>
        <w:t>„</w:t>
      </w:r>
      <w:r w:rsidR="00017D68" w:rsidRPr="00EF0678">
        <w:rPr>
          <w:rFonts w:ascii="Jost" w:hAnsi="Jost"/>
          <w:color w:val="000000"/>
          <w:sz w:val="24"/>
          <w:szCs w:val="24"/>
        </w:rPr>
        <w:t>Respiracinio sincitinio viruso vakcinos (dvivalentė, rekombinantinė)"</w:t>
      </w:r>
      <w:r w:rsidR="00017D68" w:rsidRPr="00EF0678">
        <w:rPr>
          <w:rFonts w:ascii="Jost" w:hAnsi="Jost" w:cs="Calibri"/>
          <w:sz w:val="24"/>
          <w:szCs w:val="24"/>
        </w:rPr>
        <w:t xml:space="preserve"> 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technin</w:t>
      </w:r>
      <w:r w:rsidR="00C447F2"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ės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specifikacij</w:t>
      </w:r>
      <w:r w:rsidR="00C447F2"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os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projektui bei priimti sprendimai dėl pateikt</w:t>
      </w:r>
      <w:r w:rsidR="00772602"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os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pastab</w:t>
      </w:r>
      <w:r w:rsidR="00772602"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os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paskelbti CVP IS prie paskelbto techninių specifikacijų projekto.</w:t>
      </w:r>
    </w:p>
    <w:p w14:paraId="3B68D723" w14:textId="1F4064CD" w:rsidR="00C42B19" w:rsidRDefault="00DF2F36" w:rsidP="0031366A">
      <w:pPr>
        <w:spacing w:after="0" w:line="240" w:lineRule="auto"/>
        <w:ind w:firstLine="720"/>
        <w:jc w:val="both"/>
        <w:rPr>
          <w:rFonts w:ascii="Jost" w:eastAsia="Times New Roman" w:hAnsi="Jost" w:cs="Calibri"/>
          <w:noProof w:val="0"/>
          <w:sz w:val="24"/>
          <w:szCs w:val="24"/>
          <w:lang w:eastAsia="lt-LT"/>
        </w:rPr>
      </w:pP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>Su visa informacija, susijusia su aukščiau nurodytu technin</w:t>
      </w:r>
      <w:r w:rsidR="00EC1816">
        <w:rPr>
          <w:rFonts w:ascii="Jost" w:eastAsia="Times New Roman" w:hAnsi="Jost" w:cs="Calibri"/>
          <w:noProof w:val="0"/>
          <w:sz w:val="24"/>
          <w:szCs w:val="24"/>
          <w:lang w:eastAsia="lt-LT"/>
        </w:rPr>
        <w:t>ės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specifikacij</w:t>
      </w:r>
      <w:r w:rsidR="00EC1816">
        <w:rPr>
          <w:rFonts w:ascii="Jost" w:eastAsia="Times New Roman" w:hAnsi="Jost" w:cs="Calibri"/>
          <w:noProof w:val="0"/>
          <w:sz w:val="24"/>
          <w:szCs w:val="24"/>
          <w:lang w:eastAsia="lt-LT"/>
        </w:rPr>
        <w:t>os</w:t>
      </w:r>
      <w:r w:rsidRPr="00EF0678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projektu, galite susipažinti:</w:t>
      </w:r>
      <w:r w:rsidR="00C42B19" w:rsidRPr="00C42B19">
        <w:t xml:space="preserve"> </w:t>
      </w:r>
      <w:hyperlink r:id="rId4" w:history="1">
        <w:r w:rsidR="00C42B19" w:rsidRPr="006B4980">
          <w:rPr>
            <w:rStyle w:val="Hyperlink"/>
            <w:rFonts w:ascii="Jost" w:eastAsia="Times New Roman" w:hAnsi="Jost" w:cs="Calibri"/>
            <w:noProof w:val="0"/>
            <w:sz w:val="24"/>
            <w:szCs w:val="24"/>
            <w:lang w:eastAsia="lt-LT"/>
          </w:rPr>
          <w:t>https://viesiejipirkimai.lt/epps/pmc/viewPmc.do?resourceId=4472009</w:t>
        </w:r>
      </w:hyperlink>
      <w:r w:rsidR="00C42B19">
        <w:rPr>
          <w:rFonts w:ascii="Jost" w:eastAsia="Times New Roman" w:hAnsi="Jost" w:cs="Calibri"/>
          <w:noProof w:val="0"/>
          <w:sz w:val="24"/>
          <w:szCs w:val="24"/>
          <w:lang w:eastAsia="lt-LT"/>
        </w:rPr>
        <w:t xml:space="preserve"> </w:t>
      </w:r>
      <w:r w:rsidR="00363D4B">
        <w:rPr>
          <w:rFonts w:ascii="Jost" w:eastAsia="Times New Roman" w:hAnsi="Jost" w:cs="Calibri"/>
          <w:noProof w:val="0"/>
          <w:sz w:val="24"/>
          <w:szCs w:val="24"/>
          <w:lang w:eastAsia="lt-LT"/>
        </w:rPr>
        <w:t>.</w:t>
      </w:r>
    </w:p>
    <w:p w14:paraId="6C110785" w14:textId="77777777" w:rsidR="00CB74C9" w:rsidRPr="00A97FDE" w:rsidRDefault="00CB74C9" w:rsidP="00C42B19">
      <w:pPr>
        <w:spacing w:after="0" w:line="240" w:lineRule="auto"/>
        <w:jc w:val="both"/>
        <w:rPr>
          <w:rFonts w:ascii="Jost" w:hAnsi="Jost" w:cs="Calibri"/>
          <w:strike/>
          <w:color w:val="000000"/>
          <w:sz w:val="24"/>
          <w:szCs w:val="24"/>
        </w:rPr>
      </w:pPr>
    </w:p>
    <w:p w14:paraId="5095BF8B" w14:textId="51B324F3" w:rsidR="00CE75FC" w:rsidRPr="00EF0678" w:rsidRDefault="00CE75FC" w:rsidP="00494B7E">
      <w:pPr>
        <w:shd w:val="clear" w:color="auto" w:fill="FFFFFF"/>
        <w:spacing w:after="0" w:line="240" w:lineRule="auto"/>
        <w:ind w:firstLine="851"/>
        <w:jc w:val="both"/>
        <w:rPr>
          <w:rFonts w:ascii="Jost" w:hAnsi="Jost"/>
          <w:sz w:val="24"/>
          <w:szCs w:val="24"/>
        </w:rPr>
      </w:pPr>
    </w:p>
    <w:p w14:paraId="1FA68803" w14:textId="12B46C8C" w:rsidR="00494B7E" w:rsidRPr="00EF0678" w:rsidRDefault="00494B7E" w:rsidP="00494B7E">
      <w:pPr>
        <w:ind w:firstLine="720"/>
        <w:jc w:val="both"/>
        <w:rPr>
          <w:rFonts w:ascii="Jost" w:hAnsi="Jost"/>
          <w:noProof w:val="0"/>
          <w:sz w:val="24"/>
          <w:szCs w:val="24"/>
          <w:lang w:val="en-US"/>
        </w:rPr>
      </w:pPr>
    </w:p>
    <w:p w14:paraId="063E8D68" w14:textId="77777777" w:rsidR="00494B7E" w:rsidRPr="00EF0678" w:rsidRDefault="00494B7E">
      <w:pPr>
        <w:rPr>
          <w:sz w:val="24"/>
          <w:szCs w:val="24"/>
        </w:rPr>
      </w:pPr>
    </w:p>
    <w:p w14:paraId="0DBDC2D0" w14:textId="77777777" w:rsidR="00494B7E" w:rsidRPr="00EF0678" w:rsidRDefault="00494B7E">
      <w:pPr>
        <w:rPr>
          <w:sz w:val="24"/>
          <w:szCs w:val="24"/>
        </w:rPr>
      </w:pPr>
    </w:p>
    <w:p w14:paraId="61EF8634" w14:textId="77777777" w:rsidR="00494B7E" w:rsidRPr="00EF0678" w:rsidRDefault="00494B7E" w:rsidP="00494B7E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 w:rsidRPr="00EF0678">
        <w:rPr>
          <w:rFonts w:ascii="Jost" w:hAnsi="Jost" w:cstheme="minorHAnsi"/>
          <w:noProof w:val="0"/>
          <w:color w:val="000000" w:themeColor="text1"/>
          <w:sz w:val="24"/>
          <w:szCs w:val="24"/>
        </w:rPr>
        <w:t>pagarbiai</w:t>
      </w:r>
    </w:p>
    <w:p w14:paraId="3CFC5F8B" w14:textId="77777777" w:rsidR="00494B7E" w:rsidRPr="00EF0678" w:rsidRDefault="00494B7E" w:rsidP="00494B7E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 w:rsidRPr="00EF0678">
        <w:rPr>
          <w:rFonts w:ascii="Jost" w:hAnsi="Jost" w:cstheme="minorHAnsi"/>
          <w:noProof w:val="0"/>
          <w:color w:val="000000" w:themeColor="text1"/>
          <w:sz w:val="24"/>
          <w:szCs w:val="24"/>
        </w:rPr>
        <w:t>Viešojo pirkimo komisija</w:t>
      </w:r>
    </w:p>
    <w:p w14:paraId="2057C364" w14:textId="77777777" w:rsidR="00494B7E" w:rsidRPr="00EF0678" w:rsidRDefault="00494B7E">
      <w:pPr>
        <w:rPr>
          <w:sz w:val="24"/>
          <w:szCs w:val="24"/>
        </w:rPr>
      </w:pPr>
    </w:p>
    <w:sectPr w:rsidR="00494B7E" w:rsidRPr="00EF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E"/>
    <w:rsid w:val="00017D68"/>
    <w:rsid w:val="00154DB3"/>
    <w:rsid w:val="001B742D"/>
    <w:rsid w:val="001C4BDA"/>
    <w:rsid w:val="002265D4"/>
    <w:rsid w:val="002A75B1"/>
    <w:rsid w:val="002E491C"/>
    <w:rsid w:val="0031366A"/>
    <w:rsid w:val="00363D4B"/>
    <w:rsid w:val="003A4ECE"/>
    <w:rsid w:val="00494B7E"/>
    <w:rsid w:val="004A1610"/>
    <w:rsid w:val="0062799C"/>
    <w:rsid w:val="00733AD7"/>
    <w:rsid w:val="00742354"/>
    <w:rsid w:val="00772602"/>
    <w:rsid w:val="00777066"/>
    <w:rsid w:val="00803920"/>
    <w:rsid w:val="00804751"/>
    <w:rsid w:val="00872E66"/>
    <w:rsid w:val="008E327B"/>
    <w:rsid w:val="009365A4"/>
    <w:rsid w:val="009C501F"/>
    <w:rsid w:val="009F7916"/>
    <w:rsid w:val="00A97FDE"/>
    <w:rsid w:val="00B44FE6"/>
    <w:rsid w:val="00B56D36"/>
    <w:rsid w:val="00C42B19"/>
    <w:rsid w:val="00C447F2"/>
    <w:rsid w:val="00CB74C9"/>
    <w:rsid w:val="00CE75FC"/>
    <w:rsid w:val="00D95AD8"/>
    <w:rsid w:val="00DF2F36"/>
    <w:rsid w:val="00E30F62"/>
    <w:rsid w:val="00E5273F"/>
    <w:rsid w:val="00EC1816"/>
    <w:rsid w:val="00ED78ED"/>
    <w:rsid w:val="00EF0678"/>
    <w:rsid w:val="00F011DF"/>
    <w:rsid w:val="00F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F260"/>
  <w15:chartTrackingRefBased/>
  <w15:docId w15:val="{FE589D54-4FE8-452E-A0BA-C143AF58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B7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B7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7E"/>
    <w:rPr>
      <w:rFonts w:eastAsiaTheme="majorEastAsia" w:cstheme="majorBidi"/>
      <w:noProof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7E"/>
    <w:rPr>
      <w:rFonts w:eastAsiaTheme="majorEastAsia" w:cstheme="majorBidi"/>
      <w:i/>
      <w:iCs/>
      <w:noProof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7E"/>
    <w:rPr>
      <w:rFonts w:eastAsiaTheme="majorEastAsia" w:cstheme="majorBidi"/>
      <w:noProof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7E"/>
    <w:rPr>
      <w:rFonts w:eastAsiaTheme="majorEastAsia" w:cstheme="majorBidi"/>
      <w:i/>
      <w:iCs/>
      <w:noProof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7E"/>
    <w:rPr>
      <w:rFonts w:eastAsiaTheme="majorEastAsia" w:cstheme="majorBidi"/>
      <w:noProof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7E"/>
    <w:rPr>
      <w:rFonts w:eastAsiaTheme="majorEastAsia" w:cstheme="majorBidi"/>
      <w:i/>
      <w:iCs/>
      <w:noProof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7E"/>
    <w:rPr>
      <w:rFonts w:eastAsiaTheme="majorEastAsia" w:cstheme="majorBidi"/>
      <w:noProof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49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7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7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49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7E"/>
    <w:rPr>
      <w:i/>
      <w:iCs/>
      <w:noProof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494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7E"/>
    <w:rPr>
      <w:i/>
      <w:iCs/>
      <w:noProof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494B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F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pmc/viewPmc.do?resourceId=447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33</cp:revision>
  <dcterms:created xsi:type="dcterms:W3CDTF">2025-05-21T20:11:00Z</dcterms:created>
  <dcterms:modified xsi:type="dcterms:W3CDTF">2025-10-06T11:47:00Z</dcterms:modified>
</cp:coreProperties>
</file>