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E7" w:rsidRPr="00EC4B8A" w:rsidRDefault="002937E7" w:rsidP="00293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8A">
        <w:rPr>
          <w:rFonts w:ascii="Times New Roman" w:hAnsi="Times New Roman" w:cs="Times New Roman"/>
          <w:b/>
          <w:sz w:val="24"/>
          <w:szCs w:val="24"/>
        </w:rPr>
        <w:t>ATSAKYMAI Į GAUTĄ TIEKĖJO PAKLAUSIMĄ</w:t>
      </w:r>
    </w:p>
    <w:p w:rsidR="002937E7" w:rsidRPr="00EC4B8A" w:rsidRDefault="002937E7" w:rsidP="00293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8A">
        <w:rPr>
          <w:rFonts w:ascii="Times New Roman" w:hAnsi="Times New Roman" w:cs="Times New Roman"/>
          <w:b/>
          <w:sz w:val="24"/>
          <w:szCs w:val="24"/>
        </w:rPr>
        <w:t>MAŽOS VERTĖS, SKELBIAMOS APKLAUSOS ORO ERDVĖS STEBĖJIMO IR KONTROLĖS VALDYBOS PROJEKTAVIMO DARBAI IR INŽINERINĖS PASLAUGOS PIRKIME</w:t>
      </w:r>
    </w:p>
    <w:p w:rsidR="002937E7" w:rsidRPr="00EC4B8A" w:rsidRDefault="002937E7" w:rsidP="00293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8A">
        <w:rPr>
          <w:rFonts w:ascii="Times New Roman" w:hAnsi="Times New Roman" w:cs="Times New Roman"/>
          <w:b/>
          <w:sz w:val="24"/>
          <w:szCs w:val="24"/>
        </w:rPr>
        <w:t xml:space="preserve">(CVP IS </w:t>
      </w:r>
      <w:proofErr w:type="spellStart"/>
      <w:r w:rsidRPr="00EC4B8A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EC4B8A">
        <w:rPr>
          <w:rFonts w:ascii="Times New Roman" w:hAnsi="Times New Roman" w:cs="Times New Roman"/>
          <w:b/>
          <w:sz w:val="24"/>
          <w:szCs w:val="24"/>
        </w:rPr>
        <w:t>. 4742298)</w:t>
      </w:r>
    </w:p>
    <w:p w:rsidR="00426212" w:rsidRPr="00EC4B8A" w:rsidRDefault="002937E7" w:rsidP="00293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B8A">
        <w:rPr>
          <w:rFonts w:ascii="Times New Roman" w:hAnsi="Times New Roman" w:cs="Times New Roman"/>
          <w:b/>
          <w:sz w:val="24"/>
          <w:szCs w:val="24"/>
        </w:rPr>
        <w:t>2025-10-0</w:t>
      </w:r>
      <w:r w:rsidR="005442EC" w:rsidRPr="00EC4B8A">
        <w:rPr>
          <w:rFonts w:ascii="Times New Roman" w:hAnsi="Times New Roman" w:cs="Times New Roman"/>
          <w:b/>
          <w:sz w:val="24"/>
          <w:szCs w:val="24"/>
        </w:rPr>
        <w:t>6</w:t>
      </w:r>
      <w:r w:rsidRPr="00EC4B8A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4580"/>
      </w:tblGrid>
      <w:tr w:rsidR="00053F41" w:rsidRPr="00EC4B8A" w:rsidTr="00780770">
        <w:tc>
          <w:tcPr>
            <w:tcW w:w="562" w:type="dxa"/>
          </w:tcPr>
          <w:p w:rsidR="002937E7" w:rsidRPr="00EC4B8A" w:rsidRDefault="002937E7" w:rsidP="007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B8A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EC4B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4B8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C4B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:rsidR="002937E7" w:rsidRPr="00EC4B8A" w:rsidRDefault="002937E7" w:rsidP="007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B8A"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  <w:proofErr w:type="spellEnd"/>
          </w:p>
        </w:tc>
        <w:tc>
          <w:tcPr>
            <w:tcW w:w="4580" w:type="dxa"/>
          </w:tcPr>
          <w:p w:rsidR="002937E7" w:rsidRPr="00EC4B8A" w:rsidRDefault="002937E7" w:rsidP="007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B8A"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  <w:proofErr w:type="spellEnd"/>
          </w:p>
        </w:tc>
      </w:tr>
      <w:tr w:rsidR="00053F41" w:rsidRPr="00EC4B8A" w:rsidTr="00780770">
        <w:tc>
          <w:tcPr>
            <w:tcW w:w="562" w:type="dxa"/>
          </w:tcPr>
          <w:p w:rsidR="002937E7" w:rsidRPr="00EC4B8A" w:rsidRDefault="002937E7" w:rsidP="007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2937E7" w:rsidRPr="00EC4B8A" w:rsidRDefault="00EC4B8A" w:rsidP="0078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Perkančiosios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organizacija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2025-10-03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dienos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4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atsakymu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C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neatsakė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klausimą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todėl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jį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kartojame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. „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pateikti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teritorijos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planą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kadangi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nėra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aišku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kiek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kurioje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teritorijoje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turės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būti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suprojektuota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sistema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? –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Atsakymas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– NEBŪTINA. „</w:t>
            </w:r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teritorijos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erdvėje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sužymėti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kur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tokie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konteineriai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planuojami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o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taip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pat,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kur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kokie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esami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teritorijos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pastatai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kuriuose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bus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diegiama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sistema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80" w:type="dxa"/>
          </w:tcPr>
          <w:p w:rsidR="002937E7" w:rsidRPr="00EC4B8A" w:rsidRDefault="00E2793F" w:rsidP="007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Teritorijos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pažymėta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</w:t>
            </w:r>
            <w:r w:rsidR="007E2FC5">
              <w:rPr>
                <w:rFonts w:ascii="Times New Roman" w:hAnsi="Times New Roman" w:cs="Times New Roman"/>
                <w:sz w:val="24"/>
                <w:szCs w:val="24"/>
              </w:rPr>
              <w:t>einerių</w:t>
            </w:r>
            <w:proofErr w:type="spellEnd"/>
            <w:r w:rsidR="007E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FC5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="007E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FC5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7E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FC5">
              <w:rPr>
                <w:rFonts w:ascii="Times New Roman" w:hAnsi="Times New Roman" w:cs="Times New Roman"/>
                <w:sz w:val="24"/>
                <w:szCs w:val="24"/>
              </w:rPr>
              <w:t>kitais</w:t>
            </w:r>
            <w:proofErr w:type="spellEnd"/>
            <w:r w:rsidR="007E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FC5">
              <w:rPr>
                <w:rFonts w:ascii="Times New Roman" w:hAnsi="Times New Roman" w:cs="Times New Roman"/>
                <w:sz w:val="24"/>
                <w:szCs w:val="24"/>
              </w:rPr>
              <w:t>pastatai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pridėta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F41" w:rsidRPr="00EC4B8A" w:rsidTr="00780770">
        <w:tc>
          <w:tcPr>
            <w:tcW w:w="562" w:type="dxa"/>
          </w:tcPr>
          <w:p w:rsidR="002937E7" w:rsidRPr="00EC4B8A" w:rsidRDefault="002937E7" w:rsidP="007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2937E7" w:rsidRPr="00EC4B8A" w:rsidRDefault="00EC4B8A" w:rsidP="0078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Paslaugų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teikimo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terminas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mažiau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nei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mėnesiai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Atsižvelgiant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kad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esami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inžineriniai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planai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topografinės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nuotraukos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pateikiamos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nebus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projektavimui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atlikti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skirtas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terminas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trumpas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Atsižvelgiant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kad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kabeliai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bus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projektuojami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teritorijoje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topografinė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nuotrauka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būtina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techninės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specifikacijos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21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punktą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kaštai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rizika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tenka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projektuotojui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.</w:t>
            </w:r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paslaugų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teikimo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terminą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prailginti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iki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4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mėnesių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kadangi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topografinės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nuotraukos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išėmimo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terminas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mėnesiai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Todėl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suprojektuoti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šios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sistemos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nurodyta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terminą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galimybės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nėra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80" w:type="dxa"/>
          </w:tcPr>
          <w:p w:rsidR="002937E7" w:rsidRPr="00EC4B8A" w:rsidRDefault="00E2793F" w:rsidP="007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Termimą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prailginti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sutinkame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F41" w:rsidRPr="00EC4B8A" w:rsidTr="00780770">
        <w:tc>
          <w:tcPr>
            <w:tcW w:w="562" w:type="dxa"/>
          </w:tcPr>
          <w:p w:rsidR="002937E7" w:rsidRPr="00EC4B8A" w:rsidRDefault="002937E7" w:rsidP="007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B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2937E7" w:rsidRPr="00EC4B8A" w:rsidRDefault="00EC4B8A" w:rsidP="0078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Perkančiosios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organizacija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2025-10-03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dienos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6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atsakymu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atsakė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kad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esama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sistema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bus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naikinama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.</w:t>
            </w:r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•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projektuotojui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reikės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numatyti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esamos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sistemos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demontavimą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?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Jei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taip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bus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pateikta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esamos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sistemos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(-ų)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išpildomoji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dokumentacija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demontavimo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apimtims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suprasti</w:t>
            </w:r>
            <w:proofErr w:type="spellEnd"/>
            <w:r w:rsidRPr="00EC4B8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580" w:type="dxa"/>
          </w:tcPr>
          <w:p w:rsidR="002937E7" w:rsidRPr="00EC4B8A" w:rsidRDefault="00E2793F" w:rsidP="00780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Esamos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demontavimą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nereikės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numatyti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nebuvo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techninėje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specifikacijoje</w:t>
            </w:r>
            <w:proofErr w:type="spellEnd"/>
          </w:p>
        </w:tc>
      </w:tr>
    </w:tbl>
    <w:p w:rsidR="002937E7" w:rsidRPr="00EC4B8A" w:rsidRDefault="002937E7" w:rsidP="002937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37E7" w:rsidRPr="00EC4B8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4820"/>
    <w:multiLevelType w:val="hybridMultilevel"/>
    <w:tmpl w:val="F828C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F484C"/>
    <w:multiLevelType w:val="hybridMultilevel"/>
    <w:tmpl w:val="F828C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75636"/>
    <w:multiLevelType w:val="hybridMultilevel"/>
    <w:tmpl w:val="F828C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37522"/>
    <w:multiLevelType w:val="hybridMultilevel"/>
    <w:tmpl w:val="F828C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E7"/>
    <w:rsid w:val="00053F41"/>
    <w:rsid w:val="002937E7"/>
    <w:rsid w:val="00426212"/>
    <w:rsid w:val="005442EC"/>
    <w:rsid w:val="00612A8F"/>
    <w:rsid w:val="006E5B44"/>
    <w:rsid w:val="00794486"/>
    <w:rsid w:val="007E2FC5"/>
    <w:rsid w:val="00987C98"/>
    <w:rsid w:val="00CE61C7"/>
    <w:rsid w:val="00E2793F"/>
    <w:rsid w:val="00E4139D"/>
    <w:rsid w:val="00E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C125"/>
  <w15:chartTrackingRefBased/>
  <w15:docId w15:val="{E1B22C56-55C2-44E4-9FA3-0569B8AB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Vytautas Gvergzdys</cp:lastModifiedBy>
  <cp:revision>5</cp:revision>
  <dcterms:created xsi:type="dcterms:W3CDTF">2025-10-07T05:20:00Z</dcterms:created>
  <dcterms:modified xsi:type="dcterms:W3CDTF">2025-10-07T05:21:00Z</dcterms:modified>
</cp:coreProperties>
</file>