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F5014" w14:textId="77777777" w:rsidR="005A5832" w:rsidRPr="008D3335" w:rsidRDefault="005A5832">
      <w:pPr>
        <w:tabs>
          <w:tab w:val="center" w:pos="4680"/>
          <w:tab w:val="right" w:pos="9360"/>
        </w:tabs>
        <w:spacing w:line="259" w:lineRule="auto"/>
        <w:jc w:val="both"/>
        <w:rPr>
          <w:rFonts w:ascii="Arial" w:eastAsia="Arial" w:hAnsi="Arial" w:cs="Arial"/>
          <w:kern w:val="2"/>
          <w:sz w:val="18"/>
          <w:szCs w:val="18"/>
          <w:lang w:val="en-US"/>
        </w:rPr>
      </w:pPr>
    </w:p>
    <w:p w14:paraId="40AFD6F9" w14:textId="77777777" w:rsidR="005A5832" w:rsidRDefault="005A5832">
      <w:pPr>
        <w:rPr>
          <w:sz w:val="14"/>
          <w:szCs w:val="14"/>
        </w:rPr>
      </w:pPr>
    </w:p>
    <w:p w14:paraId="34D6E1C7" w14:textId="77777777" w:rsidR="005A5832" w:rsidRPr="00A10867" w:rsidRDefault="00A10867">
      <w:pPr>
        <w:ind w:left="6375"/>
        <w:textAlignment w:val="baseline"/>
        <w:rPr>
          <w:sz w:val="18"/>
          <w:szCs w:val="18"/>
        </w:rPr>
      </w:pPr>
      <w:r w:rsidRPr="00A10867">
        <w:rPr>
          <w:szCs w:val="24"/>
        </w:rPr>
        <w:t>PATVIRTINTA </w:t>
      </w:r>
    </w:p>
    <w:p w14:paraId="32A06889" w14:textId="77777777" w:rsidR="005A5832" w:rsidRDefault="00A10867">
      <w:pPr>
        <w:ind w:left="6375"/>
        <w:textAlignment w:val="baseline"/>
        <w:rPr>
          <w:szCs w:val="24"/>
        </w:rPr>
      </w:pPr>
      <w:r w:rsidRPr="00A10867">
        <w:rPr>
          <w:szCs w:val="24"/>
        </w:rPr>
        <w:t>Viešųjų pirkimų tarnybos direktoriaus 2024 m. vasario 8 d. įsakymu Nr. 1S-19 </w:t>
      </w:r>
    </w:p>
    <w:p w14:paraId="6283B067" w14:textId="77777777" w:rsidR="008E3911" w:rsidRPr="00A10867" w:rsidRDefault="008E3911">
      <w:pPr>
        <w:ind w:left="6375"/>
        <w:textAlignment w:val="baseline"/>
        <w:rPr>
          <w:sz w:val="18"/>
          <w:szCs w:val="18"/>
        </w:rPr>
      </w:pPr>
    </w:p>
    <w:p w14:paraId="4ED7100F"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B8FE372" w14:textId="35FF7D89"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Prekių pirkimo</w:t>
      </w:r>
      <w:r w:rsidR="008E3911">
        <w:rPr>
          <w:b/>
          <w:caps/>
          <w:szCs w:val="24"/>
        </w:rPr>
        <w:t xml:space="preserve"> – </w:t>
      </w:r>
      <w:r>
        <w:rPr>
          <w:b/>
          <w:caps/>
          <w:szCs w:val="24"/>
        </w:rPr>
        <w:t xml:space="preserve">pardavimo sutarties </w:t>
      </w:r>
      <w:r>
        <w:rPr>
          <w:b/>
          <w:bCs/>
          <w:caps/>
          <w:szCs w:val="24"/>
        </w:rPr>
        <w:t>Specialiosios</w:t>
      </w:r>
      <w:r>
        <w:rPr>
          <w:b/>
          <w:caps/>
          <w:szCs w:val="24"/>
        </w:rPr>
        <w:t xml:space="preserve"> sąlygos</w:t>
      </w:r>
      <w:r>
        <w:rPr>
          <w:caps/>
          <w:szCs w:val="24"/>
        </w:rPr>
        <w:t xml:space="preserve"> </w:t>
      </w:r>
    </w:p>
    <w:p w14:paraId="62F6AF8C" w14:textId="77777777" w:rsidR="008E3911" w:rsidRDefault="008E3911">
      <w:pPr>
        <w:widowControl w:val="0"/>
        <w:pBdr>
          <w:top w:val="nil"/>
          <w:left w:val="nil"/>
          <w:bottom w:val="nil"/>
          <w:right w:val="nil"/>
          <w:between w:val="nil"/>
        </w:pBdr>
        <w:tabs>
          <w:tab w:val="left" w:pos="567"/>
          <w:tab w:val="left" w:pos="851"/>
        </w:tabs>
        <w:jc w:val="center"/>
        <w:rPr>
          <w:caps/>
          <w:szCs w:val="24"/>
        </w:rPr>
      </w:pPr>
    </w:p>
    <w:p w14:paraId="4A1557A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50ECEB54" w14:textId="77777777">
        <w:tc>
          <w:tcPr>
            <w:tcW w:w="2448" w:type="dxa"/>
          </w:tcPr>
          <w:p w14:paraId="2FD01681" w14:textId="77777777" w:rsidR="005A5832" w:rsidRDefault="00A10867" w:rsidP="008E3911">
            <w:pPr>
              <w:spacing w:before="60" w:after="60"/>
              <w:jc w:val="both"/>
              <w:rPr>
                <w:b/>
                <w:bCs/>
                <w:kern w:val="2"/>
                <w:szCs w:val="24"/>
              </w:rPr>
            </w:pPr>
            <w:r>
              <w:rPr>
                <w:b/>
                <w:bCs/>
                <w:kern w:val="2"/>
                <w:szCs w:val="24"/>
              </w:rPr>
              <w:t>Sutarties pavadinimas</w:t>
            </w:r>
          </w:p>
        </w:tc>
        <w:tc>
          <w:tcPr>
            <w:tcW w:w="7110" w:type="dxa"/>
            <w:gridSpan w:val="3"/>
          </w:tcPr>
          <w:p w14:paraId="5CFC2A3A" w14:textId="77777777" w:rsidR="005A5832" w:rsidRPr="00F4343E" w:rsidRDefault="005A5832" w:rsidP="008E3911">
            <w:pPr>
              <w:spacing w:before="60" w:after="60"/>
              <w:jc w:val="both"/>
              <w:rPr>
                <w:kern w:val="2"/>
                <w:szCs w:val="24"/>
              </w:rPr>
            </w:pPr>
          </w:p>
        </w:tc>
      </w:tr>
      <w:tr w:rsidR="005A5832" w14:paraId="709CE0CD" w14:textId="77777777">
        <w:tc>
          <w:tcPr>
            <w:tcW w:w="2448" w:type="dxa"/>
          </w:tcPr>
          <w:p w14:paraId="2C0CE3D0" w14:textId="77777777" w:rsidR="005A5832" w:rsidRDefault="00A10867" w:rsidP="008E3911">
            <w:pPr>
              <w:spacing w:before="60" w:after="60"/>
              <w:jc w:val="both"/>
              <w:rPr>
                <w:b/>
                <w:bCs/>
                <w:kern w:val="2"/>
                <w:szCs w:val="24"/>
              </w:rPr>
            </w:pPr>
            <w:r>
              <w:rPr>
                <w:b/>
                <w:bCs/>
                <w:kern w:val="2"/>
                <w:szCs w:val="24"/>
              </w:rPr>
              <w:t>Sutarties data</w:t>
            </w:r>
          </w:p>
        </w:tc>
        <w:tc>
          <w:tcPr>
            <w:tcW w:w="2177" w:type="dxa"/>
          </w:tcPr>
          <w:p w14:paraId="058C646E" w14:textId="77777777" w:rsidR="005A5832" w:rsidRDefault="005A5832" w:rsidP="008E3911">
            <w:pPr>
              <w:spacing w:before="60" w:after="60"/>
              <w:jc w:val="both"/>
              <w:rPr>
                <w:kern w:val="2"/>
                <w:szCs w:val="24"/>
              </w:rPr>
            </w:pPr>
          </w:p>
        </w:tc>
        <w:tc>
          <w:tcPr>
            <w:tcW w:w="2362" w:type="dxa"/>
          </w:tcPr>
          <w:p w14:paraId="75F57679" w14:textId="77777777" w:rsidR="005A5832" w:rsidRDefault="00A10867" w:rsidP="008E3911">
            <w:pPr>
              <w:spacing w:before="60" w:after="60"/>
              <w:jc w:val="both"/>
              <w:rPr>
                <w:b/>
                <w:bCs/>
                <w:kern w:val="2"/>
                <w:szCs w:val="24"/>
              </w:rPr>
            </w:pPr>
            <w:r>
              <w:rPr>
                <w:b/>
                <w:bCs/>
                <w:kern w:val="2"/>
                <w:szCs w:val="24"/>
              </w:rPr>
              <w:t>Sutarties numeris</w:t>
            </w:r>
          </w:p>
        </w:tc>
        <w:tc>
          <w:tcPr>
            <w:tcW w:w="2571" w:type="dxa"/>
          </w:tcPr>
          <w:p w14:paraId="64CEE7BB" w14:textId="77777777" w:rsidR="005A5832" w:rsidRDefault="005A5832" w:rsidP="008E3911">
            <w:pPr>
              <w:spacing w:before="60" w:after="60"/>
              <w:jc w:val="both"/>
              <w:rPr>
                <w:kern w:val="2"/>
                <w:szCs w:val="24"/>
              </w:rPr>
            </w:pPr>
          </w:p>
        </w:tc>
      </w:tr>
    </w:tbl>
    <w:p w14:paraId="4D68F994" w14:textId="77777777" w:rsidR="005A5832" w:rsidRDefault="005A5832" w:rsidP="008E3911">
      <w:pPr>
        <w:spacing w:before="60" w:after="6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3A7DFD15" w14:textId="77777777">
        <w:tc>
          <w:tcPr>
            <w:tcW w:w="9558" w:type="dxa"/>
            <w:gridSpan w:val="3"/>
          </w:tcPr>
          <w:p w14:paraId="4F3B8C30" w14:textId="77777777" w:rsidR="005A5832" w:rsidRDefault="00A10867" w:rsidP="008E3911">
            <w:pPr>
              <w:spacing w:before="60" w:after="60"/>
              <w:jc w:val="center"/>
              <w:rPr>
                <w:b/>
                <w:bCs/>
                <w:kern w:val="2"/>
                <w:szCs w:val="24"/>
              </w:rPr>
            </w:pPr>
            <w:r>
              <w:rPr>
                <w:b/>
                <w:bCs/>
                <w:kern w:val="2"/>
                <w:szCs w:val="24"/>
              </w:rPr>
              <w:t>1. SUTARTIES ŠALYS</w:t>
            </w:r>
          </w:p>
        </w:tc>
      </w:tr>
      <w:tr w:rsidR="005A5832" w14:paraId="160AA351" w14:textId="77777777" w:rsidTr="000E67D3">
        <w:tc>
          <w:tcPr>
            <w:tcW w:w="2808" w:type="dxa"/>
            <w:vMerge w:val="restart"/>
            <w:vAlign w:val="center"/>
          </w:tcPr>
          <w:p w14:paraId="7F434F02" w14:textId="77777777" w:rsidR="005A5832" w:rsidRDefault="00A10867" w:rsidP="008E3911">
            <w:pPr>
              <w:spacing w:before="60" w:after="60"/>
              <w:rPr>
                <w:b/>
                <w:bCs/>
                <w:kern w:val="2"/>
                <w:szCs w:val="24"/>
              </w:rPr>
            </w:pPr>
            <w:r>
              <w:rPr>
                <w:b/>
                <w:bCs/>
                <w:kern w:val="2"/>
                <w:szCs w:val="24"/>
              </w:rPr>
              <w:t>1.1. Pirkėjas</w:t>
            </w:r>
          </w:p>
        </w:tc>
        <w:tc>
          <w:tcPr>
            <w:tcW w:w="3240" w:type="dxa"/>
          </w:tcPr>
          <w:p w14:paraId="543AF750" w14:textId="77777777" w:rsidR="005A5832" w:rsidRPr="00F4343E" w:rsidRDefault="00A10867" w:rsidP="008E3911">
            <w:pPr>
              <w:spacing w:before="60" w:after="60"/>
              <w:rPr>
                <w:kern w:val="2"/>
                <w:szCs w:val="24"/>
              </w:rPr>
            </w:pPr>
            <w:r w:rsidRPr="00F4343E">
              <w:rPr>
                <w:kern w:val="2"/>
                <w:szCs w:val="24"/>
              </w:rPr>
              <w:t>1.1.1. Pavadinimas</w:t>
            </w:r>
          </w:p>
        </w:tc>
        <w:tc>
          <w:tcPr>
            <w:tcW w:w="3510" w:type="dxa"/>
          </w:tcPr>
          <w:p w14:paraId="752E8E01" w14:textId="257FBE8C" w:rsidR="00946877" w:rsidRDefault="00946877" w:rsidP="008E3911">
            <w:pPr>
              <w:spacing w:before="60" w:after="60"/>
            </w:pPr>
          </w:p>
        </w:tc>
      </w:tr>
      <w:tr w:rsidR="005A5832" w14:paraId="3073B535" w14:textId="77777777">
        <w:tc>
          <w:tcPr>
            <w:tcW w:w="2808" w:type="dxa"/>
            <w:vMerge/>
          </w:tcPr>
          <w:p w14:paraId="31282415" w14:textId="77777777" w:rsidR="005A5832" w:rsidRDefault="005A5832" w:rsidP="008E3911">
            <w:pPr>
              <w:spacing w:before="60" w:after="60"/>
              <w:rPr>
                <w:kern w:val="2"/>
                <w:szCs w:val="24"/>
              </w:rPr>
            </w:pPr>
          </w:p>
        </w:tc>
        <w:tc>
          <w:tcPr>
            <w:tcW w:w="3240" w:type="dxa"/>
          </w:tcPr>
          <w:p w14:paraId="6BFD024F" w14:textId="77777777" w:rsidR="005A5832" w:rsidRPr="00F4343E" w:rsidRDefault="00A10867" w:rsidP="008E3911">
            <w:pPr>
              <w:spacing w:before="60" w:after="60"/>
              <w:rPr>
                <w:kern w:val="2"/>
                <w:szCs w:val="24"/>
              </w:rPr>
            </w:pPr>
            <w:r w:rsidRPr="00F4343E">
              <w:rPr>
                <w:kern w:val="2"/>
                <w:szCs w:val="24"/>
              </w:rPr>
              <w:t>1.1.2. Juridinio asmens kodas</w:t>
            </w:r>
          </w:p>
        </w:tc>
        <w:tc>
          <w:tcPr>
            <w:tcW w:w="3510" w:type="dxa"/>
          </w:tcPr>
          <w:p w14:paraId="644E71E1" w14:textId="77777777" w:rsidR="00946877" w:rsidRDefault="00946877" w:rsidP="008E3911">
            <w:pPr>
              <w:spacing w:before="60" w:after="60"/>
            </w:pPr>
          </w:p>
        </w:tc>
      </w:tr>
      <w:tr w:rsidR="005A5832" w14:paraId="01C462F7" w14:textId="77777777">
        <w:tc>
          <w:tcPr>
            <w:tcW w:w="2808" w:type="dxa"/>
            <w:vMerge/>
          </w:tcPr>
          <w:p w14:paraId="61FB7E61" w14:textId="77777777" w:rsidR="005A5832" w:rsidRDefault="005A5832" w:rsidP="008E3911">
            <w:pPr>
              <w:spacing w:before="60" w:after="60"/>
              <w:rPr>
                <w:kern w:val="2"/>
                <w:szCs w:val="24"/>
              </w:rPr>
            </w:pPr>
          </w:p>
        </w:tc>
        <w:tc>
          <w:tcPr>
            <w:tcW w:w="3240" w:type="dxa"/>
          </w:tcPr>
          <w:p w14:paraId="082C3E10" w14:textId="77777777" w:rsidR="005A5832" w:rsidRPr="00F4343E" w:rsidRDefault="00A10867" w:rsidP="008E3911">
            <w:pPr>
              <w:spacing w:before="60" w:after="60"/>
              <w:rPr>
                <w:kern w:val="2"/>
                <w:szCs w:val="24"/>
              </w:rPr>
            </w:pPr>
            <w:r w:rsidRPr="00F4343E">
              <w:rPr>
                <w:kern w:val="2"/>
                <w:szCs w:val="24"/>
              </w:rPr>
              <w:t>1.1.3. Adresas</w:t>
            </w:r>
          </w:p>
        </w:tc>
        <w:tc>
          <w:tcPr>
            <w:tcW w:w="3510" w:type="dxa"/>
          </w:tcPr>
          <w:p w14:paraId="245591BA" w14:textId="30BDC92B" w:rsidR="00946877" w:rsidRDefault="00946877" w:rsidP="008E3911">
            <w:pPr>
              <w:spacing w:before="60" w:after="60"/>
            </w:pPr>
          </w:p>
        </w:tc>
      </w:tr>
      <w:tr w:rsidR="005A5832" w14:paraId="430BEEBE" w14:textId="77777777">
        <w:tc>
          <w:tcPr>
            <w:tcW w:w="2808" w:type="dxa"/>
            <w:vMerge/>
          </w:tcPr>
          <w:p w14:paraId="661561C3" w14:textId="77777777" w:rsidR="005A5832" w:rsidRDefault="005A5832" w:rsidP="008E3911">
            <w:pPr>
              <w:spacing w:before="60" w:after="60"/>
              <w:rPr>
                <w:kern w:val="2"/>
                <w:szCs w:val="24"/>
              </w:rPr>
            </w:pPr>
          </w:p>
        </w:tc>
        <w:tc>
          <w:tcPr>
            <w:tcW w:w="3240" w:type="dxa"/>
          </w:tcPr>
          <w:p w14:paraId="5D547358" w14:textId="77777777" w:rsidR="005A5832" w:rsidRPr="00F4343E" w:rsidRDefault="00A10867" w:rsidP="008E3911">
            <w:pPr>
              <w:spacing w:before="60" w:after="60"/>
              <w:rPr>
                <w:kern w:val="2"/>
                <w:szCs w:val="24"/>
              </w:rPr>
            </w:pPr>
            <w:r w:rsidRPr="00F4343E">
              <w:rPr>
                <w:kern w:val="2"/>
                <w:szCs w:val="24"/>
              </w:rPr>
              <w:t>1.1.4. PVM mokėtojo kodas</w:t>
            </w:r>
          </w:p>
        </w:tc>
        <w:tc>
          <w:tcPr>
            <w:tcW w:w="3510" w:type="dxa"/>
          </w:tcPr>
          <w:p w14:paraId="0BD9F155" w14:textId="77777777" w:rsidR="00946877" w:rsidRDefault="00946877" w:rsidP="008E3911">
            <w:pPr>
              <w:spacing w:before="60" w:after="60"/>
            </w:pPr>
          </w:p>
        </w:tc>
      </w:tr>
      <w:tr w:rsidR="005A5832" w14:paraId="0469B60A" w14:textId="77777777">
        <w:tc>
          <w:tcPr>
            <w:tcW w:w="2808" w:type="dxa"/>
            <w:vMerge/>
          </w:tcPr>
          <w:p w14:paraId="3BD2D6F3" w14:textId="77777777" w:rsidR="005A5832" w:rsidRDefault="005A5832" w:rsidP="008E3911">
            <w:pPr>
              <w:spacing w:before="60" w:after="60"/>
              <w:rPr>
                <w:kern w:val="2"/>
                <w:szCs w:val="24"/>
              </w:rPr>
            </w:pPr>
          </w:p>
        </w:tc>
        <w:tc>
          <w:tcPr>
            <w:tcW w:w="3240" w:type="dxa"/>
          </w:tcPr>
          <w:p w14:paraId="228CFFA5" w14:textId="77777777" w:rsidR="005A5832" w:rsidRPr="00F4343E" w:rsidRDefault="00A10867" w:rsidP="008E3911">
            <w:pPr>
              <w:spacing w:before="60" w:after="60"/>
              <w:rPr>
                <w:kern w:val="2"/>
                <w:szCs w:val="24"/>
              </w:rPr>
            </w:pPr>
            <w:r w:rsidRPr="00F4343E">
              <w:rPr>
                <w:kern w:val="2"/>
                <w:szCs w:val="24"/>
              </w:rPr>
              <w:t>1.1.5. Atsiskaitomoji sąskaita</w:t>
            </w:r>
          </w:p>
        </w:tc>
        <w:tc>
          <w:tcPr>
            <w:tcW w:w="3510" w:type="dxa"/>
          </w:tcPr>
          <w:p w14:paraId="16382ED7" w14:textId="77777777" w:rsidR="00946877" w:rsidRDefault="00946877" w:rsidP="008E3911">
            <w:pPr>
              <w:spacing w:before="60" w:after="60"/>
            </w:pPr>
          </w:p>
        </w:tc>
      </w:tr>
      <w:tr w:rsidR="005A5832" w14:paraId="4139D814" w14:textId="77777777">
        <w:tc>
          <w:tcPr>
            <w:tcW w:w="2808" w:type="dxa"/>
            <w:vMerge/>
          </w:tcPr>
          <w:p w14:paraId="66795F7E" w14:textId="77777777" w:rsidR="005A5832" w:rsidRDefault="005A5832" w:rsidP="008E3911">
            <w:pPr>
              <w:spacing w:before="60" w:after="60"/>
              <w:rPr>
                <w:kern w:val="2"/>
                <w:szCs w:val="24"/>
              </w:rPr>
            </w:pPr>
          </w:p>
        </w:tc>
        <w:tc>
          <w:tcPr>
            <w:tcW w:w="3240" w:type="dxa"/>
          </w:tcPr>
          <w:p w14:paraId="59515803" w14:textId="77777777" w:rsidR="005A5832" w:rsidRPr="00F4343E" w:rsidRDefault="00A10867" w:rsidP="008E3911">
            <w:pPr>
              <w:spacing w:before="60" w:after="60"/>
              <w:rPr>
                <w:kern w:val="2"/>
                <w:szCs w:val="24"/>
              </w:rPr>
            </w:pPr>
            <w:r w:rsidRPr="00F4343E">
              <w:rPr>
                <w:kern w:val="2"/>
                <w:szCs w:val="24"/>
              </w:rPr>
              <w:t>1.1.6. Bankas, banko kodas</w:t>
            </w:r>
          </w:p>
        </w:tc>
        <w:tc>
          <w:tcPr>
            <w:tcW w:w="3510" w:type="dxa"/>
          </w:tcPr>
          <w:p w14:paraId="20AA52DE" w14:textId="77777777" w:rsidR="00946877" w:rsidRDefault="00946877" w:rsidP="008E3911">
            <w:pPr>
              <w:spacing w:before="60" w:after="60"/>
            </w:pPr>
          </w:p>
        </w:tc>
      </w:tr>
      <w:tr w:rsidR="005A5832" w14:paraId="07AD29F1" w14:textId="77777777">
        <w:tc>
          <w:tcPr>
            <w:tcW w:w="2808" w:type="dxa"/>
            <w:vMerge/>
          </w:tcPr>
          <w:p w14:paraId="63235167" w14:textId="77777777" w:rsidR="005A5832" w:rsidRDefault="005A5832" w:rsidP="008E3911">
            <w:pPr>
              <w:spacing w:before="60" w:after="60"/>
              <w:rPr>
                <w:kern w:val="2"/>
                <w:szCs w:val="24"/>
              </w:rPr>
            </w:pPr>
          </w:p>
        </w:tc>
        <w:tc>
          <w:tcPr>
            <w:tcW w:w="3240" w:type="dxa"/>
          </w:tcPr>
          <w:p w14:paraId="5CF6C9F6" w14:textId="77777777" w:rsidR="005A5832" w:rsidRPr="00F4343E" w:rsidRDefault="00A10867" w:rsidP="008E3911">
            <w:pPr>
              <w:spacing w:before="60" w:after="60"/>
              <w:rPr>
                <w:kern w:val="2"/>
                <w:szCs w:val="24"/>
              </w:rPr>
            </w:pPr>
            <w:r w:rsidRPr="00F4343E">
              <w:rPr>
                <w:kern w:val="2"/>
                <w:szCs w:val="24"/>
              </w:rPr>
              <w:t>1.1.7. Telefonas</w:t>
            </w:r>
          </w:p>
        </w:tc>
        <w:tc>
          <w:tcPr>
            <w:tcW w:w="3510" w:type="dxa"/>
          </w:tcPr>
          <w:p w14:paraId="02AED1A4" w14:textId="7BDB34F5" w:rsidR="00946877" w:rsidRDefault="00946877" w:rsidP="008E3911">
            <w:pPr>
              <w:spacing w:before="60" w:after="60"/>
            </w:pPr>
          </w:p>
        </w:tc>
      </w:tr>
      <w:tr w:rsidR="005A5832" w14:paraId="1F44687F" w14:textId="77777777">
        <w:tc>
          <w:tcPr>
            <w:tcW w:w="2808" w:type="dxa"/>
            <w:vMerge/>
          </w:tcPr>
          <w:p w14:paraId="192EC039" w14:textId="77777777" w:rsidR="005A5832" w:rsidRDefault="005A5832" w:rsidP="008E3911">
            <w:pPr>
              <w:spacing w:before="60" w:after="60"/>
              <w:rPr>
                <w:kern w:val="2"/>
                <w:szCs w:val="24"/>
              </w:rPr>
            </w:pPr>
          </w:p>
        </w:tc>
        <w:tc>
          <w:tcPr>
            <w:tcW w:w="3240" w:type="dxa"/>
          </w:tcPr>
          <w:p w14:paraId="3191019F" w14:textId="77777777" w:rsidR="005A5832" w:rsidRPr="00F4343E" w:rsidRDefault="00A10867" w:rsidP="008E3911">
            <w:pPr>
              <w:spacing w:before="60" w:after="60"/>
              <w:rPr>
                <w:kern w:val="2"/>
                <w:szCs w:val="24"/>
              </w:rPr>
            </w:pPr>
            <w:r w:rsidRPr="00F4343E">
              <w:rPr>
                <w:kern w:val="2"/>
                <w:szCs w:val="24"/>
              </w:rPr>
              <w:t>1.1.8. El. paštas</w:t>
            </w:r>
          </w:p>
        </w:tc>
        <w:tc>
          <w:tcPr>
            <w:tcW w:w="3510" w:type="dxa"/>
          </w:tcPr>
          <w:p w14:paraId="22F800D3" w14:textId="77777777" w:rsidR="00946877" w:rsidRDefault="00946877" w:rsidP="008E3911">
            <w:pPr>
              <w:spacing w:before="60" w:after="60"/>
            </w:pPr>
          </w:p>
        </w:tc>
      </w:tr>
      <w:tr w:rsidR="005A5832" w14:paraId="4B51C252" w14:textId="77777777">
        <w:tc>
          <w:tcPr>
            <w:tcW w:w="2808" w:type="dxa"/>
            <w:vMerge/>
          </w:tcPr>
          <w:p w14:paraId="1E69970F" w14:textId="77777777" w:rsidR="005A5832" w:rsidRDefault="005A5832" w:rsidP="008E3911">
            <w:pPr>
              <w:spacing w:before="60" w:after="60"/>
              <w:rPr>
                <w:kern w:val="2"/>
                <w:szCs w:val="24"/>
              </w:rPr>
            </w:pPr>
          </w:p>
        </w:tc>
        <w:tc>
          <w:tcPr>
            <w:tcW w:w="3240" w:type="dxa"/>
          </w:tcPr>
          <w:p w14:paraId="53D4DE25" w14:textId="77777777" w:rsidR="005A5832" w:rsidRPr="00F4343E" w:rsidRDefault="00A10867" w:rsidP="008E3911">
            <w:pPr>
              <w:spacing w:before="60" w:after="60"/>
              <w:rPr>
                <w:kern w:val="2"/>
                <w:szCs w:val="24"/>
              </w:rPr>
            </w:pPr>
            <w:r w:rsidRPr="00F4343E">
              <w:rPr>
                <w:kern w:val="2"/>
                <w:szCs w:val="24"/>
              </w:rPr>
              <w:t>1.1.9. Šalies atstovas</w:t>
            </w:r>
          </w:p>
        </w:tc>
        <w:tc>
          <w:tcPr>
            <w:tcW w:w="3510" w:type="dxa"/>
          </w:tcPr>
          <w:p w14:paraId="285B22C6" w14:textId="238BA001" w:rsidR="00946877" w:rsidRDefault="00946877" w:rsidP="008E3911">
            <w:pPr>
              <w:spacing w:before="60" w:after="60"/>
            </w:pPr>
          </w:p>
        </w:tc>
      </w:tr>
      <w:tr w:rsidR="005A5832" w14:paraId="3569A197" w14:textId="77777777">
        <w:tc>
          <w:tcPr>
            <w:tcW w:w="2808" w:type="dxa"/>
            <w:vMerge/>
          </w:tcPr>
          <w:p w14:paraId="1A98AD11" w14:textId="77777777" w:rsidR="005A5832" w:rsidRDefault="005A5832" w:rsidP="008E3911">
            <w:pPr>
              <w:spacing w:before="60" w:after="60"/>
              <w:rPr>
                <w:kern w:val="2"/>
                <w:szCs w:val="24"/>
              </w:rPr>
            </w:pPr>
          </w:p>
        </w:tc>
        <w:tc>
          <w:tcPr>
            <w:tcW w:w="3240" w:type="dxa"/>
          </w:tcPr>
          <w:p w14:paraId="6E342084" w14:textId="77777777" w:rsidR="005A5832" w:rsidRPr="00F4343E" w:rsidRDefault="00A10867" w:rsidP="008E3911">
            <w:pPr>
              <w:spacing w:before="60" w:after="60"/>
              <w:rPr>
                <w:kern w:val="2"/>
                <w:szCs w:val="24"/>
              </w:rPr>
            </w:pPr>
            <w:r w:rsidRPr="00F4343E">
              <w:rPr>
                <w:kern w:val="2"/>
                <w:szCs w:val="24"/>
              </w:rPr>
              <w:t>1.1.10. Atstovavimo pagrindas</w:t>
            </w:r>
          </w:p>
        </w:tc>
        <w:tc>
          <w:tcPr>
            <w:tcW w:w="3510" w:type="dxa"/>
          </w:tcPr>
          <w:p w14:paraId="60D062C2" w14:textId="77777777" w:rsidR="00946877" w:rsidRDefault="00946877" w:rsidP="008E3911">
            <w:pPr>
              <w:spacing w:before="60" w:after="60"/>
            </w:pPr>
          </w:p>
        </w:tc>
      </w:tr>
      <w:tr w:rsidR="005A5832" w14:paraId="33FC53C7" w14:textId="77777777" w:rsidTr="000E67D3">
        <w:tc>
          <w:tcPr>
            <w:tcW w:w="2808" w:type="dxa"/>
            <w:vMerge w:val="restart"/>
            <w:vAlign w:val="center"/>
          </w:tcPr>
          <w:p w14:paraId="1C25EBF1" w14:textId="0B778403" w:rsidR="005A5832" w:rsidRDefault="00A10867" w:rsidP="008E3911">
            <w:pPr>
              <w:spacing w:before="60" w:after="60"/>
              <w:rPr>
                <w:b/>
                <w:bCs/>
                <w:kern w:val="2"/>
                <w:szCs w:val="24"/>
              </w:rPr>
            </w:pPr>
            <w:r>
              <w:rPr>
                <w:b/>
                <w:bCs/>
                <w:kern w:val="2"/>
                <w:szCs w:val="24"/>
              </w:rPr>
              <w:t>1.2. Tiekėjas</w:t>
            </w:r>
          </w:p>
        </w:tc>
        <w:tc>
          <w:tcPr>
            <w:tcW w:w="3240" w:type="dxa"/>
          </w:tcPr>
          <w:p w14:paraId="75D92E60" w14:textId="77777777" w:rsidR="005A5832" w:rsidRPr="00F4343E" w:rsidRDefault="00A10867" w:rsidP="008E3911">
            <w:pPr>
              <w:spacing w:before="60" w:after="60"/>
              <w:rPr>
                <w:kern w:val="2"/>
                <w:szCs w:val="24"/>
              </w:rPr>
            </w:pPr>
            <w:r w:rsidRPr="00F4343E">
              <w:rPr>
                <w:kern w:val="2"/>
                <w:szCs w:val="24"/>
              </w:rPr>
              <w:t>1.2.1. Pavadinimas</w:t>
            </w:r>
          </w:p>
        </w:tc>
        <w:tc>
          <w:tcPr>
            <w:tcW w:w="3510" w:type="dxa"/>
          </w:tcPr>
          <w:p w14:paraId="27D51110" w14:textId="77777777" w:rsidR="005A5832" w:rsidRDefault="005A5832" w:rsidP="008E3911">
            <w:pPr>
              <w:spacing w:before="60" w:after="60"/>
              <w:jc w:val="center"/>
              <w:rPr>
                <w:kern w:val="2"/>
                <w:szCs w:val="24"/>
              </w:rPr>
            </w:pPr>
          </w:p>
        </w:tc>
      </w:tr>
      <w:tr w:rsidR="005A5832" w14:paraId="18EBC568" w14:textId="77777777">
        <w:tc>
          <w:tcPr>
            <w:tcW w:w="2808" w:type="dxa"/>
            <w:vMerge/>
          </w:tcPr>
          <w:p w14:paraId="7226BF46" w14:textId="77777777" w:rsidR="005A5832" w:rsidRDefault="005A5832" w:rsidP="008E3911">
            <w:pPr>
              <w:spacing w:before="60" w:after="60"/>
              <w:rPr>
                <w:b/>
                <w:bCs/>
                <w:kern w:val="2"/>
                <w:szCs w:val="24"/>
              </w:rPr>
            </w:pPr>
          </w:p>
        </w:tc>
        <w:tc>
          <w:tcPr>
            <w:tcW w:w="3240" w:type="dxa"/>
          </w:tcPr>
          <w:p w14:paraId="5384D34B" w14:textId="77777777" w:rsidR="005A5832" w:rsidRDefault="00A10867" w:rsidP="008E3911">
            <w:pPr>
              <w:spacing w:before="60" w:after="60"/>
              <w:rPr>
                <w:kern w:val="2"/>
                <w:szCs w:val="24"/>
              </w:rPr>
            </w:pPr>
            <w:r>
              <w:rPr>
                <w:kern w:val="2"/>
                <w:szCs w:val="24"/>
              </w:rPr>
              <w:t>1.2.2. Juridinio asmens kodas</w:t>
            </w:r>
          </w:p>
        </w:tc>
        <w:tc>
          <w:tcPr>
            <w:tcW w:w="3510" w:type="dxa"/>
          </w:tcPr>
          <w:p w14:paraId="29AACF9F" w14:textId="77777777" w:rsidR="005A5832" w:rsidRDefault="005A5832" w:rsidP="008E3911">
            <w:pPr>
              <w:spacing w:before="60" w:after="60"/>
              <w:jc w:val="center"/>
              <w:rPr>
                <w:kern w:val="2"/>
                <w:szCs w:val="24"/>
              </w:rPr>
            </w:pPr>
          </w:p>
        </w:tc>
      </w:tr>
      <w:tr w:rsidR="005A5832" w14:paraId="4A733F7B" w14:textId="77777777">
        <w:tc>
          <w:tcPr>
            <w:tcW w:w="2808" w:type="dxa"/>
            <w:vMerge/>
          </w:tcPr>
          <w:p w14:paraId="2800D490" w14:textId="77777777" w:rsidR="005A5832" w:rsidRDefault="005A5832" w:rsidP="008E3911">
            <w:pPr>
              <w:spacing w:before="60" w:after="60"/>
              <w:rPr>
                <w:b/>
                <w:bCs/>
                <w:kern w:val="2"/>
                <w:szCs w:val="24"/>
              </w:rPr>
            </w:pPr>
          </w:p>
        </w:tc>
        <w:tc>
          <w:tcPr>
            <w:tcW w:w="3240" w:type="dxa"/>
          </w:tcPr>
          <w:p w14:paraId="42E7717A" w14:textId="77777777" w:rsidR="005A5832" w:rsidRDefault="00A10867" w:rsidP="008E3911">
            <w:pPr>
              <w:spacing w:before="60" w:after="60"/>
              <w:rPr>
                <w:kern w:val="2"/>
                <w:szCs w:val="24"/>
              </w:rPr>
            </w:pPr>
            <w:r>
              <w:rPr>
                <w:kern w:val="2"/>
                <w:szCs w:val="24"/>
              </w:rPr>
              <w:t>1.2.3. Adresas</w:t>
            </w:r>
          </w:p>
        </w:tc>
        <w:tc>
          <w:tcPr>
            <w:tcW w:w="3510" w:type="dxa"/>
          </w:tcPr>
          <w:p w14:paraId="43F93501" w14:textId="77777777" w:rsidR="005A5832" w:rsidRDefault="005A5832" w:rsidP="008E3911">
            <w:pPr>
              <w:spacing w:before="60" w:after="60"/>
              <w:jc w:val="center"/>
              <w:rPr>
                <w:kern w:val="2"/>
                <w:szCs w:val="24"/>
              </w:rPr>
            </w:pPr>
          </w:p>
        </w:tc>
      </w:tr>
      <w:tr w:rsidR="005A5832" w14:paraId="4FB51CAA" w14:textId="77777777">
        <w:tc>
          <w:tcPr>
            <w:tcW w:w="2808" w:type="dxa"/>
            <w:vMerge/>
          </w:tcPr>
          <w:p w14:paraId="42571C8A" w14:textId="77777777" w:rsidR="005A5832" w:rsidRDefault="005A5832" w:rsidP="008E3911">
            <w:pPr>
              <w:spacing w:before="60" w:after="60"/>
              <w:rPr>
                <w:b/>
                <w:bCs/>
                <w:kern w:val="2"/>
                <w:szCs w:val="24"/>
              </w:rPr>
            </w:pPr>
          </w:p>
        </w:tc>
        <w:tc>
          <w:tcPr>
            <w:tcW w:w="3240" w:type="dxa"/>
          </w:tcPr>
          <w:p w14:paraId="22EE9F38" w14:textId="77777777" w:rsidR="005A5832" w:rsidRDefault="00A10867" w:rsidP="008E3911">
            <w:pPr>
              <w:spacing w:before="60" w:after="60"/>
              <w:rPr>
                <w:kern w:val="2"/>
                <w:szCs w:val="24"/>
              </w:rPr>
            </w:pPr>
            <w:r>
              <w:rPr>
                <w:kern w:val="2"/>
                <w:szCs w:val="24"/>
              </w:rPr>
              <w:t>1.2.4. PVM mokėtojo kodas</w:t>
            </w:r>
          </w:p>
        </w:tc>
        <w:tc>
          <w:tcPr>
            <w:tcW w:w="3510" w:type="dxa"/>
          </w:tcPr>
          <w:p w14:paraId="375EECF4" w14:textId="77777777" w:rsidR="005A5832" w:rsidRDefault="005A5832" w:rsidP="008E3911">
            <w:pPr>
              <w:spacing w:before="60" w:after="60"/>
              <w:jc w:val="center"/>
              <w:rPr>
                <w:kern w:val="2"/>
                <w:szCs w:val="24"/>
              </w:rPr>
            </w:pPr>
          </w:p>
        </w:tc>
      </w:tr>
      <w:tr w:rsidR="005A5832" w14:paraId="464BC085" w14:textId="77777777">
        <w:tc>
          <w:tcPr>
            <w:tcW w:w="2808" w:type="dxa"/>
            <w:vMerge/>
          </w:tcPr>
          <w:p w14:paraId="72197F4B" w14:textId="77777777" w:rsidR="005A5832" w:rsidRDefault="005A5832" w:rsidP="008E3911">
            <w:pPr>
              <w:spacing w:before="60" w:after="60"/>
              <w:rPr>
                <w:b/>
                <w:bCs/>
                <w:kern w:val="2"/>
                <w:szCs w:val="24"/>
              </w:rPr>
            </w:pPr>
          </w:p>
        </w:tc>
        <w:tc>
          <w:tcPr>
            <w:tcW w:w="3240" w:type="dxa"/>
          </w:tcPr>
          <w:p w14:paraId="573562C5" w14:textId="77777777" w:rsidR="005A5832" w:rsidRDefault="00A10867" w:rsidP="008E3911">
            <w:pPr>
              <w:spacing w:before="60" w:after="60"/>
              <w:rPr>
                <w:kern w:val="2"/>
                <w:szCs w:val="24"/>
              </w:rPr>
            </w:pPr>
            <w:r>
              <w:rPr>
                <w:kern w:val="2"/>
                <w:szCs w:val="24"/>
              </w:rPr>
              <w:t>1.2.5. Atsiskaitomoji sąskaita</w:t>
            </w:r>
          </w:p>
        </w:tc>
        <w:tc>
          <w:tcPr>
            <w:tcW w:w="3510" w:type="dxa"/>
          </w:tcPr>
          <w:p w14:paraId="361B0997" w14:textId="77777777" w:rsidR="005A5832" w:rsidRDefault="005A5832" w:rsidP="008E3911">
            <w:pPr>
              <w:spacing w:before="60" w:after="60"/>
              <w:jc w:val="center"/>
              <w:rPr>
                <w:kern w:val="2"/>
                <w:szCs w:val="24"/>
              </w:rPr>
            </w:pPr>
          </w:p>
        </w:tc>
      </w:tr>
      <w:tr w:rsidR="005A5832" w14:paraId="4675AE14" w14:textId="77777777">
        <w:tc>
          <w:tcPr>
            <w:tcW w:w="2808" w:type="dxa"/>
            <w:vMerge/>
          </w:tcPr>
          <w:p w14:paraId="63257FE9" w14:textId="77777777" w:rsidR="005A5832" w:rsidRDefault="005A5832" w:rsidP="008E3911">
            <w:pPr>
              <w:spacing w:before="60" w:after="60"/>
              <w:rPr>
                <w:b/>
                <w:bCs/>
                <w:kern w:val="2"/>
                <w:szCs w:val="24"/>
              </w:rPr>
            </w:pPr>
          </w:p>
        </w:tc>
        <w:tc>
          <w:tcPr>
            <w:tcW w:w="3240" w:type="dxa"/>
          </w:tcPr>
          <w:p w14:paraId="30A9066E" w14:textId="77777777" w:rsidR="005A5832" w:rsidRDefault="00A10867" w:rsidP="008E3911">
            <w:pPr>
              <w:spacing w:before="60" w:after="60"/>
              <w:rPr>
                <w:kern w:val="2"/>
                <w:szCs w:val="24"/>
              </w:rPr>
            </w:pPr>
            <w:r>
              <w:rPr>
                <w:kern w:val="2"/>
                <w:szCs w:val="24"/>
              </w:rPr>
              <w:t>1.2.6. Bankas, banko kodas</w:t>
            </w:r>
          </w:p>
        </w:tc>
        <w:tc>
          <w:tcPr>
            <w:tcW w:w="3510" w:type="dxa"/>
          </w:tcPr>
          <w:p w14:paraId="5F687C4E" w14:textId="77777777" w:rsidR="005A5832" w:rsidRDefault="005A5832" w:rsidP="008E3911">
            <w:pPr>
              <w:spacing w:before="60" w:after="60"/>
              <w:jc w:val="center"/>
              <w:rPr>
                <w:kern w:val="2"/>
                <w:szCs w:val="24"/>
              </w:rPr>
            </w:pPr>
          </w:p>
        </w:tc>
      </w:tr>
      <w:tr w:rsidR="005A5832" w14:paraId="4C4C6325" w14:textId="77777777">
        <w:tc>
          <w:tcPr>
            <w:tcW w:w="2808" w:type="dxa"/>
            <w:vMerge/>
          </w:tcPr>
          <w:p w14:paraId="2BA404C4" w14:textId="77777777" w:rsidR="005A5832" w:rsidRDefault="005A5832" w:rsidP="008E3911">
            <w:pPr>
              <w:spacing w:before="60" w:after="60"/>
              <w:rPr>
                <w:b/>
                <w:bCs/>
                <w:kern w:val="2"/>
                <w:szCs w:val="24"/>
              </w:rPr>
            </w:pPr>
          </w:p>
        </w:tc>
        <w:tc>
          <w:tcPr>
            <w:tcW w:w="3240" w:type="dxa"/>
          </w:tcPr>
          <w:p w14:paraId="4E57A254" w14:textId="77777777" w:rsidR="005A5832" w:rsidRDefault="00A10867" w:rsidP="008E3911">
            <w:pPr>
              <w:spacing w:before="60" w:after="60"/>
              <w:rPr>
                <w:kern w:val="2"/>
                <w:szCs w:val="24"/>
              </w:rPr>
            </w:pPr>
            <w:r>
              <w:rPr>
                <w:kern w:val="2"/>
                <w:szCs w:val="24"/>
              </w:rPr>
              <w:t>1.2.7. Telefonas</w:t>
            </w:r>
          </w:p>
        </w:tc>
        <w:tc>
          <w:tcPr>
            <w:tcW w:w="3510" w:type="dxa"/>
          </w:tcPr>
          <w:p w14:paraId="12FB432A" w14:textId="77777777" w:rsidR="005A5832" w:rsidRDefault="005A5832" w:rsidP="008E3911">
            <w:pPr>
              <w:spacing w:before="60" w:after="60"/>
              <w:jc w:val="center"/>
              <w:rPr>
                <w:kern w:val="2"/>
                <w:szCs w:val="24"/>
              </w:rPr>
            </w:pPr>
          </w:p>
        </w:tc>
      </w:tr>
      <w:tr w:rsidR="005A5832" w14:paraId="791B883B" w14:textId="77777777">
        <w:tc>
          <w:tcPr>
            <w:tcW w:w="2808" w:type="dxa"/>
            <w:vMerge/>
          </w:tcPr>
          <w:p w14:paraId="298467D2" w14:textId="77777777" w:rsidR="005A5832" w:rsidRDefault="005A5832" w:rsidP="008E3911">
            <w:pPr>
              <w:spacing w:before="60" w:after="60"/>
              <w:rPr>
                <w:b/>
                <w:bCs/>
                <w:kern w:val="2"/>
                <w:szCs w:val="24"/>
              </w:rPr>
            </w:pPr>
          </w:p>
        </w:tc>
        <w:tc>
          <w:tcPr>
            <w:tcW w:w="3240" w:type="dxa"/>
          </w:tcPr>
          <w:p w14:paraId="578FB3E9" w14:textId="77777777" w:rsidR="005A5832" w:rsidRDefault="00A10867" w:rsidP="008E3911">
            <w:pPr>
              <w:spacing w:before="60" w:after="60"/>
              <w:rPr>
                <w:kern w:val="2"/>
                <w:szCs w:val="24"/>
              </w:rPr>
            </w:pPr>
            <w:r>
              <w:rPr>
                <w:kern w:val="2"/>
                <w:szCs w:val="24"/>
              </w:rPr>
              <w:t>1.2.8. El. paštas</w:t>
            </w:r>
          </w:p>
        </w:tc>
        <w:tc>
          <w:tcPr>
            <w:tcW w:w="3510" w:type="dxa"/>
          </w:tcPr>
          <w:p w14:paraId="3EF5DC91" w14:textId="77777777" w:rsidR="005A5832" w:rsidRDefault="005A5832" w:rsidP="008E3911">
            <w:pPr>
              <w:spacing w:before="60" w:after="60"/>
              <w:jc w:val="center"/>
              <w:rPr>
                <w:kern w:val="2"/>
                <w:szCs w:val="24"/>
              </w:rPr>
            </w:pPr>
          </w:p>
        </w:tc>
      </w:tr>
      <w:tr w:rsidR="005A5832" w14:paraId="5BFA675C" w14:textId="77777777">
        <w:tc>
          <w:tcPr>
            <w:tcW w:w="2808" w:type="dxa"/>
            <w:vMerge/>
          </w:tcPr>
          <w:p w14:paraId="30462C4E" w14:textId="77777777" w:rsidR="005A5832" w:rsidRDefault="005A5832" w:rsidP="008E3911">
            <w:pPr>
              <w:spacing w:before="60" w:after="60"/>
              <w:rPr>
                <w:b/>
                <w:bCs/>
                <w:kern w:val="2"/>
                <w:szCs w:val="24"/>
              </w:rPr>
            </w:pPr>
          </w:p>
        </w:tc>
        <w:tc>
          <w:tcPr>
            <w:tcW w:w="3240" w:type="dxa"/>
          </w:tcPr>
          <w:p w14:paraId="0F1E8355" w14:textId="77777777" w:rsidR="005A5832" w:rsidRDefault="00A10867" w:rsidP="008E3911">
            <w:pPr>
              <w:spacing w:before="60" w:after="60"/>
              <w:rPr>
                <w:kern w:val="2"/>
                <w:szCs w:val="24"/>
              </w:rPr>
            </w:pPr>
            <w:r>
              <w:rPr>
                <w:kern w:val="2"/>
                <w:szCs w:val="24"/>
              </w:rPr>
              <w:t>1.2.9. Šalies atstovas</w:t>
            </w:r>
          </w:p>
        </w:tc>
        <w:tc>
          <w:tcPr>
            <w:tcW w:w="3510" w:type="dxa"/>
          </w:tcPr>
          <w:p w14:paraId="20A102F0" w14:textId="77777777" w:rsidR="005A5832" w:rsidRDefault="005A5832" w:rsidP="008E3911">
            <w:pPr>
              <w:spacing w:before="60" w:after="60"/>
              <w:jc w:val="center"/>
              <w:rPr>
                <w:kern w:val="2"/>
                <w:szCs w:val="24"/>
              </w:rPr>
            </w:pPr>
          </w:p>
        </w:tc>
      </w:tr>
      <w:tr w:rsidR="005A5832" w14:paraId="3F1F2CC5" w14:textId="77777777">
        <w:tc>
          <w:tcPr>
            <w:tcW w:w="2808" w:type="dxa"/>
            <w:vMerge/>
          </w:tcPr>
          <w:p w14:paraId="305C1AC6" w14:textId="77777777" w:rsidR="005A5832" w:rsidRDefault="005A5832" w:rsidP="008E3911">
            <w:pPr>
              <w:spacing w:before="60" w:after="60"/>
              <w:rPr>
                <w:b/>
                <w:bCs/>
                <w:kern w:val="2"/>
                <w:szCs w:val="24"/>
              </w:rPr>
            </w:pPr>
          </w:p>
        </w:tc>
        <w:tc>
          <w:tcPr>
            <w:tcW w:w="3240" w:type="dxa"/>
          </w:tcPr>
          <w:p w14:paraId="587BFC6A" w14:textId="77777777" w:rsidR="005A5832" w:rsidRDefault="00A10867" w:rsidP="008E3911">
            <w:pPr>
              <w:spacing w:before="60" w:after="60"/>
              <w:rPr>
                <w:kern w:val="2"/>
                <w:szCs w:val="24"/>
              </w:rPr>
            </w:pPr>
            <w:r>
              <w:rPr>
                <w:kern w:val="2"/>
                <w:szCs w:val="24"/>
              </w:rPr>
              <w:t>1.2.10. Atstovavimo pagrindas</w:t>
            </w:r>
          </w:p>
        </w:tc>
        <w:tc>
          <w:tcPr>
            <w:tcW w:w="3510" w:type="dxa"/>
          </w:tcPr>
          <w:p w14:paraId="278F4A39" w14:textId="77777777" w:rsidR="005A5832" w:rsidRDefault="005A5832" w:rsidP="008E3911">
            <w:pPr>
              <w:spacing w:before="60" w:after="60"/>
              <w:jc w:val="center"/>
              <w:rPr>
                <w:kern w:val="2"/>
                <w:szCs w:val="24"/>
              </w:rPr>
            </w:pPr>
          </w:p>
        </w:tc>
      </w:tr>
    </w:tbl>
    <w:p w14:paraId="372FE35C"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5A5832" w14:paraId="47BF3695" w14:textId="77777777">
        <w:trPr>
          <w:trHeight w:val="300"/>
        </w:trPr>
        <w:tc>
          <w:tcPr>
            <w:tcW w:w="9535" w:type="dxa"/>
            <w:gridSpan w:val="2"/>
          </w:tcPr>
          <w:p w14:paraId="2C4E0269" w14:textId="77777777" w:rsidR="005A5832" w:rsidRDefault="00A10867" w:rsidP="008E3911">
            <w:pPr>
              <w:spacing w:before="60" w:after="60"/>
              <w:jc w:val="center"/>
              <w:rPr>
                <w:b/>
                <w:bCs/>
                <w:kern w:val="2"/>
                <w:szCs w:val="24"/>
              </w:rPr>
            </w:pPr>
            <w:r>
              <w:rPr>
                <w:b/>
                <w:bCs/>
                <w:kern w:val="2"/>
                <w:szCs w:val="24"/>
              </w:rPr>
              <w:t>2. ATSAKINGI ASMENYS</w:t>
            </w:r>
          </w:p>
        </w:tc>
      </w:tr>
      <w:tr w:rsidR="005A5832" w14:paraId="120C76CA" w14:textId="77777777">
        <w:trPr>
          <w:trHeight w:val="300"/>
        </w:trPr>
        <w:tc>
          <w:tcPr>
            <w:tcW w:w="2704" w:type="dxa"/>
          </w:tcPr>
          <w:p w14:paraId="0D9DD410" w14:textId="14A2AB0C" w:rsidR="00946877" w:rsidRDefault="00000000" w:rsidP="008E3911">
            <w:pPr>
              <w:spacing w:before="60" w:after="60"/>
            </w:pPr>
            <w:r>
              <w:rPr>
                <w:b/>
              </w:rPr>
              <w:t xml:space="preserve">2.1. Pirkėjo kontaktiniai asmenys, atsakingi už Sutarties vykdymą, Prekių priėmimą, Sąskaitų per informacinę sistemą </w:t>
            </w:r>
            <w:r w:rsidR="008E3911">
              <w:rPr>
                <w:b/>
              </w:rPr>
              <w:t>„</w:t>
            </w:r>
            <w:r>
              <w:rPr>
                <w:b/>
              </w:rPr>
              <w:t>E.</w:t>
            </w:r>
            <w:r w:rsidR="008E3911">
              <w:rPr>
                <w:b/>
              </w:rPr>
              <w:t> s</w:t>
            </w:r>
            <w:r>
              <w:rPr>
                <w:b/>
              </w:rPr>
              <w:t>ąskaita</w:t>
            </w:r>
            <w:r w:rsidR="008E3911">
              <w:rPr>
                <w:b/>
              </w:rPr>
              <w:t>“</w:t>
            </w:r>
            <w:r>
              <w:rPr>
                <w:b/>
              </w:rPr>
              <w:t xml:space="preserve"> priėmimą</w:t>
            </w:r>
          </w:p>
        </w:tc>
        <w:tc>
          <w:tcPr>
            <w:tcW w:w="6831" w:type="dxa"/>
          </w:tcPr>
          <w:p w14:paraId="7ADD2CCC" w14:textId="5ECD2273" w:rsidR="00946877" w:rsidRDefault="00946877" w:rsidP="008E3911">
            <w:pPr>
              <w:spacing w:before="60" w:after="60"/>
            </w:pPr>
          </w:p>
        </w:tc>
      </w:tr>
      <w:tr w:rsidR="00946877" w14:paraId="6E368D62" w14:textId="77777777">
        <w:tc>
          <w:tcPr>
            <w:tcW w:w="2704" w:type="dxa"/>
          </w:tcPr>
          <w:p w14:paraId="0335CD6C" w14:textId="77777777" w:rsidR="00946877" w:rsidRDefault="00000000" w:rsidP="008E3911">
            <w:pPr>
              <w:spacing w:before="60" w:after="60"/>
            </w:pPr>
            <w:r>
              <w:rPr>
                <w:b/>
              </w:rPr>
              <w:t>2.2. Tiekėjo kontaktiniai asmenys, atsakingi už Sutarties vykdymą</w:t>
            </w:r>
          </w:p>
        </w:tc>
        <w:tc>
          <w:tcPr>
            <w:tcW w:w="6831" w:type="dxa"/>
          </w:tcPr>
          <w:p w14:paraId="421657E4" w14:textId="7EAF8D49" w:rsidR="00946877" w:rsidRDefault="00946877" w:rsidP="008E3911">
            <w:pPr>
              <w:spacing w:before="60" w:after="60"/>
            </w:pPr>
          </w:p>
        </w:tc>
      </w:tr>
    </w:tbl>
    <w:p w14:paraId="3DDAEB5A" w14:textId="77777777" w:rsidR="005A5832" w:rsidRDefault="005A5832"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61A45CC4" w14:textId="77777777" w:rsidTr="008E3911">
        <w:trPr>
          <w:trHeight w:val="300"/>
        </w:trPr>
        <w:tc>
          <w:tcPr>
            <w:tcW w:w="9535" w:type="dxa"/>
            <w:gridSpan w:val="2"/>
          </w:tcPr>
          <w:p w14:paraId="1283B430" w14:textId="77777777" w:rsidR="00275CF9" w:rsidRDefault="00275CF9" w:rsidP="008E3911">
            <w:pPr>
              <w:spacing w:before="60" w:after="60"/>
              <w:jc w:val="center"/>
              <w:rPr>
                <w:b/>
                <w:bCs/>
                <w:kern w:val="2"/>
                <w:szCs w:val="24"/>
              </w:rPr>
            </w:pPr>
            <w:r>
              <w:rPr>
                <w:b/>
                <w:bCs/>
                <w:kern w:val="2"/>
                <w:szCs w:val="24"/>
              </w:rPr>
              <w:t>3. SUTARTIES DALYKAS</w:t>
            </w:r>
          </w:p>
        </w:tc>
      </w:tr>
      <w:tr w:rsidR="00CF0C49" w14:paraId="12367E0E" w14:textId="77777777" w:rsidTr="008E3911">
        <w:trPr>
          <w:trHeight w:val="300"/>
        </w:trPr>
        <w:tc>
          <w:tcPr>
            <w:tcW w:w="2704" w:type="dxa"/>
          </w:tcPr>
          <w:p w14:paraId="7987C868" w14:textId="1801FE6B" w:rsidR="00CF0C49" w:rsidRPr="008E3911" w:rsidRDefault="00CF0C49" w:rsidP="00CF0C49">
            <w:pPr>
              <w:spacing w:before="60" w:after="60"/>
              <w:rPr>
                <w:b/>
              </w:rPr>
            </w:pPr>
            <w:r>
              <w:rPr>
                <w:b/>
                <w:bCs/>
                <w:kern w:val="2"/>
                <w:szCs w:val="24"/>
              </w:rPr>
              <w:t xml:space="preserve">3.1. Sutarties dalykas </w:t>
            </w:r>
          </w:p>
        </w:tc>
        <w:tc>
          <w:tcPr>
            <w:tcW w:w="6831" w:type="dxa"/>
          </w:tcPr>
          <w:p w14:paraId="69202BA0" w14:textId="54CB7951" w:rsidR="00CF0C49" w:rsidRDefault="00CF0C49" w:rsidP="00CF0C49">
            <w:pPr>
              <w:spacing w:before="60" w:after="60"/>
              <w:jc w:val="both"/>
            </w:pPr>
            <w:r>
              <w:t>Tiekėjas įsipareigoja Sutartyje numatytomis sąlygomis perduoti Pirkėjui Prekes (toliau – Prekės). Išsamus Prekių aprašymas ir kiti reikalavimai tiekiamoms Prekėms nustatyti Sutarties priede Nr. 1 „Techninė specifikacija“ (</w:t>
            </w:r>
            <w:r w:rsidR="000E67D3">
              <w:t>į</w:t>
            </w:r>
            <w:r>
              <w:t xml:space="preserve">skaitant šio priedo priedą „Techninės specifikacijos priedas“) (toliau – </w:t>
            </w:r>
            <w:r w:rsidR="009C0643">
              <w:t>T</w:t>
            </w:r>
            <w:r>
              <w:t>echninė specifikacija) ir Sutarties priede Nr. 2 „Pasiūlymas“</w:t>
            </w:r>
            <w:r w:rsidR="009C0643">
              <w:t xml:space="preserve"> (toliau – Pasiūlymas)</w:t>
            </w:r>
            <w:r>
              <w:t>.</w:t>
            </w:r>
          </w:p>
        </w:tc>
      </w:tr>
      <w:tr w:rsidR="00CF0C49" w14:paraId="78C1D06E" w14:textId="77777777" w:rsidTr="008E3911">
        <w:tc>
          <w:tcPr>
            <w:tcW w:w="2704" w:type="dxa"/>
          </w:tcPr>
          <w:p w14:paraId="4F8EAC43" w14:textId="0CED7D7B" w:rsidR="00CF0C49" w:rsidRDefault="00CF0C49" w:rsidP="00CF0C49">
            <w:pPr>
              <w:spacing w:before="60" w:after="60"/>
            </w:pPr>
            <w:r>
              <w:rPr>
                <w:b/>
                <w:bCs/>
                <w:kern w:val="2"/>
                <w:szCs w:val="24"/>
              </w:rPr>
              <w:t>3.2. Pirkimo pavadinimas ir numeris</w:t>
            </w:r>
          </w:p>
        </w:tc>
        <w:tc>
          <w:tcPr>
            <w:tcW w:w="6831" w:type="dxa"/>
          </w:tcPr>
          <w:p w14:paraId="2F7363A0" w14:textId="3E19600D" w:rsidR="00CF0C49" w:rsidRDefault="00CF0C49" w:rsidP="00CF0C49">
            <w:pPr>
              <w:spacing w:before="60" w:after="60"/>
            </w:pPr>
          </w:p>
        </w:tc>
      </w:tr>
      <w:tr w:rsidR="00CF0C49" w14:paraId="66E1E918" w14:textId="77777777" w:rsidTr="008E3911">
        <w:tc>
          <w:tcPr>
            <w:tcW w:w="2704" w:type="dxa"/>
          </w:tcPr>
          <w:p w14:paraId="3E660DF6" w14:textId="547EC66F" w:rsidR="00CF0C49" w:rsidRDefault="00CF0C49" w:rsidP="00CF0C49">
            <w:pPr>
              <w:spacing w:before="60" w:after="60"/>
            </w:pPr>
            <w:r>
              <w:rPr>
                <w:b/>
                <w:bCs/>
                <w:kern w:val="2"/>
                <w:szCs w:val="24"/>
              </w:rPr>
              <w:t>3.3. Informacija apie Europos Sąjungos lėšomis finansuojamą projektą arba kitą projektą</w:t>
            </w:r>
          </w:p>
        </w:tc>
        <w:tc>
          <w:tcPr>
            <w:tcW w:w="6831" w:type="dxa"/>
          </w:tcPr>
          <w:p w14:paraId="6C3275E6" w14:textId="26BD0FF1" w:rsidR="00CF0C49" w:rsidRDefault="00CF0C49" w:rsidP="00CF0C49">
            <w:pPr>
              <w:spacing w:before="60" w:after="60"/>
            </w:pPr>
            <w:r>
              <w:t>Netaikoma.</w:t>
            </w:r>
          </w:p>
        </w:tc>
      </w:tr>
    </w:tbl>
    <w:p w14:paraId="03B83755"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2E1400CB" w14:textId="77777777" w:rsidTr="00043A32">
        <w:trPr>
          <w:trHeight w:val="300"/>
        </w:trPr>
        <w:tc>
          <w:tcPr>
            <w:tcW w:w="9535" w:type="dxa"/>
            <w:gridSpan w:val="2"/>
          </w:tcPr>
          <w:p w14:paraId="4D2F63C9" w14:textId="77777777" w:rsidR="00275CF9" w:rsidRDefault="00275CF9" w:rsidP="008E3911">
            <w:pPr>
              <w:spacing w:before="60" w:after="60"/>
              <w:jc w:val="center"/>
              <w:rPr>
                <w:b/>
                <w:bCs/>
                <w:kern w:val="2"/>
                <w:szCs w:val="24"/>
              </w:rPr>
            </w:pPr>
            <w:r>
              <w:rPr>
                <w:b/>
                <w:bCs/>
                <w:kern w:val="2"/>
                <w:szCs w:val="24"/>
              </w:rPr>
              <w:t>4. PREKIŲ PRISTATYMO TERMINAI IR PREKIŲ PERDAVIMO – PRIĖMIMO TVARKA</w:t>
            </w:r>
          </w:p>
        </w:tc>
      </w:tr>
      <w:tr w:rsidR="00275CF9" w14:paraId="3BA798B9" w14:textId="77777777" w:rsidTr="00043A32">
        <w:trPr>
          <w:trHeight w:val="300"/>
        </w:trPr>
        <w:tc>
          <w:tcPr>
            <w:tcW w:w="2704" w:type="dxa"/>
          </w:tcPr>
          <w:p w14:paraId="506F3F5E" w14:textId="576F6D45" w:rsidR="00946877" w:rsidRDefault="00000000" w:rsidP="008E3911">
            <w:pPr>
              <w:spacing w:before="60" w:after="60"/>
            </w:pPr>
            <w:r>
              <w:rPr>
                <w:b/>
              </w:rPr>
              <w:t xml:space="preserve">4.1. </w:t>
            </w:r>
            <w:r w:rsidR="008D3335" w:rsidRPr="008D3335">
              <w:rPr>
                <w:b/>
                <w:bCs/>
              </w:rPr>
              <w:t>Prekių pristatymo terminas, kai Prekės pristatomos vienu kartu</w:t>
            </w:r>
          </w:p>
        </w:tc>
        <w:tc>
          <w:tcPr>
            <w:tcW w:w="6831" w:type="dxa"/>
          </w:tcPr>
          <w:p w14:paraId="56DEC7E6" w14:textId="66E8C810" w:rsidR="00946877" w:rsidRDefault="00000000" w:rsidP="00A748FC">
            <w:pPr>
              <w:spacing w:before="60" w:after="60"/>
              <w:jc w:val="both"/>
            </w:pPr>
            <w:r>
              <w:t xml:space="preserve">Tiekėjas Prekes (visą Prekių kiekį) įsipareigoja pristatyti ne vėliau kaip </w:t>
            </w:r>
            <w:r w:rsidRPr="00A550CF">
              <w:t xml:space="preserve">per </w:t>
            </w:r>
            <w:r w:rsidR="001D0ECC" w:rsidRPr="00A550CF">
              <w:rPr>
                <w:b/>
                <w:bCs/>
              </w:rPr>
              <w:t>9</w:t>
            </w:r>
            <w:r w:rsidRPr="00A550CF">
              <w:rPr>
                <w:b/>
                <w:bCs/>
              </w:rPr>
              <w:t xml:space="preserve">0 </w:t>
            </w:r>
            <w:r w:rsidR="007F4A88" w:rsidRPr="00A550CF">
              <w:rPr>
                <w:b/>
                <w:bCs/>
              </w:rPr>
              <w:t>(</w:t>
            </w:r>
            <w:r w:rsidR="001D0ECC" w:rsidRPr="00A550CF">
              <w:rPr>
                <w:b/>
                <w:bCs/>
              </w:rPr>
              <w:t>devyniasdešimt</w:t>
            </w:r>
            <w:r w:rsidR="007F4A88" w:rsidRPr="00A550CF">
              <w:rPr>
                <w:b/>
                <w:bCs/>
              </w:rPr>
              <w:t xml:space="preserve">) </w:t>
            </w:r>
            <w:r w:rsidRPr="00A550CF">
              <w:rPr>
                <w:b/>
                <w:bCs/>
              </w:rPr>
              <w:t>kalendorinių dienų</w:t>
            </w:r>
            <w:r w:rsidRPr="00A550CF">
              <w:t xml:space="preserve"> nuo </w:t>
            </w:r>
            <w:r w:rsidR="00CF0C49" w:rsidRPr="00A550CF">
              <w:t>Sutarties įsigaliojimo dienos</w:t>
            </w:r>
            <w:r w:rsidRPr="00A550CF">
              <w:t xml:space="preserve"> šiuo adresu:</w:t>
            </w:r>
            <w:r w:rsidR="00A748FC" w:rsidRPr="00A550CF">
              <w:t xml:space="preserve"> VšĮ Respublikinė Klaipėdos ligoninė,</w:t>
            </w:r>
            <w:r w:rsidRPr="00A550CF">
              <w:t xml:space="preserve"> S.</w:t>
            </w:r>
            <w:r w:rsidR="00A748FC" w:rsidRPr="00A550CF">
              <w:t> </w:t>
            </w:r>
            <w:r w:rsidRPr="00A550CF">
              <w:t xml:space="preserve">Nėries </w:t>
            </w:r>
            <w:r w:rsidR="00A748FC" w:rsidRPr="00A550CF">
              <w:t>g. </w:t>
            </w:r>
            <w:r w:rsidRPr="00A550CF">
              <w:t>3</w:t>
            </w:r>
            <w:r w:rsidR="00A748FC" w:rsidRPr="00A550CF">
              <w:t>,</w:t>
            </w:r>
            <w:r w:rsidRPr="00A550CF">
              <w:t xml:space="preserve"> Klaipėda.</w:t>
            </w:r>
          </w:p>
        </w:tc>
      </w:tr>
      <w:tr w:rsidR="00946877" w14:paraId="7445D7A2" w14:textId="77777777">
        <w:tc>
          <w:tcPr>
            <w:tcW w:w="2704" w:type="dxa"/>
          </w:tcPr>
          <w:p w14:paraId="279AC6B4" w14:textId="77777777" w:rsidR="00946877" w:rsidRDefault="00000000" w:rsidP="008E3911">
            <w:pPr>
              <w:spacing w:before="60" w:after="60"/>
            </w:pPr>
            <w:r>
              <w:rPr>
                <w:b/>
              </w:rPr>
              <w:t>4.2. Prekių (ar jų dalies) pristatymo termino pratęsimas</w:t>
            </w:r>
          </w:p>
        </w:tc>
        <w:tc>
          <w:tcPr>
            <w:tcW w:w="6831" w:type="dxa"/>
          </w:tcPr>
          <w:p w14:paraId="77C5A487" w14:textId="50344218" w:rsidR="00946877" w:rsidRPr="007F4A88" w:rsidRDefault="00A56417" w:rsidP="007F4A88">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w:t>
            </w:r>
            <w:r>
              <w:rPr>
                <w:kern w:val="2"/>
                <w:szCs w:val="24"/>
              </w:rPr>
              <w:lastRenderedPageBreak/>
              <w:t>nedelsdamas, bet ne vėliau kaip per</w:t>
            </w:r>
            <w:r w:rsidR="00CB479D">
              <w:rPr>
                <w:kern w:val="2"/>
                <w:szCs w:val="24"/>
              </w:rPr>
              <w:t xml:space="preserve"> </w:t>
            </w:r>
            <w:r w:rsidR="00FF1442">
              <w:rPr>
                <w:kern w:val="2"/>
                <w:szCs w:val="24"/>
              </w:rPr>
              <w:t xml:space="preserve">10 (dešimt) darbo </w:t>
            </w:r>
            <w:r w:rsidR="00CB479D">
              <w:rPr>
                <w:kern w:val="2"/>
                <w:szCs w:val="24"/>
              </w:rPr>
              <w:t>dienų</w:t>
            </w:r>
            <w:r>
              <w:rPr>
                <w:kern w:val="2"/>
                <w:szCs w:val="24"/>
              </w:rPr>
              <w:t xml:space="preserve"> apie tai praneša Pirkėjui, pateikdamas minėtų aplinkybių egzistavimo įrodymus. Nurodytas aplinkybes vertina Pirkėjas. Pirkėjui sutikus, Prekių pristatymo terminas gali būti </w:t>
            </w:r>
            <w:r w:rsidRPr="00473BBA">
              <w:rPr>
                <w:kern w:val="2"/>
                <w:szCs w:val="24"/>
              </w:rPr>
              <w:t>pratęsiamas tik minėtų aplinkybių egzistavimo laikotarpiui, bet ne ilg</w:t>
            </w:r>
            <w:r w:rsidR="00E43706">
              <w:rPr>
                <w:kern w:val="2"/>
                <w:szCs w:val="24"/>
              </w:rPr>
              <w:t>esniam</w:t>
            </w:r>
            <w:r w:rsidRPr="00473BBA">
              <w:rPr>
                <w:kern w:val="2"/>
                <w:szCs w:val="24"/>
              </w:rPr>
              <w:t xml:space="preserve"> nei </w:t>
            </w:r>
            <w:r w:rsidR="000E67D3" w:rsidRPr="00473BBA">
              <w:rPr>
                <w:kern w:val="2"/>
                <w:szCs w:val="24"/>
              </w:rPr>
              <w:t>30</w:t>
            </w:r>
            <w:r w:rsidR="00E43706">
              <w:rPr>
                <w:kern w:val="2"/>
                <w:szCs w:val="24"/>
              </w:rPr>
              <w:t> </w:t>
            </w:r>
            <w:r w:rsidR="007F4A88" w:rsidRPr="00473BBA">
              <w:rPr>
                <w:kern w:val="2"/>
                <w:szCs w:val="24"/>
              </w:rPr>
              <w:t>(tridešimt</w:t>
            </w:r>
            <w:r w:rsidR="00E43706">
              <w:rPr>
                <w:kern w:val="2"/>
                <w:szCs w:val="24"/>
              </w:rPr>
              <w:t>ies</w:t>
            </w:r>
            <w:r w:rsidR="007F4A88" w:rsidRPr="00473BBA">
              <w:rPr>
                <w:kern w:val="2"/>
                <w:szCs w:val="24"/>
              </w:rPr>
              <w:t xml:space="preserve">) </w:t>
            </w:r>
            <w:r w:rsidR="000E67D3" w:rsidRPr="00473BBA">
              <w:rPr>
                <w:kern w:val="2"/>
                <w:szCs w:val="24"/>
              </w:rPr>
              <w:t>kalendorinių dienų</w:t>
            </w:r>
            <w:r w:rsidRPr="00473BBA">
              <w:rPr>
                <w:kern w:val="2"/>
                <w:szCs w:val="24"/>
              </w:rPr>
              <w:t xml:space="preserve"> laikotarpiui.</w:t>
            </w:r>
          </w:p>
        </w:tc>
      </w:tr>
      <w:tr w:rsidR="00946877" w14:paraId="4A0CE04D" w14:textId="77777777">
        <w:tc>
          <w:tcPr>
            <w:tcW w:w="2704" w:type="dxa"/>
          </w:tcPr>
          <w:p w14:paraId="366E6726" w14:textId="77777777" w:rsidR="00946877" w:rsidRDefault="00000000" w:rsidP="008E3911">
            <w:pPr>
              <w:spacing w:before="60" w:after="60"/>
            </w:pPr>
            <w:r>
              <w:rPr>
                <w:b/>
              </w:rPr>
              <w:lastRenderedPageBreak/>
              <w:t>4.3. Užsakymų teikimo tvarka</w:t>
            </w:r>
          </w:p>
        </w:tc>
        <w:tc>
          <w:tcPr>
            <w:tcW w:w="6831" w:type="dxa"/>
          </w:tcPr>
          <w:p w14:paraId="4477FC0A" w14:textId="4B888DAC" w:rsidR="00946877" w:rsidRDefault="00000000" w:rsidP="00BB1713">
            <w:pPr>
              <w:spacing w:before="60" w:after="60"/>
              <w:jc w:val="both"/>
            </w:pPr>
            <w:r>
              <w:t>Užsakymai teikiami Tiekėjo nurodytu elektroniniu paštu ir laikomi gautais po 24 (dvidešimt keturių</w:t>
            </w:r>
            <w:r w:rsidR="00F45106">
              <w:t>)</w:t>
            </w:r>
            <w:r>
              <w:t xml:space="preserve"> valandų nuo užsakymo pateikimo.</w:t>
            </w:r>
          </w:p>
        </w:tc>
      </w:tr>
      <w:tr w:rsidR="00946877" w14:paraId="46DDA0F9" w14:textId="77777777">
        <w:tc>
          <w:tcPr>
            <w:tcW w:w="2704" w:type="dxa"/>
          </w:tcPr>
          <w:p w14:paraId="6B05CD8D" w14:textId="191EACB7" w:rsidR="00946877" w:rsidRDefault="00000000" w:rsidP="008E3911">
            <w:pPr>
              <w:spacing w:before="60" w:after="60"/>
            </w:pPr>
            <w:r>
              <w:rPr>
                <w:b/>
              </w:rPr>
              <w:t xml:space="preserve">4.4. Dėl </w:t>
            </w:r>
            <w:r w:rsidR="00BB1713">
              <w:rPr>
                <w:b/>
              </w:rPr>
              <w:t>P</w:t>
            </w:r>
            <w:r>
              <w:rPr>
                <w:b/>
              </w:rPr>
              <w:t>rekių pristatymo dalimis vertės / apimties</w:t>
            </w:r>
          </w:p>
        </w:tc>
        <w:tc>
          <w:tcPr>
            <w:tcW w:w="6831" w:type="dxa"/>
          </w:tcPr>
          <w:p w14:paraId="58AB836C" w14:textId="5AB99995" w:rsidR="00946877" w:rsidRDefault="00000000" w:rsidP="008E3911">
            <w:pPr>
              <w:spacing w:before="60" w:after="60"/>
            </w:pPr>
            <w:r>
              <w:t>Netaikoma</w:t>
            </w:r>
            <w:r w:rsidR="00BB1713">
              <w:t>.</w:t>
            </w:r>
          </w:p>
        </w:tc>
      </w:tr>
      <w:tr w:rsidR="00946877" w14:paraId="58CCF667" w14:textId="77777777">
        <w:tc>
          <w:tcPr>
            <w:tcW w:w="2704" w:type="dxa"/>
          </w:tcPr>
          <w:p w14:paraId="3F754906" w14:textId="549DE0BF" w:rsidR="00946877" w:rsidRDefault="00000000" w:rsidP="008E3911">
            <w:pPr>
              <w:spacing w:before="60" w:after="60"/>
            </w:pPr>
            <w:r>
              <w:rPr>
                <w:b/>
              </w:rPr>
              <w:t xml:space="preserve">4.5. </w:t>
            </w:r>
            <w:r w:rsidRPr="00ED53EF">
              <w:rPr>
                <w:b/>
              </w:rPr>
              <w:t xml:space="preserve">Kartu su </w:t>
            </w:r>
            <w:r w:rsidR="00CF0C49" w:rsidRPr="00ED53EF">
              <w:rPr>
                <w:b/>
              </w:rPr>
              <w:t>P</w:t>
            </w:r>
            <w:r w:rsidRPr="00ED53EF">
              <w:rPr>
                <w:b/>
              </w:rPr>
              <w:t>rekėmis pateikiami dokumentai</w:t>
            </w:r>
          </w:p>
        </w:tc>
        <w:tc>
          <w:tcPr>
            <w:tcW w:w="6831" w:type="dxa"/>
          </w:tcPr>
          <w:p w14:paraId="23D68A20" w14:textId="1FC7C214" w:rsidR="000E67D3" w:rsidRDefault="000E67D3" w:rsidP="00CA279F">
            <w:pPr>
              <w:tabs>
                <w:tab w:val="left" w:pos="851"/>
              </w:tabs>
              <w:overflowPunct w:val="0"/>
              <w:spacing w:before="60"/>
              <w:jc w:val="both"/>
            </w:pPr>
            <w:r w:rsidRPr="000E67D3">
              <w:t>Kartu su Prekėmis pateikiami šie dokumentai:</w:t>
            </w:r>
          </w:p>
          <w:p w14:paraId="6456AE19" w14:textId="002B9071" w:rsidR="000E67D3" w:rsidRPr="00A8167C" w:rsidRDefault="000E67D3" w:rsidP="00CB2EA7">
            <w:pPr>
              <w:tabs>
                <w:tab w:val="left" w:pos="851"/>
              </w:tabs>
              <w:overflowPunct w:val="0"/>
              <w:spacing w:before="120"/>
              <w:jc w:val="both"/>
              <w:rPr>
                <w:b/>
              </w:rPr>
            </w:pPr>
            <w:r>
              <w:t>4.5.1. </w:t>
            </w:r>
            <w:bookmarkStart w:id="0" w:name="_Hlk181194724"/>
            <w:r w:rsidRPr="000E67D3">
              <w:t xml:space="preserve">Paskelbtosios (notifikuotos) įstaigos išduotų CE sertifikatų arba </w:t>
            </w:r>
            <w:r>
              <w:t>P</w:t>
            </w:r>
            <w:r w:rsidRPr="000E67D3">
              <w:t xml:space="preserve">rekių gamintojų EB atitikties deklaracijų, arba lygiaverčių dokumentų, patvirtinančių, kad </w:t>
            </w:r>
            <w:r>
              <w:t>Prekės</w:t>
            </w:r>
            <w:r w:rsidRPr="000E67D3">
              <w:t xml:space="preserve"> atitinka Europos</w:t>
            </w:r>
            <w:r>
              <w:t> </w:t>
            </w:r>
            <w:r w:rsidRPr="000E67D3">
              <w:t>Sąjungos direktyvoje 93/42/EEB „Dėl medicinos prietaisų“</w:t>
            </w:r>
            <w:r>
              <w:t> </w:t>
            </w:r>
            <w:r w:rsidRPr="000E67D3">
              <w:t>/ 2017-04-05 Europos parlamento ir Tarybos reglamente 2017/745 dėl medicinos priemonių nustatytus reikalavimus, kopij</w:t>
            </w:r>
            <w:r>
              <w:t>os</w:t>
            </w:r>
            <w:r w:rsidRPr="000E67D3">
              <w:t xml:space="preserve"> originalo </w:t>
            </w:r>
            <w:r w:rsidR="00CB2EA7">
              <w:t xml:space="preserve">kalba. </w:t>
            </w:r>
            <w:r w:rsidR="00CB2EA7" w:rsidRPr="00CB2EA7">
              <w:t xml:space="preserve">Kilus neaiškumams, </w:t>
            </w:r>
            <w:r w:rsidR="00CB2EA7">
              <w:t>T</w:t>
            </w:r>
            <w:r w:rsidR="00CB2EA7" w:rsidRPr="00CB2EA7">
              <w:t>iekėjo gali būti prašoma pateikti dokumentų vertimus į lietuvių kalbą.</w:t>
            </w:r>
          </w:p>
          <w:bookmarkEnd w:id="0"/>
          <w:p w14:paraId="775CAF64" w14:textId="1BCE6589" w:rsidR="00946877" w:rsidRDefault="000E67D3" w:rsidP="00CB2EA7">
            <w:pPr>
              <w:spacing w:before="120"/>
              <w:jc w:val="both"/>
            </w:pPr>
            <w:r>
              <w:t>4.5.2</w:t>
            </w:r>
            <w:r w:rsidRPr="004D1C61">
              <w:t xml:space="preserve">. Jeigu Tiekėjas pats nėra Prekių gamintojas, jis </w:t>
            </w:r>
            <w:r w:rsidRPr="004D1C61">
              <w:rPr>
                <w:szCs w:val="24"/>
              </w:rPr>
              <w:t xml:space="preserve">privalo pateikti gamintojo išduotą galiojantį dokumentą, patvirtinantį Tiekėjo atstovavimo teisę gamintojui, arba oficialų susitarimą su ūkio subjektu, turinčiu atstovavimo teisę gamintojui, dėl </w:t>
            </w:r>
            <w:r w:rsidR="00807795" w:rsidRPr="004D1C61">
              <w:rPr>
                <w:szCs w:val="24"/>
              </w:rPr>
              <w:t>Prekių garantinio aptarnavimo</w:t>
            </w:r>
            <w:r w:rsidRPr="004D1C61">
              <w:rPr>
                <w:szCs w:val="24"/>
              </w:rPr>
              <w:t>. Jei pateikiamas susitarimas su ūkio subjektu, turinčiu atstovavimo teisę, taip pat turi būti pateiktas ir ūkio subjektui išduotas galiojantis gamintojo dokumentas, patvirtinantis atstovavimo teisę</w:t>
            </w:r>
            <w:r w:rsidR="00CA1AC7" w:rsidRPr="004D1C61">
              <w:rPr>
                <w:szCs w:val="24"/>
              </w:rPr>
              <w:t>.</w:t>
            </w:r>
          </w:p>
          <w:p w14:paraId="3256C8C6" w14:textId="77777777" w:rsidR="00807795" w:rsidRDefault="00807795" w:rsidP="00CB2EA7">
            <w:pPr>
              <w:spacing w:before="120"/>
              <w:jc w:val="both"/>
              <w:rPr>
                <w:szCs w:val="24"/>
              </w:rPr>
            </w:pPr>
            <w:r>
              <w:rPr>
                <w:szCs w:val="24"/>
              </w:rPr>
              <w:t>4.5.3. Prekių vartotojo instrukcija lietuvių kalba.</w:t>
            </w:r>
          </w:p>
          <w:p w14:paraId="47A5C7E6" w14:textId="77777777" w:rsidR="00807795" w:rsidRDefault="00807795" w:rsidP="00CB2EA7">
            <w:pPr>
              <w:spacing w:before="120"/>
              <w:jc w:val="both"/>
              <w:rPr>
                <w:szCs w:val="24"/>
              </w:rPr>
            </w:pPr>
            <w:r>
              <w:rPr>
                <w:szCs w:val="24"/>
              </w:rPr>
              <w:t xml:space="preserve">4.5.4. </w:t>
            </w:r>
            <w:r w:rsidRPr="00807795">
              <w:rPr>
                <w:szCs w:val="24"/>
              </w:rPr>
              <w:t xml:space="preserve">Gamintojo išleisti </w:t>
            </w:r>
            <w:r>
              <w:rPr>
                <w:szCs w:val="24"/>
              </w:rPr>
              <w:t xml:space="preserve">Prekių </w:t>
            </w:r>
            <w:r w:rsidRPr="00807795">
              <w:rPr>
                <w:szCs w:val="24"/>
              </w:rPr>
              <w:t>techninės eksploatacijos dokumentai (</w:t>
            </w:r>
            <w:r>
              <w:rPr>
                <w:szCs w:val="24"/>
              </w:rPr>
              <w:t xml:space="preserve">ang. </w:t>
            </w:r>
            <w:r w:rsidRPr="00807795">
              <w:rPr>
                <w:i/>
                <w:iCs/>
                <w:szCs w:val="24"/>
              </w:rPr>
              <w:t>Technical / Service / Operation manuals</w:t>
            </w:r>
            <w:r w:rsidRPr="00807795">
              <w:rPr>
                <w:szCs w:val="24"/>
              </w:rPr>
              <w:t xml:space="preserve">): aprašai, brėžiniai, aptarnavimo bei remonto instrukcijos ir </w:t>
            </w:r>
            <w:r>
              <w:rPr>
                <w:szCs w:val="24"/>
              </w:rPr>
              <w:t xml:space="preserve">visi kiti gamintojo išleisti su Prekių technine eksploatacija susiję dokumentai. Šie dokumentai pateikiami </w:t>
            </w:r>
            <w:r w:rsidR="008362AB">
              <w:rPr>
                <w:szCs w:val="24"/>
              </w:rPr>
              <w:t>anglų ir / arba lietuvių kalba (-omis).</w:t>
            </w:r>
          </w:p>
          <w:p w14:paraId="518E6E92" w14:textId="4FB4A616" w:rsidR="008362AB" w:rsidRDefault="008362AB" w:rsidP="00CB2EA7">
            <w:pPr>
              <w:spacing w:before="120"/>
              <w:jc w:val="both"/>
              <w:rPr>
                <w:szCs w:val="24"/>
              </w:rPr>
            </w:pPr>
            <w:r w:rsidRPr="00454E8B">
              <w:rPr>
                <w:szCs w:val="24"/>
              </w:rPr>
              <w:t>4.5.5.</w:t>
            </w:r>
            <w:r w:rsidR="008F57B4" w:rsidRPr="00454E8B">
              <w:rPr>
                <w:szCs w:val="24"/>
              </w:rPr>
              <w:t xml:space="preserve"> Prekių</w:t>
            </w:r>
            <w:r w:rsidRPr="00454E8B">
              <w:rPr>
                <w:szCs w:val="24"/>
              </w:rPr>
              <w:t xml:space="preserve"> </w:t>
            </w:r>
            <w:r w:rsidR="008F57B4" w:rsidRPr="00454E8B">
              <w:rPr>
                <w:szCs w:val="24"/>
              </w:rPr>
              <w:t>t</w:t>
            </w:r>
            <w:r w:rsidRPr="00454E8B">
              <w:rPr>
                <w:szCs w:val="24"/>
              </w:rPr>
              <w:t xml:space="preserve">echninės priežiūros (toliau </w:t>
            </w:r>
            <w:r w:rsidR="007F3E67">
              <w:rPr>
                <w:szCs w:val="24"/>
              </w:rPr>
              <w:t xml:space="preserve">šiame papunktyje </w:t>
            </w:r>
            <w:r w:rsidRPr="00454E8B">
              <w:rPr>
                <w:szCs w:val="24"/>
              </w:rPr>
              <w:t>– TP) reglamentas: periodiškai atliekamų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 Šie dokumentai pateikiami anglų ir / arba lietuvių kalba (-omis).</w:t>
            </w:r>
          </w:p>
          <w:p w14:paraId="614D4F73" w14:textId="77777777" w:rsidR="008F57B4" w:rsidRDefault="008F57B4" w:rsidP="00CB2EA7">
            <w:pPr>
              <w:spacing w:before="120"/>
              <w:jc w:val="both"/>
              <w:rPr>
                <w:szCs w:val="24"/>
              </w:rPr>
            </w:pPr>
            <w:r>
              <w:rPr>
                <w:szCs w:val="24"/>
              </w:rPr>
              <w:lastRenderedPageBreak/>
              <w:t>4.5.6. Prekių v</w:t>
            </w:r>
            <w:r w:rsidRPr="00A8167C">
              <w:rPr>
                <w:bdr w:val="none" w:sz="0" w:space="0" w:color="auto" w:frame="1"/>
                <w:lang w:eastAsia="lt-LT"/>
              </w:rPr>
              <w:t>alymo</w:t>
            </w:r>
            <w:r>
              <w:rPr>
                <w:bdr w:val="none" w:sz="0" w:space="0" w:color="auto" w:frame="1"/>
                <w:lang w:eastAsia="lt-LT"/>
              </w:rPr>
              <w:t xml:space="preserve"> – </w:t>
            </w:r>
            <w:r w:rsidRPr="00A8167C">
              <w:rPr>
                <w:bdr w:val="none" w:sz="0" w:space="0" w:color="auto" w:frame="1"/>
                <w:lang w:eastAsia="lt-LT"/>
              </w:rPr>
              <w:t xml:space="preserve">dezinfekavimo instrukcija: </w:t>
            </w:r>
            <w:r>
              <w:rPr>
                <w:bdr w:val="none" w:sz="0" w:space="0" w:color="auto" w:frame="1"/>
                <w:lang w:eastAsia="lt-LT"/>
              </w:rPr>
              <w:t>a</w:t>
            </w:r>
            <w:r w:rsidRPr="00A8167C">
              <w:rPr>
                <w:lang w:eastAsia="lt-LT"/>
              </w:rPr>
              <w:t>prašoma valymo</w:t>
            </w:r>
            <w:r>
              <w:rPr>
                <w:lang w:eastAsia="lt-LT"/>
              </w:rPr>
              <w:t xml:space="preserve"> – </w:t>
            </w:r>
            <w:r w:rsidRPr="00A8167C">
              <w:rPr>
                <w:lang w:eastAsia="lt-LT"/>
              </w:rPr>
              <w:t>dezinfekavimo procedūra ir periodiškumas</w:t>
            </w:r>
            <w:r>
              <w:rPr>
                <w:lang w:eastAsia="lt-LT"/>
              </w:rPr>
              <w:t xml:space="preserve">. </w:t>
            </w:r>
            <w:r>
              <w:rPr>
                <w:szCs w:val="24"/>
              </w:rPr>
              <w:t>Šie dokumentai pateikiami anglų ir / arba lietuvių kalba (-omis).</w:t>
            </w:r>
          </w:p>
          <w:p w14:paraId="02B363FF" w14:textId="4C3A11CB" w:rsidR="008362AB" w:rsidRDefault="008F57B4" w:rsidP="00CB2EA7">
            <w:pPr>
              <w:spacing w:before="120"/>
              <w:jc w:val="both"/>
              <w:rPr>
                <w:szCs w:val="24"/>
              </w:rPr>
            </w:pPr>
            <w:r>
              <w:rPr>
                <w:szCs w:val="24"/>
              </w:rPr>
              <w:t xml:space="preserve">4.5.7. </w:t>
            </w:r>
            <w:r w:rsidR="00ED0702">
              <w:rPr>
                <w:szCs w:val="24"/>
              </w:rPr>
              <w:t>Prekių</w:t>
            </w:r>
            <w:r w:rsidR="00ED0702" w:rsidRPr="00ED0702">
              <w:rPr>
                <w:szCs w:val="24"/>
              </w:rPr>
              <w:t xml:space="preserve"> eksploatavimo vadov</w:t>
            </w:r>
            <w:r w:rsidR="00ED0702">
              <w:rPr>
                <w:szCs w:val="24"/>
              </w:rPr>
              <w:t>as</w:t>
            </w:r>
            <w:r w:rsidR="00ED0702" w:rsidRPr="00ED0702">
              <w:rPr>
                <w:szCs w:val="24"/>
              </w:rPr>
              <w:t xml:space="preserve"> / aprašym</w:t>
            </w:r>
            <w:r w:rsidR="00ED0702">
              <w:rPr>
                <w:szCs w:val="24"/>
              </w:rPr>
              <w:t>as</w:t>
            </w:r>
            <w:r w:rsidR="00ED0702" w:rsidRPr="00ED0702">
              <w:rPr>
                <w:szCs w:val="24"/>
              </w:rPr>
              <w:t xml:space="preserve">, kuriame turi būti nurodoma </w:t>
            </w:r>
            <w:r w:rsidR="00ED0702">
              <w:rPr>
                <w:szCs w:val="24"/>
              </w:rPr>
              <w:t xml:space="preserve">Prekių </w:t>
            </w:r>
            <w:r w:rsidR="00ED0702" w:rsidRPr="00ED0702">
              <w:rPr>
                <w:szCs w:val="24"/>
              </w:rPr>
              <w:t xml:space="preserve">eksploatavimo tvarka, kad, naudojant </w:t>
            </w:r>
            <w:r w:rsidR="00ED0702">
              <w:rPr>
                <w:szCs w:val="24"/>
              </w:rPr>
              <w:t>Prekes</w:t>
            </w:r>
            <w:r w:rsidR="00ED0702" w:rsidRPr="00ED0702">
              <w:rPr>
                <w:szCs w:val="24"/>
              </w:rPr>
              <w:t>, būtų sunaudojama mažiau elektros energijos</w:t>
            </w:r>
            <w:r w:rsidR="00ED0702">
              <w:rPr>
                <w:szCs w:val="24"/>
              </w:rPr>
              <w:t xml:space="preserve"> (</w:t>
            </w:r>
            <w:r w:rsidR="00ED0702" w:rsidRPr="00ED0702">
              <w:rPr>
                <w:szCs w:val="24"/>
              </w:rPr>
              <w:t>reikalavimas taikomas</w:t>
            </w:r>
            <w:r w:rsidR="007E567C">
              <w:rPr>
                <w:szCs w:val="24"/>
              </w:rPr>
              <w:t xml:space="preserve"> kaip apli</w:t>
            </w:r>
            <w:r w:rsidR="00E05A06">
              <w:rPr>
                <w:szCs w:val="24"/>
              </w:rPr>
              <w:t>n</w:t>
            </w:r>
            <w:r w:rsidR="007E567C">
              <w:rPr>
                <w:szCs w:val="24"/>
              </w:rPr>
              <w:t>kosauginis reikalavimas</w:t>
            </w:r>
            <w:r w:rsidR="00ED0702" w:rsidRPr="00ED0702">
              <w:rPr>
                <w:szCs w:val="24"/>
              </w:rPr>
              <w:t xml:space="preserve">, vadovaujantis </w:t>
            </w:r>
            <w:r w:rsidR="00E05A06" w:rsidRPr="00E05A06">
              <w:rPr>
                <w:szCs w:val="24"/>
              </w:rPr>
              <w:t>Aplinkos apsaugos kriterijų taikymo, vykdant žaliuosius pirkimus, tvarkos aprašo, patvirtinto 2011 m. birželio 28 d. įsakymu D1-508 „Dėl Aplinkos apsaugos kriterijų taikymo, vykdant žaliuosius pirkimus, tvarkos aprašo patvirtinimo“</w:t>
            </w:r>
            <w:r w:rsidR="00E05A06">
              <w:rPr>
                <w:szCs w:val="24"/>
              </w:rPr>
              <w:t xml:space="preserve">, </w:t>
            </w:r>
            <w:r w:rsidR="00ED0702" w:rsidRPr="00ED0702">
              <w:rPr>
                <w:szCs w:val="24"/>
              </w:rPr>
              <w:t>4.4.4.2</w:t>
            </w:r>
            <w:r w:rsidR="00ED0702">
              <w:rPr>
                <w:szCs w:val="24"/>
              </w:rPr>
              <w:t> </w:t>
            </w:r>
            <w:r w:rsidR="00E05A06">
              <w:rPr>
                <w:szCs w:val="24"/>
              </w:rPr>
              <w:t>papunkčiu</w:t>
            </w:r>
            <w:r w:rsidR="00ED0702">
              <w:rPr>
                <w:szCs w:val="24"/>
              </w:rPr>
              <w:t>).</w:t>
            </w:r>
          </w:p>
          <w:p w14:paraId="42972E0B" w14:textId="54824BDC" w:rsidR="00ED0702" w:rsidRDefault="00ED0702" w:rsidP="00CB2EA7">
            <w:pPr>
              <w:spacing w:before="120"/>
              <w:jc w:val="both"/>
              <w:rPr>
                <w:szCs w:val="24"/>
              </w:rPr>
            </w:pPr>
            <w:r>
              <w:rPr>
                <w:szCs w:val="24"/>
              </w:rPr>
              <w:t>4.5.</w:t>
            </w:r>
            <w:r w:rsidR="00C730C7">
              <w:rPr>
                <w:szCs w:val="24"/>
              </w:rPr>
              <w:t>8</w:t>
            </w:r>
            <w:r>
              <w:rPr>
                <w:szCs w:val="24"/>
              </w:rPr>
              <w:t xml:space="preserve">. </w:t>
            </w:r>
            <w:r w:rsidRPr="00ED0702">
              <w:rPr>
                <w:szCs w:val="24"/>
              </w:rPr>
              <w:t>Prekių perdavimo</w:t>
            </w:r>
            <w:r>
              <w:rPr>
                <w:szCs w:val="24"/>
              </w:rPr>
              <w:t xml:space="preserve"> </w:t>
            </w:r>
            <w:r w:rsidRPr="00ED0702">
              <w:rPr>
                <w:szCs w:val="24"/>
              </w:rPr>
              <w:t>–</w:t>
            </w:r>
            <w:r>
              <w:rPr>
                <w:szCs w:val="24"/>
              </w:rPr>
              <w:t xml:space="preserve"> </w:t>
            </w:r>
            <w:r w:rsidRPr="00ED0702">
              <w:rPr>
                <w:szCs w:val="24"/>
              </w:rPr>
              <w:t>priėmimo akt</w:t>
            </w:r>
            <w:r w:rsidR="00DC76E4">
              <w:rPr>
                <w:szCs w:val="24"/>
              </w:rPr>
              <w:t>as</w:t>
            </w:r>
            <w:r>
              <w:rPr>
                <w:szCs w:val="24"/>
              </w:rPr>
              <w:t>.</w:t>
            </w:r>
          </w:p>
          <w:p w14:paraId="117F397C" w14:textId="2427BBE8" w:rsidR="00ED0702" w:rsidRPr="00807795" w:rsidRDefault="00ED0702" w:rsidP="00376BEF">
            <w:pPr>
              <w:spacing w:before="120" w:after="60"/>
              <w:jc w:val="both"/>
              <w:rPr>
                <w:szCs w:val="24"/>
              </w:rPr>
            </w:pPr>
            <w:r w:rsidRPr="00ED0702">
              <w:rPr>
                <w:szCs w:val="24"/>
              </w:rPr>
              <w:t>Tiekėjui nepateikus nurodytų dokumentų, laikoma, kad Prekės neatitinka Sutartyje nustatytų reikalavimų.</w:t>
            </w:r>
          </w:p>
        </w:tc>
      </w:tr>
    </w:tbl>
    <w:p w14:paraId="4A15BBA3"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3C5F1BF4" w14:textId="77777777" w:rsidTr="00043A32">
        <w:trPr>
          <w:trHeight w:val="300"/>
        </w:trPr>
        <w:tc>
          <w:tcPr>
            <w:tcW w:w="9535" w:type="dxa"/>
            <w:gridSpan w:val="2"/>
          </w:tcPr>
          <w:p w14:paraId="3ECC3D79" w14:textId="77777777" w:rsidR="00275CF9" w:rsidRDefault="00275CF9" w:rsidP="00E80EAB">
            <w:pPr>
              <w:spacing w:before="60" w:after="60"/>
              <w:jc w:val="center"/>
              <w:rPr>
                <w:b/>
                <w:bCs/>
                <w:kern w:val="2"/>
                <w:szCs w:val="24"/>
              </w:rPr>
            </w:pPr>
            <w:r>
              <w:rPr>
                <w:b/>
                <w:bCs/>
                <w:kern w:val="2"/>
                <w:szCs w:val="24"/>
              </w:rPr>
              <w:t>5. SUTARTIES KAINA IR ATSISKAITYMO TVARKA</w:t>
            </w:r>
          </w:p>
        </w:tc>
      </w:tr>
      <w:tr w:rsidR="00275CF9" w14:paraId="37BF5BA9" w14:textId="77777777" w:rsidTr="00043A32">
        <w:trPr>
          <w:trHeight w:val="300"/>
        </w:trPr>
        <w:tc>
          <w:tcPr>
            <w:tcW w:w="2704" w:type="dxa"/>
          </w:tcPr>
          <w:p w14:paraId="27C0470B" w14:textId="4671B0C6" w:rsidR="00946877" w:rsidRDefault="00A56417" w:rsidP="00E80EAB">
            <w:pPr>
              <w:spacing w:before="60" w:after="60"/>
            </w:pPr>
            <w:r>
              <w:rPr>
                <w:b/>
                <w:bCs/>
                <w:kern w:val="2"/>
                <w:szCs w:val="24"/>
              </w:rPr>
              <w:t>5.1. Sutarčiai taikomas kainos apskaičiavimo būdas</w:t>
            </w:r>
          </w:p>
        </w:tc>
        <w:tc>
          <w:tcPr>
            <w:tcW w:w="6831" w:type="dxa"/>
          </w:tcPr>
          <w:p w14:paraId="16723DF3" w14:textId="1ECA2786" w:rsidR="00946877" w:rsidRPr="00CF0C49" w:rsidRDefault="00CF0C49" w:rsidP="00E80EAB">
            <w:pPr>
              <w:spacing w:before="60" w:after="60"/>
              <w:rPr>
                <w:kern w:val="2"/>
                <w:szCs w:val="24"/>
              </w:rPr>
            </w:pPr>
            <w:r>
              <w:rPr>
                <w:kern w:val="2"/>
                <w:szCs w:val="24"/>
              </w:rPr>
              <w:t>Fiksuotos kainos kainodara</w:t>
            </w:r>
            <w:r w:rsidR="00A56417">
              <w:rPr>
                <w:kern w:val="2"/>
                <w:szCs w:val="24"/>
              </w:rPr>
              <w:t>.</w:t>
            </w:r>
          </w:p>
        </w:tc>
      </w:tr>
      <w:tr w:rsidR="00946877" w14:paraId="516ECDF1" w14:textId="77777777">
        <w:tc>
          <w:tcPr>
            <w:tcW w:w="2704" w:type="dxa"/>
          </w:tcPr>
          <w:p w14:paraId="432C27B4" w14:textId="05646E98" w:rsidR="00946877" w:rsidRDefault="00000000" w:rsidP="00E80EAB">
            <w:pPr>
              <w:spacing w:before="60" w:after="60"/>
            </w:pPr>
            <w:r>
              <w:rPr>
                <w:b/>
              </w:rPr>
              <w:t xml:space="preserve">5.2. </w:t>
            </w:r>
            <w:r w:rsidR="008D3335" w:rsidRPr="008D3335">
              <w:rPr>
                <w:b/>
                <w:bCs/>
              </w:rPr>
              <w:t xml:space="preserve">Pradinės Sutarties vertė ir Sutarties kaina, kai taikoma </w:t>
            </w:r>
            <w:r w:rsidR="008D3335" w:rsidRPr="008D3335">
              <w:rPr>
                <w:b/>
                <w:bCs/>
                <w:u w:val="single"/>
              </w:rPr>
              <w:t>fiksuotos kainos</w:t>
            </w:r>
            <w:r w:rsidR="008D3335" w:rsidRPr="008D3335">
              <w:rPr>
                <w:b/>
                <w:bCs/>
              </w:rPr>
              <w:t xml:space="preserve"> kainodara</w:t>
            </w:r>
          </w:p>
        </w:tc>
        <w:tc>
          <w:tcPr>
            <w:tcW w:w="6831" w:type="dxa"/>
          </w:tcPr>
          <w:p w14:paraId="1AAD7F19" w14:textId="62438116" w:rsidR="00A56417" w:rsidRDefault="00A56417" w:rsidP="00E80EAB">
            <w:pPr>
              <w:spacing w:before="60" w:after="60"/>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CF1A153" w14:textId="1F8EE5C7" w:rsidR="00A56417" w:rsidRDefault="00A56417" w:rsidP="00E80EAB">
            <w:pPr>
              <w:spacing w:before="60" w:after="60"/>
              <w:jc w:val="both"/>
              <w:rPr>
                <w:kern w:val="2"/>
                <w:szCs w:val="24"/>
              </w:rPr>
            </w:pPr>
            <w:r>
              <w:rPr>
                <w:kern w:val="2"/>
                <w:szCs w:val="24"/>
              </w:rPr>
              <w:t xml:space="preserve">PVM sudaro </w:t>
            </w:r>
            <w:r>
              <w:rPr>
                <w:color w:val="4472C4"/>
                <w:kern w:val="2"/>
                <w:szCs w:val="24"/>
              </w:rPr>
              <w:t xml:space="preserve">(nurodyti sumą skaičiais) </w:t>
            </w:r>
            <w:r w:rsidRPr="00A56417">
              <w:rPr>
                <w:kern w:val="2"/>
                <w:szCs w:val="24"/>
              </w:rPr>
              <w:t>Eur</w:t>
            </w:r>
            <w:r>
              <w:rPr>
                <w:kern w:val="2"/>
                <w:szCs w:val="24"/>
              </w:rPr>
              <w:t xml:space="preserve"> </w:t>
            </w:r>
            <w:r>
              <w:rPr>
                <w:color w:val="4472C4"/>
                <w:kern w:val="2"/>
                <w:szCs w:val="24"/>
              </w:rPr>
              <w:t>(nurodyti sumą žodžiais)</w:t>
            </w:r>
            <w:r>
              <w:rPr>
                <w:kern w:val="2"/>
                <w:szCs w:val="24"/>
              </w:rPr>
              <w:t>.</w:t>
            </w:r>
          </w:p>
          <w:p w14:paraId="2CC6AC52" w14:textId="52BC1AE2" w:rsidR="00A56417" w:rsidRDefault="00A56417" w:rsidP="00E80EAB">
            <w:pPr>
              <w:spacing w:before="60" w:after="60"/>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FFBFEE8" w14:textId="244E4D53" w:rsidR="00946877" w:rsidRDefault="00A56417" w:rsidP="00E80EAB">
            <w:pPr>
              <w:spacing w:before="60" w:after="60"/>
              <w:jc w:val="both"/>
            </w:pPr>
            <w:r>
              <w:rPr>
                <w:kern w:val="2"/>
                <w:szCs w:val="24"/>
              </w:rPr>
              <w:t>Šioje Sutartyje P</w:t>
            </w:r>
            <w:r>
              <w:rPr>
                <w:color w:val="000000"/>
                <w:kern w:val="2"/>
                <w:szCs w:val="24"/>
              </w:rPr>
              <w:t xml:space="preserve">radinės Sutarties vertė yra lygi Tiekėjo </w:t>
            </w:r>
            <w:r w:rsidR="00433179">
              <w:rPr>
                <w:color w:val="000000"/>
                <w:kern w:val="2"/>
                <w:szCs w:val="24"/>
              </w:rPr>
              <w:t>P</w:t>
            </w:r>
            <w:r>
              <w:rPr>
                <w:color w:val="000000"/>
                <w:kern w:val="2"/>
                <w:szCs w:val="24"/>
              </w:rPr>
              <w:t>asiūlymo kainai be PVM, nurodytai už visą pirkimo dokumentuose ir Sutartyje nurodytą Prekių kiekį ir (ar) apimtį.</w:t>
            </w:r>
          </w:p>
        </w:tc>
      </w:tr>
      <w:tr w:rsidR="00946877" w14:paraId="38E02C30" w14:textId="77777777">
        <w:tc>
          <w:tcPr>
            <w:tcW w:w="2704" w:type="dxa"/>
          </w:tcPr>
          <w:p w14:paraId="22DF7137" w14:textId="554DB866" w:rsidR="00946877" w:rsidRDefault="00000000" w:rsidP="00E80EAB">
            <w:pPr>
              <w:spacing w:before="60" w:after="60"/>
            </w:pPr>
            <w:r>
              <w:rPr>
                <w:b/>
              </w:rPr>
              <w:t xml:space="preserve">5.3. </w:t>
            </w:r>
            <w:r w:rsidR="00A56417">
              <w:rPr>
                <w:b/>
                <w:bCs/>
                <w:kern w:val="2"/>
                <w:szCs w:val="24"/>
              </w:rPr>
              <w:t xml:space="preserve">Sutarties kainos / įkainių perskaičiavimas taikant </w:t>
            </w:r>
            <w:r w:rsidR="00A56417" w:rsidRPr="00A56417">
              <w:rPr>
                <w:b/>
                <w:bCs/>
                <w:kern w:val="2"/>
                <w:szCs w:val="24"/>
              </w:rPr>
              <w:t xml:space="preserve">peržiūros </w:t>
            </w:r>
            <w:r w:rsidR="00A56417">
              <w:rPr>
                <w:b/>
                <w:bCs/>
                <w:kern w:val="2"/>
                <w:szCs w:val="24"/>
              </w:rPr>
              <w:t>taisykles</w:t>
            </w:r>
          </w:p>
        </w:tc>
        <w:tc>
          <w:tcPr>
            <w:tcW w:w="6831" w:type="dxa"/>
          </w:tcPr>
          <w:p w14:paraId="71071C93" w14:textId="2DC45F4F" w:rsidR="00946877" w:rsidRPr="00A56417" w:rsidRDefault="00A56417" w:rsidP="00E80EAB">
            <w:pPr>
              <w:spacing w:before="60" w:after="60"/>
              <w:rPr>
                <w:kern w:val="2"/>
                <w:szCs w:val="24"/>
              </w:rPr>
            </w:pPr>
            <w:r>
              <w:rPr>
                <w:kern w:val="2"/>
                <w:szCs w:val="24"/>
              </w:rPr>
              <w:t>Sutarties</w:t>
            </w:r>
            <w:r w:rsidRPr="00A56417">
              <w:rPr>
                <w:kern w:val="2"/>
                <w:szCs w:val="24"/>
              </w:rPr>
              <w:t xml:space="preserve"> kaina </w:t>
            </w:r>
            <w:r>
              <w:rPr>
                <w:kern w:val="2"/>
                <w:szCs w:val="24"/>
              </w:rPr>
              <w:t>bus perskaičiuojam</w:t>
            </w:r>
            <w:r w:rsidR="00AB1A54">
              <w:rPr>
                <w:kern w:val="2"/>
                <w:szCs w:val="24"/>
              </w:rPr>
              <w:t xml:space="preserve">a </w:t>
            </w:r>
            <w:r>
              <w:rPr>
                <w:kern w:val="2"/>
                <w:szCs w:val="24"/>
              </w:rPr>
              <w:t>dėl PVM tarifo pasikeitimo.</w:t>
            </w:r>
          </w:p>
        </w:tc>
      </w:tr>
      <w:tr w:rsidR="00946877" w14:paraId="211D518E" w14:textId="77777777">
        <w:tc>
          <w:tcPr>
            <w:tcW w:w="2704" w:type="dxa"/>
          </w:tcPr>
          <w:p w14:paraId="0B0BFFCA" w14:textId="77777777" w:rsidR="00946877" w:rsidRDefault="00000000" w:rsidP="00E80EAB">
            <w:pPr>
              <w:spacing w:before="60" w:after="60"/>
            </w:pPr>
            <w:r>
              <w:rPr>
                <w:b/>
              </w:rPr>
              <w:t>5.3.1. Sutarties kainos / įkainių peržiūra dėl PVM tarifo pasikeitimo</w:t>
            </w:r>
          </w:p>
        </w:tc>
        <w:tc>
          <w:tcPr>
            <w:tcW w:w="6831" w:type="dxa"/>
          </w:tcPr>
          <w:p w14:paraId="1BC173CF" w14:textId="52E0254C" w:rsidR="00F229CA" w:rsidRDefault="00F229CA" w:rsidP="00E80EAB">
            <w:pPr>
              <w:spacing w:before="60" w:after="60"/>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66608D65" w14:textId="0A714A1A" w:rsidR="00946877" w:rsidRDefault="00F229CA" w:rsidP="00E80EAB">
            <w:pPr>
              <w:spacing w:before="60" w:after="60"/>
              <w:jc w:val="both"/>
            </w:pPr>
            <w:r>
              <w:rPr>
                <w:kern w:val="2"/>
                <w:szCs w:val="24"/>
              </w:rPr>
              <w:t>Perskaičiuota Sutarties kaina įforminami Susitarimu ir turi būti taikom</w:t>
            </w:r>
            <w:r w:rsidR="00E92616">
              <w:rPr>
                <w:kern w:val="2"/>
                <w:szCs w:val="24"/>
              </w:rPr>
              <w:t>a</w:t>
            </w:r>
            <w:r>
              <w:rPr>
                <w:kern w:val="2"/>
                <w:szCs w:val="24"/>
              </w:rPr>
              <w:t xml:space="preserve"> nuo naujo PVM įvedimo datos (nepriklausomai nuo to, kada pasirašytas Susitarimas).</w:t>
            </w:r>
          </w:p>
        </w:tc>
      </w:tr>
      <w:tr w:rsidR="001D662C" w14:paraId="5AC1C6C5" w14:textId="77777777">
        <w:tc>
          <w:tcPr>
            <w:tcW w:w="2704" w:type="dxa"/>
          </w:tcPr>
          <w:p w14:paraId="0ADCEE94" w14:textId="0110867C" w:rsidR="001D662C" w:rsidRDefault="001D662C" w:rsidP="00E80EAB">
            <w:pPr>
              <w:spacing w:before="60" w:after="60"/>
              <w:rPr>
                <w:b/>
              </w:rPr>
            </w:pPr>
            <w:r>
              <w:rPr>
                <w:b/>
                <w:bCs/>
                <w:kern w:val="2"/>
                <w:szCs w:val="24"/>
              </w:rPr>
              <w:t>5.3.2.</w:t>
            </w:r>
            <w:r>
              <w:rPr>
                <w:kern w:val="2"/>
                <w:szCs w:val="24"/>
              </w:rPr>
              <w:t xml:space="preserve"> </w:t>
            </w:r>
            <w:r>
              <w:rPr>
                <w:b/>
                <w:bCs/>
                <w:kern w:val="2"/>
                <w:szCs w:val="24"/>
              </w:rPr>
              <w:t xml:space="preserve">Sutarties kainos / įkainių peržiūra dėl kitų mokesčių, </w:t>
            </w:r>
            <w:r>
              <w:rPr>
                <w:b/>
                <w:bCs/>
                <w:kern w:val="2"/>
                <w:szCs w:val="24"/>
              </w:rPr>
              <w:lastRenderedPageBreak/>
              <w:t>lemiančių Prekių kainos pokytį, pasikeitimo</w:t>
            </w:r>
          </w:p>
        </w:tc>
        <w:tc>
          <w:tcPr>
            <w:tcW w:w="6831" w:type="dxa"/>
          </w:tcPr>
          <w:p w14:paraId="58B960C2" w14:textId="7545F5F7" w:rsidR="001D662C" w:rsidRDefault="001D662C" w:rsidP="00E80EAB">
            <w:pPr>
              <w:spacing w:before="60" w:after="60"/>
              <w:rPr>
                <w:kern w:val="2"/>
                <w:szCs w:val="24"/>
              </w:rPr>
            </w:pPr>
            <w:r>
              <w:rPr>
                <w:kern w:val="2"/>
                <w:szCs w:val="24"/>
              </w:rPr>
              <w:lastRenderedPageBreak/>
              <w:t>Netaikoma.</w:t>
            </w:r>
          </w:p>
        </w:tc>
      </w:tr>
      <w:tr w:rsidR="001D662C" w14:paraId="375040EB" w14:textId="77777777">
        <w:tc>
          <w:tcPr>
            <w:tcW w:w="2704" w:type="dxa"/>
          </w:tcPr>
          <w:p w14:paraId="4249522D" w14:textId="79CE73FA" w:rsidR="001D662C" w:rsidRPr="00317120" w:rsidRDefault="001D662C" w:rsidP="00E80EAB">
            <w:pPr>
              <w:spacing w:before="60" w:after="60"/>
              <w:jc w:val="both"/>
              <w:rPr>
                <w:b/>
                <w:bCs/>
                <w:kern w:val="2"/>
                <w:szCs w:val="24"/>
              </w:rPr>
            </w:pPr>
            <w:r>
              <w:rPr>
                <w:b/>
                <w:bCs/>
                <w:kern w:val="2"/>
                <w:szCs w:val="24"/>
              </w:rPr>
              <w:t>5.3.3. Sutarties kainos / įkainių peržiūra dėl kainų lygio pokyčio</w:t>
            </w:r>
          </w:p>
        </w:tc>
        <w:tc>
          <w:tcPr>
            <w:tcW w:w="6831" w:type="dxa"/>
          </w:tcPr>
          <w:p w14:paraId="11E27286" w14:textId="363928B0" w:rsidR="001D662C" w:rsidRDefault="00317120" w:rsidP="00E80EAB">
            <w:pPr>
              <w:spacing w:before="60" w:after="60"/>
              <w:jc w:val="both"/>
              <w:rPr>
                <w:kern w:val="2"/>
                <w:szCs w:val="24"/>
              </w:rPr>
            </w:pPr>
            <w:r>
              <w:rPr>
                <w:kern w:val="2"/>
                <w:szCs w:val="24"/>
              </w:rPr>
              <w:t>Netaikoma.</w:t>
            </w:r>
          </w:p>
        </w:tc>
      </w:tr>
      <w:tr w:rsidR="00317120" w14:paraId="6D51409A" w14:textId="77777777">
        <w:tc>
          <w:tcPr>
            <w:tcW w:w="2704" w:type="dxa"/>
          </w:tcPr>
          <w:p w14:paraId="529F2E53" w14:textId="47150CBE" w:rsidR="00317120" w:rsidRDefault="00317120" w:rsidP="00E80EAB">
            <w:pPr>
              <w:spacing w:before="60" w:after="60"/>
              <w:rPr>
                <w:b/>
              </w:rPr>
            </w:pPr>
            <w:r>
              <w:rPr>
                <w:b/>
                <w:bCs/>
                <w:kern w:val="2"/>
                <w:szCs w:val="24"/>
              </w:rPr>
              <w:t>5.3.4. Sutarties kainos / įkainių peržiūra dėl kainų lygio pokyčio pagal Prekių grupių kainų pokyčius</w:t>
            </w:r>
          </w:p>
        </w:tc>
        <w:tc>
          <w:tcPr>
            <w:tcW w:w="6831" w:type="dxa"/>
          </w:tcPr>
          <w:p w14:paraId="3FC1150C" w14:textId="1DA8DB9E" w:rsidR="00317120" w:rsidRDefault="00317120" w:rsidP="00E80EAB">
            <w:pPr>
              <w:spacing w:before="60" w:after="60"/>
              <w:rPr>
                <w:kern w:val="2"/>
                <w:szCs w:val="24"/>
              </w:rPr>
            </w:pPr>
            <w:r>
              <w:rPr>
                <w:kern w:val="2"/>
                <w:szCs w:val="24"/>
              </w:rPr>
              <w:t>Netaikoma.</w:t>
            </w:r>
          </w:p>
        </w:tc>
      </w:tr>
      <w:tr w:rsidR="00946877" w14:paraId="1E26B32B" w14:textId="77777777">
        <w:tc>
          <w:tcPr>
            <w:tcW w:w="2704" w:type="dxa"/>
          </w:tcPr>
          <w:p w14:paraId="7CCE83B5" w14:textId="19DAD6AA" w:rsidR="00946877" w:rsidRDefault="00000000" w:rsidP="00E80EAB">
            <w:pPr>
              <w:spacing w:before="60" w:after="60"/>
            </w:pPr>
            <w:r>
              <w:rPr>
                <w:b/>
              </w:rPr>
              <w:t xml:space="preserve">5.4. </w:t>
            </w:r>
            <w:r w:rsidR="00F229CA">
              <w:rPr>
                <w:b/>
                <w:bCs/>
                <w:kern w:val="2"/>
                <w:szCs w:val="24"/>
              </w:rPr>
              <w:t xml:space="preserve">Sutarties kainos / įkainių apskaičiavimas taikant </w:t>
            </w:r>
            <w:r w:rsidR="00F229CA" w:rsidRPr="00F229CA">
              <w:rPr>
                <w:b/>
                <w:bCs/>
                <w:kern w:val="2"/>
                <w:szCs w:val="24"/>
              </w:rPr>
              <w:t>kiekio</w:t>
            </w:r>
            <w:r w:rsidR="00F229CA">
              <w:rPr>
                <w:b/>
                <w:bCs/>
                <w:kern w:val="2"/>
                <w:szCs w:val="24"/>
                <w:u w:val="single"/>
              </w:rPr>
              <w:t xml:space="preserve"> </w:t>
            </w:r>
            <w:r w:rsidR="00F229CA" w:rsidRPr="00F229CA">
              <w:rPr>
                <w:b/>
                <w:bCs/>
                <w:kern w:val="2"/>
                <w:szCs w:val="24"/>
              </w:rPr>
              <w:t>(apimties)</w:t>
            </w:r>
            <w:r w:rsidR="00F229CA">
              <w:rPr>
                <w:b/>
                <w:bCs/>
                <w:kern w:val="2"/>
                <w:szCs w:val="24"/>
              </w:rPr>
              <w:t xml:space="preserve"> keitimo taisykles</w:t>
            </w:r>
          </w:p>
        </w:tc>
        <w:tc>
          <w:tcPr>
            <w:tcW w:w="6831" w:type="dxa"/>
          </w:tcPr>
          <w:p w14:paraId="199FAFC4" w14:textId="3E18CEFC" w:rsidR="00946877" w:rsidRDefault="00F229CA" w:rsidP="00E80EAB">
            <w:pPr>
              <w:spacing w:before="60" w:after="60"/>
            </w:pPr>
            <w:r>
              <w:t>Netaikoma.</w:t>
            </w:r>
          </w:p>
        </w:tc>
      </w:tr>
      <w:tr w:rsidR="00F229CA" w14:paraId="2670CC80" w14:textId="77777777">
        <w:tc>
          <w:tcPr>
            <w:tcW w:w="2704" w:type="dxa"/>
          </w:tcPr>
          <w:p w14:paraId="4DB43E9B" w14:textId="48C5215B" w:rsidR="00F229CA" w:rsidRDefault="00F229CA" w:rsidP="00E80EAB">
            <w:pPr>
              <w:spacing w:before="60" w:after="60"/>
              <w:jc w:val="both"/>
            </w:pPr>
            <w:r>
              <w:rPr>
                <w:b/>
                <w:bCs/>
                <w:kern w:val="2"/>
                <w:szCs w:val="24"/>
              </w:rPr>
              <w:t>5.5. Atsiskaitymo su Tiekėju terminas ir tvarka</w:t>
            </w:r>
          </w:p>
        </w:tc>
        <w:tc>
          <w:tcPr>
            <w:tcW w:w="6831" w:type="dxa"/>
          </w:tcPr>
          <w:p w14:paraId="4C61C148" w14:textId="54BA6245" w:rsidR="00F229CA" w:rsidRDefault="00F229CA" w:rsidP="00E80EAB">
            <w:pPr>
              <w:spacing w:before="60" w:after="60"/>
              <w:jc w:val="both"/>
              <w:rPr>
                <w:kern w:val="2"/>
                <w:szCs w:val="24"/>
              </w:rPr>
            </w:pPr>
            <w:r>
              <w:rPr>
                <w:kern w:val="2"/>
                <w:szCs w:val="24"/>
              </w:rPr>
              <w:t xml:space="preserve">Pirkėjas atsiskaito su Tiekėju ne vėliau kaip per </w:t>
            </w:r>
            <w:r w:rsidRPr="00F229CA">
              <w:rPr>
                <w:kern w:val="2"/>
                <w:szCs w:val="24"/>
              </w:rPr>
              <w:t xml:space="preserve">30 </w:t>
            </w:r>
            <w:r w:rsidR="00B06C44">
              <w:rPr>
                <w:kern w:val="2"/>
                <w:szCs w:val="24"/>
              </w:rPr>
              <w:t xml:space="preserve">(trisdešimt) </w:t>
            </w:r>
            <w:r w:rsidRPr="00F229CA">
              <w:rPr>
                <w:kern w:val="2"/>
                <w:szCs w:val="24"/>
              </w:rPr>
              <w:t xml:space="preserve">kalendorinių dienų </w:t>
            </w:r>
            <w:r>
              <w:rPr>
                <w:kern w:val="2"/>
                <w:szCs w:val="24"/>
              </w:rPr>
              <w:t>nuo Sąskaitos gavimo dienos.</w:t>
            </w:r>
          </w:p>
          <w:p w14:paraId="16D28CD0" w14:textId="21C563A0" w:rsidR="00F229CA" w:rsidRPr="00F229CA" w:rsidRDefault="00F229CA" w:rsidP="00E80EAB">
            <w:pPr>
              <w:spacing w:before="60" w:after="60"/>
              <w:jc w:val="both"/>
              <w:rPr>
                <w:kern w:val="2"/>
                <w:szCs w:val="24"/>
                <w:shd w:val="clear" w:color="auto" w:fill="FFFFFF"/>
              </w:rPr>
            </w:pPr>
            <w:r w:rsidRPr="00F229CA">
              <w:rPr>
                <w:kern w:val="2"/>
                <w:szCs w:val="24"/>
                <w:shd w:val="clear" w:color="auto" w:fill="FFFFFF"/>
              </w:rPr>
              <w:t>Apmokėjimo sąlygos: įvykdžius visus sutartinius įsipareigojimus, sumokama visa Sutarties kaina.</w:t>
            </w:r>
          </w:p>
        </w:tc>
      </w:tr>
      <w:tr w:rsidR="00F229CA" w14:paraId="4A33B20A" w14:textId="77777777">
        <w:tc>
          <w:tcPr>
            <w:tcW w:w="2704" w:type="dxa"/>
          </w:tcPr>
          <w:p w14:paraId="5062022C" w14:textId="42745AF9" w:rsidR="00F229CA" w:rsidRDefault="00F229CA" w:rsidP="00E80EAB">
            <w:pPr>
              <w:spacing w:before="60" w:after="60"/>
              <w:jc w:val="both"/>
            </w:pPr>
            <w:r>
              <w:rPr>
                <w:b/>
                <w:bCs/>
                <w:kern w:val="2"/>
                <w:szCs w:val="24"/>
              </w:rPr>
              <w:t>5.6. Avansas</w:t>
            </w:r>
          </w:p>
        </w:tc>
        <w:tc>
          <w:tcPr>
            <w:tcW w:w="6831" w:type="dxa"/>
          </w:tcPr>
          <w:p w14:paraId="5AFA2A40" w14:textId="013543DE" w:rsidR="00F229CA" w:rsidRPr="00F229CA" w:rsidRDefault="00F229CA" w:rsidP="00E80EAB">
            <w:pPr>
              <w:spacing w:before="60" w:after="60"/>
              <w:jc w:val="both"/>
              <w:rPr>
                <w:kern w:val="2"/>
                <w:szCs w:val="24"/>
              </w:rPr>
            </w:pPr>
            <w:r>
              <w:rPr>
                <w:kern w:val="2"/>
                <w:szCs w:val="24"/>
              </w:rPr>
              <w:t>Netaikoma.</w:t>
            </w:r>
          </w:p>
        </w:tc>
      </w:tr>
      <w:tr w:rsidR="00F229CA" w14:paraId="2EE25036" w14:textId="77777777">
        <w:tc>
          <w:tcPr>
            <w:tcW w:w="2704" w:type="dxa"/>
          </w:tcPr>
          <w:p w14:paraId="3C420CD7" w14:textId="77777777" w:rsidR="00F229CA" w:rsidRDefault="00F229CA" w:rsidP="00E80EAB">
            <w:pPr>
              <w:spacing w:before="60" w:after="60"/>
            </w:pPr>
            <w:r>
              <w:rPr>
                <w:b/>
              </w:rPr>
              <w:t>5.7. Avanso užtikrinimas</w:t>
            </w:r>
          </w:p>
        </w:tc>
        <w:tc>
          <w:tcPr>
            <w:tcW w:w="6831" w:type="dxa"/>
          </w:tcPr>
          <w:p w14:paraId="4CF35A76" w14:textId="2902E423" w:rsidR="00F229CA" w:rsidRDefault="00F229CA" w:rsidP="00E80EAB">
            <w:pPr>
              <w:spacing w:before="60" w:after="60"/>
            </w:pPr>
            <w:r>
              <w:rPr>
                <w:kern w:val="2"/>
                <w:szCs w:val="24"/>
              </w:rPr>
              <w:t>Netaikoma.</w:t>
            </w:r>
          </w:p>
        </w:tc>
      </w:tr>
    </w:tbl>
    <w:p w14:paraId="3B2BFE4F"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1032B355" w14:textId="77777777" w:rsidTr="00043A32">
        <w:trPr>
          <w:trHeight w:val="300"/>
        </w:trPr>
        <w:tc>
          <w:tcPr>
            <w:tcW w:w="9535" w:type="dxa"/>
            <w:gridSpan w:val="2"/>
          </w:tcPr>
          <w:p w14:paraId="21C7FC9C" w14:textId="77777777" w:rsidR="00275CF9" w:rsidRDefault="00275CF9" w:rsidP="00F229CA">
            <w:pPr>
              <w:spacing w:before="60" w:after="60"/>
              <w:jc w:val="center"/>
              <w:rPr>
                <w:b/>
                <w:bCs/>
                <w:kern w:val="2"/>
                <w:szCs w:val="24"/>
              </w:rPr>
            </w:pPr>
            <w:r>
              <w:rPr>
                <w:b/>
                <w:bCs/>
                <w:kern w:val="2"/>
                <w:szCs w:val="24"/>
              </w:rPr>
              <w:t>6. PREKIŲ KOKYBĖ IR GARANTINIAI ĮSIPAREIGOJIMAI</w:t>
            </w:r>
          </w:p>
        </w:tc>
      </w:tr>
      <w:tr w:rsidR="00275CF9" w14:paraId="47EA4040" w14:textId="77777777" w:rsidTr="00043A32">
        <w:trPr>
          <w:trHeight w:val="300"/>
        </w:trPr>
        <w:tc>
          <w:tcPr>
            <w:tcW w:w="2704" w:type="dxa"/>
          </w:tcPr>
          <w:p w14:paraId="04168260" w14:textId="77777777" w:rsidR="00946877" w:rsidRDefault="00000000" w:rsidP="00F229CA">
            <w:pPr>
              <w:spacing w:before="60" w:after="60"/>
            </w:pPr>
            <w:r>
              <w:rPr>
                <w:b/>
              </w:rPr>
              <w:t>6.1. Garantinis terminas</w:t>
            </w:r>
          </w:p>
        </w:tc>
        <w:tc>
          <w:tcPr>
            <w:tcW w:w="6831" w:type="dxa"/>
          </w:tcPr>
          <w:p w14:paraId="6E943CB8" w14:textId="17B72C92" w:rsidR="00946877" w:rsidRDefault="009D497A" w:rsidP="009D497A">
            <w:pPr>
              <w:spacing w:before="60" w:after="60"/>
              <w:jc w:val="both"/>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Pr>
                <w:color w:val="4472C4"/>
                <w:kern w:val="2"/>
                <w:szCs w:val="24"/>
              </w:rPr>
              <w:t xml:space="preserve">(įrašyti terminą mėnesiais </w:t>
            </w:r>
            <w:r w:rsidR="00A01C3B">
              <w:rPr>
                <w:color w:val="4472C4"/>
                <w:kern w:val="2"/>
                <w:szCs w:val="24"/>
              </w:rPr>
              <w:t xml:space="preserve">(tokį, kokį tiekėjas </w:t>
            </w:r>
            <w:r w:rsidR="007A2BC4">
              <w:rPr>
                <w:color w:val="4472C4"/>
                <w:kern w:val="2"/>
                <w:szCs w:val="24"/>
              </w:rPr>
              <w:t>pasiūlė</w:t>
            </w:r>
            <w:r w:rsidR="00C512EA">
              <w:rPr>
                <w:color w:val="4472C4"/>
                <w:kern w:val="2"/>
                <w:szCs w:val="24"/>
              </w:rPr>
              <w:t xml:space="preserve"> </w:t>
            </w:r>
            <w:r w:rsidR="00433179">
              <w:rPr>
                <w:color w:val="4472C4"/>
                <w:kern w:val="2"/>
                <w:szCs w:val="24"/>
              </w:rPr>
              <w:t>P</w:t>
            </w:r>
            <w:r w:rsidR="00C512EA">
              <w:rPr>
                <w:color w:val="4472C4"/>
                <w:kern w:val="2"/>
                <w:szCs w:val="24"/>
              </w:rPr>
              <w:t>asiūlyme</w:t>
            </w:r>
            <w:r w:rsidR="00A01C3B">
              <w:rPr>
                <w:color w:val="4472C4"/>
                <w:kern w:val="2"/>
                <w:szCs w:val="24"/>
              </w:rPr>
              <w:t>)</w:t>
            </w:r>
            <w:r>
              <w:rPr>
                <w:color w:val="4472C4"/>
                <w:kern w:val="2"/>
                <w:szCs w:val="24"/>
              </w:rPr>
              <w:t>)</w:t>
            </w:r>
            <w:r>
              <w:rPr>
                <w:kern w:val="2"/>
                <w:szCs w:val="24"/>
              </w:rPr>
              <w:t>. Garantinis terminas skaičiuojamas nuo Prekių perdavimo</w:t>
            </w:r>
            <w:r w:rsidR="00A01C3B">
              <w:rPr>
                <w:kern w:val="2"/>
                <w:szCs w:val="24"/>
              </w:rPr>
              <w:t xml:space="preserve"> </w:t>
            </w:r>
            <w:r>
              <w:rPr>
                <w:kern w:val="2"/>
                <w:szCs w:val="24"/>
              </w:rPr>
              <w:t>–</w:t>
            </w:r>
            <w:r w:rsidR="00A01C3B">
              <w:rPr>
                <w:kern w:val="2"/>
                <w:szCs w:val="24"/>
              </w:rPr>
              <w:t xml:space="preserve"> </w:t>
            </w:r>
            <w:r>
              <w:rPr>
                <w:kern w:val="2"/>
                <w:szCs w:val="24"/>
              </w:rPr>
              <w:t>priėmimo akto ar Sąskaitos (kai Prekių perdavimo</w:t>
            </w:r>
            <w:r w:rsidR="00A01C3B">
              <w:rPr>
                <w:kern w:val="2"/>
                <w:szCs w:val="24"/>
              </w:rPr>
              <w:t xml:space="preserve"> </w:t>
            </w:r>
            <w:r>
              <w:rPr>
                <w:kern w:val="2"/>
                <w:szCs w:val="24"/>
              </w:rPr>
              <w:t>–</w:t>
            </w:r>
            <w:r w:rsidR="00A01C3B">
              <w:rPr>
                <w:kern w:val="2"/>
                <w:szCs w:val="24"/>
              </w:rPr>
              <w:t xml:space="preserve"> </w:t>
            </w:r>
            <w:r>
              <w:rPr>
                <w:kern w:val="2"/>
                <w:szCs w:val="24"/>
              </w:rPr>
              <w:t>priėmimo aktas nėra pasirašomas) pasirašymo dienos.</w:t>
            </w:r>
          </w:p>
        </w:tc>
      </w:tr>
      <w:tr w:rsidR="00946877" w14:paraId="7361B37F" w14:textId="77777777">
        <w:tc>
          <w:tcPr>
            <w:tcW w:w="2704" w:type="dxa"/>
          </w:tcPr>
          <w:p w14:paraId="00AFB630" w14:textId="77777777" w:rsidR="00946877" w:rsidRDefault="00000000" w:rsidP="00F229CA">
            <w:pPr>
              <w:spacing w:before="60" w:after="60"/>
            </w:pPr>
            <w:r>
              <w:rPr>
                <w:b/>
              </w:rPr>
              <w:t>6.2. Garantinė priežiūra</w:t>
            </w:r>
          </w:p>
        </w:tc>
        <w:tc>
          <w:tcPr>
            <w:tcW w:w="6831" w:type="dxa"/>
          </w:tcPr>
          <w:p w14:paraId="0A584DDD" w14:textId="41A126A3" w:rsidR="00A01C3B" w:rsidRPr="007C1C2A" w:rsidRDefault="00000000" w:rsidP="009D497A">
            <w:pPr>
              <w:spacing w:before="60" w:after="60"/>
              <w:jc w:val="both"/>
            </w:pPr>
            <w:r>
              <w:t>Garantinio termino laikotarpiu Tiekėjas, gavęs pranešimą apie Prek</w:t>
            </w:r>
            <w:r w:rsidR="00B2696D">
              <w:t>ės</w:t>
            </w:r>
            <w:r>
              <w:t xml:space="preserve"> trūkumus, turi atvykti ne vėliau kaip per 24 </w:t>
            </w:r>
            <w:r w:rsidR="007F4A88">
              <w:t xml:space="preserve">(dvidešimt keturias) </w:t>
            </w:r>
            <w:r w:rsidRPr="007C1C2A">
              <w:t>valand</w:t>
            </w:r>
            <w:r w:rsidR="00A01C3B" w:rsidRPr="007C1C2A">
              <w:t>a</w:t>
            </w:r>
            <w:r w:rsidRPr="007C1C2A">
              <w:t>s nuo pranešimo apie trūkumus Tiekėjui gavimo.</w:t>
            </w:r>
          </w:p>
          <w:p w14:paraId="6FED083B" w14:textId="6ADF5E30" w:rsidR="00946877" w:rsidRDefault="00000000" w:rsidP="009D497A">
            <w:pPr>
              <w:spacing w:before="60" w:after="60"/>
              <w:jc w:val="both"/>
            </w:pPr>
            <w:r w:rsidRPr="007C1C2A">
              <w:t>Prekių trūkumų nustatymo bei šalinimo tvarka nustatyta Bendrųjų sąlygų 7 skyriuje</w:t>
            </w:r>
            <w:r w:rsidR="00C176EF">
              <w:t xml:space="preserve"> (žr. Specialiųjų sąlygų 13.1.1 papunktį).</w:t>
            </w:r>
          </w:p>
        </w:tc>
      </w:tr>
    </w:tbl>
    <w:p w14:paraId="06300275"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3A808DDC" w14:textId="77777777" w:rsidTr="00043A32">
        <w:trPr>
          <w:trHeight w:val="300"/>
        </w:trPr>
        <w:tc>
          <w:tcPr>
            <w:tcW w:w="9535" w:type="dxa"/>
            <w:gridSpan w:val="2"/>
          </w:tcPr>
          <w:p w14:paraId="7ADAE498" w14:textId="77777777" w:rsidR="00275CF9" w:rsidRDefault="00275CF9" w:rsidP="00A01C3B">
            <w:pPr>
              <w:spacing w:before="60" w:after="60"/>
              <w:jc w:val="center"/>
              <w:rPr>
                <w:b/>
                <w:bCs/>
                <w:kern w:val="2"/>
                <w:szCs w:val="24"/>
              </w:rPr>
            </w:pPr>
            <w:r>
              <w:rPr>
                <w:b/>
                <w:bCs/>
                <w:kern w:val="2"/>
                <w:szCs w:val="24"/>
              </w:rPr>
              <w:t>7. SUTARTIES VYKDYMUI PASITELKIAMI SUBTIEKĖJAI</w:t>
            </w:r>
          </w:p>
        </w:tc>
      </w:tr>
      <w:tr w:rsidR="00A01C3B" w14:paraId="25B8C3F1" w14:textId="77777777" w:rsidTr="00043A32">
        <w:trPr>
          <w:trHeight w:val="300"/>
        </w:trPr>
        <w:tc>
          <w:tcPr>
            <w:tcW w:w="2704" w:type="dxa"/>
          </w:tcPr>
          <w:p w14:paraId="70CF0776" w14:textId="190A3F6A" w:rsidR="00A01C3B" w:rsidRDefault="00A01C3B" w:rsidP="00A01C3B">
            <w:r>
              <w:rPr>
                <w:b/>
                <w:bCs/>
                <w:kern w:val="2"/>
                <w:szCs w:val="24"/>
              </w:rPr>
              <w:t>Sutarties vykdymui pasitelkiami subtiekėjai ir (ar) specialistai</w:t>
            </w:r>
          </w:p>
        </w:tc>
        <w:tc>
          <w:tcPr>
            <w:tcW w:w="6831" w:type="dxa"/>
          </w:tcPr>
          <w:p w14:paraId="6E6C1FC4" w14:textId="77777777" w:rsidR="00A01C3B" w:rsidRDefault="00A01C3B" w:rsidP="00A01C3B">
            <w:pPr>
              <w:jc w:val="both"/>
              <w:rPr>
                <w:kern w:val="2"/>
                <w:szCs w:val="24"/>
              </w:rPr>
            </w:pPr>
            <w:r>
              <w:rPr>
                <w:kern w:val="2"/>
                <w:szCs w:val="24"/>
              </w:rPr>
              <w:t>Sutarties vykdymui subtiekėjai ir (ar) specialistai nepasitelkiami.</w:t>
            </w:r>
          </w:p>
          <w:p w14:paraId="450B9B5D" w14:textId="77777777" w:rsidR="00A01C3B" w:rsidRDefault="00A01C3B" w:rsidP="00A01C3B">
            <w:pPr>
              <w:jc w:val="both"/>
              <w:rPr>
                <w:kern w:val="2"/>
                <w:szCs w:val="24"/>
              </w:rPr>
            </w:pPr>
          </w:p>
          <w:p w14:paraId="69540DAF" w14:textId="77777777" w:rsidR="00A01C3B" w:rsidRDefault="00A01C3B" w:rsidP="00A01C3B">
            <w:pPr>
              <w:jc w:val="both"/>
              <w:rPr>
                <w:color w:val="FF0000"/>
                <w:kern w:val="2"/>
                <w:szCs w:val="24"/>
              </w:rPr>
            </w:pPr>
            <w:r>
              <w:rPr>
                <w:color w:val="FF0000"/>
                <w:kern w:val="2"/>
                <w:szCs w:val="24"/>
              </w:rPr>
              <w:t>arba</w:t>
            </w:r>
          </w:p>
          <w:p w14:paraId="589DD6AD" w14:textId="77777777" w:rsidR="00A01C3B" w:rsidRDefault="00A01C3B" w:rsidP="00A01C3B">
            <w:pPr>
              <w:jc w:val="both"/>
              <w:rPr>
                <w:kern w:val="2"/>
                <w:szCs w:val="24"/>
              </w:rPr>
            </w:pPr>
          </w:p>
          <w:p w14:paraId="515E3234" w14:textId="69CB2EFF" w:rsidR="00A01C3B" w:rsidRDefault="00A01C3B" w:rsidP="00A01C3B">
            <w:pPr>
              <w:spacing w:before="60" w:after="60"/>
              <w:jc w:val="both"/>
            </w:pPr>
            <w:r>
              <w:rPr>
                <w:kern w:val="2"/>
                <w:szCs w:val="24"/>
              </w:rPr>
              <w:lastRenderedPageBreak/>
              <w:t>Sutarties vykdymui pasitelkiami subtiekėjai ir (ar) specialistai yra nurodyti Sutarties priede Nr. 3 „Sutarties vykdymui pasitelkiami subtiekėjai ir (ar) specialistai“.</w:t>
            </w:r>
          </w:p>
        </w:tc>
      </w:tr>
    </w:tbl>
    <w:p w14:paraId="3C41C03B"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417F400E" w14:textId="77777777" w:rsidTr="00043A32">
        <w:trPr>
          <w:trHeight w:val="300"/>
        </w:trPr>
        <w:tc>
          <w:tcPr>
            <w:tcW w:w="9535" w:type="dxa"/>
            <w:gridSpan w:val="2"/>
          </w:tcPr>
          <w:p w14:paraId="41785C71" w14:textId="77777777" w:rsidR="00275CF9" w:rsidRDefault="00275CF9" w:rsidP="00A01C3B">
            <w:pPr>
              <w:spacing w:before="60" w:after="60"/>
              <w:jc w:val="center"/>
              <w:rPr>
                <w:b/>
                <w:bCs/>
                <w:kern w:val="2"/>
                <w:szCs w:val="24"/>
              </w:rPr>
            </w:pPr>
            <w:r>
              <w:rPr>
                <w:b/>
                <w:bCs/>
                <w:kern w:val="2"/>
                <w:szCs w:val="24"/>
              </w:rPr>
              <w:t>8. PRIEVOLIŲ PAGAL SUTARTĮ ĮVYKDYMO UŽTIKRINIMAS</w:t>
            </w:r>
          </w:p>
        </w:tc>
      </w:tr>
      <w:tr w:rsidR="00A01C3B" w14:paraId="32521244" w14:textId="77777777" w:rsidTr="00043A32">
        <w:trPr>
          <w:trHeight w:val="300"/>
        </w:trPr>
        <w:tc>
          <w:tcPr>
            <w:tcW w:w="2704" w:type="dxa"/>
          </w:tcPr>
          <w:p w14:paraId="49C92D3B" w14:textId="2315622C" w:rsidR="00A01C3B" w:rsidRDefault="00A01C3B" w:rsidP="00A01C3B">
            <w:pPr>
              <w:spacing w:before="60" w:after="60"/>
            </w:pPr>
            <w:r>
              <w:rPr>
                <w:b/>
                <w:bCs/>
                <w:kern w:val="2"/>
                <w:szCs w:val="24"/>
              </w:rPr>
              <w:t>8.1. Prievolių pagal Sutartį įvykdymo užtikrinimas</w:t>
            </w:r>
          </w:p>
        </w:tc>
        <w:tc>
          <w:tcPr>
            <w:tcW w:w="6831" w:type="dxa"/>
          </w:tcPr>
          <w:p w14:paraId="5AFF7A38" w14:textId="77777777" w:rsidR="00BD10E9" w:rsidRDefault="00A01C3B" w:rsidP="00BD2A2A">
            <w:pPr>
              <w:spacing w:before="60"/>
              <w:jc w:val="both"/>
              <w:rPr>
                <w:kern w:val="2"/>
                <w:szCs w:val="24"/>
              </w:rPr>
            </w:pPr>
            <w:r>
              <w:rPr>
                <w:kern w:val="2"/>
                <w:szCs w:val="24"/>
              </w:rPr>
              <w:t>Prievolių pagal Sutartį įvykdymas užtikrinamas:</w:t>
            </w:r>
            <w:r w:rsidR="00FC3DE2">
              <w:rPr>
                <w:kern w:val="2"/>
                <w:szCs w:val="24"/>
              </w:rPr>
              <w:t xml:space="preserve"> </w:t>
            </w:r>
          </w:p>
          <w:p w14:paraId="45D90999" w14:textId="66AECD1B" w:rsidR="00A01C3B" w:rsidRPr="00A01C3B" w:rsidRDefault="00FC3DE2" w:rsidP="00FC3DE2">
            <w:pPr>
              <w:jc w:val="both"/>
              <w:rPr>
                <w:kern w:val="2"/>
                <w:szCs w:val="24"/>
              </w:rPr>
            </w:pPr>
            <w:r w:rsidRPr="00FC3DE2">
              <w:rPr>
                <w:kern w:val="2"/>
                <w:szCs w:val="24"/>
              </w:rPr>
              <w:t>n</w:t>
            </w:r>
            <w:r w:rsidR="00A01C3B" w:rsidRPr="00FC3DE2">
              <w:rPr>
                <w:kern w:val="2"/>
                <w:szCs w:val="24"/>
              </w:rPr>
              <w:t>etesybomis (delspinigiais, bauda).</w:t>
            </w:r>
          </w:p>
        </w:tc>
      </w:tr>
      <w:tr w:rsidR="00A01C3B" w14:paraId="39C04987" w14:textId="77777777">
        <w:tc>
          <w:tcPr>
            <w:tcW w:w="2704" w:type="dxa"/>
          </w:tcPr>
          <w:p w14:paraId="119392D2" w14:textId="662AD224" w:rsidR="00A01C3B" w:rsidRDefault="00A01C3B" w:rsidP="00A01C3B">
            <w:pPr>
              <w:spacing w:before="60" w:after="60"/>
            </w:pPr>
            <w:r>
              <w:rPr>
                <w:b/>
                <w:bCs/>
                <w:kern w:val="2"/>
                <w:szCs w:val="24"/>
              </w:rPr>
              <w:t xml:space="preserve">8.2. Sutarties įvykdymo užtikrinimo pateikimas </w:t>
            </w:r>
          </w:p>
        </w:tc>
        <w:tc>
          <w:tcPr>
            <w:tcW w:w="6831" w:type="dxa"/>
          </w:tcPr>
          <w:p w14:paraId="65744D24" w14:textId="3CCB2467" w:rsidR="00A01C3B" w:rsidRPr="00A01C3B" w:rsidRDefault="00A01C3B" w:rsidP="00FC3DE2">
            <w:pPr>
              <w:jc w:val="both"/>
              <w:rPr>
                <w:kern w:val="2"/>
                <w:szCs w:val="24"/>
              </w:rPr>
            </w:pPr>
            <w:r>
              <w:rPr>
                <w:kern w:val="2"/>
                <w:szCs w:val="24"/>
              </w:rPr>
              <w:t>Netaikoma.</w:t>
            </w:r>
          </w:p>
        </w:tc>
      </w:tr>
    </w:tbl>
    <w:p w14:paraId="275D4B46" w14:textId="77777777" w:rsidR="00A01C3B" w:rsidRDefault="00A01C3B" w:rsidP="00FC3DE2">
      <w:pP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445C8AD7" w14:textId="77777777" w:rsidTr="00043A32">
        <w:trPr>
          <w:trHeight w:val="300"/>
        </w:trPr>
        <w:tc>
          <w:tcPr>
            <w:tcW w:w="9535" w:type="dxa"/>
            <w:gridSpan w:val="2"/>
          </w:tcPr>
          <w:p w14:paraId="210127B2" w14:textId="77777777" w:rsidR="00275CF9" w:rsidRDefault="00275CF9" w:rsidP="00674654">
            <w:pPr>
              <w:spacing w:before="60" w:after="60"/>
              <w:jc w:val="center"/>
              <w:rPr>
                <w:b/>
                <w:bCs/>
                <w:kern w:val="2"/>
                <w:szCs w:val="24"/>
              </w:rPr>
            </w:pPr>
            <w:r>
              <w:rPr>
                <w:b/>
                <w:bCs/>
                <w:kern w:val="2"/>
                <w:szCs w:val="24"/>
              </w:rPr>
              <w:t>9. ŠALIŲ ATSAKOMYBĖ</w:t>
            </w:r>
          </w:p>
        </w:tc>
      </w:tr>
      <w:tr w:rsidR="00A01C3B" w14:paraId="4A2AD27E" w14:textId="77777777" w:rsidTr="00043A32">
        <w:trPr>
          <w:trHeight w:val="300"/>
        </w:trPr>
        <w:tc>
          <w:tcPr>
            <w:tcW w:w="2704" w:type="dxa"/>
          </w:tcPr>
          <w:p w14:paraId="2D473645" w14:textId="2DF73D12" w:rsidR="00A01C3B" w:rsidRDefault="00A01C3B" w:rsidP="00674654">
            <w:pPr>
              <w:spacing w:before="60" w:after="60"/>
              <w:jc w:val="both"/>
            </w:pPr>
            <w:r>
              <w:rPr>
                <w:b/>
                <w:bCs/>
                <w:kern w:val="2"/>
                <w:szCs w:val="24"/>
              </w:rPr>
              <w:t>9.1. Pirkėjui taikomos netesybos už mokėjimų pagal Sutartį vėlavimą</w:t>
            </w:r>
          </w:p>
        </w:tc>
        <w:tc>
          <w:tcPr>
            <w:tcW w:w="6831" w:type="dxa"/>
          </w:tcPr>
          <w:p w14:paraId="1FF9B894" w14:textId="0426B6C3" w:rsidR="00A01C3B" w:rsidRPr="00A01C3B" w:rsidRDefault="00A01C3B" w:rsidP="00674654">
            <w:pPr>
              <w:spacing w:before="60" w:after="60"/>
              <w:jc w:val="both"/>
              <w:rPr>
                <w:kern w:val="2"/>
                <w:szCs w:val="24"/>
              </w:rPr>
            </w:pPr>
            <w:r w:rsidRPr="00A01C3B">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A01C3B" w14:paraId="174ADE25" w14:textId="77777777">
        <w:tc>
          <w:tcPr>
            <w:tcW w:w="2704" w:type="dxa"/>
          </w:tcPr>
          <w:p w14:paraId="67DA059C" w14:textId="5C3DFD20" w:rsidR="00A01C3B" w:rsidRPr="00A01C3B" w:rsidRDefault="00A01C3B" w:rsidP="00674654">
            <w:pPr>
              <w:spacing w:before="60" w:after="60"/>
              <w:jc w:val="both"/>
              <w:rPr>
                <w:b/>
                <w:bCs/>
                <w:kern w:val="2"/>
                <w:szCs w:val="24"/>
              </w:rPr>
            </w:pPr>
            <w:r>
              <w:rPr>
                <w:b/>
                <w:bCs/>
                <w:kern w:val="2"/>
                <w:szCs w:val="24"/>
              </w:rPr>
              <w:t>9.2. Tiekėjui taikomos netesybos</w:t>
            </w:r>
          </w:p>
        </w:tc>
        <w:tc>
          <w:tcPr>
            <w:tcW w:w="6831" w:type="dxa"/>
          </w:tcPr>
          <w:p w14:paraId="6E0FC168" w14:textId="23BE937F" w:rsidR="00A01C3B" w:rsidRPr="00A01C3B" w:rsidRDefault="00A01C3B" w:rsidP="00F5105A">
            <w:pPr>
              <w:spacing w:before="60"/>
              <w:jc w:val="both"/>
              <w:rPr>
                <w:kern w:val="2"/>
                <w:szCs w:val="24"/>
              </w:rPr>
            </w:pPr>
            <w:r w:rsidRPr="00A01C3B">
              <w:rPr>
                <w:kern w:val="2"/>
                <w:szCs w:val="24"/>
              </w:rPr>
              <w:t>9</w:t>
            </w:r>
            <w:r w:rsidRPr="00A01C3B">
              <w:rPr>
                <w:kern w:val="2"/>
                <w:szCs w:val="24"/>
                <w:lang w:val="en-US"/>
              </w:rPr>
              <w:t xml:space="preserve">.2.1. </w:t>
            </w:r>
            <w:r w:rsidRPr="00A01C3B">
              <w:rPr>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D7BA2CC" w14:textId="77777777" w:rsidR="00A01C3B" w:rsidRPr="006711B4" w:rsidRDefault="00A01C3B" w:rsidP="00F5105A">
            <w:pPr>
              <w:jc w:val="both"/>
              <w:rPr>
                <w:color w:val="000000"/>
                <w:kern w:val="2"/>
                <w:sz w:val="16"/>
                <w:szCs w:val="16"/>
              </w:rPr>
            </w:pPr>
          </w:p>
          <w:p w14:paraId="321629B5" w14:textId="0EAAFBC9" w:rsidR="00A01C3B" w:rsidRDefault="00A01C3B" w:rsidP="00F5105A">
            <w:pPr>
              <w:spacing w:before="60" w:after="60"/>
              <w:jc w:val="both"/>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sidR="00BD2A2A" w:rsidRPr="00BD2A2A">
              <w:rPr>
                <w:kern w:val="2"/>
                <w:szCs w:val="24"/>
              </w:rPr>
              <w:t>30 (trisdešimt) kalendorinių</w:t>
            </w:r>
            <w:r w:rsidRPr="00BD2A2A">
              <w:rPr>
                <w:kern w:val="2"/>
                <w:szCs w:val="24"/>
              </w:rPr>
              <w:t xml:space="preserve"> dienų nuo Pirkėjo pareikalavimo. </w:t>
            </w:r>
          </w:p>
        </w:tc>
      </w:tr>
      <w:tr w:rsidR="00A01C3B" w14:paraId="4C08735A" w14:textId="77777777">
        <w:tc>
          <w:tcPr>
            <w:tcW w:w="2704" w:type="dxa"/>
          </w:tcPr>
          <w:p w14:paraId="2E38FFAB" w14:textId="1906387D" w:rsidR="00A01C3B" w:rsidRDefault="00A01C3B" w:rsidP="00674654">
            <w:pPr>
              <w:spacing w:before="60" w:after="60"/>
              <w:jc w:val="both"/>
            </w:pPr>
            <w:r>
              <w:rPr>
                <w:b/>
                <w:bCs/>
                <w:kern w:val="2"/>
                <w:szCs w:val="24"/>
              </w:rPr>
              <w:t>9.3. Tiekėjui / Pirkėjui taikoma bauda nutraukus Sutartį dėl esminio Sutarties pažeidimo</w:t>
            </w:r>
          </w:p>
        </w:tc>
        <w:tc>
          <w:tcPr>
            <w:tcW w:w="6831" w:type="dxa"/>
          </w:tcPr>
          <w:p w14:paraId="5BB50EDF" w14:textId="743FE257" w:rsidR="00A01C3B" w:rsidRPr="00A01C3B" w:rsidRDefault="00A01C3B" w:rsidP="00674654">
            <w:pPr>
              <w:spacing w:before="60" w:after="60"/>
              <w:jc w:val="both"/>
              <w:rPr>
                <w:kern w:val="2"/>
                <w:szCs w:val="24"/>
              </w:rPr>
            </w:pPr>
            <w:r w:rsidRPr="00BD2A2A">
              <w:rPr>
                <w:kern w:val="2"/>
                <w:szCs w:val="24"/>
              </w:rPr>
              <w:t>Nutraukus Sutartį dėl esminio Sutarties pažeidimo, nustatyto Sutarties Specialiosiose sąlygose, mokama 10</w:t>
            </w:r>
            <w:r w:rsidR="007F4A88" w:rsidRPr="00BD2A2A">
              <w:rPr>
                <w:kern w:val="2"/>
                <w:szCs w:val="24"/>
              </w:rPr>
              <w:t xml:space="preserve"> (dešimt</w:t>
            </w:r>
            <w:r w:rsidR="00254A3F">
              <w:rPr>
                <w:kern w:val="2"/>
                <w:szCs w:val="24"/>
              </w:rPr>
              <w:t>ies</w:t>
            </w:r>
            <w:r w:rsidR="007F4A88" w:rsidRPr="00BD2A2A">
              <w:rPr>
                <w:kern w:val="2"/>
                <w:szCs w:val="24"/>
              </w:rPr>
              <w:t>)</w:t>
            </w:r>
            <w:r w:rsidRPr="00BD2A2A">
              <w:rPr>
                <w:kern w:val="2"/>
                <w:szCs w:val="24"/>
              </w:rPr>
              <w:t xml:space="preserve"> procentų dydžio bauda nuo Pradinės Sutarties vertės be PVM, nurodytos Specialiųjų sąlygų 5.2 punkte.</w:t>
            </w:r>
            <w:r>
              <w:rPr>
                <w:kern w:val="2"/>
                <w:szCs w:val="24"/>
              </w:rPr>
              <w:t xml:space="preserve"> </w:t>
            </w:r>
          </w:p>
        </w:tc>
      </w:tr>
      <w:tr w:rsidR="00A01C3B" w14:paraId="2979C42A" w14:textId="77777777">
        <w:tc>
          <w:tcPr>
            <w:tcW w:w="2704" w:type="dxa"/>
          </w:tcPr>
          <w:p w14:paraId="7B3E2493" w14:textId="10C92EBA" w:rsidR="00A01C3B" w:rsidRDefault="00A01C3B" w:rsidP="00674654">
            <w:pPr>
              <w:spacing w:before="60" w:after="60"/>
              <w:jc w:val="both"/>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1A0E164A" w14:textId="3E16C0CB" w:rsidR="00A01C3B" w:rsidRPr="00A01C3B" w:rsidRDefault="00A01C3B" w:rsidP="00674654">
            <w:pPr>
              <w:spacing w:before="60" w:after="60"/>
              <w:jc w:val="both"/>
              <w:rPr>
                <w:color w:val="000000"/>
                <w:kern w:val="2"/>
                <w:szCs w:val="24"/>
              </w:rPr>
            </w:pPr>
            <w:r>
              <w:rPr>
                <w:color w:val="000000"/>
                <w:kern w:val="2"/>
                <w:szCs w:val="24"/>
              </w:rPr>
              <w:t>Netaikoma.</w:t>
            </w:r>
          </w:p>
        </w:tc>
      </w:tr>
      <w:tr w:rsidR="00A01C3B" w14:paraId="05387A0C" w14:textId="77777777">
        <w:tc>
          <w:tcPr>
            <w:tcW w:w="2704" w:type="dxa"/>
          </w:tcPr>
          <w:p w14:paraId="3F674A56" w14:textId="38DBEA79" w:rsidR="00A01C3B" w:rsidRDefault="00A01C3B" w:rsidP="00674654">
            <w:pPr>
              <w:spacing w:before="60" w:after="60"/>
              <w:jc w:val="both"/>
            </w:pPr>
            <w:r w:rsidRPr="006842FB">
              <w:rPr>
                <w:b/>
                <w:bCs/>
                <w:kern w:val="2"/>
                <w:szCs w:val="24"/>
              </w:rPr>
              <w:lastRenderedPageBreak/>
              <w:t>9.5. Tiekėjui taikomos baudos dėl aplinkosauginių ir (arba) socialinių kriterijų nesilaikymo</w:t>
            </w:r>
          </w:p>
        </w:tc>
        <w:tc>
          <w:tcPr>
            <w:tcW w:w="6831" w:type="dxa"/>
          </w:tcPr>
          <w:p w14:paraId="789B9F3A" w14:textId="6E15271B" w:rsidR="00A01C3B" w:rsidRPr="00A01C3B" w:rsidRDefault="006760FD" w:rsidP="00BD2A2A">
            <w:pPr>
              <w:rPr>
                <w:color w:val="000000"/>
                <w:kern w:val="2"/>
                <w:szCs w:val="24"/>
              </w:rPr>
            </w:pPr>
            <w:r>
              <w:rPr>
                <w:color w:val="000000"/>
                <w:kern w:val="2"/>
                <w:szCs w:val="24"/>
              </w:rPr>
              <w:t>Netaikoma</w:t>
            </w:r>
            <w:r w:rsidR="00BD2A2A">
              <w:rPr>
                <w:color w:val="000000"/>
                <w:kern w:val="2"/>
                <w:szCs w:val="24"/>
              </w:rPr>
              <w:t>.</w:t>
            </w:r>
          </w:p>
        </w:tc>
      </w:tr>
      <w:tr w:rsidR="00A01C3B" w14:paraId="26C45095" w14:textId="77777777">
        <w:tc>
          <w:tcPr>
            <w:tcW w:w="2704" w:type="dxa"/>
          </w:tcPr>
          <w:p w14:paraId="62AEC924" w14:textId="03D40579" w:rsidR="00A01C3B" w:rsidRDefault="00A01C3B" w:rsidP="00674654">
            <w:pPr>
              <w:spacing w:before="60" w:after="60"/>
              <w:jc w:val="both"/>
            </w:pPr>
            <w:r>
              <w:rPr>
                <w:b/>
                <w:bCs/>
                <w:kern w:val="2"/>
                <w:szCs w:val="24"/>
              </w:rPr>
              <w:t>9.6. Tiekėjui / Pirkėjui taikoma bauda dėl konfidencialumo reikalavimų nesilaikymo</w:t>
            </w:r>
          </w:p>
        </w:tc>
        <w:tc>
          <w:tcPr>
            <w:tcW w:w="6831" w:type="dxa"/>
          </w:tcPr>
          <w:p w14:paraId="66675F6A" w14:textId="35F083C3" w:rsidR="00A01C3B" w:rsidRPr="00A01C3B" w:rsidRDefault="00A01C3B" w:rsidP="00674654">
            <w:pPr>
              <w:spacing w:before="60" w:after="60"/>
              <w:jc w:val="both"/>
              <w:rPr>
                <w:kern w:val="2"/>
                <w:szCs w:val="24"/>
              </w:rPr>
            </w:pPr>
            <w:r>
              <w:rPr>
                <w:kern w:val="2"/>
                <w:szCs w:val="24"/>
              </w:rPr>
              <w:t>Netaikoma.</w:t>
            </w:r>
          </w:p>
        </w:tc>
      </w:tr>
      <w:tr w:rsidR="00A01C3B" w14:paraId="426B0EFA" w14:textId="77777777">
        <w:tc>
          <w:tcPr>
            <w:tcW w:w="2704" w:type="dxa"/>
          </w:tcPr>
          <w:p w14:paraId="54542D42" w14:textId="2A591159" w:rsidR="00A01C3B" w:rsidRDefault="00A01C3B" w:rsidP="00674654">
            <w:pPr>
              <w:spacing w:before="60" w:after="60"/>
              <w:jc w:val="both"/>
            </w:pPr>
            <w:r>
              <w:rPr>
                <w:b/>
                <w:bCs/>
                <w:kern w:val="2"/>
                <w:szCs w:val="24"/>
              </w:rPr>
              <w:t xml:space="preserve">9.7. Tiekėjui taikomos netesybos dėl pirkimo dokumentuose nustatytų kokybinių kriterijų </w:t>
            </w:r>
            <w:r>
              <w:rPr>
                <w:b/>
                <w:bCs/>
                <w:noProof/>
                <w:kern w:val="2"/>
                <w:szCs w:val="24"/>
              </w:rPr>
              <w:t xml:space="preserve">nepasiekimo </w:t>
            </w:r>
            <w:r>
              <w:rPr>
                <w:b/>
                <w:bCs/>
                <w:kern w:val="2"/>
                <w:szCs w:val="24"/>
              </w:rPr>
              <w:t>Sutarties vykdymo metu</w:t>
            </w:r>
          </w:p>
        </w:tc>
        <w:tc>
          <w:tcPr>
            <w:tcW w:w="6831" w:type="dxa"/>
          </w:tcPr>
          <w:p w14:paraId="3C59219B" w14:textId="7EF3A0A0" w:rsidR="00A01C3B" w:rsidRDefault="00B879E8" w:rsidP="00674654">
            <w:pPr>
              <w:spacing w:before="60" w:after="60"/>
              <w:jc w:val="both"/>
            </w:pPr>
            <w:r>
              <w:rPr>
                <w:kern w:val="2"/>
                <w:szCs w:val="24"/>
              </w:rPr>
              <w:t>5</w:t>
            </w:r>
            <w:r w:rsidRPr="00BD2A2A">
              <w:rPr>
                <w:kern w:val="2"/>
                <w:szCs w:val="24"/>
              </w:rPr>
              <w:t xml:space="preserve"> (</w:t>
            </w:r>
            <w:r>
              <w:rPr>
                <w:kern w:val="2"/>
                <w:szCs w:val="24"/>
              </w:rPr>
              <w:t>penkių</w:t>
            </w:r>
            <w:r w:rsidRPr="00BD2A2A">
              <w:rPr>
                <w:kern w:val="2"/>
                <w:szCs w:val="24"/>
              </w:rPr>
              <w:t>) procentų dydžio bauda</w:t>
            </w:r>
            <w:r w:rsidR="00F35233">
              <w:rPr>
                <w:kern w:val="2"/>
                <w:szCs w:val="24"/>
              </w:rPr>
              <w:t xml:space="preserve"> nuo</w:t>
            </w:r>
            <w:r w:rsidRPr="00BD2A2A">
              <w:rPr>
                <w:kern w:val="2"/>
                <w:szCs w:val="24"/>
              </w:rPr>
              <w:t xml:space="preserve"> </w:t>
            </w:r>
            <w:r w:rsidR="00F35233" w:rsidRPr="00BD2A2A">
              <w:rPr>
                <w:kern w:val="2"/>
                <w:szCs w:val="24"/>
              </w:rPr>
              <w:t>Pradinės Sutarties vertės be PVM</w:t>
            </w:r>
            <w:r w:rsidR="00F35233">
              <w:rPr>
                <w:kern w:val="2"/>
                <w:szCs w:val="24"/>
              </w:rPr>
              <w:t>.</w:t>
            </w:r>
          </w:p>
        </w:tc>
      </w:tr>
      <w:tr w:rsidR="00A01C3B" w14:paraId="52572B76" w14:textId="77777777">
        <w:tc>
          <w:tcPr>
            <w:tcW w:w="2704" w:type="dxa"/>
          </w:tcPr>
          <w:p w14:paraId="202A543B" w14:textId="4283E0D4" w:rsidR="00A01C3B" w:rsidRDefault="00A01C3B" w:rsidP="00674654">
            <w:pPr>
              <w:spacing w:before="60" w:after="60"/>
              <w:jc w:val="both"/>
            </w:pPr>
            <w:r>
              <w:rPr>
                <w:b/>
                <w:bCs/>
                <w:kern w:val="2"/>
                <w:szCs w:val="24"/>
                <w:lang w:val="en-US"/>
              </w:rPr>
              <w:t xml:space="preserve">9.8. </w:t>
            </w:r>
            <w:r>
              <w:rPr>
                <w:b/>
                <w:bCs/>
                <w:kern w:val="2"/>
                <w:szCs w:val="24"/>
              </w:rPr>
              <w:t>Tiekėjui taikomos netesybos dėl Sutarties įvykdymo užtikrinimo nepratęsimo</w:t>
            </w:r>
          </w:p>
        </w:tc>
        <w:tc>
          <w:tcPr>
            <w:tcW w:w="6831" w:type="dxa"/>
          </w:tcPr>
          <w:p w14:paraId="12EE12E2" w14:textId="3FA0EFBA" w:rsidR="00A01C3B" w:rsidRPr="00A01C3B" w:rsidRDefault="00A01C3B" w:rsidP="00674654">
            <w:pPr>
              <w:spacing w:before="60" w:after="60"/>
              <w:jc w:val="both"/>
              <w:rPr>
                <w:kern w:val="2"/>
                <w:szCs w:val="24"/>
              </w:rPr>
            </w:pPr>
            <w:r>
              <w:rPr>
                <w:kern w:val="2"/>
                <w:szCs w:val="24"/>
              </w:rPr>
              <w:t>Netaikoma.</w:t>
            </w:r>
          </w:p>
        </w:tc>
      </w:tr>
      <w:tr w:rsidR="00A01C3B" w14:paraId="659AD08D" w14:textId="77777777">
        <w:tc>
          <w:tcPr>
            <w:tcW w:w="2704" w:type="dxa"/>
          </w:tcPr>
          <w:p w14:paraId="752B3304" w14:textId="0E6D1CD7" w:rsidR="00A01C3B" w:rsidRDefault="00A01C3B" w:rsidP="00674654">
            <w:pPr>
              <w:spacing w:before="60" w:after="60"/>
              <w:jc w:val="both"/>
            </w:pPr>
            <w:r w:rsidRPr="00A2645D">
              <w:rPr>
                <w:b/>
                <w:bCs/>
                <w:kern w:val="2"/>
                <w:szCs w:val="24"/>
                <w:lang w:val="en-US"/>
              </w:rPr>
              <w:t xml:space="preserve">9.9. </w:t>
            </w:r>
            <w:r w:rsidRPr="00A2645D">
              <w:rPr>
                <w:b/>
                <w:bCs/>
                <w:kern w:val="2"/>
                <w:szCs w:val="24"/>
              </w:rPr>
              <w:t>Kitos netesybos</w:t>
            </w:r>
          </w:p>
        </w:tc>
        <w:tc>
          <w:tcPr>
            <w:tcW w:w="6831" w:type="dxa"/>
          </w:tcPr>
          <w:p w14:paraId="155128E7" w14:textId="0A236D7B" w:rsidR="00A01C3B" w:rsidRPr="00674654" w:rsidRDefault="00A01C3B" w:rsidP="00674654">
            <w:pPr>
              <w:spacing w:before="60" w:after="60"/>
              <w:jc w:val="both"/>
            </w:pPr>
            <w:r w:rsidRPr="00AF4536">
              <w:rPr>
                <w:kern w:val="2"/>
                <w:szCs w:val="24"/>
              </w:rPr>
              <w:t xml:space="preserve">Tiekėjui taikoma bauda </w:t>
            </w:r>
            <w:r w:rsidRPr="00AF4536">
              <w:rPr>
                <w:noProof/>
                <w:kern w:val="2"/>
                <w:szCs w:val="24"/>
              </w:rPr>
              <w:t>dėl Bendrųjų sąlygų 15</w:t>
            </w:r>
            <w:r w:rsidRPr="00AF4536">
              <w:rPr>
                <w:noProof/>
                <w:kern w:val="2"/>
                <w:szCs w:val="24"/>
                <w:vertAlign w:val="superscript"/>
              </w:rPr>
              <w:t>2</w:t>
            </w:r>
            <w:r w:rsidRPr="00AF4536">
              <w:rPr>
                <w:noProof/>
                <w:kern w:val="2"/>
                <w:szCs w:val="24"/>
              </w:rPr>
              <w:t xml:space="preserve">.1 punkte nurodytų įsipareigojimų pažeidimo </w:t>
            </w:r>
            <w:r w:rsidR="00674654" w:rsidRPr="00AF4536">
              <w:rPr>
                <w:noProof/>
                <w:kern w:val="2"/>
                <w:szCs w:val="24"/>
              </w:rPr>
              <w:t xml:space="preserve">– </w:t>
            </w:r>
            <w:r w:rsidR="00AF4536" w:rsidRPr="00AF4536">
              <w:rPr>
                <w:noProof/>
                <w:kern w:val="2"/>
                <w:szCs w:val="24"/>
              </w:rPr>
              <w:t>1</w:t>
            </w:r>
            <w:r w:rsidRPr="00AF4536">
              <w:rPr>
                <w:noProof/>
                <w:kern w:val="2"/>
                <w:szCs w:val="24"/>
              </w:rPr>
              <w:t xml:space="preserve"> </w:t>
            </w:r>
            <w:r w:rsidR="008440BD">
              <w:rPr>
                <w:noProof/>
                <w:kern w:val="2"/>
                <w:szCs w:val="24"/>
              </w:rPr>
              <w:t xml:space="preserve">(vienas) </w:t>
            </w:r>
            <w:r w:rsidRPr="00AF4536">
              <w:rPr>
                <w:noProof/>
                <w:kern w:val="2"/>
                <w:szCs w:val="24"/>
              </w:rPr>
              <w:t>proc</w:t>
            </w:r>
            <w:r w:rsidR="00A36024">
              <w:rPr>
                <w:noProof/>
                <w:kern w:val="2"/>
                <w:szCs w:val="24"/>
              </w:rPr>
              <w:t>entas</w:t>
            </w:r>
            <w:r w:rsidRPr="00AF4536">
              <w:rPr>
                <w:noProof/>
                <w:kern w:val="2"/>
                <w:szCs w:val="24"/>
              </w:rPr>
              <w:t xml:space="preserve"> nuo Pradinės Sutarties vertės</w:t>
            </w:r>
            <w:r w:rsidR="00674654" w:rsidRPr="00AF4536">
              <w:rPr>
                <w:noProof/>
                <w:kern w:val="2"/>
                <w:szCs w:val="24"/>
              </w:rPr>
              <w:t>.</w:t>
            </w:r>
          </w:p>
        </w:tc>
      </w:tr>
    </w:tbl>
    <w:p w14:paraId="7F3F989F"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311C6AB9" w14:textId="77777777" w:rsidTr="007F4A88">
        <w:trPr>
          <w:trHeight w:val="300"/>
        </w:trPr>
        <w:tc>
          <w:tcPr>
            <w:tcW w:w="9535" w:type="dxa"/>
            <w:gridSpan w:val="2"/>
          </w:tcPr>
          <w:p w14:paraId="45CEFF14" w14:textId="77777777" w:rsidR="00275CF9" w:rsidRDefault="00275CF9" w:rsidP="00716AB7">
            <w:pPr>
              <w:spacing w:before="60" w:after="60"/>
              <w:jc w:val="center"/>
              <w:rPr>
                <w:b/>
                <w:bCs/>
                <w:kern w:val="2"/>
                <w:szCs w:val="24"/>
              </w:rPr>
            </w:pPr>
            <w:r>
              <w:rPr>
                <w:b/>
                <w:bCs/>
                <w:kern w:val="2"/>
                <w:szCs w:val="24"/>
              </w:rPr>
              <w:t>10. SUTARTIES GALIOJIMAS IR KEITIMAS</w:t>
            </w:r>
          </w:p>
        </w:tc>
      </w:tr>
      <w:tr w:rsidR="00275CF9" w14:paraId="1DC91117" w14:textId="77777777" w:rsidTr="007F4A88">
        <w:trPr>
          <w:trHeight w:val="300"/>
        </w:trPr>
        <w:tc>
          <w:tcPr>
            <w:tcW w:w="2704" w:type="dxa"/>
          </w:tcPr>
          <w:p w14:paraId="2A37077C" w14:textId="77777777" w:rsidR="00946877" w:rsidRPr="00B732A2" w:rsidRDefault="00000000" w:rsidP="00716AB7">
            <w:pPr>
              <w:spacing w:before="60" w:after="60"/>
            </w:pPr>
            <w:r w:rsidRPr="00B732A2">
              <w:rPr>
                <w:b/>
              </w:rPr>
              <w:t>10.1. Sutarties sudarymas ir įsigaliojimas</w:t>
            </w:r>
          </w:p>
        </w:tc>
        <w:tc>
          <w:tcPr>
            <w:tcW w:w="6831" w:type="dxa"/>
          </w:tcPr>
          <w:p w14:paraId="41ADCF4B" w14:textId="77777777" w:rsidR="007F4A88" w:rsidRPr="00B732A2" w:rsidRDefault="00000000" w:rsidP="00716AB7">
            <w:pPr>
              <w:spacing w:before="60" w:after="60"/>
              <w:jc w:val="both"/>
            </w:pPr>
            <w:r w:rsidRPr="00B732A2">
              <w:t>Ši Sutartis laikoma sudaryta ir įsigalioja nuo Sutarties pasirašymo dienos (antrosios Šalies pasirašymo dieną).</w:t>
            </w:r>
          </w:p>
          <w:p w14:paraId="1C26F671" w14:textId="2B7CBD6C" w:rsidR="00946877" w:rsidRPr="00B732A2" w:rsidRDefault="00000000" w:rsidP="00716AB7">
            <w:pPr>
              <w:spacing w:before="60" w:after="60"/>
              <w:jc w:val="both"/>
            </w:pPr>
            <w:r w:rsidRPr="00B732A2">
              <w:t xml:space="preserve">Sutartis galioja iki visiško prievolių įvykdymo (kol bus išnaudota Pradinės Sutarties vertė, bet jos terminas negali būti ilgesnis kaip </w:t>
            </w:r>
            <w:r w:rsidR="007F4A88" w:rsidRPr="00B732A2">
              <w:t>6 </w:t>
            </w:r>
            <w:r w:rsidR="00CB5566" w:rsidRPr="00B732A2">
              <w:t xml:space="preserve">(šeši) </w:t>
            </w:r>
            <w:r w:rsidR="007F4A88" w:rsidRPr="00B732A2">
              <w:t>mėnesiai</w:t>
            </w:r>
            <w:r w:rsidR="00CB5566" w:rsidRPr="00B732A2">
              <w:t>)</w:t>
            </w:r>
            <w:r w:rsidR="007F4A88" w:rsidRPr="00B732A2">
              <w:t>.</w:t>
            </w:r>
          </w:p>
        </w:tc>
      </w:tr>
      <w:tr w:rsidR="00946877" w14:paraId="0FA9F30D" w14:textId="77777777" w:rsidTr="007F4A88">
        <w:tc>
          <w:tcPr>
            <w:tcW w:w="2704" w:type="dxa"/>
          </w:tcPr>
          <w:p w14:paraId="45A15022" w14:textId="77777777" w:rsidR="00946877" w:rsidRDefault="00000000" w:rsidP="00716AB7">
            <w:pPr>
              <w:spacing w:before="60" w:after="60"/>
            </w:pPr>
            <w:r>
              <w:rPr>
                <w:b/>
              </w:rPr>
              <w:t>10.2. Sutarties galiojimo termino pratęsimas</w:t>
            </w:r>
          </w:p>
        </w:tc>
        <w:tc>
          <w:tcPr>
            <w:tcW w:w="6831" w:type="dxa"/>
          </w:tcPr>
          <w:p w14:paraId="588C0BB5" w14:textId="41D60757" w:rsidR="00946877" w:rsidRDefault="00716AB7" w:rsidP="00716AB7">
            <w:pPr>
              <w:spacing w:before="60" w:after="60"/>
            </w:pPr>
            <w:r>
              <w:t>Netaikoma.</w:t>
            </w:r>
          </w:p>
        </w:tc>
      </w:tr>
    </w:tbl>
    <w:p w14:paraId="769B529B" w14:textId="77777777" w:rsidR="005733B7" w:rsidRDefault="005733B7" w:rsidP="00495B57">
      <w:pP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7FEEA790" w14:textId="77777777" w:rsidTr="00716AB7">
        <w:trPr>
          <w:trHeight w:val="300"/>
        </w:trPr>
        <w:tc>
          <w:tcPr>
            <w:tcW w:w="9535" w:type="dxa"/>
            <w:gridSpan w:val="2"/>
          </w:tcPr>
          <w:p w14:paraId="2FDE584F" w14:textId="77777777" w:rsidR="00275CF9" w:rsidRDefault="00275CF9" w:rsidP="00716AB7">
            <w:pPr>
              <w:spacing w:before="60" w:after="60"/>
              <w:jc w:val="center"/>
              <w:rPr>
                <w:b/>
                <w:bCs/>
                <w:kern w:val="2"/>
                <w:szCs w:val="24"/>
              </w:rPr>
            </w:pPr>
            <w:r>
              <w:rPr>
                <w:b/>
                <w:bCs/>
                <w:kern w:val="2"/>
                <w:szCs w:val="24"/>
              </w:rPr>
              <w:t>11. SUTARTIES NUTRAUKIMAS</w:t>
            </w:r>
          </w:p>
        </w:tc>
      </w:tr>
      <w:tr w:rsidR="00275CF9" w14:paraId="00632389" w14:textId="77777777" w:rsidTr="00716AB7">
        <w:trPr>
          <w:trHeight w:val="300"/>
        </w:trPr>
        <w:tc>
          <w:tcPr>
            <w:tcW w:w="2704" w:type="dxa"/>
          </w:tcPr>
          <w:p w14:paraId="019F297D" w14:textId="77777777" w:rsidR="00946877" w:rsidRDefault="00000000" w:rsidP="00716AB7">
            <w:pPr>
              <w:spacing w:before="60" w:after="60"/>
            </w:pPr>
            <w:r>
              <w:rPr>
                <w:b/>
              </w:rPr>
              <w:t>11.1. Sutarties nutraukimo pagrindai</w:t>
            </w:r>
          </w:p>
        </w:tc>
        <w:tc>
          <w:tcPr>
            <w:tcW w:w="6831" w:type="dxa"/>
          </w:tcPr>
          <w:p w14:paraId="364DB767" w14:textId="1C321A61" w:rsidR="00716AB7" w:rsidRDefault="00716AB7" w:rsidP="00716AB7">
            <w:pPr>
              <w:spacing w:before="60" w:after="120"/>
              <w:jc w:val="both"/>
              <w:rPr>
                <w:kern w:val="2"/>
                <w:szCs w:val="24"/>
              </w:rPr>
            </w:pPr>
            <w:r>
              <w:rPr>
                <w:kern w:val="2"/>
                <w:szCs w:val="24"/>
              </w:rPr>
              <w:t>11.1.1. Sutartis gali būti nutraukiama rašytiniu Šalių susitarimu arba vienašališkai, Bendrosiose sąlygose ir šiais Specialiosiose sąlygose nurodytais atvejais ir nustatyta tvarka.</w:t>
            </w:r>
          </w:p>
          <w:p w14:paraId="520762B9" w14:textId="197F2AB2" w:rsidR="00946877" w:rsidRPr="00716AB7" w:rsidRDefault="00716AB7" w:rsidP="00716AB7">
            <w:pPr>
              <w:spacing w:before="60" w:after="60"/>
              <w:jc w:val="both"/>
              <w:rPr>
                <w:color w:val="000000" w:themeColor="text1"/>
                <w:kern w:val="2"/>
                <w:szCs w:val="24"/>
              </w:rPr>
            </w:pPr>
            <w:r w:rsidRPr="00400457">
              <w:rPr>
                <w:color w:val="000000" w:themeColor="text1"/>
                <w:kern w:val="2"/>
                <w:szCs w:val="24"/>
              </w:rPr>
              <w:t xml:space="preserve">11.1.2. Pirkėjas turi teisę vienašališkai nutraukti Sutartį, raštu įspėjęs Tiekėją prieš ne trumpesnį nei 10 (dešimties) </w:t>
            </w:r>
            <w:r w:rsidR="00543973">
              <w:rPr>
                <w:color w:val="000000" w:themeColor="text1"/>
                <w:kern w:val="2"/>
                <w:szCs w:val="24"/>
              </w:rPr>
              <w:t xml:space="preserve">kalendorinių </w:t>
            </w:r>
            <w:r w:rsidRPr="00400457">
              <w:rPr>
                <w:color w:val="000000" w:themeColor="text1"/>
                <w:kern w:val="2"/>
                <w:szCs w:val="24"/>
              </w:rPr>
              <w:t xml:space="preserve">dienų terminą, jeigu Tiekėjas nesilaiko </w:t>
            </w:r>
            <w:r w:rsidRPr="00400457">
              <w:rPr>
                <w:szCs w:val="24"/>
              </w:rPr>
              <w:t xml:space="preserve">Bendrųjų sąlygų </w:t>
            </w:r>
            <w:r w:rsidRPr="006C7279">
              <w:rPr>
                <w:kern w:val="2"/>
                <w:szCs w:val="24"/>
              </w:rPr>
              <w:t>15</w:t>
            </w:r>
            <w:r w:rsidRPr="006C7279">
              <w:rPr>
                <w:kern w:val="2"/>
                <w:szCs w:val="24"/>
                <w:vertAlign w:val="superscript"/>
              </w:rPr>
              <w:t>2</w:t>
            </w:r>
            <w:r w:rsidRPr="006C7279">
              <w:rPr>
                <w:kern w:val="2"/>
                <w:szCs w:val="24"/>
              </w:rPr>
              <w:t xml:space="preserve">.1 punkte </w:t>
            </w:r>
            <w:r w:rsidRPr="006C7279">
              <w:rPr>
                <w:color w:val="000000" w:themeColor="text1"/>
                <w:kern w:val="2"/>
                <w:szCs w:val="24"/>
              </w:rPr>
              <w:t>nurodytos</w:t>
            </w:r>
            <w:r w:rsidRPr="00400457">
              <w:rPr>
                <w:color w:val="000000" w:themeColor="text1"/>
                <w:kern w:val="2"/>
                <w:szCs w:val="24"/>
              </w:rPr>
              <w:t xml:space="preserve"> Tiekėjų etikos kodekso nuostatos ir per Pirkėjo nurodytą </w:t>
            </w:r>
            <w:r w:rsidRPr="00400457">
              <w:rPr>
                <w:color w:val="000000" w:themeColor="text1"/>
                <w:kern w:val="2"/>
                <w:szCs w:val="24"/>
              </w:rPr>
              <w:lastRenderedPageBreak/>
              <w:t>protingą terminą neištaiso nustatytų pažeidimų arba paaiškėja, kad padarytų</w:t>
            </w:r>
            <w:r>
              <w:rPr>
                <w:color w:val="000000" w:themeColor="text1"/>
                <w:kern w:val="2"/>
                <w:szCs w:val="24"/>
              </w:rPr>
              <w:t xml:space="preserve"> </w:t>
            </w:r>
            <w:r w:rsidRPr="00400457">
              <w:rPr>
                <w:color w:val="000000" w:themeColor="text1"/>
                <w:kern w:val="2"/>
                <w:szCs w:val="24"/>
              </w:rPr>
              <w:t>pažeidimų ištaisyti negalima.</w:t>
            </w:r>
          </w:p>
        </w:tc>
      </w:tr>
      <w:tr w:rsidR="00370C13" w14:paraId="496C0AD1" w14:textId="77777777" w:rsidTr="00716AB7">
        <w:tc>
          <w:tcPr>
            <w:tcW w:w="2704" w:type="dxa"/>
          </w:tcPr>
          <w:p w14:paraId="7656F2EB" w14:textId="77777777" w:rsidR="00370C13" w:rsidRDefault="00370C13" w:rsidP="00370C13">
            <w:pPr>
              <w:spacing w:before="60" w:after="60"/>
            </w:pPr>
            <w:r>
              <w:rPr>
                <w:b/>
              </w:rPr>
              <w:lastRenderedPageBreak/>
              <w:t>11.2. Esminiai sutarties pažeidimai</w:t>
            </w:r>
          </w:p>
        </w:tc>
        <w:tc>
          <w:tcPr>
            <w:tcW w:w="6831" w:type="dxa"/>
          </w:tcPr>
          <w:p w14:paraId="2FAB26D6" w14:textId="3D340BCA" w:rsidR="00370C13" w:rsidRPr="00370C13" w:rsidRDefault="00370C13" w:rsidP="00370C13">
            <w:pPr>
              <w:spacing w:before="60" w:after="120"/>
              <w:jc w:val="both"/>
              <w:rPr>
                <w:kern w:val="2"/>
                <w:szCs w:val="24"/>
              </w:rPr>
            </w:pPr>
            <w:r w:rsidRPr="00370C13">
              <w:rPr>
                <w:kern w:val="2"/>
                <w:szCs w:val="24"/>
              </w:rPr>
              <w:t xml:space="preserve">11.2.1. </w:t>
            </w:r>
            <w:r>
              <w:rPr>
                <w:kern w:val="2"/>
                <w:szCs w:val="24"/>
              </w:rPr>
              <w:t>j</w:t>
            </w:r>
            <w:r w:rsidRPr="00370C13">
              <w:rPr>
                <w:kern w:val="2"/>
                <w:szCs w:val="24"/>
              </w:rPr>
              <w:t>eigu Tiekėjas nevykdo prisiimtų įsipareigojimų už Sutartyje nustatytą Sutarties kainą</w:t>
            </w:r>
            <w:r>
              <w:rPr>
                <w:kern w:val="2"/>
                <w:szCs w:val="24"/>
              </w:rPr>
              <w:t>;</w:t>
            </w:r>
          </w:p>
          <w:p w14:paraId="439AEAC8" w14:textId="35D32D32" w:rsidR="00370C13" w:rsidRPr="00370C13" w:rsidRDefault="00370C13" w:rsidP="00370C13">
            <w:pPr>
              <w:spacing w:after="120"/>
              <w:jc w:val="both"/>
              <w:rPr>
                <w:kern w:val="2"/>
                <w:szCs w:val="24"/>
              </w:rPr>
            </w:pPr>
            <w:r w:rsidRPr="00370C13">
              <w:rPr>
                <w:kern w:val="2"/>
                <w:szCs w:val="24"/>
              </w:rPr>
              <w:t>11.2.</w:t>
            </w:r>
            <w:r>
              <w:rPr>
                <w:kern w:val="2"/>
                <w:szCs w:val="24"/>
              </w:rPr>
              <w:t>2</w:t>
            </w:r>
            <w:r w:rsidRPr="00370C13">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185859">
              <w:rPr>
                <w:kern w:val="2"/>
                <w:szCs w:val="24"/>
              </w:rPr>
              <w:t xml:space="preserve">10 (dešimt) </w:t>
            </w:r>
            <w:r w:rsidR="00A24884">
              <w:rPr>
                <w:kern w:val="2"/>
                <w:szCs w:val="24"/>
              </w:rPr>
              <w:t>darbo</w:t>
            </w:r>
            <w:r w:rsidRPr="00370C13">
              <w:rPr>
                <w:color w:val="2F5496" w:themeColor="accent1" w:themeShade="BF"/>
                <w:kern w:val="2"/>
                <w:szCs w:val="24"/>
              </w:rPr>
              <w:t xml:space="preserve"> </w:t>
            </w:r>
            <w:r w:rsidRPr="00370C13">
              <w:rPr>
                <w:kern w:val="2"/>
                <w:szCs w:val="24"/>
              </w:rPr>
              <w:t>dienų neištaiso pažeidimų;</w:t>
            </w:r>
          </w:p>
          <w:p w14:paraId="292DCE6E" w14:textId="5147088A" w:rsidR="00370C13" w:rsidRPr="00370C13" w:rsidRDefault="00370C13" w:rsidP="00370C13">
            <w:pPr>
              <w:spacing w:after="120" w:line="257" w:lineRule="auto"/>
              <w:jc w:val="both"/>
              <w:rPr>
                <w:rFonts w:eastAsia="Arial"/>
                <w:kern w:val="2"/>
                <w:szCs w:val="24"/>
                <w:lang w:val="lt"/>
              </w:rPr>
            </w:pPr>
            <w:r w:rsidRPr="00370C13">
              <w:rPr>
                <w:rFonts w:eastAsia="Arial"/>
                <w:kern w:val="2"/>
                <w:szCs w:val="24"/>
                <w:lang w:val="lt"/>
              </w:rPr>
              <w:t>11.2.</w:t>
            </w:r>
            <w:r w:rsidR="005733B7">
              <w:rPr>
                <w:rFonts w:eastAsia="Arial"/>
                <w:kern w:val="2"/>
                <w:szCs w:val="24"/>
                <w:lang w:val="lt"/>
              </w:rPr>
              <w:t>3</w:t>
            </w:r>
            <w:r w:rsidRPr="00370C13">
              <w:rPr>
                <w:rFonts w:eastAsia="Arial"/>
                <w:kern w:val="2"/>
                <w:szCs w:val="24"/>
                <w:lang w:val="lt"/>
              </w:rPr>
              <w:t xml:space="preserve">. </w:t>
            </w:r>
            <w:r w:rsidRPr="00185859">
              <w:rPr>
                <w:rFonts w:eastAsia="Arial"/>
                <w:kern w:val="2"/>
                <w:szCs w:val="24"/>
                <w:lang w:val="lt"/>
              </w:rPr>
              <w:t xml:space="preserve">jeigu Tiekėjas vėluoja pristatyti Prekes daugiau nei </w:t>
            </w:r>
            <w:r w:rsidR="00185859" w:rsidRPr="00185859">
              <w:rPr>
                <w:rFonts w:eastAsia="Arial"/>
                <w:kern w:val="2"/>
                <w:szCs w:val="24"/>
                <w:lang w:val="lt"/>
              </w:rPr>
              <w:t>30 (trisdešimt) kalendorinių dienų</w:t>
            </w:r>
            <w:r w:rsidRPr="00185859">
              <w:rPr>
                <w:rFonts w:eastAsia="Arial"/>
                <w:kern w:val="2"/>
                <w:szCs w:val="24"/>
                <w:lang w:val="lt"/>
              </w:rPr>
              <w:t xml:space="preserve"> </w:t>
            </w:r>
            <w:r w:rsidR="004D590E">
              <w:rPr>
                <w:rFonts w:eastAsia="Arial"/>
                <w:kern w:val="2"/>
                <w:szCs w:val="24"/>
                <w:lang w:val="lt"/>
              </w:rPr>
              <w:t xml:space="preserve">nei </w:t>
            </w:r>
            <w:r w:rsidRPr="00370C13">
              <w:rPr>
                <w:rFonts w:eastAsia="Arial"/>
                <w:kern w:val="2"/>
                <w:szCs w:val="24"/>
                <w:lang w:val="lt"/>
              </w:rPr>
              <w:t>Sutartyje nustatytas Prekių pristatymo terminas;</w:t>
            </w:r>
          </w:p>
          <w:p w14:paraId="5D550848" w14:textId="7A4F6AB5" w:rsidR="00370C13" w:rsidRPr="00370C13" w:rsidRDefault="00370C13" w:rsidP="00370C13">
            <w:pPr>
              <w:tabs>
                <w:tab w:val="left" w:pos="567"/>
                <w:tab w:val="left" w:pos="851"/>
                <w:tab w:val="left" w:pos="992"/>
                <w:tab w:val="left" w:pos="1134"/>
              </w:tabs>
              <w:spacing w:after="120" w:line="257" w:lineRule="auto"/>
              <w:jc w:val="both"/>
              <w:rPr>
                <w:rFonts w:eastAsia="Arial"/>
                <w:kern w:val="2"/>
                <w:szCs w:val="24"/>
                <w:lang w:val="lt"/>
              </w:rPr>
            </w:pPr>
            <w:r w:rsidRPr="00370C13">
              <w:rPr>
                <w:rFonts w:eastAsia="Arial"/>
                <w:kern w:val="2"/>
                <w:szCs w:val="24"/>
                <w:lang w:val="lt"/>
              </w:rPr>
              <w:t>11.2.</w:t>
            </w:r>
            <w:r w:rsidR="005733B7">
              <w:rPr>
                <w:rFonts w:eastAsia="Arial"/>
                <w:kern w:val="2"/>
                <w:szCs w:val="24"/>
                <w:lang w:val="lt"/>
              </w:rPr>
              <w:t>4</w:t>
            </w:r>
            <w:r w:rsidRPr="00370C13">
              <w:rPr>
                <w:rFonts w:eastAsia="Arial"/>
                <w:kern w:val="2"/>
                <w:szCs w:val="24"/>
                <w:lang w:val="lt"/>
              </w:rPr>
              <w:t>. jeigu Tiekėjas pažeidžia Prekių pristatymo terminus ir priskaičiuotų netesybų už vėlavimą suma viršija 20 (dvidešimt) proc</w:t>
            </w:r>
            <w:r w:rsidR="009A09C4">
              <w:rPr>
                <w:rFonts w:eastAsia="Arial"/>
                <w:kern w:val="2"/>
                <w:szCs w:val="24"/>
                <w:lang w:val="lt"/>
              </w:rPr>
              <w:t>entų</w:t>
            </w:r>
            <w:r w:rsidRPr="00370C13">
              <w:rPr>
                <w:rFonts w:eastAsia="Arial"/>
                <w:kern w:val="2"/>
                <w:szCs w:val="24"/>
                <w:lang w:val="lt"/>
              </w:rPr>
              <w:t xml:space="preserve"> Pradinės Sutarties vertės;</w:t>
            </w:r>
          </w:p>
          <w:p w14:paraId="222BA672" w14:textId="4005292E" w:rsidR="00370C13" w:rsidRPr="00370C13" w:rsidRDefault="00370C13" w:rsidP="00370C13">
            <w:pPr>
              <w:tabs>
                <w:tab w:val="left" w:pos="567"/>
                <w:tab w:val="left" w:pos="851"/>
                <w:tab w:val="left" w:pos="992"/>
                <w:tab w:val="left" w:pos="1134"/>
              </w:tabs>
              <w:spacing w:after="120" w:line="257" w:lineRule="auto"/>
              <w:jc w:val="both"/>
              <w:rPr>
                <w:rFonts w:eastAsia="Arial"/>
                <w:kern w:val="2"/>
                <w:szCs w:val="24"/>
                <w:lang w:val="lt"/>
              </w:rPr>
            </w:pPr>
            <w:r w:rsidRPr="00370C13">
              <w:rPr>
                <w:rFonts w:eastAsia="Arial"/>
                <w:kern w:val="2"/>
                <w:szCs w:val="24"/>
                <w:lang w:val="lt"/>
              </w:rPr>
              <w:t>11.2.</w:t>
            </w:r>
            <w:r w:rsidR="005733B7">
              <w:rPr>
                <w:rFonts w:eastAsia="Arial"/>
                <w:kern w:val="2"/>
                <w:szCs w:val="24"/>
                <w:lang w:val="lt"/>
              </w:rPr>
              <w:t>5</w:t>
            </w:r>
            <w:r w:rsidRPr="00370C13">
              <w:rPr>
                <w:rFonts w:eastAsia="Arial"/>
                <w:kern w:val="2"/>
                <w:szCs w:val="24"/>
                <w:lang w:val="lt"/>
              </w:rPr>
              <w:t>. Tiekėjas pažeidžia Prekių pristatymo terminus ir dėl Prekių pristatymo vėlavimo Prekės tampa nebereikalingos;</w:t>
            </w:r>
          </w:p>
          <w:p w14:paraId="69CDC74E" w14:textId="2B5BD150" w:rsidR="00370C13" w:rsidRPr="00370C13" w:rsidRDefault="00370C13" w:rsidP="00370C13">
            <w:pPr>
              <w:tabs>
                <w:tab w:val="left" w:pos="567"/>
                <w:tab w:val="left" w:pos="851"/>
                <w:tab w:val="left" w:pos="992"/>
                <w:tab w:val="left" w:pos="1134"/>
              </w:tabs>
              <w:spacing w:after="120" w:line="257" w:lineRule="auto"/>
              <w:jc w:val="both"/>
              <w:rPr>
                <w:rFonts w:eastAsia="Arial"/>
                <w:kern w:val="2"/>
                <w:szCs w:val="24"/>
                <w:lang w:val="lt"/>
              </w:rPr>
            </w:pPr>
            <w:r w:rsidRPr="00370C13">
              <w:rPr>
                <w:rFonts w:eastAsia="Arial"/>
                <w:kern w:val="2"/>
                <w:szCs w:val="24"/>
                <w:lang w:val="lt"/>
              </w:rPr>
              <w:t>11.2.</w:t>
            </w:r>
            <w:r w:rsidR="00B43FD8">
              <w:rPr>
                <w:rFonts w:eastAsia="Arial"/>
                <w:kern w:val="2"/>
                <w:szCs w:val="24"/>
                <w:lang w:val="lt"/>
              </w:rPr>
              <w:t>6</w:t>
            </w:r>
            <w:r w:rsidRPr="00370C13">
              <w:rPr>
                <w:rFonts w:eastAsia="Arial"/>
                <w:kern w:val="2"/>
                <w:szCs w:val="24"/>
                <w:lang w:val="lt"/>
              </w:rPr>
              <w:t>.</w:t>
            </w:r>
            <w:r w:rsidR="005733B7">
              <w:rPr>
                <w:rFonts w:eastAsia="Arial"/>
                <w:kern w:val="2"/>
                <w:szCs w:val="24"/>
                <w:lang w:val="lt"/>
              </w:rPr>
              <w:t> </w:t>
            </w:r>
            <w:r w:rsidRPr="00370C13">
              <w:rPr>
                <w:rFonts w:eastAsia="Arial"/>
                <w:kern w:val="2"/>
                <w:szCs w:val="24"/>
                <w:lang w:val="lt"/>
              </w:rPr>
              <w:t>Tiekėjas pažeidžia šios Sutarties nuostatas, reglamentuojančias konkurenciją, intelektinės nuosavybės ar konfidencialios informacijos valdymą;</w:t>
            </w:r>
          </w:p>
          <w:p w14:paraId="00B20B66" w14:textId="61BFDBBE" w:rsidR="00370C13" w:rsidRDefault="00370C13" w:rsidP="00370C13">
            <w:pPr>
              <w:spacing w:before="60" w:after="120"/>
              <w:jc w:val="both"/>
            </w:pPr>
            <w:r w:rsidRPr="00370C13">
              <w:rPr>
                <w:rFonts w:eastAsia="Arial"/>
                <w:kern w:val="2"/>
                <w:szCs w:val="24"/>
                <w:lang w:val="lt"/>
              </w:rPr>
              <w:t>11.2.</w:t>
            </w:r>
            <w:r w:rsidR="00B43FD8">
              <w:rPr>
                <w:rFonts w:eastAsia="Arial"/>
                <w:kern w:val="2"/>
                <w:szCs w:val="24"/>
                <w:lang w:val="lt"/>
              </w:rPr>
              <w:t>7</w:t>
            </w:r>
            <w:r w:rsidRPr="00370C13">
              <w:rPr>
                <w:rFonts w:eastAsia="Arial"/>
                <w:kern w:val="2"/>
                <w:szCs w:val="24"/>
                <w:lang w:val="lt"/>
              </w:rPr>
              <w:t>. Tiekėjas pažeidžia Bendrųjų sąlygų nuostatas dėl Sutarties vykdymui pasitelkiamų naujų subtiekėjų ir (ar specialistų) / esamų subtiekėjų ir (ar) specialistų keitimo.</w:t>
            </w:r>
          </w:p>
        </w:tc>
      </w:tr>
    </w:tbl>
    <w:p w14:paraId="50E7C7B2"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756B1AD5" w14:textId="77777777" w:rsidTr="00043A32">
        <w:trPr>
          <w:trHeight w:val="300"/>
        </w:trPr>
        <w:tc>
          <w:tcPr>
            <w:tcW w:w="9535" w:type="dxa"/>
            <w:gridSpan w:val="2"/>
          </w:tcPr>
          <w:p w14:paraId="741C31F6" w14:textId="77777777" w:rsidR="00E05A06" w:rsidRDefault="00275CF9" w:rsidP="00E05A06">
            <w:pPr>
              <w:spacing w:before="60" w:after="60"/>
              <w:jc w:val="center"/>
              <w:rPr>
                <w:b/>
                <w:bCs/>
                <w:kern w:val="2"/>
                <w:szCs w:val="24"/>
              </w:rPr>
            </w:pPr>
            <w:r>
              <w:rPr>
                <w:b/>
                <w:bCs/>
                <w:kern w:val="2"/>
                <w:szCs w:val="24"/>
              </w:rPr>
              <w:t xml:space="preserve">12. APLINKOSAUGINIAI IR SOCIALINIAI KRITERIJAI </w:t>
            </w:r>
          </w:p>
          <w:p w14:paraId="66E4DFD0" w14:textId="5A4715CD" w:rsidR="00275CF9" w:rsidRDefault="00275CF9" w:rsidP="00E05A06">
            <w:pPr>
              <w:spacing w:before="60" w:after="60"/>
              <w:jc w:val="center"/>
              <w:rPr>
                <w:b/>
                <w:bCs/>
                <w:kern w:val="2"/>
                <w:szCs w:val="24"/>
              </w:rPr>
            </w:pPr>
            <w:r>
              <w:rPr>
                <w:kern w:val="2"/>
                <w:szCs w:val="24"/>
              </w:rPr>
              <w:t>(taikoma, jeigu aplinkosauginiai ir (arba) socialiniai kriterijai nustatomi kaip Sutarties vykdymo sąlygos)</w:t>
            </w:r>
          </w:p>
        </w:tc>
      </w:tr>
      <w:tr w:rsidR="00275CF9" w14:paraId="2C0EEF7E" w14:textId="77777777" w:rsidTr="00043A32">
        <w:trPr>
          <w:trHeight w:val="300"/>
        </w:trPr>
        <w:tc>
          <w:tcPr>
            <w:tcW w:w="2704" w:type="dxa"/>
          </w:tcPr>
          <w:p w14:paraId="28F14947" w14:textId="77777777" w:rsidR="00946877" w:rsidRDefault="00000000" w:rsidP="00E05A06">
            <w:pPr>
              <w:spacing w:before="60" w:after="60"/>
            </w:pPr>
            <w:r>
              <w:rPr>
                <w:b/>
              </w:rPr>
              <w:t>12.1. Aplinkosauginių kriterijų nustatymo teisinis pagrindas</w:t>
            </w:r>
          </w:p>
        </w:tc>
        <w:tc>
          <w:tcPr>
            <w:tcW w:w="6831" w:type="dxa"/>
          </w:tcPr>
          <w:p w14:paraId="4B94F1D9" w14:textId="5C3594F8" w:rsidR="00946877" w:rsidRDefault="00E05A06" w:rsidP="00E05A06">
            <w:pPr>
              <w:spacing w:before="60" w:after="60"/>
              <w:jc w:val="both"/>
            </w:pPr>
            <w:r>
              <w:rPr>
                <w:color w:val="000000"/>
                <w:kern w:val="2"/>
                <w:szCs w:val="24"/>
                <w:shd w:val="clear" w:color="auto" w:fill="FFFFFF"/>
              </w:rPr>
              <w:t>Aplinkosauginiai kriterijai Prekėms nustatomi</w:t>
            </w:r>
            <w:r w:rsidR="0017009E">
              <w:rPr>
                <w:color w:val="000000"/>
                <w:kern w:val="2"/>
                <w:szCs w:val="24"/>
                <w:shd w:val="clear" w:color="auto" w:fill="FFFFFF"/>
              </w:rPr>
              <w:t>,</w:t>
            </w:r>
            <w:r>
              <w:rPr>
                <w:color w:val="000000"/>
                <w:kern w:val="2"/>
                <w:szCs w:val="24"/>
                <w:shd w:val="clear" w:color="auto" w:fill="FFFFFF"/>
              </w:rPr>
              <w:t xml:space="preserve">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00826DFD" w:rsidRPr="00826DFD">
              <w:rPr>
                <w:color w:val="000000"/>
                <w:kern w:val="2"/>
                <w:szCs w:val="24"/>
              </w:rPr>
              <w:t>4.4.4 punktu.</w:t>
            </w:r>
            <w:r>
              <w:rPr>
                <w:color w:val="000000"/>
                <w:kern w:val="2"/>
                <w:szCs w:val="24"/>
              </w:rPr>
              <w:t> </w:t>
            </w:r>
          </w:p>
        </w:tc>
      </w:tr>
      <w:tr w:rsidR="00946877" w14:paraId="518E304D" w14:textId="77777777">
        <w:tc>
          <w:tcPr>
            <w:tcW w:w="2704" w:type="dxa"/>
          </w:tcPr>
          <w:p w14:paraId="5406908F" w14:textId="77777777" w:rsidR="00946877" w:rsidRDefault="00000000" w:rsidP="00E05A06">
            <w:pPr>
              <w:spacing w:before="60" w:after="60"/>
            </w:pPr>
            <w:r>
              <w:rPr>
                <w:b/>
              </w:rPr>
              <w:t xml:space="preserve">12.2. Su Prekių pakuotėmis susiję aplinkosauginiai kriterijai </w:t>
            </w:r>
          </w:p>
        </w:tc>
        <w:tc>
          <w:tcPr>
            <w:tcW w:w="6831" w:type="dxa"/>
          </w:tcPr>
          <w:p w14:paraId="1AE4AB59" w14:textId="42AA4962" w:rsidR="00946877" w:rsidRPr="00E05A06" w:rsidRDefault="00E05A06" w:rsidP="00E05A06">
            <w:pPr>
              <w:spacing w:before="60" w:after="60"/>
              <w:jc w:val="both"/>
              <w:rPr>
                <w:color w:val="000000"/>
                <w:szCs w:val="24"/>
                <w:shd w:val="clear" w:color="auto" w:fill="FFFFFF"/>
              </w:rPr>
            </w:pPr>
            <w:r>
              <w:rPr>
                <w:color w:val="000000"/>
                <w:kern w:val="2"/>
                <w:szCs w:val="24"/>
                <w:shd w:val="clear" w:color="auto" w:fill="FFFFFF"/>
              </w:rPr>
              <w:t xml:space="preserve">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w:t>
            </w:r>
            <w:r>
              <w:rPr>
                <w:color w:val="000000"/>
                <w:kern w:val="2"/>
                <w:szCs w:val="24"/>
                <w:shd w:val="clear" w:color="auto" w:fill="FFFFFF"/>
              </w:rPr>
              <w:lastRenderedPageBreak/>
              <w:t>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color w:val="000000"/>
                <w:kern w:val="2"/>
                <w:szCs w:val="24"/>
              </w:rPr>
              <w:t xml:space="preserve">, </w:t>
            </w:r>
            <w:r>
              <w:rPr>
                <w:kern w:val="2"/>
                <w:szCs w:val="24"/>
              </w:rPr>
              <w:t xml:space="preserve">kuriuos Tiekėjas privalo ištaisyti, kitu atveju Tiekėjui taikoma </w:t>
            </w:r>
            <w:r w:rsidRPr="009A094C">
              <w:rPr>
                <w:kern w:val="2"/>
                <w:szCs w:val="24"/>
              </w:rPr>
              <w:t>Specialiųjų sąlygų 9.5 punkte nurodyto dydžio bauda</w:t>
            </w:r>
            <w:r w:rsidRPr="009A094C">
              <w:rPr>
                <w:color w:val="000000"/>
                <w:kern w:val="2"/>
                <w:szCs w:val="24"/>
              </w:rPr>
              <w:t>.</w:t>
            </w:r>
          </w:p>
        </w:tc>
      </w:tr>
      <w:tr w:rsidR="00946877" w14:paraId="1E4213EC" w14:textId="77777777">
        <w:tc>
          <w:tcPr>
            <w:tcW w:w="2704" w:type="dxa"/>
          </w:tcPr>
          <w:p w14:paraId="56DFD1F0" w14:textId="77777777" w:rsidR="00946877" w:rsidRDefault="00000000" w:rsidP="00E05A06">
            <w:pPr>
              <w:spacing w:before="60" w:after="60"/>
            </w:pPr>
            <w:r>
              <w:rPr>
                <w:b/>
              </w:rPr>
              <w:lastRenderedPageBreak/>
              <w:t xml:space="preserve">12.3. Su Prekių pristatymu susiję aplinkosauginiai kriterijai </w:t>
            </w:r>
          </w:p>
        </w:tc>
        <w:tc>
          <w:tcPr>
            <w:tcW w:w="6831" w:type="dxa"/>
          </w:tcPr>
          <w:p w14:paraId="6385C777" w14:textId="091B824C" w:rsidR="00946877" w:rsidRDefault="00000000" w:rsidP="00C25B5B">
            <w:pPr>
              <w:spacing w:before="60" w:after="60"/>
              <w:jc w:val="both"/>
            </w:pPr>
            <w:r>
              <w:t>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w:t>
            </w:r>
            <w:r w:rsidR="00C25B5B">
              <w:t>,</w:t>
            </w:r>
            <w:r>
              <w:t xml:space="preserve">  priimdamas Prekes fiziškai</w:t>
            </w:r>
            <w:r w:rsidR="006D050A">
              <w:t>,</w:t>
            </w:r>
            <w:r>
              <w:t xml:space="preserve">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w:t>
            </w:r>
            <w:r w:rsidRPr="00047091">
              <w:t>9.5</w:t>
            </w:r>
            <w:r w:rsidR="00C25B5B" w:rsidRPr="00047091">
              <w:t> </w:t>
            </w:r>
            <w:r w:rsidRPr="00047091">
              <w:t>punkte nurodyto dydžio bauda.</w:t>
            </w:r>
          </w:p>
        </w:tc>
      </w:tr>
      <w:tr w:rsidR="00946877" w14:paraId="5F8343E8" w14:textId="77777777">
        <w:tc>
          <w:tcPr>
            <w:tcW w:w="2704" w:type="dxa"/>
          </w:tcPr>
          <w:p w14:paraId="68030997" w14:textId="529B8467" w:rsidR="00946877" w:rsidRDefault="00302A64" w:rsidP="00E05A06">
            <w:pPr>
              <w:spacing w:before="60" w:after="60"/>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31" w:type="dxa"/>
          </w:tcPr>
          <w:p w14:paraId="0A37AA27" w14:textId="77777777" w:rsidR="00946877" w:rsidRPr="006D050A" w:rsidRDefault="00302A64" w:rsidP="00E05A06">
            <w:pPr>
              <w:spacing w:before="60" w:after="60"/>
              <w:rPr>
                <w:szCs w:val="24"/>
              </w:rPr>
            </w:pPr>
            <w:r w:rsidRPr="006D050A">
              <w:t xml:space="preserve">Nurodyta Specialiųjų sąlygų </w:t>
            </w:r>
            <w:r w:rsidRPr="006D050A">
              <w:rPr>
                <w:szCs w:val="24"/>
              </w:rPr>
              <w:t>4.5.7 papunktyje.</w:t>
            </w:r>
          </w:p>
          <w:p w14:paraId="5793E349" w14:textId="148762DA" w:rsidR="00D214B9" w:rsidRDefault="00D214B9" w:rsidP="00D214B9">
            <w:pPr>
              <w:spacing w:before="60" w:after="60"/>
              <w:jc w:val="both"/>
            </w:pPr>
            <w:r w:rsidRPr="006D050A">
              <w:rPr>
                <w:color w:val="000000"/>
                <w:kern w:val="2"/>
                <w:szCs w:val="24"/>
                <w:shd w:val="clear" w:color="auto" w:fill="FFFFFF"/>
              </w:rPr>
              <w:t>Nustačius, kad Tiekėjas šiame punkte nustatyto reikalavimo nesilaiko, Tiekėjui taikoma Specialiųjų sąlygų 9.5 punkte nurodyto dydžio bauda.</w:t>
            </w:r>
          </w:p>
        </w:tc>
      </w:tr>
      <w:tr w:rsidR="00946877" w14:paraId="5DC4094A" w14:textId="77777777">
        <w:tc>
          <w:tcPr>
            <w:tcW w:w="2704" w:type="dxa"/>
          </w:tcPr>
          <w:p w14:paraId="49D0F3B2" w14:textId="77777777" w:rsidR="00946877" w:rsidRDefault="00000000" w:rsidP="00E05A06">
            <w:pPr>
              <w:spacing w:before="60" w:after="60"/>
            </w:pPr>
            <w:r>
              <w:rPr>
                <w:b/>
              </w:rPr>
              <w:t>12.5. Su perkamomis Prekėmis susiję socialiniai kriterijai</w:t>
            </w:r>
          </w:p>
        </w:tc>
        <w:tc>
          <w:tcPr>
            <w:tcW w:w="6831" w:type="dxa"/>
          </w:tcPr>
          <w:p w14:paraId="7021DA63" w14:textId="4A09B731" w:rsidR="00946877" w:rsidRDefault="00000000" w:rsidP="00E05A06">
            <w:pPr>
              <w:spacing w:before="60" w:after="60"/>
            </w:pPr>
            <w:r>
              <w:t>Netaikoma</w:t>
            </w:r>
            <w:r w:rsidR="00302A64">
              <w:t>.</w:t>
            </w:r>
          </w:p>
        </w:tc>
      </w:tr>
    </w:tbl>
    <w:p w14:paraId="23E808BB" w14:textId="77777777" w:rsidR="006D050A" w:rsidRDefault="006D050A" w:rsidP="008A4131">
      <w:pP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198D85BF" w14:textId="77777777" w:rsidTr="00043A32">
        <w:trPr>
          <w:trHeight w:val="300"/>
        </w:trPr>
        <w:tc>
          <w:tcPr>
            <w:tcW w:w="9535" w:type="dxa"/>
            <w:gridSpan w:val="2"/>
          </w:tcPr>
          <w:p w14:paraId="1401A9BD" w14:textId="77777777" w:rsidR="00275CF9" w:rsidRDefault="00275CF9" w:rsidP="00D214B9">
            <w:pPr>
              <w:spacing w:before="60" w:after="60"/>
              <w:jc w:val="center"/>
              <w:rPr>
                <w:b/>
                <w:bCs/>
                <w:kern w:val="2"/>
                <w:szCs w:val="24"/>
              </w:rPr>
            </w:pPr>
            <w:r>
              <w:rPr>
                <w:b/>
                <w:bCs/>
                <w:kern w:val="2"/>
                <w:szCs w:val="24"/>
              </w:rPr>
              <w:t xml:space="preserve">13. BENDRŲJŲ SĄLYGŲ PAKEITIMAI IR PAPILDYMAI </w:t>
            </w:r>
          </w:p>
          <w:p w14:paraId="1ED98344" w14:textId="77777777" w:rsidR="00275CF9" w:rsidRPr="00275CF9" w:rsidRDefault="00275CF9" w:rsidP="00D214B9">
            <w:pPr>
              <w:spacing w:before="60" w:after="60"/>
              <w:jc w:val="center"/>
              <w:rPr>
                <w:kern w:val="2"/>
                <w:szCs w:val="24"/>
              </w:rPr>
            </w:pPr>
            <w:r>
              <w:rPr>
                <w:kern w:val="2"/>
                <w:szCs w:val="24"/>
              </w:rPr>
              <w:t xml:space="preserve">(jeigu būtina dėl konkretaus Sutarties dalyko specifikos) </w:t>
            </w:r>
          </w:p>
        </w:tc>
      </w:tr>
      <w:tr w:rsidR="00275CF9" w14:paraId="5E1EC016" w14:textId="77777777" w:rsidTr="00043A32">
        <w:trPr>
          <w:trHeight w:val="300"/>
        </w:trPr>
        <w:tc>
          <w:tcPr>
            <w:tcW w:w="2704" w:type="dxa"/>
          </w:tcPr>
          <w:p w14:paraId="6550B325" w14:textId="525DD408" w:rsidR="00275CF9" w:rsidRDefault="00D214B9" w:rsidP="00D214B9">
            <w:pPr>
              <w:spacing w:before="60" w:after="60"/>
              <w:rPr>
                <w:b/>
                <w:bCs/>
                <w:kern w:val="2"/>
                <w:szCs w:val="24"/>
              </w:rPr>
            </w:pPr>
            <w:r>
              <w:rPr>
                <w:b/>
                <w:bCs/>
                <w:kern w:val="2"/>
                <w:szCs w:val="24"/>
              </w:rPr>
              <w:t xml:space="preserve">13.1. </w:t>
            </w:r>
          </w:p>
        </w:tc>
        <w:tc>
          <w:tcPr>
            <w:tcW w:w="6831" w:type="dxa"/>
          </w:tcPr>
          <w:p w14:paraId="748EEB78" w14:textId="77777777" w:rsidR="00275CF9" w:rsidRDefault="00D214B9" w:rsidP="006D45E5">
            <w:pPr>
              <w:spacing w:before="60"/>
              <w:rPr>
                <w:kern w:val="2"/>
                <w:szCs w:val="24"/>
              </w:rPr>
            </w:pPr>
            <w:r w:rsidRPr="00190036">
              <w:rPr>
                <w:kern w:val="2"/>
                <w:szCs w:val="24"/>
              </w:rPr>
              <w:t xml:space="preserve">Šalys susitaria pakeisti nurodytą Sutarties Bendrųjų sąlygų punktą ir išdėstyti jį nauja redakcija: </w:t>
            </w:r>
          </w:p>
          <w:p w14:paraId="6816FBE0" w14:textId="77777777" w:rsidR="006D45E5" w:rsidRDefault="006D45E5" w:rsidP="006D45E5">
            <w:pPr>
              <w:rPr>
                <w:color w:val="000000" w:themeColor="text1"/>
                <w:kern w:val="2"/>
                <w:szCs w:val="24"/>
              </w:rPr>
            </w:pPr>
          </w:p>
          <w:p w14:paraId="38E77CF7" w14:textId="5FCBB57D" w:rsidR="006D45E5" w:rsidRDefault="006D45E5" w:rsidP="006D45E5">
            <w:pPr>
              <w:jc w:val="both"/>
              <w:rPr>
                <w:kern w:val="2"/>
                <w:szCs w:val="24"/>
              </w:rPr>
            </w:pPr>
            <w:r w:rsidRPr="00586DFF">
              <w:rPr>
                <w:kern w:val="2"/>
                <w:szCs w:val="24"/>
              </w:rPr>
              <w:t>13.</w:t>
            </w:r>
            <w:r w:rsidR="00B97C97" w:rsidRPr="00586DFF">
              <w:rPr>
                <w:kern w:val="2"/>
                <w:szCs w:val="24"/>
              </w:rPr>
              <w:t>1</w:t>
            </w:r>
            <w:r w:rsidRPr="00586DFF">
              <w:rPr>
                <w:kern w:val="2"/>
                <w:szCs w:val="24"/>
              </w:rPr>
              <w:t xml:space="preserve">.1. Sutarties </w:t>
            </w:r>
            <w:r w:rsidR="00B97C97" w:rsidRPr="00586DFF">
              <w:rPr>
                <w:kern w:val="2"/>
                <w:szCs w:val="24"/>
              </w:rPr>
              <w:t>Bendrųjų sąlygų 7 skyrius „TIEKĖJO GARANTINIAI ĮSIPAREIGOJIMAI“ išdėstomas nauja redakcija:</w:t>
            </w:r>
          </w:p>
          <w:p w14:paraId="02E9E18C" w14:textId="77777777" w:rsidR="00B97C97" w:rsidRDefault="00B97C97" w:rsidP="006D45E5">
            <w:pPr>
              <w:jc w:val="both"/>
              <w:rPr>
                <w:kern w:val="2"/>
                <w:szCs w:val="24"/>
              </w:rPr>
            </w:pPr>
          </w:p>
          <w:p w14:paraId="7CCCA28E" w14:textId="10424E21" w:rsidR="00B50893" w:rsidRPr="00B50893" w:rsidRDefault="00B50893" w:rsidP="00B50893">
            <w:pPr>
              <w:spacing w:after="120"/>
              <w:jc w:val="both"/>
              <w:rPr>
                <w:kern w:val="2"/>
                <w:szCs w:val="24"/>
              </w:rPr>
            </w:pPr>
            <w:r>
              <w:rPr>
                <w:kern w:val="2"/>
                <w:szCs w:val="24"/>
              </w:rPr>
              <w:t xml:space="preserve">7.1.1. </w:t>
            </w:r>
            <w:r w:rsidR="0020580F">
              <w:rPr>
                <w:kern w:val="2"/>
                <w:szCs w:val="24"/>
              </w:rPr>
              <w:t>Prekių g</w:t>
            </w:r>
            <w:r w:rsidR="0020580F" w:rsidRPr="0020580F">
              <w:rPr>
                <w:kern w:val="2"/>
                <w:szCs w:val="24"/>
              </w:rPr>
              <w:t>arantinis terminas skaičiuojamas nuo Prekių perdavimo – priėmimo akto ar Sąskaitos (kai Prekių perdavimo – priėmimo aktas nėra pasirašomas) pasirašymo dienos.</w:t>
            </w:r>
            <w:r w:rsidRPr="00B50893">
              <w:rPr>
                <w:kern w:val="2"/>
                <w:szCs w:val="24"/>
              </w:rPr>
              <w:t xml:space="preserve"> Jeigu Prekių </w:t>
            </w:r>
            <w:r w:rsidRPr="00B50893">
              <w:rPr>
                <w:kern w:val="2"/>
                <w:szCs w:val="24"/>
              </w:rPr>
              <w:lastRenderedPageBreak/>
              <w:t xml:space="preserve">patikrinimo metu Pirkėjas nustatys trūkumų Sutarties reikalavimams, </w:t>
            </w:r>
            <w:r>
              <w:rPr>
                <w:kern w:val="2"/>
                <w:szCs w:val="24"/>
              </w:rPr>
              <w:t>Prekių g</w:t>
            </w:r>
            <w:r w:rsidRPr="00B50893">
              <w:rPr>
                <w:kern w:val="2"/>
                <w:szCs w:val="24"/>
              </w:rPr>
              <w:t xml:space="preserve">arantinio laikotarpio skaičiavimo pradžia bus laikoma diena, kai </w:t>
            </w:r>
            <w:r>
              <w:rPr>
                <w:kern w:val="2"/>
                <w:szCs w:val="24"/>
              </w:rPr>
              <w:t>Tiekėjas</w:t>
            </w:r>
            <w:r w:rsidRPr="00B50893">
              <w:rPr>
                <w:kern w:val="2"/>
                <w:szCs w:val="24"/>
              </w:rPr>
              <w:t xml:space="preserve"> ištaisys </w:t>
            </w:r>
            <w:r>
              <w:rPr>
                <w:kern w:val="2"/>
                <w:szCs w:val="24"/>
              </w:rPr>
              <w:t xml:space="preserve">Prekių </w:t>
            </w:r>
            <w:r w:rsidRPr="00B50893">
              <w:rPr>
                <w:kern w:val="2"/>
                <w:szCs w:val="24"/>
              </w:rPr>
              <w:t>trūkumus.</w:t>
            </w:r>
          </w:p>
          <w:p w14:paraId="48E252B8" w14:textId="2AD64E3C" w:rsidR="00B50893" w:rsidRPr="00B50893" w:rsidRDefault="00B50893" w:rsidP="00B50893">
            <w:pPr>
              <w:spacing w:after="120"/>
              <w:jc w:val="both"/>
              <w:rPr>
                <w:kern w:val="2"/>
                <w:szCs w:val="24"/>
              </w:rPr>
            </w:pPr>
            <w:r>
              <w:rPr>
                <w:kern w:val="2"/>
                <w:szCs w:val="24"/>
              </w:rPr>
              <w:t>7.1</w:t>
            </w:r>
            <w:r w:rsidRPr="00B50893">
              <w:rPr>
                <w:kern w:val="2"/>
                <w:szCs w:val="24"/>
              </w:rPr>
              <w:t>.</w:t>
            </w:r>
            <w:r>
              <w:rPr>
                <w:kern w:val="2"/>
                <w:szCs w:val="24"/>
              </w:rPr>
              <w:t>2.</w:t>
            </w:r>
            <w:r w:rsidRPr="00B50893">
              <w:rPr>
                <w:kern w:val="2"/>
                <w:szCs w:val="24"/>
              </w:rPr>
              <w:t xml:space="preserve"> Garantija turi būti taikoma visiems ir bet kokiems nustatytiems Prekių trūkumams ir gedimams</w:t>
            </w:r>
            <w:r>
              <w:rPr>
                <w:kern w:val="2"/>
                <w:szCs w:val="24"/>
              </w:rPr>
              <w:t>,</w:t>
            </w:r>
            <w:r w:rsidRPr="00B50893">
              <w:rPr>
                <w:kern w:val="2"/>
                <w:szCs w:val="24"/>
              </w:rPr>
              <w:t xml:space="preserve"> išskyrus tokius trūkumus ir gedimus, kurie atsiranda Pirkėjui pažeidus Prekių eksploatavimo sąlygas, kurios nurodytos </w:t>
            </w:r>
            <w:r>
              <w:rPr>
                <w:kern w:val="2"/>
                <w:szCs w:val="24"/>
              </w:rPr>
              <w:t>Tiekėjo</w:t>
            </w:r>
            <w:r w:rsidRPr="00B50893">
              <w:rPr>
                <w:kern w:val="2"/>
                <w:szCs w:val="24"/>
              </w:rPr>
              <w:t xml:space="preserve"> pateiktoje Prekių </w:t>
            </w:r>
            <w:r>
              <w:rPr>
                <w:kern w:val="2"/>
                <w:szCs w:val="24"/>
              </w:rPr>
              <w:t>vartotojo</w:t>
            </w:r>
            <w:r w:rsidRPr="00B50893">
              <w:rPr>
                <w:kern w:val="2"/>
                <w:szCs w:val="24"/>
              </w:rPr>
              <w:t xml:space="preserve"> instrukcijoje. Garantija apima ir </w:t>
            </w:r>
            <w:r w:rsidRPr="007649EA">
              <w:rPr>
                <w:kern w:val="2"/>
                <w:szCs w:val="24"/>
              </w:rPr>
              <w:t xml:space="preserve">Prekių </w:t>
            </w:r>
            <w:r w:rsidRPr="007649EA">
              <w:rPr>
                <w:kern w:val="2"/>
                <w:szCs w:val="24"/>
              </w:rPr>
              <w:t>montavimo</w:t>
            </w:r>
            <w:r w:rsidR="007649EA">
              <w:rPr>
                <w:kern w:val="2"/>
                <w:szCs w:val="24"/>
              </w:rPr>
              <w:t xml:space="preserve"> (jeigu taikoma)</w:t>
            </w:r>
            <w:r w:rsidRPr="007649EA">
              <w:rPr>
                <w:kern w:val="2"/>
                <w:szCs w:val="24"/>
              </w:rPr>
              <w:t>, dokumentų</w:t>
            </w:r>
            <w:r w:rsidRPr="00B50893">
              <w:rPr>
                <w:kern w:val="2"/>
                <w:szCs w:val="24"/>
              </w:rPr>
              <w:t>, susijusių su Prekėmis, trūkumų ištaisymą, t. y.</w:t>
            </w:r>
            <w:r>
              <w:rPr>
                <w:kern w:val="2"/>
                <w:szCs w:val="24"/>
              </w:rPr>
              <w:t>,</w:t>
            </w:r>
            <w:r w:rsidRPr="00B50893">
              <w:rPr>
                <w:kern w:val="2"/>
                <w:szCs w:val="24"/>
              </w:rPr>
              <w:t xml:space="preserve"> garantija taikoma visam Techninėje specifikacijoje </w:t>
            </w:r>
            <w:r>
              <w:rPr>
                <w:kern w:val="2"/>
                <w:szCs w:val="24"/>
              </w:rPr>
              <w:t>nurodytam pirkimo</w:t>
            </w:r>
            <w:r w:rsidRPr="00B50893">
              <w:rPr>
                <w:kern w:val="2"/>
                <w:szCs w:val="24"/>
              </w:rPr>
              <w:t xml:space="preserve"> objektui.</w:t>
            </w:r>
          </w:p>
          <w:p w14:paraId="2D8C4957" w14:textId="1FFA2578" w:rsidR="00B50893" w:rsidRPr="00B50893" w:rsidRDefault="00B50893" w:rsidP="00C176EF">
            <w:pPr>
              <w:spacing w:after="120"/>
              <w:jc w:val="both"/>
              <w:rPr>
                <w:kern w:val="2"/>
                <w:szCs w:val="24"/>
              </w:rPr>
            </w:pPr>
            <w:r>
              <w:rPr>
                <w:kern w:val="2"/>
                <w:szCs w:val="24"/>
              </w:rPr>
              <w:t>7.1.</w:t>
            </w:r>
            <w:r w:rsidRPr="00B50893">
              <w:rPr>
                <w:kern w:val="2"/>
                <w:szCs w:val="24"/>
              </w:rPr>
              <w:t xml:space="preserve">3. </w:t>
            </w:r>
            <w:r>
              <w:rPr>
                <w:kern w:val="2"/>
                <w:szCs w:val="24"/>
              </w:rPr>
              <w:t xml:space="preserve">Tiekėjas </w:t>
            </w:r>
            <w:r w:rsidRPr="00B50893">
              <w:rPr>
                <w:kern w:val="2"/>
                <w:szCs w:val="24"/>
              </w:rPr>
              <w:t xml:space="preserve">turi užtikrinti, kad garantinio laikotarpio metu būtų atliktas </w:t>
            </w:r>
            <w:r w:rsidR="00C176EF">
              <w:rPr>
                <w:kern w:val="2"/>
                <w:szCs w:val="24"/>
              </w:rPr>
              <w:t xml:space="preserve">Prekių </w:t>
            </w:r>
            <w:r w:rsidRPr="00B50893">
              <w:rPr>
                <w:kern w:val="2"/>
                <w:szCs w:val="24"/>
              </w:rPr>
              <w:t xml:space="preserve">garantinis remontas arba sugedusios Prekės ar jų dalys pakeistos naujomis. </w:t>
            </w:r>
            <w:r w:rsidR="00C176EF">
              <w:rPr>
                <w:kern w:val="2"/>
                <w:szCs w:val="24"/>
              </w:rPr>
              <w:t>Tiekėjas</w:t>
            </w:r>
            <w:r w:rsidRPr="00B50893">
              <w:rPr>
                <w:kern w:val="2"/>
                <w:szCs w:val="24"/>
              </w:rPr>
              <w:t xml:space="preserve"> apmoka visas su </w:t>
            </w:r>
            <w:r w:rsidR="00C176EF">
              <w:rPr>
                <w:kern w:val="2"/>
                <w:szCs w:val="24"/>
              </w:rPr>
              <w:t xml:space="preserve">Prekių </w:t>
            </w:r>
            <w:r w:rsidRPr="00B50893">
              <w:rPr>
                <w:kern w:val="2"/>
                <w:szCs w:val="24"/>
              </w:rPr>
              <w:t xml:space="preserve">garantiniu remontu susijusias išlaidas. Jeigu </w:t>
            </w:r>
            <w:r w:rsidR="00C176EF">
              <w:rPr>
                <w:kern w:val="2"/>
                <w:szCs w:val="24"/>
              </w:rPr>
              <w:t>Tiekėjas</w:t>
            </w:r>
            <w:r w:rsidRPr="00B50893">
              <w:rPr>
                <w:kern w:val="2"/>
                <w:szCs w:val="24"/>
              </w:rPr>
              <w:t xml:space="preserve"> per nurodytą terminą nepašalina gedimų arba nepakeičia sugedusių ar turinčių trūkumų Prekių, Pirkėjas, raštu prieš 3 </w:t>
            </w:r>
            <w:r w:rsidR="00C176EF">
              <w:rPr>
                <w:kern w:val="2"/>
                <w:szCs w:val="24"/>
              </w:rPr>
              <w:t xml:space="preserve">(tris) </w:t>
            </w:r>
            <w:r w:rsidRPr="00B50893">
              <w:rPr>
                <w:kern w:val="2"/>
                <w:szCs w:val="24"/>
              </w:rPr>
              <w:t xml:space="preserve">darbo dienas informavęs </w:t>
            </w:r>
            <w:r w:rsidR="00C176EF">
              <w:rPr>
                <w:kern w:val="2"/>
                <w:szCs w:val="24"/>
              </w:rPr>
              <w:t>Tiekėją</w:t>
            </w:r>
            <w:r w:rsidRPr="00B50893">
              <w:rPr>
                <w:kern w:val="2"/>
                <w:szCs w:val="24"/>
              </w:rPr>
              <w:t xml:space="preserve">, turi teisę pašalinti Prekių trūkumus savo jėgomis ir savo sąskaita, o </w:t>
            </w:r>
            <w:r w:rsidR="00C176EF">
              <w:rPr>
                <w:kern w:val="2"/>
                <w:szCs w:val="24"/>
              </w:rPr>
              <w:t>Tiekėjas</w:t>
            </w:r>
            <w:r w:rsidRPr="00B50893">
              <w:rPr>
                <w:kern w:val="2"/>
                <w:szCs w:val="24"/>
              </w:rPr>
              <w:t xml:space="preserve"> įsipareigoja atlyginti visas Pirkėjo dėl to patirtas išlaidas bei nuostolius. </w:t>
            </w:r>
          </w:p>
          <w:p w14:paraId="452442AA" w14:textId="346DED1C" w:rsidR="00C176EF" w:rsidRDefault="00C176EF" w:rsidP="00C176EF">
            <w:pPr>
              <w:spacing w:after="120"/>
              <w:jc w:val="both"/>
              <w:rPr>
                <w:kern w:val="2"/>
                <w:szCs w:val="24"/>
              </w:rPr>
            </w:pPr>
            <w:r>
              <w:rPr>
                <w:kern w:val="2"/>
                <w:szCs w:val="24"/>
              </w:rPr>
              <w:t>7.1.</w:t>
            </w:r>
            <w:r w:rsidR="00B50893" w:rsidRPr="00B50893">
              <w:rPr>
                <w:kern w:val="2"/>
                <w:szCs w:val="24"/>
              </w:rPr>
              <w:t>4.</w:t>
            </w:r>
            <w:r>
              <w:rPr>
                <w:kern w:val="2"/>
                <w:szCs w:val="24"/>
              </w:rPr>
              <w:t xml:space="preserve"> </w:t>
            </w:r>
            <w:r w:rsidR="00B50893" w:rsidRPr="00B50893">
              <w:rPr>
                <w:kern w:val="2"/>
                <w:szCs w:val="24"/>
              </w:rPr>
              <w:t>Jeigu trūkumas ar gedimas atsirado vienoje iš Prekių, ir yra pagrįsta tikimybė, kad toks pats trūkumas yra</w:t>
            </w:r>
            <w:r w:rsidR="00B068E4">
              <w:rPr>
                <w:kern w:val="2"/>
                <w:szCs w:val="24"/>
              </w:rPr>
              <w:t>,</w:t>
            </w:r>
            <w:r w:rsidR="00B50893" w:rsidRPr="00B50893">
              <w:rPr>
                <w:kern w:val="2"/>
                <w:szCs w:val="24"/>
              </w:rPr>
              <w:t xml:space="preserve"> ar gedimas gali atsirasti ir kitose Prekėse (tipinis trūkumas ar gedimas), </w:t>
            </w:r>
            <w:r>
              <w:rPr>
                <w:kern w:val="2"/>
                <w:szCs w:val="24"/>
              </w:rPr>
              <w:t>Tiekėjas</w:t>
            </w:r>
            <w:r w:rsidR="00B50893" w:rsidRPr="00B50893">
              <w:rPr>
                <w:kern w:val="2"/>
                <w:szCs w:val="24"/>
              </w:rPr>
              <w:t xml:space="preserve"> turi pašalinti trūkumus visose pristatytose Prekėse ar sutaisyti visas pristatytas Prekes. </w:t>
            </w:r>
          </w:p>
          <w:p w14:paraId="64D307B4" w14:textId="77777777" w:rsidR="00C176EF" w:rsidRDefault="00C176EF" w:rsidP="00C176EF">
            <w:pPr>
              <w:spacing w:after="120"/>
              <w:jc w:val="both"/>
              <w:rPr>
                <w:kern w:val="2"/>
                <w:szCs w:val="24"/>
              </w:rPr>
            </w:pPr>
            <w:r>
              <w:rPr>
                <w:kern w:val="2"/>
                <w:szCs w:val="24"/>
              </w:rPr>
              <w:t>7.1.</w:t>
            </w:r>
            <w:r w:rsidR="00B50893" w:rsidRPr="00B50893">
              <w:rPr>
                <w:kern w:val="2"/>
                <w:szCs w:val="24"/>
              </w:rPr>
              <w:t xml:space="preserve">5. Prekių garantinį aptarnavimą turi atlikti tik </w:t>
            </w:r>
            <w:r>
              <w:rPr>
                <w:kern w:val="2"/>
                <w:szCs w:val="24"/>
              </w:rPr>
              <w:t>asmenys, nurodyti Specialiųjų Sutarties sąlygų 4.5.2 papunktyje.</w:t>
            </w:r>
          </w:p>
          <w:p w14:paraId="401A07A8" w14:textId="15438EA7" w:rsidR="00B50893" w:rsidRPr="00B50893" w:rsidRDefault="00C176EF" w:rsidP="00C176EF">
            <w:pPr>
              <w:spacing w:after="120"/>
              <w:jc w:val="both"/>
              <w:rPr>
                <w:kern w:val="2"/>
                <w:szCs w:val="24"/>
              </w:rPr>
            </w:pPr>
            <w:r>
              <w:rPr>
                <w:kern w:val="2"/>
                <w:szCs w:val="24"/>
              </w:rPr>
              <w:t>7.1.</w:t>
            </w:r>
            <w:r w:rsidR="00B50893" w:rsidRPr="00B50893">
              <w:rPr>
                <w:kern w:val="2"/>
                <w:szCs w:val="24"/>
              </w:rPr>
              <w:t xml:space="preserve">6. Prekių ar jų dalies taisymo ir (ar) keitimo metu </w:t>
            </w:r>
            <w:r>
              <w:rPr>
                <w:kern w:val="2"/>
                <w:szCs w:val="24"/>
              </w:rPr>
              <w:t>Tiekėjas</w:t>
            </w:r>
            <w:r w:rsidR="00B50893" w:rsidRPr="00B50893">
              <w:rPr>
                <w:kern w:val="2"/>
                <w:szCs w:val="24"/>
              </w:rPr>
              <w:t xml:space="preserve"> suteikia Pirkėjui lygiavertes Prekes ar jų dalis, kuriomis Pirkėjas naudojasi neatlygintinai.</w:t>
            </w:r>
          </w:p>
          <w:p w14:paraId="41A49731" w14:textId="0F5F21C8" w:rsidR="00B50893" w:rsidRPr="00B50893" w:rsidRDefault="00C176EF" w:rsidP="00C176EF">
            <w:pPr>
              <w:spacing w:after="60"/>
              <w:jc w:val="both"/>
              <w:rPr>
                <w:kern w:val="2"/>
                <w:szCs w:val="24"/>
              </w:rPr>
            </w:pPr>
            <w:r>
              <w:rPr>
                <w:kern w:val="2"/>
                <w:szCs w:val="24"/>
              </w:rPr>
              <w:t>7.1.</w:t>
            </w:r>
            <w:r w:rsidR="00B50893" w:rsidRPr="00B50893">
              <w:rPr>
                <w:kern w:val="2"/>
                <w:szCs w:val="24"/>
              </w:rPr>
              <w:t xml:space="preserve">7. Garantijos termino metu </w:t>
            </w:r>
            <w:r>
              <w:rPr>
                <w:kern w:val="2"/>
                <w:szCs w:val="24"/>
              </w:rPr>
              <w:t>Tiekėjas</w:t>
            </w:r>
            <w:r w:rsidR="00B50893" w:rsidRPr="00B50893">
              <w:rPr>
                <w:kern w:val="2"/>
                <w:szCs w:val="24"/>
              </w:rPr>
              <w:t xml:space="preserve"> nemokamai:</w:t>
            </w:r>
          </w:p>
          <w:p w14:paraId="62490080" w14:textId="568A356E" w:rsidR="00B50893" w:rsidRPr="00B50893" w:rsidRDefault="00B50893" w:rsidP="00C176EF">
            <w:pPr>
              <w:spacing w:after="60"/>
              <w:jc w:val="both"/>
              <w:rPr>
                <w:kern w:val="2"/>
                <w:szCs w:val="24"/>
              </w:rPr>
            </w:pPr>
            <w:r w:rsidRPr="00B50893">
              <w:rPr>
                <w:kern w:val="2"/>
                <w:szCs w:val="24"/>
              </w:rPr>
              <w:t>7.1.</w:t>
            </w:r>
            <w:r w:rsidR="00C176EF">
              <w:rPr>
                <w:kern w:val="2"/>
                <w:szCs w:val="24"/>
              </w:rPr>
              <w:t>7.1.</w:t>
            </w:r>
            <w:r w:rsidRPr="00B50893">
              <w:rPr>
                <w:kern w:val="2"/>
                <w:szCs w:val="24"/>
              </w:rPr>
              <w:t xml:space="preserve"> atlieka Prekės techninę priežiūrą (įskaitant techninei priežiūrai atlikti reikalingas detales ir (ar) medžiagas) (jei taikoma);</w:t>
            </w:r>
          </w:p>
          <w:p w14:paraId="25A51634" w14:textId="37252C79" w:rsidR="00B50893" w:rsidRPr="00B50893" w:rsidRDefault="00B50893" w:rsidP="00C176EF">
            <w:pPr>
              <w:spacing w:after="60"/>
              <w:jc w:val="both"/>
              <w:rPr>
                <w:kern w:val="2"/>
                <w:szCs w:val="24"/>
              </w:rPr>
            </w:pPr>
            <w:r w:rsidRPr="00B50893">
              <w:rPr>
                <w:kern w:val="2"/>
                <w:szCs w:val="24"/>
              </w:rPr>
              <w:t>7.</w:t>
            </w:r>
            <w:r w:rsidR="00C176EF">
              <w:rPr>
                <w:kern w:val="2"/>
                <w:szCs w:val="24"/>
              </w:rPr>
              <w:t>1.7.</w:t>
            </w:r>
            <w:r w:rsidRPr="00B50893">
              <w:rPr>
                <w:kern w:val="2"/>
                <w:szCs w:val="24"/>
              </w:rPr>
              <w:t xml:space="preserve">2. atlieka garantijos sąlygas atitinkančių gedimų šalinimą (jei jie nutiko naudojant </w:t>
            </w:r>
            <w:r w:rsidR="00C176EF">
              <w:rPr>
                <w:kern w:val="2"/>
                <w:szCs w:val="24"/>
              </w:rPr>
              <w:t>Prekes</w:t>
            </w:r>
            <w:r w:rsidRPr="00B50893">
              <w:rPr>
                <w:kern w:val="2"/>
                <w:szCs w:val="24"/>
              </w:rPr>
              <w:t xml:space="preserve"> pagal paskirtį, laikantis pateiktų instrukcijų bei nurodytų eksploatavimo sąlygų);</w:t>
            </w:r>
          </w:p>
          <w:p w14:paraId="49518B5A" w14:textId="31A40809" w:rsidR="00B50893" w:rsidRPr="00B50893" w:rsidRDefault="00B50893" w:rsidP="00C176EF">
            <w:pPr>
              <w:spacing w:after="60"/>
              <w:jc w:val="both"/>
              <w:rPr>
                <w:kern w:val="2"/>
                <w:szCs w:val="24"/>
              </w:rPr>
            </w:pPr>
            <w:r w:rsidRPr="00B50893">
              <w:rPr>
                <w:kern w:val="2"/>
                <w:szCs w:val="24"/>
              </w:rPr>
              <w:t>7.</w:t>
            </w:r>
            <w:r w:rsidR="00C176EF">
              <w:rPr>
                <w:kern w:val="2"/>
                <w:szCs w:val="24"/>
              </w:rPr>
              <w:t>1.7.</w:t>
            </w:r>
            <w:r w:rsidRPr="00B50893">
              <w:rPr>
                <w:kern w:val="2"/>
                <w:szCs w:val="24"/>
              </w:rPr>
              <w:t>3. visą garantijos laikotarpį teikia Pirkėjui išsamias konsultacijas ir paaiškinimus;</w:t>
            </w:r>
          </w:p>
          <w:p w14:paraId="690A00E9" w14:textId="16E4FAB4" w:rsidR="00AC40AA" w:rsidRDefault="00B50893" w:rsidP="00B50893">
            <w:pPr>
              <w:jc w:val="both"/>
              <w:rPr>
                <w:kern w:val="2"/>
                <w:szCs w:val="24"/>
              </w:rPr>
            </w:pPr>
            <w:r w:rsidRPr="00B50893">
              <w:rPr>
                <w:kern w:val="2"/>
                <w:szCs w:val="24"/>
              </w:rPr>
              <w:t>7.</w:t>
            </w:r>
            <w:r w:rsidR="00C176EF">
              <w:rPr>
                <w:kern w:val="2"/>
                <w:szCs w:val="24"/>
              </w:rPr>
              <w:t>1.7.</w:t>
            </w:r>
            <w:r w:rsidRPr="00B50893">
              <w:rPr>
                <w:kern w:val="2"/>
                <w:szCs w:val="24"/>
              </w:rPr>
              <w:t xml:space="preserve">4. </w:t>
            </w:r>
            <w:r w:rsidR="00DD38B2">
              <w:rPr>
                <w:kern w:val="2"/>
                <w:szCs w:val="24"/>
              </w:rPr>
              <w:t>g</w:t>
            </w:r>
            <w:r w:rsidR="00DD38B2" w:rsidRPr="00DD38B2">
              <w:rPr>
                <w:kern w:val="2"/>
                <w:szCs w:val="24"/>
              </w:rPr>
              <w:t>arantinio termino laikotarpiu Tiekėjas, gavęs pranešimą apie Prekės trūkumus, turi atvykti ne vėliau kaip per 24 (dvidešimt keturias) valandas nuo pranešimo apie trūkumus Tiekėjui gavimo</w:t>
            </w:r>
            <w:r w:rsidR="00DD38B2">
              <w:rPr>
                <w:kern w:val="2"/>
                <w:szCs w:val="24"/>
              </w:rPr>
              <w:t>;</w:t>
            </w:r>
          </w:p>
          <w:p w14:paraId="63F58C93" w14:textId="486F8272" w:rsidR="006D45E5" w:rsidRPr="00AC40AA" w:rsidRDefault="00AC40AA" w:rsidP="00AC40AA">
            <w:pPr>
              <w:spacing w:before="60" w:after="60"/>
              <w:jc w:val="both"/>
              <w:rPr>
                <w:kern w:val="2"/>
                <w:szCs w:val="24"/>
              </w:rPr>
            </w:pPr>
            <w:r>
              <w:rPr>
                <w:kern w:val="2"/>
                <w:szCs w:val="24"/>
              </w:rPr>
              <w:t xml:space="preserve">7.1.7.5. </w:t>
            </w:r>
            <w:r w:rsidR="00B50893" w:rsidRPr="00B50893">
              <w:rPr>
                <w:kern w:val="2"/>
                <w:szCs w:val="24"/>
              </w:rPr>
              <w:t>Net ir pasibaigus garantiniam laikotarpiui, Pardavėjas, gavęs Pirkėjo pranešimą, privalo savo sąskaita pašalinti paslėptus Prekių trūkumus, kurie egzistavo Prekių perdavimo</w:t>
            </w:r>
            <w:r>
              <w:rPr>
                <w:kern w:val="2"/>
                <w:szCs w:val="24"/>
              </w:rPr>
              <w:t xml:space="preserve"> – </w:t>
            </w:r>
            <w:r w:rsidR="00B50893" w:rsidRPr="00B50893">
              <w:rPr>
                <w:kern w:val="2"/>
                <w:szCs w:val="24"/>
              </w:rPr>
              <w:t xml:space="preserve">priėmimo metu, tačiau </w:t>
            </w:r>
            <w:r w:rsidR="00B50893" w:rsidRPr="00B50893">
              <w:rPr>
                <w:kern w:val="2"/>
                <w:szCs w:val="24"/>
              </w:rPr>
              <w:lastRenderedPageBreak/>
              <w:t>Pirkėjas pagrįstai negalėjo žinoti apie juos ar jų nustatyti priėmimo ir (ar) patikrinimo ar garantinio laikotarpio metu.</w:t>
            </w:r>
          </w:p>
        </w:tc>
      </w:tr>
      <w:tr w:rsidR="002D6F01" w14:paraId="37DF619E" w14:textId="77777777" w:rsidTr="00043A32">
        <w:trPr>
          <w:trHeight w:val="300"/>
        </w:trPr>
        <w:tc>
          <w:tcPr>
            <w:tcW w:w="2704" w:type="dxa"/>
          </w:tcPr>
          <w:p w14:paraId="65502C7D" w14:textId="63BEE495" w:rsidR="002D6F01" w:rsidRDefault="002D6F01" w:rsidP="002D6F01">
            <w:pPr>
              <w:spacing w:before="60" w:after="60"/>
              <w:rPr>
                <w:b/>
                <w:bCs/>
                <w:kern w:val="2"/>
                <w:szCs w:val="24"/>
              </w:rPr>
            </w:pPr>
            <w:r>
              <w:rPr>
                <w:b/>
                <w:bCs/>
                <w:kern w:val="2"/>
                <w:szCs w:val="24"/>
              </w:rPr>
              <w:lastRenderedPageBreak/>
              <w:t xml:space="preserve">13.2. </w:t>
            </w:r>
          </w:p>
        </w:tc>
        <w:tc>
          <w:tcPr>
            <w:tcW w:w="6831" w:type="dxa"/>
          </w:tcPr>
          <w:p w14:paraId="278A4A5D" w14:textId="77777777" w:rsidR="002D6F01" w:rsidRDefault="002D6F01" w:rsidP="002D6F01">
            <w:pPr>
              <w:jc w:val="both"/>
              <w:rPr>
                <w:kern w:val="2"/>
                <w:szCs w:val="24"/>
              </w:rPr>
            </w:pPr>
            <w:r>
              <w:rPr>
                <w:kern w:val="2"/>
                <w:szCs w:val="24"/>
              </w:rPr>
              <w:t xml:space="preserve">Šalys susitaria papildyti Sutarties Bendrąsias sąlygas nurodytu punktu, tačiau kitų punktų numeracijos nekeisti: </w:t>
            </w:r>
          </w:p>
          <w:p w14:paraId="7F5398AA" w14:textId="77777777" w:rsidR="002D6F01" w:rsidRDefault="002D6F01" w:rsidP="002D6F01">
            <w:pPr>
              <w:jc w:val="both"/>
              <w:rPr>
                <w:kern w:val="2"/>
                <w:szCs w:val="24"/>
              </w:rPr>
            </w:pPr>
          </w:p>
          <w:p w14:paraId="4514AB84" w14:textId="77777777" w:rsidR="002D6F01" w:rsidRPr="00400457" w:rsidRDefault="002D6F01" w:rsidP="002D6F01">
            <w:pPr>
              <w:jc w:val="both"/>
              <w:rPr>
                <w:kern w:val="2"/>
                <w:szCs w:val="24"/>
              </w:rPr>
            </w:pPr>
            <w:r w:rsidRPr="00400457">
              <w:rPr>
                <w:kern w:val="2"/>
                <w:szCs w:val="24"/>
              </w:rPr>
              <w:t>13.2.1. Sutarties Bendrosios sąlygos papildomos nauju 15</w:t>
            </w:r>
            <w:r w:rsidRPr="00400457">
              <w:rPr>
                <w:kern w:val="2"/>
                <w:szCs w:val="24"/>
                <w:vertAlign w:val="superscript"/>
              </w:rPr>
              <w:t xml:space="preserve">1 </w:t>
            </w:r>
            <w:r w:rsidRPr="00400457">
              <w:rPr>
                <w:kern w:val="2"/>
                <w:szCs w:val="24"/>
              </w:rPr>
              <w:t>skyriumi, kuris išdėstomas taip:</w:t>
            </w:r>
          </w:p>
          <w:p w14:paraId="4504C73C" w14:textId="77777777" w:rsidR="002D6F01" w:rsidRPr="00400457" w:rsidRDefault="002D6F01" w:rsidP="002D6F01">
            <w:pPr>
              <w:jc w:val="both"/>
              <w:rPr>
                <w:kern w:val="2"/>
                <w:szCs w:val="24"/>
              </w:rPr>
            </w:pPr>
          </w:p>
          <w:p w14:paraId="635C324B" w14:textId="77777777" w:rsidR="002D6F01" w:rsidRPr="00400457" w:rsidRDefault="002D6F01" w:rsidP="002D6F01">
            <w:pPr>
              <w:jc w:val="center"/>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63025DDB" w14:textId="77777777" w:rsidR="002D6F01" w:rsidRPr="00400457" w:rsidRDefault="002D6F01" w:rsidP="002D6F01">
            <w:pPr>
              <w:jc w:val="both"/>
              <w:rPr>
                <w:rFonts w:eastAsia="Arial Unicode MS"/>
                <w:b/>
                <w:bCs/>
                <w:spacing w:val="4"/>
                <w:szCs w:val="24"/>
                <w:lang w:eastAsia="lt-LT"/>
              </w:rPr>
            </w:pPr>
          </w:p>
          <w:p w14:paraId="6CD78900" w14:textId="77777777" w:rsidR="002D6F01" w:rsidRPr="00400457" w:rsidRDefault="002D6F01" w:rsidP="002D6F01">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23AFBB2A" w14:textId="77777777" w:rsidR="002D6F01" w:rsidRDefault="002D6F01" w:rsidP="002D6F01">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p w14:paraId="27ABFEF8" w14:textId="77777777" w:rsidR="002D6F01" w:rsidRDefault="002D6F01" w:rsidP="002D6F01">
            <w:pPr>
              <w:pBdr>
                <w:top w:val="nil"/>
                <w:left w:val="nil"/>
                <w:bottom w:val="nil"/>
                <w:right w:val="nil"/>
                <w:between w:val="nil"/>
                <w:bar w:val="nil"/>
              </w:pBdr>
              <w:suppressAutoHyphens/>
              <w:ind w:firstLine="562"/>
              <w:jc w:val="both"/>
              <w:rPr>
                <w:kern w:val="2"/>
                <w:szCs w:val="24"/>
              </w:rPr>
            </w:pPr>
          </w:p>
          <w:p w14:paraId="0C61393A" w14:textId="77777777" w:rsidR="002D6F01" w:rsidRDefault="002D6F01" w:rsidP="002D6F01">
            <w:pPr>
              <w:pBdr>
                <w:top w:val="nil"/>
                <w:left w:val="nil"/>
                <w:bottom w:val="nil"/>
                <w:right w:val="nil"/>
                <w:between w:val="nil"/>
                <w:bar w:val="nil"/>
              </w:pBdr>
              <w:suppressAutoHyphens/>
              <w:ind w:firstLine="562"/>
              <w:jc w:val="both"/>
              <w:rPr>
                <w:kern w:val="2"/>
                <w:szCs w:val="24"/>
              </w:rPr>
            </w:pPr>
          </w:p>
          <w:p w14:paraId="08DD2457" w14:textId="70A9FF24" w:rsidR="002D6F01" w:rsidRPr="00400457" w:rsidRDefault="002D6F01" w:rsidP="002D6F01">
            <w:pPr>
              <w:jc w:val="both"/>
              <w:rPr>
                <w:kern w:val="2"/>
                <w:szCs w:val="24"/>
              </w:rPr>
            </w:pPr>
            <w:r w:rsidRPr="003C3CA4">
              <w:rPr>
                <w:kern w:val="2"/>
                <w:szCs w:val="24"/>
              </w:rPr>
              <w:t>13.2.2. Sutarties Bendrosios sąlygos papildomos nauju 15</w:t>
            </w:r>
            <w:r w:rsidRPr="003C3CA4">
              <w:rPr>
                <w:kern w:val="2"/>
                <w:szCs w:val="24"/>
                <w:vertAlign w:val="superscript"/>
              </w:rPr>
              <w:t xml:space="preserve">2 </w:t>
            </w:r>
            <w:r w:rsidRPr="003C3CA4">
              <w:rPr>
                <w:kern w:val="2"/>
                <w:szCs w:val="24"/>
              </w:rPr>
              <w:t>skyriumi, kuris išdėstomas taip:</w:t>
            </w:r>
          </w:p>
          <w:p w14:paraId="26C7CEE9" w14:textId="77777777" w:rsidR="002D6F01" w:rsidRDefault="002D6F01" w:rsidP="002D6F01">
            <w:pPr>
              <w:pBdr>
                <w:top w:val="nil"/>
                <w:left w:val="nil"/>
                <w:bottom w:val="nil"/>
                <w:right w:val="nil"/>
                <w:between w:val="nil"/>
                <w:bar w:val="nil"/>
              </w:pBdr>
              <w:suppressAutoHyphens/>
              <w:ind w:firstLine="562"/>
              <w:jc w:val="both"/>
              <w:rPr>
                <w:kern w:val="2"/>
                <w:szCs w:val="24"/>
              </w:rPr>
            </w:pPr>
          </w:p>
          <w:p w14:paraId="5A59880D" w14:textId="77777777" w:rsidR="002D6F01" w:rsidRPr="00400457" w:rsidRDefault="002D6F01" w:rsidP="002D6F01">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37C53889" w14:textId="77777777" w:rsidR="002D6F01" w:rsidRDefault="002D6F01" w:rsidP="002D6F01">
            <w:pPr>
              <w:pBdr>
                <w:top w:val="nil"/>
                <w:left w:val="nil"/>
                <w:bottom w:val="nil"/>
                <w:right w:val="nil"/>
                <w:between w:val="nil"/>
                <w:bar w:val="nil"/>
              </w:pBdr>
              <w:suppressAutoHyphens/>
              <w:ind w:firstLine="562"/>
              <w:jc w:val="both"/>
              <w:rPr>
                <w:kern w:val="2"/>
                <w:szCs w:val="24"/>
              </w:rPr>
            </w:pPr>
          </w:p>
          <w:p w14:paraId="2416A322" w14:textId="77777777" w:rsidR="002D6F01" w:rsidRPr="00400457" w:rsidRDefault="002D6F01" w:rsidP="00B97C97">
            <w:pPr>
              <w:pBdr>
                <w:top w:val="nil"/>
                <w:left w:val="nil"/>
                <w:bottom w:val="nil"/>
                <w:right w:val="nil"/>
                <w:between w:val="nil"/>
                <w:bar w:val="nil"/>
              </w:pBdr>
              <w:suppressAutoHyphens/>
              <w:jc w:val="both"/>
              <w:rPr>
                <w:kern w:val="2"/>
                <w:szCs w:val="24"/>
              </w:rPr>
            </w:pPr>
          </w:p>
          <w:p w14:paraId="137D0E25" w14:textId="77777777" w:rsidR="002D6F01" w:rsidRPr="00400457" w:rsidRDefault="002D6F01" w:rsidP="002D6F01">
            <w:pPr>
              <w:pBdr>
                <w:top w:val="nil"/>
                <w:left w:val="nil"/>
                <w:bottom w:val="nil"/>
                <w:right w:val="nil"/>
                <w:between w:val="nil"/>
                <w:bar w:val="nil"/>
              </w:pBdr>
              <w:suppressAutoHyphens/>
              <w:ind w:firstLine="562"/>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Tiekėjas įsipareigoja savo veiklą vykdyti sąžiningai, etiškai, pagal galiojančius teisės aktų reikalavimus bei laikytis Viešųjų pirkimų tarnybos parengtame (</w:t>
            </w:r>
            <w:hyperlink r:id="rId11" w:history="1">
              <w:r w:rsidRPr="00400457">
                <w:rPr>
                  <w:rStyle w:val="Hyperlink"/>
                  <w:kern w:val="2"/>
                  <w:szCs w:val="24"/>
                </w:rPr>
                <w:t>viešai skelbiama</w:t>
              </w:r>
              <w:r w:rsidRPr="00400457">
                <w:rPr>
                  <w:rStyle w:val="Hyperlink"/>
                </w:rPr>
                <w:t>s</w:t>
              </w:r>
            </w:hyperlink>
            <w:r w:rsidRPr="00400457">
              <w:rPr>
                <w:rStyle w:val="FootnoteReference"/>
                <w:kern w:val="2"/>
                <w:szCs w:val="24"/>
              </w:rPr>
              <w:footnoteReference w:id="2"/>
            </w:r>
            <w:r w:rsidRPr="00400457">
              <w:rPr>
                <w:kern w:val="2"/>
                <w:szCs w:val="24"/>
              </w:rPr>
              <w:t>) Tiekėjų etikos kodekse (toliau – Kodeksas) 49 punkte numatytų įsipareigojimų, tai yra:</w:t>
            </w:r>
          </w:p>
          <w:p w14:paraId="3F945D29" w14:textId="77777777" w:rsidR="002D6F01" w:rsidRPr="00400457" w:rsidRDefault="002D6F01" w:rsidP="002D6F01">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.1. nevykdyti veiklos karinę agresiją prieš Ukrainą vykdančiose šalyse ar/ir</w:t>
            </w:r>
          </w:p>
          <w:p w14:paraId="39C6BED1" w14:textId="77777777" w:rsidR="002D6F01" w:rsidRPr="00400457" w:rsidRDefault="002D6F01" w:rsidP="002D6F01">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1893385C" w14:textId="77777777" w:rsidR="002D6F01" w:rsidRPr="00400457" w:rsidRDefault="002D6F01" w:rsidP="002D6F01">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62E5F27E" w14:textId="77777777" w:rsidR="002D6F01" w:rsidRPr="00400457" w:rsidRDefault="002D6F01" w:rsidP="002D6F01">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.4. nesiremti pajėgumais ir (ar) nesudaryti subtiekimo sutarties su subtiekėju netenkinančiu šių sąlygų.</w:t>
            </w:r>
          </w:p>
          <w:p w14:paraId="2A94BA25" w14:textId="77777777" w:rsidR="002D6F01" w:rsidRPr="00400457" w:rsidRDefault="002D6F01" w:rsidP="002D6F01">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w:t>
            </w:r>
            <w:r w:rsidRPr="00400457">
              <w:rPr>
                <w:kern w:val="2"/>
                <w:szCs w:val="24"/>
              </w:rPr>
              <w:lastRenderedPageBreak/>
              <w:t>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26B5E646" w14:textId="660B8E01" w:rsidR="002D6F01" w:rsidRPr="00400457" w:rsidRDefault="002D6F01" w:rsidP="002D6F01">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ir/ar nesilaikymo, siekdamas 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nurodytomis aplinkybėmis susijusią 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2B4FD430" w14:textId="77777777" w:rsidR="002D6F01" w:rsidRPr="00400457" w:rsidRDefault="002D6F01" w:rsidP="002D6F01">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308BF73A" w14:textId="77777777" w:rsidR="002D6F01" w:rsidRPr="00400457" w:rsidRDefault="002D6F01" w:rsidP="002D6F01">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Tiekėjo atsisakymas pateikti informaciją (duomenis) ir/ ar leisti apsilankyti Tiekėjo patalpose arba veiklos vykdymo vietose, 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punktuose nustatytus terminus, prilyginamas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 </w:t>
            </w:r>
          </w:p>
          <w:p w14:paraId="049831FB" w14:textId="76CA0E25" w:rsidR="002D6F01" w:rsidRDefault="002D6F01" w:rsidP="002D6F01">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6</w:t>
            </w:r>
            <w:r w:rsidRPr="00400457">
              <w:rPr>
                <w:kern w:val="2"/>
                <w:szCs w:val="24"/>
              </w:rPr>
              <w:t xml:space="preserve">. Nustačius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pažeidimą, Tiekėjui taikoma Specialiųjų sąlygų 9.9 punkte nurodyto dydžio bauda, išskyrus Bendrųjų sąlygų 15</w:t>
            </w:r>
            <w:r>
              <w:rPr>
                <w:kern w:val="2"/>
                <w:szCs w:val="24"/>
                <w:vertAlign w:val="superscript"/>
              </w:rPr>
              <w:t>2</w:t>
            </w:r>
            <w:r w:rsidRPr="00400457">
              <w:rPr>
                <w:kern w:val="2"/>
                <w:szCs w:val="24"/>
              </w:rPr>
              <w:t>.</w:t>
            </w:r>
            <w:r>
              <w:rPr>
                <w:kern w:val="2"/>
                <w:szCs w:val="24"/>
              </w:rPr>
              <w:t>2</w:t>
            </w:r>
            <w:r w:rsidRPr="00400457">
              <w:rPr>
                <w:kern w:val="2"/>
                <w:szCs w:val="24"/>
              </w:rPr>
              <w:t xml:space="preserve"> punkte numatytą atvejį. Jeigu nustatomas Bendrųjų sąlygų 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pažeidimas ir Tiekėjas per Pirkėjo nurodytą protingą terminą neištaiso nustatytų pažeidimų arba paaiškėja, kad padarytų pažeidimų ištaisyti negalima, Pirkėjas įgyja teisę vienašališkai nutraukti Sutartį Specialiųjų sąlygų 11.1.2 punkte nustatyta tvarka ir terminais.</w:t>
            </w:r>
            <w:r>
              <w:rPr>
                <w:kern w:val="2"/>
                <w:szCs w:val="24"/>
              </w:rPr>
              <w:t>“.</w:t>
            </w:r>
          </w:p>
          <w:p w14:paraId="5DC22FB7" w14:textId="77777777" w:rsidR="002D6F01" w:rsidRDefault="002D6F01" w:rsidP="002D6F01">
            <w:pPr>
              <w:pBdr>
                <w:top w:val="nil"/>
                <w:left w:val="nil"/>
                <w:bottom w:val="nil"/>
                <w:right w:val="nil"/>
                <w:between w:val="nil"/>
                <w:bar w:val="nil"/>
              </w:pBdr>
              <w:suppressAutoHyphens/>
              <w:jc w:val="both"/>
              <w:rPr>
                <w:kern w:val="2"/>
                <w:szCs w:val="24"/>
              </w:rPr>
            </w:pPr>
          </w:p>
          <w:p w14:paraId="7DAD6EE5" w14:textId="77777777" w:rsidR="002D6F01" w:rsidRPr="00243C9E" w:rsidRDefault="002D6F01" w:rsidP="002D6F01">
            <w:pPr>
              <w:pBdr>
                <w:top w:val="nil"/>
                <w:left w:val="nil"/>
                <w:bottom w:val="nil"/>
                <w:right w:val="nil"/>
                <w:between w:val="nil"/>
                <w:bar w:val="nil"/>
              </w:pBdr>
              <w:suppressAutoHyphens/>
              <w:jc w:val="both"/>
              <w:rPr>
                <w:kern w:val="2"/>
                <w:szCs w:val="24"/>
              </w:rPr>
            </w:pPr>
            <w:r w:rsidRPr="00243C9E">
              <w:rPr>
                <w:kern w:val="2"/>
                <w:szCs w:val="24"/>
              </w:rPr>
              <w:t>13.2.</w:t>
            </w:r>
            <w:r>
              <w:rPr>
                <w:kern w:val="2"/>
                <w:szCs w:val="24"/>
              </w:rPr>
              <w:t>3</w:t>
            </w:r>
            <w:r w:rsidRPr="00243C9E">
              <w:rPr>
                <w:kern w:val="2"/>
                <w:szCs w:val="24"/>
              </w:rPr>
              <w:t xml:space="preserve">. Sutarties Bendrųjų sąlygų 12.2 skyrius „Mokėjimų tvarka“ papildomas 12.2.8. punktu, kuris išdėstomas taip: </w:t>
            </w:r>
          </w:p>
          <w:p w14:paraId="01844B38" w14:textId="77777777" w:rsidR="002D6F01" w:rsidRPr="00243C9E" w:rsidRDefault="002D6F01" w:rsidP="002D6F01">
            <w:pPr>
              <w:pBdr>
                <w:top w:val="nil"/>
                <w:left w:val="nil"/>
                <w:bottom w:val="nil"/>
                <w:right w:val="nil"/>
                <w:between w:val="nil"/>
                <w:bar w:val="nil"/>
              </w:pBdr>
              <w:suppressAutoHyphens/>
              <w:jc w:val="both"/>
              <w:rPr>
                <w:kern w:val="2"/>
                <w:szCs w:val="24"/>
              </w:rPr>
            </w:pPr>
          </w:p>
          <w:p w14:paraId="4B4658EB" w14:textId="77777777" w:rsidR="002D6F01" w:rsidRDefault="002D6F01" w:rsidP="002D6F01">
            <w:pPr>
              <w:pBdr>
                <w:top w:val="nil"/>
                <w:left w:val="nil"/>
                <w:bottom w:val="nil"/>
                <w:right w:val="nil"/>
                <w:between w:val="nil"/>
                <w:bar w:val="nil"/>
              </w:pBdr>
              <w:suppressAutoHyphens/>
              <w:jc w:val="both"/>
              <w:rPr>
                <w:kern w:val="2"/>
                <w:szCs w:val="24"/>
              </w:rPr>
            </w:pPr>
            <w:r w:rsidRPr="00243C9E">
              <w:rPr>
                <w:kern w:val="2"/>
                <w:szCs w:val="24"/>
              </w:rPr>
              <w:t>„12.2.8. Pradėjus veikti Sąskaitų administravimo bendrajai informacinei sistemai (SABIS), kuri</w:t>
            </w:r>
            <w:r>
              <w:rPr>
                <w:kern w:val="2"/>
                <w:szCs w:val="24"/>
              </w:rPr>
              <w:t>a</w:t>
            </w:r>
            <w:r w:rsidRPr="00243C9E">
              <w:rPr>
                <w:kern w:val="2"/>
                <w:szCs w:val="24"/>
              </w:rPr>
              <w:t xml:space="preserve"> pakei</w:t>
            </w:r>
            <w:r>
              <w:rPr>
                <w:kern w:val="2"/>
                <w:szCs w:val="24"/>
              </w:rPr>
              <w:t>čiama</w:t>
            </w:r>
            <w:r w:rsidRPr="00243C9E">
              <w:rPr>
                <w:kern w:val="2"/>
                <w:szCs w:val="24"/>
              </w:rPr>
              <w:t xml:space="preserve"> informacin</w:t>
            </w:r>
            <w:r>
              <w:rPr>
                <w:kern w:val="2"/>
                <w:szCs w:val="24"/>
              </w:rPr>
              <w:t>ė</w:t>
            </w:r>
            <w:r w:rsidRPr="00243C9E">
              <w:rPr>
                <w:kern w:val="2"/>
                <w:szCs w:val="24"/>
              </w:rPr>
              <w:t xml:space="preserve"> sistem</w:t>
            </w:r>
            <w:r>
              <w:rPr>
                <w:kern w:val="2"/>
                <w:szCs w:val="24"/>
              </w:rPr>
              <w:t>a</w:t>
            </w:r>
            <w:r w:rsidRPr="00243C9E">
              <w:rPr>
                <w:kern w:val="2"/>
                <w:szCs w:val="24"/>
              </w:rPr>
              <w:t xml:space="preserve"> „E. sąskaita“, sąskaitos tur</w:t>
            </w:r>
            <w:r>
              <w:rPr>
                <w:kern w:val="2"/>
                <w:szCs w:val="24"/>
              </w:rPr>
              <w:t>i</w:t>
            </w:r>
            <w:r w:rsidRPr="00243C9E">
              <w:rPr>
                <w:kern w:val="2"/>
                <w:szCs w:val="24"/>
              </w:rPr>
              <w:t xml:space="preserve"> būti teikiamos per SABIS.“</w:t>
            </w:r>
            <w:r>
              <w:rPr>
                <w:kern w:val="2"/>
                <w:szCs w:val="24"/>
              </w:rPr>
              <w:t>.</w:t>
            </w:r>
          </w:p>
          <w:p w14:paraId="64CE0457" w14:textId="77777777" w:rsidR="002D6F01" w:rsidRDefault="002D6F01" w:rsidP="002D6F01">
            <w:pPr>
              <w:pBdr>
                <w:top w:val="nil"/>
                <w:left w:val="nil"/>
                <w:bottom w:val="nil"/>
                <w:right w:val="nil"/>
                <w:between w:val="nil"/>
                <w:bar w:val="nil"/>
              </w:pBdr>
              <w:suppressAutoHyphens/>
              <w:jc w:val="both"/>
              <w:rPr>
                <w:kern w:val="2"/>
                <w:szCs w:val="24"/>
              </w:rPr>
            </w:pPr>
          </w:p>
          <w:p w14:paraId="4E896229" w14:textId="77777777" w:rsidR="002D6F01" w:rsidRDefault="002D6F01" w:rsidP="002D6F01">
            <w:pPr>
              <w:pBdr>
                <w:top w:val="nil"/>
                <w:left w:val="nil"/>
                <w:bottom w:val="nil"/>
                <w:right w:val="nil"/>
                <w:between w:val="nil"/>
                <w:bar w:val="nil"/>
              </w:pBdr>
              <w:suppressAutoHyphens/>
              <w:jc w:val="both"/>
              <w:rPr>
                <w:kern w:val="2"/>
                <w:szCs w:val="24"/>
              </w:rPr>
            </w:pPr>
            <w:r>
              <w:rPr>
                <w:kern w:val="2"/>
                <w:szCs w:val="24"/>
              </w:rPr>
              <w:t>13.2.4. Sutarties Bendrųjų sąlygų 22.2 skyrius „Sutarties nutraukimas Pirkėjo iniciatyva“ papildomas 22.2.2.13 punktu, kuris išdėstomas taip:</w:t>
            </w:r>
          </w:p>
          <w:p w14:paraId="07878F99" w14:textId="77777777" w:rsidR="002D6F01" w:rsidRDefault="002D6F01" w:rsidP="002D6F01">
            <w:pPr>
              <w:pBdr>
                <w:top w:val="nil"/>
                <w:left w:val="nil"/>
                <w:bottom w:val="nil"/>
                <w:right w:val="nil"/>
                <w:between w:val="nil"/>
                <w:bar w:val="nil"/>
              </w:pBdr>
              <w:suppressAutoHyphens/>
              <w:jc w:val="both"/>
              <w:rPr>
                <w:kern w:val="2"/>
                <w:szCs w:val="24"/>
              </w:rPr>
            </w:pPr>
          </w:p>
          <w:p w14:paraId="4FC79D03" w14:textId="1794E2F1" w:rsidR="002D6F01" w:rsidRPr="00190036" w:rsidRDefault="002D6F01" w:rsidP="00700245">
            <w:pPr>
              <w:pBdr>
                <w:top w:val="nil"/>
                <w:left w:val="nil"/>
                <w:bottom w:val="nil"/>
                <w:right w:val="nil"/>
                <w:between w:val="nil"/>
                <w:bar w:val="nil"/>
              </w:pBdr>
              <w:suppressAutoHyphens/>
              <w:jc w:val="both"/>
              <w:rPr>
                <w:kern w:val="2"/>
                <w:szCs w:val="24"/>
              </w:rPr>
            </w:pPr>
            <w:r>
              <w:rPr>
                <w:kern w:val="2"/>
                <w:szCs w:val="24"/>
              </w:rPr>
              <w:lastRenderedPageBreak/>
              <w:t xml:space="preserve">„22.2.2.13. </w:t>
            </w:r>
            <w:r w:rsidRPr="00C8242C">
              <w:rPr>
                <w:kern w:val="2"/>
                <w:szCs w:val="24"/>
              </w:rPr>
              <w:t xml:space="preserve">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w:t>
            </w:r>
            <w:r w:rsidRPr="00896DF6">
              <w:rPr>
                <w:kern w:val="2"/>
                <w:szCs w:val="24"/>
              </w:rPr>
              <w:t>laikomas esminiu kibernetinio saugumo subjektu, nurodytu Lietuvos Respublikos kibernetinio saugumo įstatyme</w:t>
            </w:r>
            <w:r w:rsidRPr="00C8242C">
              <w:rPr>
                <w:kern w:val="2"/>
                <w:szCs w:val="24"/>
              </w:rPr>
              <w:t>).</w:t>
            </w:r>
            <w:r>
              <w:rPr>
                <w:kern w:val="2"/>
                <w:szCs w:val="24"/>
              </w:rPr>
              <w:t>“.</w:t>
            </w:r>
          </w:p>
        </w:tc>
      </w:tr>
      <w:tr w:rsidR="00DC5C5C" w14:paraId="1C5BE4C2" w14:textId="77777777" w:rsidTr="00043A32">
        <w:trPr>
          <w:trHeight w:val="300"/>
        </w:trPr>
        <w:tc>
          <w:tcPr>
            <w:tcW w:w="2704" w:type="dxa"/>
          </w:tcPr>
          <w:p w14:paraId="33F1A16F" w14:textId="168606A2" w:rsidR="00DC5C5C" w:rsidRDefault="00DC5C5C" w:rsidP="00D214B9">
            <w:pPr>
              <w:spacing w:before="60" w:after="60"/>
              <w:rPr>
                <w:b/>
                <w:bCs/>
                <w:kern w:val="2"/>
                <w:szCs w:val="24"/>
              </w:rPr>
            </w:pPr>
            <w:r>
              <w:rPr>
                <w:b/>
                <w:bCs/>
                <w:kern w:val="2"/>
                <w:szCs w:val="24"/>
              </w:rPr>
              <w:lastRenderedPageBreak/>
              <w:t xml:space="preserve">13.3. </w:t>
            </w:r>
          </w:p>
        </w:tc>
        <w:tc>
          <w:tcPr>
            <w:tcW w:w="6831" w:type="dxa"/>
          </w:tcPr>
          <w:p w14:paraId="57CADBB7" w14:textId="3DD49288" w:rsidR="00DC5C5C" w:rsidRDefault="00DC5C5C" w:rsidP="00DC5C5C">
            <w:pPr>
              <w:spacing w:before="60" w:after="60"/>
              <w:rPr>
                <w:kern w:val="2"/>
                <w:szCs w:val="24"/>
              </w:rPr>
            </w:pPr>
            <w:r w:rsidRPr="00A45957">
              <w:rPr>
                <w:kern w:val="2"/>
                <w:szCs w:val="24"/>
              </w:rPr>
              <w:t xml:space="preserve">Šalys susitaria išbraukti nurodytą Sutarties Bendrųjų sąlygų punktą, tačiau kitų punktų numeracijos nekeisti: </w:t>
            </w:r>
            <w:r w:rsidRPr="00A45957">
              <w:rPr>
                <w:i/>
                <w:iCs/>
                <w:kern w:val="2"/>
                <w:szCs w:val="24"/>
              </w:rPr>
              <w:t>netaikoma</w:t>
            </w:r>
            <w:r w:rsidRPr="00A45957">
              <w:rPr>
                <w:kern w:val="2"/>
                <w:szCs w:val="24"/>
              </w:rPr>
              <w:t>.</w:t>
            </w:r>
          </w:p>
        </w:tc>
      </w:tr>
      <w:tr w:rsidR="00DC5C5C" w14:paraId="6C95DC3C" w14:textId="77777777" w:rsidTr="00043A32">
        <w:trPr>
          <w:trHeight w:val="300"/>
        </w:trPr>
        <w:tc>
          <w:tcPr>
            <w:tcW w:w="2704" w:type="dxa"/>
          </w:tcPr>
          <w:p w14:paraId="2CFA0836" w14:textId="64CD956C" w:rsidR="00DC5C5C" w:rsidRDefault="00DC5C5C" w:rsidP="00D214B9">
            <w:pPr>
              <w:spacing w:before="60" w:after="60"/>
              <w:rPr>
                <w:b/>
                <w:bCs/>
                <w:kern w:val="2"/>
                <w:szCs w:val="24"/>
              </w:rPr>
            </w:pPr>
            <w:r>
              <w:rPr>
                <w:b/>
                <w:bCs/>
                <w:kern w:val="2"/>
                <w:szCs w:val="24"/>
              </w:rPr>
              <w:t xml:space="preserve">13.4. </w:t>
            </w:r>
          </w:p>
        </w:tc>
        <w:tc>
          <w:tcPr>
            <w:tcW w:w="6831" w:type="dxa"/>
          </w:tcPr>
          <w:p w14:paraId="0F19D1E4" w14:textId="3DEA4EF0" w:rsidR="00DC5C5C" w:rsidRPr="00A45957" w:rsidRDefault="00DC5C5C" w:rsidP="00DC5C5C">
            <w:pPr>
              <w:spacing w:before="60" w:after="60"/>
              <w:rPr>
                <w:kern w:val="2"/>
                <w:szCs w:val="24"/>
              </w:rPr>
            </w:pPr>
            <w:r>
              <w:rPr>
                <w:kern w:val="2"/>
                <w:szCs w:val="24"/>
              </w:rPr>
              <w:t>–</w:t>
            </w:r>
          </w:p>
        </w:tc>
      </w:tr>
      <w:tr w:rsidR="00DC5C5C" w14:paraId="367D7290" w14:textId="77777777" w:rsidTr="00043A32">
        <w:trPr>
          <w:trHeight w:val="300"/>
        </w:trPr>
        <w:tc>
          <w:tcPr>
            <w:tcW w:w="2704" w:type="dxa"/>
          </w:tcPr>
          <w:p w14:paraId="64F209BB" w14:textId="7DDA6944" w:rsidR="00DC5C5C" w:rsidRDefault="00DC5C5C" w:rsidP="00D214B9">
            <w:pPr>
              <w:spacing w:before="60" w:after="60"/>
              <w:rPr>
                <w:b/>
                <w:bCs/>
                <w:kern w:val="2"/>
                <w:szCs w:val="24"/>
              </w:rPr>
            </w:pPr>
            <w:r>
              <w:rPr>
                <w:b/>
                <w:bCs/>
                <w:kern w:val="2"/>
                <w:szCs w:val="24"/>
              </w:rPr>
              <w:t xml:space="preserve">13.5. </w:t>
            </w:r>
          </w:p>
        </w:tc>
        <w:tc>
          <w:tcPr>
            <w:tcW w:w="6831" w:type="dxa"/>
          </w:tcPr>
          <w:p w14:paraId="346C36C2" w14:textId="3F05445F" w:rsidR="00DC5C5C" w:rsidRDefault="00DC5C5C" w:rsidP="00DC5C5C">
            <w:pPr>
              <w:spacing w:before="60" w:after="60"/>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bl>
    <w:p w14:paraId="5CBC0048"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6830B856" w14:textId="77777777" w:rsidTr="00043A32">
        <w:trPr>
          <w:trHeight w:val="300"/>
        </w:trPr>
        <w:tc>
          <w:tcPr>
            <w:tcW w:w="9535" w:type="dxa"/>
            <w:gridSpan w:val="2"/>
          </w:tcPr>
          <w:p w14:paraId="100D4585" w14:textId="6F8DB830" w:rsidR="00275CF9" w:rsidRDefault="00275CF9" w:rsidP="00231C0A">
            <w:pPr>
              <w:spacing w:before="60" w:after="60"/>
              <w:jc w:val="center"/>
              <w:rPr>
                <w:b/>
                <w:bCs/>
                <w:kern w:val="2"/>
                <w:szCs w:val="24"/>
              </w:rPr>
            </w:pPr>
            <w:r>
              <w:rPr>
                <w:b/>
                <w:bCs/>
                <w:kern w:val="2"/>
                <w:szCs w:val="24"/>
              </w:rPr>
              <w:t>14. SUTARTIES PRIEDAI</w:t>
            </w:r>
          </w:p>
        </w:tc>
      </w:tr>
      <w:tr w:rsidR="00231C0A" w14:paraId="402F8092" w14:textId="77777777" w:rsidTr="00043A32">
        <w:trPr>
          <w:trHeight w:val="300"/>
        </w:trPr>
        <w:tc>
          <w:tcPr>
            <w:tcW w:w="2704" w:type="dxa"/>
          </w:tcPr>
          <w:p w14:paraId="301C9DD9" w14:textId="7DB97DDF" w:rsidR="00231C0A" w:rsidRDefault="00231C0A" w:rsidP="00231C0A">
            <w:pPr>
              <w:spacing w:before="60" w:after="60"/>
              <w:rPr>
                <w:b/>
                <w:bCs/>
                <w:kern w:val="2"/>
                <w:szCs w:val="24"/>
              </w:rPr>
            </w:pPr>
            <w:r>
              <w:rPr>
                <w:b/>
                <w:bCs/>
                <w:kern w:val="2"/>
                <w:szCs w:val="24"/>
              </w:rPr>
              <w:t>14.1. Priedas Nr. 1</w:t>
            </w:r>
          </w:p>
        </w:tc>
        <w:tc>
          <w:tcPr>
            <w:tcW w:w="6831" w:type="dxa"/>
          </w:tcPr>
          <w:p w14:paraId="54E0692B" w14:textId="321E3AE9" w:rsidR="00231C0A" w:rsidRPr="00025C4C" w:rsidRDefault="00025C4C" w:rsidP="00231C0A">
            <w:pPr>
              <w:spacing w:before="60" w:after="60"/>
              <w:rPr>
                <w:kern w:val="2"/>
                <w:szCs w:val="24"/>
              </w:rPr>
            </w:pPr>
            <w:r w:rsidRPr="00025C4C">
              <w:rPr>
                <w:kern w:val="2"/>
                <w:szCs w:val="24"/>
              </w:rPr>
              <w:t>„Techninė specifikacija“ (kartu su priedu „Techninės specifikacijos priedas“)</w:t>
            </w:r>
            <w:r>
              <w:rPr>
                <w:kern w:val="2"/>
                <w:szCs w:val="24"/>
              </w:rPr>
              <w:t>.</w:t>
            </w:r>
          </w:p>
        </w:tc>
      </w:tr>
      <w:tr w:rsidR="00025C4C" w14:paraId="31E62A32" w14:textId="77777777" w:rsidTr="00043A32">
        <w:trPr>
          <w:trHeight w:val="300"/>
        </w:trPr>
        <w:tc>
          <w:tcPr>
            <w:tcW w:w="2704" w:type="dxa"/>
          </w:tcPr>
          <w:p w14:paraId="174BB86B" w14:textId="6D99EACF" w:rsidR="00025C4C" w:rsidRDefault="00025C4C" w:rsidP="00231C0A">
            <w:pPr>
              <w:spacing w:before="60" w:after="60"/>
              <w:rPr>
                <w:b/>
                <w:bCs/>
                <w:kern w:val="2"/>
                <w:szCs w:val="24"/>
              </w:rPr>
            </w:pPr>
            <w:r>
              <w:rPr>
                <w:b/>
                <w:bCs/>
                <w:kern w:val="2"/>
                <w:szCs w:val="24"/>
              </w:rPr>
              <w:t>14.2. Priedas Nr. 2</w:t>
            </w:r>
          </w:p>
        </w:tc>
        <w:tc>
          <w:tcPr>
            <w:tcW w:w="6831" w:type="dxa"/>
          </w:tcPr>
          <w:p w14:paraId="4EEE9565" w14:textId="0E477A40" w:rsidR="00025C4C" w:rsidRPr="00025C4C" w:rsidRDefault="00025C4C" w:rsidP="00231C0A">
            <w:pPr>
              <w:spacing w:before="60" w:after="60"/>
              <w:rPr>
                <w:kern w:val="2"/>
                <w:szCs w:val="24"/>
                <w:lang w:val="en-US"/>
              </w:rPr>
            </w:pPr>
            <w:r>
              <w:rPr>
                <w:kern w:val="2"/>
                <w:szCs w:val="24"/>
              </w:rPr>
              <w:t>„Pasiūlymas“.</w:t>
            </w:r>
          </w:p>
        </w:tc>
      </w:tr>
      <w:tr w:rsidR="00025C4C" w14:paraId="73075719" w14:textId="77777777" w:rsidTr="00043A32">
        <w:trPr>
          <w:trHeight w:val="300"/>
        </w:trPr>
        <w:tc>
          <w:tcPr>
            <w:tcW w:w="2704" w:type="dxa"/>
          </w:tcPr>
          <w:p w14:paraId="7B370185" w14:textId="1F343029" w:rsidR="00025C4C" w:rsidRDefault="00025C4C" w:rsidP="00231C0A">
            <w:pPr>
              <w:spacing w:before="60" w:after="60"/>
              <w:rPr>
                <w:b/>
                <w:bCs/>
                <w:kern w:val="2"/>
                <w:szCs w:val="24"/>
              </w:rPr>
            </w:pPr>
            <w:r>
              <w:rPr>
                <w:b/>
                <w:bCs/>
                <w:kern w:val="2"/>
                <w:szCs w:val="24"/>
              </w:rPr>
              <w:t>14.3. Priedas Nr. 3</w:t>
            </w:r>
          </w:p>
        </w:tc>
        <w:tc>
          <w:tcPr>
            <w:tcW w:w="6831" w:type="dxa"/>
          </w:tcPr>
          <w:p w14:paraId="08425018" w14:textId="07F5BEEF" w:rsidR="00025C4C" w:rsidRPr="00025C4C" w:rsidRDefault="00025C4C" w:rsidP="00231C0A">
            <w:pPr>
              <w:spacing w:before="60" w:after="60"/>
              <w:rPr>
                <w:kern w:val="2"/>
                <w:szCs w:val="24"/>
              </w:rPr>
            </w:pPr>
            <w:r>
              <w:rPr>
                <w:kern w:val="2"/>
                <w:szCs w:val="24"/>
              </w:rPr>
              <w:t>„Sutarties vykdymui pasitelkiami subtiekėjai ir (ar) specialistai“.</w:t>
            </w:r>
          </w:p>
        </w:tc>
      </w:tr>
    </w:tbl>
    <w:p w14:paraId="796434BB"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720"/>
      </w:tblGrid>
      <w:tr w:rsidR="00275CF9" w14:paraId="254FF980" w14:textId="77777777" w:rsidTr="00043A32">
        <w:trPr>
          <w:trHeight w:val="300"/>
        </w:trPr>
        <w:tc>
          <w:tcPr>
            <w:tcW w:w="9535" w:type="dxa"/>
            <w:gridSpan w:val="2"/>
          </w:tcPr>
          <w:p w14:paraId="1447E605" w14:textId="77777777" w:rsidR="00275CF9" w:rsidRDefault="00275CF9" w:rsidP="00025C4C">
            <w:pPr>
              <w:spacing w:before="60" w:after="60"/>
              <w:jc w:val="center"/>
              <w:rPr>
                <w:b/>
                <w:bCs/>
                <w:kern w:val="2"/>
                <w:szCs w:val="24"/>
              </w:rPr>
            </w:pPr>
            <w:r>
              <w:rPr>
                <w:b/>
                <w:bCs/>
                <w:kern w:val="2"/>
                <w:szCs w:val="24"/>
              </w:rPr>
              <w:t>15. ŠALIŲ ATSTOVŲ PARAŠAI</w:t>
            </w:r>
          </w:p>
        </w:tc>
      </w:tr>
      <w:tr w:rsidR="00275CF9" w14:paraId="4F9044FA" w14:textId="77777777" w:rsidTr="00275CF9">
        <w:trPr>
          <w:trHeight w:val="300"/>
        </w:trPr>
        <w:tc>
          <w:tcPr>
            <w:tcW w:w="4815" w:type="dxa"/>
          </w:tcPr>
          <w:p w14:paraId="0823795F" w14:textId="77777777" w:rsidR="00275CF9" w:rsidRDefault="00275CF9" w:rsidP="00025C4C">
            <w:pPr>
              <w:spacing w:before="60" w:after="60"/>
              <w:jc w:val="center"/>
              <w:rPr>
                <w:b/>
                <w:bCs/>
                <w:kern w:val="2"/>
                <w:szCs w:val="24"/>
              </w:rPr>
            </w:pPr>
            <w:r>
              <w:rPr>
                <w:b/>
                <w:bCs/>
                <w:kern w:val="2"/>
                <w:szCs w:val="24"/>
              </w:rPr>
              <w:t>PIRKĖJAS</w:t>
            </w:r>
          </w:p>
        </w:tc>
        <w:tc>
          <w:tcPr>
            <w:tcW w:w="4720" w:type="dxa"/>
          </w:tcPr>
          <w:p w14:paraId="53F3EB21" w14:textId="77777777" w:rsidR="00275CF9" w:rsidRDefault="00275CF9" w:rsidP="00025C4C">
            <w:pPr>
              <w:spacing w:before="60" w:after="60"/>
              <w:jc w:val="center"/>
              <w:rPr>
                <w:color w:val="4472C4"/>
                <w:kern w:val="2"/>
                <w:szCs w:val="24"/>
              </w:rPr>
            </w:pPr>
            <w:r>
              <w:rPr>
                <w:b/>
                <w:bCs/>
                <w:kern w:val="2"/>
                <w:szCs w:val="24"/>
              </w:rPr>
              <w:t>TIEKĖJAS</w:t>
            </w:r>
          </w:p>
        </w:tc>
      </w:tr>
      <w:tr w:rsidR="00275CF9" w14:paraId="413908A8" w14:textId="77777777" w:rsidTr="00275CF9">
        <w:trPr>
          <w:trHeight w:val="300"/>
        </w:trPr>
        <w:tc>
          <w:tcPr>
            <w:tcW w:w="4815" w:type="dxa"/>
          </w:tcPr>
          <w:p w14:paraId="6CB30B8D" w14:textId="77777777" w:rsidR="00275CF9" w:rsidRDefault="00275CF9" w:rsidP="00025C4C">
            <w:pPr>
              <w:spacing w:before="60" w:after="60"/>
              <w:rPr>
                <w:b/>
                <w:bCs/>
                <w:kern w:val="2"/>
                <w:szCs w:val="24"/>
              </w:rPr>
            </w:pPr>
            <w:r>
              <w:rPr>
                <w:color w:val="4472C4"/>
                <w:kern w:val="2"/>
                <w:szCs w:val="24"/>
              </w:rPr>
              <w:t>(nurodomos atstovo pareigos, vardas, pavardė)</w:t>
            </w:r>
          </w:p>
        </w:tc>
        <w:tc>
          <w:tcPr>
            <w:tcW w:w="4720" w:type="dxa"/>
          </w:tcPr>
          <w:p w14:paraId="2BCF0D2C" w14:textId="77777777" w:rsidR="00275CF9" w:rsidRDefault="00275CF9" w:rsidP="00025C4C">
            <w:pPr>
              <w:spacing w:before="60" w:after="60"/>
              <w:rPr>
                <w:color w:val="4472C4"/>
                <w:kern w:val="2"/>
                <w:szCs w:val="24"/>
              </w:rPr>
            </w:pPr>
            <w:r>
              <w:rPr>
                <w:color w:val="4472C4"/>
                <w:kern w:val="2"/>
                <w:szCs w:val="24"/>
              </w:rPr>
              <w:t>(nurodomos atstovo pareigos, vardas, pavardė)</w:t>
            </w:r>
          </w:p>
        </w:tc>
      </w:tr>
      <w:tr w:rsidR="00275CF9" w14:paraId="586BC8DA" w14:textId="77777777" w:rsidTr="00275CF9">
        <w:trPr>
          <w:trHeight w:val="300"/>
        </w:trPr>
        <w:tc>
          <w:tcPr>
            <w:tcW w:w="4815" w:type="dxa"/>
          </w:tcPr>
          <w:p w14:paraId="440DED4C" w14:textId="77777777" w:rsidR="00275CF9" w:rsidRDefault="00275CF9" w:rsidP="00025C4C">
            <w:pPr>
              <w:spacing w:before="60" w:after="60"/>
              <w:jc w:val="center"/>
              <w:rPr>
                <w:b/>
                <w:bCs/>
                <w:color w:val="4472C4"/>
                <w:kern w:val="2"/>
                <w:szCs w:val="24"/>
              </w:rPr>
            </w:pPr>
          </w:p>
          <w:p w14:paraId="65555566" w14:textId="77777777" w:rsidR="00275CF9" w:rsidRDefault="00275CF9" w:rsidP="00025C4C">
            <w:pPr>
              <w:spacing w:before="60" w:after="60"/>
              <w:jc w:val="center"/>
              <w:rPr>
                <w:b/>
                <w:bCs/>
                <w:color w:val="4472C4"/>
                <w:kern w:val="2"/>
                <w:szCs w:val="24"/>
              </w:rPr>
            </w:pPr>
            <w:r>
              <w:rPr>
                <w:b/>
                <w:bCs/>
                <w:color w:val="4472C4"/>
                <w:kern w:val="2"/>
                <w:szCs w:val="24"/>
              </w:rPr>
              <w:t>(parašas)</w:t>
            </w:r>
          </w:p>
          <w:p w14:paraId="15BA0D43" w14:textId="77777777" w:rsidR="00275CF9" w:rsidRDefault="00275CF9" w:rsidP="00025C4C">
            <w:pPr>
              <w:spacing w:before="60" w:after="60"/>
              <w:jc w:val="center"/>
              <w:rPr>
                <w:b/>
                <w:bCs/>
                <w:color w:val="4472C4"/>
                <w:kern w:val="2"/>
                <w:szCs w:val="24"/>
              </w:rPr>
            </w:pPr>
          </w:p>
          <w:p w14:paraId="1D9B89B3" w14:textId="77777777" w:rsidR="00275CF9" w:rsidRDefault="00275CF9" w:rsidP="00025C4C">
            <w:pPr>
              <w:spacing w:before="60" w:after="60"/>
              <w:rPr>
                <w:b/>
                <w:bCs/>
                <w:kern w:val="2"/>
                <w:szCs w:val="24"/>
              </w:rPr>
            </w:pPr>
          </w:p>
        </w:tc>
        <w:tc>
          <w:tcPr>
            <w:tcW w:w="4720" w:type="dxa"/>
          </w:tcPr>
          <w:p w14:paraId="72FE6101" w14:textId="77777777" w:rsidR="00275CF9" w:rsidRDefault="00275CF9" w:rsidP="00025C4C">
            <w:pPr>
              <w:spacing w:before="60" w:after="60"/>
              <w:jc w:val="center"/>
              <w:rPr>
                <w:b/>
                <w:bCs/>
                <w:color w:val="4472C4"/>
                <w:kern w:val="2"/>
                <w:szCs w:val="24"/>
              </w:rPr>
            </w:pPr>
          </w:p>
          <w:p w14:paraId="23DC606C" w14:textId="77777777" w:rsidR="00275CF9" w:rsidRDefault="00275CF9" w:rsidP="00025C4C">
            <w:pPr>
              <w:spacing w:before="60" w:after="60"/>
              <w:jc w:val="center"/>
              <w:rPr>
                <w:color w:val="4472C4"/>
                <w:kern w:val="2"/>
                <w:szCs w:val="24"/>
              </w:rPr>
            </w:pPr>
            <w:r>
              <w:rPr>
                <w:b/>
                <w:bCs/>
                <w:color w:val="4472C4"/>
                <w:kern w:val="2"/>
                <w:szCs w:val="24"/>
              </w:rPr>
              <w:t>(parašas)</w:t>
            </w:r>
          </w:p>
        </w:tc>
      </w:tr>
    </w:tbl>
    <w:p w14:paraId="3A05472F" w14:textId="77777777" w:rsidR="00275CF9" w:rsidRDefault="00275CF9" w:rsidP="00275CF9">
      <w:pPr>
        <w:jc w:val="center"/>
        <w:rPr>
          <w:szCs w:val="24"/>
        </w:rPr>
      </w:pPr>
    </w:p>
    <w:sectPr w:rsidR="00275CF9" w:rsidSect="00D17A8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27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0D90CB" w14:textId="77777777" w:rsidR="00251848" w:rsidRDefault="00251848">
      <w:pPr>
        <w:rPr>
          <w:kern w:val="2"/>
          <w:sz w:val="22"/>
          <w:szCs w:val="22"/>
          <w:lang w:val="en-US"/>
        </w:rPr>
      </w:pPr>
      <w:r>
        <w:rPr>
          <w:kern w:val="2"/>
          <w:sz w:val="22"/>
          <w:szCs w:val="22"/>
          <w:lang w:val="en-US"/>
        </w:rPr>
        <w:separator/>
      </w:r>
    </w:p>
  </w:endnote>
  <w:endnote w:type="continuationSeparator" w:id="0">
    <w:p w14:paraId="6BED45BC" w14:textId="77777777" w:rsidR="00251848" w:rsidRDefault="00251848">
      <w:pPr>
        <w:rPr>
          <w:kern w:val="2"/>
          <w:sz w:val="22"/>
          <w:szCs w:val="22"/>
          <w:lang w:val="en-US"/>
        </w:rPr>
      </w:pPr>
      <w:r>
        <w:rPr>
          <w:kern w:val="2"/>
          <w:sz w:val="22"/>
          <w:szCs w:val="22"/>
          <w:lang w:val="en-US"/>
        </w:rPr>
        <w:continuationSeparator/>
      </w:r>
    </w:p>
  </w:endnote>
  <w:endnote w:type="continuationNotice" w:id="1">
    <w:p w14:paraId="7663D113" w14:textId="77777777" w:rsidR="00251848" w:rsidRDefault="0025184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3ADA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CEBA8"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91E44"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508FD8" w14:textId="77777777" w:rsidR="00251848" w:rsidRDefault="00251848">
      <w:pPr>
        <w:rPr>
          <w:kern w:val="2"/>
          <w:sz w:val="22"/>
          <w:szCs w:val="22"/>
          <w:lang w:val="en-US"/>
        </w:rPr>
      </w:pPr>
      <w:r>
        <w:rPr>
          <w:kern w:val="2"/>
          <w:sz w:val="22"/>
          <w:szCs w:val="22"/>
          <w:lang w:val="en-US"/>
        </w:rPr>
        <w:separator/>
      </w:r>
    </w:p>
  </w:footnote>
  <w:footnote w:type="continuationSeparator" w:id="0">
    <w:p w14:paraId="4A24B64D" w14:textId="77777777" w:rsidR="00251848" w:rsidRDefault="00251848">
      <w:pPr>
        <w:rPr>
          <w:kern w:val="2"/>
          <w:sz w:val="22"/>
          <w:szCs w:val="22"/>
          <w:lang w:val="en-US"/>
        </w:rPr>
      </w:pPr>
      <w:r>
        <w:rPr>
          <w:kern w:val="2"/>
          <w:sz w:val="22"/>
          <w:szCs w:val="22"/>
          <w:lang w:val="en-US"/>
        </w:rPr>
        <w:continuationSeparator/>
      </w:r>
    </w:p>
  </w:footnote>
  <w:footnote w:type="continuationNotice" w:id="1">
    <w:p w14:paraId="2BD126E9" w14:textId="77777777" w:rsidR="00251848" w:rsidRDefault="00251848">
      <w:pPr>
        <w:rPr>
          <w:kern w:val="2"/>
          <w:sz w:val="22"/>
          <w:szCs w:val="22"/>
          <w:lang w:val="en-US"/>
        </w:rPr>
      </w:pPr>
    </w:p>
  </w:footnote>
  <w:footnote w:id="2">
    <w:p w14:paraId="0784D9DC" w14:textId="77777777" w:rsidR="002D6F01" w:rsidRDefault="002D6F01" w:rsidP="00D37BD6">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F1FA1" w14:textId="77777777" w:rsidR="005A5832" w:rsidRDefault="005A5832">
    <w:pPr>
      <w:tabs>
        <w:tab w:val="center" w:pos="4680"/>
        <w:tab w:val="right" w:pos="9360"/>
      </w:tabs>
      <w:spacing w:after="160" w:line="259" w:lineRule="auto"/>
      <w:rPr>
        <w:kern w:val="2"/>
        <w:sz w:val="22"/>
        <w:szCs w:val="22"/>
        <w:lang w:val="en-US"/>
      </w:rPr>
    </w:pPr>
  </w:p>
  <w:p w14:paraId="2B8D30D1"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DA416"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74E05"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77031"/>
    <w:multiLevelType w:val="hybridMultilevel"/>
    <w:tmpl w:val="A832181C"/>
    <w:lvl w:ilvl="0" w:tplc="672A2360">
      <w:start w:val="1"/>
      <w:numFmt w:val="decimal"/>
      <w:lvlText w:val="%1."/>
      <w:lvlJc w:val="left"/>
      <w:pPr>
        <w:ind w:left="1020" w:hanging="360"/>
      </w:pPr>
    </w:lvl>
    <w:lvl w:ilvl="1" w:tplc="8EC810C8">
      <w:start w:val="1"/>
      <w:numFmt w:val="decimal"/>
      <w:lvlText w:val="%2."/>
      <w:lvlJc w:val="left"/>
      <w:pPr>
        <w:ind w:left="1020" w:hanging="360"/>
      </w:pPr>
    </w:lvl>
    <w:lvl w:ilvl="2" w:tplc="25361222">
      <w:start w:val="1"/>
      <w:numFmt w:val="decimal"/>
      <w:lvlText w:val="%3."/>
      <w:lvlJc w:val="left"/>
      <w:pPr>
        <w:ind w:left="1020" w:hanging="360"/>
      </w:pPr>
    </w:lvl>
    <w:lvl w:ilvl="3" w:tplc="2620DC44">
      <w:start w:val="1"/>
      <w:numFmt w:val="decimal"/>
      <w:lvlText w:val="%4."/>
      <w:lvlJc w:val="left"/>
      <w:pPr>
        <w:ind w:left="1020" w:hanging="360"/>
      </w:pPr>
    </w:lvl>
    <w:lvl w:ilvl="4" w:tplc="E182EF36">
      <w:start w:val="1"/>
      <w:numFmt w:val="decimal"/>
      <w:lvlText w:val="%5."/>
      <w:lvlJc w:val="left"/>
      <w:pPr>
        <w:ind w:left="1020" w:hanging="360"/>
      </w:pPr>
    </w:lvl>
    <w:lvl w:ilvl="5" w:tplc="AB788A02">
      <w:start w:val="1"/>
      <w:numFmt w:val="decimal"/>
      <w:lvlText w:val="%6."/>
      <w:lvlJc w:val="left"/>
      <w:pPr>
        <w:ind w:left="1020" w:hanging="360"/>
      </w:pPr>
    </w:lvl>
    <w:lvl w:ilvl="6" w:tplc="FCD07286">
      <w:start w:val="1"/>
      <w:numFmt w:val="decimal"/>
      <w:lvlText w:val="%7."/>
      <w:lvlJc w:val="left"/>
      <w:pPr>
        <w:ind w:left="1020" w:hanging="360"/>
      </w:pPr>
    </w:lvl>
    <w:lvl w:ilvl="7" w:tplc="08642A3A">
      <w:start w:val="1"/>
      <w:numFmt w:val="decimal"/>
      <w:lvlText w:val="%8."/>
      <w:lvlJc w:val="left"/>
      <w:pPr>
        <w:ind w:left="1020" w:hanging="360"/>
      </w:pPr>
    </w:lvl>
    <w:lvl w:ilvl="8" w:tplc="6EA40986">
      <w:start w:val="1"/>
      <w:numFmt w:val="decimal"/>
      <w:lvlText w:val="%9."/>
      <w:lvlJc w:val="left"/>
      <w:pPr>
        <w:ind w:left="1020" w:hanging="360"/>
      </w:pPr>
    </w:lvl>
  </w:abstractNum>
  <w:abstractNum w:abstractNumId="1" w15:restartNumberingAfterBreak="0">
    <w:nsid w:val="077B3CDD"/>
    <w:multiLevelType w:val="hybridMultilevel"/>
    <w:tmpl w:val="4058E99E"/>
    <w:lvl w:ilvl="0" w:tplc="E8CEEC12">
      <w:start w:val="1"/>
      <w:numFmt w:val="decimal"/>
      <w:lvlText w:val="%1."/>
      <w:lvlJc w:val="left"/>
      <w:pPr>
        <w:ind w:left="1020" w:hanging="360"/>
      </w:pPr>
    </w:lvl>
    <w:lvl w:ilvl="1" w:tplc="1B784BDC">
      <w:start w:val="1"/>
      <w:numFmt w:val="decimal"/>
      <w:lvlText w:val="%2."/>
      <w:lvlJc w:val="left"/>
      <w:pPr>
        <w:ind w:left="1020" w:hanging="360"/>
      </w:pPr>
    </w:lvl>
    <w:lvl w:ilvl="2" w:tplc="BC4E8154">
      <w:start w:val="1"/>
      <w:numFmt w:val="decimal"/>
      <w:lvlText w:val="%3."/>
      <w:lvlJc w:val="left"/>
      <w:pPr>
        <w:ind w:left="1020" w:hanging="360"/>
      </w:pPr>
    </w:lvl>
    <w:lvl w:ilvl="3" w:tplc="FB22EB06">
      <w:start w:val="1"/>
      <w:numFmt w:val="decimal"/>
      <w:lvlText w:val="%4."/>
      <w:lvlJc w:val="left"/>
      <w:pPr>
        <w:ind w:left="1020" w:hanging="360"/>
      </w:pPr>
    </w:lvl>
    <w:lvl w:ilvl="4" w:tplc="ED6AA1B6">
      <w:start w:val="1"/>
      <w:numFmt w:val="decimal"/>
      <w:lvlText w:val="%5."/>
      <w:lvlJc w:val="left"/>
      <w:pPr>
        <w:ind w:left="1020" w:hanging="360"/>
      </w:pPr>
    </w:lvl>
    <w:lvl w:ilvl="5" w:tplc="47E814E0">
      <w:start w:val="1"/>
      <w:numFmt w:val="decimal"/>
      <w:lvlText w:val="%6."/>
      <w:lvlJc w:val="left"/>
      <w:pPr>
        <w:ind w:left="1020" w:hanging="360"/>
      </w:pPr>
    </w:lvl>
    <w:lvl w:ilvl="6" w:tplc="397CDC3E">
      <w:start w:val="1"/>
      <w:numFmt w:val="decimal"/>
      <w:lvlText w:val="%7."/>
      <w:lvlJc w:val="left"/>
      <w:pPr>
        <w:ind w:left="1020" w:hanging="360"/>
      </w:pPr>
    </w:lvl>
    <w:lvl w:ilvl="7" w:tplc="B2063136">
      <w:start w:val="1"/>
      <w:numFmt w:val="decimal"/>
      <w:lvlText w:val="%8."/>
      <w:lvlJc w:val="left"/>
      <w:pPr>
        <w:ind w:left="1020" w:hanging="360"/>
      </w:pPr>
    </w:lvl>
    <w:lvl w:ilvl="8" w:tplc="4FC0E63C">
      <w:start w:val="1"/>
      <w:numFmt w:val="decimal"/>
      <w:lvlText w:val="%9."/>
      <w:lvlJc w:val="left"/>
      <w:pPr>
        <w:ind w:left="1020" w:hanging="360"/>
      </w:pPr>
    </w:lvl>
  </w:abstractNum>
  <w:abstractNum w:abstractNumId="2" w15:restartNumberingAfterBreak="0">
    <w:nsid w:val="156A3199"/>
    <w:multiLevelType w:val="hybridMultilevel"/>
    <w:tmpl w:val="EA041A70"/>
    <w:lvl w:ilvl="0" w:tplc="A2F4D478">
      <w:start w:val="1"/>
      <w:numFmt w:val="decimal"/>
      <w:lvlText w:val="%1."/>
      <w:lvlJc w:val="left"/>
      <w:pPr>
        <w:ind w:left="1020" w:hanging="360"/>
      </w:pPr>
    </w:lvl>
    <w:lvl w:ilvl="1" w:tplc="9BFA2BA2">
      <w:start w:val="1"/>
      <w:numFmt w:val="decimal"/>
      <w:lvlText w:val="%2."/>
      <w:lvlJc w:val="left"/>
      <w:pPr>
        <w:ind w:left="1020" w:hanging="360"/>
      </w:pPr>
    </w:lvl>
    <w:lvl w:ilvl="2" w:tplc="6D2E0114">
      <w:start w:val="1"/>
      <w:numFmt w:val="decimal"/>
      <w:lvlText w:val="%3."/>
      <w:lvlJc w:val="left"/>
      <w:pPr>
        <w:ind w:left="1020" w:hanging="360"/>
      </w:pPr>
    </w:lvl>
    <w:lvl w:ilvl="3" w:tplc="C82CBDB8">
      <w:start w:val="1"/>
      <w:numFmt w:val="decimal"/>
      <w:lvlText w:val="%4."/>
      <w:lvlJc w:val="left"/>
      <w:pPr>
        <w:ind w:left="1020" w:hanging="360"/>
      </w:pPr>
    </w:lvl>
    <w:lvl w:ilvl="4" w:tplc="B0FAE6D8">
      <w:start w:val="1"/>
      <w:numFmt w:val="decimal"/>
      <w:lvlText w:val="%5."/>
      <w:lvlJc w:val="left"/>
      <w:pPr>
        <w:ind w:left="1020" w:hanging="360"/>
      </w:pPr>
    </w:lvl>
    <w:lvl w:ilvl="5" w:tplc="6EE00C64">
      <w:start w:val="1"/>
      <w:numFmt w:val="decimal"/>
      <w:lvlText w:val="%6."/>
      <w:lvlJc w:val="left"/>
      <w:pPr>
        <w:ind w:left="1020" w:hanging="360"/>
      </w:pPr>
    </w:lvl>
    <w:lvl w:ilvl="6" w:tplc="9B3CD324">
      <w:start w:val="1"/>
      <w:numFmt w:val="decimal"/>
      <w:lvlText w:val="%7."/>
      <w:lvlJc w:val="left"/>
      <w:pPr>
        <w:ind w:left="1020" w:hanging="360"/>
      </w:pPr>
    </w:lvl>
    <w:lvl w:ilvl="7" w:tplc="B7467D9C">
      <w:start w:val="1"/>
      <w:numFmt w:val="decimal"/>
      <w:lvlText w:val="%8."/>
      <w:lvlJc w:val="left"/>
      <w:pPr>
        <w:ind w:left="1020" w:hanging="360"/>
      </w:pPr>
    </w:lvl>
    <w:lvl w:ilvl="8" w:tplc="4BCE9748">
      <w:start w:val="1"/>
      <w:numFmt w:val="decimal"/>
      <w:lvlText w:val="%9."/>
      <w:lvlJc w:val="left"/>
      <w:pPr>
        <w:ind w:left="1020" w:hanging="360"/>
      </w:pPr>
    </w:lvl>
  </w:abstractNum>
  <w:abstractNum w:abstractNumId="3" w15:restartNumberingAfterBreak="0">
    <w:nsid w:val="15BE3FB0"/>
    <w:multiLevelType w:val="hybridMultilevel"/>
    <w:tmpl w:val="F5D454E2"/>
    <w:lvl w:ilvl="0" w:tplc="EE2C944E">
      <w:start w:val="1"/>
      <w:numFmt w:val="decimal"/>
      <w:lvlText w:val="%1."/>
      <w:lvlJc w:val="left"/>
      <w:pPr>
        <w:ind w:left="1020" w:hanging="360"/>
      </w:pPr>
    </w:lvl>
    <w:lvl w:ilvl="1" w:tplc="F3C2E196">
      <w:start w:val="1"/>
      <w:numFmt w:val="decimal"/>
      <w:lvlText w:val="%2."/>
      <w:lvlJc w:val="left"/>
      <w:pPr>
        <w:ind w:left="1020" w:hanging="360"/>
      </w:pPr>
    </w:lvl>
    <w:lvl w:ilvl="2" w:tplc="F7D2F7C6">
      <w:start w:val="1"/>
      <w:numFmt w:val="decimal"/>
      <w:lvlText w:val="%3."/>
      <w:lvlJc w:val="left"/>
      <w:pPr>
        <w:ind w:left="1020" w:hanging="360"/>
      </w:pPr>
    </w:lvl>
    <w:lvl w:ilvl="3" w:tplc="0684508A">
      <w:start w:val="1"/>
      <w:numFmt w:val="decimal"/>
      <w:lvlText w:val="%4."/>
      <w:lvlJc w:val="left"/>
      <w:pPr>
        <w:ind w:left="1020" w:hanging="360"/>
      </w:pPr>
    </w:lvl>
    <w:lvl w:ilvl="4" w:tplc="1332E960">
      <w:start w:val="1"/>
      <w:numFmt w:val="decimal"/>
      <w:lvlText w:val="%5."/>
      <w:lvlJc w:val="left"/>
      <w:pPr>
        <w:ind w:left="1020" w:hanging="360"/>
      </w:pPr>
    </w:lvl>
    <w:lvl w:ilvl="5" w:tplc="86F0427E">
      <w:start w:val="1"/>
      <w:numFmt w:val="decimal"/>
      <w:lvlText w:val="%6."/>
      <w:lvlJc w:val="left"/>
      <w:pPr>
        <w:ind w:left="1020" w:hanging="360"/>
      </w:pPr>
    </w:lvl>
    <w:lvl w:ilvl="6" w:tplc="6F904BFE">
      <w:start w:val="1"/>
      <w:numFmt w:val="decimal"/>
      <w:lvlText w:val="%7."/>
      <w:lvlJc w:val="left"/>
      <w:pPr>
        <w:ind w:left="1020" w:hanging="360"/>
      </w:pPr>
    </w:lvl>
    <w:lvl w:ilvl="7" w:tplc="AFE21C00">
      <w:start w:val="1"/>
      <w:numFmt w:val="decimal"/>
      <w:lvlText w:val="%8."/>
      <w:lvlJc w:val="left"/>
      <w:pPr>
        <w:ind w:left="1020" w:hanging="360"/>
      </w:pPr>
    </w:lvl>
    <w:lvl w:ilvl="8" w:tplc="99549A6C">
      <w:start w:val="1"/>
      <w:numFmt w:val="decimal"/>
      <w:lvlText w:val="%9."/>
      <w:lvlJc w:val="left"/>
      <w:pPr>
        <w:ind w:left="1020" w:hanging="360"/>
      </w:pPr>
    </w:lvl>
  </w:abstractNum>
  <w:abstractNum w:abstractNumId="4" w15:restartNumberingAfterBreak="0">
    <w:nsid w:val="185C32C1"/>
    <w:multiLevelType w:val="hybridMultilevel"/>
    <w:tmpl w:val="97C61022"/>
    <w:lvl w:ilvl="0" w:tplc="4B4AC112">
      <w:start w:val="1"/>
      <w:numFmt w:val="decimal"/>
      <w:lvlText w:val="%1."/>
      <w:lvlJc w:val="left"/>
      <w:pPr>
        <w:ind w:left="1020" w:hanging="360"/>
      </w:pPr>
    </w:lvl>
    <w:lvl w:ilvl="1" w:tplc="56B01932">
      <w:start w:val="1"/>
      <w:numFmt w:val="decimal"/>
      <w:lvlText w:val="%2."/>
      <w:lvlJc w:val="left"/>
      <w:pPr>
        <w:ind w:left="1020" w:hanging="360"/>
      </w:pPr>
    </w:lvl>
    <w:lvl w:ilvl="2" w:tplc="EC4CBA86">
      <w:start w:val="1"/>
      <w:numFmt w:val="decimal"/>
      <w:lvlText w:val="%3."/>
      <w:lvlJc w:val="left"/>
      <w:pPr>
        <w:ind w:left="1020" w:hanging="360"/>
      </w:pPr>
    </w:lvl>
    <w:lvl w:ilvl="3" w:tplc="5810AE7A">
      <w:start w:val="1"/>
      <w:numFmt w:val="decimal"/>
      <w:lvlText w:val="%4."/>
      <w:lvlJc w:val="left"/>
      <w:pPr>
        <w:ind w:left="1020" w:hanging="360"/>
      </w:pPr>
    </w:lvl>
    <w:lvl w:ilvl="4" w:tplc="05AE2F78">
      <w:start w:val="1"/>
      <w:numFmt w:val="decimal"/>
      <w:lvlText w:val="%5."/>
      <w:lvlJc w:val="left"/>
      <w:pPr>
        <w:ind w:left="1020" w:hanging="360"/>
      </w:pPr>
    </w:lvl>
    <w:lvl w:ilvl="5" w:tplc="95FA3A66">
      <w:start w:val="1"/>
      <w:numFmt w:val="decimal"/>
      <w:lvlText w:val="%6."/>
      <w:lvlJc w:val="left"/>
      <w:pPr>
        <w:ind w:left="1020" w:hanging="360"/>
      </w:pPr>
    </w:lvl>
    <w:lvl w:ilvl="6" w:tplc="CB3E81B0">
      <w:start w:val="1"/>
      <w:numFmt w:val="decimal"/>
      <w:lvlText w:val="%7."/>
      <w:lvlJc w:val="left"/>
      <w:pPr>
        <w:ind w:left="1020" w:hanging="360"/>
      </w:pPr>
    </w:lvl>
    <w:lvl w:ilvl="7" w:tplc="BDF2A276">
      <w:start w:val="1"/>
      <w:numFmt w:val="decimal"/>
      <w:lvlText w:val="%8."/>
      <w:lvlJc w:val="left"/>
      <w:pPr>
        <w:ind w:left="1020" w:hanging="360"/>
      </w:pPr>
    </w:lvl>
    <w:lvl w:ilvl="8" w:tplc="20FE1F9E">
      <w:start w:val="1"/>
      <w:numFmt w:val="decimal"/>
      <w:lvlText w:val="%9."/>
      <w:lvlJc w:val="left"/>
      <w:pPr>
        <w:ind w:left="1020" w:hanging="360"/>
      </w:pPr>
    </w:lvl>
  </w:abstractNum>
  <w:abstractNum w:abstractNumId="5" w15:restartNumberingAfterBreak="0">
    <w:nsid w:val="1F6522C8"/>
    <w:multiLevelType w:val="hybridMultilevel"/>
    <w:tmpl w:val="07800674"/>
    <w:lvl w:ilvl="0" w:tplc="0DC21248">
      <w:start w:val="1"/>
      <w:numFmt w:val="decimal"/>
      <w:lvlText w:val="%1."/>
      <w:lvlJc w:val="left"/>
      <w:pPr>
        <w:ind w:left="1020" w:hanging="360"/>
      </w:pPr>
    </w:lvl>
    <w:lvl w:ilvl="1" w:tplc="CB88CDE4">
      <w:start w:val="1"/>
      <w:numFmt w:val="decimal"/>
      <w:lvlText w:val="%2."/>
      <w:lvlJc w:val="left"/>
      <w:pPr>
        <w:ind w:left="1020" w:hanging="360"/>
      </w:pPr>
    </w:lvl>
    <w:lvl w:ilvl="2" w:tplc="56BE2C54">
      <w:start w:val="1"/>
      <w:numFmt w:val="decimal"/>
      <w:lvlText w:val="%3."/>
      <w:lvlJc w:val="left"/>
      <w:pPr>
        <w:ind w:left="1020" w:hanging="360"/>
      </w:pPr>
    </w:lvl>
    <w:lvl w:ilvl="3" w:tplc="E0C469B6">
      <w:start w:val="1"/>
      <w:numFmt w:val="decimal"/>
      <w:lvlText w:val="%4."/>
      <w:lvlJc w:val="left"/>
      <w:pPr>
        <w:ind w:left="1020" w:hanging="360"/>
      </w:pPr>
    </w:lvl>
    <w:lvl w:ilvl="4" w:tplc="064E3B7A">
      <w:start w:val="1"/>
      <w:numFmt w:val="decimal"/>
      <w:lvlText w:val="%5."/>
      <w:lvlJc w:val="left"/>
      <w:pPr>
        <w:ind w:left="1020" w:hanging="360"/>
      </w:pPr>
    </w:lvl>
    <w:lvl w:ilvl="5" w:tplc="405EB83A">
      <w:start w:val="1"/>
      <w:numFmt w:val="decimal"/>
      <w:lvlText w:val="%6."/>
      <w:lvlJc w:val="left"/>
      <w:pPr>
        <w:ind w:left="1020" w:hanging="360"/>
      </w:pPr>
    </w:lvl>
    <w:lvl w:ilvl="6" w:tplc="37B43F7E">
      <w:start w:val="1"/>
      <w:numFmt w:val="decimal"/>
      <w:lvlText w:val="%7."/>
      <w:lvlJc w:val="left"/>
      <w:pPr>
        <w:ind w:left="1020" w:hanging="360"/>
      </w:pPr>
    </w:lvl>
    <w:lvl w:ilvl="7" w:tplc="500090B4">
      <w:start w:val="1"/>
      <w:numFmt w:val="decimal"/>
      <w:lvlText w:val="%8."/>
      <w:lvlJc w:val="left"/>
      <w:pPr>
        <w:ind w:left="1020" w:hanging="360"/>
      </w:pPr>
    </w:lvl>
    <w:lvl w:ilvl="8" w:tplc="C1D21F20">
      <w:start w:val="1"/>
      <w:numFmt w:val="decimal"/>
      <w:lvlText w:val="%9."/>
      <w:lvlJc w:val="left"/>
      <w:pPr>
        <w:ind w:left="1020" w:hanging="360"/>
      </w:pPr>
    </w:lvl>
  </w:abstractNum>
  <w:abstractNum w:abstractNumId="6" w15:restartNumberingAfterBreak="0">
    <w:nsid w:val="2840604D"/>
    <w:multiLevelType w:val="hybridMultilevel"/>
    <w:tmpl w:val="49165A80"/>
    <w:lvl w:ilvl="0" w:tplc="71263FB2">
      <w:start w:val="1"/>
      <w:numFmt w:val="decimal"/>
      <w:lvlText w:val="%1."/>
      <w:lvlJc w:val="left"/>
      <w:pPr>
        <w:ind w:left="1020" w:hanging="360"/>
      </w:pPr>
    </w:lvl>
    <w:lvl w:ilvl="1" w:tplc="0A666D28">
      <w:start w:val="1"/>
      <w:numFmt w:val="decimal"/>
      <w:lvlText w:val="%2."/>
      <w:lvlJc w:val="left"/>
      <w:pPr>
        <w:ind w:left="1020" w:hanging="360"/>
      </w:pPr>
    </w:lvl>
    <w:lvl w:ilvl="2" w:tplc="1CFA2360">
      <w:start w:val="1"/>
      <w:numFmt w:val="decimal"/>
      <w:lvlText w:val="%3."/>
      <w:lvlJc w:val="left"/>
      <w:pPr>
        <w:ind w:left="1020" w:hanging="360"/>
      </w:pPr>
    </w:lvl>
    <w:lvl w:ilvl="3" w:tplc="74C2D9E4">
      <w:start w:val="1"/>
      <w:numFmt w:val="decimal"/>
      <w:lvlText w:val="%4."/>
      <w:lvlJc w:val="left"/>
      <w:pPr>
        <w:ind w:left="1020" w:hanging="360"/>
      </w:pPr>
    </w:lvl>
    <w:lvl w:ilvl="4" w:tplc="B5E0C0B8">
      <w:start w:val="1"/>
      <w:numFmt w:val="decimal"/>
      <w:lvlText w:val="%5."/>
      <w:lvlJc w:val="left"/>
      <w:pPr>
        <w:ind w:left="1020" w:hanging="360"/>
      </w:pPr>
    </w:lvl>
    <w:lvl w:ilvl="5" w:tplc="D38E8422">
      <w:start w:val="1"/>
      <w:numFmt w:val="decimal"/>
      <w:lvlText w:val="%6."/>
      <w:lvlJc w:val="left"/>
      <w:pPr>
        <w:ind w:left="1020" w:hanging="360"/>
      </w:pPr>
    </w:lvl>
    <w:lvl w:ilvl="6" w:tplc="6F5ECEA2">
      <w:start w:val="1"/>
      <w:numFmt w:val="decimal"/>
      <w:lvlText w:val="%7."/>
      <w:lvlJc w:val="left"/>
      <w:pPr>
        <w:ind w:left="1020" w:hanging="360"/>
      </w:pPr>
    </w:lvl>
    <w:lvl w:ilvl="7" w:tplc="99E69772">
      <w:start w:val="1"/>
      <w:numFmt w:val="decimal"/>
      <w:lvlText w:val="%8."/>
      <w:lvlJc w:val="left"/>
      <w:pPr>
        <w:ind w:left="1020" w:hanging="360"/>
      </w:pPr>
    </w:lvl>
    <w:lvl w:ilvl="8" w:tplc="65306366">
      <w:start w:val="1"/>
      <w:numFmt w:val="decimal"/>
      <w:lvlText w:val="%9."/>
      <w:lvlJc w:val="left"/>
      <w:pPr>
        <w:ind w:left="1020" w:hanging="360"/>
      </w:pPr>
    </w:lvl>
  </w:abstractNum>
  <w:abstractNum w:abstractNumId="7" w15:restartNumberingAfterBreak="0">
    <w:nsid w:val="382476F6"/>
    <w:multiLevelType w:val="hybridMultilevel"/>
    <w:tmpl w:val="1102F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972882"/>
    <w:multiLevelType w:val="hybridMultilevel"/>
    <w:tmpl w:val="63EA9E78"/>
    <w:lvl w:ilvl="0" w:tplc="D1AC2D46">
      <w:start w:val="1"/>
      <w:numFmt w:val="decimal"/>
      <w:lvlText w:val="%1."/>
      <w:lvlJc w:val="left"/>
      <w:pPr>
        <w:ind w:left="1020" w:hanging="360"/>
      </w:pPr>
    </w:lvl>
    <w:lvl w:ilvl="1" w:tplc="6138F8C2">
      <w:start w:val="1"/>
      <w:numFmt w:val="decimal"/>
      <w:lvlText w:val="%2."/>
      <w:lvlJc w:val="left"/>
      <w:pPr>
        <w:ind w:left="1020" w:hanging="360"/>
      </w:pPr>
    </w:lvl>
    <w:lvl w:ilvl="2" w:tplc="CFC0791A">
      <w:start w:val="1"/>
      <w:numFmt w:val="decimal"/>
      <w:lvlText w:val="%3."/>
      <w:lvlJc w:val="left"/>
      <w:pPr>
        <w:ind w:left="1020" w:hanging="360"/>
      </w:pPr>
    </w:lvl>
    <w:lvl w:ilvl="3" w:tplc="6922ADCC">
      <w:start w:val="1"/>
      <w:numFmt w:val="decimal"/>
      <w:lvlText w:val="%4."/>
      <w:lvlJc w:val="left"/>
      <w:pPr>
        <w:ind w:left="1020" w:hanging="360"/>
      </w:pPr>
    </w:lvl>
    <w:lvl w:ilvl="4" w:tplc="E3861916">
      <w:start w:val="1"/>
      <w:numFmt w:val="decimal"/>
      <w:lvlText w:val="%5."/>
      <w:lvlJc w:val="left"/>
      <w:pPr>
        <w:ind w:left="1020" w:hanging="360"/>
      </w:pPr>
    </w:lvl>
    <w:lvl w:ilvl="5" w:tplc="D29682EC">
      <w:start w:val="1"/>
      <w:numFmt w:val="decimal"/>
      <w:lvlText w:val="%6."/>
      <w:lvlJc w:val="left"/>
      <w:pPr>
        <w:ind w:left="1020" w:hanging="360"/>
      </w:pPr>
    </w:lvl>
    <w:lvl w:ilvl="6" w:tplc="2196E604">
      <w:start w:val="1"/>
      <w:numFmt w:val="decimal"/>
      <w:lvlText w:val="%7."/>
      <w:lvlJc w:val="left"/>
      <w:pPr>
        <w:ind w:left="1020" w:hanging="360"/>
      </w:pPr>
    </w:lvl>
    <w:lvl w:ilvl="7" w:tplc="CAC6AEDE">
      <w:start w:val="1"/>
      <w:numFmt w:val="decimal"/>
      <w:lvlText w:val="%8."/>
      <w:lvlJc w:val="left"/>
      <w:pPr>
        <w:ind w:left="1020" w:hanging="360"/>
      </w:pPr>
    </w:lvl>
    <w:lvl w:ilvl="8" w:tplc="141E170A">
      <w:start w:val="1"/>
      <w:numFmt w:val="decimal"/>
      <w:lvlText w:val="%9."/>
      <w:lvlJc w:val="left"/>
      <w:pPr>
        <w:ind w:left="1020" w:hanging="360"/>
      </w:pPr>
    </w:lvl>
  </w:abstractNum>
  <w:abstractNum w:abstractNumId="9" w15:restartNumberingAfterBreak="0">
    <w:nsid w:val="61262954"/>
    <w:multiLevelType w:val="hybridMultilevel"/>
    <w:tmpl w:val="6E10E312"/>
    <w:lvl w:ilvl="0" w:tplc="A5D6A3D0">
      <w:start w:val="1"/>
      <w:numFmt w:val="decimal"/>
      <w:lvlText w:val="%1."/>
      <w:lvlJc w:val="left"/>
      <w:pPr>
        <w:ind w:left="1020" w:hanging="360"/>
      </w:pPr>
    </w:lvl>
    <w:lvl w:ilvl="1" w:tplc="D34817BE">
      <w:start w:val="1"/>
      <w:numFmt w:val="decimal"/>
      <w:lvlText w:val="%2."/>
      <w:lvlJc w:val="left"/>
      <w:pPr>
        <w:ind w:left="1020" w:hanging="360"/>
      </w:pPr>
    </w:lvl>
    <w:lvl w:ilvl="2" w:tplc="5BCAE254">
      <w:start w:val="1"/>
      <w:numFmt w:val="decimal"/>
      <w:lvlText w:val="%3."/>
      <w:lvlJc w:val="left"/>
      <w:pPr>
        <w:ind w:left="1020" w:hanging="360"/>
      </w:pPr>
    </w:lvl>
    <w:lvl w:ilvl="3" w:tplc="67B4C9DE">
      <w:start w:val="1"/>
      <w:numFmt w:val="decimal"/>
      <w:lvlText w:val="%4."/>
      <w:lvlJc w:val="left"/>
      <w:pPr>
        <w:ind w:left="1020" w:hanging="360"/>
      </w:pPr>
    </w:lvl>
    <w:lvl w:ilvl="4" w:tplc="F6D00C4A">
      <w:start w:val="1"/>
      <w:numFmt w:val="decimal"/>
      <w:lvlText w:val="%5."/>
      <w:lvlJc w:val="left"/>
      <w:pPr>
        <w:ind w:left="1020" w:hanging="360"/>
      </w:pPr>
    </w:lvl>
    <w:lvl w:ilvl="5" w:tplc="E9D67A2A">
      <w:start w:val="1"/>
      <w:numFmt w:val="decimal"/>
      <w:lvlText w:val="%6."/>
      <w:lvlJc w:val="left"/>
      <w:pPr>
        <w:ind w:left="1020" w:hanging="360"/>
      </w:pPr>
    </w:lvl>
    <w:lvl w:ilvl="6" w:tplc="08CE109A">
      <w:start w:val="1"/>
      <w:numFmt w:val="decimal"/>
      <w:lvlText w:val="%7."/>
      <w:lvlJc w:val="left"/>
      <w:pPr>
        <w:ind w:left="1020" w:hanging="360"/>
      </w:pPr>
    </w:lvl>
    <w:lvl w:ilvl="7" w:tplc="24866BF8">
      <w:start w:val="1"/>
      <w:numFmt w:val="decimal"/>
      <w:lvlText w:val="%8."/>
      <w:lvlJc w:val="left"/>
      <w:pPr>
        <w:ind w:left="1020" w:hanging="360"/>
      </w:pPr>
    </w:lvl>
    <w:lvl w:ilvl="8" w:tplc="8C66BCA8">
      <w:start w:val="1"/>
      <w:numFmt w:val="decimal"/>
      <w:lvlText w:val="%9."/>
      <w:lvlJc w:val="left"/>
      <w:pPr>
        <w:ind w:left="1020" w:hanging="360"/>
      </w:pPr>
    </w:lvl>
  </w:abstractNum>
  <w:abstractNum w:abstractNumId="10" w15:restartNumberingAfterBreak="0">
    <w:nsid w:val="662B45E7"/>
    <w:multiLevelType w:val="hybridMultilevel"/>
    <w:tmpl w:val="01346FFA"/>
    <w:lvl w:ilvl="0" w:tplc="51721B4C">
      <w:start w:val="1"/>
      <w:numFmt w:val="decimal"/>
      <w:lvlText w:val="%1."/>
      <w:lvlJc w:val="left"/>
      <w:pPr>
        <w:ind w:left="1020" w:hanging="360"/>
      </w:pPr>
    </w:lvl>
    <w:lvl w:ilvl="1" w:tplc="B934B7D0">
      <w:start w:val="1"/>
      <w:numFmt w:val="decimal"/>
      <w:lvlText w:val="%2."/>
      <w:lvlJc w:val="left"/>
      <w:pPr>
        <w:ind w:left="1020" w:hanging="360"/>
      </w:pPr>
    </w:lvl>
    <w:lvl w:ilvl="2" w:tplc="3D88F5CA">
      <w:start w:val="1"/>
      <w:numFmt w:val="decimal"/>
      <w:lvlText w:val="%3."/>
      <w:lvlJc w:val="left"/>
      <w:pPr>
        <w:ind w:left="1020" w:hanging="360"/>
      </w:pPr>
    </w:lvl>
    <w:lvl w:ilvl="3" w:tplc="CCE6345A">
      <w:start w:val="1"/>
      <w:numFmt w:val="decimal"/>
      <w:lvlText w:val="%4."/>
      <w:lvlJc w:val="left"/>
      <w:pPr>
        <w:ind w:left="1020" w:hanging="360"/>
      </w:pPr>
    </w:lvl>
    <w:lvl w:ilvl="4" w:tplc="C0760570">
      <w:start w:val="1"/>
      <w:numFmt w:val="decimal"/>
      <w:lvlText w:val="%5."/>
      <w:lvlJc w:val="left"/>
      <w:pPr>
        <w:ind w:left="1020" w:hanging="360"/>
      </w:pPr>
    </w:lvl>
    <w:lvl w:ilvl="5" w:tplc="0FD2613C">
      <w:start w:val="1"/>
      <w:numFmt w:val="decimal"/>
      <w:lvlText w:val="%6."/>
      <w:lvlJc w:val="left"/>
      <w:pPr>
        <w:ind w:left="1020" w:hanging="360"/>
      </w:pPr>
    </w:lvl>
    <w:lvl w:ilvl="6" w:tplc="ADCE60EA">
      <w:start w:val="1"/>
      <w:numFmt w:val="decimal"/>
      <w:lvlText w:val="%7."/>
      <w:lvlJc w:val="left"/>
      <w:pPr>
        <w:ind w:left="1020" w:hanging="360"/>
      </w:pPr>
    </w:lvl>
    <w:lvl w:ilvl="7" w:tplc="783C2264">
      <w:start w:val="1"/>
      <w:numFmt w:val="decimal"/>
      <w:lvlText w:val="%8."/>
      <w:lvlJc w:val="left"/>
      <w:pPr>
        <w:ind w:left="1020" w:hanging="360"/>
      </w:pPr>
    </w:lvl>
    <w:lvl w:ilvl="8" w:tplc="B7245BD4">
      <w:start w:val="1"/>
      <w:numFmt w:val="decimal"/>
      <w:lvlText w:val="%9."/>
      <w:lvlJc w:val="left"/>
      <w:pPr>
        <w:ind w:left="1020" w:hanging="360"/>
      </w:pPr>
    </w:lvl>
  </w:abstractNum>
  <w:abstractNum w:abstractNumId="11" w15:restartNumberingAfterBreak="0">
    <w:nsid w:val="68B24C4A"/>
    <w:multiLevelType w:val="hybridMultilevel"/>
    <w:tmpl w:val="DE6C69CA"/>
    <w:lvl w:ilvl="0" w:tplc="EBF6E60A">
      <w:start w:val="1"/>
      <w:numFmt w:val="decimal"/>
      <w:lvlText w:val="%1."/>
      <w:lvlJc w:val="left"/>
      <w:pPr>
        <w:ind w:left="1020" w:hanging="360"/>
      </w:pPr>
    </w:lvl>
    <w:lvl w:ilvl="1" w:tplc="9DA8E454">
      <w:start w:val="1"/>
      <w:numFmt w:val="decimal"/>
      <w:lvlText w:val="%2."/>
      <w:lvlJc w:val="left"/>
      <w:pPr>
        <w:ind w:left="1020" w:hanging="360"/>
      </w:pPr>
    </w:lvl>
    <w:lvl w:ilvl="2" w:tplc="FCEA2764">
      <w:start w:val="1"/>
      <w:numFmt w:val="decimal"/>
      <w:lvlText w:val="%3."/>
      <w:lvlJc w:val="left"/>
      <w:pPr>
        <w:ind w:left="1020" w:hanging="360"/>
      </w:pPr>
    </w:lvl>
    <w:lvl w:ilvl="3" w:tplc="7EB45B4C">
      <w:start w:val="1"/>
      <w:numFmt w:val="decimal"/>
      <w:lvlText w:val="%4."/>
      <w:lvlJc w:val="left"/>
      <w:pPr>
        <w:ind w:left="1020" w:hanging="360"/>
      </w:pPr>
    </w:lvl>
    <w:lvl w:ilvl="4" w:tplc="0D1AFD8C">
      <w:start w:val="1"/>
      <w:numFmt w:val="decimal"/>
      <w:lvlText w:val="%5."/>
      <w:lvlJc w:val="left"/>
      <w:pPr>
        <w:ind w:left="1020" w:hanging="360"/>
      </w:pPr>
    </w:lvl>
    <w:lvl w:ilvl="5" w:tplc="856A9396">
      <w:start w:val="1"/>
      <w:numFmt w:val="decimal"/>
      <w:lvlText w:val="%6."/>
      <w:lvlJc w:val="left"/>
      <w:pPr>
        <w:ind w:left="1020" w:hanging="360"/>
      </w:pPr>
    </w:lvl>
    <w:lvl w:ilvl="6" w:tplc="57360816">
      <w:start w:val="1"/>
      <w:numFmt w:val="decimal"/>
      <w:lvlText w:val="%7."/>
      <w:lvlJc w:val="left"/>
      <w:pPr>
        <w:ind w:left="1020" w:hanging="360"/>
      </w:pPr>
    </w:lvl>
    <w:lvl w:ilvl="7" w:tplc="A3CEA77C">
      <w:start w:val="1"/>
      <w:numFmt w:val="decimal"/>
      <w:lvlText w:val="%8."/>
      <w:lvlJc w:val="left"/>
      <w:pPr>
        <w:ind w:left="1020" w:hanging="360"/>
      </w:pPr>
    </w:lvl>
    <w:lvl w:ilvl="8" w:tplc="C2F00138">
      <w:start w:val="1"/>
      <w:numFmt w:val="decimal"/>
      <w:lvlText w:val="%9."/>
      <w:lvlJc w:val="left"/>
      <w:pPr>
        <w:ind w:left="1020" w:hanging="360"/>
      </w:pPr>
    </w:lvl>
  </w:abstractNum>
  <w:num w:numId="1" w16cid:durableId="377095574">
    <w:abstractNumId w:val="7"/>
  </w:num>
  <w:num w:numId="2" w16cid:durableId="230116750">
    <w:abstractNumId w:val="2"/>
  </w:num>
  <w:num w:numId="3" w16cid:durableId="511838798">
    <w:abstractNumId w:val="11"/>
  </w:num>
  <w:num w:numId="4" w16cid:durableId="571934501">
    <w:abstractNumId w:val="4"/>
  </w:num>
  <w:num w:numId="5" w16cid:durableId="1389761981">
    <w:abstractNumId w:val="6"/>
  </w:num>
  <w:num w:numId="6" w16cid:durableId="81294317">
    <w:abstractNumId w:val="1"/>
  </w:num>
  <w:num w:numId="7" w16cid:durableId="1311208291">
    <w:abstractNumId w:val="3"/>
  </w:num>
  <w:num w:numId="8" w16cid:durableId="675612843">
    <w:abstractNumId w:val="5"/>
  </w:num>
  <w:num w:numId="9" w16cid:durableId="544295385">
    <w:abstractNumId w:val="8"/>
  </w:num>
  <w:num w:numId="10" w16cid:durableId="1464350554">
    <w:abstractNumId w:val="0"/>
  </w:num>
  <w:num w:numId="11" w16cid:durableId="51276828">
    <w:abstractNumId w:val="9"/>
  </w:num>
  <w:num w:numId="12" w16cid:durableId="3453239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5C4C"/>
    <w:rsid w:val="00047091"/>
    <w:rsid w:val="000648DC"/>
    <w:rsid w:val="00075987"/>
    <w:rsid w:val="000E67D3"/>
    <w:rsid w:val="00144F09"/>
    <w:rsid w:val="001508A7"/>
    <w:rsid w:val="001546C8"/>
    <w:rsid w:val="001553B3"/>
    <w:rsid w:val="0017009E"/>
    <w:rsid w:val="00185859"/>
    <w:rsid w:val="001B5C56"/>
    <w:rsid w:val="001C2630"/>
    <w:rsid w:val="001D0ECC"/>
    <w:rsid w:val="001D5C2A"/>
    <w:rsid w:val="001D662C"/>
    <w:rsid w:val="0020580F"/>
    <w:rsid w:val="00205EBF"/>
    <w:rsid w:val="00206B34"/>
    <w:rsid w:val="00231C0A"/>
    <w:rsid w:val="002458FB"/>
    <w:rsid w:val="00251848"/>
    <w:rsid w:val="00253CB9"/>
    <w:rsid w:val="00254A3F"/>
    <w:rsid w:val="00256200"/>
    <w:rsid w:val="00267EEC"/>
    <w:rsid w:val="00275CF9"/>
    <w:rsid w:val="00282824"/>
    <w:rsid w:val="002A5F7F"/>
    <w:rsid w:val="002D6F01"/>
    <w:rsid w:val="00302A64"/>
    <w:rsid w:val="00317120"/>
    <w:rsid w:val="00370C13"/>
    <w:rsid w:val="00376BEF"/>
    <w:rsid w:val="00382B64"/>
    <w:rsid w:val="003A1606"/>
    <w:rsid w:val="003D5ACF"/>
    <w:rsid w:val="00433179"/>
    <w:rsid w:val="00440FC2"/>
    <w:rsid w:val="00454E8B"/>
    <w:rsid w:val="0046036D"/>
    <w:rsid w:val="00473BBA"/>
    <w:rsid w:val="00476EFB"/>
    <w:rsid w:val="00495B57"/>
    <w:rsid w:val="004D1C61"/>
    <w:rsid w:val="004D590E"/>
    <w:rsid w:val="004E596D"/>
    <w:rsid w:val="00514C82"/>
    <w:rsid w:val="00543973"/>
    <w:rsid w:val="005445CF"/>
    <w:rsid w:val="00561DFF"/>
    <w:rsid w:val="005733B7"/>
    <w:rsid w:val="00586C34"/>
    <w:rsid w:val="00586DFF"/>
    <w:rsid w:val="00594391"/>
    <w:rsid w:val="005A5832"/>
    <w:rsid w:val="005B7A1D"/>
    <w:rsid w:val="005E2E8A"/>
    <w:rsid w:val="005F5B23"/>
    <w:rsid w:val="00604426"/>
    <w:rsid w:val="00646EE6"/>
    <w:rsid w:val="006604D6"/>
    <w:rsid w:val="006711B4"/>
    <w:rsid w:val="00674654"/>
    <w:rsid w:val="006760FD"/>
    <w:rsid w:val="006842FB"/>
    <w:rsid w:val="006D050A"/>
    <w:rsid w:val="006D45E5"/>
    <w:rsid w:val="006E6257"/>
    <w:rsid w:val="007000B2"/>
    <w:rsid w:val="00700245"/>
    <w:rsid w:val="00716AB7"/>
    <w:rsid w:val="00721D24"/>
    <w:rsid w:val="007501D5"/>
    <w:rsid w:val="00763079"/>
    <w:rsid w:val="007649EA"/>
    <w:rsid w:val="00795C04"/>
    <w:rsid w:val="007A2BC4"/>
    <w:rsid w:val="007C1C2A"/>
    <w:rsid w:val="007C341C"/>
    <w:rsid w:val="007E567C"/>
    <w:rsid w:val="007F0FC3"/>
    <w:rsid w:val="007F3E67"/>
    <w:rsid w:val="007F4A88"/>
    <w:rsid w:val="00805863"/>
    <w:rsid w:val="00807795"/>
    <w:rsid w:val="00826DFD"/>
    <w:rsid w:val="008362AB"/>
    <w:rsid w:val="008440BD"/>
    <w:rsid w:val="008A4131"/>
    <w:rsid w:val="008B192D"/>
    <w:rsid w:val="008B19F4"/>
    <w:rsid w:val="008D3335"/>
    <w:rsid w:val="008E3911"/>
    <w:rsid w:val="008F4CA9"/>
    <w:rsid w:val="008F57B4"/>
    <w:rsid w:val="00906197"/>
    <w:rsid w:val="009177E8"/>
    <w:rsid w:val="00946877"/>
    <w:rsid w:val="00952079"/>
    <w:rsid w:val="00963CCC"/>
    <w:rsid w:val="009A094C"/>
    <w:rsid w:val="009A09C4"/>
    <w:rsid w:val="009A1D37"/>
    <w:rsid w:val="009B6429"/>
    <w:rsid w:val="009C0643"/>
    <w:rsid w:val="009C4C98"/>
    <w:rsid w:val="009D497A"/>
    <w:rsid w:val="00A01C3B"/>
    <w:rsid w:val="00A10867"/>
    <w:rsid w:val="00A24884"/>
    <w:rsid w:val="00A32549"/>
    <w:rsid w:val="00A35759"/>
    <w:rsid w:val="00A36024"/>
    <w:rsid w:val="00A46372"/>
    <w:rsid w:val="00A550CF"/>
    <w:rsid w:val="00A56417"/>
    <w:rsid w:val="00A573EC"/>
    <w:rsid w:val="00A748FC"/>
    <w:rsid w:val="00A85FA5"/>
    <w:rsid w:val="00AB1A54"/>
    <w:rsid w:val="00AB4B6F"/>
    <w:rsid w:val="00AC40AA"/>
    <w:rsid w:val="00AD3D07"/>
    <w:rsid w:val="00AF4536"/>
    <w:rsid w:val="00B068E4"/>
    <w:rsid w:val="00B06C44"/>
    <w:rsid w:val="00B2696D"/>
    <w:rsid w:val="00B326FC"/>
    <w:rsid w:val="00B366A9"/>
    <w:rsid w:val="00B43FD8"/>
    <w:rsid w:val="00B46624"/>
    <w:rsid w:val="00B50893"/>
    <w:rsid w:val="00B732A2"/>
    <w:rsid w:val="00B879E8"/>
    <w:rsid w:val="00B97C97"/>
    <w:rsid w:val="00BB1713"/>
    <w:rsid w:val="00BD10E9"/>
    <w:rsid w:val="00BD2A2A"/>
    <w:rsid w:val="00BD6DCC"/>
    <w:rsid w:val="00C15C73"/>
    <w:rsid w:val="00C176EF"/>
    <w:rsid w:val="00C25B5B"/>
    <w:rsid w:val="00C512EA"/>
    <w:rsid w:val="00C730C7"/>
    <w:rsid w:val="00CA1AC7"/>
    <w:rsid w:val="00CA279F"/>
    <w:rsid w:val="00CB29F3"/>
    <w:rsid w:val="00CB2EA7"/>
    <w:rsid w:val="00CB479D"/>
    <w:rsid w:val="00CB5566"/>
    <w:rsid w:val="00CE32C6"/>
    <w:rsid w:val="00CF0C49"/>
    <w:rsid w:val="00D07368"/>
    <w:rsid w:val="00D17A81"/>
    <w:rsid w:val="00D214B9"/>
    <w:rsid w:val="00D427A5"/>
    <w:rsid w:val="00D45772"/>
    <w:rsid w:val="00D629E6"/>
    <w:rsid w:val="00D755AE"/>
    <w:rsid w:val="00DC5C5C"/>
    <w:rsid w:val="00DC76E4"/>
    <w:rsid w:val="00DD38B2"/>
    <w:rsid w:val="00DE4507"/>
    <w:rsid w:val="00E05A06"/>
    <w:rsid w:val="00E1626B"/>
    <w:rsid w:val="00E4134F"/>
    <w:rsid w:val="00E43706"/>
    <w:rsid w:val="00E80EAB"/>
    <w:rsid w:val="00E92616"/>
    <w:rsid w:val="00ED0702"/>
    <w:rsid w:val="00ED53EF"/>
    <w:rsid w:val="00F229CA"/>
    <w:rsid w:val="00F35233"/>
    <w:rsid w:val="00F4343E"/>
    <w:rsid w:val="00F45106"/>
    <w:rsid w:val="00F5105A"/>
    <w:rsid w:val="00F71DAB"/>
    <w:rsid w:val="00F775A8"/>
    <w:rsid w:val="00FC3DE2"/>
    <w:rsid w:val="00FC5B99"/>
    <w:rsid w:val="00FE48D9"/>
    <w:rsid w:val="00FF1442"/>
    <w:rsid w:val="00FF4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67AE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45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9B6429"/>
    <w:pPr>
      <w:ind w:left="720"/>
      <w:contextualSpacing/>
    </w:pPr>
  </w:style>
  <w:style w:type="table" w:styleId="TableGrid">
    <w:name w:val="Table Grid"/>
    <w:basedOn w:val="TableNormal"/>
    <w:rsid w:val="00275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A573EC"/>
    <w:rPr>
      <w:sz w:val="16"/>
      <w:szCs w:val="16"/>
    </w:rPr>
  </w:style>
  <w:style w:type="paragraph" w:styleId="CommentText">
    <w:name w:val="annotation text"/>
    <w:basedOn w:val="Normal"/>
    <w:link w:val="CommentTextChar"/>
    <w:unhideWhenUsed/>
    <w:rsid w:val="00A573EC"/>
    <w:rPr>
      <w:sz w:val="20"/>
    </w:rPr>
  </w:style>
  <w:style w:type="character" w:customStyle="1" w:styleId="CommentTextChar">
    <w:name w:val="Comment Text Char"/>
    <w:basedOn w:val="DefaultParagraphFont"/>
    <w:link w:val="CommentText"/>
    <w:rsid w:val="00A573EC"/>
    <w:rPr>
      <w:sz w:val="20"/>
    </w:rPr>
  </w:style>
  <w:style w:type="paragraph" w:styleId="CommentSubject">
    <w:name w:val="annotation subject"/>
    <w:basedOn w:val="CommentText"/>
    <w:next w:val="CommentText"/>
    <w:link w:val="CommentSubjectChar"/>
    <w:semiHidden/>
    <w:unhideWhenUsed/>
    <w:rsid w:val="00A573EC"/>
    <w:rPr>
      <w:b/>
      <w:bCs/>
    </w:rPr>
  </w:style>
  <w:style w:type="character" w:customStyle="1" w:styleId="CommentSubjectChar">
    <w:name w:val="Comment Subject Char"/>
    <w:basedOn w:val="CommentTextChar"/>
    <w:link w:val="CommentSubject"/>
    <w:semiHidden/>
    <w:rsid w:val="00A573EC"/>
    <w:rPr>
      <w:b/>
      <w:bCs/>
      <w:sz w:val="20"/>
    </w:rPr>
  </w:style>
  <w:style w:type="character" w:styleId="Hyperlink">
    <w:name w:val="Hyperlink"/>
    <w:basedOn w:val="DefaultParagraphFont"/>
    <w:unhideWhenUsed/>
    <w:rsid w:val="00D214B9"/>
    <w:rPr>
      <w:color w:val="0563C1" w:themeColor="hyperlink"/>
      <w:u w:val="single"/>
    </w:rPr>
  </w:style>
  <w:style w:type="paragraph" w:styleId="FootnoteText">
    <w:name w:val="footnote text"/>
    <w:basedOn w:val="Normal"/>
    <w:link w:val="FootnoteTextChar"/>
    <w:semiHidden/>
    <w:unhideWhenUsed/>
    <w:rsid w:val="00D214B9"/>
    <w:rPr>
      <w:sz w:val="20"/>
    </w:rPr>
  </w:style>
  <w:style w:type="character" w:customStyle="1" w:styleId="FootnoteTextChar">
    <w:name w:val="Footnote Text Char"/>
    <w:basedOn w:val="DefaultParagraphFont"/>
    <w:link w:val="FootnoteText"/>
    <w:semiHidden/>
    <w:rsid w:val="00D214B9"/>
    <w:rPr>
      <w:sz w:val="20"/>
    </w:rPr>
  </w:style>
  <w:style w:type="character" w:styleId="FootnoteReference">
    <w:name w:val="footnote reference"/>
    <w:basedOn w:val="DefaultParagraphFont"/>
    <w:semiHidden/>
    <w:unhideWhenUsed/>
    <w:rsid w:val="00D214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13</Pages>
  <Words>3803</Words>
  <Characters>21683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25436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Akvilė Lodaitė</cp:lastModifiedBy>
  <cp:revision>156</cp:revision>
  <dcterms:created xsi:type="dcterms:W3CDTF">2024-02-09T05:02:00Z</dcterms:created>
  <dcterms:modified xsi:type="dcterms:W3CDTF">2024-12-12T11:53:00Z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