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46054814"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sidRPr="00186C78">
            <w:rPr>
              <w:color w:val="000000" w:themeColor="text1"/>
            </w:rPr>
            <w:t>202</w:t>
          </w:r>
          <w:r w:rsidR="003858F8" w:rsidRPr="00186C78">
            <w:rPr>
              <w:color w:val="000000" w:themeColor="text1"/>
            </w:rPr>
            <w:t>5</w:t>
          </w:r>
          <w:r w:rsidR="00C659C7" w:rsidRPr="00186C78">
            <w:rPr>
              <w:color w:val="000000" w:themeColor="text1"/>
            </w:rPr>
            <w:t>-</w:t>
          </w:r>
          <w:r w:rsidR="00E77217" w:rsidRPr="00186C78">
            <w:rPr>
              <w:color w:val="000000" w:themeColor="text1"/>
            </w:rPr>
            <w:t>10</w:t>
          </w:r>
          <w:r w:rsidR="00C659C7" w:rsidRPr="00186C78">
            <w:rPr>
              <w:color w:val="000000" w:themeColor="text1"/>
            </w:rPr>
            <w:t>-</w:t>
          </w:r>
          <w:r w:rsidR="00E77217" w:rsidRPr="00186C78">
            <w:rPr>
              <w:color w:val="000000" w:themeColor="text1"/>
            </w:rPr>
            <w:t>0</w:t>
          </w:r>
          <w:r w:rsidR="0098006B">
            <w:rPr>
              <w:color w:val="000000" w:themeColor="text1"/>
            </w:rPr>
            <w:t>6</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046B3E7A" w:rsidR="00180394" w:rsidRDefault="00C85E77" w:rsidP="00881253">
          <w:pPr>
            <w:spacing w:after="120" w:line="20" w:lineRule="atLeast"/>
            <w:contextualSpacing/>
            <w:jc w:val="center"/>
            <w:rPr>
              <w:b/>
              <w:bCs/>
            </w:rPr>
          </w:pPr>
          <w:r>
            <w:rPr>
              <w:b/>
              <w:bCs/>
            </w:rPr>
            <w:t>VIEŠOJO PIRKIMO</w:t>
          </w:r>
        </w:p>
        <w:p w14:paraId="478CDF03" w14:textId="3BDB95EA" w:rsidR="00881253" w:rsidRPr="0048636F" w:rsidRDefault="00881253" w:rsidP="00881253">
          <w:pPr>
            <w:spacing w:after="120" w:line="20" w:lineRule="atLeast"/>
            <w:contextualSpacing/>
            <w:jc w:val="center"/>
            <w:rPr>
              <w:b/>
              <w:bCs/>
            </w:rPr>
          </w:pPr>
          <w:r w:rsidRPr="0048636F">
            <w:rPr>
              <w:b/>
              <w:bCs/>
            </w:rPr>
            <w:t>„</w:t>
          </w:r>
          <w:r w:rsidR="00E77217">
            <w:rPr>
              <w:b/>
              <w:noProof/>
            </w:rPr>
            <w:t>CHEMINIŲ MEDŽIAGŲ, MIŠINIŲ IR PREPARATŲ PIRKIMAS</w:t>
          </w:r>
          <w:r w:rsidRPr="0048636F">
            <w:rPr>
              <w:b/>
              <w:bCs/>
            </w:rPr>
            <w:t>“</w:t>
          </w:r>
        </w:p>
        <w:p w14:paraId="02545A6C" w14:textId="1CBFC303" w:rsidR="00881253" w:rsidRDefault="00B44DB4" w:rsidP="00881253">
          <w:pPr>
            <w:spacing w:after="120" w:line="20" w:lineRule="atLeast"/>
            <w:contextualSpacing/>
            <w:jc w:val="center"/>
            <w:rPr>
              <w:b/>
              <w:bCs/>
            </w:rPr>
          </w:pPr>
          <w:r>
            <w:rPr>
              <w:b/>
              <w:bCs/>
            </w:rPr>
            <w:t xml:space="preserve">SUPAPRASTINTO </w:t>
          </w:r>
          <w:r w:rsidR="00881253" w:rsidRPr="0048636F">
            <w:rPr>
              <w:b/>
              <w:bCs/>
            </w:rPr>
            <w:t>ATVIRO KONKURSO SĄLYGOS</w:t>
          </w:r>
        </w:p>
        <w:p w14:paraId="4A574C26" w14:textId="77777777" w:rsidR="00D33E13" w:rsidRDefault="00D33E13" w:rsidP="00881253">
          <w:pPr>
            <w:spacing w:after="120" w:line="20" w:lineRule="atLeast"/>
            <w:contextualSpacing/>
            <w:jc w:val="center"/>
            <w:rPr>
              <w:b/>
              <w:bCs/>
            </w:rPr>
          </w:pPr>
        </w:p>
        <w:p w14:paraId="36A67C90" w14:textId="253A7F42" w:rsidR="00D33E13" w:rsidRPr="00B77A41" w:rsidRDefault="00D33E13" w:rsidP="00881253">
          <w:pPr>
            <w:spacing w:after="120" w:line="20" w:lineRule="atLeast"/>
            <w:contextualSpacing/>
            <w:jc w:val="center"/>
            <w:rPr>
              <w:b/>
              <w:bCs/>
              <w:color w:val="4472C4" w:themeColor="accent1"/>
            </w:rPr>
          </w:pPr>
          <w:r w:rsidRPr="001F7C64">
            <w:rPr>
              <w:b/>
              <w:bCs/>
            </w:rPr>
            <w:t>1 versija</w:t>
          </w:r>
        </w:p>
        <w:p w14:paraId="001DED71" w14:textId="77777777" w:rsidR="00881253" w:rsidRPr="00B77A41" w:rsidRDefault="00881253" w:rsidP="00881253">
          <w:pPr>
            <w:spacing w:after="120" w:line="20" w:lineRule="atLeast"/>
            <w:contextualSpacing/>
          </w:pPr>
        </w:p>
        <w:p w14:paraId="1C99B77E" w14:textId="79A8AEE8" w:rsidR="00C61A50" w:rsidRPr="00B77A41" w:rsidRDefault="00881253" w:rsidP="00881253">
          <w:pPr>
            <w:spacing w:after="120" w:line="20" w:lineRule="atLeast"/>
            <w:contextualSpacing/>
          </w:pPr>
          <w:r w:rsidRPr="00B77A41">
            <w:br w:type="page"/>
          </w:r>
        </w:p>
      </w:sdtContent>
    </w:sdt>
    <w:sdt>
      <w:sdtPr>
        <w:rPr>
          <w:b w:val="0"/>
          <w:bCs w:val="0"/>
          <w:caps w:val="0"/>
          <w:color w:val="auto"/>
          <w:spacing w:val="0"/>
          <w:sz w:val="24"/>
          <w:szCs w:val="24"/>
        </w:rPr>
        <w:id w:val="2100984270"/>
        <w:docPartObj>
          <w:docPartGallery w:val="Table of Contents"/>
          <w:docPartUnique/>
        </w:docPartObj>
      </w:sdtPr>
      <w:sdtContent>
        <w:p w14:paraId="4E08EF43" w14:textId="6C4C1A65" w:rsidR="003455E0" w:rsidRDefault="003455E0">
          <w:pPr>
            <w:pStyle w:val="Turinioantrat"/>
          </w:pPr>
          <w:r>
            <w:t>Turinys</w:t>
          </w:r>
        </w:p>
        <w:p w14:paraId="2EE82987" w14:textId="4B13E1DD" w:rsidR="003455E0" w:rsidRDefault="003455E0">
          <w:pPr>
            <w:pStyle w:val="Turinys1"/>
            <w:rPr>
              <w:rFonts w:asciiTheme="minorHAnsi" w:eastAsiaTheme="minorEastAsia" w:hAnsiTheme="minorHAnsi" w:cstheme="minorBidi"/>
              <w:b w:val="0"/>
              <w:bCs w:val="0"/>
              <w:kern w:val="2"/>
              <w:lang w:eastAsia="lt-LT"/>
              <w14:ligatures w14:val="standardContextual"/>
            </w:rPr>
          </w:pPr>
          <w:r>
            <w:fldChar w:fldCharType="begin"/>
          </w:r>
          <w:r>
            <w:instrText xml:space="preserve"> TOC \o "1-3" \h \z \u </w:instrText>
          </w:r>
          <w:r>
            <w:fldChar w:fldCharType="separate"/>
          </w:r>
          <w:hyperlink w:anchor="_Toc208492881" w:history="1">
            <w:r w:rsidRPr="008F3D5A">
              <w:rPr>
                <w:rStyle w:val="Hipersaitas"/>
              </w:rPr>
              <w:t>Sąvokos ir sutrumpinimai</w:t>
            </w:r>
            <w:r>
              <w:rPr>
                <w:webHidden/>
              </w:rPr>
              <w:tab/>
            </w:r>
            <w:r>
              <w:rPr>
                <w:webHidden/>
              </w:rPr>
              <w:fldChar w:fldCharType="begin"/>
            </w:r>
            <w:r>
              <w:rPr>
                <w:webHidden/>
              </w:rPr>
              <w:instrText xml:space="preserve"> PAGEREF _Toc208492881 \h </w:instrText>
            </w:r>
            <w:r>
              <w:rPr>
                <w:webHidden/>
              </w:rPr>
            </w:r>
            <w:r>
              <w:rPr>
                <w:webHidden/>
              </w:rPr>
              <w:fldChar w:fldCharType="separate"/>
            </w:r>
            <w:r w:rsidR="00341B6E">
              <w:rPr>
                <w:webHidden/>
              </w:rPr>
              <w:t>3</w:t>
            </w:r>
            <w:r>
              <w:rPr>
                <w:webHidden/>
              </w:rPr>
              <w:fldChar w:fldCharType="end"/>
            </w:r>
          </w:hyperlink>
        </w:p>
        <w:p w14:paraId="1B8DEF9F" w14:textId="03E6E854"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2" w:history="1">
            <w:r w:rsidRPr="008F3D5A">
              <w:rPr>
                <w:rStyle w:val="Hipersaitas"/>
              </w:rPr>
              <w:t>Bendrosios nuostatos ir informacija</w:t>
            </w:r>
            <w:r>
              <w:rPr>
                <w:webHidden/>
              </w:rPr>
              <w:tab/>
            </w:r>
            <w:r>
              <w:rPr>
                <w:webHidden/>
              </w:rPr>
              <w:fldChar w:fldCharType="begin"/>
            </w:r>
            <w:r>
              <w:rPr>
                <w:webHidden/>
              </w:rPr>
              <w:instrText xml:space="preserve"> PAGEREF _Toc208492882 \h </w:instrText>
            </w:r>
            <w:r>
              <w:rPr>
                <w:webHidden/>
              </w:rPr>
            </w:r>
            <w:r>
              <w:rPr>
                <w:webHidden/>
              </w:rPr>
              <w:fldChar w:fldCharType="separate"/>
            </w:r>
            <w:r w:rsidR="00341B6E">
              <w:rPr>
                <w:webHidden/>
              </w:rPr>
              <w:t>3</w:t>
            </w:r>
            <w:r>
              <w:rPr>
                <w:webHidden/>
              </w:rPr>
              <w:fldChar w:fldCharType="end"/>
            </w:r>
          </w:hyperlink>
        </w:p>
        <w:p w14:paraId="2F2E567E" w14:textId="0076D9A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3" w:history="1">
            <w:r w:rsidRPr="008F3D5A">
              <w:rPr>
                <w:rStyle w:val="Hipersaitas"/>
              </w:rPr>
              <w:t>Pirkimo objektas</w:t>
            </w:r>
            <w:r>
              <w:rPr>
                <w:webHidden/>
              </w:rPr>
              <w:tab/>
            </w:r>
            <w:r>
              <w:rPr>
                <w:webHidden/>
              </w:rPr>
              <w:fldChar w:fldCharType="begin"/>
            </w:r>
            <w:r>
              <w:rPr>
                <w:webHidden/>
              </w:rPr>
              <w:instrText xml:space="preserve"> PAGEREF _Toc208492883 \h </w:instrText>
            </w:r>
            <w:r>
              <w:rPr>
                <w:webHidden/>
              </w:rPr>
            </w:r>
            <w:r>
              <w:rPr>
                <w:webHidden/>
              </w:rPr>
              <w:fldChar w:fldCharType="separate"/>
            </w:r>
            <w:r w:rsidR="00341B6E">
              <w:rPr>
                <w:webHidden/>
              </w:rPr>
              <w:t>4</w:t>
            </w:r>
            <w:r>
              <w:rPr>
                <w:webHidden/>
              </w:rPr>
              <w:fldChar w:fldCharType="end"/>
            </w:r>
          </w:hyperlink>
        </w:p>
        <w:p w14:paraId="1FB8EE4D" w14:textId="08431573"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4" w:history="1">
            <w:r w:rsidRPr="008F3D5A">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_Toc208492884 \h </w:instrText>
            </w:r>
            <w:r>
              <w:rPr>
                <w:webHidden/>
              </w:rPr>
            </w:r>
            <w:r>
              <w:rPr>
                <w:webHidden/>
              </w:rPr>
              <w:fldChar w:fldCharType="separate"/>
            </w:r>
            <w:r w:rsidR="00341B6E">
              <w:rPr>
                <w:webHidden/>
              </w:rPr>
              <w:t>5</w:t>
            </w:r>
            <w:r>
              <w:rPr>
                <w:webHidden/>
              </w:rPr>
              <w:fldChar w:fldCharType="end"/>
            </w:r>
          </w:hyperlink>
        </w:p>
        <w:p w14:paraId="149AC13D" w14:textId="468E833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5" w:history="1">
            <w:r w:rsidRPr="008F3D5A">
              <w:rPr>
                <w:rStyle w:val="Hipersaitas"/>
              </w:rPr>
              <w:t>Pirkimo dokumentų paaiškinimai ir patikslinimai, susitikimai su tiekėjais</w:t>
            </w:r>
            <w:r>
              <w:rPr>
                <w:webHidden/>
              </w:rPr>
              <w:tab/>
            </w:r>
            <w:r>
              <w:rPr>
                <w:webHidden/>
              </w:rPr>
              <w:fldChar w:fldCharType="begin"/>
            </w:r>
            <w:r>
              <w:rPr>
                <w:webHidden/>
              </w:rPr>
              <w:instrText xml:space="preserve"> PAGEREF _Toc208492885 \h </w:instrText>
            </w:r>
            <w:r>
              <w:rPr>
                <w:webHidden/>
              </w:rPr>
            </w:r>
            <w:r>
              <w:rPr>
                <w:webHidden/>
              </w:rPr>
              <w:fldChar w:fldCharType="separate"/>
            </w:r>
            <w:r w:rsidR="00341B6E">
              <w:rPr>
                <w:webHidden/>
              </w:rPr>
              <w:t>5</w:t>
            </w:r>
            <w:r>
              <w:rPr>
                <w:webHidden/>
              </w:rPr>
              <w:fldChar w:fldCharType="end"/>
            </w:r>
          </w:hyperlink>
        </w:p>
        <w:p w14:paraId="0FF3FCA8" w14:textId="21FF73F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6" w:history="1">
            <w:r w:rsidRPr="008F3D5A">
              <w:rPr>
                <w:rStyle w:val="Hipersaitas"/>
              </w:rPr>
              <w:t>Tiekėjų pašalinimo pagrindai</w:t>
            </w:r>
            <w:r>
              <w:rPr>
                <w:webHidden/>
              </w:rPr>
              <w:tab/>
            </w:r>
            <w:r>
              <w:rPr>
                <w:webHidden/>
              </w:rPr>
              <w:fldChar w:fldCharType="begin"/>
            </w:r>
            <w:r>
              <w:rPr>
                <w:webHidden/>
              </w:rPr>
              <w:instrText xml:space="preserve"> PAGEREF _Toc208492886 \h </w:instrText>
            </w:r>
            <w:r>
              <w:rPr>
                <w:webHidden/>
              </w:rPr>
            </w:r>
            <w:r>
              <w:rPr>
                <w:webHidden/>
              </w:rPr>
              <w:fldChar w:fldCharType="separate"/>
            </w:r>
            <w:r w:rsidR="00341B6E">
              <w:rPr>
                <w:webHidden/>
              </w:rPr>
              <w:t>6</w:t>
            </w:r>
            <w:r>
              <w:rPr>
                <w:webHidden/>
              </w:rPr>
              <w:fldChar w:fldCharType="end"/>
            </w:r>
          </w:hyperlink>
        </w:p>
        <w:p w14:paraId="1E30750D" w14:textId="298DB6B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7" w:history="1">
            <w:r w:rsidRPr="008F3D5A">
              <w:rPr>
                <w:rStyle w:val="Hipersaitas"/>
              </w:rPr>
              <w:t>Tiekėjų kvalifikacijos reikalavimai ir (ARBA) reikalaujami kokybės bei aplinkos apsaugos vadybos sistemų standartai</w:t>
            </w:r>
            <w:r>
              <w:rPr>
                <w:webHidden/>
              </w:rPr>
              <w:tab/>
            </w:r>
            <w:r>
              <w:rPr>
                <w:webHidden/>
              </w:rPr>
              <w:fldChar w:fldCharType="begin"/>
            </w:r>
            <w:r>
              <w:rPr>
                <w:webHidden/>
              </w:rPr>
              <w:instrText xml:space="preserve"> PAGEREF _Toc208492887 \h </w:instrText>
            </w:r>
            <w:r>
              <w:rPr>
                <w:webHidden/>
              </w:rPr>
            </w:r>
            <w:r>
              <w:rPr>
                <w:webHidden/>
              </w:rPr>
              <w:fldChar w:fldCharType="separate"/>
            </w:r>
            <w:r w:rsidR="00341B6E">
              <w:rPr>
                <w:webHidden/>
              </w:rPr>
              <w:t>6</w:t>
            </w:r>
            <w:r>
              <w:rPr>
                <w:webHidden/>
              </w:rPr>
              <w:fldChar w:fldCharType="end"/>
            </w:r>
          </w:hyperlink>
        </w:p>
        <w:p w14:paraId="44073A28" w14:textId="44CF0E3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8" w:history="1">
            <w:r w:rsidRPr="008F3D5A">
              <w:rPr>
                <w:rStyle w:val="Hipersaitas"/>
              </w:rPr>
              <w:t>Rezervuota teisė dalyvauti pirkime</w:t>
            </w:r>
            <w:r>
              <w:rPr>
                <w:webHidden/>
              </w:rPr>
              <w:tab/>
            </w:r>
            <w:r>
              <w:rPr>
                <w:webHidden/>
              </w:rPr>
              <w:fldChar w:fldCharType="begin"/>
            </w:r>
            <w:r>
              <w:rPr>
                <w:webHidden/>
              </w:rPr>
              <w:instrText xml:space="preserve"> PAGEREF _Toc208492888 \h </w:instrText>
            </w:r>
            <w:r>
              <w:rPr>
                <w:webHidden/>
              </w:rPr>
            </w:r>
            <w:r>
              <w:rPr>
                <w:webHidden/>
              </w:rPr>
              <w:fldChar w:fldCharType="separate"/>
            </w:r>
            <w:r w:rsidR="00341B6E">
              <w:rPr>
                <w:webHidden/>
              </w:rPr>
              <w:t>7</w:t>
            </w:r>
            <w:r>
              <w:rPr>
                <w:webHidden/>
              </w:rPr>
              <w:fldChar w:fldCharType="end"/>
            </w:r>
          </w:hyperlink>
        </w:p>
        <w:p w14:paraId="644EE07A" w14:textId="3D83C2E3"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9" w:history="1">
            <w:r w:rsidRPr="008F3D5A">
              <w:rPr>
                <w:rStyle w:val="Hipersaitas"/>
              </w:rPr>
              <w:t>Reikalavimai, susiję su nacionaliniu saugumu</w:t>
            </w:r>
            <w:r>
              <w:rPr>
                <w:webHidden/>
              </w:rPr>
              <w:tab/>
            </w:r>
            <w:r>
              <w:rPr>
                <w:webHidden/>
              </w:rPr>
              <w:fldChar w:fldCharType="begin"/>
            </w:r>
            <w:r>
              <w:rPr>
                <w:webHidden/>
              </w:rPr>
              <w:instrText xml:space="preserve"> PAGEREF _Toc208492889 \h </w:instrText>
            </w:r>
            <w:r>
              <w:rPr>
                <w:webHidden/>
              </w:rPr>
            </w:r>
            <w:r>
              <w:rPr>
                <w:webHidden/>
              </w:rPr>
              <w:fldChar w:fldCharType="separate"/>
            </w:r>
            <w:r w:rsidR="00341B6E">
              <w:rPr>
                <w:webHidden/>
              </w:rPr>
              <w:t>7</w:t>
            </w:r>
            <w:r>
              <w:rPr>
                <w:webHidden/>
              </w:rPr>
              <w:fldChar w:fldCharType="end"/>
            </w:r>
          </w:hyperlink>
        </w:p>
        <w:p w14:paraId="4106A141" w14:textId="12593ED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0" w:history="1">
            <w:r w:rsidRPr="008F3D5A">
              <w:rPr>
                <w:rStyle w:val="Hipersaitas"/>
              </w:rPr>
              <w:t>EBVPD pateikimo tvarka ir EBVPD pateikiamos informacijos patvirtinimo priemonės</w:t>
            </w:r>
            <w:r>
              <w:rPr>
                <w:webHidden/>
              </w:rPr>
              <w:tab/>
            </w:r>
            <w:r>
              <w:rPr>
                <w:webHidden/>
              </w:rPr>
              <w:fldChar w:fldCharType="begin"/>
            </w:r>
            <w:r>
              <w:rPr>
                <w:webHidden/>
              </w:rPr>
              <w:instrText xml:space="preserve"> PAGEREF _Toc208492890 \h </w:instrText>
            </w:r>
            <w:r>
              <w:rPr>
                <w:webHidden/>
              </w:rPr>
            </w:r>
            <w:r>
              <w:rPr>
                <w:webHidden/>
              </w:rPr>
              <w:fldChar w:fldCharType="separate"/>
            </w:r>
            <w:r w:rsidR="00341B6E">
              <w:rPr>
                <w:webHidden/>
              </w:rPr>
              <w:t>7</w:t>
            </w:r>
            <w:r>
              <w:rPr>
                <w:webHidden/>
              </w:rPr>
              <w:fldChar w:fldCharType="end"/>
            </w:r>
          </w:hyperlink>
        </w:p>
        <w:p w14:paraId="36651AE6" w14:textId="135B1A4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1" w:history="1">
            <w:r w:rsidRPr="008F3D5A">
              <w:rPr>
                <w:rStyle w:val="Hipersaitas"/>
              </w:rPr>
              <w:t>Rėmimasis ūkio subjektų pajėgumais</w:t>
            </w:r>
            <w:r>
              <w:rPr>
                <w:webHidden/>
              </w:rPr>
              <w:tab/>
            </w:r>
            <w:r>
              <w:rPr>
                <w:webHidden/>
              </w:rPr>
              <w:fldChar w:fldCharType="begin"/>
            </w:r>
            <w:r>
              <w:rPr>
                <w:webHidden/>
              </w:rPr>
              <w:instrText xml:space="preserve"> PAGEREF _Toc208492891 \h </w:instrText>
            </w:r>
            <w:r>
              <w:rPr>
                <w:webHidden/>
              </w:rPr>
            </w:r>
            <w:r>
              <w:rPr>
                <w:webHidden/>
              </w:rPr>
              <w:fldChar w:fldCharType="separate"/>
            </w:r>
            <w:r w:rsidR="00341B6E">
              <w:rPr>
                <w:webHidden/>
              </w:rPr>
              <w:t>8</w:t>
            </w:r>
            <w:r>
              <w:rPr>
                <w:webHidden/>
              </w:rPr>
              <w:fldChar w:fldCharType="end"/>
            </w:r>
          </w:hyperlink>
        </w:p>
        <w:p w14:paraId="5FC5ACB0" w14:textId="43431FF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2" w:history="1">
            <w:r w:rsidRPr="008F3D5A">
              <w:rPr>
                <w:rStyle w:val="Hipersaitas"/>
              </w:rPr>
              <w:t>Subtiekėjų pasitelkimas</w:t>
            </w:r>
            <w:r>
              <w:rPr>
                <w:webHidden/>
              </w:rPr>
              <w:tab/>
            </w:r>
            <w:r>
              <w:rPr>
                <w:webHidden/>
              </w:rPr>
              <w:fldChar w:fldCharType="begin"/>
            </w:r>
            <w:r>
              <w:rPr>
                <w:webHidden/>
              </w:rPr>
              <w:instrText xml:space="preserve"> PAGEREF _Toc208492892 \h </w:instrText>
            </w:r>
            <w:r>
              <w:rPr>
                <w:webHidden/>
              </w:rPr>
            </w:r>
            <w:r>
              <w:rPr>
                <w:webHidden/>
              </w:rPr>
              <w:fldChar w:fldCharType="separate"/>
            </w:r>
            <w:r w:rsidR="00341B6E">
              <w:rPr>
                <w:webHidden/>
              </w:rPr>
              <w:t>9</w:t>
            </w:r>
            <w:r>
              <w:rPr>
                <w:webHidden/>
              </w:rPr>
              <w:fldChar w:fldCharType="end"/>
            </w:r>
          </w:hyperlink>
        </w:p>
        <w:p w14:paraId="3D7ED28D" w14:textId="02E49D54"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3" w:history="1">
            <w:r w:rsidRPr="008F3D5A">
              <w:rPr>
                <w:rStyle w:val="Hipersaitas"/>
              </w:rPr>
              <w:t>Tiekėjų grupės dalyvavimas</w:t>
            </w:r>
            <w:r>
              <w:rPr>
                <w:webHidden/>
              </w:rPr>
              <w:tab/>
            </w:r>
            <w:r>
              <w:rPr>
                <w:webHidden/>
              </w:rPr>
              <w:fldChar w:fldCharType="begin"/>
            </w:r>
            <w:r>
              <w:rPr>
                <w:webHidden/>
              </w:rPr>
              <w:instrText xml:space="preserve"> PAGEREF _Toc208492893 \h </w:instrText>
            </w:r>
            <w:r>
              <w:rPr>
                <w:webHidden/>
              </w:rPr>
            </w:r>
            <w:r>
              <w:rPr>
                <w:webHidden/>
              </w:rPr>
              <w:fldChar w:fldCharType="separate"/>
            </w:r>
            <w:r w:rsidR="00341B6E">
              <w:rPr>
                <w:webHidden/>
              </w:rPr>
              <w:t>9</w:t>
            </w:r>
            <w:r>
              <w:rPr>
                <w:webHidden/>
              </w:rPr>
              <w:fldChar w:fldCharType="end"/>
            </w:r>
          </w:hyperlink>
        </w:p>
        <w:p w14:paraId="4560334E" w14:textId="76144E3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4" w:history="1">
            <w:r w:rsidRPr="008F3D5A">
              <w:rPr>
                <w:rStyle w:val="Hipersaitas"/>
              </w:rPr>
              <w:t>Reikalavimai pasiūlymų rengimui ir pateikimui</w:t>
            </w:r>
            <w:r>
              <w:rPr>
                <w:webHidden/>
              </w:rPr>
              <w:tab/>
            </w:r>
            <w:r>
              <w:rPr>
                <w:webHidden/>
              </w:rPr>
              <w:fldChar w:fldCharType="begin"/>
            </w:r>
            <w:r>
              <w:rPr>
                <w:webHidden/>
              </w:rPr>
              <w:instrText xml:space="preserve"> PAGEREF _Toc208492894 \h </w:instrText>
            </w:r>
            <w:r>
              <w:rPr>
                <w:webHidden/>
              </w:rPr>
            </w:r>
            <w:r>
              <w:rPr>
                <w:webHidden/>
              </w:rPr>
              <w:fldChar w:fldCharType="separate"/>
            </w:r>
            <w:r w:rsidR="00341B6E">
              <w:rPr>
                <w:webHidden/>
              </w:rPr>
              <w:t>9</w:t>
            </w:r>
            <w:r>
              <w:rPr>
                <w:webHidden/>
              </w:rPr>
              <w:fldChar w:fldCharType="end"/>
            </w:r>
          </w:hyperlink>
        </w:p>
        <w:p w14:paraId="169D0723" w14:textId="3A3CB4D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5" w:history="1">
            <w:r w:rsidRPr="008F3D5A">
              <w:rPr>
                <w:rStyle w:val="Hipersaitas"/>
              </w:rPr>
              <w:t>Pasiūlymų šifravimas</w:t>
            </w:r>
            <w:r>
              <w:rPr>
                <w:webHidden/>
              </w:rPr>
              <w:tab/>
            </w:r>
            <w:r>
              <w:rPr>
                <w:webHidden/>
              </w:rPr>
              <w:fldChar w:fldCharType="begin"/>
            </w:r>
            <w:r>
              <w:rPr>
                <w:webHidden/>
              </w:rPr>
              <w:instrText xml:space="preserve"> PAGEREF _Toc208492895 \h </w:instrText>
            </w:r>
            <w:r>
              <w:rPr>
                <w:webHidden/>
              </w:rPr>
            </w:r>
            <w:r>
              <w:rPr>
                <w:webHidden/>
              </w:rPr>
              <w:fldChar w:fldCharType="separate"/>
            </w:r>
            <w:r w:rsidR="00341B6E">
              <w:rPr>
                <w:webHidden/>
              </w:rPr>
              <w:t>12</w:t>
            </w:r>
            <w:r>
              <w:rPr>
                <w:webHidden/>
              </w:rPr>
              <w:fldChar w:fldCharType="end"/>
            </w:r>
          </w:hyperlink>
        </w:p>
        <w:p w14:paraId="21278E5A" w14:textId="7C06DD5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6" w:history="1">
            <w:r w:rsidRPr="008F3D5A">
              <w:rPr>
                <w:rStyle w:val="Hipersaitas"/>
              </w:rPr>
              <w:t>Pasiūlymų galiojimo užtikrinimas</w:t>
            </w:r>
            <w:r>
              <w:rPr>
                <w:webHidden/>
              </w:rPr>
              <w:tab/>
            </w:r>
            <w:r>
              <w:rPr>
                <w:webHidden/>
              </w:rPr>
              <w:fldChar w:fldCharType="begin"/>
            </w:r>
            <w:r>
              <w:rPr>
                <w:webHidden/>
              </w:rPr>
              <w:instrText xml:space="preserve"> PAGEREF _Toc208492896 \h </w:instrText>
            </w:r>
            <w:r>
              <w:rPr>
                <w:webHidden/>
              </w:rPr>
            </w:r>
            <w:r>
              <w:rPr>
                <w:webHidden/>
              </w:rPr>
              <w:fldChar w:fldCharType="separate"/>
            </w:r>
            <w:r w:rsidR="00341B6E">
              <w:rPr>
                <w:webHidden/>
              </w:rPr>
              <w:t>12</w:t>
            </w:r>
            <w:r>
              <w:rPr>
                <w:webHidden/>
              </w:rPr>
              <w:fldChar w:fldCharType="end"/>
            </w:r>
          </w:hyperlink>
        </w:p>
        <w:p w14:paraId="058CD4DC" w14:textId="0AECF35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7" w:history="1">
            <w:r w:rsidRPr="008F3D5A">
              <w:rPr>
                <w:rStyle w:val="Hipersaitas"/>
              </w:rPr>
              <w:t>Susipažinimas su pasiūlymais</w:t>
            </w:r>
            <w:r>
              <w:rPr>
                <w:webHidden/>
              </w:rPr>
              <w:tab/>
            </w:r>
            <w:r>
              <w:rPr>
                <w:webHidden/>
              </w:rPr>
              <w:fldChar w:fldCharType="begin"/>
            </w:r>
            <w:r>
              <w:rPr>
                <w:webHidden/>
              </w:rPr>
              <w:instrText xml:space="preserve"> PAGEREF _Toc208492897 \h </w:instrText>
            </w:r>
            <w:r>
              <w:rPr>
                <w:webHidden/>
              </w:rPr>
            </w:r>
            <w:r>
              <w:rPr>
                <w:webHidden/>
              </w:rPr>
              <w:fldChar w:fldCharType="separate"/>
            </w:r>
            <w:r w:rsidR="00341B6E">
              <w:rPr>
                <w:webHidden/>
              </w:rPr>
              <w:t>12</w:t>
            </w:r>
            <w:r>
              <w:rPr>
                <w:webHidden/>
              </w:rPr>
              <w:fldChar w:fldCharType="end"/>
            </w:r>
          </w:hyperlink>
        </w:p>
        <w:p w14:paraId="06CEBE50" w14:textId="325E4B9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8" w:history="1">
            <w:r w:rsidRPr="008F3D5A">
              <w:rPr>
                <w:rStyle w:val="Hipersaitas"/>
              </w:rPr>
              <w:t>Elektroninis aukcionas</w:t>
            </w:r>
            <w:r>
              <w:rPr>
                <w:webHidden/>
              </w:rPr>
              <w:tab/>
            </w:r>
            <w:r>
              <w:rPr>
                <w:webHidden/>
              </w:rPr>
              <w:fldChar w:fldCharType="begin"/>
            </w:r>
            <w:r>
              <w:rPr>
                <w:webHidden/>
              </w:rPr>
              <w:instrText xml:space="preserve"> PAGEREF _Toc208492898 \h </w:instrText>
            </w:r>
            <w:r>
              <w:rPr>
                <w:webHidden/>
              </w:rPr>
            </w:r>
            <w:r>
              <w:rPr>
                <w:webHidden/>
              </w:rPr>
              <w:fldChar w:fldCharType="separate"/>
            </w:r>
            <w:r w:rsidR="00341B6E">
              <w:rPr>
                <w:webHidden/>
              </w:rPr>
              <w:t>12</w:t>
            </w:r>
            <w:r>
              <w:rPr>
                <w:webHidden/>
              </w:rPr>
              <w:fldChar w:fldCharType="end"/>
            </w:r>
          </w:hyperlink>
        </w:p>
        <w:p w14:paraId="4467B3FE" w14:textId="3BC4531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9" w:history="1">
            <w:r w:rsidRPr="008F3D5A">
              <w:rPr>
                <w:rStyle w:val="Hipersaitas"/>
              </w:rPr>
              <w:t>Pasiūlymų vertinimas</w:t>
            </w:r>
            <w:r>
              <w:rPr>
                <w:webHidden/>
              </w:rPr>
              <w:tab/>
            </w:r>
            <w:r>
              <w:rPr>
                <w:webHidden/>
              </w:rPr>
              <w:fldChar w:fldCharType="begin"/>
            </w:r>
            <w:r>
              <w:rPr>
                <w:webHidden/>
              </w:rPr>
              <w:instrText xml:space="preserve"> PAGEREF _Toc208492899 \h </w:instrText>
            </w:r>
            <w:r>
              <w:rPr>
                <w:webHidden/>
              </w:rPr>
            </w:r>
            <w:r>
              <w:rPr>
                <w:webHidden/>
              </w:rPr>
              <w:fldChar w:fldCharType="separate"/>
            </w:r>
            <w:r w:rsidR="00341B6E">
              <w:rPr>
                <w:webHidden/>
              </w:rPr>
              <w:t>12</w:t>
            </w:r>
            <w:r>
              <w:rPr>
                <w:webHidden/>
              </w:rPr>
              <w:fldChar w:fldCharType="end"/>
            </w:r>
          </w:hyperlink>
        </w:p>
        <w:p w14:paraId="5970E233" w14:textId="11338F2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0" w:history="1">
            <w:r w:rsidRPr="008F3D5A">
              <w:rPr>
                <w:rStyle w:val="Hipersaitas"/>
              </w:rPr>
              <w:t>Pasiūlymų atmetimo pagrindai</w:t>
            </w:r>
            <w:r>
              <w:rPr>
                <w:webHidden/>
              </w:rPr>
              <w:tab/>
            </w:r>
            <w:r>
              <w:rPr>
                <w:webHidden/>
              </w:rPr>
              <w:fldChar w:fldCharType="begin"/>
            </w:r>
            <w:r>
              <w:rPr>
                <w:webHidden/>
              </w:rPr>
              <w:instrText xml:space="preserve"> PAGEREF _Toc208492900 \h </w:instrText>
            </w:r>
            <w:r>
              <w:rPr>
                <w:webHidden/>
              </w:rPr>
            </w:r>
            <w:r>
              <w:rPr>
                <w:webHidden/>
              </w:rPr>
              <w:fldChar w:fldCharType="separate"/>
            </w:r>
            <w:r w:rsidR="00341B6E">
              <w:rPr>
                <w:webHidden/>
              </w:rPr>
              <w:t>13</w:t>
            </w:r>
            <w:r>
              <w:rPr>
                <w:webHidden/>
              </w:rPr>
              <w:fldChar w:fldCharType="end"/>
            </w:r>
          </w:hyperlink>
        </w:p>
        <w:p w14:paraId="5AA2B0F1" w14:textId="4700232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1" w:history="1">
            <w:r w:rsidRPr="008F3D5A">
              <w:rPr>
                <w:rStyle w:val="Hipersaitas"/>
              </w:rPr>
              <w:t>Pasiūlymų eilė ir laimėtojo nustatymas</w:t>
            </w:r>
            <w:r>
              <w:rPr>
                <w:webHidden/>
              </w:rPr>
              <w:tab/>
            </w:r>
            <w:r>
              <w:rPr>
                <w:webHidden/>
              </w:rPr>
              <w:fldChar w:fldCharType="begin"/>
            </w:r>
            <w:r>
              <w:rPr>
                <w:webHidden/>
              </w:rPr>
              <w:instrText xml:space="preserve"> PAGEREF _Toc208492901 \h </w:instrText>
            </w:r>
            <w:r>
              <w:rPr>
                <w:webHidden/>
              </w:rPr>
            </w:r>
            <w:r>
              <w:rPr>
                <w:webHidden/>
              </w:rPr>
              <w:fldChar w:fldCharType="separate"/>
            </w:r>
            <w:r w:rsidR="00341B6E">
              <w:rPr>
                <w:webHidden/>
              </w:rPr>
              <w:t>14</w:t>
            </w:r>
            <w:r>
              <w:rPr>
                <w:webHidden/>
              </w:rPr>
              <w:fldChar w:fldCharType="end"/>
            </w:r>
          </w:hyperlink>
        </w:p>
        <w:p w14:paraId="2E6AF567" w14:textId="2496C1B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2" w:history="1">
            <w:r w:rsidRPr="008F3D5A">
              <w:rPr>
                <w:rStyle w:val="Hipersaitas"/>
              </w:rPr>
              <w:t>Informavimas apie pirkimo procedūrų rezultatus</w:t>
            </w:r>
            <w:r>
              <w:rPr>
                <w:webHidden/>
              </w:rPr>
              <w:tab/>
            </w:r>
            <w:r>
              <w:rPr>
                <w:webHidden/>
              </w:rPr>
              <w:fldChar w:fldCharType="begin"/>
            </w:r>
            <w:r>
              <w:rPr>
                <w:webHidden/>
              </w:rPr>
              <w:instrText xml:space="preserve"> PAGEREF _Toc208492902 \h </w:instrText>
            </w:r>
            <w:r>
              <w:rPr>
                <w:webHidden/>
              </w:rPr>
            </w:r>
            <w:r>
              <w:rPr>
                <w:webHidden/>
              </w:rPr>
              <w:fldChar w:fldCharType="separate"/>
            </w:r>
            <w:r w:rsidR="00341B6E">
              <w:rPr>
                <w:webHidden/>
              </w:rPr>
              <w:t>15</w:t>
            </w:r>
            <w:r>
              <w:rPr>
                <w:webHidden/>
              </w:rPr>
              <w:fldChar w:fldCharType="end"/>
            </w:r>
          </w:hyperlink>
        </w:p>
        <w:p w14:paraId="585540D1" w14:textId="17377E0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3" w:history="1">
            <w:r w:rsidRPr="008F3D5A">
              <w:rPr>
                <w:rStyle w:val="Hipersaitas"/>
              </w:rPr>
              <w:t>Sutarties sudarymas</w:t>
            </w:r>
            <w:r>
              <w:rPr>
                <w:webHidden/>
              </w:rPr>
              <w:tab/>
            </w:r>
            <w:r>
              <w:rPr>
                <w:webHidden/>
              </w:rPr>
              <w:fldChar w:fldCharType="begin"/>
            </w:r>
            <w:r>
              <w:rPr>
                <w:webHidden/>
              </w:rPr>
              <w:instrText xml:space="preserve"> PAGEREF _Toc208492903 \h </w:instrText>
            </w:r>
            <w:r>
              <w:rPr>
                <w:webHidden/>
              </w:rPr>
            </w:r>
            <w:r>
              <w:rPr>
                <w:webHidden/>
              </w:rPr>
              <w:fldChar w:fldCharType="separate"/>
            </w:r>
            <w:r w:rsidR="00341B6E">
              <w:rPr>
                <w:webHidden/>
              </w:rPr>
              <w:t>15</w:t>
            </w:r>
            <w:r>
              <w:rPr>
                <w:webHidden/>
              </w:rPr>
              <w:fldChar w:fldCharType="end"/>
            </w:r>
          </w:hyperlink>
        </w:p>
        <w:p w14:paraId="59A467F1" w14:textId="2DAD69F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4" w:history="1">
            <w:r w:rsidRPr="008F3D5A">
              <w:rPr>
                <w:rStyle w:val="Hipersaitas"/>
              </w:rPr>
              <w:t>Teisė ginčyti perkančiosios organizacijos veiksmus ar priimtus sprendimus</w:t>
            </w:r>
            <w:r>
              <w:rPr>
                <w:webHidden/>
              </w:rPr>
              <w:tab/>
            </w:r>
            <w:r>
              <w:rPr>
                <w:webHidden/>
              </w:rPr>
              <w:fldChar w:fldCharType="begin"/>
            </w:r>
            <w:r>
              <w:rPr>
                <w:webHidden/>
              </w:rPr>
              <w:instrText xml:space="preserve"> PAGEREF _Toc208492904 \h </w:instrText>
            </w:r>
            <w:r>
              <w:rPr>
                <w:webHidden/>
              </w:rPr>
            </w:r>
            <w:r>
              <w:rPr>
                <w:webHidden/>
              </w:rPr>
              <w:fldChar w:fldCharType="separate"/>
            </w:r>
            <w:r w:rsidR="00341B6E">
              <w:rPr>
                <w:webHidden/>
              </w:rPr>
              <w:t>16</w:t>
            </w:r>
            <w:r>
              <w:rPr>
                <w:webHidden/>
              </w:rPr>
              <w:fldChar w:fldCharType="end"/>
            </w:r>
          </w:hyperlink>
        </w:p>
        <w:p w14:paraId="13347679" w14:textId="37D8AE4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5" w:history="1">
            <w:r w:rsidRPr="008F3D5A">
              <w:rPr>
                <w:rStyle w:val="Hipersaitas"/>
              </w:rPr>
              <w:t>Pirkimo sąlygų priedas NR. 1 „Terminai“</w:t>
            </w:r>
            <w:r>
              <w:rPr>
                <w:webHidden/>
              </w:rPr>
              <w:tab/>
            </w:r>
            <w:r>
              <w:rPr>
                <w:webHidden/>
              </w:rPr>
              <w:fldChar w:fldCharType="begin"/>
            </w:r>
            <w:r>
              <w:rPr>
                <w:webHidden/>
              </w:rPr>
              <w:instrText xml:space="preserve"> PAGEREF _Toc208492905 \h </w:instrText>
            </w:r>
            <w:r>
              <w:rPr>
                <w:webHidden/>
              </w:rPr>
            </w:r>
            <w:r>
              <w:rPr>
                <w:webHidden/>
              </w:rPr>
              <w:fldChar w:fldCharType="separate"/>
            </w:r>
            <w:r w:rsidR="00341B6E">
              <w:rPr>
                <w:webHidden/>
              </w:rPr>
              <w:t>17</w:t>
            </w:r>
            <w:r>
              <w:rPr>
                <w:webHidden/>
              </w:rPr>
              <w:fldChar w:fldCharType="end"/>
            </w:r>
          </w:hyperlink>
        </w:p>
        <w:p w14:paraId="5EB1C557" w14:textId="2E0B101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6" w:history="1">
            <w:r w:rsidRPr="008F3D5A">
              <w:rPr>
                <w:rStyle w:val="Hipersaitas"/>
                <w:rFonts w:eastAsia="Calibri"/>
              </w:rPr>
              <w:t>Pirkimo sąlygų priedas NR. 2 „Techninė specifikacija“</w:t>
            </w:r>
            <w:r>
              <w:rPr>
                <w:webHidden/>
              </w:rPr>
              <w:tab/>
            </w:r>
            <w:r>
              <w:rPr>
                <w:webHidden/>
              </w:rPr>
              <w:fldChar w:fldCharType="begin"/>
            </w:r>
            <w:r>
              <w:rPr>
                <w:webHidden/>
              </w:rPr>
              <w:instrText xml:space="preserve"> PAGEREF _Toc208492906 \h </w:instrText>
            </w:r>
            <w:r>
              <w:rPr>
                <w:webHidden/>
              </w:rPr>
            </w:r>
            <w:r>
              <w:rPr>
                <w:webHidden/>
              </w:rPr>
              <w:fldChar w:fldCharType="separate"/>
            </w:r>
            <w:r w:rsidR="00341B6E">
              <w:rPr>
                <w:webHidden/>
              </w:rPr>
              <w:t>20</w:t>
            </w:r>
            <w:r>
              <w:rPr>
                <w:webHidden/>
              </w:rPr>
              <w:fldChar w:fldCharType="end"/>
            </w:r>
          </w:hyperlink>
        </w:p>
        <w:p w14:paraId="64EC7C16" w14:textId="3DE0570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7" w:history="1">
            <w:r w:rsidRPr="008F3D5A">
              <w:rPr>
                <w:rStyle w:val="Hipersaitas"/>
                <w:rFonts w:eastAsia="Calibri"/>
              </w:rPr>
              <w:t>Pirkimo sąlygų priedas NR. 3 „Tiekėjų pašalinimo pagrindai“</w:t>
            </w:r>
            <w:r>
              <w:rPr>
                <w:webHidden/>
              </w:rPr>
              <w:tab/>
            </w:r>
            <w:r>
              <w:rPr>
                <w:webHidden/>
              </w:rPr>
              <w:fldChar w:fldCharType="begin"/>
            </w:r>
            <w:r>
              <w:rPr>
                <w:webHidden/>
              </w:rPr>
              <w:instrText xml:space="preserve"> PAGEREF _Toc208492907 \h </w:instrText>
            </w:r>
            <w:r>
              <w:rPr>
                <w:webHidden/>
              </w:rPr>
            </w:r>
            <w:r>
              <w:rPr>
                <w:webHidden/>
              </w:rPr>
              <w:fldChar w:fldCharType="separate"/>
            </w:r>
            <w:r w:rsidR="00341B6E">
              <w:rPr>
                <w:webHidden/>
              </w:rPr>
              <w:t>24</w:t>
            </w:r>
            <w:r>
              <w:rPr>
                <w:webHidden/>
              </w:rPr>
              <w:fldChar w:fldCharType="end"/>
            </w:r>
          </w:hyperlink>
        </w:p>
        <w:p w14:paraId="5F613DE5" w14:textId="4DAA67B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8" w:history="1">
            <w:r w:rsidRPr="008F3D5A">
              <w:rPr>
                <w:rStyle w:val="Hipersaitas"/>
                <w:rFonts w:eastAsia="Calibri"/>
              </w:rPr>
              <w:t>Pirkimo sąlygų priedas Nr. 4 „Tiekėjų kvalifikacijos reikalavimai“</w:t>
            </w:r>
            <w:r>
              <w:rPr>
                <w:webHidden/>
              </w:rPr>
              <w:tab/>
            </w:r>
            <w:r>
              <w:rPr>
                <w:webHidden/>
              </w:rPr>
              <w:fldChar w:fldCharType="begin"/>
            </w:r>
            <w:r>
              <w:rPr>
                <w:webHidden/>
              </w:rPr>
              <w:instrText xml:space="preserve"> PAGEREF _Toc208492908 \h </w:instrText>
            </w:r>
            <w:r>
              <w:rPr>
                <w:webHidden/>
              </w:rPr>
            </w:r>
            <w:r>
              <w:rPr>
                <w:webHidden/>
              </w:rPr>
              <w:fldChar w:fldCharType="separate"/>
            </w:r>
            <w:r w:rsidR="00341B6E">
              <w:rPr>
                <w:webHidden/>
              </w:rPr>
              <w:t>36</w:t>
            </w:r>
            <w:r>
              <w:rPr>
                <w:webHidden/>
              </w:rPr>
              <w:fldChar w:fldCharType="end"/>
            </w:r>
          </w:hyperlink>
        </w:p>
        <w:p w14:paraId="3090553B" w14:textId="2B0F760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9" w:history="1">
            <w:r w:rsidRPr="008F3D5A">
              <w:rPr>
                <w:rStyle w:val="Hipersaitas"/>
                <w:rFonts w:eastAsia="Calibri"/>
              </w:rPr>
              <w:t xml:space="preserve">Pirkimo sąlygų priedas NR. 5 „EBVPD“ </w:t>
            </w:r>
            <w:r w:rsidRPr="008F3D5A">
              <w:rPr>
                <w:rStyle w:val="Hipersaitas"/>
              </w:rPr>
              <w:t>(XML formatu)</w:t>
            </w:r>
            <w:r>
              <w:rPr>
                <w:webHidden/>
              </w:rPr>
              <w:tab/>
            </w:r>
            <w:r>
              <w:rPr>
                <w:webHidden/>
              </w:rPr>
              <w:fldChar w:fldCharType="begin"/>
            </w:r>
            <w:r>
              <w:rPr>
                <w:webHidden/>
              </w:rPr>
              <w:instrText xml:space="preserve"> PAGEREF _Toc208492909 \h </w:instrText>
            </w:r>
            <w:r>
              <w:rPr>
                <w:webHidden/>
              </w:rPr>
            </w:r>
            <w:r>
              <w:rPr>
                <w:webHidden/>
              </w:rPr>
              <w:fldChar w:fldCharType="separate"/>
            </w:r>
            <w:r w:rsidR="00341B6E">
              <w:rPr>
                <w:webHidden/>
              </w:rPr>
              <w:t>37</w:t>
            </w:r>
            <w:r>
              <w:rPr>
                <w:webHidden/>
              </w:rPr>
              <w:fldChar w:fldCharType="end"/>
            </w:r>
          </w:hyperlink>
        </w:p>
        <w:p w14:paraId="2C228683" w14:textId="4FAAC5E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0" w:history="1">
            <w:r w:rsidRPr="008F3D5A">
              <w:rPr>
                <w:rStyle w:val="Hipersaitas"/>
                <w:rFonts w:eastAsia="Calibri"/>
              </w:rPr>
              <w:t>Pirkimo sąlygų priedas NR. 6 „Pasiūlymo forma“</w:t>
            </w:r>
            <w:r>
              <w:rPr>
                <w:webHidden/>
              </w:rPr>
              <w:tab/>
            </w:r>
            <w:r>
              <w:rPr>
                <w:webHidden/>
              </w:rPr>
              <w:fldChar w:fldCharType="begin"/>
            </w:r>
            <w:r>
              <w:rPr>
                <w:webHidden/>
              </w:rPr>
              <w:instrText xml:space="preserve"> PAGEREF _Toc208492910 \h </w:instrText>
            </w:r>
            <w:r>
              <w:rPr>
                <w:webHidden/>
              </w:rPr>
            </w:r>
            <w:r>
              <w:rPr>
                <w:webHidden/>
              </w:rPr>
              <w:fldChar w:fldCharType="separate"/>
            </w:r>
            <w:r w:rsidR="00341B6E">
              <w:rPr>
                <w:webHidden/>
              </w:rPr>
              <w:t>38</w:t>
            </w:r>
            <w:r>
              <w:rPr>
                <w:webHidden/>
              </w:rPr>
              <w:fldChar w:fldCharType="end"/>
            </w:r>
          </w:hyperlink>
        </w:p>
        <w:p w14:paraId="438F0D68" w14:textId="2CDBAB0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1" w:history="1">
            <w:r w:rsidRPr="008F3D5A">
              <w:rPr>
                <w:rStyle w:val="Hipersaitas"/>
                <w:rFonts w:eastAsia="Calibri"/>
              </w:rPr>
              <w:t>Pirkimo sąlygų priedas NR. 7 „Pasiūlymų vertinimo kriterijai ir sąlygos“</w:t>
            </w:r>
            <w:r>
              <w:rPr>
                <w:webHidden/>
              </w:rPr>
              <w:tab/>
            </w:r>
            <w:r>
              <w:rPr>
                <w:webHidden/>
              </w:rPr>
              <w:fldChar w:fldCharType="begin"/>
            </w:r>
            <w:r>
              <w:rPr>
                <w:webHidden/>
              </w:rPr>
              <w:instrText xml:space="preserve"> PAGEREF _Toc208492911 \h </w:instrText>
            </w:r>
            <w:r>
              <w:rPr>
                <w:webHidden/>
              </w:rPr>
            </w:r>
            <w:r>
              <w:rPr>
                <w:webHidden/>
              </w:rPr>
              <w:fldChar w:fldCharType="separate"/>
            </w:r>
            <w:r w:rsidR="00341B6E">
              <w:rPr>
                <w:webHidden/>
              </w:rPr>
              <w:t>41</w:t>
            </w:r>
            <w:r>
              <w:rPr>
                <w:webHidden/>
              </w:rPr>
              <w:fldChar w:fldCharType="end"/>
            </w:r>
          </w:hyperlink>
        </w:p>
        <w:p w14:paraId="5ADB3A7E" w14:textId="215BB1A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9" w:history="1">
            <w:r w:rsidRPr="008F3D5A">
              <w:rPr>
                <w:rStyle w:val="Hipersaitas"/>
              </w:rPr>
              <w:t>Pirkimo sąlygų priedas NR. 8 „Tiekėjo deklaracija dėl atitikties Reglamento nuostatoms juridiniam asmeniui“</w:t>
            </w:r>
            <w:r>
              <w:rPr>
                <w:webHidden/>
              </w:rPr>
              <w:tab/>
            </w:r>
            <w:r>
              <w:rPr>
                <w:webHidden/>
              </w:rPr>
              <w:fldChar w:fldCharType="begin"/>
            </w:r>
            <w:r>
              <w:rPr>
                <w:webHidden/>
              </w:rPr>
              <w:instrText xml:space="preserve"> PAGEREF _Toc208492919 \h </w:instrText>
            </w:r>
            <w:r>
              <w:rPr>
                <w:webHidden/>
              </w:rPr>
            </w:r>
            <w:r>
              <w:rPr>
                <w:webHidden/>
              </w:rPr>
              <w:fldChar w:fldCharType="separate"/>
            </w:r>
            <w:r w:rsidR="00341B6E">
              <w:rPr>
                <w:webHidden/>
              </w:rPr>
              <w:t>42</w:t>
            </w:r>
            <w:r>
              <w:rPr>
                <w:webHidden/>
              </w:rPr>
              <w:fldChar w:fldCharType="end"/>
            </w:r>
          </w:hyperlink>
        </w:p>
        <w:p w14:paraId="275FDCD3" w14:textId="3AD26AF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0" w:history="1">
            <w:r w:rsidRPr="008F3D5A">
              <w:rPr>
                <w:rStyle w:val="Hipersaitas"/>
              </w:rPr>
              <w:t>Pirkimo sąlygų priedas NR. 9 „Tiekėjo deklaracija dėl atitikties Reglamento nuostatoms fiziniam asmeniui“</w:t>
            </w:r>
            <w:r>
              <w:rPr>
                <w:webHidden/>
              </w:rPr>
              <w:tab/>
            </w:r>
            <w:r>
              <w:rPr>
                <w:webHidden/>
              </w:rPr>
              <w:fldChar w:fldCharType="begin"/>
            </w:r>
            <w:r>
              <w:rPr>
                <w:webHidden/>
              </w:rPr>
              <w:instrText xml:space="preserve"> PAGEREF _Toc208492920 \h </w:instrText>
            </w:r>
            <w:r>
              <w:rPr>
                <w:webHidden/>
              </w:rPr>
            </w:r>
            <w:r>
              <w:rPr>
                <w:webHidden/>
              </w:rPr>
              <w:fldChar w:fldCharType="separate"/>
            </w:r>
            <w:r w:rsidR="00341B6E">
              <w:rPr>
                <w:webHidden/>
              </w:rPr>
              <w:t>43</w:t>
            </w:r>
            <w:r>
              <w:rPr>
                <w:webHidden/>
              </w:rPr>
              <w:fldChar w:fldCharType="end"/>
            </w:r>
          </w:hyperlink>
        </w:p>
        <w:p w14:paraId="23A75775" w14:textId="0E85F90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1" w:history="1">
            <w:r w:rsidRPr="008F3D5A">
              <w:rPr>
                <w:rStyle w:val="Hipersaitas"/>
              </w:rPr>
              <w:t>Pirkimo sąlygų priedas NR. 10 „Sutarties projektas“</w:t>
            </w:r>
            <w:r>
              <w:rPr>
                <w:webHidden/>
              </w:rPr>
              <w:tab/>
            </w:r>
            <w:r>
              <w:rPr>
                <w:webHidden/>
              </w:rPr>
              <w:fldChar w:fldCharType="begin"/>
            </w:r>
            <w:r>
              <w:rPr>
                <w:webHidden/>
              </w:rPr>
              <w:instrText xml:space="preserve"> PAGEREF _Toc208492921 \h </w:instrText>
            </w:r>
            <w:r>
              <w:rPr>
                <w:webHidden/>
              </w:rPr>
            </w:r>
            <w:r>
              <w:rPr>
                <w:webHidden/>
              </w:rPr>
              <w:fldChar w:fldCharType="separate"/>
            </w:r>
            <w:r w:rsidR="00341B6E">
              <w:rPr>
                <w:webHidden/>
              </w:rPr>
              <w:t>44</w:t>
            </w:r>
            <w:r>
              <w:rPr>
                <w:webHidden/>
              </w:rPr>
              <w:fldChar w:fldCharType="end"/>
            </w:r>
          </w:hyperlink>
        </w:p>
        <w:p w14:paraId="65D2DDF2" w14:textId="7749380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2" w:history="1">
            <w:r w:rsidRPr="008F3D5A">
              <w:rPr>
                <w:rStyle w:val="Hipersaitas"/>
                <w:rFonts w:eastAsia="Calibri"/>
              </w:rPr>
              <w:t>Pirkimo sąlygų priedas NR. 11 „Pagrindimas dėl pirkimo objekto neskaidymo“</w:t>
            </w:r>
            <w:r>
              <w:rPr>
                <w:webHidden/>
              </w:rPr>
              <w:tab/>
            </w:r>
            <w:r>
              <w:rPr>
                <w:webHidden/>
              </w:rPr>
              <w:fldChar w:fldCharType="begin"/>
            </w:r>
            <w:r>
              <w:rPr>
                <w:webHidden/>
              </w:rPr>
              <w:instrText xml:space="preserve"> PAGEREF _Toc208492922 \h </w:instrText>
            </w:r>
            <w:r>
              <w:rPr>
                <w:webHidden/>
              </w:rPr>
            </w:r>
            <w:r>
              <w:rPr>
                <w:webHidden/>
              </w:rPr>
              <w:fldChar w:fldCharType="separate"/>
            </w:r>
            <w:r w:rsidR="00341B6E">
              <w:rPr>
                <w:webHidden/>
              </w:rPr>
              <w:t>50</w:t>
            </w:r>
            <w:r>
              <w:rPr>
                <w:webHidden/>
              </w:rPr>
              <w:fldChar w:fldCharType="end"/>
            </w:r>
          </w:hyperlink>
        </w:p>
        <w:p w14:paraId="47CFB84D" w14:textId="659980D3" w:rsidR="003455E0" w:rsidRDefault="003455E0">
          <w:r>
            <w:rPr>
              <w:b/>
              <w:bCs/>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208492881"/>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 xml:space="preserve">ūkio subjektas – fizinis asmuo, privatusis ar viešasis juridinis asmuo, kita organizacija ir jų padalinys arba tokių asmenų grupė, įskaitant laikinas ūkio subjektų asociacijas, kurie rinkoje siūlo teikti </w:t>
      </w:r>
      <w:r w:rsidRPr="001F7C64">
        <w:rPr>
          <w:color w:val="000000"/>
        </w:rPr>
        <w:t>paslauga</w:t>
      </w:r>
      <w:r w:rsidRPr="00B77A41">
        <w:rPr>
          <w:color w:val="000000"/>
        </w:rPr>
        <w:t>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208492882"/>
      <w:r w:rsidRPr="00B77A41">
        <w:rPr>
          <w:color w:val="auto"/>
          <w:sz w:val="24"/>
          <w:szCs w:val="24"/>
        </w:rPr>
        <w:t xml:space="preserve">Bendrosios nuostatos </w:t>
      </w:r>
      <w:r w:rsidR="005F46C0" w:rsidRPr="00B77A41">
        <w:rPr>
          <w:color w:val="auto"/>
          <w:sz w:val="24"/>
          <w:szCs w:val="24"/>
        </w:rPr>
        <w:t>ir informacija</w:t>
      </w:r>
      <w:bookmarkEnd w:id="1"/>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31E9D98C"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 xml:space="preserve">jame nėra reikalingų </w:t>
      </w:r>
      <w:r w:rsidR="00535869">
        <w:rPr>
          <w:color w:val="000000" w:themeColor="text1"/>
        </w:rPr>
        <w:t>Prekių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E36A76D" w14:textId="7D05FB9B" w:rsidR="006F5E89" w:rsidRPr="00953F9F" w:rsidRDefault="00910B85" w:rsidP="00953F9F">
      <w:pPr>
        <w:pStyle w:val="Sraopastraipa"/>
        <w:numPr>
          <w:ilvl w:val="1"/>
          <w:numId w:val="2"/>
        </w:numPr>
        <w:spacing w:line="20" w:lineRule="atLeast"/>
        <w:ind w:left="0" w:firstLine="567"/>
        <w:jc w:val="both"/>
      </w:pPr>
      <w:r w:rsidRPr="00B77A41">
        <w:t>Išankstinis skelbimas apie pirkimą nebuvo paskelbtas.</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2" w:name="_Toc208492883"/>
      <w:r w:rsidRPr="00B77A41">
        <w:rPr>
          <w:color w:val="auto"/>
          <w:sz w:val="24"/>
          <w:szCs w:val="24"/>
        </w:rPr>
        <w:t>Pirkimo objektas</w:t>
      </w:r>
      <w:bookmarkEnd w:id="2"/>
    </w:p>
    <w:p w14:paraId="0D639AEC" w14:textId="44F5A900"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C87878">
        <w:rPr>
          <w:rFonts w:eastAsia="Calibri"/>
          <w:szCs w:val="22"/>
          <w:lang w:eastAsia="en-US"/>
        </w:rPr>
        <w:t xml:space="preserve"> c</w:t>
      </w:r>
      <w:r w:rsidR="00C87878" w:rsidRPr="00C87878">
        <w:rPr>
          <w:rFonts w:eastAsia="Calibri"/>
          <w:szCs w:val="22"/>
          <w:lang w:eastAsia="en-US"/>
        </w:rPr>
        <w:t>heminių medžiagų, mišinių, preparatų</w:t>
      </w:r>
      <w:r w:rsidR="00C87878">
        <w:rPr>
          <w:rFonts w:eastAsia="Calibri"/>
          <w:szCs w:val="22"/>
          <w:lang w:eastAsia="en-US"/>
        </w:rPr>
        <w:t xml:space="preserve"> pirkimas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C87878">
        <w:rPr>
          <w:rFonts w:eastAsia="Calibri"/>
          <w:b/>
          <w:bCs/>
          <w:color w:val="000000" w:themeColor="text1"/>
        </w:rPr>
        <w:t>rekės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w:t>
      </w:r>
      <w:r w:rsidR="002261BB" w:rsidRPr="00157F00">
        <w:rPr>
          <w:rStyle w:val="cf01"/>
          <w:rFonts w:ascii="Times New Roman" w:hAnsi="Times New Roman" w:cs="Times New Roman"/>
          <w:sz w:val="24"/>
          <w:szCs w:val="24"/>
        </w:rPr>
        <w:t>11</w:t>
      </w:r>
      <w:r w:rsidR="002261BB" w:rsidRPr="00FB4630">
        <w:rPr>
          <w:rStyle w:val="cf01"/>
          <w:rFonts w:ascii="Times New Roman" w:hAnsi="Times New Roman" w:cs="Times New Roman"/>
          <w:sz w:val="24"/>
          <w:szCs w:val="24"/>
        </w:rPr>
        <w:t xml:space="preserve">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lastRenderedPageBreak/>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19D31599"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 xml:space="preserve">Tiekėjo siūlomos </w:t>
      </w:r>
      <w:r w:rsidR="00535869">
        <w:rPr>
          <w:rStyle w:val="cf01"/>
          <w:rFonts w:ascii="Times New Roman" w:hAnsi="Times New Roman" w:cs="Times New Roman"/>
          <w:sz w:val="24"/>
          <w:szCs w:val="24"/>
        </w:rPr>
        <w:t>Prekės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492884"/>
      <w:bookmarkEnd w:id="3"/>
      <w:bookmarkEnd w:id="4"/>
      <w:bookmarkEnd w:id="5"/>
      <w:bookmarkEnd w:id="6"/>
      <w:bookmarkEnd w:id="7"/>
      <w:bookmarkEnd w:id="8"/>
      <w:bookmarkEnd w:id="9"/>
      <w:bookmarkEnd w:id="10"/>
      <w:bookmarkEnd w:id="11"/>
      <w:r w:rsidRPr="00B77A41">
        <w:rPr>
          <w:color w:val="auto"/>
          <w:sz w:val="24"/>
          <w:szCs w:val="24"/>
        </w:rPr>
        <w:t>Perkančiosios organizacijos ir tiekėjų bendravimo ir keitimosi informacija priemonės</w:t>
      </w:r>
      <w:bookmarkEnd w:id="12"/>
      <w:bookmarkEnd w:id="13"/>
      <w:bookmarkEnd w:id="14"/>
      <w:bookmarkEnd w:id="15"/>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6" w:name="_Hlk195604797"/>
      <w:r w:rsidR="008D2A27" w:rsidRPr="008D2A27">
        <w:rPr>
          <w:color w:val="0070C0"/>
        </w:rPr>
        <w:t>https://viesiejipirkimai.lt/epps/home.do</w:t>
      </w:r>
      <w:bookmarkEnd w:id="16"/>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7" w:name="_Ref38446835"/>
      <w:bookmarkStart w:id="18" w:name="_Toc48053162"/>
      <w:bookmarkStart w:id="19" w:name="_Toc208492885"/>
      <w:r w:rsidRPr="00B77A41">
        <w:rPr>
          <w:color w:val="auto"/>
          <w:sz w:val="24"/>
          <w:szCs w:val="24"/>
        </w:rPr>
        <w:t>Pirkimo dokumentų paaiškinimai ir patikslinimai</w:t>
      </w:r>
      <w:bookmarkEnd w:id="17"/>
      <w:bookmarkEnd w:id="18"/>
      <w:r w:rsidR="00950E71" w:rsidRPr="00B77A41">
        <w:rPr>
          <w:color w:val="auto"/>
          <w:sz w:val="24"/>
          <w:szCs w:val="24"/>
        </w:rPr>
        <w:t>, susitikimai su tiekėjais</w:t>
      </w:r>
      <w:bookmarkEnd w:id="19"/>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0" w:name="_Ref37253797"/>
      <w:r w:rsidRPr="00B77A41">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0"/>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B77A41">
        <w:lastRenderedPageBreak/>
        <w:t>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1" w:name="_Ref39473754"/>
      <w:bookmarkStart w:id="22" w:name="_Ref39473761"/>
      <w:bookmarkStart w:id="23" w:name="_Ref39474188"/>
      <w:bookmarkStart w:id="24" w:name="_Toc48053164"/>
      <w:bookmarkStart w:id="25" w:name="_Toc208492886"/>
      <w:r w:rsidRPr="00B77A41">
        <w:rPr>
          <w:color w:val="auto"/>
          <w:sz w:val="24"/>
          <w:szCs w:val="24"/>
        </w:rPr>
        <w:t>Tiekėjų pašalinimo pagrinda</w:t>
      </w:r>
      <w:bookmarkEnd w:id="21"/>
      <w:bookmarkEnd w:id="22"/>
      <w:bookmarkEnd w:id="23"/>
      <w:bookmarkEnd w:id="24"/>
      <w:r w:rsidR="00923FC2" w:rsidRPr="00B77A41">
        <w:rPr>
          <w:color w:val="auto"/>
          <w:sz w:val="24"/>
          <w:szCs w:val="24"/>
        </w:rPr>
        <w:t>i</w:t>
      </w:r>
      <w:bookmarkEnd w:id="25"/>
      <w:r w:rsidRPr="00B77A41">
        <w:rPr>
          <w:sz w:val="24"/>
          <w:szCs w:val="24"/>
        </w:rPr>
        <w:t xml:space="preserve"> </w:t>
      </w:r>
    </w:p>
    <w:p w14:paraId="366ECB31" w14:textId="6A2F79CB"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6" w:name="_Toc48053165"/>
      <w:bookmarkStart w:id="27" w:name="_Toc208492887"/>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6"/>
      <w:bookmarkEnd w:id="27"/>
    </w:p>
    <w:p w14:paraId="2808F27C" w14:textId="698A240A"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FB4630">
        <w:lastRenderedPageBreak/>
        <w:t>Tiekėjams nustatomi kvalifikacijos reikalavimai ir (arba) reikalavimai dėl kokybės vadybos sistemos, ir (arba) aplinkos apsaugos vadybos sistemos standartų laikymosi ir jų atitiktį patvirtinantys dokumentai nurodyti</w:t>
      </w:r>
      <w:r w:rsidR="00DB7C1C" w:rsidRPr="00FB4630">
        <w:rPr>
          <w:rFonts w:eastAsiaTheme="minorHAnsi"/>
        </w:rPr>
        <w:t xml:space="preserve"> Priede Nr. </w:t>
      </w:r>
      <w:r w:rsidR="002A5147" w:rsidRPr="00157F00">
        <w:rPr>
          <w:rFonts w:eastAsiaTheme="minorHAnsi"/>
        </w:rPr>
        <w:t>4</w:t>
      </w:r>
      <w:r w:rsidR="00DB7C1C" w:rsidRPr="00FB4630">
        <w:rPr>
          <w:rFonts w:eastAsiaTheme="minorHAnsi"/>
        </w:rPr>
        <w:t xml:space="preserve"> „</w:t>
      </w:r>
      <w:r w:rsidR="00DB7C1C" w:rsidRPr="00542ECE">
        <w:rPr>
          <w:rFonts w:eastAsiaTheme="minorHAnsi"/>
        </w:rPr>
        <w:t>Tiekėjų kvalifikacijos reikalavimai</w:t>
      </w:r>
      <w:r w:rsidR="00DB7C1C" w:rsidRPr="00FB4630">
        <w:rPr>
          <w:rFonts w:eastAsiaTheme="minorHAnsi"/>
        </w:rPr>
        <w:t>“</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8" w:name="_Toc48053166"/>
      <w:bookmarkStart w:id="29" w:name="_Toc208492888"/>
      <w:r w:rsidRPr="00FB4630">
        <w:rPr>
          <w:color w:val="auto"/>
          <w:sz w:val="24"/>
          <w:szCs w:val="24"/>
        </w:rPr>
        <w:t>Rezervuota teisė dalyvauti pirkime</w:t>
      </w:r>
      <w:bookmarkEnd w:id="28"/>
      <w:bookmarkEnd w:id="29"/>
    </w:p>
    <w:p w14:paraId="33811F4E" w14:textId="2C79E6FD" w:rsidR="00DB7C1C" w:rsidRPr="00FB4630" w:rsidRDefault="00DB7C1C" w:rsidP="00DE3FF2">
      <w:pPr>
        <w:pStyle w:val="Sraopastraipa"/>
        <w:numPr>
          <w:ilvl w:val="1"/>
          <w:numId w:val="3"/>
        </w:numPr>
        <w:ind w:left="0" w:firstLine="567"/>
        <w:jc w:val="both"/>
      </w:pPr>
      <w:bookmarkStart w:id="30"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0"/>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1" w:name="_Toc208492889"/>
      <w:r w:rsidRPr="00FB4630">
        <w:rPr>
          <w:color w:val="auto"/>
          <w:sz w:val="24"/>
          <w:szCs w:val="24"/>
        </w:rPr>
        <w:t>Reikalavimai, susiję su nacionaliniu saugumu</w:t>
      </w:r>
      <w:bookmarkEnd w:id="31"/>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2" w:name="_Ref48037697"/>
      <w:bookmarkStart w:id="33" w:name="_Ref48037709"/>
      <w:bookmarkStart w:id="34" w:name="_Toc48053167"/>
      <w:bookmarkStart w:id="35" w:name="_Toc208492890"/>
      <w:r w:rsidRPr="00FB4630">
        <w:rPr>
          <w:color w:val="auto"/>
          <w:sz w:val="24"/>
          <w:szCs w:val="24"/>
        </w:rPr>
        <w:t>EBVPD pateikimo tvarka ir EBVPD pateikiamos informacijos patvirtinimo priemonės</w:t>
      </w:r>
      <w:bookmarkEnd w:id="32"/>
      <w:bookmarkEnd w:id="33"/>
      <w:bookmarkEnd w:id="34"/>
      <w:bookmarkEnd w:id="35"/>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6" w:name="_Ref39744259"/>
      <w:r w:rsidRPr="00FB4630">
        <w:t>pasiūlymo teikimo metu žinomi subtiekėjai (jeigu perkančioji organizacija nustato reikalavimus dėl subtiekėjų pašalinimo pagrindų).</w:t>
      </w:r>
      <w:bookmarkEnd w:id="36"/>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7"/>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Pr="00FB4630">
        <w:lastRenderedPageBreak/>
        <w:t>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8" w:name="_Toc48053168"/>
      <w:bookmarkStart w:id="39" w:name="_Toc208492891"/>
      <w:bookmarkStart w:id="40" w:name="_Hlk90906609"/>
      <w:r w:rsidRPr="00B77A41">
        <w:rPr>
          <w:color w:val="auto"/>
          <w:sz w:val="24"/>
          <w:szCs w:val="24"/>
        </w:rPr>
        <w:t>Rėmimasis ūkio subjektų pajėgumais</w:t>
      </w:r>
      <w:bookmarkEnd w:id="38"/>
      <w:bookmarkEnd w:id="39"/>
    </w:p>
    <w:bookmarkEnd w:id="40"/>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A71778">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 xml:space="preserve">nenurodęs, jog remiasi kitų ūkio </w:t>
      </w:r>
      <w:r w:rsidRPr="00FB4630">
        <w:rPr>
          <w:spacing w:val="2"/>
          <w:shd w:val="clear" w:color="auto" w:fill="FFFFFF"/>
        </w:rPr>
        <w:lastRenderedPageBreak/>
        <w:t>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A71778">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1" w:name="_Toc48053169"/>
      <w:bookmarkStart w:id="42" w:name="_Toc208492892"/>
      <w:r w:rsidRPr="00B77A41">
        <w:rPr>
          <w:color w:val="auto"/>
          <w:sz w:val="24"/>
          <w:szCs w:val="24"/>
        </w:rPr>
        <w:t>Subtiekėjų pasitelkimas</w:t>
      </w:r>
      <w:bookmarkEnd w:id="41"/>
      <w:bookmarkEnd w:id="42"/>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0849289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77A41">
        <w:rPr>
          <w:color w:val="auto"/>
          <w:sz w:val="24"/>
          <w:szCs w:val="24"/>
        </w:rPr>
        <w:t>Tiekėjų grupės dalyvavimas</w:t>
      </w:r>
      <w:bookmarkEnd w:id="63"/>
      <w:bookmarkEnd w:id="64"/>
      <w:bookmarkEnd w:id="65"/>
      <w:bookmarkEnd w:id="66"/>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7"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08492894"/>
      <w:bookmarkEnd w:id="67"/>
      <w:bookmarkEnd w:id="68"/>
      <w:bookmarkEnd w:id="69"/>
      <w:bookmarkEnd w:id="70"/>
      <w:bookmarkEnd w:id="71"/>
      <w:bookmarkEnd w:id="72"/>
      <w:bookmarkEnd w:id="73"/>
      <w:bookmarkEnd w:id="74"/>
      <w:bookmarkEnd w:id="75"/>
      <w:r w:rsidRPr="00B77A41">
        <w:rPr>
          <w:color w:val="auto"/>
          <w:sz w:val="24"/>
          <w:szCs w:val="24"/>
        </w:rPr>
        <w:t>Reikalavimai pasiūlymų rengimui ir pateikimui</w:t>
      </w:r>
      <w:bookmarkEnd w:id="76"/>
      <w:bookmarkEnd w:id="77"/>
      <w:bookmarkEnd w:id="78"/>
      <w:bookmarkEnd w:id="79"/>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lastRenderedPageBreak/>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w:t>
      </w:r>
      <w:r w:rsidRPr="00B77A41">
        <w:lastRenderedPageBreak/>
        <w:t xml:space="preserve">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3381513E" w:rsidR="00000394" w:rsidRPr="00B77A41" w:rsidRDefault="00C61A50" w:rsidP="00DE3FF2">
      <w:pPr>
        <w:pStyle w:val="Sraopastraipa"/>
        <w:numPr>
          <w:ilvl w:val="1"/>
          <w:numId w:val="3"/>
        </w:numPr>
        <w:spacing w:after="120"/>
        <w:ind w:left="0" w:firstLine="567"/>
        <w:jc w:val="both"/>
      </w:pPr>
      <w:bookmarkStart w:id="80" w:name="_Hlk206417265"/>
      <w:r w:rsidRPr="00B77A41">
        <w:t xml:space="preserve">Apskaičiuojant </w:t>
      </w:r>
      <w:r w:rsidR="00270CC8" w:rsidRPr="00B77A41">
        <w:t>P</w:t>
      </w:r>
      <w:r w:rsidR="00535869">
        <w:t>rekių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bookmarkEnd w:id="80"/>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 xml:space="preserve">Perkančiajai </w:t>
      </w:r>
      <w:r w:rsidRPr="00B77A41">
        <w:lastRenderedPageBreak/>
        <w:t>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208492895"/>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208492896"/>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Pr>
          <w:color w:val="000000" w:themeColor="text1"/>
        </w:rPr>
        <w:t xml:space="preserve">Pasiūlymo galiojimo užtikrinimas nereikalaujamas.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208492897"/>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208492898"/>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208492899"/>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7CC1A2EB" w:rsidR="005249D0" w:rsidRPr="004014F0" w:rsidRDefault="005249D0" w:rsidP="006F6AA4">
      <w:pPr>
        <w:pStyle w:val="Sraopastraipa"/>
        <w:numPr>
          <w:ilvl w:val="1"/>
          <w:numId w:val="3"/>
        </w:numPr>
        <w:tabs>
          <w:tab w:val="left" w:pos="1134"/>
        </w:tabs>
        <w:ind w:left="0" w:firstLine="567"/>
        <w:jc w:val="both"/>
        <w:rPr>
          <w:color w:val="000000" w:themeColor="text1"/>
        </w:rPr>
      </w:pPr>
      <w:r w:rsidRPr="001E3B53">
        <w:rPr>
          <w:rFonts w:eastAsiaTheme="minorEastAsia"/>
          <w:color w:val="000000" w:themeColor="text1"/>
        </w:rPr>
        <w:t xml:space="preserve">Perkančioji organizacija ekonomiškai naudingiausią pasiūlymą išrenka pagal </w:t>
      </w:r>
      <w:r w:rsidRPr="004014F0">
        <w:rPr>
          <w:rFonts w:eastAsiaTheme="minorEastAsia"/>
          <w:color w:val="000000" w:themeColor="text1"/>
        </w:rPr>
        <w:t>kain</w:t>
      </w:r>
      <w:r w:rsidR="00015F30">
        <w:rPr>
          <w:rFonts w:eastAsiaTheme="minorEastAsia"/>
          <w:color w:val="000000" w:themeColor="text1"/>
        </w:rPr>
        <w:t xml:space="preserve">ą. Pasiūlymų vertinimo kriterijai ir sąlygos </w:t>
      </w:r>
      <w:r w:rsidRPr="00157F00">
        <w:rPr>
          <w:rFonts w:eastAsiaTheme="minorEastAsia"/>
          <w:color w:val="000000" w:themeColor="text1"/>
        </w:rPr>
        <w:t>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w:t>
      </w:r>
      <w:r w:rsidR="00E60D08" w:rsidRPr="004014F0">
        <w:rPr>
          <w:rFonts w:eastAsiaTheme="minorEastAsia"/>
          <w:color w:val="000000" w:themeColor="text1"/>
        </w:rPr>
        <w:t>Pasiūlymų vertinimo kriterijai ir sąlygos“</w:t>
      </w:r>
      <w:r w:rsidRPr="004014F0">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w:t>
      </w:r>
      <w:r w:rsidR="00B14877" w:rsidRPr="00B77A41">
        <w:rPr>
          <w:rFonts w:eastAsiaTheme="minorEastAsia"/>
          <w:color w:val="000000" w:themeColor="text1"/>
        </w:rPr>
        <w:lastRenderedPageBreak/>
        <w:t xml:space="preserve">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1BEA2F96" w:rsidR="00C61A50" w:rsidRPr="00FA1ECE"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3B1112">
        <w:rPr>
          <w:color w:val="000000" w:themeColor="text1"/>
        </w:rPr>
        <w:t>įvertina, ar tiekėjų</w:t>
      </w:r>
      <w:r w:rsidR="00FA1ECE">
        <w:rPr>
          <w:color w:val="000000" w:themeColor="text1"/>
        </w:rPr>
        <w:t xml:space="preserve"> </w:t>
      </w:r>
      <w:r w:rsidR="00B23045" w:rsidRPr="00FA1ECE">
        <w:rPr>
          <w:color w:val="000000" w:themeColor="text1"/>
        </w:rPr>
        <w:t xml:space="preserve">pasiūlyta kaina neviršija pirkimui skirtų lėšų, nustatytų perkančiosios organizacijos prieš pradedant pirkimo procedūrą. </w:t>
      </w:r>
      <w:bookmarkStart w:id="102" w:name="_Hlk208576714"/>
      <w:r w:rsidR="00B23045" w:rsidRPr="00FA1ECE">
        <w:rPr>
          <w:color w:val="000000" w:themeColor="text1"/>
        </w:rPr>
        <w:t>Pirkimui skirtų lėšų suma</w:t>
      </w:r>
      <w:r w:rsidR="00D05E45">
        <w:rPr>
          <w:color w:val="000000" w:themeColor="text1"/>
        </w:rPr>
        <w:t xml:space="preserve"> yra</w:t>
      </w:r>
      <w:r w:rsidR="00B23045" w:rsidRPr="00FA1ECE">
        <w:rPr>
          <w:color w:val="000000" w:themeColor="text1"/>
        </w:rPr>
        <w:t xml:space="preserve"> nustatyta ir užfiksuota perkančiosios organizacijos rengiamuose dokumentuose prieš pradedant pirkimo procedūras</w:t>
      </w:r>
      <w:bookmarkEnd w:id="102"/>
      <w:r w:rsidR="00FA1ECE">
        <w:rPr>
          <w:color w:val="000000" w:themeColor="text1"/>
        </w:rPr>
        <w:t>;</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FA1ECE">
        <w:rPr>
          <w:color w:val="000000" w:themeColor="text1"/>
        </w:rPr>
        <w:t>tikrina, ar nebuvo pasiūlyta neįprastai maža kaina. Jeigu pasiūlymo kaina</w:t>
      </w:r>
      <w:r w:rsidRPr="00B77A41">
        <w:rPr>
          <w:color w:val="000000" w:themeColor="text1"/>
        </w:rPr>
        <w:t xml:space="preserve">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šių pirkimų sąlygų </w:t>
      </w:r>
      <w:r w:rsidR="00A62F67" w:rsidRPr="001E3B53">
        <w:rPr>
          <w:color w:val="000000" w:themeColor="text1"/>
        </w:rPr>
        <w:t>14.3 punkte nurodyti dokumentai</w:t>
      </w:r>
      <w:r w:rsidR="00527964" w:rsidRPr="00A15933">
        <w:rPr>
          <w:color w:val="000000" w:themeColor="text1"/>
        </w:rPr>
        <w:t>, taip pat jei tiekėjo siūloma</w:t>
      </w:r>
      <w:r w:rsidR="00376E38" w:rsidRPr="00A15933">
        <w:rPr>
          <w:color w:val="000000" w:themeColor="text1"/>
        </w:rPr>
        <w:t>s</w:t>
      </w:r>
      <w:r w:rsidR="00527964" w:rsidRPr="00A15933">
        <w:rPr>
          <w:color w:val="000000" w:themeColor="text1"/>
        </w:rPr>
        <w:t xml:space="preserve"> kain</w:t>
      </w:r>
      <w:r w:rsidR="00913E34">
        <w:rPr>
          <w:color w:val="000000" w:themeColor="text1"/>
        </w:rPr>
        <w:t>a</w:t>
      </w:r>
      <w:r w:rsidR="00527964" w:rsidRPr="00A15933">
        <w:rPr>
          <w:color w:val="000000" w:themeColor="text1"/>
        </w:rPr>
        <w:t xml:space="preserve"> bus didesn</w:t>
      </w:r>
      <w:r w:rsidR="00913E34">
        <w:rPr>
          <w:color w:val="000000" w:themeColor="text1"/>
        </w:rPr>
        <w:t>ė</w:t>
      </w:r>
      <w:r w:rsidR="00527964" w:rsidRPr="00A15933">
        <w:rPr>
          <w:color w:val="000000" w:themeColor="text1"/>
        </w:rPr>
        <w:t xml:space="preserve"> nei nurodyta Priede Nr. 6 „Pasiūlymo forma“.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3" w:name="_Toc48053179"/>
      <w:bookmarkStart w:id="104" w:name="_Toc208492900"/>
      <w:r w:rsidRPr="00B77A41">
        <w:rPr>
          <w:color w:val="auto"/>
          <w:sz w:val="24"/>
          <w:szCs w:val="24"/>
        </w:rPr>
        <w:t xml:space="preserve">Pasiūlymų atmetimo </w:t>
      </w:r>
      <w:bookmarkEnd w:id="103"/>
      <w:r w:rsidRPr="00B77A41">
        <w:rPr>
          <w:color w:val="auto"/>
          <w:sz w:val="24"/>
          <w:szCs w:val="24"/>
        </w:rPr>
        <w:t>pagrindai</w:t>
      </w:r>
      <w:bookmarkEnd w:id="104"/>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 xml:space="preserve">ir (ar) ūkio subjektas, </w:t>
      </w:r>
      <w:r w:rsidRPr="00B77A41">
        <w:rPr>
          <w:color w:val="000000" w:themeColor="text1"/>
        </w:rPr>
        <w:lastRenderedPageBreak/>
        <w:t>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1D6F8854"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r w:rsidR="00332D08">
        <w:rPr>
          <w:color w:val="000000" w:themeColor="text1"/>
        </w:rPr>
        <w:t>;</w:t>
      </w:r>
    </w:p>
    <w:p w14:paraId="614A0547" w14:textId="3AA81094" w:rsidR="00C61A50" w:rsidRPr="001E2335" w:rsidRDefault="001E2335" w:rsidP="00527964">
      <w:pPr>
        <w:pStyle w:val="Sraopastraipa"/>
        <w:numPr>
          <w:ilvl w:val="2"/>
          <w:numId w:val="3"/>
        </w:numPr>
        <w:tabs>
          <w:tab w:val="left" w:pos="1134"/>
        </w:tabs>
        <w:ind w:left="0" w:firstLine="567"/>
        <w:jc w:val="both"/>
        <w:rPr>
          <w:color w:val="000000" w:themeColor="text1"/>
        </w:rPr>
      </w:pPr>
      <w:bookmarkStart w:id="105" w:name="_Hlk208576595"/>
      <w:r w:rsidRPr="001E2335">
        <w:rPr>
          <w:color w:val="000000" w:themeColor="text1"/>
        </w:rPr>
        <w:t xml:space="preserve">pasiūlyme </w:t>
      </w:r>
      <w:r w:rsidR="00B23045" w:rsidRPr="001E2335">
        <w:rPr>
          <w:color w:val="000000" w:themeColor="text1"/>
        </w:rPr>
        <w:t>pasiūlyta kaina viršija pirkimui skirt</w:t>
      </w:r>
      <w:r w:rsidRPr="001E2335">
        <w:rPr>
          <w:color w:val="000000" w:themeColor="text1"/>
        </w:rPr>
        <w:t>as</w:t>
      </w:r>
      <w:r w:rsidR="00B23045" w:rsidRPr="001E2335">
        <w:rPr>
          <w:color w:val="000000" w:themeColor="text1"/>
        </w:rPr>
        <w:t xml:space="preserve"> lėš</w:t>
      </w:r>
      <w:r w:rsidRPr="001E2335">
        <w:rPr>
          <w:color w:val="000000" w:themeColor="text1"/>
        </w:rPr>
        <w:t>as</w:t>
      </w:r>
      <w:r w:rsidR="00B23045" w:rsidRPr="001E2335">
        <w:rPr>
          <w:color w:val="000000" w:themeColor="text1"/>
        </w:rPr>
        <w:t>, nustatyt</w:t>
      </w:r>
      <w:r w:rsidRPr="001E2335">
        <w:rPr>
          <w:color w:val="000000" w:themeColor="text1"/>
        </w:rPr>
        <w:t>as</w:t>
      </w:r>
      <w:r w:rsidR="00B23045" w:rsidRPr="001E2335">
        <w:rPr>
          <w:color w:val="000000" w:themeColor="text1"/>
        </w:rPr>
        <w:t xml:space="preserve"> perkančiosios organizacijos prieš pradedant pirkimo procedūrą</w:t>
      </w:r>
      <w:bookmarkEnd w:id="105"/>
      <w:r w:rsidRPr="001E2335">
        <w:rPr>
          <w:color w:val="000000" w:themeColor="text1"/>
        </w:rPr>
        <w:t>;</w:t>
      </w:r>
      <w:r w:rsidR="00B23045" w:rsidRPr="001E2335">
        <w:rPr>
          <w:color w:val="000000" w:themeColor="text1"/>
        </w:rPr>
        <w:t xml:space="preserve"> </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6" w:name="_Ref40443104"/>
      <w:bookmarkStart w:id="107" w:name="_Toc48053180"/>
      <w:bookmarkStart w:id="108" w:name="_Toc208492901"/>
      <w:r w:rsidRPr="00B77A41">
        <w:rPr>
          <w:color w:val="auto"/>
          <w:sz w:val="24"/>
          <w:szCs w:val="24"/>
        </w:rPr>
        <w:t>Pasiūlymų eilė ir laimėtojo nustatymas</w:t>
      </w:r>
      <w:bookmarkEnd w:id="106"/>
      <w:bookmarkEnd w:id="107"/>
      <w:bookmarkEnd w:id="108"/>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w:t>
      </w:r>
      <w:r w:rsidRPr="00B77A41">
        <w:rPr>
          <w:color w:val="000000" w:themeColor="text1"/>
        </w:rPr>
        <w:lastRenderedPageBreak/>
        <w:t>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Toc208492902"/>
      <w:bookmarkStart w:id="110" w:name="_Hlk91498524"/>
      <w:r w:rsidRPr="00B77A41">
        <w:rPr>
          <w:color w:val="auto"/>
          <w:sz w:val="24"/>
          <w:szCs w:val="24"/>
        </w:rPr>
        <w:t>Informavimas apie pirkimo procedūrų rezultatus</w:t>
      </w:r>
      <w:bookmarkEnd w:id="109"/>
    </w:p>
    <w:bookmarkEnd w:id="110"/>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1" w:name="_Ref39425999"/>
      <w:bookmarkStart w:id="112" w:name="_Ref39426005"/>
      <w:bookmarkStart w:id="113" w:name="_Toc48053182"/>
      <w:bookmarkStart w:id="114" w:name="_Toc208492903"/>
      <w:r w:rsidRPr="00B77A41">
        <w:rPr>
          <w:color w:val="auto"/>
          <w:sz w:val="24"/>
          <w:szCs w:val="24"/>
        </w:rPr>
        <w:t>Sutarties sudarymas</w:t>
      </w:r>
      <w:bookmarkEnd w:id="111"/>
      <w:bookmarkEnd w:id="112"/>
      <w:bookmarkEnd w:id="113"/>
      <w:bookmarkEnd w:id="114"/>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w:t>
      </w:r>
      <w:r w:rsidRPr="00B77A41">
        <w:lastRenderedPageBreak/>
        <w:t xml:space="preserve">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5" w:name="_Hlk91498650"/>
      <w:r w:rsidRPr="00B77A41">
        <w:rPr>
          <w:color w:val="auto"/>
          <w:sz w:val="24"/>
          <w:szCs w:val="24"/>
        </w:rPr>
        <w:t xml:space="preserve"> </w:t>
      </w:r>
      <w:bookmarkStart w:id="116" w:name="_Toc208492904"/>
      <w:r w:rsidRPr="00B77A41">
        <w:rPr>
          <w:color w:val="auto"/>
          <w:sz w:val="24"/>
          <w:szCs w:val="24"/>
        </w:rPr>
        <w:t>Teisė ginčyti perkančiosios organizacijos veiksmus ar priimtus sprendimus</w:t>
      </w:r>
      <w:bookmarkEnd w:id="116"/>
      <w:r w:rsidRPr="00B77A41">
        <w:rPr>
          <w:color w:val="auto"/>
          <w:sz w:val="24"/>
          <w:szCs w:val="24"/>
        </w:rPr>
        <w:tab/>
      </w:r>
      <w:bookmarkEnd w:id="115"/>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027578CA" w:rsidR="00A012FA" w:rsidRPr="00B77A41" w:rsidRDefault="00A012FA" w:rsidP="00A012FA">
      <w:pPr>
        <w:pStyle w:val="Antrat1"/>
        <w:jc w:val="right"/>
        <w:rPr>
          <w:sz w:val="24"/>
          <w:szCs w:val="24"/>
        </w:rPr>
      </w:pPr>
      <w:bookmarkStart w:id="117" w:name="_Toc126333939"/>
      <w:bookmarkStart w:id="118" w:name="_Toc208492905"/>
      <w:r w:rsidRPr="00B77A41">
        <w:rPr>
          <w:color w:val="000000" w:themeColor="text1"/>
          <w:sz w:val="24"/>
          <w:szCs w:val="24"/>
        </w:rPr>
        <w:lastRenderedPageBreak/>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7"/>
      <w:bookmarkEnd w:id="118"/>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2"/>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53BF77EB" w:rsidR="00A012FA" w:rsidRPr="00332D08" w:rsidRDefault="00EF3254" w:rsidP="004E77C2">
            <w:pPr>
              <w:rPr>
                <w:color w:val="000000" w:themeColor="text1"/>
                <w:highlight w:val="yellow"/>
              </w:rPr>
            </w:pPr>
            <w:r>
              <w:rPr>
                <w:color w:val="000000" w:themeColor="text1"/>
              </w:rPr>
              <w:t>8</w:t>
            </w:r>
            <w:r w:rsidR="00F82650" w:rsidRPr="00294096">
              <w:rPr>
                <w:color w:val="000000" w:themeColor="text1"/>
              </w:rPr>
              <w:t xml:space="preserve"> (</w:t>
            </w:r>
            <w:r>
              <w:rPr>
                <w:color w:val="000000" w:themeColor="text1"/>
              </w:rPr>
              <w:t>aštuonios</w:t>
            </w:r>
            <w:r w:rsidR="00F82650" w:rsidRPr="00294096">
              <w:rPr>
                <w:color w:val="000000" w:themeColor="text1"/>
              </w:rPr>
              <w:t xml:space="preserve">) </w:t>
            </w:r>
            <w:r w:rsidR="00A012FA" w:rsidRPr="00294096">
              <w:rPr>
                <w:color w:val="000000" w:themeColor="text1"/>
              </w:rPr>
              <w:t>dien</w:t>
            </w:r>
            <w:r w:rsidR="00294096" w:rsidRPr="00294096">
              <w:rPr>
                <w:color w:val="000000" w:themeColor="text1"/>
              </w:rPr>
              <w:t xml:space="preserve">os </w:t>
            </w:r>
            <w:r w:rsidR="00A012FA" w:rsidRPr="00294096">
              <w:rPr>
                <w:color w:val="000000" w:themeColor="text1"/>
              </w:rPr>
              <w:t>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5747F232" w:rsidR="00A012FA" w:rsidRPr="00332D08" w:rsidRDefault="00294096" w:rsidP="004E77C2">
            <w:pPr>
              <w:rPr>
                <w:color w:val="000000" w:themeColor="text1"/>
                <w:highlight w:val="yellow"/>
              </w:rPr>
            </w:pPr>
            <w:r w:rsidRPr="00294096">
              <w:rPr>
                <w:color w:val="000000" w:themeColor="text1"/>
              </w:rPr>
              <w:t>4</w:t>
            </w:r>
            <w:r w:rsidR="00F82650" w:rsidRPr="00294096">
              <w:rPr>
                <w:color w:val="000000" w:themeColor="text1"/>
              </w:rPr>
              <w:t xml:space="preserve"> (</w:t>
            </w:r>
            <w:r w:rsidRPr="00294096">
              <w:rPr>
                <w:color w:val="000000" w:themeColor="text1"/>
              </w:rPr>
              <w:t>keturios</w:t>
            </w:r>
            <w:r w:rsidR="00F82650" w:rsidRPr="00294096">
              <w:rPr>
                <w:color w:val="000000" w:themeColor="text1"/>
              </w:rPr>
              <w:t xml:space="preserve">) </w:t>
            </w:r>
            <w:r w:rsidR="00A012FA" w:rsidRPr="00294096">
              <w:rPr>
                <w:color w:val="000000" w:themeColor="text1"/>
              </w:rPr>
              <w:t>dien</w:t>
            </w:r>
            <w:r w:rsidR="00F82650" w:rsidRPr="00294096">
              <w:rPr>
                <w:color w:val="000000" w:themeColor="text1"/>
              </w:rPr>
              <w:t>os</w:t>
            </w:r>
            <w:r w:rsidR="00A012FA" w:rsidRPr="00294096">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 xml:space="preserve">Pasiūlymo galiojimo užtikrinimas pirkimo </w:t>
            </w:r>
            <w:r w:rsidRPr="00B77A41">
              <w:rPr>
                <w:color w:val="000000" w:themeColor="text1"/>
              </w:rPr>
              <w:lastRenderedPageBreak/>
              <w:t>dalyviui grąžinamas (arba atsisakoma teisių į jį) per</w:t>
            </w:r>
          </w:p>
        </w:tc>
        <w:tc>
          <w:tcPr>
            <w:tcW w:w="3559" w:type="dxa"/>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lastRenderedPageBreak/>
              <w:t>NETAIKOMA</w:t>
            </w:r>
            <w:r w:rsidRPr="00B77A41">
              <w:rPr>
                <w:color w:val="000000" w:themeColor="text1"/>
              </w:rPr>
              <w:t xml:space="preserve"> </w:t>
            </w:r>
          </w:p>
        </w:tc>
        <w:tc>
          <w:tcPr>
            <w:tcW w:w="2887" w:type="dxa"/>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292A8EDC" w:rsidR="00A012FA" w:rsidRPr="00B77A41" w:rsidRDefault="0019504A" w:rsidP="004E77C2">
            <w:r>
              <w:t>5</w:t>
            </w:r>
            <w:r w:rsidR="00A012FA" w:rsidRPr="00B77A41">
              <w:t xml:space="preserve"> (</w:t>
            </w:r>
            <w:r>
              <w:t>penkias</w:t>
            </w:r>
            <w:r w:rsidR="00A012FA" w:rsidRPr="00B77A41">
              <w:t>) dien</w:t>
            </w:r>
            <w:r>
              <w:t>as</w:t>
            </w:r>
            <w:r w:rsidR="00F82650" w:rsidRPr="00B77A41">
              <w:t xml:space="preserve"> </w:t>
            </w:r>
            <w:r w:rsidR="00A012FA" w:rsidRPr="00B77A41">
              <w:t xml:space="preserve">nuo </w:t>
            </w:r>
            <w:r w:rsidR="00A012FA" w:rsidRPr="00B77A41">
              <w:rPr>
                <w:rFonts w:eastAsia="Arial"/>
              </w:rPr>
              <w:t>perkančiosios organizacijos</w:t>
            </w:r>
            <w:r w:rsidR="00A012FA" w:rsidRPr="00B77A41">
              <w:t xml:space="preserve"> pranešimo raštu apie jos priimtą sprendimą išsiuntimo tiekėjams dienos arba nuo paskelbimo apie </w:t>
            </w:r>
            <w:r w:rsidR="00A012FA" w:rsidRPr="00B77A41">
              <w:rPr>
                <w:rFonts w:eastAsia="Arial"/>
              </w:rPr>
              <w:t>perkančiosios organizacijos</w:t>
            </w:r>
            <w:r w:rsidR="00A012FA" w:rsidRPr="00B77A41">
              <w:t xml:space="preserve"> priimtus sprendimus dienos, jei VPĮ nenumato reikalavimo raštu informuoti tiekėjus apie </w:t>
            </w:r>
            <w:r w:rsidR="00A012FA" w:rsidRPr="00B77A41">
              <w:rPr>
                <w:rFonts w:eastAsia="Arial"/>
              </w:rPr>
              <w:t xml:space="preserve"> perkančiosios organizacijos</w:t>
            </w:r>
            <w:r w:rsidR="00A012FA"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terminų pasikeitimą raštu pranešti </w:t>
            </w:r>
            <w:r w:rsidRPr="00B77A41">
              <w:lastRenderedPageBreak/>
              <w:t>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A6A802D" w:rsidR="00A012FA" w:rsidRPr="00B77A41" w:rsidRDefault="00332D08"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19" w:name="_Ref38539939"/>
      <w:bookmarkStart w:id="120" w:name="_Ref38541068"/>
      <w:bookmarkStart w:id="121" w:name="_Ref38885053"/>
      <w:bookmarkStart w:id="122" w:name="_Ref38899023"/>
      <w:bookmarkStart w:id="123" w:name="_Toc126333940"/>
      <w:bookmarkStart w:id="124" w:name="_Toc208492906"/>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19"/>
      <w:bookmarkEnd w:id="120"/>
      <w:bookmarkEnd w:id="121"/>
      <w:bookmarkEnd w:id="122"/>
      <w:bookmarkEnd w:id="123"/>
      <w:r w:rsidR="002C47C2" w:rsidRPr="00B77A41">
        <w:rPr>
          <w:rFonts w:eastAsia="Calibri"/>
          <w:color w:val="000000" w:themeColor="text1"/>
          <w:sz w:val="24"/>
          <w:szCs w:val="24"/>
        </w:rPr>
        <w:t>“</w:t>
      </w:r>
      <w:bookmarkEnd w:id="124"/>
    </w:p>
    <w:p w14:paraId="5171A6BB" w14:textId="77777777" w:rsidR="0031655E" w:rsidRDefault="0031655E" w:rsidP="0031655E">
      <w:bookmarkStart w:id="125" w:name="_Hlk161304085"/>
      <w:bookmarkStart w:id="126" w:name="_Hlk192239834"/>
    </w:p>
    <w:p w14:paraId="097CDDA2" w14:textId="77777777" w:rsidR="002C22D5" w:rsidRDefault="002C22D5" w:rsidP="002C22D5">
      <w:pPr>
        <w:suppressAutoHyphens/>
        <w:overflowPunct w:val="0"/>
        <w:autoSpaceDE w:val="0"/>
        <w:autoSpaceDN w:val="0"/>
        <w:adjustRightInd w:val="0"/>
        <w:spacing w:before="120" w:after="120" w:line="360" w:lineRule="auto"/>
        <w:jc w:val="center"/>
        <w:textAlignment w:val="baseline"/>
        <w:rPr>
          <w:b/>
          <w:caps/>
          <w:spacing w:val="-2"/>
          <w:lang w:eastAsia="fi-FI"/>
        </w:rPr>
      </w:pPr>
      <w:r w:rsidRPr="00D6741E">
        <w:rPr>
          <w:b/>
          <w:caps/>
          <w:spacing w:val="-2"/>
          <w:lang w:eastAsia="fi-FI"/>
        </w:rPr>
        <w:t>cheminės medžiagos, mišiniai, preparatai</w:t>
      </w:r>
    </w:p>
    <w:p w14:paraId="164F3744" w14:textId="77777777" w:rsidR="002C22D5" w:rsidRPr="00D6741E" w:rsidRDefault="002C22D5" w:rsidP="002C22D5">
      <w:pPr>
        <w:suppressAutoHyphens/>
        <w:overflowPunct w:val="0"/>
        <w:autoSpaceDE w:val="0"/>
        <w:autoSpaceDN w:val="0"/>
        <w:adjustRightInd w:val="0"/>
        <w:spacing w:before="120" w:after="120" w:line="360" w:lineRule="auto"/>
        <w:textAlignment w:val="baseline"/>
        <w:rPr>
          <w:b/>
          <w:caps/>
          <w:spacing w:val="-2"/>
          <w:lang w:eastAsia="fi-FI"/>
        </w:rPr>
      </w:pPr>
    </w:p>
    <w:p w14:paraId="7807F401" w14:textId="16C85295" w:rsidR="002C22D5" w:rsidRPr="00DD0587" w:rsidRDefault="002C22D5" w:rsidP="002C22D5">
      <w:pPr>
        <w:suppressAutoHyphens/>
        <w:overflowPunct w:val="0"/>
        <w:autoSpaceDE w:val="0"/>
        <w:autoSpaceDN w:val="0"/>
        <w:adjustRightInd w:val="0"/>
        <w:spacing w:before="120" w:after="120" w:line="360" w:lineRule="auto"/>
        <w:jc w:val="center"/>
        <w:textAlignment w:val="baseline"/>
        <w:rPr>
          <w:b/>
          <w:spacing w:val="-2"/>
          <w:lang w:eastAsia="fi-FI"/>
        </w:rPr>
      </w:pPr>
      <w:r w:rsidRPr="00DD0587">
        <w:rPr>
          <w:b/>
          <w:spacing w:val="-2"/>
          <w:lang w:eastAsia="fi-FI"/>
        </w:rPr>
        <w:t>TECHNINĖ SPECIFIKACIJ</w:t>
      </w:r>
      <w:r w:rsidR="00B50912">
        <w:rPr>
          <w:b/>
          <w:spacing w:val="-2"/>
          <w:lang w:eastAsia="fi-FI"/>
        </w:rPr>
        <w:t>A</w:t>
      </w:r>
    </w:p>
    <w:p w14:paraId="6428D56E" w14:textId="77777777" w:rsidR="002C22D5" w:rsidRDefault="002C22D5" w:rsidP="002C22D5"/>
    <w:p w14:paraId="0D90BB99" w14:textId="77777777" w:rsidR="002C22D5" w:rsidRPr="009A52A5" w:rsidRDefault="002C22D5" w:rsidP="002C22D5">
      <w:pPr>
        <w:rPr>
          <w:b/>
          <w:bCs/>
        </w:rPr>
      </w:pPr>
      <w:r w:rsidRPr="009A52A5">
        <w:rPr>
          <w:b/>
          <w:bCs/>
        </w:rPr>
        <w:t>Cheminių medžiagų, mišinių, preparatų sudėtis ir tiekimo sąlygos</w:t>
      </w:r>
    </w:p>
    <w:p w14:paraId="04799FDF" w14:textId="77777777" w:rsidR="002C22D5" w:rsidRPr="00C42F6B" w:rsidRDefault="002C22D5" w:rsidP="002C22D5"/>
    <w:p w14:paraId="48F6E5D5" w14:textId="77777777" w:rsidR="002C22D5" w:rsidRDefault="002C22D5" w:rsidP="002C22D5">
      <w:pPr>
        <w:jc w:val="both"/>
      </w:pPr>
      <w:r w:rsidRPr="00FD6D24">
        <w:t>Tiekėjas privalo pateikti visų žemiau lentelėje išdėstytų cheminių medžiagų</w:t>
      </w:r>
      <w:r>
        <w:t>, mišinių, preparatų</w:t>
      </w:r>
      <w:r w:rsidRPr="00FD6D24">
        <w:t xml:space="preserve"> kainų pasiūlymą. Perkančioji organizacija pirks chemines medžiagas</w:t>
      </w:r>
      <w:r>
        <w:t>, mišinius,</w:t>
      </w:r>
      <w:r w:rsidRPr="00FD6D24">
        <w:t xml:space="preserve"> preparatus pagal poreikį. Kadangi </w:t>
      </w:r>
      <w:r>
        <w:t xml:space="preserve">nuotekos ir </w:t>
      </w:r>
      <w:r w:rsidRPr="00FD6D24">
        <w:t>filtratas yra labai sudėtingos sudėties, Tiekėjas privalo numatyti ir tiekti tokias medžiagas</w:t>
      </w:r>
      <w:r>
        <w:t xml:space="preserve">, mišinius, preparatus </w:t>
      </w:r>
      <w:r w:rsidRPr="00FD6D24">
        <w:t xml:space="preserve">ir taip jas derinti tarpusavyje, kad atvirkštinės osmozės </w:t>
      </w:r>
      <w:r>
        <w:t xml:space="preserve">įrenginio </w:t>
      </w:r>
      <w:r w:rsidRPr="00FD6D24">
        <w:t xml:space="preserve">membranos nebūtų </w:t>
      </w:r>
      <w:r>
        <w:t xml:space="preserve">pažeistos, </w:t>
      </w:r>
      <w:r w:rsidRPr="00FD6D24">
        <w:t xml:space="preserve">sugadintos, o technologinis procesas būtų pats ekonomiškiausias. Tiekėjas privalo sekti ir keisti cheminių medžiagų derinimą taip, kad neįvyktų jokių avarinių įvykių su </w:t>
      </w:r>
      <w:r>
        <w:t xml:space="preserve">įrenginiu, įrenginio </w:t>
      </w:r>
      <w:r w:rsidRPr="00FD6D24">
        <w:t xml:space="preserve">membranomis bei </w:t>
      </w:r>
      <w:r>
        <w:t>prisiima visišką</w:t>
      </w:r>
      <w:r w:rsidRPr="00FD6D24">
        <w:t xml:space="preserve"> materialinę atsakomybę už neteisingai pritaikyt</w:t>
      </w:r>
      <w:r>
        <w:t>as</w:t>
      </w:r>
      <w:r w:rsidRPr="00FD6D24">
        <w:t xml:space="preserve"> chemi</w:t>
      </w:r>
      <w:r>
        <w:t>nes medžiagas, mišinius, preparatus.</w:t>
      </w:r>
    </w:p>
    <w:p w14:paraId="42DC0295" w14:textId="77777777" w:rsidR="002C22D5" w:rsidRDefault="002C22D5" w:rsidP="002C22D5">
      <w:pPr>
        <w:jc w:val="both"/>
      </w:pPr>
    </w:p>
    <w:p w14:paraId="0D5BDEAE" w14:textId="77777777" w:rsidR="002C22D5" w:rsidRPr="004432F8" w:rsidRDefault="002C22D5" w:rsidP="002C22D5">
      <w:pPr>
        <w:widowControl w:val="0"/>
        <w:overflowPunct w:val="0"/>
        <w:autoSpaceDE w:val="0"/>
        <w:autoSpaceDN w:val="0"/>
        <w:adjustRightInd w:val="0"/>
        <w:spacing w:line="230" w:lineRule="auto"/>
        <w:ind w:right="100"/>
        <w:rPr>
          <w:b/>
          <w:color w:val="000000"/>
          <w:sz w:val="22"/>
          <w:szCs w:val="22"/>
        </w:rPr>
      </w:pPr>
      <w:r w:rsidRPr="004432F8">
        <w:rPr>
          <w:b/>
          <w:color w:val="000000"/>
          <w:sz w:val="22"/>
          <w:szCs w:val="22"/>
        </w:rPr>
        <w:t>Cheminės medžiagos</w:t>
      </w:r>
      <w:r>
        <w:rPr>
          <w:b/>
          <w:color w:val="000000"/>
          <w:sz w:val="22"/>
          <w:szCs w:val="22"/>
        </w:rPr>
        <w:t xml:space="preserve">, mišiniai, </w:t>
      </w:r>
      <w:r w:rsidRPr="004432F8">
        <w:rPr>
          <w:b/>
          <w:color w:val="000000"/>
          <w:sz w:val="22"/>
          <w:szCs w:val="22"/>
        </w:rPr>
        <w:t xml:space="preserve"> preparatai technologiniam procesui užtikrinti: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C22D5" w:rsidRPr="004432F8" w14:paraId="2D2C7C27" w14:textId="77777777" w:rsidTr="00D61F58">
        <w:trPr>
          <w:trHeight w:val="332"/>
          <w:jc w:val="center"/>
        </w:trPr>
        <w:tc>
          <w:tcPr>
            <w:tcW w:w="9628" w:type="dxa"/>
            <w:tcBorders>
              <w:top w:val="single" w:sz="4" w:space="0" w:color="auto"/>
              <w:left w:val="single" w:sz="4" w:space="0" w:color="auto"/>
              <w:bottom w:val="single" w:sz="4" w:space="0" w:color="auto"/>
              <w:right w:val="single" w:sz="4" w:space="0" w:color="auto"/>
            </w:tcBorders>
            <w:hideMark/>
          </w:tcPr>
          <w:p w14:paraId="187A76CE" w14:textId="77777777" w:rsidR="002C22D5" w:rsidRPr="004432F8" w:rsidRDefault="002C22D5" w:rsidP="00D61F58">
            <w:pPr>
              <w:jc w:val="center"/>
              <w:rPr>
                <w:b/>
                <w:color w:val="000000"/>
                <w:sz w:val="22"/>
                <w:szCs w:val="22"/>
                <w:lang w:val="de-DE" w:eastAsia="lt-LT"/>
              </w:rPr>
            </w:pPr>
            <w:proofErr w:type="spellStart"/>
            <w:r>
              <w:rPr>
                <w:b/>
                <w:color w:val="000000"/>
                <w:sz w:val="22"/>
                <w:szCs w:val="22"/>
                <w:lang w:val="de-DE" w:eastAsia="lt-LT"/>
              </w:rPr>
              <w:t>P</w:t>
            </w:r>
            <w:r w:rsidRPr="004432F8">
              <w:rPr>
                <w:b/>
                <w:color w:val="000000"/>
                <w:sz w:val="22"/>
                <w:szCs w:val="22"/>
                <w:lang w:val="de-DE" w:eastAsia="lt-LT"/>
              </w:rPr>
              <w:t>avadinimas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ir</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aprašymas</w:t>
            </w:r>
            <w:proofErr w:type="spellEnd"/>
          </w:p>
        </w:tc>
      </w:tr>
      <w:tr w:rsidR="002C22D5" w:rsidRPr="004432F8" w14:paraId="07C9266A" w14:textId="77777777" w:rsidTr="00D61F58">
        <w:trPr>
          <w:jc w:val="center"/>
        </w:trPr>
        <w:tc>
          <w:tcPr>
            <w:tcW w:w="9628" w:type="dxa"/>
            <w:tcBorders>
              <w:top w:val="single" w:sz="4" w:space="0" w:color="auto"/>
              <w:left w:val="single" w:sz="4" w:space="0" w:color="auto"/>
              <w:bottom w:val="single" w:sz="4" w:space="0" w:color="auto"/>
              <w:right w:val="single" w:sz="4" w:space="0" w:color="auto"/>
            </w:tcBorders>
            <w:hideMark/>
          </w:tcPr>
          <w:p w14:paraId="1EA3AA4E" w14:textId="77777777" w:rsidR="002C22D5" w:rsidRPr="00727346" w:rsidRDefault="002C22D5" w:rsidP="00D61F58">
            <w:pPr>
              <w:jc w:val="both"/>
              <w:rPr>
                <w:b/>
                <w:color w:val="000000"/>
                <w:sz w:val="22"/>
                <w:szCs w:val="22"/>
                <w:lang w:eastAsia="lt-LT"/>
              </w:rPr>
            </w:pPr>
            <w:proofErr w:type="spellStart"/>
            <w:r>
              <w:rPr>
                <w:b/>
                <w:color w:val="000000"/>
                <w:sz w:val="22"/>
                <w:szCs w:val="22"/>
                <w:lang w:val="de-DE" w:eastAsia="lt-LT"/>
              </w:rPr>
              <w:t>B</w:t>
            </w:r>
            <w:r w:rsidRPr="004432F8">
              <w:rPr>
                <w:b/>
                <w:color w:val="000000"/>
                <w:sz w:val="22"/>
                <w:szCs w:val="22"/>
                <w:lang w:val="de-DE" w:eastAsia="lt-LT"/>
              </w:rPr>
              <w:t>iologiškai</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skaidus</w:t>
            </w:r>
            <w:proofErr w:type="spellEnd"/>
            <w:r w:rsidRPr="004432F8">
              <w:rPr>
                <w:b/>
                <w:color w:val="000000"/>
                <w:sz w:val="22"/>
                <w:szCs w:val="22"/>
                <w:lang w:val="de-DE" w:eastAsia="lt-LT"/>
              </w:rPr>
              <w:t xml:space="preserve"> </w:t>
            </w:r>
            <w:proofErr w:type="spellStart"/>
            <w:r>
              <w:rPr>
                <w:b/>
                <w:color w:val="000000"/>
                <w:sz w:val="22"/>
                <w:szCs w:val="22"/>
                <w:lang w:val="de-DE" w:eastAsia="lt-LT"/>
              </w:rPr>
              <w:t>š</w:t>
            </w:r>
            <w:r w:rsidRPr="004432F8">
              <w:rPr>
                <w:b/>
                <w:color w:val="000000"/>
                <w:sz w:val="22"/>
                <w:szCs w:val="22"/>
                <w:lang w:val="de-DE" w:eastAsia="lt-LT"/>
              </w:rPr>
              <w:t>arminis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membranų</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ploviklis</w:t>
            </w:r>
            <w:proofErr w:type="spellEnd"/>
            <w:r w:rsidRPr="004432F8">
              <w:rPr>
                <w:b/>
                <w:color w:val="000000"/>
                <w:sz w:val="22"/>
                <w:szCs w:val="22"/>
                <w:lang w:val="de-DE" w:eastAsia="lt-LT"/>
              </w:rPr>
              <w:t xml:space="preserve">. </w:t>
            </w:r>
            <w:proofErr w:type="spellStart"/>
            <w:r w:rsidRPr="00113A27">
              <w:rPr>
                <w:bCs/>
                <w:color w:val="000000"/>
                <w:lang w:val="de-DE" w:eastAsia="lt-LT"/>
              </w:rPr>
              <w:t>M</w:t>
            </w:r>
            <w:r w:rsidRPr="00113A27">
              <w:rPr>
                <w:bCs/>
                <w:lang w:val="de-DE" w:eastAsia="lt-LT"/>
              </w:rPr>
              <w:t>ažiausiai</w:t>
            </w:r>
            <w:proofErr w:type="spellEnd"/>
            <w:r w:rsidRPr="00113A27">
              <w:rPr>
                <w:bCs/>
                <w:lang w:val="de-DE" w:eastAsia="lt-LT"/>
              </w:rPr>
              <w:t xml:space="preserve"> </w:t>
            </w:r>
            <w:proofErr w:type="spellStart"/>
            <w:r w:rsidRPr="00113A27">
              <w:rPr>
                <w:bCs/>
                <w:lang w:val="de-DE" w:eastAsia="lt-LT"/>
              </w:rPr>
              <w:t>su</w:t>
            </w:r>
            <w:proofErr w:type="spellEnd"/>
            <w:r w:rsidRPr="00113A27">
              <w:rPr>
                <w:bCs/>
                <w:lang w:val="de-DE" w:eastAsia="lt-LT"/>
              </w:rPr>
              <w:t xml:space="preserve"> </w:t>
            </w:r>
            <w:proofErr w:type="spellStart"/>
            <w:r w:rsidRPr="00113A27">
              <w:rPr>
                <w:bCs/>
                <w:lang w:val="de-DE" w:eastAsia="lt-LT"/>
              </w:rPr>
              <w:t>keturiais</w:t>
            </w:r>
            <w:proofErr w:type="spellEnd"/>
            <w:r w:rsidRPr="00113A27">
              <w:rPr>
                <w:bCs/>
                <w:lang w:val="de-DE" w:eastAsia="lt-LT"/>
              </w:rPr>
              <w:t xml:space="preserve"> </w:t>
            </w:r>
            <w:proofErr w:type="spellStart"/>
            <w:r w:rsidRPr="00113A27">
              <w:rPr>
                <w:bCs/>
                <w:lang w:val="de-DE" w:eastAsia="lt-LT"/>
              </w:rPr>
              <w:t>detergentais</w:t>
            </w:r>
            <w:proofErr w:type="spellEnd"/>
            <w:r w:rsidRPr="00113A27">
              <w:rPr>
                <w:bCs/>
                <w:lang w:val="de-DE" w:eastAsia="lt-LT"/>
              </w:rPr>
              <w:t xml:space="preserve"> </w:t>
            </w:r>
            <w:proofErr w:type="spellStart"/>
            <w:r w:rsidRPr="00113A27">
              <w:rPr>
                <w:bCs/>
                <w:lang w:val="de-DE" w:eastAsia="lt-LT"/>
              </w:rPr>
              <w:t>ir</w:t>
            </w:r>
            <w:proofErr w:type="spellEnd"/>
            <w:r w:rsidRPr="00113A27">
              <w:rPr>
                <w:bCs/>
                <w:lang w:val="de-DE" w:eastAsia="lt-LT"/>
              </w:rPr>
              <w:t xml:space="preserve"> </w:t>
            </w:r>
            <w:proofErr w:type="spellStart"/>
            <w:r w:rsidRPr="00113A27">
              <w:rPr>
                <w:bCs/>
                <w:lang w:val="de-DE" w:eastAsia="lt-LT"/>
              </w:rPr>
              <w:t>trimis</w:t>
            </w:r>
            <w:proofErr w:type="spellEnd"/>
            <w:r w:rsidRPr="00113A27">
              <w:rPr>
                <w:bCs/>
                <w:lang w:val="de-DE" w:eastAsia="lt-LT"/>
              </w:rPr>
              <w:t xml:space="preserve"> </w:t>
            </w:r>
            <w:proofErr w:type="spellStart"/>
            <w:r w:rsidRPr="00113A27">
              <w:rPr>
                <w:bCs/>
                <w:lang w:val="de-DE" w:eastAsia="lt-LT"/>
              </w:rPr>
              <w:t>aktyviais</w:t>
            </w:r>
            <w:proofErr w:type="spellEnd"/>
            <w:r w:rsidRPr="00113A27">
              <w:rPr>
                <w:bCs/>
                <w:lang w:val="de-DE" w:eastAsia="lt-LT"/>
              </w:rPr>
              <w:t xml:space="preserve"> </w:t>
            </w:r>
            <w:proofErr w:type="spellStart"/>
            <w:r w:rsidRPr="00113A27">
              <w:rPr>
                <w:bCs/>
                <w:lang w:val="de-DE" w:eastAsia="lt-LT"/>
              </w:rPr>
              <w:t>efektą</w:t>
            </w:r>
            <w:proofErr w:type="spellEnd"/>
            <w:r w:rsidRPr="00113A27">
              <w:rPr>
                <w:bCs/>
                <w:lang w:val="de-DE" w:eastAsia="lt-LT"/>
              </w:rPr>
              <w:t xml:space="preserve"> </w:t>
            </w:r>
            <w:proofErr w:type="spellStart"/>
            <w:r w:rsidRPr="00113A27">
              <w:rPr>
                <w:bCs/>
                <w:lang w:val="de-DE" w:eastAsia="lt-LT"/>
              </w:rPr>
              <w:t>stiprinančiais</w:t>
            </w:r>
            <w:proofErr w:type="spellEnd"/>
            <w:r w:rsidRPr="00113A27">
              <w:rPr>
                <w:bCs/>
                <w:lang w:val="de-DE" w:eastAsia="lt-LT"/>
              </w:rPr>
              <w:t xml:space="preserve"> </w:t>
            </w:r>
            <w:proofErr w:type="spellStart"/>
            <w:r w:rsidRPr="00113A27">
              <w:rPr>
                <w:bCs/>
                <w:lang w:val="de-DE" w:eastAsia="lt-LT"/>
              </w:rPr>
              <w:t>priedais</w:t>
            </w:r>
            <w:proofErr w:type="spellEnd"/>
            <w:r w:rsidRPr="00113A27">
              <w:rPr>
                <w:bCs/>
                <w:lang w:val="de-DE" w:eastAsia="lt-LT"/>
              </w:rPr>
              <w:t xml:space="preserve">. </w:t>
            </w:r>
            <w:proofErr w:type="spellStart"/>
            <w:r w:rsidRPr="00113A27">
              <w:rPr>
                <w:bCs/>
                <w:lang w:val="de-DE" w:eastAsia="lt-LT"/>
              </w:rPr>
              <w:t>Negali</w:t>
            </w:r>
            <w:proofErr w:type="spellEnd"/>
            <w:r w:rsidRPr="00113A27">
              <w:rPr>
                <w:bCs/>
                <w:lang w:val="de-DE" w:eastAsia="lt-LT"/>
              </w:rPr>
              <w:t xml:space="preserve"> </w:t>
            </w:r>
            <w:proofErr w:type="spellStart"/>
            <w:r w:rsidRPr="00113A27">
              <w:rPr>
                <w:bCs/>
                <w:lang w:val="de-DE" w:eastAsia="lt-LT"/>
              </w:rPr>
              <w:t>būti</w:t>
            </w:r>
            <w:proofErr w:type="spellEnd"/>
            <w:r w:rsidRPr="00113A27">
              <w:rPr>
                <w:bCs/>
                <w:lang w:val="de-DE" w:eastAsia="lt-LT"/>
              </w:rPr>
              <w:t xml:space="preserve"> </w:t>
            </w:r>
            <w:proofErr w:type="spellStart"/>
            <w:r w:rsidRPr="00113A27">
              <w:rPr>
                <w:bCs/>
                <w:lang w:val="de-DE" w:eastAsia="lt-LT"/>
              </w:rPr>
              <w:t>jokių</w:t>
            </w:r>
            <w:proofErr w:type="spellEnd"/>
            <w:r w:rsidRPr="00113A27">
              <w:rPr>
                <w:bCs/>
                <w:lang w:val="de-DE" w:eastAsia="lt-LT"/>
              </w:rPr>
              <w:t xml:space="preserve"> </w:t>
            </w:r>
            <w:proofErr w:type="spellStart"/>
            <w:r w:rsidRPr="00113A27">
              <w:rPr>
                <w:bCs/>
                <w:lang w:val="de-DE" w:eastAsia="lt-LT"/>
              </w:rPr>
              <w:t>biologiškai</w:t>
            </w:r>
            <w:proofErr w:type="spellEnd"/>
            <w:r w:rsidRPr="00113A27">
              <w:rPr>
                <w:bCs/>
                <w:lang w:val="de-DE" w:eastAsia="lt-LT"/>
              </w:rPr>
              <w:t xml:space="preserve"> </w:t>
            </w:r>
            <w:proofErr w:type="spellStart"/>
            <w:r w:rsidRPr="00113A27">
              <w:rPr>
                <w:bCs/>
                <w:lang w:val="de-DE" w:eastAsia="lt-LT"/>
              </w:rPr>
              <w:t>neskaidžių</w:t>
            </w:r>
            <w:proofErr w:type="spellEnd"/>
            <w:r w:rsidRPr="00113A27">
              <w:rPr>
                <w:bCs/>
                <w:lang w:val="de-DE" w:eastAsia="lt-LT"/>
              </w:rPr>
              <w:t xml:space="preserve"> </w:t>
            </w:r>
            <w:proofErr w:type="spellStart"/>
            <w:r w:rsidRPr="00113A27">
              <w:rPr>
                <w:bCs/>
                <w:lang w:val="de-DE" w:eastAsia="lt-LT"/>
              </w:rPr>
              <w:t>komponentų</w:t>
            </w:r>
            <w:proofErr w:type="spellEnd"/>
            <w:r w:rsidRPr="00113A27">
              <w:rPr>
                <w:bCs/>
                <w:lang w:val="de-DE" w:eastAsia="lt-LT"/>
              </w:rPr>
              <w:t xml:space="preserve">. </w:t>
            </w:r>
            <w:proofErr w:type="spellStart"/>
            <w:r w:rsidRPr="00113A27">
              <w:rPr>
                <w:bCs/>
                <w:lang w:val="de-DE" w:eastAsia="lt-LT"/>
              </w:rPr>
              <w:t>Kalio</w:t>
            </w:r>
            <w:proofErr w:type="spellEnd"/>
            <w:r w:rsidRPr="00113A27">
              <w:rPr>
                <w:bCs/>
                <w:lang w:val="de-DE" w:eastAsia="lt-LT"/>
              </w:rPr>
              <w:t xml:space="preserve"> </w:t>
            </w:r>
            <w:proofErr w:type="spellStart"/>
            <w:r w:rsidRPr="00113A27">
              <w:rPr>
                <w:bCs/>
                <w:lang w:val="de-DE" w:eastAsia="lt-LT"/>
              </w:rPr>
              <w:t>hidroksido</w:t>
            </w:r>
            <w:proofErr w:type="spellEnd"/>
            <w:r w:rsidRPr="00113A27">
              <w:rPr>
                <w:bCs/>
                <w:lang w:val="de-DE" w:eastAsia="lt-LT"/>
              </w:rPr>
              <w:t xml:space="preserve"> </w:t>
            </w:r>
            <w:proofErr w:type="spellStart"/>
            <w:r w:rsidRPr="00113A27">
              <w:rPr>
                <w:bCs/>
                <w:lang w:val="de-DE" w:eastAsia="lt-LT"/>
              </w:rPr>
              <w:t>nemažiau</w:t>
            </w:r>
            <w:proofErr w:type="spellEnd"/>
            <w:r w:rsidRPr="00113A27">
              <w:rPr>
                <w:bCs/>
                <w:lang w:val="de-DE" w:eastAsia="lt-LT"/>
              </w:rPr>
              <w:t xml:space="preserve"> 5 </w:t>
            </w:r>
            <w:r w:rsidRPr="00712669">
              <w:rPr>
                <w:bCs/>
                <w:lang w:val="de-DE" w:eastAsia="lt-LT"/>
              </w:rPr>
              <w:t xml:space="preserve">%; </w:t>
            </w:r>
            <w:proofErr w:type="spellStart"/>
            <w:r w:rsidRPr="00712669">
              <w:rPr>
                <w:bCs/>
                <w:lang w:val="de-DE" w:eastAsia="lt-LT"/>
              </w:rPr>
              <w:t>biologiškai</w:t>
            </w:r>
            <w:proofErr w:type="spellEnd"/>
            <w:r w:rsidRPr="00712669">
              <w:rPr>
                <w:bCs/>
                <w:lang w:val="de-DE" w:eastAsia="lt-LT"/>
              </w:rPr>
              <w:t xml:space="preserve"> </w:t>
            </w:r>
            <w:proofErr w:type="spellStart"/>
            <w:r w:rsidRPr="00712669">
              <w:rPr>
                <w:bCs/>
                <w:lang w:val="de-DE" w:eastAsia="lt-LT"/>
              </w:rPr>
              <w:t>skaidaus</w:t>
            </w:r>
            <w:proofErr w:type="spellEnd"/>
            <w:r w:rsidRPr="00712669">
              <w:rPr>
                <w:bCs/>
                <w:lang w:val="de-DE" w:eastAsia="lt-LT"/>
              </w:rPr>
              <w:t xml:space="preserve"> </w:t>
            </w:r>
            <w:proofErr w:type="spellStart"/>
            <w:r w:rsidRPr="00712669">
              <w:rPr>
                <w:bCs/>
                <w:lang w:val="de-DE" w:eastAsia="lt-LT"/>
              </w:rPr>
              <w:t>komponento</w:t>
            </w:r>
            <w:proofErr w:type="spellEnd"/>
            <w:r w:rsidRPr="00712669">
              <w:rPr>
                <w:bCs/>
                <w:lang w:val="de-DE" w:eastAsia="lt-LT"/>
              </w:rPr>
              <w:t xml:space="preserve">, </w:t>
            </w:r>
            <w:proofErr w:type="spellStart"/>
            <w:r w:rsidRPr="00712669">
              <w:rPr>
                <w:bCs/>
                <w:lang w:val="de-DE" w:eastAsia="lt-LT"/>
              </w:rPr>
              <w:t>čelatinio</w:t>
            </w:r>
            <w:proofErr w:type="spellEnd"/>
            <w:r w:rsidRPr="00712669">
              <w:rPr>
                <w:bCs/>
                <w:lang w:val="de-DE" w:eastAsia="lt-LT"/>
              </w:rPr>
              <w:t xml:space="preserve"> </w:t>
            </w:r>
            <w:proofErr w:type="spellStart"/>
            <w:r w:rsidRPr="00712669">
              <w:rPr>
                <w:bCs/>
                <w:lang w:val="de-DE" w:eastAsia="lt-LT"/>
              </w:rPr>
              <w:t>agento</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oleino</w:t>
            </w:r>
            <w:proofErr w:type="spellEnd"/>
            <w:r w:rsidRPr="00712669">
              <w:rPr>
                <w:bCs/>
                <w:lang w:val="de-DE" w:eastAsia="lt-LT"/>
              </w:rPr>
              <w:t xml:space="preserve"> </w:t>
            </w:r>
            <w:proofErr w:type="spellStart"/>
            <w:r w:rsidRPr="00712669">
              <w:rPr>
                <w:bCs/>
                <w:lang w:val="de-DE" w:eastAsia="lt-LT"/>
              </w:rPr>
              <w:t>rūgšties</w:t>
            </w:r>
            <w:proofErr w:type="spellEnd"/>
            <w:r w:rsidRPr="00712669">
              <w:rPr>
                <w:bCs/>
                <w:lang w:val="de-DE" w:eastAsia="lt-LT"/>
              </w:rPr>
              <w:t xml:space="preserve"> </w:t>
            </w:r>
            <w:proofErr w:type="spellStart"/>
            <w:r w:rsidRPr="00712669">
              <w:rPr>
                <w:bCs/>
                <w:lang w:val="de-DE" w:eastAsia="lt-LT"/>
              </w:rPr>
              <w:t>druskos</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oktil-gliukozido</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nemažiau</w:t>
            </w:r>
            <w:proofErr w:type="spellEnd"/>
            <w:r w:rsidRPr="00712669">
              <w:rPr>
                <w:bCs/>
                <w:lang w:val="de-DE" w:eastAsia="lt-LT"/>
              </w:rPr>
              <w:t xml:space="preserve"> 12 </w:t>
            </w:r>
            <w:proofErr w:type="spellStart"/>
            <w:r w:rsidRPr="00712669">
              <w:rPr>
                <w:bCs/>
                <w:lang w:val="de-DE" w:eastAsia="lt-LT"/>
              </w:rPr>
              <w:t>anglies</w:t>
            </w:r>
            <w:proofErr w:type="spellEnd"/>
            <w:r w:rsidRPr="00712669">
              <w:rPr>
                <w:bCs/>
                <w:lang w:val="de-DE" w:eastAsia="lt-LT"/>
              </w:rPr>
              <w:t xml:space="preserve"> </w:t>
            </w:r>
            <w:proofErr w:type="spellStart"/>
            <w:r w:rsidRPr="00712669">
              <w:rPr>
                <w:bCs/>
                <w:lang w:val="de-DE" w:eastAsia="lt-LT"/>
              </w:rPr>
              <w:t>atomų</w:t>
            </w:r>
            <w:proofErr w:type="spellEnd"/>
            <w:r w:rsidRPr="00712669">
              <w:rPr>
                <w:bCs/>
                <w:lang w:val="de-DE" w:eastAsia="lt-LT"/>
              </w:rPr>
              <w:t xml:space="preserve"> </w:t>
            </w:r>
            <w:proofErr w:type="spellStart"/>
            <w:r w:rsidRPr="00712669">
              <w:rPr>
                <w:bCs/>
                <w:lang w:val="de-DE" w:eastAsia="lt-LT"/>
              </w:rPr>
              <w:t>turinčio</w:t>
            </w:r>
            <w:proofErr w:type="spellEnd"/>
            <w:r w:rsidRPr="00712669">
              <w:rPr>
                <w:bCs/>
                <w:lang w:val="de-DE" w:eastAsia="lt-LT"/>
              </w:rPr>
              <w:t xml:space="preserve"> beta-</w:t>
            </w:r>
            <w:proofErr w:type="spellStart"/>
            <w:r w:rsidRPr="00712669">
              <w:rPr>
                <w:bCs/>
                <w:lang w:val="de-DE" w:eastAsia="lt-LT"/>
              </w:rPr>
              <w:t>alanino</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linijinio</w:t>
            </w:r>
            <w:proofErr w:type="spellEnd"/>
            <w:r w:rsidRPr="00712669">
              <w:rPr>
                <w:bCs/>
                <w:lang w:val="de-DE" w:eastAsia="lt-LT"/>
              </w:rPr>
              <w:t xml:space="preserve"> </w:t>
            </w:r>
            <w:proofErr w:type="spellStart"/>
            <w:r w:rsidRPr="00712669">
              <w:rPr>
                <w:bCs/>
                <w:lang w:val="de-DE" w:eastAsia="lt-LT"/>
              </w:rPr>
              <w:t>alkoholio</w:t>
            </w:r>
            <w:proofErr w:type="spellEnd"/>
            <w:r w:rsidRPr="00712669">
              <w:rPr>
                <w:bCs/>
                <w:lang w:val="de-DE" w:eastAsia="lt-LT"/>
              </w:rPr>
              <w:t xml:space="preserve"> </w:t>
            </w:r>
            <w:proofErr w:type="spellStart"/>
            <w:r w:rsidRPr="00712669">
              <w:rPr>
                <w:bCs/>
                <w:lang w:val="de-DE" w:eastAsia="lt-LT"/>
              </w:rPr>
              <w:t>etoksilato</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alfa</w:t>
            </w:r>
            <w:proofErr w:type="spellEnd"/>
            <w:r w:rsidRPr="00712669">
              <w:rPr>
                <w:bCs/>
                <w:lang w:val="de-DE" w:eastAsia="lt-LT"/>
              </w:rPr>
              <w:t xml:space="preserve"> </w:t>
            </w:r>
            <w:proofErr w:type="spellStart"/>
            <w:r w:rsidRPr="00712669">
              <w:rPr>
                <w:bCs/>
                <w:lang w:val="de-DE" w:eastAsia="lt-LT"/>
              </w:rPr>
              <w:t>olefino</w:t>
            </w:r>
            <w:proofErr w:type="spellEnd"/>
            <w:r w:rsidRPr="00712669">
              <w:rPr>
                <w:bCs/>
                <w:lang w:val="de-DE" w:eastAsia="lt-LT"/>
              </w:rPr>
              <w:t xml:space="preserve"> </w:t>
            </w:r>
            <w:proofErr w:type="spellStart"/>
            <w:r w:rsidRPr="00712669">
              <w:rPr>
                <w:bCs/>
                <w:lang w:val="de-DE" w:eastAsia="lt-LT"/>
              </w:rPr>
              <w:t>sulfonate</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alkileno</w:t>
            </w:r>
            <w:proofErr w:type="spellEnd"/>
            <w:r w:rsidRPr="00712669">
              <w:rPr>
                <w:bCs/>
                <w:lang w:val="de-DE" w:eastAsia="lt-LT"/>
              </w:rPr>
              <w:t xml:space="preserve"> </w:t>
            </w:r>
            <w:proofErr w:type="spellStart"/>
            <w:r w:rsidRPr="00712669">
              <w:rPr>
                <w:bCs/>
                <w:lang w:val="de-DE" w:eastAsia="lt-LT"/>
              </w:rPr>
              <w:t>glikolio</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polikarboksilinės</w:t>
            </w:r>
            <w:proofErr w:type="spellEnd"/>
            <w:r w:rsidRPr="00712669">
              <w:rPr>
                <w:bCs/>
                <w:lang w:val="de-DE" w:eastAsia="lt-LT"/>
              </w:rPr>
              <w:t xml:space="preserve"> </w:t>
            </w:r>
            <w:proofErr w:type="spellStart"/>
            <w:r w:rsidRPr="00712669">
              <w:rPr>
                <w:bCs/>
                <w:lang w:val="de-DE" w:eastAsia="lt-LT"/>
              </w:rPr>
              <w:t>rūgšties</w:t>
            </w:r>
            <w:proofErr w:type="spellEnd"/>
            <w:r w:rsidRPr="00712669">
              <w:rPr>
                <w:bCs/>
                <w:lang w:val="de-DE" w:eastAsia="lt-LT"/>
              </w:rPr>
              <w:t xml:space="preserve"> </w:t>
            </w:r>
            <w:proofErr w:type="spellStart"/>
            <w:r w:rsidRPr="00712669">
              <w:rPr>
                <w:bCs/>
                <w:lang w:val="de-DE" w:eastAsia="lt-LT"/>
              </w:rPr>
              <w:t>kopolimero</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šarminę</w:t>
            </w:r>
            <w:proofErr w:type="spellEnd"/>
            <w:r w:rsidRPr="00712669">
              <w:rPr>
                <w:bCs/>
                <w:lang w:val="de-DE" w:eastAsia="lt-LT"/>
              </w:rPr>
              <w:t xml:space="preserve"> pH 12 </w:t>
            </w:r>
            <w:proofErr w:type="spellStart"/>
            <w:r w:rsidRPr="00712669">
              <w:rPr>
                <w:bCs/>
                <w:lang w:val="de-DE" w:eastAsia="lt-LT"/>
              </w:rPr>
              <w:t>palaikančio</w:t>
            </w:r>
            <w:proofErr w:type="spellEnd"/>
            <w:r w:rsidRPr="00712669">
              <w:rPr>
                <w:bCs/>
                <w:lang w:val="de-DE" w:eastAsia="lt-LT"/>
              </w:rPr>
              <w:t xml:space="preserve"> </w:t>
            </w:r>
            <w:proofErr w:type="spellStart"/>
            <w:r w:rsidRPr="00712669">
              <w:rPr>
                <w:bCs/>
                <w:lang w:val="de-DE" w:eastAsia="lt-LT"/>
              </w:rPr>
              <w:t>buferio</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3 %; </w:t>
            </w:r>
            <w:proofErr w:type="spellStart"/>
            <w:r w:rsidRPr="00712669">
              <w:rPr>
                <w:bCs/>
                <w:lang w:val="de-DE" w:eastAsia="lt-LT"/>
              </w:rPr>
              <w:t>fermento</w:t>
            </w:r>
            <w:proofErr w:type="spellEnd"/>
            <w:r w:rsidRPr="00712669">
              <w:rPr>
                <w:bCs/>
                <w:lang w:val="de-DE" w:eastAsia="lt-LT"/>
              </w:rPr>
              <w:t xml:space="preserve"> </w:t>
            </w:r>
            <w:proofErr w:type="spellStart"/>
            <w:r w:rsidRPr="00712669">
              <w:rPr>
                <w:bCs/>
                <w:lang w:val="de-DE" w:eastAsia="lt-LT"/>
              </w:rPr>
              <w:t>skaidančio</w:t>
            </w:r>
            <w:proofErr w:type="spellEnd"/>
            <w:r w:rsidRPr="00712669">
              <w:rPr>
                <w:bCs/>
                <w:lang w:val="de-DE" w:eastAsia="lt-LT"/>
              </w:rPr>
              <w:t xml:space="preserve"> </w:t>
            </w:r>
            <w:proofErr w:type="spellStart"/>
            <w:r w:rsidRPr="00712669">
              <w:rPr>
                <w:bCs/>
                <w:lang w:val="de-DE" w:eastAsia="lt-LT"/>
              </w:rPr>
              <w:t>riebalus</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 </w:t>
            </w:r>
            <w:proofErr w:type="spellStart"/>
            <w:r w:rsidRPr="00712669">
              <w:rPr>
                <w:bCs/>
                <w:lang w:val="de-DE" w:eastAsia="lt-LT"/>
              </w:rPr>
              <w:t>fermento</w:t>
            </w:r>
            <w:proofErr w:type="spellEnd"/>
            <w:r w:rsidRPr="00712669">
              <w:rPr>
                <w:bCs/>
                <w:lang w:val="de-DE" w:eastAsia="lt-LT"/>
              </w:rPr>
              <w:t xml:space="preserve">, </w:t>
            </w:r>
            <w:proofErr w:type="spellStart"/>
            <w:r w:rsidRPr="00712669">
              <w:rPr>
                <w:bCs/>
                <w:lang w:val="de-DE" w:eastAsia="lt-LT"/>
              </w:rPr>
              <w:t>katalizuojančio</w:t>
            </w:r>
            <w:proofErr w:type="spellEnd"/>
            <w:r w:rsidRPr="00712669">
              <w:rPr>
                <w:bCs/>
                <w:lang w:val="de-DE" w:eastAsia="lt-LT"/>
              </w:rPr>
              <w:t xml:space="preserve"> </w:t>
            </w:r>
            <w:proofErr w:type="spellStart"/>
            <w:r w:rsidRPr="00712669">
              <w:rPr>
                <w:bCs/>
                <w:lang w:val="de-DE" w:eastAsia="lt-LT"/>
              </w:rPr>
              <w:t>gliukozidinių</w:t>
            </w:r>
            <w:proofErr w:type="spellEnd"/>
            <w:r w:rsidRPr="00712669">
              <w:rPr>
                <w:bCs/>
                <w:lang w:val="de-DE" w:eastAsia="lt-LT"/>
              </w:rPr>
              <w:t xml:space="preserve"> </w:t>
            </w:r>
            <w:proofErr w:type="spellStart"/>
            <w:r w:rsidRPr="00712669">
              <w:rPr>
                <w:bCs/>
                <w:lang w:val="de-DE" w:eastAsia="lt-LT"/>
              </w:rPr>
              <w:t>ryšių</w:t>
            </w:r>
            <w:proofErr w:type="spellEnd"/>
            <w:r w:rsidRPr="00712669">
              <w:rPr>
                <w:bCs/>
                <w:lang w:val="de-DE" w:eastAsia="lt-LT"/>
              </w:rPr>
              <w:t xml:space="preserve"> </w:t>
            </w:r>
            <w:proofErr w:type="spellStart"/>
            <w:r w:rsidRPr="00712669">
              <w:rPr>
                <w:bCs/>
                <w:lang w:val="de-DE" w:eastAsia="lt-LT"/>
              </w:rPr>
              <w:t>hidrolizę</w:t>
            </w:r>
            <w:proofErr w:type="spellEnd"/>
            <w:r w:rsidRPr="00712669">
              <w:rPr>
                <w:bCs/>
                <w:lang w:val="de-DE" w:eastAsia="lt-LT"/>
              </w:rPr>
              <w:t xml:space="preserve">, </w:t>
            </w:r>
            <w:proofErr w:type="spellStart"/>
            <w:r w:rsidRPr="00712669">
              <w:rPr>
                <w:bCs/>
                <w:lang w:val="de-DE" w:eastAsia="lt-LT"/>
              </w:rPr>
              <w:t>nemažiau</w:t>
            </w:r>
            <w:proofErr w:type="spellEnd"/>
            <w:r w:rsidRPr="00712669">
              <w:rPr>
                <w:bCs/>
                <w:lang w:val="de-DE" w:eastAsia="lt-LT"/>
              </w:rPr>
              <w:t xml:space="preserve"> 5 %.</w:t>
            </w:r>
          </w:p>
        </w:tc>
      </w:tr>
      <w:tr w:rsidR="002C22D5" w:rsidRPr="004432F8" w14:paraId="2C111C50" w14:textId="77777777" w:rsidTr="00D61F58">
        <w:trPr>
          <w:jc w:val="center"/>
        </w:trPr>
        <w:tc>
          <w:tcPr>
            <w:tcW w:w="9628" w:type="dxa"/>
            <w:tcBorders>
              <w:top w:val="single" w:sz="4" w:space="0" w:color="auto"/>
              <w:left w:val="single" w:sz="4" w:space="0" w:color="auto"/>
              <w:bottom w:val="single" w:sz="4" w:space="0" w:color="auto"/>
              <w:right w:val="single" w:sz="4" w:space="0" w:color="auto"/>
            </w:tcBorders>
            <w:hideMark/>
          </w:tcPr>
          <w:p w14:paraId="4AD36D33" w14:textId="77777777" w:rsidR="002C22D5" w:rsidRPr="004432F8" w:rsidRDefault="002C22D5" w:rsidP="00D61F58">
            <w:pPr>
              <w:jc w:val="both"/>
              <w:rPr>
                <w:b/>
                <w:color w:val="000000"/>
                <w:sz w:val="22"/>
                <w:szCs w:val="22"/>
                <w:lang w:val="de-DE" w:eastAsia="lt-LT"/>
              </w:rPr>
            </w:pPr>
          </w:p>
        </w:tc>
      </w:tr>
      <w:tr w:rsidR="002C22D5" w:rsidRPr="004432F8" w14:paraId="10EACDD2" w14:textId="77777777" w:rsidTr="00D61F58">
        <w:trPr>
          <w:jc w:val="center"/>
        </w:trPr>
        <w:tc>
          <w:tcPr>
            <w:tcW w:w="9628" w:type="dxa"/>
            <w:tcBorders>
              <w:top w:val="single" w:sz="4" w:space="0" w:color="auto"/>
              <w:left w:val="single" w:sz="4" w:space="0" w:color="auto"/>
              <w:bottom w:val="single" w:sz="4" w:space="0" w:color="auto"/>
              <w:right w:val="single" w:sz="4" w:space="0" w:color="auto"/>
            </w:tcBorders>
            <w:hideMark/>
          </w:tcPr>
          <w:p w14:paraId="2777FA49" w14:textId="77777777" w:rsidR="002C22D5" w:rsidRPr="00113A27" w:rsidRDefault="002C22D5" w:rsidP="00D61F58">
            <w:pPr>
              <w:jc w:val="both"/>
              <w:rPr>
                <w:bCs/>
                <w:sz w:val="22"/>
                <w:szCs w:val="22"/>
                <w:lang w:val="de-DE" w:eastAsia="lt-LT"/>
              </w:rPr>
            </w:pPr>
            <w:proofErr w:type="spellStart"/>
            <w:r>
              <w:rPr>
                <w:b/>
                <w:color w:val="000000"/>
                <w:sz w:val="22"/>
                <w:szCs w:val="22"/>
                <w:lang w:val="de-DE" w:eastAsia="lt-LT"/>
              </w:rPr>
              <w:t>B</w:t>
            </w:r>
            <w:r w:rsidRPr="004432F8">
              <w:rPr>
                <w:b/>
                <w:color w:val="000000"/>
                <w:sz w:val="22"/>
                <w:szCs w:val="22"/>
                <w:lang w:val="de-DE" w:eastAsia="lt-LT"/>
              </w:rPr>
              <w:t>iologiškai</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skaidus</w:t>
            </w:r>
            <w:proofErr w:type="spellEnd"/>
            <w:r w:rsidRPr="004432F8">
              <w:rPr>
                <w:b/>
                <w:color w:val="000000"/>
                <w:sz w:val="22"/>
                <w:szCs w:val="22"/>
                <w:lang w:val="de-DE" w:eastAsia="lt-LT"/>
              </w:rPr>
              <w:t xml:space="preserve"> </w:t>
            </w:r>
            <w:proofErr w:type="spellStart"/>
            <w:r>
              <w:rPr>
                <w:b/>
                <w:color w:val="000000"/>
                <w:sz w:val="22"/>
                <w:szCs w:val="22"/>
                <w:lang w:val="de-DE" w:eastAsia="lt-LT"/>
              </w:rPr>
              <w:t>r</w:t>
            </w:r>
            <w:r w:rsidRPr="004432F8">
              <w:rPr>
                <w:b/>
                <w:color w:val="000000"/>
                <w:sz w:val="22"/>
                <w:szCs w:val="22"/>
                <w:lang w:val="de-DE" w:eastAsia="lt-LT"/>
              </w:rPr>
              <w:t>ūgštinis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membranų</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ploviklis</w:t>
            </w:r>
            <w:proofErr w:type="spellEnd"/>
            <w:r w:rsidRPr="004432F8">
              <w:rPr>
                <w:b/>
                <w:color w:val="000000"/>
                <w:sz w:val="22"/>
                <w:szCs w:val="22"/>
                <w:lang w:val="de-DE" w:eastAsia="lt-LT"/>
              </w:rPr>
              <w:t xml:space="preserve">. </w:t>
            </w:r>
            <w:proofErr w:type="spellStart"/>
            <w:r w:rsidRPr="00113A27">
              <w:rPr>
                <w:bCs/>
                <w:color w:val="000000"/>
                <w:sz w:val="22"/>
                <w:szCs w:val="22"/>
                <w:lang w:val="de-DE" w:eastAsia="lt-LT"/>
              </w:rPr>
              <w:t>M</w:t>
            </w:r>
            <w:r w:rsidRPr="00113A27">
              <w:rPr>
                <w:bCs/>
                <w:sz w:val="22"/>
                <w:szCs w:val="22"/>
                <w:lang w:val="de-DE" w:eastAsia="lt-LT"/>
              </w:rPr>
              <w:t>ažiausiai</w:t>
            </w:r>
            <w:proofErr w:type="spellEnd"/>
            <w:r w:rsidRPr="00113A27">
              <w:rPr>
                <w:bCs/>
                <w:sz w:val="22"/>
                <w:szCs w:val="22"/>
                <w:lang w:val="de-DE" w:eastAsia="lt-LT"/>
              </w:rPr>
              <w:t xml:space="preserve"> </w:t>
            </w:r>
            <w:proofErr w:type="spellStart"/>
            <w:r w:rsidRPr="00113A27">
              <w:rPr>
                <w:bCs/>
                <w:sz w:val="22"/>
                <w:szCs w:val="22"/>
                <w:lang w:val="de-DE" w:eastAsia="lt-LT"/>
              </w:rPr>
              <w:t>su</w:t>
            </w:r>
            <w:proofErr w:type="spellEnd"/>
            <w:r w:rsidRPr="00113A27">
              <w:rPr>
                <w:bCs/>
                <w:sz w:val="22"/>
                <w:szCs w:val="22"/>
                <w:lang w:val="de-DE" w:eastAsia="lt-LT"/>
              </w:rPr>
              <w:t xml:space="preserve"> </w:t>
            </w:r>
            <w:proofErr w:type="spellStart"/>
            <w:r w:rsidRPr="00113A27">
              <w:rPr>
                <w:bCs/>
                <w:sz w:val="22"/>
                <w:szCs w:val="22"/>
                <w:lang w:val="de-DE" w:eastAsia="lt-LT"/>
              </w:rPr>
              <w:t>šešiomis</w:t>
            </w:r>
            <w:proofErr w:type="spellEnd"/>
            <w:r w:rsidRPr="00113A27">
              <w:rPr>
                <w:bCs/>
                <w:sz w:val="22"/>
                <w:szCs w:val="22"/>
                <w:lang w:val="de-DE" w:eastAsia="lt-LT"/>
              </w:rPr>
              <w:t xml:space="preserve"> </w:t>
            </w:r>
            <w:proofErr w:type="spellStart"/>
            <w:r w:rsidRPr="00113A27">
              <w:rPr>
                <w:bCs/>
                <w:sz w:val="22"/>
                <w:szCs w:val="22"/>
                <w:lang w:val="de-DE" w:eastAsia="lt-LT"/>
              </w:rPr>
              <w:t>viena</w:t>
            </w:r>
            <w:proofErr w:type="spellEnd"/>
            <w:r w:rsidRPr="00113A27">
              <w:rPr>
                <w:bCs/>
                <w:sz w:val="22"/>
                <w:szCs w:val="22"/>
                <w:lang w:val="de-DE" w:eastAsia="lt-LT"/>
              </w:rPr>
              <w:t xml:space="preserve"> </w:t>
            </w:r>
            <w:proofErr w:type="spellStart"/>
            <w:r w:rsidRPr="00113A27">
              <w:rPr>
                <w:bCs/>
                <w:sz w:val="22"/>
                <w:szCs w:val="22"/>
                <w:lang w:val="de-DE" w:eastAsia="lt-LT"/>
              </w:rPr>
              <w:t>kitą</w:t>
            </w:r>
            <w:proofErr w:type="spellEnd"/>
            <w:r w:rsidRPr="00113A27">
              <w:rPr>
                <w:bCs/>
                <w:sz w:val="22"/>
                <w:szCs w:val="22"/>
                <w:lang w:val="de-DE" w:eastAsia="lt-LT"/>
              </w:rPr>
              <w:t xml:space="preserve"> </w:t>
            </w:r>
            <w:proofErr w:type="spellStart"/>
            <w:r w:rsidRPr="00113A27">
              <w:rPr>
                <w:bCs/>
                <w:sz w:val="22"/>
                <w:szCs w:val="22"/>
                <w:lang w:val="de-DE" w:eastAsia="lt-LT"/>
              </w:rPr>
              <w:t>sustiprinančiomis</w:t>
            </w:r>
            <w:proofErr w:type="spellEnd"/>
            <w:r w:rsidRPr="00113A27">
              <w:rPr>
                <w:bCs/>
                <w:sz w:val="22"/>
                <w:szCs w:val="22"/>
                <w:lang w:val="de-DE" w:eastAsia="lt-LT"/>
              </w:rPr>
              <w:t xml:space="preserve"> </w:t>
            </w:r>
            <w:proofErr w:type="spellStart"/>
            <w:r w:rsidRPr="00113A27">
              <w:rPr>
                <w:bCs/>
                <w:sz w:val="22"/>
                <w:szCs w:val="22"/>
                <w:lang w:val="de-DE" w:eastAsia="lt-LT"/>
              </w:rPr>
              <w:t>aktyviomis</w:t>
            </w:r>
            <w:proofErr w:type="spellEnd"/>
            <w:r w:rsidRPr="00113A27">
              <w:rPr>
                <w:bCs/>
                <w:sz w:val="22"/>
                <w:szCs w:val="22"/>
                <w:lang w:val="de-DE" w:eastAsia="lt-LT"/>
              </w:rPr>
              <w:t xml:space="preserve"> </w:t>
            </w:r>
            <w:proofErr w:type="spellStart"/>
            <w:r w:rsidRPr="00113A27">
              <w:rPr>
                <w:bCs/>
                <w:sz w:val="22"/>
                <w:szCs w:val="22"/>
                <w:lang w:val="de-DE" w:eastAsia="lt-LT"/>
              </w:rPr>
              <w:t>rūgštimis</w:t>
            </w:r>
            <w:proofErr w:type="spellEnd"/>
            <w:r w:rsidRPr="00113A27">
              <w:rPr>
                <w:bCs/>
                <w:sz w:val="22"/>
                <w:szCs w:val="22"/>
                <w:lang w:val="de-DE" w:eastAsia="lt-LT"/>
              </w:rPr>
              <w:t xml:space="preserve">. </w:t>
            </w:r>
            <w:proofErr w:type="spellStart"/>
            <w:r>
              <w:rPr>
                <w:bCs/>
                <w:sz w:val="22"/>
                <w:szCs w:val="22"/>
                <w:lang w:val="de-DE" w:eastAsia="lt-LT"/>
              </w:rPr>
              <w:t>Citrinos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aminosultoninės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citrinos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druskos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organinės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tirpdančios</w:t>
            </w:r>
            <w:proofErr w:type="spellEnd"/>
            <w:r>
              <w:rPr>
                <w:bCs/>
                <w:sz w:val="22"/>
                <w:szCs w:val="22"/>
                <w:lang w:val="de-DE" w:eastAsia="lt-LT"/>
              </w:rPr>
              <w:t xml:space="preserve"> </w:t>
            </w:r>
            <w:proofErr w:type="spellStart"/>
            <w:r>
              <w:rPr>
                <w:bCs/>
                <w:sz w:val="22"/>
                <w:szCs w:val="22"/>
                <w:lang w:val="de-DE" w:eastAsia="lt-LT"/>
              </w:rPr>
              <w:t>bario</w:t>
            </w:r>
            <w:proofErr w:type="spellEnd"/>
            <w:r>
              <w:rPr>
                <w:bCs/>
                <w:sz w:val="22"/>
                <w:szCs w:val="22"/>
                <w:lang w:val="de-DE" w:eastAsia="lt-LT"/>
              </w:rPr>
              <w:t xml:space="preserve"> </w:t>
            </w:r>
            <w:proofErr w:type="spellStart"/>
            <w:r>
              <w:rPr>
                <w:bCs/>
                <w:sz w:val="22"/>
                <w:szCs w:val="22"/>
                <w:lang w:val="de-DE" w:eastAsia="lt-LT"/>
              </w:rPr>
              <w:t>ir</w:t>
            </w:r>
            <w:proofErr w:type="spellEnd"/>
            <w:r>
              <w:rPr>
                <w:bCs/>
                <w:sz w:val="22"/>
                <w:szCs w:val="22"/>
                <w:lang w:val="de-DE" w:eastAsia="lt-LT"/>
              </w:rPr>
              <w:t xml:space="preserve"> </w:t>
            </w:r>
            <w:proofErr w:type="spellStart"/>
            <w:r>
              <w:rPr>
                <w:bCs/>
                <w:sz w:val="22"/>
                <w:szCs w:val="22"/>
                <w:lang w:val="de-DE" w:eastAsia="lt-LT"/>
              </w:rPr>
              <w:t>stroncio</w:t>
            </w:r>
            <w:proofErr w:type="spellEnd"/>
            <w:r>
              <w:rPr>
                <w:bCs/>
                <w:sz w:val="22"/>
                <w:szCs w:val="22"/>
                <w:lang w:val="de-DE" w:eastAsia="lt-LT"/>
              </w:rPr>
              <w:t xml:space="preserve"> </w:t>
            </w:r>
            <w:proofErr w:type="spellStart"/>
            <w:r>
              <w:rPr>
                <w:bCs/>
                <w:sz w:val="22"/>
                <w:szCs w:val="22"/>
                <w:lang w:val="de-DE" w:eastAsia="lt-LT"/>
              </w:rPr>
              <w:t>sulfatus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organinės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tirpdančios</w:t>
            </w:r>
            <w:proofErr w:type="spellEnd"/>
            <w:r>
              <w:rPr>
                <w:bCs/>
                <w:sz w:val="22"/>
                <w:szCs w:val="22"/>
                <w:lang w:val="de-DE" w:eastAsia="lt-LT"/>
              </w:rPr>
              <w:t xml:space="preserve"> </w:t>
            </w:r>
            <w:proofErr w:type="spellStart"/>
            <w:r>
              <w:rPr>
                <w:bCs/>
                <w:sz w:val="22"/>
                <w:szCs w:val="22"/>
                <w:lang w:val="de-DE" w:eastAsia="lt-LT"/>
              </w:rPr>
              <w:t>silicio</w:t>
            </w:r>
            <w:proofErr w:type="spellEnd"/>
            <w:r>
              <w:rPr>
                <w:bCs/>
                <w:sz w:val="22"/>
                <w:szCs w:val="22"/>
                <w:lang w:val="de-DE" w:eastAsia="lt-LT"/>
              </w:rPr>
              <w:t xml:space="preserve">, </w:t>
            </w:r>
            <w:proofErr w:type="spellStart"/>
            <w:r>
              <w:rPr>
                <w:bCs/>
                <w:sz w:val="22"/>
                <w:szCs w:val="22"/>
                <w:lang w:val="de-DE" w:eastAsia="lt-LT"/>
              </w:rPr>
              <w:t>aliumosilikatų</w:t>
            </w:r>
            <w:proofErr w:type="spellEnd"/>
            <w:r>
              <w:rPr>
                <w:bCs/>
                <w:sz w:val="22"/>
                <w:szCs w:val="22"/>
                <w:lang w:val="de-DE" w:eastAsia="lt-LT"/>
              </w:rPr>
              <w:t xml:space="preserve"> </w:t>
            </w:r>
            <w:proofErr w:type="spellStart"/>
            <w:r>
              <w:rPr>
                <w:bCs/>
                <w:sz w:val="22"/>
                <w:szCs w:val="22"/>
                <w:lang w:val="de-DE" w:eastAsia="lt-LT"/>
              </w:rPr>
              <w:t>nuosėdas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metabisulfito</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gliukono</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druskos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citrinos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amonio</w:t>
            </w:r>
            <w:proofErr w:type="spellEnd"/>
            <w:r>
              <w:rPr>
                <w:bCs/>
                <w:sz w:val="22"/>
                <w:szCs w:val="22"/>
                <w:lang w:val="de-DE" w:eastAsia="lt-LT"/>
              </w:rPr>
              <w:t xml:space="preserve"> </w:t>
            </w:r>
            <w:proofErr w:type="spellStart"/>
            <w:r>
              <w:rPr>
                <w:bCs/>
                <w:sz w:val="22"/>
                <w:szCs w:val="22"/>
                <w:lang w:val="de-DE" w:eastAsia="lt-LT"/>
              </w:rPr>
              <w:t>druskos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trolomino</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w:t>
            </w:r>
          </w:p>
          <w:p w14:paraId="40C99876" w14:textId="77777777" w:rsidR="002C22D5" w:rsidRPr="004432F8" w:rsidRDefault="002C22D5" w:rsidP="00D61F58">
            <w:pPr>
              <w:jc w:val="both"/>
              <w:rPr>
                <w:b/>
                <w:color w:val="000000"/>
                <w:sz w:val="22"/>
                <w:szCs w:val="22"/>
                <w:lang w:val="de-DE" w:eastAsia="lt-LT"/>
              </w:rPr>
            </w:pPr>
            <w:proofErr w:type="spellStart"/>
            <w:r w:rsidRPr="00113A27">
              <w:rPr>
                <w:bCs/>
                <w:sz w:val="22"/>
                <w:szCs w:val="22"/>
                <w:lang w:val="de-DE" w:eastAsia="lt-LT"/>
              </w:rPr>
              <w:t>Negali</w:t>
            </w:r>
            <w:proofErr w:type="spellEnd"/>
            <w:r w:rsidRPr="00113A27">
              <w:rPr>
                <w:bCs/>
                <w:sz w:val="22"/>
                <w:szCs w:val="22"/>
                <w:lang w:val="de-DE" w:eastAsia="lt-LT"/>
              </w:rPr>
              <w:t xml:space="preserve"> </w:t>
            </w:r>
            <w:proofErr w:type="spellStart"/>
            <w:r w:rsidRPr="00113A27">
              <w:rPr>
                <w:bCs/>
                <w:sz w:val="22"/>
                <w:szCs w:val="22"/>
                <w:lang w:val="de-DE" w:eastAsia="lt-LT"/>
              </w:rPr>
              <w:t>būti</w:t>
            </w:r>
            <w:proofErr w:type="spellEnd"/>
            <w:r w:rsidRPr="00113A27">
              <w:rPr>
                <w:bCs/>
                <w:sz w:val="22"/>
                <w:szCs w:val="22"/>
                <w:lang w:val="de-DE" w:eastAsia="lt-LT"/>
              </w:rPr>
              <w:t xml:space="preserve"> </w:t>
            </w:r>
            <w:proofErr w:type="spellStart"/>
            <w:r w:rsidRPr="00113A27">
              <w:rPr>
                <w:bCs/>
                <w:sz w:val="22"/>
                <w:szCs w:val="22"/>
                <w:lang w:val="de-DE" w:eastAsia="lt-LT"/>
              </w:rPr>
              <w:t>jokių</w:t>
            </w:r>
            <w:proofErr w:type="spellEnd"/>
            <w:r w:rsidRPr="00113A27">
              <w:rPr>
                <w:bCs/>
                <w:sz w:val="22"/>
                <w:szCs w:val="22"/>
                <w:lang w:val="de-DE" w:eastAsia="lt-LT"/>
              </w:rPr>
              <w:t xml:space="preserve"> </w:t>
            </w:r>
            <w:proofErr w:type="spellStart"/>
            <w:r w:rsidRPr="00113A27">
              <w:rPr>
                <w:bCs/>
                <w:sz w:val="22"/>
                <w:szCs w:val="22"/>
                <w:lang w:val="de-DE" w:eastAsia="lt-LT"/>
              </w:rPr>
              <w:t>biologiškai</w:t>
            </w:r>
            <w:proofErr w:type="spellEnd"/>
            <w:r w:rsidRPr="00113A27">
              <w:rPr>
                <w:bCs/>
                <w:sz w:val="22"/>
                <w:szCs w:val="22"/>
                <w:lang w:val="de-DE" w:eastAsia="lt-LT"/>
              </w:rPr>
              <w:t xml:space="preserve"> </w:t>
            </w:r>
            <w:proofErr w:type="spellStart"/>
            <w:r w:rsidRPr="00113A27">
              <w:rPr>
                <w:bCs/>
                <w:sz w:val="22"/>
                <w:szCs w:val="22"/>
                <w:lang w:val="de-DE" w:eastAsia="lt-LT"/>
              </w:rPr>
              <w:t>neskaidžių</w:t>
            </w:r>
            <w:proofErr w:type="spellEnd"/>
            <w:r w:rsidRPr="00113A27">
              <w:rPr>
                <w:bCs/>
                <w:sz w:val="22"/>
                <w:szCs w:val="22"/>
                <w:lang w:val="de-DE" w:eastAsia="lt-LT"/>
              </w:rPr>
              <w:t xml:space="preserve"> </w:t>
            </w:r>
            <w:proofErr w:type="spellStart"/>
            <w:r w:rsidRPr="00113A27">
              <w:rPr>
                <w:bCs/>
                <w:sz w:val="22"/>
                <w:szCs w:val="22"/>
                <w:lang w:val="de-DE" w:eastAsia="lt-LT"/>
              </w:rPr>
              <w:t>komponentų</w:t>
            </w:r>
            <w:proofErr w:type="spellEnd"/>
            <w:r w:rsidRPr="00113A27">
              <w:rPr>
                <w:bCs/>
                <w:sz w:val="22"/>
                <w:szCs w:val="22"/>
                <w:lang w:val="de-DE" w:eastAsia="lt-LT"/>
              </w:rPr>
              <w:t>.</w:t>
            </w:r>
          </w:p>
        </w:tc>
      </w:tr>
      <w:tr w:rsidR="002C22D5" w:rsidRPr="004432F8" w14:paraId="2098DEDB" w14:textId="77777777" w:rsidTr="00D61F58">
        <w:trPr>
          <w:jc w:val="center"/>
        </w:trPr>
        <w:tc>
          <w:tcPr>
            <w:tcW w:w="9628" w:type="dxa"/>
            <w:tcBorders>
              <w:top w:val="single" w:sz="4" w:space="0" w:color="auto"/>
              <w:left w:val="single" w:sz="4" w:space="0" w:color="auto"/>
              <w:bottom w:val="single" w:sz="4" w:space="0" w:color="auto"/>
              <w:right w:val="single" w:sz="4" w:space="0" w:color="auto"/>
            </w:tcBorders>
            <w:hideMark/>
          </w:tcPr>
          <w:p w14:paraId="1AE6BACC" w14:textId="77777777" w:rsidR="002C22D5" w:rsidRPr="004432F8" w:rsidRDefault="002C22D5" w:rsidP="00D61F58">
            <w:pPr>
              <w:jc w:val="both"/>
              <w:rPr>
                <w:color w:val="000000"/>
                <w:sz w:val="22"/>
                <w:szCs w:val="22"/>
                <w:lang w:val="de-DE" w:eastAsia="lt-LT"/>
              </w:rPr>
            </w:pPr>
            <w:proofErr w:type="spellStart"/>
            <w:r>
              <w:rPr>
                <w:b/>
                <w:color w:val="000000"/>
                <w:sz w:val="22"/>
                <w:szCs w:val="22"/>
                <w:lang w:val="de-DE" w:eastAsia="lt-LT"/>
              </w:rPr>
              <w:t>B</w:t>
            </w:r>
            <w:r w:rsidRPr="004432F8">
              <w:rPr>
                <w:b/>
                <w:color w:val="000000"/>
                <w:sz w:val="22"/>
                <w:szCs w:val="22"/>
                <w:lang w:val="de-DE" w:eastAsia="lt-LT"/>
              </w:rPr>
              <w:t>iologiškai</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skaidus</w:t>
            </w:r>
            <w:proofErr w:type="spellEnd"/>
            <w:r w:rsidRPr="004432F8">
              <w:rPr>
                <w:b/>
                <w:color w:val="000000"/>
                <w:sz w:val="22"/>
                <w:szCs w:val="22"/>
                <w:lang w:val="de-DE" w:eastAsia="lt-LT"/>
              </w:rPr>
              <w:t xml:space="preserve"> </w:t>
            </w:r>
            <w:proofErr w:type="spellStart"/>
            <w:r>
              <w:rPr>
                <w:b/>
                <w:color w:val="000000"/>
                <w:sz w:val="22"/>
                <w:szCs w:val="22"/>
                <w:lang w:val="de-DE" w:eastAsia="lt-LT"/>
              </w:rPr>
              <w:t>m</w:t>
            </w:r>
            <w:r w:rsidRPr="004432F8">
              <w:rPr>
                <w:b/>
                <w:color w:val="000000"/>
                <w:sz w:val="22"/>
                <w:szCs w:val="22"/>
                <w:lang w:val="de-DE" w:eastAsia="lt-LT"/>
              </w:rPr>
              <w:t>embranų</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biologinis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inhibitorius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Naudojamas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esant</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ypač</w:t>
            </w:r>
            <w:proofErr w:type="spellEnd"/>
            <w:r>
              <w:rPr>
                <w:color w:val="000000"/>
                <w:sz w:val="22"/>
                <w:szCs w:val="22"/>
                <w:lang w:val="de-DE" w:eastAsia="lt-LT"/>
              </w:rPr>
              <w:t xml:space="preserve"> </w:t>
            </w:r>
            <w:proofErr w:type="spellStart"/>
            <w:r w:rsidRPr="004432F8">
              <w:rPr>
                <w:color w:val="000000"/>
                <w:sz w:val="22"/>
                <w:szCs w:val="22"/>
                <w:lang w:val="de-DE" w:eastAsia="lt-LT"/>
              </w:rPr>
              <w:t>biologiškai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aktyvaus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sąvartyno</w:t>
            </w:r>
            <w:proofErr w:type="spellEnd"/>
            <w:r w:rsidRPr="004432F8">
              <w:rPr>
                <w:color w:val="000000"/>
                <w:sz w:val="22"/>
                <w:szCs w:val="22"/>
                <w:lang w:val="de-DE" w:eastAsia="lt-LT"/>
              </w:rPr>
              <w:t xml:space="preserve"> </w:t>
            </w:r>
            <w:proofErr w:type="spellStart"/>
            <w:r>
              <w:rPr>
                <w:color w:val="000000"/>
                <w:sz w:val="22"/>
                <w:szCs w:val="22"/>
                <w:lang w:val="de-DE" w:eastAsia="lt-LT"/>
              </w:rPr>
              <w:t>nuotekų</w:t>
            </w:r>
            <w:proofErr w:type="spellEnd"/>
            <w:r>
              <w:rPr>
                <w:color w:val="000000"/>
                <w:sz w:val="22"/>
                <w:szCs w:val="22"/>
                <w:lang w:val="de-DE" w:eastAsia="lt-LT"/>
              </w:rPr>
              <w:t xml:space="preserve"> </w:t>
            </w:r>
            <w:proofErr w:type="spellStart"/>
            <w:r>
              <w:rPr>
                <w:color w:val="000000"/>
                <w:sz w:val="22"/>
                <w:szCs w:val="22"/>
                <w:lang w:val="de-DE" w:eastAsia="lt-LT"/>
              </w:rPr>
              <w:t>ir</w:t>
            </w:r>
            <w:proofErr w:type="spellEnd"/>
            <w:r>
              <w:rPr>
                <w:color w:val="000000"/>
                <w:sz w:val="22"/>
                <w:szCs w:val="22"/>
                <w:lang w:val="de-DE" w:eastAsia="lt-LT"/>
              </w:rPr>
              <w:t xml:space="preserve"> </w:t>
            </w:r>
            <w:proofErr w:type="spellStart"/>
            <w:r w:rsidRPr="004432F8">
              <w:rPr>
                <w:color w:val="000000"/>
                <w:sz w:val="22"/>
                <w:szCs w:val="22"/>
                <w:lang w:val="de-DE" w:eastAsia="lt-LT"/>
              </w:rPr>
              <w:t>filtratui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užterštam</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biologiniais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dariniais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siekiant</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užtikrinti</w:t>
            </w:r>
            <w:proofErr w:type="spellEnd"/>
            <w:r w:rsidRPr="004432F8">
              <w:rPr>
                <w:color w:val="000000"/>
                <w:sz w:val="22"/>
                <w:szCs w:val="22"/>
                <w:lang w:val="de-DE" w:eastAsia="lt-LT"/>
              </w:rPr>
              <w:t xml:space="preserve"> ne </w:t>
            </w:r>
            <w:proofErr w:type="spellStart"/>
            <w:r w:rsidRPr="004432F8">
              <w:rPr>
                <w:color w:val="000000"/>
                <w:sz w:val="22"/>
                <w:szCs w:val="22"/>
                <w:lang w:val="de-DE" w:eastAsia="lt-LT"/>
              </w:rPr>
              <w:t>mažesnį</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kaip</w:t>
            </w:r>
            <w:proofErr w:type="spellEnd"/>
            <w:r w:rsidRPr="004432F8">
              <w:rPr>
                <w:color w:val="000000"/>
                <w:sz w:val="22"/>
                <w:szCs w:val="22"/>
                <w:lang w:val="de-DE" w:eastAsia="lt-LT"/>
              </w:rPr>
              <w:t xml:space="preserve"> 120 </w:t>
            </w:r>
            <w:proofErr w:type="spellStart"/>
            <w:r w:rsidRPr="004432F8">
              <w:rPr>
                <w:color w:val="000000"/>
                <w:sz w:val="22"/>
                <w:szCs w:val="22"/>
                <w:lang w:val="de-DE" w:eastAsia="lt-LT"/>
              </w:rPr>
              <w:t>valandų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membranų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plovimo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ciklą</w:t>
            </w:r>
            <w:proofErr w:type="spellEnd"/>
            <w:r w:rsidRPr="004432F8">
              <w:rPr>
                <w:color w:val="000000"/>
                <w:sz w:val="22"/>
                <w:szCs w:val="22"/>
                <w:lang w:val="de-DE" w:eastAsia="lt-LT"/>
              </w:rPr>
              <w:t xml:space="preserve"> bei </w:t>
            </w:r>
            <w:proofErr w:type="spellStart"/>
            <w:r w:rsidRPr="004432F8">
              <w:rPr>
                <w:color w:val="000000"/>
                <w:sz w:val="22"/>
                <w:szCs w:val="22"/>
                <w:lang w:val="de-DE" w:eastAsia="lt-LT"/>
              </w:rPr>
              <w:t>užkardinti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biologinį</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membranų</w:t>
            </w:r>
            <w:proofErr w:type="spellEnd"/>
            <w:r w:rsidRPr="004432F8">
              <w:rPr>
                <w:color w:val="000000"/>
                <w:sz w:val="22"/>
                <w:szCs w:val="22"/>
                <w:lang w:val="de-DE" w:eastAsia="lt-LT"/>
              </w:rPr>
              <w:t xml:space="preserve"> </w:t>
            </w:r>
            <w:proofErr w:type="spellStart"/>
            <w:r>
              <w:rPr>
                <w:color w:val="000000"/>
                <w:sz w:val="22"/>
                <w:szCs w:val="22"/>
                <w:lang w:val="de-DE" w:eastAsia="lt-LT"/>
              </w:rPr>
              <w:t>užsiteršimą</w:t>
            </w:r>
            <w:proofErr w:type="spellEnd"/>
            <w:r w:rsidRPr="004432F8">
              <w:rPr>
                <w:color w:val="000000"/>
                <w:sz w:val="22"/>
                <w:szCs w:val="22"/>
                <w:lang w:val="de-DE" w:eastAsia="lt-LT"/>
              </w:rPr>
              <w:t xml:space="preserve">. </w:t>
            </w:r>
          </w:p>
        </w:tc>
      </w:tr>
      <w:tr w:rsidR="002C22D5" w:rsidRPr="004432F8" w14:paraId="3C69FC26" w14:textId="77777777" w:rsidTr="00D61F58">
        <w:trPr>
          <w:jc w:val="center"/>
        </w:trPr>
        <w:tc>
          <w:tcPr>
            <w:tcW w:w="9628" w:type="dxa"/>
            <w:tcBorders>
              <w:top w:val="single" w:sz="4" w:space="0" w:color="auto"/>
              <w:left w:val="single" w:sz="4" w:space="0" w:color="auto"/>
              <w:bottom w:val="single" w:sz="4" w:space="0" w:color="auto"/>
              <w:right w:val="single" w:sz="4" w:space="0" w:color="auto"/>
            </w:tcBorders>
            <w:hideMark/>
          </w:tcPr>
          <w:p w14:paraId="23AA3A9F" w14:textId="77777777" w:rsidR="002C22D5" w:rsidRPr="004432F8" w:rsidRDefault="002C22D5" w:rsidP="00D61F58">
            <w:pPr>
              <w:suppressAutoHyphens/>
              <w:jc w:val="both"/>
              <w:rPr>
                <w:color w:val="000000"/>
                <w:sz w:val="22"/>
                <w:szCs w:val="22"/>
                <w:lang w:val="de-DE" w:eastAsia="lt-LT"/>
              </w:rPr>
            </w:pPr>
            <w:proofErr w:type="spellStart"/>
            <w:r w:rsidRPr="004432F8">
              <w:rPr>
                <w:b/>
                <w:color w:val="000000"/>
                <w:sz w:val="22"/>
                <w:szCs w:val="22"/>
                <w:lang w:val="de-DE" w:eastAsia="lt-LT"/>
              </w:rPr>
              <w:t>Rūgštinis</w:t>
            </w:r>
            <w:proofErr w:type="spellEnd"/>
            <w:r w:rsidRPr="004432F8">
              <w:rPr>
                <w:b/>
                <w:color w:val="000000"/>
                <w:sz w:val="22"/>
                <w:szCs w:val="22"/>
                <w:lang w:val="de-DE" w:eastAsia="lt-LT"/>
              </w:rPr>
              <w:t xml:space="preserve"> pH </w:t>
            </w:r>
            <w:proofErr w:type="spellStart"/>
            <w:r w:rsidRPr="004432F8">
              <w:rPr>
                <w:b/>
                <w:color w:val="000000"/>
                <w:sz w:val="22"/>
                <w:szCs w:val="22"/>
                <w:lang w:val="de-DE" w:eastAsia="lt-LT"/>
              </w:rPr>
              <w:t>reguliavimo</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agentas</w:t>
            </w:r>
            <w:proofErr w:type="spellEnd"/>
            <w:r w:rsidRPr="004432F8">
              <w:rPr>
                <w:b/>
                <w:color w:val="000000"/>
                <w:sz w:val="22"/>
                <w:szCs w:val="22"/>
                <w:lang w:val="de-DE" w:eastAsia="lt-LT"/>
              </w:rPr>
              <w:t xml:space="preserve">. </w:t>
            </w:r>
            <w:proofErr w:type="spellStart"/>
            <w:r>
              <w:rPr>
                <w:b/>
                <w:color w:val="000000"/>
                <w:sz w:val="22"/>
                <w:szCs w:val="22"/>
                <w:lang w:val="de-DE" w:eastAsia="lt-LT"/>
              </w:rPr>
              <w:t>K</w:t>
            </w:r>
            <w:r w:rsidRPr="004432F8">
              <w:rPr>
                <w:color w:val="000000"/>
                <w:sz w:val="22"/>
                <w:szCs w:val="22"/>
                <w:lang w:val="de-DE" w:eastAsia="lt-LT"/>
              </w:rPr>
              <w:t>oncentruota</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druskos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azoto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fosforo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acto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sieros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arba</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citrinos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rūgšt</w:t>
            </w:r>
            <w:r>
              <w:rPr>
                <w:color w:val="000000"/>
                <w:sz w:val="22"/>
                <w:szCs w:val="22"/>
                <w:lang w:val="de-DE" w:eastAsia="lt-LT"/>
              </w:rPr>
              <w:t>i</w:t>
            </w:r>
            <w:r w:rsidRPr="004432F8">
              <w:rPr>
                <w:color w:val="000000"/>
                <w:sz w:val="22"/>
                <w:szCs w:val="22"/>
                <w:lang w:val="de-DE" w:eastAsia="lt-LT"/>
              </w:rPr>
              <w:t>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priklausomai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nuo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naudoj</w:t>
            </w:r>
            <w:r>
              <w:rPr>
                <w:color w:val="000000"/>
                <w:sz w:val="22"/>
                <w:szCs w:val="22"/>
                <w:lang w:val="de-DE" w:eastAsia="lt-LT"/>
              </w:rPr>
              <w:t>amo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inhibitoriaus</w:t>
            </w:r>
            <w:proofErr w:type="spellEnd"/>
            <w:r w:rsidRPr="004432F8">
              <w:rPr>
                <w:color w:val="000000"/>
                <w:sz w:val="22"/>
                <w:szCs w:val="22"/>
                <w:lang w:val="de-DE" w:eastAsia="lt-LT"/>
              </w:rPr>
              <w:t xml:space="preserve"> </w:t>
            </w:r>
            <w:proofErr w:type="spellStart"/>
            <w:r>
              <w:rPr>
                <w:color w:val="000000"/>
                <w:sz w:val="22"/>
                <w:szCs w:val="22"/>
                <w:lang w:val="de-DE" w:eastAsia="lt-LT"/>
              </w:rPr>
              <w:t>ir</w:t>
            </w:r>
            <w:proofErr w:type="spellEnd"/>
            <w:r>
              <w:rPr>
                <w:color w:val="000000"/>
                <w:sz w:val="22"/>
                <w:szCs w:val="22"/>
                <w:lang w:val="de-DE" w:eastAsia="lt-LT"/>
              </w:rPr>
              <w:t xml:space="preserve"> </w:t>
            </w:r>
            <w:proofErr w:type="spellStart"/>
            <w:r>
              <w:rPr>
                <w:color w:val="000000"/>
                <w:sz w:val="22"/>
                <w:szCs w:val="22"/>
                <w:lang w:val="de-DE" w:eastAsia="lt-LT"/>
              </w:rPr>
              <w:t>nuotekų</w:t>
            </w:r>
            <w:proofErr w:type="spellEnd"/>
            <w:r>
              <w:rPr>
                <w:color w:val="000000"/>
                <w:sz w:val="22"/>
                <w:szCs w:val="22"/>
                <w:lang w:val="de-DE" w:eastAsia="lt-LT"/>
              </w:rPr>
              <w:t xml:space="preserve"> </w:t>
            </w:r>
            <w:proofErr w:type="spellStart"/>
            <w:r>
              <w:rPr>
                <w:color w:val="000000"/>
                <w:sz w:val="22"/>
                <w:szCs w:val="22"/>
                <w:lang w:val="de-DE" w:eastAsia="lt-LT"/>
              </w:rPr>
              <w:t>ir</w:t>
            </w:r>
            <w:proofErr w:type="spellEnd"/>
            <w:r>
              <w:rPr>
                <w:color w:val="000000"/>
                <w:sz w:val="22"/>
                <w:szCs w:val="22"/>
                <w:lang w:val="de-DE" w:eastAsia="lt-LT"/>
              </w:rPr>
              <w:t xml:space="preserve"> </w:t>
            </w:r>
            <w:proofErr w:type="spellStart"/>
            <w:r w:rsidRPr="004432F8">
              <w:rPr>
                <w:color w:val="000000"/>
                <w:sz w:val="22"/>
                <w:szCs w:val="22"/>
                <w:lang w:val="de-DE" w:eastAsia="lt-LT"/>
              </w:rPr>
              <w:t>filtrato</w:t>
            </w:r>
            <w:proofErr w:type="spellEnd"/>
            <w:r w:rsidRPr="004432F8">
              <w:rPr>
                <w:color w:val="000000"/>
                <w:sz w:val="22"/>
                <w:szCs w:val="22"/>
                <w:lang w:val="de-DE" w:eastAsia="lt-LT"/>
              </w:rPr>
              <w:t xml:space="preserve"> </w:t>
            </w:r>
            <w:proofErr w:type="spellStart"/>
            <w:r>
              <w:rPr>
                <w:color w:val="000000"/>
                <w:sz w:val="22"/>
                <w:szCs w:val="22"/>
                <w:lang w:val="de-DE" w:eastAsia="lt-LT"/>
              </w:rPr>
              <w:t>sudėties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Tiekėjas</w:t>
            </w:r>
            <w:proofErr w:type="spellEnd"/>
            <w:r w:rsidRPr="004432F8">
              <w:rPr>
                <w:color w:val="000000"/>
                <w:sz w:val="22"/>
                <w:szCs w:val="22"/>
                <w:lang w:val="de-DE" w:eastAsia="lt-LT"/>
              </w:rPr>
              <w:t xml:space="preserve"> </w:t>
            </w:r>
            <w:proofErr w:type="spellStart"/>
            <w:r>
              <w:rPr>
                <w:color w:val="000000"/>
                <w:sz w:val="22"/>
                <w:szCs w:val="22"/>
                <w:lang w:val="de-DE" w:eastAsia="lt-LT"/>
              </w:rPr>
              <w:t>tiekia</w:t>
            </w:r>
            <w:proofErr w:type="spellEnd"/>
            <w:r>
              <w:rPr>
                <w:color w:val="000000"/>
                <w:sz w:val="22"/>
                <w:szCs w:val="22"/>
                <w:lang w:val="de-DE" w:eastAsia="lt-LT"/>
              </w:rPr>
              <w:t xml:space="preserve"> </w:t>
            </w:r>
            <w:proofErr w:type="spellStart"/>
            <w:r w:rsidRPr="004432F8">
              <w:rPr>
                <w:color w:val="000000"/>
                <w:sz w:val="22"/>
                <w:szCs w:val="22"/>
                <w:lang w:val="de-DE" w:eastAsia="lt-LT"/>
              </w:rPr>
              <w:t>organinę</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ar</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neorganinę</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rūgštį</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kurią</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būtina</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technologiškai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naudoti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kad</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apsaugoti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membranas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nuo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sugadinimo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ant</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paviršiaus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išsėdus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pavojingų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metalų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sulfatų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junginiams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t.y</w:t>
            </w:r>
            <w:proofErr w:type="spellEnd"/>
            <w:r w:rsidRPr="004432F8">
              <w:rPr>
                <w:color w:val="000000"/>
                <w:sz w:val="22"/>
                <w:szCs w:val="22"/>
                <w:lang w:val="de-DE" w:eastAsia="lt-LT"/>
              </w:rPr>
              <w:t>:</w:t>
            </w:r>
          </w:p>
          <w:p w14:paraId="5497AF0A" w14:textId="77777777" w:rsidR="002C22D5" w:rsidRPr="004432F8" w:rsidRDefault="002C22D5" w:rsidP="00D61F58">
            <w:pPr>
              <w:ind w:left="142" w:right="139"/>
              <w:jc w:val="both"/>
              <w:rPr>
                <w:sz w:val="22"/>
                <w:szCs w:val="22"/>
                <w:lang w:val="lv-LV" w:eastAsia="en-US"/>
              </w:rPr>
            </w:pPr>
            <w:r w:rsidRPr="004432F8">
              <w:rPr>
                <w:iCs/>
                <w:sz w:val="22"/>
                <w:szCs w:val="22"/>
                <w:lang w:val="lv-LV" w:eastAsia="en-US"/>
              </w:rPr>
              <w:t xml:space="preserve">1. </w:t>
            </w:r>
            <w:r w:rsidRPr="004432F8">
              <w:rPr>
                <w:sz w:val="22"/>
                <w:szCs w:val="22"/>
                <w:lang w:val="lv-LV" w:eastAsia="en-US"/>
              </w:rPr>
              <w:t xml:space="preserve">Citrinos rūgštis koncentracija </w:t>
            </w:r>
            <w:r>
              <w:rPr>
                <w:sz w:val="22"/>
                <w:szCs w:val="22"/>
                <w:lang w:val="lv-LV" w:eastAsia="en-US"/>
              </w:rPr>
              <w:t xml:space="preserve">nemažiau </w:t>
            </w:r>
            <w:r w:rsidRPr="004432F8">
              <w:rPr>
                <w:sz w:val="22"/>
                <w:szCs w:val="22"/>
                <w:lang w:val="lv-LV" w:eastAsia="en-US"/>
              </w:rPr>
              <w:t>48</w:t>
            </w:r>
            <w:r>
              <w:rPr>
                <w:sz w:val="22"/>
                <w:szCs w:val="22"/>
                <w:lang w:val="lv-LV" w:eastAsia="en-US"/>
              </w:rPr>
              <w:t xml:space="preserve"> </w:t>
            </w:r>
            <w:r w:rsidRPr="004432F8">
              <w:rPr>
                <w:sz w:val="22"/>
                <w:szCs w:val="22"/>
                <w:lang w:val="lv-LV" w:eastAsia="en-US"/>
              </w:rPr>
              <w:t xml:space="preserve">% </w:t>
            </w:r>
          </w:p>
          <w:p w14:paraId="5A230532" w14:textId="77777777" w:rsidR="002C22D5" w:rsidRPr="00F661D7" w:rsidRDefault="002C22D5" w:rsidP="00D61F58">
            <w:pPr>
              <w:ind w:left="142" w:right="139"/>
              <w:jc w:val="both"/>
              <w:rPr>
                <w:bCs/>
                <w:sz w:val="22"/>
                <w:szCs w:val="22"/>
                <w:lang w:val="lv-LV" w:eastAsia="en-US"/>
              </w:rPr>
            </w:pPr>
            <w:r w:rsidRPr="00F661D7">
              <w:rPr>
                <w:bCs/>
                <w:sz w:val="22"/>
                <w:szCs w:val="22"/>
                <w:lang w:val="lv-LV" w:eastAsia="en-US"/>
              </w:rPr>
              <w:t xml:space="preserve">2. Acto rūgštis, koncentracija nemažiau 80% </w:t>
            </w:r>
          </w:p>
          <w:p w14:paraId="0C8B44F4" w14:textId="77777777" w:rsidR="002C22D5" w:rsidRPr="00F661D7" w:rsidRDefault="002C22D5" w:rsidP="00D61F58">
            <w:pPr>
              <w:ind w:left="142" w:right="139"/>
              <w:jc w:val="both"/>
              <w:rPr>
                <w:bCs/>
                <w:sz w:val="22"/>
                <w:szCs w:val="22"/>
                <w:lang w:val="lv-LV" w:eastAsia="en-US"/>
              </w:rPr>
            </w:pPr>
            <w:r w:rsidRPr="00F661D7">
              <w:rPr>
                <w:bCs/>
                <w:sz w:val="22"/>
                <w:szCs w:val="22"/>
                <w:lang w:val="lv-LV" w:eastAsia="en-US"/>
              </w:rPr>
              <w:t>3. Fosforo rūgštis, koncentracija nemažiau 30%</w:t>
            </w:r>
          </w:p>
          <w:p w14:paraId="55E10CCC" w14:textId="77777777" w:rsidR="002C22D5" w:rsidRPr="00F661D7" w:rsidRDefault="002C22D5" w:rsidP="00D61F58">
            <w:pPr>
              <w:ind w:left="142" w:right="139"/>
              <w:jc w:val="both"/>
              <w:rPr>
                <w:bCs/>
                <w:i/>
                <w:iCs/>
                <w:sz w:val="22"/>
                <w:szCs w:val="22"/>
                <w:u w:val="single"/>
                <w:lang w:val="lv-LV" w:eastAsia="en-US"/>
              </w:rPr>
            </w:pPr>
            <w:r w:rsidRPr="00F661D7">
              <w:rPr>
                <w:bCs/>
                <w:sz w:val="22"/>
                <w:szCs w:val="22"/>
                <w:lang w:val="lv-LV" w:eastAsia="en-US"/>
              </w:rPr>
              <w:t xml:space="preserve">4. Tehninė azoto rūgštis, koncentracija nemažiau 65% </w:t>
            </w:r>
          </w:p>
          <w:p w14:paraId="35B4C4E1" w14:textId="77777777" w:rsidR="002C22D5" w:rsidRPr="00F661D7" w:rsidRDefault="002C22D5" w:rsidP="00D61F58">
            <w:pPr>
              <w:keepNext/>
              <w:ind w:left="142" w:right="139"/>
              <w:jc w:val="both"/>
              <w:outlineLvl w:val="0"/>
              <w:rPr>
                <w:bCs/>
                <w:kern w:val="36"/>
                <w:sz w:val="22"/>
                <w:szCs w:val="22"/>
                <w:lang w:eastAsia="lt-LT"/>
              </w:rPr>
            </w:pPr>
            <w:r w:rsidRPr="00F661D7">
              <w:rPr>
                <w:bCs/>
                <w:sz w:val="22"/>
                <w:szCs w:val="22"/>
                <w:lang w:val="x-none" w:eastAsia="en-US"/>
              </w:rPr>
              <w:t xml:space="preserve">5. </w:t>
            </w:r>
            <w:r w:rsidRPr="00F661D7">
              <w:rPr>
                <w:bCs/>
                <w:sz w:val="22"/>
                <w:szCs w:val="22"/>
                <w:lang w:val="lv-LV" w:eastAsia="en-US"/>
              </w:rPr>
              <w:t>Techninė druskos rūgštis, koncentracija nemažiau 37%</w:t>
            </w:r>
          </w:p>
          <w:p w14:paraId="72F1AC40" w14:textId="77777777" w:rsidR="002C22D5" w:rsidRPr="004432F8" w:rsidRDefault="002C22D5" w:rsidP="00D61F58">
            <w:pPr>
              <w:ind w:left="142" w:right="139"/>
              <w:jc w:val="both"/>
              <w:rPr>
                <w:color w:val="FF0000"/>
                <w:sz w:val="22"/>
                <w:szCs w:val="22"/>
                <w:lang w:val="lv-LV" w:eastAsia="en-US"/>
              </w:rPr>
            </w:pPr>
            <w:r w:rsidRPr="00F661D7">
              <w:rPr>
                <w:bCs/>
                <w:sz w:val="22"/>
                <w:szCs w:val="22"/>
                <w:lang w:val="lv-LV" w:eastAsia="en-US"/>
              </w:rPr>
              <w:t>6. Sieros rūgštis, koncentracija nemažiau 97%. Padidėjus sieros junginių nuotekose ir filtrate šios rūgšties naudojimas turi būti ribojamas.</w:t>
            </w:r>
            <w:r>
              <w:rPr>
                <w:sz w:val="22"/>
                <w:szCs w:val="22"/>
                <w:lang w:val="lv-LV" w:eastAsia="en-US"/>
              </w:rPr>
              <w:t xml:space="preserve"> </w:t>
            </w:r>
          </w:p>
        </w:tc>
      </w:tr>
    </w:tbl>
    <w:p w14:paraId="48FB2308" w14:textId="77777777" w:rsidR="002C22D5" w:rsidRDefault="002C22D5" w:rsidP="002C22D5">
      <w:pPr>
        <w:jc w:val="both"/>
      </w:pPr>
    </w:p>
    <w:p w14:paraId="657BD2F4" w14:textId="4C4CA31C" w:rsidR="002C22D5" w:rsidRDefault="002C22D5" w:rsidP="002C22D5">
      <w:pPr>
        <w:spacing w:after="160" w:line="259" w:lineRule="auto"/>
      </w:pPr>
    </w:p>
    <w:p w14:paraId="5A58CDCE" w14:textId="77777777" w:rsidR="002C22D5" w:rsidRDefault="002C22D5" w:rsidP="002C22D5">
      <w:pPr>
        <w:jc w:val="both"/>
      </w:pPr>
    </w:p>
    <w:p w14:paraId="1BDC38A5" w14:textId="77777777" w:rsidR="002C22D5" w:rsidRPr="004E341C" w:rsidRDefault="002C22D5" w:rsidP="002C22D5">
      <w:pPr>
        <w:ind w:right="423"/>
        <w:rPr>
          <w:rFonts w:eastAsia="Book Antiqua"/>
          <w:b/>
          <w:lang w:val="x-none" w:eastAsia="en-US"/>
        </w:rPr>
      </w:pPr>
    </w:p>
    <w:p w14:paraId="6A75DF7D" w14:textId="77777777" w:rsidR="002C22D5" w:rsidRPr="00E020E4" w:rsidRDefault="002C22D5" w:rsidP="002C22D5">
      <w:pPr>
        <w:ind w:right="423"/>
        <w:jc w:val="both"/>
        <w:rPr>
          <w:bCs/>
          <w:sz w:val="22"/>
          <w:szCs w:val="22"/>
          <w:lang w:val="lv-LV" w:eastAsia="en-US"/>
        </w:rPr>
      </w:pPr>
      <w:r w:rsidRPr="00E020E4">
        <w:rPr>
          <w:bCs/>
          <w:sz w:val="22"/>
          <w:szCs w:val="22"/>
          <w:lang w:eastAsia="lt-LT"/>
        </w:rPr>
        <w:t>pH pasikeitimo kreivė didinant praskiedimo laipsnį (produkto koncentracija skiedžiant distiliuotu vandeniu, (esant produkto koncentracijoms 100</w:t>
      </w:r>
      <w:r w:rsidRPr="00E020E4">
        <w:rPr>
          <w:bCs/>
          <w:color w:val="000000"/>
          <w:sz w:val="22"/>
          <w:szCs w:val="22"/>
          <w:lang w:val="en-US" w:eastAsia="lt-LT"/>
        </w:rPr>
        <w:t>%</w:t>
      </w:r>
      <w:r w:rsidRPr="00E020E4">
        <w:rPr>
          <w:bCs/>
          <w:sz w:val="22"/>
          <w:szCs w:val="22"/>
          <w:lang w:eastAsia="lt-LT"/>
        </w:rPr>
        <w:t>-75</w:t>
      </w:r>
      <w:r w:rsidRPr="00E020E4">
        <w:rPr>
          <w:bCs/>
          <w:color w:val="000000"/>
          <w:sz w:val="22"/>
          <w:szCs w:val="22"/>
          <w:lang w:val="en-US" w:eastAsia="lt-LT"/>
        </w:rPr>
        <w:t>%</w:t>
      </w:r>
      <w:r w:rsidRPr="00E020E4">
        <w:rPr>
          <w:bCs/>
          <w:sz w:val="22"/>
          <w:szCs w:val="22"/>
          <w:lang w:eastAsia="lt-LT"/>
        </w:rPr>
        <w:t>-50</w:t>
      </w:r>
      <w:r w:rsidRPr="00E020E4">
        <w:rPr>
          <w:bCs/>
          <w:color w:val="000000"/>
          <w:sz w:val="22"/>
          <w:szCs w:val="22"/>
          <w:lang w:val="en-US" w:eastAsia="lt-LT"/>
        </w:rPr>
        <w:t>%</w:t>
      </w:r>
      <w:r w:rsidRPr="00E020E4">
        <w:rPr>
          <w:bCs/>
          <w:sz w:val="22"/>
          <w:szCs w:val="22"/>
          <w:lang w:eastAsia="lt-LT"/>
        </w:rPr>
        <w:t>-25</w:t>
      </w:r>
      <w:r w:rsidRPr="00E020E4">
        <w:rPr>
          <w:bCs/>
          <w:color w:val="000000"/>
          <w:sz w:val="22"/>
          <w:szCs w:val="22"/>
          <w:lang w:val="en-US" w:eastAsia="lt-LT"/>
        </w:rPr>
        <w:t>%</w:t>
      </w:r>
      <w:r w:rsidRPr="00E020E4">
        <w:rPr>
          <w:bCs/>
          <w:sz w:val="22"/>
          <w:szCs w:val="22"/>
          <w:lang w:eastAsia="lt-LT"/>
        </w:rPr>
        <w:t>-10</w:t>
      </w:r>
      <w:r w:rsidRPr="00E020E4">
        <w:rPr>
          <w:bCs/>
          <w:color w:val="000000"/>
          <w:sz w:val="22"/>
          <w:szCs w:val="22"/>
          <w:lang w:val="en-US" w:eastAsia="lt-LT"/>
        </w:rPr>
        <w:t>%</w:t>
      </w:r>
      <w:r w:rsidRPr="00E020E4">
        <w:rPr>
          <w:bCs/>
          <w:sz w:val="22"/>
          <w:szCs w:val="22"/>
          <w:lang w:eastAsia="lt-LT"/>
        </w:rPr>
        <w:t>-5</w:t>
      </w:r>
      <w:r w:rsidRPr="00E020E4">
        <w:rPr>
          <w:bCs/>
          <w:color w:val="000000"/>
          <w:sz w:val="22"/>
          <w:szCs w:val="22"/>
          <w:lang w:val="en-US" w:eastAsia="lt-LT"/>
        </w:rPr>
        <w:t>%</w:t>
      </w:r>
      <w:r w:rsidRPr="00E020E4">
        <w:rPr>
          <w:bCs/>
          <w:sz w:val="22"/>
          <w:szCs w:val="22"/>
          <w:lang w:eastAsia="lt-LT"/>
        </w:rPr>
        <w:t>- 1</w:t>
      </w:r>
      <w:r w:rsidRPr="00E020E4">
        <w:rPr>
          <w:bCs/>
          <w:color w:val="000000"/>
          <w:sz w:val="22"/>
          <w:szCs w:val="22"/>
          <w:lang w:val="en-US" w:eastAsia="lt-LT"/>
        </w:rPr>
        <w:t xml:space="preserve">%), </w:t>
      </w:r>
      <w:proofErr w:type="spellStart"/>
      <w:r w:rsidRPr="00E020E4">
        <w:rPr>
          <w:bCs/>
          <w:color w:val="000000"/>
          <w:sz w:val="22"/>
          <w:szCs w:val="22"/>
          <w:lang w:val="en-US" w:eastAsia="lt-LT"/>
        </w:rPr>
        <w:t>pokytis</w:t>
      </w:r>
      <w:proofErr w:type="spellEnd"/>
      <w:r w:rsidRPr="00E020E4">
        <w:rPr>
          <w:bCs/>
          <w:color w:val="000000"/>
          <w:sz w:val="22"/>
          <w:szCs w:val="22"/>
          <w:lang w:val="en-US" w:eastAsia="lt-LT"/>
        </w:rPr>
        <w:t xml:space="preserve"> % ne </w:t>
      </w:r>
      <w:proofErr w:type="spellStart"/>
      <w:r w:rsidRPr="00E020E4">
        <w:rPr>
          <w:bCs/>
          <w:color w:val="000000"/>
          <w:sz w:val="22"/>
          <w:szCs w:val="22"/>
          <w:lang w:val="en-US" w:eastAsia="lt-LT"/>
        </w:rPr>
        <w:t>daugiau</w:t>
      </w:r>
      <w:proofErr w:type="spellEnd"/>
      <w:r w:rsidRPr="00E020E4">
        <w:rPr>
          <w:bCs/>
          <w:color w:val="000000"/>
          <w:sz w:val="22"/>
          <w:szCs w:val="22"/>
          <w:lang w:val="en-US" w:eastAsia="lt-LT"/>
        </w:rPr>
        <w:t xml:space="preserve"> </w:t>
      </w:r>
      <w:proofErr w:type="spellStart"/>
      <w:r w:rsidRPr="00E020E4">
        <w:rPr>
          <w:bCs/>
          <w:color w:val="000000"/>
          <w:sz w:val="22"/>
          <w:szCs w:val="22"/>
          <w:lang w:val="en-US" w:eastAsia="lt-LT"/>
        </w:rPr>
        <w:t>kaip</w:t>
      </w:r>
      <w:proofErr w:type="spellEnd"/>
      <w:r>
        <w:rPr>
          <w:bCs/>
          <w:color w:val="000000"/>
          <w:sz w:val="22"/>
          <w:szCs w:val="22"/>
          <w:lang w:val="en-US" w:eastAsia="lt-LT"/>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2"/>
        <w:gridCol w:w="3543"/>
        <w:gridCol w:w="3492"/>
      </w:tblGrid>
      <w:tr w:rsidR="002C22D5" w:rsidRPr="004E341C" w14:paraId="5A6D4C76"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470BBE8A" w14:textId="77777777" w:rsidR="002C22D5" w:rsidRPr="004E341C" w:rsidRDefault="002C22D5" w:rsidP="00D61F58">
            <w:pPr>
              <w:widowControl w:val="0"/>
              <w:autoSpaceDE w:val="0"/>
              <w:autoSpaceDN w:val="0"/>
              <w:spacing w:before="21" w:line="229" w:lineRule="exact"/>
              <w:jc w:val="center"/>
              <w:rPr>
                <w:rFonts w:eastAsia="Arial"/>
                <w:b/>
                <w:sz w:val="22"/>
                <w:szCs w:val="22"/>
                <w:lang w:val="lv-LV" w:bidi="en-GB"/>
              </w:rPr>
            </w:pPr>
            <w:r w:rsidRPr="004E341C">
              <w:rPr>
                <w:rFonts w:eastAsia="Calibri"/>
                <w:b/>
                <w:sz w:val="22"/>
                <w:szCs w:val="22"/>
                <w:lang w:val="lv-LV" w:eastAsia="en-US"/>
              </w:rPr>
              <w:t>Koncentracija</w:t>
            </w:r>
          </w:p>
        </w:tc>
        <w:tc>
          <w:tcPr>
            <w:tcW w:w="3543" w:type="dxa"/>
            <w:tcBorders>
              <w:top w:val="single" w:sz="8" w:space="0" w:color="000000"/>
              <w:left w:val="single" w:sz="8" w:space="0" w:color="000000"/>
              <w:bottom w:val="single" w:sz="8" w:space="0" w:color="000000"/>
              <w:right w:val="single" w:sz="8" w:space="0" w:color="000000"/>
            </w:tcBorders>
            <w:hideMark/>
          </w:tcPr>
          <w:p w14:paraId="28997ED7" w14:textId="77777777" w:rsidR="002C22D5" w:rsidRPr="004E341C" w:rsidRDefault="002C22D5" w:rsidP="00D61F58">
            <w:pPr>
              <w:widowControl w:val="0"/>
              <w:autoSpaceDE w:val="0"/>
              <w:autoSpaceDN w:val="0"/>
              <w:spacing w:before="21" w:line="229" w:lineRule="exact"/>
              <w:ind w:left="278" w:right="245"/>
              <w:jc w:val="center"/>
              <w:rPr>
                <w:rFonts w:eastAsia="Arial"/>
                <w:b/>
                <w:sz w:val="22"/>
                <w:szCs w:val="22"/>
                <w:lang w:val="lv-LV" w:bidi="en-GB"/>
              </w:rPr>
            </w:pPr>
            <w:r w:rsidRPr="004E341C">
              <w:rPr>
                <w:rFonts w:eastAsia="Calibri"/>
                <w:b/>
                <w:sz w:val="22"/>
                <w:szCs w:val="22"/>
                <w:lang w:val="lv-LV" w:eastAsia="en-US"/>
              </w:rPr>
              <w:t>Parametrų pokyčio ribos</w:t>
            </w:r>
          </w:p>
        </w:tc>
        <w:tc>
          <w:tcPr>
            <w:tcW w:w="3492" w:type="dxa"/>
            <w:tcBorders>
              <w:top w:val="single" w:sz="8" w:space="0" w:color="000000"/>
              <w:left w:val="single" w:sz="8" w:space="0" w:color="000000"/>
              <w:bottom w:val="single" w:sz="8" w:space="0" w:color="000000"/>
              <w:right w:val="single" w:sz="8" w:space="0" w:color="000000"/>
            </w:tcBorders>
            <w:hideMark/>
          </w:tcPr>
          <w:p w14:paraId="23A3B541" w14:textId="77777777" w:rsidR="002C22D5" w:rsidRPr="004E341C" w:rsidRDefault="002C22D5" w:rsidP="00D61F58">
            <w:pPr>
              <w:widowControl w:val="0"/>
              <w:autoSpaceDE w:val="0"/>
              <w:autoSpaceDN w:val="0"/>
              <w:spacing w:before="21" w:line="229" w:lineRule="exact"/>
              <w:ind w:left="277" w:right="245"/>
              <w:jc w:val="center"/>
              <w:rPr>
                <w:rFonts w:eastAsia="Arial"/>
                <w:b/>
                <w:sz w:val="22"/>
                <w:szCs w:val="22"/>
                <w:lang w:val="lv-LV" w:bidi="en-GB"/>
              </w:rPr>
            </w:pPr>
            <w:r w:rsidRPr="004E341C">
              <w:rPr>
                <w:rFonts w:eastAsia="Calibri"/>
                <w:b/>
                <w:sz w:val="22"/>
                <w:szCs w:val="22"/>
                <w:lang w:val="lv-LV" w:eastAsia="en-US"/>
              </w:rPr>
              <w:t>Parametrų pokyčio ribos</w:t>
            </w:r>
          </w:p>
        </w:tc>
      </w:tr>
      <w:tr w:rsidR="002C22D5" w:rsidRPr="004E341C" w14:paraId="7629965C"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tcPr>
          <w:p w14:paraId="2E1B4082" w14:textId="77777777" w:rsidR="002C22D5" w:rsidRPr="004E341C" w:rsidRDefault="002C22D5" w:rsidP="00D61F58">
            <w:pPr>
              <w:widowControl w:val="0"/>
              <w:autoSpaceDE w:val="0"/>
              <w:autoSpaceDN w:val="0"/>
              <w:spacing w:before="21" w:line="229" w:lineRule="exact"/>
              <w:ind w:left="246"/>
              <w:jc w:val="center"/>
              <w:rPr>
                <w:rFonts w:eastAsia="Arial"/>
                <w:b/>
                <w:sz w:val="22"/>
                <w:szCs w:val="22"/>
                <w:lang w:val="lv-LV" w:bidi="en-GB"/>
              </w:rPr>
            </w:pPr>
          </w:p>
        </w:tc>
        <w:tc>
          <w:tcPr>
            <w:tcW w:w="3543" w:type="dxa"/>
            <w:tcBorders>
              <w:top w:val="single" w:sz="8" w:space="0" w:color="000000"/>
              <w:left w:val="single" w:sz="8" w:space="0" w:color="000000"/>
              <w:bottom w:val="single" w:sz="8" w:space="0" w:color="000000"/>
              <w:right w:val="single" w:sz="8" w:space="0" w:color="000000"/>
            </w:tcBorders>
            <w:hideMark/>
          </w:tcPr>
          <w:p w14:paraId="66867572" w14:textId="77777777" w:rsidR="002C22D5" w:rsidRPr="004E341C" w:rsidRDefault="002C22D5" w:rsidP="00D61F58">
            <w:pPr>
              <w:widowControl w:val="0"/>
              <w:autoSpaceDE w:val="0"/>
              <w:autoSpaceDN w:val="0"/>
              <w:spacing w:before="9"/>
              <w:ind w:left="132" w:right="78"/>
              <w:jc w:val="center"/>
              <w:rPr>
                <w:rFonts w:eastAsia="Arial"/>
                <w:sz w:val="22"/>
                <w:szCs w:val="22"/>
                <w:lang w:val="en-GB" w:bidi="en-GB"/>
              </w:rPr>
            </w:pPr>
            <w:proofErr w:type="spellStart"/>
            <w:r w:rsidRPr="004E341C">
              <w:rPr>
                <w:b/>
                <w:color w:val="000000"/>
                <w:sz w:val="22"/>
                <w:szCs w:val="22"/>
                <w:lang w:val="de-DE" w:eastAsia="lt-LT"/>
              </w:rPr>
              <w:t>Šarminis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c>
          <w:tcPr>
            <w:tcW w:w="3492" w:type="dxa"/>
            <w:tcBorders>
              <w:top w:val="single" w:sz="8" w:space="0" w:color="000000"/>
              <w:left w:val="single" w:sz="8" w:space="0" w:color="000000"/>
              <w:bottom w:val="single" w:sz="8" w:space="0" w:color="000000"/>
              <w:right w:val="single" w:sz="8" w:space="0" w:color="000000"/>
            </w:tcBorders>
            <w:hideMark/>
          </w:tcPr>
          <w:p w14:paraId="4F54756C" w14:textId="77777777" w:rsidR="002C22D5" w:rsidRPr="004E341C" w:rsidRDefault="002C22D5" w:rsidP="00D61F58">
            <w:pPr>
              <w:widowControl w:val="0"/>
              <w:autoSpaceDE w:val="0"/>
              <w:autoSpaceDN w:val="0"/>
              <w:spacing w:before="9"/>
              <w:ind w:left="64" w:right="5"/>
              <w:jc w:val="center"/>
              <w:rPr>
                <w:rFonts w:eastAsia="Arial"/>
                <w:sz w:val="22"/>
                <w:szCs w:val="22"/>
                <w:lang w:val="en-GB" w:bidi="en-GB"/>
              </w:rPr>
            </w:pPr>
            <w:r w:rsidRPr="004E341C">
              <w:rPr>
                <w:rFonts w:eastAsia="Calibri"/>
                <w:b/>
                <w:bCs/>
                <w:sz w:val="22"/>
                <w:szCs w:val="22"/>
                <w:lang w:val="lv-LV" w:eastAsia="en-US"/>
              </w:rPr>
              <w:t xml:space="preserve"> </w:t>
            </w:r>
            <w:proofErr w:type="spellStart"/>
            <w:r w:rsidRPr="004E341C">
              <w:rPr>
                <w:b/>
                <w:color w:val="000000"/>
                <w:sz w:val="22"/>
                <w:szCs w:val="22"/>
                <w:lang w:val="de-DE" w:eastAsia="lt-LT"/>
              </w:rPr>
              <w:t>Rūgštinis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r>
      <w:tr w:rsidR="002C22D5" w:rsidRPr="004E341C" w14:paraId="7E427981"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tcPr>
          <w:p w14:paraId="347A375E" w14:textId="77777777" w:rsidR="002C22D5" w:rsidRPr="00E020E4" w:rsidRDefault="002C22D5" w:rsidP="00D61F58">
            <w:pPr>
              <w:widowControl w:val="0"/>
              <w:autoSpaceDE w:val="0"/>
              <w:autoSpaceDN w:val="0"/>
              <w:spacing w:before="18"/>
              <w:ind w:left="302"/>
              <w:jc w:val="center"/>
              <w:rPr>
                <w:rFonts w:eastAsia="Arial"/>
                <w:bCs/>
                <w:sz w:val="22"/>
                <w:szCs w:val="22"/>
                <w:lang w:val="en-GB" w:bidi="en-GB"/>
              </w:rPr>
            </w:pPr>
          </w:p>
        </w:tc>
        <w:tc>
          <w:tcPr>
            <w:tcW w:w="3543" w:type="dxa"/>
            <w:tcBorders>
              <w:top w:val="single" w:sz="8" w:space="0" w:color="000000"/>
              <w:left w:val="single" w:sz="8" w:space="0" w:color="000000"/>
              <w:bottom w:val="single" w:sz="8" w:space="0" w:color="000000"/>
              <w:right w:val="single" w:sz="8" w:space="0" w:color="000000"/>
            </w:tcBorders>
            <w:hideMark/>
          </w:tcPr>
          <w:p w14:paraId="4FAAD303"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Calibri"/>
                <w:bCs/>
                <w:sz w:val="22"/>
                <w:szCs w:val="22"/>
                <w:lang w:val="lv-LV" w:eastAsia="en-US"/>
              </w:rPr>
              <w:t>pH ne mažiau</w:t>
            </w:r>
          </w:p>
        </w:tc>
        <w:tc>
          <w:tcPr>
            <w:tcW w:w="3492" w:type="dxa"/>
            <w:tcBorders>
              <w:top w:val="single" w:sz="8" w:space="0" w:color="000000"/>
              <w:left w:val="single" w:sz="8" w:space="0" w:color="000000"/>
              <w:bottom w:val="single" w:sz="8" w:space="0" w:color="000000"/>
              <w:right w:val="single" w:sz="8" w:space="0" w:color="000000"/>
            </w:tcBorders>
            <w:hideMark/>
          </w:tcPr>
          <w:p w14:paraId="676DE6F7"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Calibri"/>
                <w:bCs/>
                <w:sz w:val="22"/>
                <w:szCs w:val="22"/>
                <w:lang w:val="lv-LV" w:eastAsia="en-US"/>
              </w:rPr>
              <w:t>pH ne daugiau</w:t>
            </w:r>
          </w:p>
        </w:tc>
      </w:tr>
      <w:tr w:rsidR="002C22D5" w:rsidRPr="004E341C" w14:paraId="29F25987"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573C39A8" w14:textId="77777777" w:rsidR="002C22D5" w:rsidRPr="00E020E4" w:rsidRDefault="002C22D5" w:rsidP="00D61F58">
            <w:pPr>
              <w:widowControl w:val="0"/>
              <w:autoSpaceDE w:val="0"/>
              <w:autoSpaceDN w:val="0"/>
              <w:spacing w:before="18"/>
              <w:ind w:left="302"/>
              <w:jc w:val="center"/>
              <w:rPr>
                <w:rFonts w:eastAsia="Arial"/>
                <w:bCs/>
                <w:sz w:val="22"/>
                <w:szCs w:val="22"/>
                <w:lang w:val="en-GB" w:bidi="en-GB"/>
              </w:rPr>
            </w:pPr>
            <w:r w:rsidRPr="00E020E4">
              <w:rPr>
                <w:rFonts w:eastAsia="Arial"/>
                <w:bCs/>
                <w:sz w:val="22"/>
                <w:szCs w:val="22"/>
                <w:lang w:val="en-GB" w:bidi="en-GB"/>
              </w:rPr>
              <w:t>100%</w:t>
            </w:r>
          </w:p>
        </w:tc>
        <w:tc>
          <w:tcPr>
            <w:tcW w:w="3543" w:type="dxa"/>
            <w:tcBorders>
              <w:top w:val="single" w:sz="8" w:space="0" w:color="000000"/>
              <w:left w:val="single" w:sz="8" w:space="0" w:color="000000"/>
              <w:bottom w:val="single" w:sz="8" w:space="0" w:color="000000"/>
              <w:right w:val="single" w:sz="8" w:space="0" w:color="000000"/>
            </w:tcBorders>
            <w:hideMark/>
          </w:tcPr>
          <w:p w14:paraId="3C7CBC2C"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13.30</w:t>
            </w:r>
          </w:p>
        </w:tc>
        <w:tc>
          <w:tcPr>
            <w:tcW w:w="3492" w:type="dxa"/>
            <w:tcBorders>
              <w:top w:val="single" w:sz="8" w:space="0" w:color="000000"/>
              <w:left w:val="single" w:sz="8" w:space="0" w:color="000000"/>
              <w:bottom w:val="single" w:sz="8" w:space="0" w:color="000000"/>
              <w:right w:val="single" w:sz="8" w:space="0" w:color="000000"/>
            </w:tcBorders>
            <w:hideMark/>
          </w:tcPr>
          <w:p w14:paraId="184BAB2B"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2.45</w:t>
            </w:r>
          </w:p>
        </w:tc>
      </w:tr>
      <w:tr w:rsidR="002C22D5" w:rsidRPr="004E341C" w14:paraId="27D491A4"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51615FC4" w14:textId="77777777" w:rsidR="002C22D5" w:rsidRPr="00E020E4" w:rsidRDefault="002C22D5" w:rsidP="00D61F58">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t>75%</w:t>
            </w:r>
          </w:p>
        </w:tc>
        <w:tc>
          <w:tcPr>
            <w:tcW w:w="3543" w:type="dxa"/>
            <w:tcBorders>
              <w:top w:val="single" w:sz="8" w:space="0" w:color="000000"/>
              <w:left w:val="single" w:sz="8" w:space="0" w:color="000000"/>
              <w:bottom w:val="single" w:sz="8" w:space="0" w:color="000000"/>
              <w:right w:val="single" w:sz="8" w:space="0" w:color="000000"/>
            </w:tcBorders>
            <w:hideMark/>
          </w:tcPr>
          <w:p w14:paraId="1FA3C63C"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13.15</w:t>
            </w:r>
          </w:p>
        </w:tc>
        <w:tc>
          <w:tcPr>
            <w:tcW w:w="3492" w:type="dxa"/>
            <w:tcBorders>
              <w:top w:val="single" w:sz="8" w:space="0" w:color="000000"/>
              <w:left w:val="single" w:sz="8" w:space="0" w:color="000000"/>
              <w:bottom w:val="single" w:sz="8" w:space="0" w:color="000000"/>
              <w:right w:val="single" w:sz="8" w:space="0" w:color="000000"/>
            </w:tcBorders>
            <w:hideMark/>
          </w:tcPr>
          <w:p w14:paraId="68F8B214"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2.50</w:t>
            </w:r>
          </w:p>
        </w:tc>
      </w:tr>
      <w:tr w:rsidR="002C22D5" w:rsidRPr="004E341C" w14:paraId="24566A54"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20E41B65" w14:textId="77777777" w:rsidR="002C22D5" w:rsidRPr="00E020E4" w:rsidRDefault="002C22D5" w:rsidP="00D61F58">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t>50%</w:t>
            </w:r>
          </w:p>
        </w:tc>
        <w:tc>
          <w:tcPr>
            <w:tcW w:w="3543" w:type="dxa"/>
            <w:tcBorders>
              <w:top w:val="single" w:sz="8" w:space="0" w:color="000000"/>
              <w:left w:val="single" w:sz="8" w:space="0" w:color="000000"/>
              <w:bottom w:val="single" w:sz="8" w:space="0" w:color="000000"/>
              <w:right w:val="single" w:sz="8" w:space="0" w:color="000000"/>
            </w:tcBorders>
            <w:hideMark/>
          </w:tcPr>
          <w:p w14:paraId="69FBAADC"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13.07</w:t>
            </w:r>
          </w:p>
        </w:tc>
        <w:tc>
          <w:tcPr>
            <w:tcW w:w="3492" w:type="dxa"/>
            <w:tcBorders>
              <w:top w:val="single" w:sz="8" w:space="0" w:color="000000"/>
              <w:left w:val="single" w:sz="8" w:space="0" w:color="000000"/>
              <w:bottom w:val="single" w:sz="8" w:space="0" w:color="000000"/>
              <w:right w:val="single" w:sz="8" w:space="0" w:color="000000"/>
            </w:tcBorders>
            <w:hideMark/>
          </w:tcPr>
          <w:p w14:paraId="76D6AA76"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2.70</w:t>
            </w:r>
          </w:p>
        </w:tc>
      </w:tr>
      <w:tr w:rsidR="002C22D5" w:rsidRPr="004E341C" w14:paraId="1C657564"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2239DCED" w14:textId="77777777" w:rsidR="002C22D5" w:rsidRPr="00E020E4" w:rsidRDefault="002C22D5" w:rsidP="00D61F58">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t>25%</w:t>
            </w:r>
          </w:p>
        </w:tc>
        <w:tc>
          <w:tcPr>
            <w:tcW w:w="3543" w:type="dxa"/>
            <w:tcBorders>
              <w:top w:val="single" w:sz="8" w:space="0" w:color="000000"/>
              <w:left w:val="single" w:sz="8" w:space="0" w:color="000000"/>
              <w:bottom w:val="single" w:sz="8" w:space="0" w:color="000000"/>
              <w:right w:val="single" w:sz="8" w:space="0" w:color="000000"/>
            </w:tcBorders>
            <w:hideMark/>
          </w:tcPr>
          <w:p w14:paraId="20DD43B8"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13.00</w:t>
            </w:r>
          </w:p>
        </w:tc>
        <w:tc>
          <w:tcPr>
            <w:tcW w:w="3492" w:type="dxa"/>
            <w:tcBorders>
              <w:top w:val="single" w:sz="8" w:space="0" w:color="000000"/>
              <w:left w:val="single" w:sz="8" w:space="0" w:color="000000"/>
              <w:bottom w:val="single" w:sz="8" w:space="0" w:color="000000"/>
              <w:right w:val="single" w:sz="8" w:space="0" w:color="000000"/>
            </w:tcBorders>
            <w:hideMark/>
          </w:tcPr>
          <w:p w14:paraId="637BB897"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2.80</w:t>
            </w:r>
          </w:p>
        </w:tc>
      </w:tr>
      <w:tr w:rsidR="002C22D5" w:rsidRPr="004E341C" w14:paraId="6F77F3DC"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7B552C74" w14:textId="77777777" w:rsidR="002C22D5" w:rsidRPr="00E020E4" w:rsidRDefault="002C22D5" w:rsidP="00D61F58">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t>10%</w:t>
            </w:r>
          </w:p>
        </w:tc>
        <w:tc>
          <w:tcPr>
            <w:tcW w:w="3543" w:type="dxa"/>
            <w:tcBorders>
              <w:top w:val="single" w:sz="8" w:space="0" w:color="000000"/>
              <w:left w:val="single" w:sz="8" w:space="0" w:color="000000"/>
              <w:bottom w:val="single" w:sz="8" w:space="0" w:color="000000"/>
              <w:right w:val="single" w:sz="8" w:space="0" w:color="000000"/>
            </w:tcBorders>
            <w:hideMark/>
          </w:tcPr>
          <w:p w14:paraId="0D976803"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12.85</w:t>
            </w:r>
          </w:p>
        </w:tc>
        <w:tc>
          <w:tcPr>
            <w:tcW w:w="3492" w:type="dxa"/>
            <w:tcBorders>
              <w:top w:val="single" w:sz="8" w:space="0" w:color="000000"/>
              <w:left w:val="single" w:sz="8" w:space="0" w:color="000000"/>
              <w:bottom w:val="single" w:sz="8" w:space="0" w:color="000000"/>
              <w:right w:val="single" w:sz="8" w:space="0" w:color="000000"/>
            </w:tcBorders>
            <w:hideMark/>
          </w:tcPr>
          <w:p w14:paraId="047DF6F6"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2.90</w:t>
            </w:r>
          </w:p>
        </w:tc>
      </w:tr>
      <w:tr w:rsidR="002C22D5" w:rsidRPr="004E341C" w14:paraId="13B5FCA8"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67D33D79" w14:textId="77777777" w:rsidR="002C22D5" w:rsidRPr="00E020E4" w:rsidRDefault="002C22D5" w:rsidP="00D61F58">
            <w:pPr>
              <w:widowControl w:val="0"/>
              <w:autoSpaceDE w:val="0"/>
              <w:autoSpaceDN w:val="0"/>
              <w:spacing w:before="18"/>
              <w:ind w:left="391"/>
              <w:jc w:val="center"/>
              <w:rPr>
                <w:rFonts w:eastAsia="Arial"/>
                <w:bCs/>
                <w:sz w:val="22"/>
                <w:szCs w:val="22"/>
                <w:lang w:val="en-GB" w:bidi="en-GB"/>
              </w:rPr>
            </w:pPr>
            <w:r w:rsidRPr="00E020E4">
              <w:rPr>
                <w:rFonts w:eastAsia="Arial"/>
                <w:bCs/>
                <w:sz w:val="22"/>
                <w:szCs w:val="22"/>
                <w:lang w:val="en-GB" w:bidi="en-GB"/>
              </w:rPr>
              <w:t>5%</w:t>
            </w:r>
          </w:p>
        </w:tc>
        <w:tc>
          <w:tcPr>
            <w:tcW w:w="3543" w:type="dxa"/>
            <w:tcBorders>
              <w:top w:val="single" w:sz="8" w:space="0" w:color="000000"/>
              <w:left w:val="single" w:sz="8" w:space="0" w:color="000000"/>
              <w:bottom w:val="single" w:sz="8" w:space="0" w:color="000000"/>
              <w:right w:val="single" w:sz="8" w:space="0" w:color="000000"/>
            </w:tcBorders>
            <w:hideMark/>
          </w:tcPr>
          <w:p w14:paraId="2DEA4338"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12.50</w:t>
            </w:r>
          </w:p>
        </w:tc>
        <w:tc>
          <w:tcPr>
            <w:tcW w:w="3492" w:type="dxa"/>
            <w:tcBorders>
              <w:top w:val="single" w:sz="8" w:space="0" w:color="000000"/>
              <w:left w:val="single" w:sz="8" w:space="0" w:color="000000"/>
              <w:bottom w:val="single" w:sz="8" w:space="0" w:color="000000"/>
              <w:right w:val="single" w:sz="8" w:space="0" w:color="000000"/>
            </w:tcBorders>
            <w:hideMark/>
          </w:tcPr>
          <w:p w14:paraId="0F218347"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3.00</w:t>
            </w:r>
          </w:p>
        </w:tc>
      </w:tr>
      <w:tr w:rsidR="002C22D5" w:rsidRPr="004E341C" w14:paraId="467B1EE1" w14:textId="77777777" w:rsidTr="00D61F58">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47AA85E8" w14:textId="77777777" w:rsidR="002C22D5" w:rsidRPr="00E020E4" w:rsidRDefault="002C22D5" w:rsidP="00D61F58">
            <w:pPr>
              <w:widowControl w:val="0"/>
              <w:autoSpaceDE w:val="0"/>
              <w:autoSpaceDN w:val="0"/>
              <w:spacing w:before="18"/>
              <w:ind w:left="391"/>
              <w:jc w:val="center"/>
              <w:rPr>
                <w:rFonts w:eastAsia="Arial"/>
                <w:bCs/>
                <w:sz w:val="22"/>
                <w:szCs w:val="22"/>
                <w:lang w:val="en-GB" w:bidi="en-GB"/>
              </w:rPr>
            </w:pPr>
            <w:r w:rsidRPr="00E020E4">
              <w:rPr>
                <w:rFonts w:eastAsia="Arial"/>
                <w:bCs/>
                <w:sz w:val="22"/>
                <w:szCs w:val="22"/>
                <w:lang w:val="en-GB" w:bidi="en-GB"/>
              </w:rPr>
              <w:t>1%</w:t>
            </w:r>
          </w:p>
        </w:tc>
        <w:tc>
          <w:tcPr>
            <w:tcW w:w="3543" w:type="dxa"/>
            <w:tcBorders>
              <w:top w:val="single" w:sz="8" w:space="0" w:color="000000"/>
              <w:left w:val="single" w:sz="8" w:space="0" w:color="000000"/>
              <w:bottom w:val="single" w:sz="8" w:space="0" w:color="000000"/>
              <w:right w:val="single" w:sz="8" w:space="0" w:color="000000"/>
            </w:tcBorders>
            <w:hideMark/>
          </w:tcPr>
          <w:p w14:paraId="73DFFD0E"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12.00</w:t>
            </w:r>
          </w:p>
        </w:tc>
        <w:tc>
          <w:tcPr>
            <w:tcW w:w="3492" w:type="dxa"/>
            <w:tcBorders>
              <w:top w:val="single" w:sz="8" w:space="0" w:color="000000"/>
              <w:left w:val="single" w:sz="8" w:space="0" w:color="000000"/>
              <w:bottom w:val="single" w:sz="8" w:space="0" w:color="000000"/>
              <w:right w:val="single" w:sz="8" w:space="0" w:color="000000"/>
            </w:tcBorders>
            <w:hideMark/>
          </w:tcPr>
          <w:p w14:paraId="72FBF1E0" w14:textId="77777777" w:rsidR="002C22D5" w:rsidRPr="00E020E4" w:rsidRDefault="002C22D5" w:rsidP="00D61F58">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3.20</w:t>
            </w:r>
          </w:p>
        </w:tc>
      </w:tr>
    </w:tbl>
    <w:p w14:paraId="7C5C64FE" w14:textId="77777777" w:rsidR="002C22D5" w:rsidRPr="004E341C" w:rsidRDefault="002C22D5" w:rsidP="002C22D5">
      <w:pPr>
        <w:jc w:val="both"/>
        <w:rPr>
          <w:b/>
          <w:sz w:val="22"/>
          <w:szCs w:val="22"/>
          <w:lang w:eastAsia="lt-LT"/>
        </w:rPr>
      </w:pPr>
    </w:p>
    <w:p w14:paraId="7F9B5A82" w14:textId="77777777" w:rsidR="002C22D5" w:rsidRPr="00E020E4" w:rsidRDefault="002C22D5" w:rsidP="002C22D5">
      <w:pPr>
        <w:jc w:val="both"/>
        <w:rPr>
          <w:bCs/>
          <w:sz w:val="22"/>
          <w:szCs w:val="22"/>
          <w:lang w:val="lv-LV" w:eastAsia="en-US"/>
        </w:rPr>
      </w:pPr>
      <w:r w:rsidRPr="00E020E4">
        <w:rPr>
          <w:bCs/>
          <w:sz w:val="22"/>
          <w:szCs w:val="22"/>
          <w:lang w:eastAsia="lt-LT"/>
        </w:rPr>
        <w:t xml:space="preserve">Elektros </w:t>
      </w:r>
      <w:proofErr w:type="spellStart"/>
      <w:r w:rsidRPr="00E020E4">
        <w:rPr>
          <w:bCs/>
          <w:sz w:val="22"/>
          <w:szCs w:val="22"/>
          <w:lang w:eastAsia="lt-LT"/>
        </w:rPr>
        <w:t>laidžio</w:t>
      </w:r>
      <w:proofErr w:type="spellEnd"/>
      <w:r w:rsidRPr="00E020E4">
        <w:rPr>
          <w:bCs/>
          <w:sz w:val="22"/>
          <w:szCs w:val="22"/>
          <w:lang w:eastAsia="lt-LT"/>
        </w:rPr>
        <w:t xml:space="preserve"> pasikeitimo kreivė didinant praskiedimo laipsnį (produkto koncentracija skiedžiant distiliuotu vandeniu </w:t>
      </w:r>
      <w:r w:rsidRPr="00712669">
        <w:rPr>
          <w:bCs/>
          <w:color w:val="000000"/>
          <w:sz w:val="22"/>
          <w:szCs w:val="22"/>
          <w:lang w:eastAsia="lt-LT"/>
        </w:rPr>
        <w:t>%</w:t>
      </w:r>
      <w:r w:rsidRPr="00E020E4">
        <w:rPr>
          <w:bCs/>
          <w:sz w:val="22"/>
          <w:szCs w:val="22"/>
          <w:lang w:eastAsia="lt-LT"/>
        </w:rPr>
        <w:t>, (esant produkto koncentracijoms 10</w:t>
      </w:r>
      <w:r w:rsidRPr="00712669">
        <w:rPr>
          <w:bCs/>
          <w:color w:val="000000"/>
          <w:sz w:val="22"/>
          <w:szCs w:val="22"/>
          <w:lang w:eastAsia="lt-LT"/>
        </w:rPr>
        <w:t>%</w:t>
      </w:r>
      <w:r w:rsidRPr="00E020E4">
        <w:rPr>
          <w:bCs/>
          <w:sz w:val="22"/>
          <w:szCs w:val="22"/>
          <w:lang w:eastAsia="lt-LT"/>
        </w:rPr>
        <w:t>-8</w:t>
      </w:r>
      <w:r w:rsidRPr="00712669">
        <w:rPr>
          <w:bCs/>
          <w:color w:val="000000"/>
          <w:sz w:val="22"/>
          <w:szCs w:val="22"/>
          <w:lang w:eastAsia="lt-LT"/>
        </w:rPr>
        <w:t>%</w:t>
      </w:r>
      <w:r w:rsidRPr="00E020E4">
        <w:rPr>
          <w:bCs/>
          <w:sz w:val="22"/>
          <w:szCs w:val="22"/>
          <w:lang w:eastAsia="lt-LT"/>
        </w:rPr>
        <w:t>-6</w:t>
      </w:r>
      <w:r w:rsidRPr="00712669">
        <w:rPr>
          <w:bCs/>
          <w:color w:val="000000"/>
          <w:sz w:val="22"/>
          <w:szCs w:val="22"/>
          <w:lang w:eastAsia="lt-LT"/>
        </w:rPr>
        <w:t>%</w:t>
      </w:r>
      <w:r w:rsidRPr="00E020E4">
        <w:rPr>
          <w:bCs/>
          <w:sz w:val="22"/>
          <w:szCs w:val="22"/>
          <w:lang w:eastAsia="lt-LT"/>
        </w:rPr>
        <w:t>-4</w:t>
      </w:r>
      <w:r w:rsidRPr="00712669">
        <w:rPr>
          <w:bCs/>
          <w:color w:val="000000"/>
          <w:sz w:val="22"/>
          <w:szCs w:val="22"/>
          <w:lang w:eastAsia="lt-LT"/>
        </w:rPr>
        <w:t>%</w:t>
      </w:r>
      <w:r w:rsidRPr="00E020E4">
        <w:rPr>
          <w:bCs/>
          <w:sz w:val="22"/>
          <w:szCs w:val="22"/>
          <w:lang w:eastAsia="lt-LT"/>
        </w:rPr>
        <w:t>-2</w:t>
      </w:r>
      <w:r w:rsidRPr="00712669">
        <w:rPr>
          <w:bCs/>
          <w:color w:val="000000"/>
          <w:sz w:val="22"/>
          <w:szCs w:val="22"/>
          <w:lang w:eastAsia="lt-LT"/>
        </w:rPr>
        <w:t>%), pokytis % ne daugiau kaip:</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3"/>
        <w:gridCol w:w="15"/>
        <w:gridCol w:w="3529"/>
        <w:gridCol w:w="15"/>
        <w:gridCol w:w="3628"/>
      </w:tblGrid>
      <w:tr w:rsidR="002C22D5" w:rsidRPr="004E341C" w14:paraId="132D9286" w14:textId="77777777" w:rsidTr="00D61F58">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05EC1F59" w14:textId="77777777" w:rsidR="002C22D5" w:rsidRPr="004E341C" w:rsidRDefault="002C22D5" w:rsidP="00D61F58">
            <w:pPr>
              <w:widowControl w:val="0"/>
              <w:autoSpaceDE w:val="0"/>
              <w:autoSpaceDN w:val="0"/>
              <w:spacing w:before="21" w:line="229" w:lineRule="exact"/>
              <w:jc w:val="center"/>
              <w:rPr>
                <w:rFonts w:eastAsia="Arial"/>
                <w:b/>
                <w:sz w:val="22"/>
                <w:szCs w:val="22"/>
                <w:lang w:val="lv-LV" w:bidi="en-GB"/>
              </w:rPr>
            </w:pPr>
            <w:r w:rsidRPr="004E341C">
              <w:rPr>
                <w:rFonts w:eastAsia="Calibri"/>
                <w:b/>
                <w:sz w:val="22"/>
                <w:szCs w:val="22"/>
                <w:lang w:val="lv-LV" w:eastAsia="en-US"/>
              </w:rPr>
              <w:t>Koncentracija</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4E7B3F05" w14:textId="77777777" w:rsidR="002C22D5" w:rsidRPr="004E341C" w:rsidRDefault="002C22D5" w:rsidP="00D61F58">
            <w:pPr>
              <w:widowControl w:val="0"/>
              <w:autoSpaceDE w:val="0"/>
              <w:autoSpaceDN w:val="0"/>
              <w:spacing w:before="21" w:line="229" w:lineRule="exact"/>
              <w:ind w:right="243"/>
              <w:jc w:val="center"/>
              <w:rPr>
                <w:rFonts w:eastAsia="Arial"/>
                <w:b/>
                <w:sz w:val="22"/>
                <w:szCs w:val="22"/>
                <w:lang w:val="lv-LV" w:bidi="en-GB"/>
              </w:rPr>
            </w:pPr>
            <w:r w:rsidRPr="004E341C">
              <w:rPr>
                <w:rFonts w:eastAsia="Calibri"/>
                <w:b/>
                <w:sz w:val="22"/>
                <w:szCs w:val="22"/>
                <w:lang w:val="lv-LV" w:eastAsia="en-US"/>
              </w:rPr>
              <w:t>Parametrų pokyčio ribos</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692D8AAA" w14:textId="77777777" w:rsidR="002C22D5" w:rsidRPr="004E341C" w:rsidRDefault="002C22D5" w:rsidP="00D61F58">
            <w:pPr>
              <w:widowControl w:val="0"/>
              <w:autoSpaceDE w:val="0"/>
              <w:autoSpaceDN w:val="0"/>
              <w:spacing w:before="21" w:line="229" w:lineRule="exact"/>
              <w:ind w:left="69" w:right="208"/>
              <w:jc w:val="center"/>
              <w:rPr>
                <w:rFonts w:eastAsia="Arial"/>
                <w:b/>
                <w:sz w:val="22"/>
                <w:szCs w:val="22"/>
                <w:lang w:val="lv-LV" w:bidi="en-GB"/>
              </w:rPr>
            </w:pPr>
            <w:r w:rsidRPr="004E341C">
              <w:rPr>
                <w:rFonts w:eastAsia="Calibri"/>
                <w:b/>
                <w:sz w:val="22"/>
                <w:szCs w:val="22"/>
                <w:lang w:val="lv-LV" w:eastAsia="en-US"/>
              </w:rPr>
              <w:t>Parametrų pokyčio ribos</w:t>
            </w:r>
          </w:p>
        </w:tc>
      </w:tr>
      <w:tr w:rsidR="002C22D5" w:rsidRPr="004E341C" w14:paraId="68E69C30" w14:textId="77777777" w:rsidTr="00D61F58">
        <w:trPr>
          <w:trHeight w:val="270"/>
          <w:jc w:val="center"/>
        </w:trPr>
        <w:tc>
          <w:tcPr>
            <w:tcW w:w="1798" w:type="dxa"/>
            <w:gridSpan w:val="2"/>
            <w:tcBorders>
              <w:top w:val="single" w:sz="8" w:space="0" w:color="000000"/>
              <w:left w:val="single" w:sz="8" w:space="0" w:color="000000"/>
              <w:bottom w:val="single" w:sz="8" w:space="0" w:color="000000"/>
              <w:right w:val="single" w:sz="8" w:space="0" w:color="000000"/>
            </w:tcBorders>
          </w:tcPr>
          <w:p w14:paraId="565ACE55" w14:textId="77777777" w:rsidR="002C22D5" w:rsidRPr="004E341C" w:rsidRDefault="002C22D5" w:rsidP="00D61F58">
            <w:pPr>
              <w:widowControl w:val="0"/>
              <w:autoSpaceDE w:val="0"/>
              <w:autoSpaceDN w:val="0"/>
              <w:spacing w:before="21" w:line="229" w:lineRule="exact"/>
              <w:ind w:left="246"/>
              <w:jc w:val="center"/>
              <w:rPr>
                <w:rFonts w:eastAsia="Arial"/>
                <w:b/>
                <w:sz w:val="22"/>
                <w:szCs w:val="22"/>
                <w:lang w:val="lv-LV" w:bidi="en-GB"/>
              </w:rPr>
            </w:pP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74AA80CC" w14:textId="77777777" w:rsidR="002C22D5" w:rsidRPr="004E341C" w:rsidRDefault="002C22D5" w:rsidP="00D61F58">
            <w:pPr>
              <w:widowControl w:val="0"/>
              <w:autoSpaceDE w:val="0"/>
              <w:autoSpaceDN w:val="0"/>
              <w:spacing w:before="9"/>
              <w:ind w:left="204" w:right="148"/>
              <w:jc w:val="center"/>
              <w:rPr>
                <w:rFonts w:eastAsia="Arial"/>
                <w:sz w:val="22"/>
                <w:szCs w:val="22"/>
                <w:lang w:val="en-GB" w:bidi="en-GB"/>
              </w:rPr>
            </w:pPr>
            <w:proofErr w:type="spellStart"/>
            <w:r w:rsidRPr="004E341C">
              <w:rPr>
                <w:b/>
                <w:color w:val="000000"/>
                <w:sz w:val="22"/>
                <w:szCs w:val="22"/>
                <w:lang w:val="de-DE" w:eastAsia="lt-LT"/>
              </w:rPr>
              <w:t>Šarminis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c>
          <w:tcPr>
            <w:tcW w:w="3628" w:type="dxa"/>
            <w:tcBorders>
              <w:top w:val="single" w:sz="8" w:space="0" w:color="000000"/>
              <w:left w:val="single" w:sz="8" w:space="0" w:color="000000"/>
              <w:bottom w:val="single" w:sz="8" w:space="0" w:color="000000"/>
              <w:right w:val="single" w:sz="8" w:space="0" w:color="000000"/>
            </w:tcBorders>
            <w:hideMark/>
          </w:tcPr>
          <w:p w14:paraId="4C1BFDDB" w14:textId="77777777" w:rsidR="002C22D5" w:rsidRPr="004E341C" w:rsidRDefault="002C22D5" w:rsidP="00D61F58">
            <w:pPr>
              <w:widowControl w:val="0"/>
              <w:autoSpaceDE w:val="0"/>
              <w:autoSpaceDN w:val="0"/>
              <w:spacing w:before="9"/>
              <w:ind w:left="135" w:right="267"/>
              <w:jc w:val="center"/>
              <w:rPr>
                <w:rFonts w:eastAsia="Arial"/>
                <w:sz w:val="22"/>
                <w:szCs w:val="22"/>
                <w:lang w:val="lv-LV" w:bidi="en-GB"/>
              </w:rPr>
            </w:pPr>
            <w:proofErr w:type="spellStart"/>
            <w:r w:rsidRPr="004E341C">
              <w:rPr>
                <w:b/>
                <w:color w:val="000000"/>
                <w:sz w:val="22"/>
                <w:szCs w:val="22"/>
                <w:lang w:val="de-DE" w:eastAsia="lt-LT"/>
              </w:rPr>
              <w:t>Rūgštinis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r>
      <w:tr w:rsidR="002C22D5" w:rsidRPr="004E341C" w14:paraId="0B62DE4C" w14:textId="77777777" w:rsidTr="00D61F58">
        <w:trPr>
          <w:trHeight w:val="270"/>
          <w:jc w:val="center"/>
        </w:trPr>
        <w:tc>
          <w:tcPr>
            <w:tcW w:w="1783" w:type="dxa"/>
            <w:tcBorders>
              <w:top w:val="single" w:sz="8" w:space="0" w:color="000000"/>
              <w:left w:val="single" w:sz="8" w:space="0" w:color="000000"/>
              <w:bottom w:val="single" w:sz="8" w:space="0" w:color="000000"/>
              <w:right w:val="single" w:sz="8" w:space="0" w:color="000000"/>
            </w:tcBorders>
          </w:tcPr>
          <w:p w14:paraId="7202D146" w14:textId="77777777" w:rsidR="002C22D5" w:rsidRPr="00E020E4" w:rsidRDefault="002C22D5" w:rsidP="00D61F58">
            <w:pPr>
              <w:widowControl w:val="0"/>
              <w:autoSpaceDE w:val="0"/>
              <w:autoSpaceDN w:val="0"/>
              <w:spacing w:before="18"/>
              <w:ind w:left="391" w:right="361"/>
              <w:jc w:val="center"/>
              <w:rPr>
                <w:rFonts w:eastAsia="Arial"/>
                <w:bCs/>
                <w:sz w:val="22"/>
                <w:szCs w:val="22"/>
                <w:lang w:val="en-GB" w:bidi="en-GB"/>
              </w:rPr>
            </w:pP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71236396" w14:textId="77777777" w:rsidR="002C22D5" w:rsidRPr="00E020E4" w:rsidRDefault="002C22D5" w:rsidP="00D61F58">
            <w:pPr>
              <w:widowControl w:val="0"/>
              <w:autoSpaceDE w:val="0"/>
              <w:autoSpaceDN w:val="0"/>
              <w:spacing w:before="30"/>
              <w:jc w:val="center"/>
              <w:rPr>
                <w:rFonts w:eastAsia="Arial"/>
                <w:bCs/>
                <w:sz w:val="22"/>
                <w:szCs w:val="22"/>
                <w:lang w:val="en-GB" w:bidi="en-GB"/>
              </w:rPr>
            </w:pPr>
            <w:r w:rsidRPr="00E020E4">
              <w:rPr>
                <w:rFonts w:eastAsia="Calibri"/>
                <w:bCs/>
                <w:sz w:val="22"/>
                <w:szCs w:val="22"/>
                <w:lang w:val="lv-LV" w:eastAsia="en-US"/>
              </w:rPr>
              <w:t>(mS) ne mažiau</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75B066C1" w14:textId="77777777" w:rsidR="002C22D5" w:rsidRPr="00E020E4" w:rsidRDefault="002C22D5" w:rsidP="00D61F58">
            <w:pPr>
              <w:widowControl w:val="0"/>
              <w:autoSpaceDE w:val="0"/>
              <w:autoSpaceDN w:val="0"/>
              <w:spacing w:before="30"/>
              <w:jc w:val="center"/>
              <w:rPr>
                <w:rFonts w:eastAsia="Arial"/>
                <w:bCs/>
                <w:w w:val="95"/>
                <w:sz w:val="22"/>
                <w:szCs w:val="22"/>
                <w:lang w:val="en-GB" w:bidi="en-GB"/>
              </w:rPr>
            </w:pPr>
            <w:r w:rsidRPr="00E020E4">
              <w:rPr>
                <w:rFonts w:eastAsia="Calibri"/>
                <w:bCs/>
                <w:sz w:val="22"/>
                <w:szCs w:val="22"/>
                <w:lang w:val="lv-LV" w:eastAsia="en-US"/>
              </w:rPr>
              <w:t>(mS) ne mažiau</w:t>
            </w:r>
          </w:p>
        </w:tc>
      </w:tr>
      <w:tr w:rsidR="002C22D5" w:rsidRPr="004E341C" w14:paraId="1DCAEE07" w14:textId="77777777" w:rsidTr="00D61F58">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6AF6B78A" w14:textId="77777777" w:rsidR="002C22D5" w:rsidRPr="00E020E4" w:rsidRDefault="002C22D5" w:rsidP="00D61F58">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2%</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15EC103D" w14:textId="77777777" w:rsidR="002C22D5" w:rsidRPr="00E020E4" w:rsidRDefault="002C22D5" w:rsidP="00D61F58">
            <w:pPr>
              <w:widowControl w:val="0"/>
              <w:autoSpaceDE w:val="0"/>
              <w:autoSpaceDN w:val="0"/>
              <w:spacing w:before="30"/>
              <w:jc w:val="center"/>
              <w:rPr>
                <w:rFonts w:eastAsia="Arial"/>
                <w:bCs/>
                <w:sz w:val="22"/>
                <w:szCs w:val="22"/>
                <w:lang w:val="en-GB" w:bidi="en-GB"/>
              </w:rPr>
            </w:pPr>
            <w:r w:rsidRPr="00E020E4">
              <w:rPr>
                <w:rFonts w:eastAsia="Arial"/>
                <w:bCs/>
                <w:sz w:val="22"/>
                <w:szCs w:val="22"/>
                <w:lang w:val="en-GB" w:bidi="en-GB"/>
              </w:rPr>
              <w:t>25,0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1C37A53E" w14:textId="77777777" w:rsidR="002C22D5" w:rsidRPr="00E020E4" w:rsidRDefault="002C22D5" w:rsidP="00D61F58">
            <w:pPr>
              <w:widowControl w:val="0"/>
              <w:autoSpaceDE w:val="0"/>
              <w:autoSpaceDN w:val="0"/>
              <w:spacing w:before="30"/>
              <w:ind w:right="394"/>
              <w:jc w:val="center"/>
              <w:rPr>
                <w:rFonts w:eastAsia="Arial"/>
                <w:bCs/>
                <w:sz w:val="22"/>
                <w:szCs w:val="22"/>
                <w:lang w:val="en-GB" w:bidi="en-GB"/>
              </w:rPr>
            </w:pPr>
            <w:r w:rsidRPr="00E020E4">
              <w:rPr>
                <w:rFonts w:eastAsia="Arial"/>
                <w:bCs/>
                <w:w w:val="95"/>
                <w:sz w:val="22"/>
                <w:szCs w:val="22"/>
                <w:lang w:val="en-GB" w:bidi="en-GB"/>
              </w:rPr>
              <w:t>6.5</w:t>
            </w:r>
          </w:p>
        </w:tc>
      </w:tr>
      <w:tr w:rsidR="002C22D5" w:rsidRPr="004E341C" w14:paraId="22FF7DE7" w14:textId="77777777" w:rsidTr="00D61F58">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0D1A465B" w14:textId="77777777" w:rsidR="002C22D5" w:rsidRPr="00E020E4" w:rsidRDefault="002C22D5" w:rsidP="00D61F58">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4%</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4409D34C"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46,0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47FBD3F7" w14:textId="77777777" w:rsidR="002C22D5" w:rsidRPr="00E020E4" w:rsidRDefault="002C22D5" w:rsidP="00D61F58">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18.5</w:t>
            </w:r>
          </w:p>
        </w:tc>
      </w:tr>
      <w:tr w:rsidR="002C22D5" w:rsidRPr="004E341C" w14:paraId="3E9B680E" w14:textId="77777777" w:rsidTr="00D61F58">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3E8DD239" w14:textId="77777777" w:rsidR="002C22D5" w:rsidRPr="00E020E4" w:rsidRDefault="002C22D5" w:rsidP="00D61F58">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6%</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61C69D3C"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68,0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1B8B0068" w14:textId="77777777" w:rsidR="002C22D5" w:rsidRPr="00E020E4" w:rsidRDefault="002C22D5" w:rsidP="00D61F58">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23.5</w:t>
            </w:r>
          </w:p>
        </w:tc>
      </w:tr>
      <w:tr w:rsidR="002C22D5" w:rsidRPr="004E341C" w14:paraId="550E703D" w14:textId="77777777" w:rsidTr="00D61F58">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6AF3A57E" w14:textId="77777777" w:rsidR="002C22D5" w:rsidRPr="00E020E4" w:rsidRDefault="002C22D5" w:rsidP="00D61F58">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8%</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2020CCC2"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82.0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255BFD3A" w14:textId="77777777" w:rsidR="002C22D5" w:rsidRPr="00E020E4" w:rsidRDefault="002C22D5" w:rsidP="00D61F58">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27.5</w:t>
            </w:r>
          </w:p>
        </w:tc>
      </w:tr>
      <w:tr w:rsidR="002C22D5" w:rsidRPr="004E341C" w14:paraId="669A75D6" w14:textId="77777777" w:rsidTr="00D61F58">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25F4A9A8" w14:textId="77777777" w:rsidR="002C22D5" w:rsidRPr="00E020E4" w:rsidRDefault="002C22D5" w:rsidP="00D61F58">
            <w:pPr>
              <w:widowControl w:val="0"/>
              <w:autoSpaceDE w:val="0"/>
              <w:autoSpaceDN w:val="0"/>
              <w:spacing w:before="18"/>
              <w:ind w:left="357" w:right="300"/>
              <w:jc w:val="center"/>
              <w:rPr>
                <w:rFonts w:eastAsia="Arial"/>
                <w:bCs/>
                <w:sz w:val="22"/>
                <w:szCs w:val="22"/>
                <w:lang w:val="en-GB" w:bidi="en-GB"/>
              </w:rPr>
            </w:pPr>
            <w:r w:rsidRPr="00E020E4">
              <w:rPr>
                <w:rFonts w:eastAsia="Arial"/>
                <w:bCs/>
                <w:sz w:val="22"/>
                <w:szCs w:val="22"/>
                <w:lang w:val="en-GB" w:bidi="en-GB"/>
              </w:rPr>
              <w:t>10%</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361D4F2C" w14:textId="77777777" w:rsidR="002C22D5" w:rsidRPr="00E020E4" w:rsidRDefault="002C22D5" w:rsidP="00D61F58">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96.0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1D732D38" w14:textId="77777777" w:rsidR="002C22D5" w:rsidRPr="00E020E4" w:rsidRDefault="002C22D5" w:rsidP="00D61F58">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31.0</w:t>
            </w:r>
          </w:p>
        </w:tc>
      </w:tr>
    </w:tbl>
    <w:p w14:paraId="4EA7914C" w14:textId="77777777" w:rsidR="002C22D5" w:rsidRPr="004E341C" w:rsidRDefault="002C22D5" w:rsidP="002C22D5">
      <w:pPr>
        <w:jc w:val="both"/>
        <w:rPr>
          <w:sz w:val="22"/>
          <w:szCs w:val="22"/>
          <w:lang w:val="lv-LV" w:eastAsia="en-US"/>
        </w:rPr>
      </w:pPr>
    </w:p>
    <w:p w14:paraId="0D7DE26F" w14:textId="77777777" w:rsidR="002C22D5" w:rsidRPr="00E020E4" w:rsidRDefault="002C22D5" w:rsidP="002C22D5">
      <w:pPr>
        <w:ind w:right="281"/>
        <w:rPr>
          <w:bCs/>
          <w:sz w:val="22"/>
          <w:szCs w:val="22"/>
          <w:lang w:val="lv-LV" w:eastAsia="en-US"/>
        </w:rPr>
      </w:pPr>
      <w:r w:rsidRPr="00E020E4">
        <w:rPr>
          <w:bCs/>
          <w:sz w:val="22"/>
          <w:szCs w:val="22"/>
          <w:lang w:eastAsia="lt-LT"/>
        </w:rPr>
        <w:t>10</w:t>
      </w:r>
      <w:r w:rsidRPr="00E020E4">
        <w:rPr>
          <w:bCs/>
          <w:color w:val="000000"/>
          <w:sz w:val="22"/>
          <w:szCs w:val="22"/>
          <w:lang w:eastAsia="lt-LT"/>
        </w:rPr>
        <w:t>% membranų ploviklio tirpalo</w:t>
      </w:r>
      <w:r w:rsidRPr="00E020E4">
        <w:rPr>
          <w:bCs/>
          <w:sz w:val="22"/>
          <w:szCs w:val="22"/>
          <w:lang w:eastAsia="lt-LT"/>
        </w:rPr>
        <w:t xml:space="preserve"> pH neutralizavimo kreivė, neutralizuojant 1M natrio šarmo  tirpalu (rūgštinis ploviklis) arba 1M sieros rūgšties tirpalu (šarminis ploviklis) (dozuojant ml 0-2-4-6-8-10-12-14-16-18-20 ml), pH pokytis </w:t>
      </w:r>
      <w:r w:rsidRPr="00E020E4">
        <w:rPr>
          <w:bCs/>
          <w:color w:val="000000"/>
          <w:sz w:val="22"/>
          <w:szCs w:val="22"/>
          <w:lang w:eastAsia="lt-LT"/>
        </w:rPr>
        <w:t>% ne daugiau kaip</w:t>
      </w:r>
      <w:r>
        <w:rPr>
          <w:bCs/>
          <w:color w:val="000000"/>
          <w:sz w:val="22"/>
          <w:szCs w:val="22"/>
          <w:lang w:eastAsia="lt-LT"/>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2"/>
        <w:gridCol w:w="3260"/>
        <w:gridCol w:w="3512"/>
      </w:tblGrid>
      <w:tr w:rsidR="002C22D5" w:rsidRPr="004E341C" w14:paraId="1D895E5A"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tcPr>
          <w:p w14:paraId="31647D4A" w14:textId="77777777" w:rsidR="002C22D5" w:rsidRPr="004E341C" w:rsidRDefault="002C22D5" w:rsidP="00D61F58">
            <w:pPr>
              <w:widowControl w:val="0"/>
              <w:autoSpaceDE w:val="0"/>
              <w:autoSpaceDN w:val="0"/>
              <w:spacing w:before="11"/>
              <w:ind w:left="80"/>
              <w:jc w:val="center"/>
              <w:rPr>
                <w:rFonts w:eastAsia="Calibri"/>
                <w:b/>
                <w:sz w:val="22"/>
                <w:szCs w:val="22"/>
                <w:lang w:val="lv-LV" w:eastAsia="en-US"/>
              </w:rPr>
            </w:pPr>
          </w:p>
          <w:p w14:paraId="772745DD" w14:textId="77777777" w:rsidR="002C22D5" w:rsidRPr="004E341C" w:rsidRDefault="002C22D5" w:rsidP="00D61F58">
            <w:pPr>
              <w:widowControl w:val="0"/>
              <w:autoSpaceDE w:val="0"/>
              <w:autoSpaceDN w:val="0"/>
              <w:spacing w:before="11"/>
              <w:ind w:left="80"/>
              <w:jc w:val="center"/>
              <w:rPr>
                <w:rFonts w:eastAsia="Arial"/>
                <w:b/>
                <w:sz w:val="22"/>
                <w:szCs w:val="22"/>
                <w:lang w:val="lv-LV" w:bidi="en-GB"/>
              </w:rPr>
            </w:pPr>
          </w:p>
        </w:tc>
        <w:tc>
          <w:tcPr>
            <w:tcW w:w="3260" w:type="dxa"/>
            <w:tcBorders>
              <w:top w:val="single" w:sz="8" w:space="0" w:color="000000"/>
              <w:left w:val="single" w:sz="8" w:space="0" w:color="000000"/>
              <w:bottom w:val="single" w:sz="8" w:space="0" w:color="000000"/>
              <w:right w:val="single" w:sz="8" w:space="0" w:color="000000"/>
            </w:tcBorders>
            <w:hideMark/>
          </w:tcPr>
          <w:p w14:paraId="38B02227" w14:textId="77777777" w:rsidR="002C22D5" w:rsidRPr="004E341C" w:rsidRDefault="002C22D5" w:rsidP="00D61F58">
            <w:pPr>
              <w:widowControl w:val="0"/>
              <w:autoSpaceDE w:val="0"/>
              <w:autoSpaceDN w:val="0"/>
              <w:spacing w:before="21" w:line="229" w:lineRule="exact"/>
              <w:ind w:right="245"/>
              <w:jc w:val="center"/>
              <w:rPr>
                <w:rFonts w:eastAsia="Arial"/>
                <w:b/>
                <w:sz w:val="22"/>
                <w:szCs w:val="22"/>
                <w:lang w:val="lv-LV" w:bidi="en-GB"/>
              </w:rPr>
            </w:pPr>
            <w:r w:rsidRPr="004E341C">
              <w:rPr>
                <w:rFonts w:eastAsia="Calibri"/>
                <w:b/>
                <w:sz w:val="22"/>
                <w:szCs w:val="22"/>
                <w:lang w:val="lv-LV" w:eastAsia="en-US"/>
              </w:rPr>
              <w:t>Parametrų pokyčio ribos</w:t>
            </w:r>
          </w:p>
        </w:tc>
        <w:tc>
          <w:tcPr>
            <w:tcW w:w="3512" w:type="dxa"/>
            <w:tcBorders>
              <w:top w:val="single" w:sz="8" w:space="0" w:color="000000"/>
              <w:left w:val="single" w:sz="8" w:space="0" w:color="000000"/>
              <w:bottom w:val="single" w:sz="8" w:space="0" w:color="000000"/>
              <w:right w:val="single" w:sz="8" w:space="0" w:color="000000"/>
            </w:tcBorders>
            <w:hideMark/>
          </w:tcPr>
          <w:p w14:paraId="581AF72D" w14:textId="77777777" w:rsidR="002C22D5" w:rsidRPr="004E341C" w:rsidRDefault="002C22D5" w:rsidP="00D61F58">
            <w:pPr>
              <w:widowControl w:val="0"/>
              <w:autoSpaceDE w:val="0"/>
              <w:autoSpaceDN w:val="0"/>
              <w:spacing w:before="21" w:line="229" w:lineRule="exact"/>
              <w:ind w:right="245"/>
              <w:jc w:val="center"/>
              <w:rPr>
                <w:rFonts w:eastAsia="Arial"/>
                <w:b/>
                <w:sz w:val="22"/>
                <w:szCs w:val="22"/>
                <w:lang w:val="lv-LV" w:bidi="en-GB"/>
              </w:rPr>
            </w:pPr>
            <w:r w:rsidRPr="004E341C">
              <w:rPr>
                <w:rFonts w:eastAsia="Calibri"/>
                <w:b/>
                <w:sz w:val="22"/>
                <w:szCs w:val="22"/>
                <w:lang w:val="lv-LV" w:eastAsia="en-US"/>
              </w:rPr>
              <w:t>Parametrų pokyčio ribos</w:t>
            </w:r>
          </w:p>
        </w:tc>
      </w:tr>
      <w:tr w:rsidR="002C22D5" w:rsidRPr="004E341C" w14:paraId="5786E2DD"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tcPr>
          <w:p w14:paraId="39F576D7" w14:textId="77777777" w:rsidR="002C22D5" w:rsidRPr="004E341C" w:rsidRDefault="002C22D5" w:rsidP="00D61F58">
            <w:pPr>
              <w:widowControl w:val="0"/>
              <w:autoSpaceDE w:val="0"/>
              <w:autoSpaceDN w:val="0"/>
              <w:spacing w:before="11"/>
              <w:ind w:left="80"/>
              <w:jc w:val="center"/>
              <w:rPr>
                <w:rFonts w:eastAsia="Calibri"/>
                <w:b/>
                <w:sz w:val="22"/>
                <w:szCs w:val="22"/>
                <w:lang w:val="lv-LV" w:eastAsia="en-US"/>
              </w:rPr>
            </w:pPr>
          </w:p>
        </w:tc>
        <w:tc>
          <w:tcPr>
            <w:tcW w:w="3260" w:type="dxa"/>
            <w:tcBorders>
              <w:top w:val="single" w:sz="8" w:space="0" w:color="000000"/>
              <w:left w:val="single" w:sz="8" w:space="0" w:color="000000"/>
              <w:bottom w:val="single" w:sz="8" w:space="0" w:color="000000"/>
              <w:right w:val="single" w:sz="8" w:space="0" w:color="000000"/>
            </w:tcBorders>
            <w:hideMark/>
          </w:tcPr>
          <w:p w14:paraId="18DCEF46" w14:textId="77777777" w:rsidR="002C22D5" w:rsidRPr="004E341C" w:rsidRDefault="002C22D5" w:rsidP="00D61F58">
            <w:pPr>
              <w:widowControl w:val="0"/>
              <w:autoSpaceDE w:val="0"/>
              <w:autoSpaceDN w:val="0"/>
              <w:spacing w:before="21" w:line="229" w:lineRule="exact"/>
              <w:ind w:right="245"/>
              <w:jc w:val="center"/>
              <w:rPr>
                <w:rFonts w:eastAsia="Calibri"/>
                <w:b/>
                <w:sz w:val="22"/>
                <w:szCs w:val="22"/>
                <w:lang w:val="lv-LV" w:eastAsia="en-US"/>
              </w:rPr>
            </w:pPr>
            <w:proofErr w:type="spellStart"/>
            <w:r w:rsidRPr="004E341C">
              <w:rPr>
                <w:b/>
                <w:color w:val="000000"/>
                <w:sz w:val="22"/>
                <w:szCs w:val="22"/>
                <w:lang w:val="de-DE" w:eastAsia="lt-LT"/>
              </w:rPr>
              <w:t>Šarminis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r w:rsidRPr="004E341C">
              <w:rPr>
                <w:rFonts w:eastAsia="Calibri"/>
                <w:bCs/>
                <w:sz w:val="22"/>
                <w:szCs w:val="22"/>
                <w:lang w:val="lv-LV" w:eastAsia="en-US"/>
              </w:rPr>
              <w:t xml:space="preserve"> </w:t>
            </w:r>
          </w:p>
        </w:tc>
        <w:tc>
          <w:tcPr>
            <w:tcW w:w="3512" w:type="dxa"/>
            <w:tcBorders>
              <w:top w:val="single" w:sz="8" w:space="0" w:color="000000"/>
              <w:left w:val="single" w:sz="8" w:space="0" w:color="000000"/>
              <w:bottom w:val="single" w:sz="8" w:space="0" w:color="000000"/>
              <w:right w:val="single" w:sz="8" w:space="0" w:color="000000"/>
            </w:tcBorders>
            <w:hideMark/>
          </w:tcPr>
          <w:p w14:paraId="6ED409BF" w14:textId="77777777" w:rsidR="002C22D5" w:rsidRPr="004E341C" w:rsidRDefault="002C22D5" w:rsidP="00D61F58">
            <w:pPr>
              <w:widowControl w:val="0"/>
              <w:autoSpaceDE w:val="0"/>
              <w:autoSpaceDN w:val="0"/>
              <w:spacing w:before="21" w:line="229" w:lineRule="exact"/>
              <w:ind w:right="245"/>
              <w:jc w:val="center"/>
              <w:rPr>
                <w:rFonts w:eastAsia="Calibri"/>
                <w:b/>
                <w:sz w:val="22"/>
                <w:szCs w:val="22"/>
                <w:lang w:val="lv-LV" w:eastAsia="en-US"/>
              </w:rPr>
            </w:pPr>
            <w:proofErr w:type="spellStart"/>
            <w:r w:rsidRPr="004E341C">
              <w:rPr>
                <w:b/>
                <w:color w:val="000000"/>
                <w:sz w:val="22"/>
                <w:szCs w:val="22"/>
                <w:lang w:val="de-DE" w:eastAsia="lt-LT"/>
              </w:rPr>
              <w:t>Rūgštinis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r>
      <w:tr w:rsidR="002C22D5" w:rsidRPr="004E341C" w14:paraId="4960153B"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6CBA2980" w14:textId="77777777" w:rsidR="002C22D5" w:rsidRPr="00E020E4" w:rsidRDefault="002C22D5" w:rsidP="00D61F58">
            <w:pPr>
              <w:widowControl w:val="0"/>
              <w:autoSpaceDE w:val="0"/>
              <w:autoSpaceDN w:val="0"/>
              <w:spacing w:before="11"/>
              <w:ind w:left="160"/>
              <w:jc w:val="center"/>
              <w:rPr>
                <w:rFonts w:eastAsia="Arial"/>
                <w:bCs/>
                <w:sz w:val="22"/>
                <w:szCs w:val="22"/>
                <w:lang w:val="lv-LV" w:bidi="en-GB"/>
              </w:rPr>
            </w:pPr>
            <w:r w:rsidRPr="00E020E4">
              <w:rPr>
                <w:rFonts w:eastAsia="Calibri"/>
                <w:bCs/>
                <w:sz w:val="22"/>
                <w:szCs w:val="22"/>
                <w:lang w:val="lv-LV" w:eastAsia="en-US"/>
              </w:rPr>
              <w:t>ml:</w:t>
            </w:r>
          </w:p>
        </w:tc>
        <w:tc>
          <w:tcPr>
            <w:tcW w:w="3260" w:type="dxa"/>
            <w:tcBorders>
              <w:top w:val="single" w:sz="8" w:space="0" w:color="000000"/>
              <w:left w:val="single" w:sz="8" w:space="0" w:color="000000"/>
              <w:bottom w:val="single" w:sz="8" w:space="0" w:color="000000"/>
              <w:right w:val="single" w:sz="8" w:space="0" w:color="000000"/>
            </w:tcBorders>
            <w:hideMark/>
          </w:tcPr>
          <w:p w14:paraId="3CD6FEF3" w14:textId="77777777" w:rsidR="002C22D5" w:rsidRPr="00E020E4" w:rsidRDefault="002C22D5" w:rsidP="00D61F58">
            <w:pPr>
              <w:widowControl w:val="0"/>
              <w:autoSpaceDE w:val="0"/>
              <w:autoSpaceDN w:val="0"/>
              <w:spacing w:before="9"/>
              <w:ind w:left="313"/>
              <w:jc w:val="center"/>
              <w:rPr>
                <w:rFonts w:eastAsia="Arial"/>
                <w:bCs/>
                <w:sz w:val="22"/>
                <w:szCs w:val="22"/>
                <w:lang w:val="lv-LV" w:bidi="en-GB"/>
              </w:rPr>
            </w:pPr>
            <w:r w:rsidRPr="00E020E4">
              <w:rPr>
                <w:rFonts w:eastAsia="Arial"/>
                <w:bCs/>
                <w:sz w:val="22"/>
                <w:szCs w:val="22"/>
                <w:lang w:val="lv-LV" w:bidi="en-GB"/>
              </w:rPr>
              <w:t xml:space="preserve">pH </w:t>
            </w:r>
            <w:r w:rsidRPr="00E020E4">
              <w:rPr>
                <w:rFonts w:eastAsia="Calibri"/>
                <w:bCs/>
                <w:sz w:val="22"/>
                <w:szCs w:val="22"/>
                <w:lang w:val="lv-LV" w:eastAsia="en-US"/>
              </w:rPr>
              <w:t>ne mažiau</w:t>
            </w:r>
          </w:p>
        </w:tc>
        <w:tc>
          <w:tcPr>
            <w:tcW w:w="3512" w:type="dxa"/>
            <w:tcBorders>
              <w:top w:val="single" w:sz="8" w:space="0" w:color="000000"/>
              <w:left w:val="single" w:sz="8" w:space="0" w:color="000000"/>
              <w:bottom w:val="single" w:sz="8" w:space="0" w:color="000000"/>
              <w:right w:val="single" w:sz="8" w:space="0" w:color="000000"/>
            </w:tcBorders>
            <w:hideMark/>
          </w:tcPr>
          <w:p w14:paraId="1EFF760A" w14:textId="77777777" w:rsidR="002C22D5" w:rsidRPr="00E020E4" w:rsidRDefault="002C22D5" w:rsidP="00D61F58">
            <w:pPr>
              <w:widowControl w:val="0"/>
              <w:autoSpaceDE w:val="0"/>
              <w:autoSpaceDN w:val="0"/>
              <w:spacing w:before="9"/>
              <w:ind w:left="312"/>
              <w:jc w:val="center"/>
              <w:rPr>
                <w:rFonts w:eastAsia="Arial"/>
                <w:bCs/>
                <w:sz w:val="22"/>
                <w:szCs w:val="22"/>
                <w:lang w:val="lv-LV" w:bidi="en-GB"/>
              </w:rPr>
            </w:pPr>
            <w:r w:rsidRPr="00E020E4">
              <w:rPr>
                <w:rFonts w:eastAsia="Arial"/>
                <w:bCs/>
                <w:sz w:val="22"/>
                <w:szCs w:val="22"/>
                <w:lang w:val="lv-LV" w:bidi="en-GB"/>
              </w:rPr>
              <w:t xml:space="preserve">pH </w:t>
            </w:r>
            <w:r w:rsidRPr="00E020E4">
              <w:rPr>
                <w:rFonts w:eastAsia="Calibri"/>
                <w:bCs/>
                <w:sz w:val="22"/>
                <w:szCs w:val="22"/>
                <w:lang w:val="lv-LV" w:eastAsia="en-US"/>
              </w:rPr>
              <w:t>ne daigiau kaip</w:t>
            </w:r>
          </w:p>
        </w:tc>
      </w:tr>
      <w:tr w:rsidR="002C22D5" w:rsidRPr="004E341C" w14:paraId="6CB2CFD9"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061B49BC"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2</w:t>
            </w:r>
          </w:p>
        </w:tc>
        <w:tc>
          <w:tcPr>
            <w:tcW w:w="3260" w:type="dxa"/>
            <w:tcBorders>
              <w:top w:val="single" w:sz="8" w:space="0" w:color="000000"/>
              <w:left w:val="single" w:sz="8" w:space="0" w:color="000000"/>
              <w:bottom w:val="single" w:sz="8" w:space="0" w:color="000000"/>
              <w:right w:val="single" w:sz="8" w:space="0" w:color="000000"/>
            </w:tcBorders>
            <w:hideMark/>
          </w:tcPr>
          <w:p w14:paraId="5FE867D8"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12,80</w:t>
            </w:r>
          </w:p>
        </w:tc>
        <w:tc>
          <w:tcPr>
            <w:tcW w:w="3512" w:type="dxa"/>
            <w:tcBorders>
              <w:top w:val="single" w:sz="8" w:space="0" w:color="000000"/>
              <w:left w:val="single" w:sz="8" w:space="0" w:color="000000"/>
              <w:bottom w:val="single" w:sz="8" w:space="0" w:color="000000"/>
              <w:right w:val="single" w:sz="8" w:space="0" w:color="000000"/>
            </w:tcBorders>
            <w:hideMark/>
          </w:tcPr>
          <w:p w14:paraId="71E4AC4C"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2,58</w:t>
            </w:r>
          </w:p>
        </w:tc>
      </w:tr>
      <w:tr w:rsidR="002C22D5" w:rsidRPr="004E341C" w14:paraId="29759036"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22DCBBEF"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4</w:t>
            </w:r>
          </w:p>
        </w:tc>
        <w:tc>
          <w:tcPr>
            <w:tcW w:w="3260" w:type="dxa"/>
            <w:tcBorders>
              <w:top w:val="single" w:sz="8" w:space="0" w:color="000000"/>
              <w:left w:val="single" w:sz="8" w:space="0" w:color="000000"/>
              <w:bottom w:val="single" w:sz="8" w:space="0" w:color="000000"/>
              <w:right w:val="single" w:sz="8" w:space="0" w:color="000000"/>
            </w:tcBorders>
            <w:hideMark/>
          </w:tcPr>
          <w:p w14:paraId="09227C4C"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12,55</w:t>
            </w:r>
          </w:p>
        </w:tc>
        <w:tc>
          <w:tcPr>
            <w:tcW w:w="3512" w:type="dxa"/>
            <w:tcBorders>
              <w:top w:val="single" w:sz="8" w:space="0" w:color="000000"/>
              <w:left w:val="single" w:sz="8" w:space="0" w:color="000000"/>
              <w:bottom w:val="single" w:sz="8" w:space="0" w:color="000000"/>
              <w:right w:val="single" w:sz="8" w:space="0" w:color="000000"/>
            </w:tcBorders>
            <w:hideMark/>
          </w:tcPr>
          <w:p w14:paraId="0B071321"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2,75</w:t>
            </w:r>
          </w:p>
        </w:tc>
      </w:tr>
      <w:tr w:rsidR="002C22D5" w:rsidRPr="004E341C" w14:paraId="0299ED4E"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1E2A3C70"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6</w:t>
            </w:r>
          </w:p>
        </w:tc>
        <w:tc>
          <w:tcPr>
            <w:tcW w:w="3260" w:type="dxa"/>
            <w:tcBorders>
              <w:top w:val="single" w:sz="8" w:space="0" w:color="000000"/>
              <w:left w:val="single" w:sz="8" w:space="0" w:color="000000"/>
              <w:bottom w:val="single" w:sz="8" w:space="0" w:color="000000"/>
              <w:right w:val="single" w:sz="8" w:space="0" w:color="000000"/>
            </w:tcBorders>
            <w:hideMark/>
          </w:tcPr>
          <w:p w14:paraId="555D5FD7"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11,90</w:t>
            </w:r>
          </w:p>
        </w:tc>
        <w:tc>
          <w:tcPr>
            <w:tcW w:w="3512" w:type="dxa"/>
            <w:tcBorders>
              <w:top w:val="single" w:sz="8" w:space="0" w:color="000000"/>
              <w:left w:val="single" w:sz="8" w:space="0" w:color="000000"/>
              <w:bottom w:val="single" w:sz="8" w:space="0" w:color="000000"/>
              <w:right w:val="single" w:sz="8" w:space="0" w:color="000000"/>
            </w:tcBorders>
            <w:hideMark/>
          </w:tcPr>
          <w:p w14:paraId="7A329C0F"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3,25</w:t>
            </w:r>
          </w:p>
        </w:tc>
      </w:tr>
      <w:tr w:rsidR="002C22D5" w:rsidRPr="004E341C" w14:paraId="36BF2DA8"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66317491"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8</w:t>
            </w:r>
          </w:p>
        </w:tc>
        <w:tc>
          <w:tcPr>
            <w:tcW w:w="3260" w:type="dxa"/>
            <w:tcBorders>
              <w:top w:val="single" w:sz="8" w:space="0" w:color="000000"/>
              <w:left w:val="single" w:sz="8" w:space="0" w:color="000000"/>
              <w:bottom w:val="single" w:sz="8" w:space="0" w:color="000000"/>
              <w:right w:val="single" w:sz="8" w:space="0" w:color="000000"/>
            </w:tcBorders>
            <w:hideMark/>
          </w:tcPr>
          <w:p w14:paraId="1251D777"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10,20</w:t>
            </w:r>
          </w:p>
        </w:tc>
        <w:tc>
          <w:tcPr>
            <w:tcW w:w="3512" w:type="dxa"/>
            <w:tcBorders>
              <w:top w:val="single" w:sz="8" w:space="0" w:color="000000"/>
              <w:left w:val="single" w:sz="8" w:space="0" w:color="000000"/>
              <w:bottom w:val="single" w:sz="8" w:space="0" w:color="000000"/>
              <w:right w:val="single" w:sz="8" w:space="0" w:color="000000"/>
            </w:tcBorders>
            <w:hideMark/>
          </w:tcPr>
          <w:p w14:paraId="68C3B337"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3,90</w:t>
            </w:r>
          </w:p>
        </w:tc>
      </w:tr>
      <w:tr w:rsidR="002C22D5" w:rsidRPr="004E341C" w14:paraId="4B698934"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5F47565A"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10</w:t>
            </w:r>
          </w:p>
        </w:tc>
        <w:tc>
          <w:tcPr>
            <w:tcW w:w="3260" w:type="dxa"/>
            <w:tcBorders>
              <w:top w:val="single" w:sz="8" w:space="0" w:color="000000"/>
              <w:left w:val="single" w:sz="8" w:space="0" w:color="000000"/>
              <w:bottom w:val="single" w:sz="8" w:space="0" w:color="000000"/>
              <w:right w:val="single" w:sz="8" w:space="0" w:color="000000"/>
            </w:tcBorders>
            <w:hideMark/>
          </w:tcPr>
          <w:p w14:paraId="4EC8B01B"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2,65</w:t>
            </w:r>
          </w:p>
        </w:tc>
        <w:tc>
          <w:tcPr>
            <w:tcW w:w="3512" w:type="dxa"/>
            <w:tcBorders>
              <w:top w:val="single" w:sz="8" w:space="0" w:color="000000"/>
              <w:left w:val="single" w:sz="8" w:space="0" w:color="000000"/>
              <w:bottom w:val="single" w:sz="8" w:space="0" w:color="000000"/>
              <w:right w:val="single" w:sz="8" w:space="0" w:color="000000"/>
            </w:tcBorders>
            <w:hideMark/>
          </w:tcPr>
          <w:p w14:paraId="0418EDDA"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4,65</w:t>
            </w:r>
          </w:p>
        </w:tc>
      </w:tr>
      <w:tr w:rsidR="002C22D5" w:rsidRPr="004E341C" w14:paraId="1B1A1278"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2AC174E5"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12</w:t>
            </w:r>
          </w:p>
        </w:tc>
        <w:tc>
          <w:tcPr>
            <w:tcW w:w="3260" w:type="dxa"/>
            <w:tcBorders>
              <w:top w:val="single" w:sz="8" w:space="0" w:color="000000"/>
              <w:left w:val="single" w:sz="8" w:space="0" w:color="000000"/>
              <w:bottom w:val="single" w:sz="8" w:space="0" w:color="000000"/>
              <w:right w:val="single" w:sz="8" w:space="0" w:color="000000"/>
            </w:tcBorders>
            <w:hideMark/>
          </w:tcPr>
          <w:p w14:paraId="5AAE4956"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1,35</w:t>
            </w:r>
          </w:p>
        </w:tc>
        <w:tc>
          <w:tcPr>
            <w:tcW w:w="3512" w:type="dxa"/>
            <w:tcBorders>
              <w:top w:val="single" w:sz="8" w:space="0" w:color="000000"/>
              <w:left w:val="single" w:sz="8" w:space="0" w:color="000000"/>
              <w:bottom w:val="single" w:sz="8" w:space="0" w:color="000000"/>
              <w:right w:val="single" w:sz="8" w:space="0" w:color="000000"/>
            </w:tcBorders>
            <w:hideMark/>
          </w:tcPr>
          <w:p w14:paraId="6B404168"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5,10</w:t>
            </w:r>
          </w:p>
        </w:tc>
      </w:tr>
      <w:tr w:rsidR="002C22D5" w:rsidRPr="004E341C" w14:paraId="0F5A8492"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5243376C"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14</w:t>
            </w:r>
          </w:p>
        </w:tc>
        <w:tc>
          <w:tcPr>
            <w:tcW w:w="3260" w:type="dxa"/>
            <w:tcBorders>
              <w:top w:val="single" w:sz="8" w:space="0" w:color="000000"/>
              <w:left w:val="single" w:sz="8" w:space="0" w:color="000000"/>
              <w:bottom w:val="single" w:sz="8" w:space="0" w:color="000000"/>
              <w:right w:val="single" w:sz="8" w:space="0" w:color="000000"/>
            </w:tcBorders>
            <w:hideMark/>
          </w:tcPr>
          <w:p w14:paraId="77B1FC0E"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1,15</w:t>
            </w:r>
          </w:p>
        </w:tc>
        <w:tc>
          <w:tcPr>
            <w:tcW w:w="3512" w:type="dxa"/>
            <w:tcBorders>
              <w:top w:val="single" w:sz="8" w:space="0" w:color="000000"/>
              <w:left w:val="single" w:sz="8" w:space="0" w:color="000000"/>
              <w:bottom w:val="single" w:sz="8" w:space="0" w:color="000000"/>
              <w:right w:val="single" w:sz="8" w:space="0" w:color="000000"/>
            </w:tcBorders>
            <w:hideMark/>
          </w:tcPr>
          <w:p w14:paraId="021F8C6B"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5,95</w:t>
            </w:r>
          </w:p>
        </w:tc>
      </w:tr>
      <w:tr w:rsidR="002C22D5" w:rsidRPr="004E341C" w14:paraId="14C96174"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1E9C8227"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16</w:t>
            </w:r>
          </w:p>
        </w:tc>
        <w:tc>
          <w:tcPr>
            <w:tcW w:w="3260" w:type="dxa"/>
            <w:tcBorders>
              <w:top w:val="single" w:sz="8" w:space="0" w:color="000000"/>
              <w:left w:val="single" w:sz="8" w:space="0" w:color="000000"/>
              <w:bottom w:val="single" w:sz="8" w:space="0" w:color="000000"/>
              <w:right w:val="single" w:sz="8" w:space="0" w:color="000000"/>
            </w:tcBorders>
            <w:hideMark/>
          </w:tcPr>
          <w:p w14:paraId="7539C39E" w14:textId="77777777" w:rsidR="002C22D5" w:rsidRPr="00E020E4" w:rsidRDefault="002C22D5" w:rsidP="00D61F58">
            <w:pPr>
              <w:widowControl w:val="0"/>
              <w:autoSpaceDE w:val="0"/>
              <w:autoSpaceDN w:val="0"/>
              <w:spacing w:before="5" w:line="246" w:lineRule="exact"/>
              <w:ind w:right="19"/>
              <w:jc w:val="center"/>
              <w:rPr>
                <w:rFonts w:eastAsia="Arial"/>
                <w:bCs/>
                <w:sz w:val="22"/>
                <w:szCs w:val="22"/>
                <w:lang w:val="lv-LV" w:bidi="en-GB"/>
              </w:rPr>
            </w:pPr>
            <w:r w:rsidRPr="00E020E4">
              <w:rPr>
                <w:rFonts w:eastAsia="Arial"/>
                <w:bCs/>
                <w:w w:val="90"/>
                <w:sz w:val="22"/>
                <w:szCs w:val="22"/>
                <w:lang w:val="lv-LV" w:bidi="en-GB"/>
              </w:rPr>
              <w:t>1,06</w:t>
            </w:r>
          </w:p>
        </w:tc>
        <w:tc>
          <w:tcPr>
            <w:tcW w:w="3512" w:type="dxa"/>
            <w:tcBorders>
              <w:top w:val="single" w:sz="8" w:space="0" w:color="000000"/>
              <w:left w:val="single" w:sz="8" w:space="0" w:color="000000"/>
              <w:bottom w:val="single" w:sz="8" w:space="0" w:color="000000"/>
              <w:right w:val="single" w:sz="8" w:space="0" w:color="000000"/>
            </w:tcBorders>
            <w:hideMark/>
          </w:tcPr>
          <w:p w14:paraId="4412801B" w14:textId="77777777" w:rsidR="002C22D5" w:rsidRPr="00E020E4" w:rsidRDefault="002C22D5" w:rsidP="00D61F58">
            <w:pPr>
              <w:widowControl w:val="0"/>
              <w:autoSpaceDE w:val="0"/>
              <w:autoSpaceDN w:val="0"/>
              <w:spacing w:before="5" w:line="246" w:lineRule="exact"/>
              <w:ind w:right="19"/>
              <w:jc w:val="center"/>
              <w:rPr>
                <w:rFonts w:eastAsia="Arial"/>
                <w:bCs/>
                <w:sz w:val="22"/>
                <w:szCs w:val="22"/>
                <w:lang w:val="lv-LV" w:bidi="en-GB"/>
              </w:rPr>
            </w:pPr>
            <w:r w:rsidRPr="00E020E4">
              <w:rPr>
                <w:rFonts w:eastAsia="Arial"/>
                <w:bCs/>
                <w:w w:val="90"/>
                <w:sz w:val="22"/>
                <w:szCs w:val="22"/>
                <w:lang w:val="lv-LV" w:bidi="en-GB"/>
              </w:rPr>
              <w:t>9,50</w:t>
            </w:r>
          </w:p>
        </w:tc>
      </w:tr>
      <w:tr w:rsidR="002C22D5" w:rsidRPr="004E341C" w14:paraId="4536F88F"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0CAC6A39"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18</w:t>
            </w:r>
          </w:p>
        </w:tc>
        <w:tc>
          <w:tcPr>
            <w:tcW w:w="3260" w:type="dxa"/>
            <w:tcBorders>
              <w:top w:val="single" w:sz="8" w:space="0" w:color="000000"/>
              <w:left w:val="single" w:sz="8" w:space="0" w:color="000000"/>
              <w:bottom w:val="single" w:sz="8" w:space="0" w:color="000000"/>
              <w:right w:val="single" w:sz="8" w:space="0" w:color="000000"/>
            </w:tcBorders>
            <w:hideMark/>
          </w:tcPr>
          <w:p w14:paraId="4D73C055"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0,98</w:t>
            </w:r>
          </w:p>
        </w:tc>
        <w:tc>
          <w:tcPr>
            <w:tcW w:w="3512" w:type="dxa"/>
            <w:tcBorders>
              <w:top w:val="single" w:sz="8" w:space="0" w:color="000000"/>
              <w:left w:val="single" w:sz="8" w:space="0" w:color="000000"/>
              <w:bottom w:val="single" w:sz="8" w:space="0" w:color="000000"/>
              <w:right w:val="single" w:sz="8" w:space="0" w:color="000000"/>
            </w:tcBorders>
            <w:hideMark/>
          </w:tcPr>
          <w:p w14:paraId="6CA65C7C"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12,35</w:t>
            </w:r>
          </w:p>
        </w:tc>
      </w:tr>
      <w:tr w:rsidR="002C22D5" w:rsidRPr="004E341C" w14:paraId="0E27CD5A"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68EA54FF" w14:textId="77777777" w:rsidR="002C22D5" w:rsidRPr="00E020E4" w:rsidRDefault="002C22D5" w:rsidP="00D61F58">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20</w:t>
            </w:r>
          </w:p>
        </w:tc>
        <w:tc>
          <w:tcPr>
            <w:tcW w:w="3260" w:type="dxa"/>
            <w:tcBorders>
              <w:top w:val="single" w:sz="8" w:space="0" w:color="000000"/>
              <w:left w:val="single" w:sz="8" w:space="0" w:color="000000"/>
              <w:bottom w:val="single" w:sz="8" w:space="0" w:color="000000"/>
              <w:right w:val="single" w:sz="8" w:space="0" w:color="000000"/>
            </w:tcBorders>
            <w:hideMark/>
          </w:tcPr>
          <w:p w14:paraId="00CBACAF"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0,90</w:t>
            </w:r>
          </w:p>
        </w:tc>
        <w:tc>
          <w:tcPr>
            <w:tcW w:w="3512" w:type="dxa"/>
            <w:tcBorders>
              <w:top w:val="single" w:sz="8" w:space="0" w:color="000000"/>
              <w:left w:val="single" w:sz="8" w:space="0" w:color="000000"/>
              <w:bottom w:val="single" w:sz="8" w:space="0" w:color="000000"/>
              <w:right w:val="single" w:sz="8" w:space="0" w:color="000000"/>
            </w:tcBorders>
            <w:hideMark/>
          </w:tcPr>
          <w:p w14:paraId="20AC5439" w14:textId="77777777" w:rsidR="002C22D5" w:rsidRPr="00E020E4" w:rsidRDefault="002C22D5" w:rsidP="00D61F58">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12,60</w:t>
            </w:r>
          </w:p>
        </w:tc>
      </w:tr>
      <w:tr w:rsidR="002C22D5" w:rsidRPr="004E341C" w14:paraId="092A3137" w14:textId="77777777" w:rsidTr="00D61F58">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27FDAEFB" w14:textId="77777777" w:rsidR="002C22D5" w:rsidRPr="00E020E4" w:rsidRDefault="002C22D5" w:rsidP="00D61F58">
            <w:pPr>
              <w:widowControl w:val="0"/>
              <w:autoSpaceDE w:val="0"/>
              <w:autoSpaceDN w:val="0"/>
              <w:spacing w:before="4" w:line="246" w:lineRule="exact"/>
              <w:ind w:left="160"/>
              <w:jc w:val="center"/>
              <w:rPr>
                <w:rFonts w:eastAsia="Arial"/>
                <w:bCs/>
                <w:sz w:val="18"/>
                <w:szCs w:val="18"/>
                <w:lang w:val="lv-LV" w:bidi="en-GB"/>
              </w:rPr>
            </w:pPr>
            <w:r w:rsidRPr="00E020E4">
              <w:rPr>
                <w:rFonts w:eastAsia="Arial"/>
                <w:bCs/>
                <w:sz w:val="18"/>
                <w:szCs w:val="18"/>
                <w:lang w:val="lv-LV" w:bidi="en-GB"/>
              </w:rPr>
              <w:t>equilibrium (pH 7,0) ml, nemažiau:</w:t>
            </w:r>
          </w:p>
        </w:tc>
        <w:tc>
          <w:tcPr>
            <w:tcW w:w="3260" w:type="dxa"/>
            <w:tcBorders>
              <w:top w:val="single" w:sz="8" w:space="0" w:color="000000"/>
              <w:left w:val="single" w:sz="8" w:space="0" w:color="000000"/>
              <w:bottom w:val="single" w:sz="8" w:space="0" w:color="000000"/>
              <w:right w:val="single" w:sz="8" w:space="0" w:color="000000"/>
            </w:tcBorders>
            <w:hideMark/>
          </w:tcPr>
          <w:p w14:paraId="4A2E94A2" w14:textId="77777777" w:rsidR="002C22D5" w:rsidRPr="00E020E4" w:rsidRDefault="002C22D5" w:rsidP="00D61F58">
            <w:pPr>
              <w:widowControl w:val="0"/>
              <w:autoSpaceDE w:val="0"/>
              <w:autoSpaceDN w:val="0"/>
              <w:spacing w:before="4" w:line="246" w:lineRule="exact"/>
              <w:jc w:val="center"/>
              <w:rPr>
                <w:rFonts w:eastAsia="Arial"/>
                <w:bCs/>
                <w:sz w:val="22"/>
                <w:szCs w:val="22"/>
                <w:lang w:val="lv-LV" w:bidi="en-GB"/>
              </w:rPr>
            </w:pPr>
            <w:r w:rsidRPr="00E020E4">
              <w:rPr>
                <w:rFonts w:eastAsia="Arial"/>
                <w:bCs/>
                <w:sz w:val="22"/>
                <w:szCs w:val="22"/>
                <w:lang w:val="lv-LV" w:bidi="en-GB"/>
              </w:rPr>
              <w:t>8,90</w:t>
            </w:r>
          </w:p>
        </w:tc>
        <w:tc>
          <w:tcPr>
            <w:tcW w:w="3512" w:type="dxa"/>
            <w:tcBorders>
              <w:top w:val="single" w:sz="8" w:space="0" w:color="000000"/>
              <w:left w:val="single" w:sz="8" w:space="0" w:color="000000"/>
              <w:bottom w:val="single" w:sz="8" w:space="0" w:color="000000"/>
              <w:right w:val="single" w:sz="8" w:space="0" w:color="000000"/>
            </w:tcBorders>
            <w:hideMark/>
          </w:tcPr>
          <w:p w14:paraId="7808EAF2" w14:textId="77777777" w:rsidR="002C22D5" w:rsidRPr="00E020E4" w:rsidRDefault="002C22D5" w:rsidP="00D61F58">
            <w:pPr>
              <w:widowControl w:val="0"/>
              <w:autoSpaceDE w:val="0"/>
              <w:autoSpaceDN w:val="0"/>
              <w:spacing w:before="4" w:line="246" w:lineRule="exact"/>
              <w:jc w:val="center"/>
              <w:rPr>
                <w:rFonts w:eastAsia="Arial"/>
                <w:bCs/>
                <w:sz w:val="22"/>
                <w:szCs w:val="22"/>
                <w:lang w:val="lv-LV" w:bidi="en-GB"/>
              </w:rPr>
            </w:pPr>
            <w:r w:rsidRPr="00E020E4">
              <w:rPr>
                <w:rFonts w:eastAsia="Arial"/>
                <w:bCs/>
                <w:sz w:val="22"/>
                <w:szCs w:val="22"/>
                <w:lang w:val="lv-LV" w:bidi="en-GB"/>
              </w:rPr>
              <w:t>13,35</w:t>
            </w:r>
          </w:p>
        </w:tc>
      </w:tr>
    </w:tbl>
    <w:p w14:paraId="32AEC2A7" w14:textId="77777777" w:rsidR="002C22D5" w:rsidRDefault="002C22D5" w:rsidP="002C22D5">
      <w:pPr>
        <w:jc w:val="both"/>
        <w:rPr>
          <w:b/>
          <w:sz w:val="22"/>
          <w:szCs w:val="22"/>
          <w:lang w:eastAsia="en-US"/>
        </w:rPr>
      </w:pPr>
    </w:p>
    <w:p w14:paraId="756E58EE" w14:textId="77777777" w:rsidR="002C22D5" w:rsidRDefault="002C22D5" w:rsidP="002C22D5">
      <w:pPr>
        <w:spacing w:after="160" w:line="259" w:lineRule="auto"/>
        <w:rPr>
          <w:b/>
          <w:sz w:val="22"/>
          <w:szCs w:val="22"/>
          <w:lang w:eastAsia="en-US"/>
        </w:rPr>
      </w:pPr>
      <w:r>
        <w:rPr>
          <w:b/>
          <w:sz w:val="22"/>
          <w:szCs w:val="22"/>
          <w:lang w:eastAsia="en-US"/>
        </w:rPr>
        <w:br w:type="page"/>
      </w:r>
    </w:p>
    <w:p w14:paraId="2556A19E" w14:textId="77777777" w:rsidR="002C22D5" w:rsidRPr="00236298" w:rsidRDefault="002C22D5" w:rsidP="002C22D5">
      <w:pPr>
        <w:jc w:val="both"/>
        <w:rPr>
          <w:b/>
          <w:sz w:val="22"/>
          <w:szCs w:val="22"/>
          <w:lang w:eastAsia="en-US"/>
        </w:rPr>
      </w:pPr>
    </w:p>
    <w:p w14:paraId="0782E752" w14:textId="77777777" w:rsidR="002C22D5" w:rsidRDefault="002C22D5" w:rsidP="002C22D5">
      <w:pPr>
        <w:jc w:val="both"/>
      </w:pPr>
      <w:r w:rsidRPr="00E34464">
        <w:rPr>
          <w:b/>
          <w:sz w:val="22"/>
          <w:szCs w:val="22"/>
        </w:rPr>
        <w:t xml:space="preserve">Preliminarūs </w:t>
      </w:r>
      <w:r>
        <w:rPr>
          <w:b/>
          <w:sz w:val="22"/>
          <w:szCs w:val="22"/>
        </w:rPr>
        <w:t>kiekiai:</w:t>
      </w:r>
      <w:r w:rsidRPr="004E341C">
        <w:t xml:space="preserve"> </w:t>
      </w:r>
    </w:p>
    <w:p w14:paraId="43F0DBC0" w14:textId="77777777" w:rsidR="002C22D5" w:rsidRPr="004E341C" w:rsidRDefault="002C22D5" w:rsidP="002C22D5">
      <w:pPr>
        <w:jc w:val="both"/>
        <w:rPr>
          <w:color w:val="FF0000"/>
          <w:sz w:val="22"/>
          <w:lang w:val="lv-LV" w:eastAsia="en-US"/>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8"/>
        <w:gridCol w:w="851"/>
        <w:gridCol w:w="1062"/>
      </w:tblGrid>
      <w:tr w:rsidR="00EF3254" w:rsidRPr="004E341C" w14:paraId="26C36532" w14:textId="77777777" w:rsidTr="00EF3254">
        <w:trPr>
          <w:jc w:val="center"/>
        </w:trPr>
        <w:tc>
          <w:tcPr>
            <w:tcW w:w="562" w:type="dxa"/>
            <w:tcBorders>
              <w:top w:val="single" w:sz="4" w:space="0" w:color="auto"/>
              <w:left w:val="single" w:sz="4" w:space="0" w:color="auto"/>
              <w:bottom w:val="single" w:sz="4" w:space="0" w:color="auto"/>
              <w:right w:val="single" w:sz="4" w:space="0" w:color="auto"/>
            </w:tcBorders>
          </w:tcPr>
          <w:p w14:paraId="0A2B3FFA" w14:textId="77777777" w:rsidR="00EF3254" w:rsidRPr="004E341C" w:rsidRDefault="00EF3254" w:rsidP="00D61F58">
            <w:pPr>
              <w:rPr>
                <w:b/>
                <w:sz w:val="18"/>
                <w:szCs w:val="18"/>
                <w:lang w:val="lv-LV" w:eastAsia="en-US"/>
              </w:rPr>
            </w:pPr>
          </w:p>
          <w:p w14:paraId="38420A86" w14:textId="77777777" w:rsidR="00EF3254" w:rsidRPr="004E341C" w:rsidRDefault="00EF3254" w:rsidP="00D61F58">
            <w:pPr>
              <w:jc w:val="center"/>
              <w:rPr>
                <w:b/>
                <w:sz w:val="18"/>
                <w:szCs w:val="18"/>
                <w:lang w:val="lv-LV" w:eastAsia="en-US"/>
              </w:rPr>
            </w:pPr>
            <w:r w:rsidRPr="004E341C">
              <w:rPr>
                <w:b/>
                <w:sz w:val="18"/>
                <w:szCs w:val="18"/>
                <w:lang w:val="lv-LV" w:eastAsia="en-US"/>
              </w:rPr>
              <w:t>Nr.</w:t>
            </w:r>
          </w:p>
        </w:tc>
        <w:tc>
          <w:tcPr>
            <w:tcW w:w="5818" w:type="dxa"/>
            <w:tcBorders>
              <w:top w:val="single" w:sz="4" w:space="0" w:color="auto"/>
              <w:left w:val="single" w:sz="4" w:space="0" w:color="auto"/>
              <w:bottom w:val="single" w:sz="4" w:space="0" w:color="auto"/>
              <w:right w:val="single" w:sz="4" w:space="0" w:color="auto"/>
            </w:tcBorders>
          </w:tcPr>
          <w:p w14:paraId="589A9311" w14:textId="77777777" w:rsidR="00EF3254" w:rsidRPr="004E341C" w:rsidRDefault="00EF3254" w:rsidP="00D61F58">
            <w:pPr>
              <w:jc w:val="center"/>
              <w:rPr>
                <w:b/>
                <w:sz w:val="22"/>
                <w:szCs w:val="22"/>
                <w:lang w:val="lv-LV" w:eastAsia="en-US"/>
              </w:rPr>
            </w:pPr>
          </w:p>
          <w:p w14:paraId="3D08CB97" w14:textId="77777777" w:rsidR="00EF3254" w:rsidRPr="004E341C" w:rsidRDefault="00EF3254" w:rsidP="00D61F58">
            <w:pPr>
              <w:jc w:val="center"/>
              <w:rPr>
                <w:b/>
                <w:sz w:val="22"/>
                <w:szCs w:val="22"/>
                <w:lang w:val="lv-LV" w:eastAsia="en-US"/>
              </w:rPr>
            </w:pPr>
            <w:r w:rsidRPr="004E341C">
              <w:rPr>
                <w:b/>
                <w:sz w:val="22"/>
                <w:szCs w:val="22"/>
                <w:lang w:val="lv-LV" w:eastAsia="en-US"/>
              </w:rPr>
              <w:t>Pavadinimas</w:t>
            </w:r>
          </w:p>
        </w:tc>
        <w:tc>
          <w:tcPr>
            <w:tcW w:w="851" w:type="dxa"/>
            <w:tcBorders>
              <w:top w:val="single" w:sz="4" w:space="0" w:color="auto"/>
              <w:left w:val="single" w:sz="4" w:space="0" w:color="auto"/>
              <w:bottom w:val="single" w:sz="4" w:space="0" w:color="auto"/>
              <w:right w:val="single" w:sz="4" w:space="0" w:color="auto"/>
            </w:tcBorders>
            <w:hideMark/>
          </w:tcPr>
          <w:p w14:paraId="15774696" w14:textId="77777777" w:rsidR="00EF3254" w:rsidRPr="004E341C" w:rsidRDefault="00EF3254" w:rsidP="00D61F58">
            <w:pPr>
              <w:jc w:val="center"/>
              <w:rPr>
                <w:b/>
                <w:sz w:val="20"/>
                <w:szCs w:val="20"/>
                <w:lang w:val="lv-LV" w:eastAsia="en-US"/>
              </w:rPr>
            </w:pPr>
            <w:r w:rsidRPr="004E341C">
              <w:rPr>
                <w:b/>
                <w:sz w:val="20"/>
                <w:szCs w:val="20"/>
                <w:lang w:val="lv-LV" w:eastAsia="en-US"/>
              </w:rPr>
              <w:t>Mato vnt</w:t>
            </w:r>
          </w:p>
        </w:tc>
        <w:tc>
          <w:tcPr>
            <w:tcW w:w="1062" w:type="dxa"/>
            <w:tcBorders>
              <w:top w:val="single" w:sz="4" w:space="0" w:color="auto"/>
              <w:left w:val="single" w:sz="4" w:space="0" w:color="auto"/>
              <w:bottom w:val="single" w:sz="4" w:space="0" w:color="auto"/>
              <w:right w:val="single" w:sz="4" w:space="0" w:color="auto"/>
            </w:tcBorders>
          </w:tcPr>
          <w:p w14:paraId="1BDB9D18" w14:textId="77777777" w:rsidR="00EF3254" w:rsidRPr="004E341C" w:rsidRDefault="00EF3254" w:rsidP="00D61F58">
            <w:pPr>
              <w:jc w:val="center"/>
              <w:rPr>
                <w:b/>
                <w:sz w:val="20"/>
                <w:szCs w:val="20"/>
                <w:lang w:val="lv-LV" w:eastAsia="en-US"/>
              </w:rPr>
            </w:pPr>
          </w:p>
          <w:p w14:paraId="532668D3" w14:textId="77777777" w:rsidR="00EF3254" w:rsidRPr="004E341C" w:rsidRDefault="00EF3254" w:rsidP="00D61F58">
            <w:pPr>
              <w:jc w:val="center"/>
              <w:rPr>
                <w:b/>
                <w:sz w:val="20"/>
                <w:szCs w:val="20"/>
                <w:lang w:val="lv-LV" w:eastAsia="en-US"/>
              </w:rPr>
            </w:pPr>
            <w:r w:rsidRPr="004E341C">
              <w:rPr>
                <w:b/>
                <w:sz w:val="20"/>
                <w:szCs w:val="20"/>
                <w:lang w:val="lv-LV" w:eastAsia="en-US"/>
              </w:rPr>
              <w:t>Kiekis</w:t>
            </w:r>
          </w:p>
        </w:tc>
      </w:tr>
      <w:tr w:rsidR="00EF3254" w:rsidRPr="004E341C" w14:paraId="4FEA4240" w14:textId="77777777" w:rsidTr="00EF3254">
        <w:trPr>
          <w:jc w:val="center"/>
        </w:trPr>
        <w:tc>
          <w:tcPr>
            <w:tcW w:w="562" w:type="dxa"/>
            <w:tcBorders>
              <w:top w:val="single" w:sz="4" w:space="0" w:color="auto"/>
              <w:left w:val="single" w:sz="4" w:space="0" w:color="auto"/>
              <w:bottom w:val="single" w:sz="4" w:space="0" w:color="auto"/>
              <w:right w:val="single" w:sz="4" w:space="0" w:color="auto"/>
            </w:tcBorders>
            <w:hideMark/>
          </w:tcPr>
          <w:p w14:paraId="310E05C8" w14:textId="77777777" w:rsidR="00EF3254" w:rsidRPr="00082FC1" w:rsidRDefault="00EF3254" w:rsidP="00D61F58">
            <w:pPr>
              <w:jc w:val="center"/>
              <w:rPr>
                <w:sz w:val="20"/>
                <w:szCs w:val="20"/>
                <w:lang w:val="lv-LV" w:eastAsia="en-US"/>
              </w:rPr>
            </w:pPr>
            <w:r w:rsidRPr="00082FC1">
              <w:rPr>
                <w:sz w:val="20"/>
                <w:szCs w:val="20"/>
                <w:lang w:val="lv-LV" w:eastAsia="en-US"/>
              </w:rPr>
              <w:t>1.</w:t>
            </w:r>
          </w:p>
        </w:tc>
        <w:tc>
          <w:tcPr>
            <w:tcW w:w="5818" w:type="dxa"/>
            <w:tcBorders>
              <w:top w:val="single" w:sz="4" w:space="0" w:color="auto"/>
              <w:left w:val="single" w:sz="4" w:space="0" w:color="auto"/>
              <w:bottom w:val="single" w:sz="4" w:space="0" w:color="auto"/>
              <w:right w:val="single" w:sz="4" w:space="0" w:color="auto"/>
            </w:tcBorders>
            <w:hideMark/>
          </w:tcPr>
          <w:p w14:paraId="0200A29A" w14:textId="77777777" w:rsidR="00EF3254" w:rsidRPr="00631864" w:rsidRDefault="00EF3254" w:rsidP="00D61F58">
            <w:pPr>
              <w:jc w:val="both"/>
              <w:rPr>
                <w:sz w:val="22"/>
                <w:szCs w:val="22"/>
                <w:lang w:val="lv-LV" w:eastAsia="en-US"/>
              </w:rPr>
            </w:pPr>
            <w:proofErr w:type="spellStart"/>
            <w:r w:rsidRPr="00631864">
              <w:rPr>
                <w:color w:val="000000"/>
                <w:sz w:val="22"/>
                <w:szCs w:val="22"/>
                <w:lang w:val="de-DE" w:eastAsia="lt-LT"/>
              </w:rPr>
              <w:t>Biologiškai</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skaidus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Šarminis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membranų</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ploviklis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D6A925C" w14:textId="77777777" w:rsidR="00EF3254" w:rsidRPr="00631864" w:rsidRDefault="00EF3254" w:rsidP="00D61F58">
            <w:pPr>
              <w:jc w:val="center"/>
              <w:rPr>
                <w:sz w:val="22"/>
                <w:szCs w:val="22"/>
                <w:lang w:val="lv-LV" w:eastAsia="en-US"/>
              </w:rPr>
            </w:pPr>
            <w:r w:rsidRPr="00631864">
              <w:rPr>
                <w:sz w:val="22"/>
                <w:szCs w:val="22"/>
                <w:lang w:val="lv-LV" w:eastAsia="en-US"/>
              </w:rPr>
              <w:t>l</w:t>
            </w:r>
          </w:p>
        </w:tc>
        <w:tc>
          <w:tcPr>
            <w:tcW w:w="1062" w:type="dxa"/>
            <w:tcBorders>
              <w:top w:val="single" w:sz="4" w:space="0" w:color="auto"/>
              <w:left w:val="single" w:sz="4" w:space="0" w:color="auto"/>
              <w:bottom w:val="single" w:sz="4" w:space="0" w:color="auto"/>
              <w:right w:val="single" w:sz="4" w:space="0" w:color="auto"/>
            </w:tcBorders>
            <w:hideMark/>
          </w:tcPr>
          <w:p w14:paraId="2C7DB7E8" w14:textId="77777777" w:rsidR="00EF3254" w:rsidRPr="00631864" w:rsidRDefault="00EF3254" w:rsidP="00D61F58">
            <w:pPr>
              <w:jc w:val="center"/>
              <w:rPr>
                <w:sz w:val="22"/>
                <w:szCs w:val="22"/>
                <w:lang w:val="lv-LV" w:eastAsia="en-US"/>
              </w:rPr>
            </w:pPr>
            <w:r>
              <w:rPr>
                <w:sz w:val="22"/>
                <w:szCs w:val="22"/>
                <w:lang w:val="lv-LV" w:eastAsia="en-US"/>
              </w:rPr>
              <w:t>4</w:t>
            </w:r>
            <w:r w:rsidRPr="00631864">
              <w:rPr>
                <w:sz w:val="22"/>
                <w:szCs w:val="22"/>
                <w:lang w:val="lv-LV" w:eastAsia="en-US"/>
              </w:rPr>
              <w:t>000</w:t>
            </w:r>
          </w:p>
        </w:tc>
      </w:tr>
      <w:tr w:rsidR="00EF3254" w:rsidRPr="004E341C" w14:paraId="64B0A00E" w14:textId="77777777" w:rsidTr="00EF3254">
        <w:trPr>
          <w:jc w:val="center"/>
        </w:trPr>
        <w:tc>
          <w:tcPr>
            <w:tcW w:w="562" w:type="dxa"/>
            <w:tcBorders>
              <w:top w:val="single" w:sz="4" w:space="0" w:color="auto"/>
              <w:left w:val="single" w:sz="4" w:space="0" w:color="auto"/>
              <w:bottom w:val="single" w:sz="4" w:space="0" w:color="auto"/>
              <w:right w:val="single" w:sz="4" w:space="0" w:color="auto"/>
            </w:tcBorders>
            <w:hideMark/>
          </w:tcPr>
          <w:p w14:paraId="68FC6F48" w14:textId="77777777" w:rsidR="00EF3254" w:rsidRPr="00082FC1" w:rsidRDefault="00EF3254" w:rsidP="00D61F58">
            <w:pPr>
              <w:jc w:val="center"/>
              <w:rPr>
                <w:sz w:val="20"/>
                <w:szCs w:val="20"/>
                <w:lang w:val="lv-LV" w:eastAsia="en-US"/>
              </w:rPr>
            </w:pPr>
            <w:r w:rsidRPr="00082FC1">
              <w:rPr>
                <w:sz w:val="20"/>
                <w:szCs w:val="20"/>
                <w:lang w:val="lv-LV" w:eastAsia="en-US"/>
              </w:rPr>
              <w:t>2.</w:t>
            </w:r>
          </w:p>
        </w:tc>
        <w:tc>
          <w:tcPr>
            <w:tcW w:w="5818" w:type="dxa"/>
            <w:tcBorders>
              <w:top w:val="single" w:sz="4" w:space="0" w:color="auto"/>
              <w:left w:val="single" w:sz="4" w:space="0" w:color="auto"/>
              <w:bottom w:val="single" w:sz="4" w:space="0" w:color="auto"/>
              <w:right w:val="single" w:sz="4" w:space="0" w:color="auto"/>
            </w:tcBorders>
            <w:hideMark/>
          </w:tcPr>
          <w:p w14:paraId="37461BC9" w14:textId="77777777" w:rsidR="00EF3254" w:rsidRPr="00631864" w:rsidRDefault="00EF3254" w:rsidP="00D61F58">
            <w:pPr>
              <w:jc w:val="both"/>
              <w:rPr>
                <w:sz w:val="22"/>
                <w:szCs w:val="22"/>
                <w:vertAlign w:val="superscript"/>
                <w:lang w:val="lv-LV" w:eastAsia="en-US"/>
              </w:rPr>
            </w:pPr>
            <w:proofErr w:type="spellStart"/>
            <w:r w:rsidRPr="00631864">
              <w:rPr>
                <w:color w:val="000000"/>
                <w:sz w:val="22"/>
                <w:szCs w:val="22"/>
                <w:lang w:val="de-DE" w:eastAsia="lt-LT"/>
              </w:rPr>
              <w:t>Biologiškai</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skaidus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Rūgštinis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membranų</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ploviklis</w:t>
            </w:r>
            <w:proofErr w:type="spellEnd"/>
            <w:r w:rsidRPr="00631864">
              <w:rPr>
                <w:sz w:val="22"/>
                <w:szCs w:val="22"/>
                <w:lang w:val="lv-LV" w:eastAsia="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17A4C6D0" w14:textId="77777777" w:rsidR="00EF3254" w:rsidRPr="00631864" w:rsidRDefault="00EF3254" w:rsidP="00D61F58">
            <w:pPr>
              <w:jc w:val="center"/>
              <w:rPr>
                <w:sz w:val="22"/>
                <w:szCs w:val="22"/>
                <w:lang w:val="lv-LV" w:eastAsia="en-US"/>
              </w:rPr>
            </w:pPr>
            <w:r w:rsidRPr="00631864">
              <w:rPr>
                <w:sz w:val="22"/>
                <w:szCs w:val="22"/>
                <w:lang w:val="lv-LV" w:eastAsia="en-US"/>
              </w:rPr>
              <w:t>l</w:t>
            </w:r>
          </w:p>
        </w:tc>
        <w:tc>
          <w:tcPr>
            <w:tcW w:w="1062" w:type="dxa"/>
            <w:tcBorders>
              <w:top w:val="single" w:sz="4" w:space="0" w:color="auto"/>
              <w:left w:val="single" w:sz="4" w:space="0" w:color="auto"/>
              <w:bottom w:val="single" w:sz="4" w:space="0" w:color="auto"/>
              <w:right w:val="single" w:sz="4" w:space="0" w:color="auto"/>
            </w:tcBorders>
            <w:hideMark/>
          </w:tcPr>
          <w:p w14:paraId="276BD668" w14:textId="77777777" w:rsidR="00EF3254" w:rsidRPr="00631864" w:rsidRDefault="00EF3254" w:rsidP="00D61F58">
            <w:pPr>
              <w:jc w:val="center"/>
              <w:rPr>
                <w:sz w:val="22"/>
                <w:szCs w:val="22"/>
                <w:lang w:val="lv-LV" w:eastAsia="en-US"/>
              </w:rPr>
            </w:pPr>
            <w:r>
              <w:rPr>
                <w:sz w:val="22"/>
                <w:szCs w:val="22"/>
                <w:lang w:val="lv-LV" w:eastAsia="en-US"/>
              </w:rPr>
              <w:t>2</w:t>
            </w:r>
            <w:r w:rsidRPr="00631864">
              <w:rPr>
                <w:sz w:val="22"/>
                <w:szCs w:val="22"/>
                <w:lang w:val="lv-LV" w:eastAsia="en-US"/>
              </w:rPr>
              <w:t>000</w:t>
            </w:r>
          </w:p>
        </w:tc>
      </w:tr>
      <w:tr w:rsidR="00EF3254" w:rsidRPr="004E341C" w14:paraId="24331E71" w14:textId="77777777" w:rsidTr="00EF3254">
        <w:trPr>
          <w:jc w:val="center"/>
        </w:trPr>
        <w:tc>
          <w:tcPr>
            <w:tcW w:w="562" w:type="dxa"/>
            <w:tcBorders>
              <w:top w:val="single" w:sz="4" w:space="0" w:color="auto"/>
              <w:left w:val="single" w:sz="4" w:space="0" w:color="auto"/>
              <w:bottom w:val="single" w:sz="4" w:space="0" w:color="auto"/>
              <w:right w:val="single" w:sz="4" w:space="0" w:color="auto"/>
            </w:tcBorders>
            <w:hideMark/>
          </w:tcPr>
          <w:p w14:paraId="66F9364A" w14:textId="77777777" w:rsidR="00EF3254" w:rsidRPr="00082FC1" w:rsidRDefault="00EF3254" w:rsidP="00D61F58">
            <w:pPr>
              <w:jc w:val="center"/>
              <w:rPr>
                <w:sz w:val="20"/>
                <w:szCs w:val="20"/>
                <w:lang w:val="lv-LV" w:eastAsia="en-US"/>
              </w:rPr>
            </w:pPr>
            <w:r>
              <w:rPr>
                <w:sz w:val="20"/>
                <w:szCs w:val="20"/>
                <w:lang w:val="lv-LV" w:eastAsia="en-US"/>
              </w:rPr>
              <w:t>3</w:t>
            </w:r>
            <w:r w:rsidRPr="00082FC1">
              <w:rPr>
                <w:sz w:val="20"/>
                <w:szCs w:val="20"/>
                <w:lang w:val="lv-LV" w:eastAsia="en-US"/>
              </w:rPr>
              <w:t>.</w:t>
            </w:r>
          </w:p>
        </w:tc>
        <w:tc>
          <w:tcPr>
            <w:tcW w:w="5818" w:type="dxa"/>
            <w:tcBorders>
              <w:top w:val="single" w:sz="4" w:space="0" w:color="auto"/>
              <w:left w:val="single" w:sz="4" w:space="0" w:color="auto"/>
              <w:bottom w:val="single" w:sz="4" w:space="0" w:color="auto"/>
              <w:right w:val="single" w:sz="4" w:space="0" w:color="auto"/>
            </w:tcBorders>
            <w:hideMark/>
          </w:tcPr>
          <w:p w14:paraId="01A4A2BB" w14:textId="77777777" w:rsidR="00EF3254" w:rsidRPr="00631864" w:rsidRDefault="00EF3254" w:rsidP="00D61F58">
            <w:pPr>
              <w:jc w:val="both"/>
              <w:rPr>
                <w:sz w:val="22"/>
                <w:szCs w:val="22"/>
                <w:lang w:val="lv-LV" w:eastAsia="en-US"/>
              </w:rPr>
            </w:pPr>
            <w:proofErr w:type="spellStart"/>
            <w:r w:rsidRPr="00631864">
              <w:rPr>
                <w:color w:val="000000"/>
                <w:sz w:val="22"/>
                <w:szCs w:val="22"/>
                <w:lang w:val="de-DE" w:eastAsia="lt-LT"/>
              </w:rPr>
              <w:t>Biologiškai</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skaidus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membranų</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biologinis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inhibitorius</w:t>
            </w:r>
            <w:proofErr w:type="spellEnd"/>
            <w:r w:rsidRPr="00631864">
              <w:rPr>
                <w:color w:val="000000"/>
                <w:sz w:val="22"/>
                <w:szCs w:val="22"/>
                <w:lang w:val="de-DE" w:eastAsia="lt-LT"/>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24039E5A" w14:textId="77777777" w:rsidR="00EF3254" w:rsidRPr="00631864" w:rsidRDefault="00EF3254" w:rsidP="00D61F58">
            <w:pPr>
              <w:jc w:val="center"/>
              <w:rPr>
                <w:sz w:val="22"/>
                <w:szCs w:val="22"/>
                <w:lang w:val="lv-LV" w:eastAsia="en-US"/>
              </w:rPr>
            </w:pPr>
            <w:r w:rsidRPr="00631864">
              <w:rPr>
                <w:sz w:val="22"/>
                <w:szCs w:val="22"/>
                <w:lang w:val="lv-LV" w:eastAsia="en-US"/>
              </w:rPr>
              <w:t>kg</w:t>
            </w:r>
          </w:p>
        </w:tc>
        <w:tc>
          <w:tcPr>
            <w:tcW w:w="1062" w:type="dxa"/>
            <w:tcBorders>
              <w:top w:val="single" w:sz="4" w:space="0" w:color="auto"/>
              <w:left w:val="single" w:sz="4" w:space="0" w:color="auto"/>
              <w:bottom w:val="single" w:sz="4" w:space="0" w:color="auto"/>
              <w:right w:val="single" w:sz="4" w:space="0" w:color="auto"/>
            </w:tcBorders>
            <w:hideMark/>
          </w:tcPr>
          <w:p w14:paraId="39DEA1F0" w14:textId="77777777" w:rsidR="00EF3254" w:rsidRPr="00631864" w:rsidRDefault="00EF3254" w:rsidP="00D61F58">
            <w:pPr>
              <w:jc w:val="center"/>
              <w:rPr>
                <w:sz w:val="22"/>
                <w:szCs w:val="22"/>
                <w:lang w:val="lv-LV" w:eastAsia="en-US"/>
              </w:rPr>
            </w:pPr>
            <w:r>
              <w:rPr>
                <w:sz w:val="22"/>
                <w:szCs w:val="22"/>
                <w:lang w:val="lv-LV" w:eastAsia="en-US"/>
              </w:rPr>
              <w:t>600</w:t>
            </w:r>
          </w:p>
        </w:tc>
      </w:tr>
      <w:tr w:rsidR="00EF3254" w:rsidRPr="004E341C" w14:paraId="496F0925" w14:textId="77777777" w:rsidTr="00EF3254">
        <w:trPr>
          <w:jc w:val="center"/>
        </w:trPr>
        <w:tc>
          <w:tcPr>
            <w:tcW w:w="562" w:type="dxa"/>
            <w:tcBorders>
              <w:top w:val="single" w:sz="4" w:space="0" w:color="auto"/>
              <w:left w:val="single" w:sz="4" w:space="0" w:color="auto"/>
              <w:bottom w:val="single" w:sz="4" w:space="0" w:color="auto"/>
              <w:right w:val="single" w:sz="4" w:space="0" w:color="auto"/>
            </w:tcBorders>
          </w:tcPr>
          <w:p w14:paraId="5823A872" w14:textId="77777777" w:rsidR="00EF3254" w:rsidRPr="00082FC1" w:rsidRDefault="00EF3254" w:rsidP="00D61F58">
            <w:pPr>
              <w:jc w:val="center"/>
              <w:rPr>
                <w:sz w:val="20"/>
                <w:szCs w:val="20"/>
                <w:lang w:val="lv-LV" w:eastAsia="en-US"/>
              </w:rPr>
            </w:pPr>
          </w:p>
          <w:p w14:paraId="6B01FD9F" w14:textId="77777777" w:rsidR="00EF3254" w:rsidRPr="00082FC1" w:rsidRDefault="00EF3254" w:rsidP="00D61F58">
            <w:pPr>
              <w:jc w:val="center"/>
              <w:rPr>
                <w:sz w:val="20"/>
                <w:szCs w:val="20"/>
                <w:lang w:val="lv-LV" w:eastAsia="en-US"/>
              </w:rPr>
            </w:pPr>
            <w:r>
              <w:rPr>
                <w:sz w:val="20"/>
                <w:szCs w:val="20"/>
                <w:lang w:val="lv-LV" w:eastAsia="en-US"/>
              </w:rPr>
              <w:t>4</w:t>
            </w:r>
            <w:r w:rsidRPr="00082FC1">
              <w:rPr>
                <w:sz w:val="20"/>
                <w:szCs w:val="20"/>
                <w:lang w:val="lv-LV" w:eastAsia="en-US"/>
              </w:rPr>
              <w:t>.</w:t>
            </w:r>
          </w:p>
        </w:tc>
        <w:tc>
          <w:tcPr>
            <w:tcW w:w="5818" w:type="dxa"/>
            <w:tcBorders>
              <w:top w:val="single" w:sz="4" w:space="0" w:color="auto"/>
              <w:left w:val="single" w:sz="4" w:space="0" w:color="auto"/>
              <w:bottom w:val="single" w:sz="4" w:space="0" w:color="auto"/>
              <w:right w:val="single" w:sz="4" w:space="0" w:color="auto"/>
            </w:tcBorders>
            <w:hideMark/>
          </w:tcPr>
          <w:p w14:paraId="466B9F4B" w14:textId="77777777" w:rsidR="00EF3254" w:rsidRPr="00631864" w:rsidRDefault="00EF3254" w:rsidP="00D61F58">
            <w:pPr>
              <w:suppressAutoHyphens/>
              <w:jc w:val="both"/>
              <w:rPr>
                <w:rFonts w:eastAsia="Calibri"/>
                <w:sz w:val="22"/>
                <w:szCs w:val="22"/>
                <w:lang w:eastAsia="ar-SA"/>
              </w:rPr>
            </w:pPr>
            <w:proofErr w:type="spellStart"/>
            <w:r w:rsidRPr="00631864">
              <w:rPr>
                <w:color w:val="000000"/>
                <w:sz w:val="22"/>
                <w:szCs w:val="22"/>
                <w:lang w:val="de-DE" w:eastAsia="lt-LT"/>
              </w:rPr>
              <w:t>Rūgštinis</w:t>
            </w:r>
            <w:proofErr w:type="spellEnd"/>
            <w:r w:rsidRPr="00631864">
              <w:rPr>
                <w:color w:val="000000"/>
                <w:sz w:val="22"/>
                <w:szCs w:val="22"/>
                <w:lang w:val="de-DE" w:eastAsia="lt-LT"/>
              </w:rPr>
              <w:t xml:space="preserve"> pH </w:t>
            </w:r>
            <w:proofErr w:type="spellStart"/>
            <w:r w:rsidRPr="00631864">
              <w:rPr>
                <w:color w:val="000000"/>
                <w:sz w:val="22"/>
                <w:szCs w:val="22"/>
                <w:lang w:val="de-DE" w:eastAsia="lt-LT"/>
              </w:rPr>
              <w:t>reguliavimo</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reagentas</w:t>
            </w:r>
            <w:proofErr w:type="spellEnd"/>
            <w:r w:rsidRPr="00631864">
              <w:rPr>
                <w:rFonts w:eastAsia="Calibri"/>
                <w:sz w:val="22"/>
                <w:szCs w:val="22"/>
                <w:lang w:eastAsia="ar-SA"/>
              </w:rPr>
              <w:t>, koncentruota organinė ar neorganinė rūgštis</w:t>
            </w:r>
          </w:p>
          <w:p w14:paraId="29CAD4B1" w14:textId="77777777" w:rsidR="00EF3254" w:rsidRPr="00631864" w:rsidRDefault="00EF3254" w:rsidP="00D61F58">
            <w:pPr>
              <w:suppressAutoHyphens/>
              <w:jc w:val="both"/>
              <w:rPr>
                <w:rFonts w:eastAsia="Calibri"/>
                <w:sz w:val="20"/>
                <w:szCs w:val="20"/>
                <w:lang w:eastAsia="ar-SA"/>
              </w:rPr>
            </w:pPr>
            <w:r w:rsidRPr="00631864">
              <w:rPr>
                <w:rFonts w:eastAsia="Calibri"/>
                <w:sz w:val="20"/>
                <w:szCs w:val="20"/>
                <w:lang w:eastAsia="lv-LV"/>
              </w:rPr>
              <w:t xml:space="preserve">* į kainą įskaičiuota </w:t>
            </w:r>
            <w:r w:rsidRPr="00631864">
              <w:rPr>
                <w:sz w:val="20"/>
                <w:szCs w:val="20"/>
              </w:rPr>
              <w:t xml:space="preserve">sąvartyno nuotekų ir filtrato analizė. </w:t>
            </w:r>
          </w:p>
        </w:tc>
        <w:tc>
          <w:tcPr>
            <w:tcW w:w="851" w:type="dxa"/>
            <w:tcBorders>
              <w:top w:val="single" w:sz="4" w:space="0" w:color="auto"/>
              <w:left w:val="single" w:sz="4" w:space="0" w:color="auto"/>
              <w:bottom w:val="single" w:sz="4" w:space="0" w:color="auto"/>
              <w:right w:val="single" w:sz="4" w:space="0" w:color="auto"/>
            </w:tcBorders>
          </w:tcPr>
          <w:p w14:paraId="654E58F9" w14:textId="77777777" w:rsidR="00EF3254" w:rsidRPr="00631864" w:rsidRDefault="00EF3254" w:rsidP="00D61F58">
            <w:pPr>
              <w:jc w:val="center"/>
              <w:rPr>
                <w:sz w:val="22"/>
                <w:szCs w:val="22"/>
                <w:lang w:val="lv-LV" w:eastAsia="en-US"/>
              </w:rPr>
            </w:pPr>
          </w:p>
          <w:p w14:paraId="09B83E06" w14:textId="77777777" w:rsidR="00EF3254" w:rsidRPr="00631864" w:rsidRDefault="00EF3254" w:rsidP="00D61F58">
            <w:pPr>
              <w:jc w:val="center"/>
              <w:rPr>
                <w:sz w:val="22"/>
                <w:szCs w:val="22"/>
                <w:lang w:val="lv-LV" w:eastAsia="en-US"/>
              </w:rPr>
            </w:pPr>
            <w:r w:rsidRPr="00631864">
              <w:rPr>
                <w:sz w:val="22"/>
                <w:szCs w:val="22"/>
                <w:lang w:val="lv-LV" w:eastAsia="en-US"/>
              </w:rPr>
              <w:t>t</w:t>
            </w:r>
          </w:p>
        </w:tc>
        <w:tc>
          <w:tcPr>
            <w:tcW w:w="1062" w:type="dxa"/>
            <w:tcBorders>
              <w:top w:val="single" w:sz="4" w:space="0" w:color="auto"/>
              <w:left w:val="single" w:sz="4" w:space="0" w:color="auto"/>
              <w:bottom w:val="single" w:sz="4" w:space="0" w:color="auto"/>
              <w:right w:val="single" w:sz="4" w:space="0" w:color="auto"/>
            </w:tcBorders>
          </w:tcPr>
          <w:p w14:paraId="7C301F6D" w14:textId="77777777" w:rsidR="00EF3254" w:rsidRPr="00631864" w:rsidRDefault="00EF3254" w:rsidP="00D61F58">
            <w:pPr>
              <w:jc w:val="center"/>
              <w:rPr>
                <w:sz w:val="22"/>
                <w:szCs w:val="22"/>
                <w:lang w:val="lv-LV" w:eastAsia="en-US"/>
              </w:rPr>
            </w:pPr>
          </w:p>
          <w:p w14:paraId="5D32A217" w14:textId="77777777" w:rsidR="00EF3254" w:rsidRPr="00631864" w:rsidRDefault="00EF3254" w:rsidP="00D61F58">
            <w:pPr>
              <w:jc w:val="center"/>
              <w:rPr>
                <w:sz w:val="22"/>
                <w:szCs w:val="22"/>
                <w:lang w:val="lv-LV" w:eastAsia="en-US"/>
              </w:rPr>
            </w:pPr>
            <w:r>
              <w:rPr>
                <w:sz w:val="22"/>
                <w:szCs w:val="22"/>
                <w:lang w:val="lv-LV" w:eastAsia="en-US"/>
              </w:rPr>
              <w:t>92</w:t>
            </w:r>
          </w:p>
        </w:tc>
      </w:tr>
      <w:tr w:rsidR="00EF3254" w:rsidRPr="004E341C" w14:paraId="56EA5704" w14:textId="77777777" w:rsidTr="00EF3254">
        <w:trPr>
          <w:jc w:val="center"/>
        </w:trPr>
        <w:tc>
          <w:tcPr>
            <w:tcW w:w="562" w:type="dxa"/>
            <w:tcBorders>
              <w:top w:val="single" w:sz="4" w:space="0" w:color="auto"/>
              <w:left w:val="single" w:sz="4" w:space="0" w:color="auto"/>
              <w:bottom w:val="single" w:sz="4" w:space="0" w:color="auto"/>
              <w:right w:val="single" w:sz="4" w:space="0" w:color="auto"/>
            </w:tcBorders>
            <w:hideMark/>
          </w:tcPr>
          <w:p w14:paraId="43BEA2CA" w14:textId="77777777" w:rsidR="00EF3254" w:rsidRPr="00082FC1" w:rsidRDefault="00EF3254" w:rsidP="00D61F58">
            <w:pPr>
              <w:jc w:val="center"/>
              <w:rPr>
                <w:sz w:val="20"/>
                <w:szCs w:val="20"/>
                <w:lang w:val="lv-LV" w:eastAsia="en-US"/>
              </w:rPr>
            </w:pPr>
            <w:r>
              <w:rPr>
                <w:sz w:val="20"/>
                <w:szCs w:val="20"/>
                <w:lang w:val="lv-LV" w:eastAsia="en-US"/>
              </w:rPr>
              <w:t>5</w:t>
            </w:r>
            <w:r w:rsidRPr="00082FC1">
              <w:rPr>
                <w:sz w:val="20"/>
                <w:szCs w:val="20"/>
                <w:lang w:val="lv-LV" w:eastAsia="en-US"/>
              </w:rPr>
              <w:t>.</w:t>
            </w:r>
          </w:p>
        </w:tc>
        <w:tc>
          <w:tcPr>
            <w:tcW w:w="5818" w:type="dxa"/>
            <w:tcBorders>
              <w:top w:val="single" w:sz="4" w:space="0" w:color="auto"/>
              <w:left w:val="single" w:sz="4" w:space="0" w:color="auto"/>
              <w:bottom w:val="single" w:sz="4" w:space="0" w:color="auto"/>
              <w:right w:val="single" w:sz="4" w:space="0" w:color="auto"/>
            </w:tcBorders>
            <w:hideMark/>
          </w:tcPr>
          <w:p w14:paraId="0377EAC4" w14:textId="70F80C17" w:rsidR="00EF3254" w:rsidRPr="00631864" w:rsidRDefault="00EF3254" w:rsidP="00D61F58">
            <w:pPr>
              <w:rPr>
                <w:sz w:val="22"/>
                <w:szCs w:val="22"/>
                <w:lang w:eastAsia="en-US"/>
              </w:rPr>
            </w:pPr>
            <w:r w:rsidRPr="00631864">
              <w:rPr>
                <w:sz w:val="22"/>
                <w:szCs w:val="22"/>
                <w:lang w:val="lv-LV" w:eastAsia="en-US"/>
              </w:rPr>
              <w:t xml:space="preserve">Transportavimo išlaidos </w:t>
            </w:r>
            <w:r w:rsidR="000017BB">
              <w:rPr>
                <w:sz w:val="22"/>
                <w:szCs w:val="22"/>
                <w:lang w:val="lv-LV" w:eastAsia="en-US"/>
              </w:rPr>
              <w:t>(į</w:t>
            </w:r>
            <w:r w:rsidR="000017BB" w:rsidRPr="000017BB">
              <w:rPr>
                <w:sz w:val="22"/>
                <w:szCs w:val="22"/>
                <w:lang w:val="lv-LV" w:eastAsia="en-US"/>
              </w:rPr>
              <w:t>traukta į prekių kainą</w:t>
            </w:r>
            <w:r w:rsidR="000017BB">
              <w:rPr>
                <w:sz w:val="22"/>
                <w:szCs w:val="22"/>
                <w:lang w:val="lv-LV" w:eastAsia="en-US"/>
              </w:rPr>
              <w:t>)</w:t>
            </w:r>
          </w:p>
        </w:tc>
        <w:tc>
          <w:tcPr>
            <w:tcW w:w="851" w:type="dxa"/>
            <w:tcBorders>
              <w:top w:val="single" w:sz="4" w:space="0" w:color="auto"/>
              <w:left w:val="single" w:sz="4" w:space="0" w:color="auto"/>
              <w:bottom w:val="single" w:sz="4" w:space="0" w:color="auto"/>
              <w:right w:val="single" w:sz="4" w:space="0" w:color="auto"/>
            </w:tcBorders>
          </w:tcPr>
          <w:p w14:paraId="2A760A57" w14:textId="77777777" w:rsidR="00EF3254" w:rsidRPr="00631864" w:rsidRDefault="00EF3254" w:rsidP="00D61F58">
            <w:pPr>
              <w:jc w:val="center"/>
              <w:rPr>
                <w:sz w:val="22"/>
                <w:szCs w:val="22"/>
                <w:lang w:val="lv-LV" w:eastAsia="en-US"/>
              </w:rPr>
            </w:pPr>
          </w:p>
        </w:tc>
        <w:tc>
          <w:tcPr>
            <w:tcW w:w="1062" w:type="dxa"/>
            <w:tcBorders>
              <w:top w:val="single" w:sz="4" w:space="0" w:color="auto"/>
              <w:left w:val="single" w:sz="4" w:space="0" w:color="auto"/>
              <w:bottom w:val="single" w:sz="4" w:space="0" w:color="auto"/>
              <w:right w:val="single" w:sz="4" w:space="0" w:color="auto"/>
            </w:tcBorders>
          </w:tcPr>
          <w:p w14:paraId="0D777ABC" w14:textId="6A9B7913" w:rsidR="00EF3254" w:rsidRPr="00631864" w:rsidRDefault="00EF3254" w:rsidP="00D61F58">
            <w:pPr>
              <w:jc w:val="center"/>
              <w:rPr>
                <w:sz w:val="22"/>
                <w:szCs w:val="22"/>
                <w:lang w:val="lv-LV" w:eastAsia="en-US"/>
              </w:rPr>
            </w:pPr>
          </w:p>
        </w:tc>
      </w:tr>
    </w:tbl>
    <w:p w14:paraId="771919D4" w14:textId="77777777" w:rsidR="002C22D5" w:rsidRDefault="002C22D5" w:rsidP="002C22D5">
      <w:pPr>
        <w:jc w:val="both"/>
      </w:pPr>
    </w:p>
    <w:p w14:paraId="1900D101" w14:textId="77777777" w:rsidR="002C22D5" w:rsidRPr="0094728A" w:rsidRDefault="002C22D5" w:rsidP="002C22D5">
      <w:pPr>
        <w:suppressAutoHyphens/>
        <w:jc w:val="both"/>
        <w:rPr>
          <w:color w:val="000000"/>
          <w:lang w:eastAsia="ar-SA"/>
        </w:rPr>
      </w:pPr>
      <w:r w:rsidRPr="0094728A">
        <w:rPr>
          <w:color w:val="000000"/>
          <w:lang w:eastAsia="ar-SA"/>
        </w:rPr>
        <w:t xml:space="preserve">Nurodytas prekių kiekis yra </w:t>
      </w:r>
      <w:r>
        <w:rPr>
          <w:lang w:eastAsia="ar-SA"/>
        </w:rPr>
        <w:t>preliminarus</w:t>
      </w:r>
      <w:r w:rsidRPr="0094728A">
        <w:rPr>
          <w:color w:val="000000"/>
          <w:lang w:eastAsia="ar-SA"/>
        </w:rPr>
        <w:t>. Perkančioji organizacija neįsipareigoja nu</w:t>
      </w:r>
      <w:r>
        <w:rPr>
          <w:color w:val="000000"/>
          <w:lang w:eastAsia="ar-SA"/>
        </w:rPr>
        <w:t xml:space="preserve">pirkti viso nurodyto </w:t>
      </w:r>
      <w:r w:rsidRPr="000C7F3F">
        <w:rPr>
          <w:color w:val="000000"/>
          <w:lang w:eastAsia="ar-SA"/>
        </w:rPr>
        <w:t>preliminar</w:t>
      </w:r>
      <w:r>
        <w:rPr>
          <w:color w:val="000000"/>
          <w:lang w:eastAsia="ar-SA"/>
        </w:rPr>
        <w:t>au</w:t>
      </w:r>
      <w:r w:rsidRPr="000C7F3F">
        <w:rPr>
          <w:color w:val="000000"/>
          <w:lang w:eastAsia="ar-SA"/>
        </w:rPr>
        <w:t xml:space="preserve">s </w:t>
      </w:r>
      <w:r w:rsidRPr="0094728A">
        <w:rPr>
          <w:color w:val="000000"/>
          <w:lang w:eastAsia="ar-SA"/>
        </w:rPr>
        <w:t>kiekio. Perkančioji organizacija prekes pirks pagal poreikį.</w:t>
      </w:r>
    </w:p>
    <w:p w14:paraId="4F5ED7EC" w14:textId="77777777" w:rsidR="002C22D5" w:rsidRDefault="002C22D5" w:rsidP="002C22D5">
      <w:pPr>
        <w:suppressAutoHyphens/>
        <w:autoSpaceDE w:val="0"/>
        <w:autoSpaceDN w:val="0"/>
        <w:adjustRightInd w:val="0"/>
        <w:jc w:val="both"/>
        <w:rPr>
          <w:lang w:eastAsia="ar-SA"/>
        </w:rPr>
      </w:pPr>
      <w:bookmarkStart w:id="127" w:name="_Hlk100758713"/>
      <w:r w:rsidRPr="0094728A">
        <w:rPr>
          <w:lang w:eastAsia="ar-SA"/>
        </w:rPr>
        <w:t>Sutartis įsigalioja Sutartį pasirašius a</w:t>
      </w:r>
      <w:r>
        <w:rPr>
          <w:lang w:eastAsia="ar-SA"/>
        </w:rPr>
        <w:t>biem šalims ir galioja</w:t>
      </w:r>
      <w:r w:rsidRPr="005D2C59">
        <w:t xml:space="preserve"> </w:t>
      </w:r>
      <w:r w:rsidRPr="000519B5">
        <w:rPr>
          <w:lang w:eastAsia="ar-SA"/>
        </w:rPr>
        <w:t xml:space="preserve">iki kol bus išpirkta nustatyta </w:t>
      </w:r>
      <w:r w:rsidRPr="009C3AAA">
        <w:rPr>
          <w:lang w:eastAsia="ar-SA"/>
        </w:rPr>
        <w:t>maksimali Sutarties vertė</w:t>
      </w:r>
      <w:bookmarkEnd w:id="127"/>
      <w:r w:rsidRPr="009C3AAA">
        <w:rPr>
          <w:lang w:eastAsia="ar-SA"/>
        </w:rPr>
        <w:t>, bet ne ilgiau nei 24 mėn.</w:t>
      </w:r>
    </w:p>
    <w:p w14:paraId="048E5A4C" w14:textId="77777777" w:rsidR="002C22D5" w:rsidRDefault="002C22D5" w:rsidP="002C22D5">
      <w:pPr>
        <w:suppressAutoHyphens/>
        <w:autoSpaceDE w:val="0"/>
        <w:autoSpaceDN w:val="0"/>
        <w:adjustRightInd w:val="0"/>
        <w:jc w:val="both"/>
        <w:rPr>
          <w:lang w:eastAsia="ar-SA"/>
        </w:rPr>
      </w:pPr>
      <w:bookmarkStart w:id="128" w:name="_Hlk100907531"/>
      <w:r w:rsidRPr="000D1348">
        <w:rPr>
          <w:color w:val="000000"/>
          <w:lang w:eastAsia="ar-SA"/>
        </w:rPr>
        <w:t xml:space="preserve">Tiekėjas, patiekęs kokybės reikalavimų ar užsakymo neatitinkančias </w:t>
      </w:r>
      <w:r w:rsidRPr="000D1348">
        <w:rPr>
          <w:lang w:eastAsia="ar-SA"/>
        </w:rPr>
        <w:t>chemines medžiagas</w:t>
      </w:r>
      <w:r>
        <w:rPr>
          <w:lang w:eastAsia="ar-SA"/>
        </w:rPr>
        <w:t xml:space="preserve">, </w:t>
      </w:r>
      <w:r w:rsidRPr="000D1348">
        <w:rPr>
          <w:lang w:eastAsia="ar-SA"/>
        </w:rPr>
        <w:t>mišini</w:t>
      </w:r>
      <w:r>
        <w:rPr>
          <w:lang w:eastAsia="ar-SA"/>
        </w:rPr>
        <w:t>ų, preparatų</w:t>
      </w:r>
      <w:r w:rsidRPr="000D1348">
        <w:rPr>
          <w:lang w:eastAsia="ar-SA"/>
        </w:rPr>
        <w:t xml:space="preserve"> </w:t>
      </w:r>
      <w:r w:rsidRPr="000D1348">
        <w:rPr>
          <w:color w:val="000000"/>
          <w:lang w:eastAsia="ar-SA"/>
        </w:rPr>
        <w:t xml:space="preserve">arba nepatiekęs užsakytų </w:t>
      </w:r>
      <w:r>
        <w:rPr>
          <w:lang w:eastAsia="ar-SA"/>
        </w:rPr>
        <w:t>prekių laiku</w:t>
      </w:r>
      <w:r w:rsidRPr="000D1348">
        <w:rPr>
          <w:color w:val="000000"/>
          <w:lang w:eastAsia="ar-SA"/>
        </w:rPr>
        <w:t xml:space="preserve">, privalo sumokėti </w:t>
      </w:r>
      <w:r>
        <w:rPr>
          <w:color w:val="000000"/>
          <w:lang w:eastAsia="ar-SA"/>
        </w:rPr>
        <w:t xml:space="preserve">perkančiajai organizacijai </w:t>
      </w:r>
      <w:r w:rsidRPr="007D30C6">
        <w:rPr>
          <w:color w:val="000000"/>
          <w:lang w:eastAsia="ar-SA"/>
        </w:rPr>
        <w:t>10 %</w:t>
      </w:r>
      <w:r w:rsidRPr="000D1348">
        <w:rPr>
          <w:color w:val="000000"/>
          <w:lang w:eastAsia="ar-SA"/>
        </w:rPr>
        <w:t xml:space="preserve"> baudą nuo nepatiektų ir/ar patiektų nekokybiškų </w:t>
      </w:r>
      <w:r>
        <w:rPr>
          <w:lang w:eastAsia="ar-SA"/>
        </w:rPr>
        <w:t>prekių</w:t>
      </w:r>
      <w:r w:rsidRPr="000D1348">
        <w:rPr>
          <w:color w:val="000000"/>
          <w:lang w:eastAsia="ar-SA"/>
        </w:rPr>
        <w:t xml:space="preserve"> sumos, atlyginti įrenginio remonto išlaidas atsiradusias dėl nekokybiškų, netinkamų </w:t>
      </w:r>
      <w:r>
        <w:rPr>
          <w:color w:val="000000"/>
          <w:lang w:eastAsia="ar-SA"/>
        </w:rPr>
        <w:t>prekių</w:t>
      </w:r>
      <w:r w:rsidRPr="000D1348">
        <w:rPr>
          <w:color w:val="000000"/>
          <w:lang w:eastAsia="ar-SA"/>
        </w:rPr>
        <w:t xml:space="preserve">  ir per 7 kalendorines dienas savo sąskaita pakeisti (pristatyti) Prekes tinkamomis.</w:t>
      </w:r>
      <w:bookmarkEnd w:id="128"/>
    </w:p>
    <w:p w14:paraId="642AB5C0" w14:textId="77777777" w:rsidR="002C22D5" w:rsidRPr="0094728A" w:rsidRDefault="002C22D5" w:rsidP="002C22D5">
      <w:pPr>
        <w:suppressAutoHyphens/>
        <w:autoSpaceDE w:val="0"/>
        <w:spacing w:line="100" w:lineRule="atLeast"/>
        <w:jc w:val="both"/>
        <w:rPr>
          <w:rFonts w:eastAsia="Verdana"/>
          <w:color w:val="000000"/>
          <w:lang w:eastAsia="zh-CN"/>
        </w:rPr>
      </w:pPr>
      <w:r w:rsidRPr="0094728A">
        <w:rPr>
          <w:rFonts w:eastAsia="Verdana"/>
          <w:color w:val="000000"/>
          <w:lang w:eastAsia="zh-CN"/>
        </w:rPr>
        <w:t>Chemin</w:t>
      </w:r>
      <w:r>
        <w:rPr>
          <w:rFonts w:eastAsia="Verdana"/>
          <w:color w:val="000000"/>
          <w:lang w:eastAsia="zh-CN"/>
        </w:rPr>
        <w:t>es</w:t>
      </w:r>
      <w:r w:rsidRPr="0094728A">
        <w:rPr>
          <w:rFonts w:eastAsia="Verdana"/>
          <w:color w:val="000000"/>
          <w:lang w:eastAsia="zh-CN"/>
        </w:rPr>
        <w:t xml:space="preserve"> medžiag</w:t>
      </w:r>
      <w:r>
        <w:rPr>
          <w:rFonts w:eastAsia="Verdana"/>
          <w:color w:val="000000"/>
          <w:lang w:eastAsia="zh-CN"/>
        </w:rPr>
        <w:t>as, mišinius, preparatus</w:t>
      </w:r>
      <w:r w:rsidRPr="0094728A">
        <w:rPr>
          <w:rFonts w:eastAsia="Verdana"/>
          <w:color w:val="000000"/>
          <w:lang w:eastAsia="zh-CN"/>
        </w:rPr>
        <w:t xml:space="preserve"> tiekėjas perduoda pagal pateiktą užsakymą.</w:t>
      </w:r>
    </w:p>
    <w:p w14:paraId="558B8407" w14:textId="77777777" w:rsidR="002C22D5" w:rsidRPr="0094728A" w:rsidRDefault="002C22D5" w:rsidP="002C22D5">
      <w:pPr>
        <w:suppressAutoHyphens/>
        <w:autoSpaceDE w:val="0"/>
        <w:spacing w:line="100" w:lineRule="atLeast"/>
        <w:jc w:val="both"/>
        <w:rPr>
          <w:rFonts w:eastAsia="Verdana"/>
          <w:bCs/>
          <w:color w:val="FF0000"/>
          <w:lang w:eastAsia="zh-CN"/>
        </w:rPr>
      </w:pPr>
      <w:bookmarkStart w:id="129" w:name="_Hlk100906318"/>
      <w:r w:rsidRPr="0094728A">
        <w:rPr>
          <w:rFonts w:eastAsia="Verdana"/>
          <w:color w:val="000000"/>
          <w:lang w:eastAsia="zh-CN"/>
        </w:rPr>
        <w:t>Užsakytas medžiagas Tiekėjas savo transportu ir išlaidomis pristato</w:t>
      </w:r>
      <w:r>
        <w:rPr>
          <w:rFonts w:eastAsia="Verdana"/>
          <w:bCs/>
          <w:color w:val="000000"/>
          <w:lang w:eastAsia="zh-CN"/>
        </w:rPr>
        <w:t xml:space="preserve"> per 10 kalendorinių dienų</w:t>
      </w:r>
      <w:r w:rsidRPr="0094728A">
        <w:rPr>
          <w:rFonts w:eastAsia="Verdana"/>
          <w:bCs/>
          <w:color w:val="000000"/>
          <w:lang w:eastAsia="zh-CN"/>
        </w:rPr>
        <w:t xml:space="preserve"> nuo užsakymo pateikimo </w:t>
      </w:r>
      <w:r>
        <w:rPr>
          <w:rFonts w:eastAsia="Verdana"/>
          <w:color w:val="000000"/>
          <w:lang w:eastAsia="zh-CN"/>
        </w:rPr>
        <w:t>į Marijampolės nepavojingų atliekų sąvartyną, Uosinės k., 4, Marijampolės sav</w:t>
      </w:r>
      <w:bookmarkEnd w:id="129"/>
      <w:r>
        <w:rPr>
          <w:rFonts w:eastAsia="Verdana"/>
          <w:color w:val="000000"/>
          <w:lang w:eastAsia="zh-CN"/>
        </w:rPr>
        <w:t>.</w:t>
      </w:r>
    </w:p>
    <w:p w14:paraId="6454F55B" w14:textId="77777777" w:rsidR="002C22D5" w:rsidRDefault="002C22D5" w:rsidP="002C22D5">
      <w:pPr>
        <w:widowControl w:val="0"/>
        <w:tabs>
          <w:tab w:val="left" w:pos="4153"/>
          <w:tab w:val="left" w:pos="7655"/>
          <w:tab w:val="left" w:pos="8306"/>
        </w:tabs>
        <w:autoSpaceDE w:val="0"/>
        <w:autoSpaceDN w:val="0"/>
        <w:adjustRightInd w:val="0"/>
        <w:spacing w:line="300" w:lineRule="atLeast"/>
        <w:jc w:val="both"/>
      </w:pPr>
      <w:r>
        <w:t xml:space="preserve">Tiekėjas įsipareigos ne rečiau kaip kartą per 2 mėn. atlikti išsamius filtrato ir nuotekų tyrimus. Išanalizuoti tyrimų duomenis ir teikti pasiūlymus kokias chemines medžiagas, mišinius (reagentus) naudoti eksploatuojant atvirkštinės osmozės įrenginį. Tiekėjas įsipareigos ne rečiau kaip kartą per 3 mėn. atlikti skysčio praėjusio pro membraną tyrimus. </w:t>
      </w:r>
    </w:p>
    <w:p w14:paraId="2A5584B8" w14:textId="77777777" w:rsidR="002C22D5" w:rsidRDefault="002C22D5" w:rsidP="002C22D5">
      <w:pPr>
        <w:widowControl w:val="0"/>
        <w:tabs>
          <w:tab w:val="left" w:pos="4153"/>
          <w:tab w:val="left" w:pos="7655"/>
          <w:tab w:val="left" w:pos="8306"/>
        </w:tabs>
        <w:autoSpaceDE w:val="0"/>
        <w:autoSpaceDN w:val="0"/>
        <w:adjustRightInd w:val="0"/>
        <w:spacing w:line="300" w:lineRule="atLeast"/>
        <w:jc w:val="both"/>
      </w:pPr>
      <w:r>
        <w:t>Tiekėjas</w:t>
      </w:r>
      <w:r w:rsidRPr="00D6036C">
        <w:t xml:space="preserve"> įvertin</w:t>
      </w:r>
      <w:r>
        <w:t>s</w:t>
      </w:r>
      <w:r w:rsidRPr="00D6036C">
        <w:t xml:space="preserve"> </w:t>
      </w:r>
      <w:r>
        <w:t>cheminių medžiagų, mišinių, preparatų</w:t>
      </w:r>
      <w:r w:rsidRPr="00D6036C">
        <w:t xml:space="preserve"> potencialų pavojų, nurody</w:t>
      </w:r>
      <w:r>
        <w:t>s</w:t>
      </w:r>
      <w:r w:rsidRPr="00D6036C">
        <w:t xml:space="preserve"> jį vartotojui bei pateik</w:t>
      </w:r>
      <w:r>
        <w:t>s</w:t>
      </w:r>
      <w:r w:rsidRPr="00D6036C">
        <w:t xml:space="preserve"> tikslias rekomendacijas, kaip apsisaugoti nuo galimų pavojų naudojant produktą.</w:t>
      </w:r>
      <w:r>
        <w:t xml:space="preserve"> </w:t>
      </w:r>
      <w:r w:rsidRPr="00D6036C">
        <w:t>Ant cheminės medžiagos</w:t>
      </w:r>
      <w:r>
        <w:t>, mišinio</w:t>
      </w:r>
      <w:r w:rsidRPr="00D6036C">
        <w:t xml:space="preserve"> ar preparato pakuotės </w:t>
      </w:r>
      <w:r>
        <w:t>turės būti</w:t>
      </w:r>
      <w:r w:rsidRPr="00D6036C">
        <w:t xml:space="preserve"> sutartinis raidinis žymėjimas bei simbolis. Be pavojingumo simbolių, rizikos ir saugos frazių, etiketėje būtin</w:t>
      </w:r>
      <w:r>
        <w:t>ai turės būti</w:t>
      </w:r>
      <w:r w:rsidRPr="00D6036C">
        <w:t xml:space="preserve"> nurodyti asmens, atsakingo už cheminės medžiagos</w:t>
      </w:r>
      <w:r>
        <w:t>, mišinio</w:t>
      </w:r>
      <w:r w:rsidRPr="00D6036C">
        <w:t xml:space="preserve"> ar preparato tiekimą į rinką, vard</w:t>
      </w:r>
      <w:r>
        <w:t>as</w:t>
      </w:r>
      <w:r w:rsidRPr="00D6036C">
        <w:t>, pavard</w:t>
      </w:r>
      <w:r>
        <w:t>ė</w:t>
      </w:r>
      <w:r w:rsidRPr="00D6036C">
        <w:t>, adres</w:t>
      </w:r>
      <w:r>
        <w:t>as</w:t>
      </w:r>
      <w:r w:rsidRPr="00D6036C">
        <w:t xml:space="preserve"> ir telefono numer</w:t>
      </w:r>
      <w:r>
        <w:t>is</w:t>
      </w:r>
      <w:r w:rsidRPr="00D6036C">
        <w:t>. Preparatų, klasifikuojamų kaip „labai toksiški“, „toksiški“, „kenksmingi“, „ardantys“, etiketėje būtina</w:t>
      </w:r>
      <w:r>
        <w:t>i turės būti</w:t>
      </w:r>
      <w:r w:rsidRPr="00D6036C">
        <w:t xml:space="preserve"> nurodyti komponentų, lemiančių minėtas pavojingumo kategorijas, pavadinim</w:t>
      </w:r>
      <w:r>
        <w:t>ai</w:t>
      </w:r>
      <w:r w:rsidRPr="00D6036C">
        <w:t>. Cheminių medžiagų</w:t>
      </w:r>
      <w:r>
        <w:t>, mišinių, preparatų</w:t>
      </w:r>
      <w:r w:rsidRPr="00D6036C">
        <w:t xml:space="preserve"> etiketėje </w:t>
      </w:r>
      <w:r>
        <w:t xml:space="preserve">turės būti </w:t>
      </w:r>
      <w:r w:rsidRPr="00D6036C">
        <w:t>nurodomas medžiagai suteiktas Europos Bendrijos numeris, etiketėje užrašoma „EB etiketė“. Ženklinimas tur</w:t>
      </w:r>
      <w:r>
        <w:t>ės</w:t>
      </w:r>
      <w:r w:rsidRPr="00D6036C">
        <w:t xml:space="preserve"> būti nenusivalantis, išdėstytas horizontaliai, kai pakuotės padėtis normali, taip pat išliekantis per visą produkto naudojimo laiką, lengvai įskaitomas. Užrašai tur</w:t>
      </w:r>
      <w:r>
        <w:t>ės</w:t>
      </w:r>
      <w:r w:rsidRPr="00D6036C">
        <w:t xml:space="preserve"> būti lietuvių </w:t>
      </w:r>
      <w:hyperlink r:id="rId12" w:tgtFrame="_blank" w:tooltip="Vertimų biuras. VVARFF" w:history="1">
        <w:r w:rsidRPr="00082133">
          <w:t>kalba. Cheminių medžiagų</w:t>
        </w:r>
        <w:r>
          <w:t>, mišinių, preparatų</w:t>
        </w:r>
        <w:r w:rsidRPr="00082133">
          <w:t xml:space="preserve"> pakuotė turės būti suprojektuota ir pagaminta taip, kad jos turinys nepatektų į aplinką – neiškristų, neišbyrėtų, neišsilietų, neišgaruotų.</w:t>
        </w:r>
      </w:hyperlink>
      <w:r w:rsidRPr="00082133">
        <w:t xml:space="preserve"> </w:t>
      </w:r>
      <w:r w:rsidRPr="00D6036C">
        <w:t xml:space="preserve">Pateiktas privalomas dokumentas pavojingiems produktams – gamintojo ir asmens, atsakingo už produkto tiekimą, paruoštas saugos duomenų lapas lietuvių kalba. Kuriame turi būti pateikta visa reikalinga informacija, susijusi su visomis galimomis produkto pavojingomis savybėmis, nurodomos galimų avarijų likvidavimo priemonės, naudotinos asmeninės apsauginės priemonės, informacija apie reikalavimus transportavimui, </w:t>
      </w:r>
      <w:proofErr w:type="spellStart"/>
      <w:r w:rsidRPr="00D6036C">
        <w:t>toksikologinių</w:t>
      </w:r>
      <w:proofErr w:type="spellEnd"/>
      <w:r w:rsidRPr="00D6036C">
        <w:t>, ekologinių tyrimų rezultatai ir kita.</w:t>
      </w:r>
      <w:r>
        <w:t xml:space="preserve"> </w:t>
      </w:r>
      <w:r w:rsidRPr="00D6036C">
        <w:t xml:space="preserve">Tiekiamos </w:t>
      </w:r>
      <w:r>
        <w:t xml:space="preserve">prekės </w:t>
      </w:r>
      <w:r w:rsidRPr="00D6036C">
        <w:t>tur</w:t>
      </w:r>
      <w:r>
        <w:t>ės</w:t>
      </w:r>
      <w:r w:rsidRPr="00D6036C">
        <w:t xml:space="preserve"> būti tinkamai (pagal teisės aktų reikalavimus) suklasifikuotos, supakuotos, jų pakuotės paženklintos, </w:t>
      </w:r>
      <w:r>
        <w:t xml:space="preserve">turės </w:t>
      </w:r>
      <w:r w:rsidRPr="00D6036C">
        <w:t>turėti saugos duomenų lapus, atitikti nustatytas tiekimo rinkai ir naudojimo draudimų/ribojimų sąlygas (nustatytas REACH reglamento XVII pried</w:t>
      </w:r>
      <w:r>
        <w:t>as</w:t>
      </w:r>
      <w:r w:rsidRPr="00D6036C">
        <w:t xml:space="preserve">); atitikti nustatytas tiekimo rinkai ir naudojimo </w:t>
      </w:r>
      <w:r w:rsidRPr="00D6036C">
        <w:lastRenderedPageBreak/>
        <w:t>draudimų/ribojimų sąlygas, taip pat REACH reglamente nustatyta tvarka užregistruotos ir autorizuotos.</w:t>
      </w:r>
      <w:r>
        <w:t xml:space="preserve"> </w:t>
      </w:r>
      <w:r w:rsidRPr="00D6036C">
        <w:t>Cheminėms medžiagoms</w:t>
      </w:r>
      <w:r>
        <w:t xml:space="preserve">, </w:t>
      </w:r>
      <w:r w:rsidRPr="00D6036C">
        <w:t>mišiniams</w:t>
      </w:r>
      <w:r>
        <w:t>, preparatams</w:t>
      </w:r>
      <w:r w:rsidRPr="00D6036C">
        <w:t xml:space="preserve"> saugos duomenų lapus tiekėjas tur</w:t>
      </w:r>
      <w:r>
        <w:t>ės</w:t>
      </w:r>
      <w:r w:rsidRPr="00D6036C">
        <w:t xml:space="preserve"> pateikti su kiekviena cheminių medžiagų ir mišinių (reagentų) siunta.</w:t>
      </w:r>
      <w:r>
        <w:t xml:space="preserve"> </w:t>
      </w:r>
      <w:r w:rsidRPr="004A647F">
        <w:t>Šarminis membranų ploviklis, skirtas organinės kilmės nuosėdoms nuo membranų nuplauti, nepažeidžiant membranų paviršiaus</w:t>
      </w:r>
      <w:r>
        <w:t xml:space="preserve">. </w:t>
      </w:r>
      <w:r w:rsidRPr="004A647F">
        <w:t>Rūgštinis membranų ploviklis, skirtas neorganinės kilmės nuosėdoms nuo membranų nuplauti, nep</w:t>
      </w:r>
      <w:r>
        <w:t xml:space="preserve">ažeidžiant membranų paviršiaus. </w:t>
      </w:r>
      <w:r w:rsidRPr="004A647F">
        <w:t>Inhibitorius</w:t>
      </w:r>
      <w:r>
        <w:t xml:space="preserve"> </w:t>
      </w:r>
      <w:r w:rsidRPr="00426300">
        <w:t>skirtas medžiagoms, medžiagų mišiniams nuo membranų atskirti, nepažeidžiant membranų paviršiaus. Specialiai pritaikytas pagal Marijampolės sąvartyno nuotekų ir filtrato sudėtį, apsaugantis nuo CaCO3, CaSO4, SiO2, SrCO3, BaSO4, SrSO4, CaF2, CaSiO3, MgSiO3, MgSiO3, Ca3 (PO4) 2, Fe (OH) 2 junginių.</w:t>
      </w:r>
      <w:r>
        <w:t xml:space="preserve"> </w:t>
      </w:r>
      <w:r w:rsidRPr="00426300">
        <w:t>Membranų kondicionierius</w:t>
      </w:r>
      <w:r>
        <w:t xml:space="preserve"> s</w:t>
      </w:r>
      <w:r w:rsidRPr="00426300">
        <w:t>kirtas medžiagoms, medžiagų mišiniams nuo membranų atskirti, nepažeidžiant membranų paviršiaus. Specialiai pritaikytas pagal Marijampolės sąvartyno nuotekų ir filtrato sudėtį, apsaugantis nuo CaCO3, CaSO4, SiO2, SrCO3, BaSO4, SrSO4, CaF2, CaSiO3, MgSiO3, MgSiO3, Ca3 (PO4) 2, Fe (OH) 2 junginių.</w:t>
      </w:r>
    </w:p>
    <w:p w14:paraId="2DD14676" w14:textId="77777777" w:rsidR="002C22D5" w:rsidRDefault="002C22D5" w:rsidP="002C22D5">
      <w:pPr>
        <w:jc w:val="both"/>
      </w:pPr>
    </w:p>
    <w:p w14:paraId="32768BD4" w14:textId="17B0DE19" w:rsidR="0031655E" w:rsidRPr="0031655E" w:rsidRDefault="0031655E" w:rsidP="0031655E">
      <w:pPr>
        <w:jc w:val="both"/>
      </w:pPr>
    </w:p>
    <w:p w14:paraId="40E37433" w14:textId="77777777" w:rsidR="0031655E" w:rsidRPr="0031655E" w:rsidRDefault="0031655E" w:rsidP="0031655E">
      <w:pPr>
        <w:jc w:val="both"/>
      </w:pPr>
    </w:p>
    <w:bookmarkEnd w:id="125"/>
    <w:p w14:paraId="15FFE526" w14:textId="77777777" w:rsidR="00B929D6" w:rsidRPr="00B77A41" w:rsidRDefault="00B929D6" w:rsidP="00B929D6">
      <w:pPr>
        <w:jc w:val="center"/>
      </w:pPr>
      <w:r w:rsidRPr="00B77A41">
        <w:t>_____________</w:t>
      </w:r>
    </w:p>
    <w:p w14:paraId="5F165503" w14:textId="3BD3B665" w:rsidR="00B929D6" w:rsidRPr="00B77A41" w:rsidRDefault="00B929D6" w:rsidP="00B929D6">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30" w:name="_Ref38285444"/>
      <w:bookmarkStart w:id="131" w:name="_Ref38291496"/>
      <w:bookmarkStart w:id="132" w:name="_Toc126333941"/>
      <w:bookmarkStart w:id="133" w:name="_Toc208492907"/>
      <w:bookmarkEnd w:id="126"/>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30"/>
      <w:bookmarkEnd w:id="131"/>
      <w:bookmarkEnd w:id="132"/>
      <w:bookmarkEnd w:id="133"/>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3"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6DBAB0C" w14:textId="25FE2A82" w:rsidR="00121848" w:rsidRDefault="00121848" w:rsidP="00121848">
      <w:pPr>
        <w:pStyle w:val="Betarp"/>
        <w:ind w:firstLine="851"/>
        <w:jc w:val="both"/>
      </w:pPr>
      <w:r w:rsidRPr="00121848">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 xml:space="preserve">oficialia tiekėjo deklaracija, jeigu šalyje nenaudojama priesaikos deklaracija. Oficiali deklaracija turi būti patvirtinta valstybės narės ar tiekėjo kilmės šalies arba šalies, kurioje jis </w:t>
      </w:r>
      <w:r w:rsidRPr="00B77A41">
        <w:lastRenderedPageBreak/>
        <w:t>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61E3ADEF" w14:textId="4D7271CE" w:rsidR="00F172C9" w:rsidRPr="00B77A41" w:rsidRDefault="00B929D6" w:rsidP="00F172C9">
      <w:pPr>
        <w:pStyle w:val="Betarp"/>
        <w:jc w:val="both"/>
        <w:rPr>
          <w:i/>
          <w:iCs/>
        </w:rPr>
      </w:pPr>
      <w:r w:rsidRPr="00B77A41">
        <w:rPr>
          <w:i/>
          <w:iCs/>
        </w:rPr>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EE5821" w:rsidRPr="00B77A41" w14:paraId="1B5BDD4F" w14:textId="77777777" w:rsidTr="00EE58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2062F" w14:textId="49EB0441" w:rsidR="00EE5821" w:rsidRPr="00EE5821" w:rsidRDefault="00EE5821" w:rsidP="0082030D">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ECCFF" w14:textId="77777777" w:rsidR="00EE5821" w:rsidRPr="00B77A41" w:rsidRDefault="00EE5821" w:rsidP="00EE5821">
            <w:pPr>
              <w:pStyle w:val="Betarp"/>
              <w:jc w:val="both"/>
              <w:rPr>
                <w:b/>
                <w:bCs/>
              </w:rPr>
            </w:pPr>
            <w:r w:rsidRPr="00B77A41">
              <w:t>Tiekėjas arba jo atsakingas asmuo, nurodytas VPĮ 46 straipsnio 2 dalies 2 punkte, nuteistas už šią nusikalstamą veiką:</w:t>
            </w:r>
          </w:p>
          <w:p w14:paraId="135B2283" w14:textId="77777777" w:rsidR="00EE5821" w:rsidRPr="00B77A41" w:rsidRDefault="00EE5821" w:rsidP="00EE5821">
            <w:pPr>
              <w:pStyle w:val="Betarp"/>
              <w:jc w:val="both"/>
              <w:rPr>
                <w:b/>
                <w:bCs/>
              </w:rPr>
            </w:pPr>
            <w:r w:rsidRPr="00B77A41">
              <w:rPr>
                <w:bCs/>
              </w:rPr>
              <w:t>1) dalyvavimą nusikalstamame susivienijime, jo organizavimą ar vadovavimą jam;</w:t>
            </w:r>
          </w:p>
          <w:p w14:paraId="2A47C732" w14:textId="77777777" w:rsidR="00EE5821" w:rsidRPr="00B77A41" w:rsidRDefault="00EE5821" w:rsidP="00EE5821">
            <w:pPr>
              <w:pStyle w:val="Betarp"/>
              <w:jc w:val="both"/>
              <w:rPr>
                <w:b/>
                <w:bCs/>
              </w:rPr>
            </w:pPr>
            <w:r w:rsidRPr="00B77A41">
              <w:rPr>
                <w:bCs/>
              </w:rPr>
              <w:t>2) kyšininkavimą, prekybą poveikiu, papirkimą;</w:t>
            </w:r>
          </w:p>
          <w:p w14:paraId="1EB18735" w14:textId="77777777" w:rsidR="00EE5821" w:rsidRPr="00B77A41" w:rsidRDefault="00EE5821" w:rsidP="00EE5821">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CBF04" w14:textId="77777777" w:rsidR="00EE5821" w:rsidRPr="00B77A41" w:rsidRDefault="00EE5821" w:rsidP="00EE5821">
            <w:pPr>
              <w:pStyle w:val="Betarp"/>
              <w:jc w:val="both"/>
              <w:rPr>
                <w:b/>
                <w:bCs/>
              </w:rPr>
            </w:pPr>
            <w:r w:rsidRPr="00B77A41">
              <w:rPr>
                <w:bCs/>
              </w:rPr>
              <w:t>4) nusikalstamą bankrotą;</w:t>
            </w:r>
          </w:p>
          <w:p w14:paraId="6758D039" w14:textId="77777777" w:rsidR="00EE5821" w:rsidRPr="00B77A41" w:rsidRDefault="00EE5821" w:rsidP="00EE5821">
            <w:pPr>
              <w:pStyle w:val="Betarp"/>
              <w:jc w:val="both"/>
              <w:rPr>
                <w:b/>
                <w:bCs/>
              </w:rPr>
            </w:pPr>
            <w:r w:rsidRPr="00B77A41">
              <w:rPr>
                <w:bCs/>
              </w:rPr>
              <w:t>5) teroristinį ir su teroristine veikla susijusį nusikaltimą;</w:t>
            </w:r>
          </w:p>
          <w:p w14:paraId="5538F764" w14:textId="77777777" w:rsidR="00EE5821" w:rsidRPr="00B77A41" w:rsidRDefault="00EE5821" w:rsidP="00EE5821">
            <w:pPr>
              <w:pStyle w:val="Betarp"/>
              <w:jc w:val="both"/>
              <w:rPr>
                <w:b/>
                <w:bCs/>
              </w:rPr>
            </w:pPr>
            <w:r w:rsidRPr="00B77A41">
              <w:rPr>
                <w:bCs/>
              </w:rPr>
              <w:t>6) nusikalstamu būdu gauto turto legalizavimą;</w:t>
            </w:r>
          </w:p>
          <w:p w14:paraId="2BA8CCCA" w14:textId="77777777" w:rsidR="00EE5821" w:rsidRDefault="00EE5821" w:rsidP="00EE5821">
            <w:pPr>
              <w:pStyle w:val="Betarp"/>
              <w:jc w:val="both"/>
              <w:rPr>
                <w:bCs/>
              </w:rPr>
            </w:pPr>
            <w:r w:rsidRPr="00B77A41">
              <w:rPr>
                <w:bCs/>
              </w:rPr>
              <w:t>7) prekybą žmonėmis, vaiko pirkimą arba pardavimą</w:t>
            </w:r>
            <w:r>
              <w:rPr>
                <w:bCs/>
              </w:rPr>
              <w:t>;</w:t>
            </w:r>
          </w:p>
          <w:p w14:paraId="287DAFE4" w14:textId="77777777" w:rsidR="00EE5821" w:rsidRDefault="00EE5821" w:rsidP="00EE5821">
            <w:pPr>
              <w:pStyle w:val="Betarp"/>
              <w:jc w:val="both"/>
              <w:rPr>
                <w:bCs/>
              </w:rPr>
            </w:pPr>
            <w:r w:rsidRPr="00B77A41">
              <w:rPr>
                <w:bCs/>
              </w:rPr>
              <w:lastRenderedPageBreak/>
              <w:t>8) kitos valstybės tiekėjo atliktą nusikaltimą, apibrėžtą Direktyvos 2014/24/ES 57 straipsnio 1 dalyje išvardytus Europos Sąjungos teisės aktus įgyvendinančiuose kitų valstybių teisės aktuose.</w:t>
            </w:r>
          </w:p>
          <w:p w14:paraId="1ADCB67F" w14:textId="77777777" w:rsidR="00EE5821" w:rsidRDefault="00EE5821" w:rsidP="00EE5821">
            <w:pPr>
              <w:pStyle w:val="Betarp"/>
              <w:jc w:val="both"/>
              <w:rPr>
                <w:bCs/>
              </w:rPr>
            </w:pPr>
          </w:p>
          <w:p w14:paraId="2051DB6A" w14:textId="77777777" w:rsidR="00EE5821" w:rsidRPr="00B77A41" w:rsidRDefault="00EE5821" w:rsidP="00EE5821">
            <w:pPr>
              <w:pStyle w:val="Betarp"/>
              <w:jc w:val="both"/>
              <w:rPr>
                <w:b/>
                <w:bCs/>
              </w:rPr>
            </w:pPr>
            <w:r w:rsidRPr="00B77A41">
              <w:rPr>
                <w:bCs/>
              </w:rPr>
              <w:t>Laikoma, kad tiekėjas arba jo atsakingas asmuo nuteistas už aukščiau nurodytą nusikalstamą veiką, kai dėl:</w:t>
            </w:r>
          </w:p>
          <w:p w14:paraId="7F5B2A9A" w14:textId="77777777" w:rsidR="00EE5821" w:rsidRPr="00B77A41" w:rsidRDefault="00EE5821" w:rsidP="00EE5821">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677E3F84" w14:textId="77777777" w:rsidR="00EE5821" w:rsidRPr="00B77A41" w:rsidRDefault="00EE5821" w:rsidP="00EE5821">
            <w:pPr>
              <w:pStyle w:val="Betarp"/>
              <w:jc w:val="both"/>
              <w:rPr>
                <w:b/>
                <w:bCs/>
                <w:color w:val="000000" w:themeColor="text1"/>
              </w:rPr>
            </w:pPr>
          </w:p>
          <w:p w14:paraId="7157A89B" w14:textId="77777777" w:rsidR="00EE5821" w:rsidRPr="00121848" w:rsidRDefault="00EE5821" w:rsidP="00EE5821">
            <w:pPr>
              <w:pStyle w:val="Betarp"/>
              <w:jc w:val="both"/>
            </w:pPr>
            <w:r w:rsidRPr="00B77A41">
              <w:rPr>
                <w:color w:val="000000" w:themeColor="text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EC339A" w14:textId="77777777" w:rsidR="00EE5821" w:rsidRPr="00B77A41" w:rsidRDefault="00EE5821" w:rsidP="00EE5821">
            <w:pPr>
              <w:pStyle w:val="Betarp"/>
              <w:jc w:val="both"/>
              <w:rPr>
                <w:b/>
              </w:rPr>
            </w:pPr>
          </w:p>
          <w:p w14:paraId="76B419F4" w14:textId="628466FF" w:rsidR="00EE5821" w:rsidRPr="00B77A41" w:rsidRDefault="00EE5821" w:rsidP="00EE5821">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5A7A" w14:textId="77777777" w:rsidR="00EE5821" w:rsidRPr="00B77A41" w:rsidRDefault="00EE5821" w:rsidP="00EE5821">
            <w:pPr>
              <w:pStyle w:val="Betarp"/>
              <w:rPr>
                <w:rFonts w:eastAsia="Yu Mincho"/>
                <w:b/>
                <w:bCs/>
              </w:rPr>
            </w:pPr>
            <w:r w:rsidRPr="00B77A41">
              <w:rPr>
                <w:rFonts w:eastAsia="Yu Mincho"/>
                <w:b/>
                <w:bCs/>
              </w:rPr>
              <w:lastRenderedPageBreak/>
              <w:t>VPĮ 46 straipsnio 1 dalis</w:t>
            </w:r>
          </w:p>
          <w:p w14:paraId="7767AD32" w14:textId="77777777" w:rsidR="00EE5821" w:rsidRPr="00B77A41" w:rsidRDefault="00EE5821" w:rsidP="00EE5821">
            <w:pPr>
              <w:pStyle w:val="Betarp"/>
              <w:rPr>
                <w:rFonts w:eastAsia="Yu Mincho"/>
              </w:rPr>
            </w:pPr>
          </w:p>
          <w:p w14:paraId="5F6C3DD0" w14:textId="77777777" w:rsidR="00EE5821" w:rsidRPr="00B77A41" w:rsidRDefault="00EE5821" w:rsidP="00EE5821">
            <w:pPr>
              <w:pStyle w:val="Betarp"/>
              <w:rPr>
                <w:rFonts w:eastAsia="Yu Mincho"/>
              </w:rPr>
            </w:pPr>
            <w:r w:rsidRPr="00B77A41">
              <w:rPr>
                <w:rFonts w:eastAsia="Yu Mincho"/>
              </w:rPr>
              <w:t>EBVPD III dalies A1-A6 punktai</w:t>
            </w:r>
          </w:p>
          <w:p w14:paraId="568C4F12" w14:textId="77777777" w:rsidR="00EE5821" w:rsidRPr="00B77A41" w:rsidRDefault="00EE5821" w:rsidP="00EE5821">
            <w:pPr>
              <w:pStyle w:val="Betarp"/>
              <w:rPr>
                <w:rFonts w:eastAsia="Yu Mincho"/>
              </w:rPr>
            </w:pPr>
          </w:p>
          <w:p w14:paraId="7654A085" w14:textId="5FC23EB4" w:rsidR="00EE5821" w:rsidRPr="00B77A41" w:rsidRDefault="00EE5821" w:rsidP="00EE5821">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B6AA" w14:textId="77777777" w:rsidR="00EE5821" w:rsidRPr="00B77A41" w:rsidRDefault="00EE5821" w:rsidP="00EE5821">
            <w:pPr>
              <w:pStyle w:val="Betarp"/>
            </w:pPr>
            <w:r w:rsidRPr="00B77A41">
              <w:t>Iš Lietuvoje įsteigtų subjektų reikalaujama:</w:t>
            </w:r>
          </w:p>
          <w:p w14:paraId="523D5CEB" w14:textId="77777777" w:rsidR="00EE5821" w:rsidRPr="00B77A41" w:rsidRDefault="00EE5821" w:rsidP="00EE5821">
            <w:pPr>
              <w:pStyle w:val="Betarp"/>
              <w:numPr>
                <w:ilvl w:val="0"/>
                <w:numId w:val="8"/>
              </w:numPr>
              <w:ind w:left="314"/>
              <w:jc w:val="both"/>
              <w:rPr>
                <w:b/>
                <w:bCs/>
              </w:rPr>
            </w:pPr>
            <w:r w:rsidRPr="00B77A41">
              <w:t>išrašo iš teismo sprendimo arba</w:t>
            </w:r>
          </w:p>
          <w:p w14:paraId="172286F2" w14:textId="77777777" w:rsidR="00EE5821" w:rsidRPr="00B77A41" w:rsidRDefault="00EE5821" w:rsidP="00EE5821">
            <w:pPr>
              <w:pStyle w:val="Betarp"/>
              <w:numPr>
                <w:ilvl w:val="0"/>
                <w:numId w:val="8"/>
              </w:numPr>
              <w:ind w:left="314"/>
              <w:rPr>
                <w:b/>
                <w:bCs/>
              </w:rPr>
            </w:pPr>
            <w:r w:rsidRPr="00B77A41">
              <w:t>Informatikos ir ryšių departamento prie Vidaus reikalų ministerijos pažymos, arba</w:t>
            </w:r>
          </w:p>
          <w:p w14:paraId="229FA578" w14:textId="77777777" w:rsidR="00EE5821" w:rsidRPr="00B77A41" w:rsidRDefault="00EE5821" w:rsidP="00EE5821">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619B9EDE" w14:textId="77777777" w:rsidR="00EE5821" w:rsidRPr="00B77A41" w:rsidRDefault="00EE5821" w:rsidP="00EE5821">
            <w:pPr>
              <w:pStyle w:val="Betarp"/>
              <w:jc w:val="both"/>
            </w:pPr>
          </w:p>
          <w:p w14:paraId="2A2AA648" w14:textId="77777777" w:rsidR="00EE5821" w:rsidRPr="00B77A41" w:rsidRDefault="00EE5821" w:rsidP="00EE5821">
            <w:pPr>
              <w:pStyle w:val="Betarp"/>
            </w:pPr>
            <w:r w:rsidRPr="00B77A41">
              <w:t>Iš ne Lietuvoje įsteigtų subjektų reikalaujama:</w:t>
            </w:r>
          </w:p>
          <w:p w14:paraId="4139E6C2" w14:textId="77777777" w:rsidR="00EE5821" w:rsidRPr="00B77A41" w:rsidRDefault="00EE5821" w:rsidP="00EE5821">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655668B5" w14:textId="77777777" w:rsidR="00EE5821" w:rsidRPr="00B77A41" w:rsidRDefault="00EE5821" w:rsidP="00EE5821">
            <w:pPr>
              <w:pStyle w:val="Betarp"/>
              <w:jc w:val="both"/>
            </w:pPr>
          </w:p>
          <w:p w14:paraId="3EFBC57D" w14:textId="77777777" w:rsidR="00EE5821" w:rsidRPr="00B77A41" w:rsidRDefault="00EE5821" w:rsidP="00EE5821">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lastRenderedPageBreak/>
              <w:t>Pavyzdys</w:t>
            </w:r>
            <w:r w:rsidRPr="00B77A41">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BD42F2A" w14:textId="77777777" w:rsidR="00EE5821" w:rsidRPr="00B77A41" w:rsidRDefault="00EE5821" w:rsidP="00EE5821">
            <w:pPr>
              <w:pStyle w:val="Betarp"/>
              <w:jc w:val="both"/>
              <w:rPr>
                <w:b/>
                <w:bCs/>
              </w:rPr>
            </w:pPr>
          </w:p>
          <w:p w14:paraId="76224787" w14:textId="77777777" w:rsidR="00EE5821" w:rsidRDefault="00EE5821" w:rsidP="00EE5821">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D05042" w14:textId="77777777" w:rsidR="00EE5821" w:rsidRDefault="00EE5821" w:rsidP="00EE5821">
            <w:pPr>
              <w:pStyle w:val="Betarp"/>
              <w:jc w:val="both"/>
              <w:rPr>
                <w:b/>
              </w:rPr>
            </w:pPr>
          </w:p>
          <w:p w14:paraId="279F0A53" w14:textId="3AA3AB80" w:rsidR="00EE5821" w:rsidRPr="00075D15" w:rsidRDefault="00EE5821" w:rsidP="00EE5821">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3A1E1C9B" w:rsidR="00875E05" w:rsidRPr="00EE5821" w:rsidRDefault="00EE5821" w:rsidP="00EE5821">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E6FA5" w14:textId="6CADBE9A" w:rsidR="00875E05" w:rsidRPr="00B77A41" w:rsidRDefault="00EE5821" w:rsidP="00EE5821">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16663" w14:textId="77777777" w:rsidR="00EE5821" w:rsidRPr="00EE5821" w:rsidRDefault="00EE5821" w:rsidP="00EE5821">
            <w:pPr>
              <w:pStyle w:val="Betarp"/>
              <w:rPr>
                <w:rFonts w:eastAsia="Yu Mincho"/>
                <w:b/>
                <w:bCs/>
              </w:rPr>
            </w:pPr>
            <w:r w:rsidRPr="00EE5821">
              <w:rPr>
                <w:rFonts w:eastAsia="Yu Mincho"/>
                <w:b/>
                <w:bCs/>
              </w:rPr>
              <w:t>VPĮ 46 straipsnio 2¹ dalis</w:t>
            </w:r>
          </w:p>
          <w:p w14:paraId="6611D4E1" w14:textId="77777777" w:rsidR="00EE5821" w:rsidRPr="00EE5821" w:rsidRDefault="00EE5821" w:rsidP="00EE5821">
            <w:pPr>
              <w:pStyle w:val="Betarp"/>
              <w:rPr>
                <w:rFonts w:eastAsia="Yu Mincho"/>
                <w:b/>
                <w:bCs/>
              </w:rPr>
            </w:pPr>
          </w:p>
          <w:p w14:paraId="53A1E8B6" w14:textId="5520B1C0" w:rsidR="00875E05" w:rsidRPr="00B77A41" w:rsidRDefault="00EE5821" w:rsidP="00EE5821">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7B4B" w14:textId="34583E01" w:rsidR="00121848" w:rsidRDefault="00EE5821" w:rsidP="00B13693">
            <w:pPr>
              <w:pStyle w:val="Betarp"/>
              <w:rPr>
                <w:bCs/>
              </w:rPr>
            </w:pPr>
            <w:r w:rsidRPr="00EE5821">
              <w:rPr>
                <w:bCs/>
              </w:rPr>
              <w:t>Iš Lietuvoje įsteigtų subjektų įrodančių dokumentų nereikalaujama. Užtenka pateikto EBVPD.</w:t>
            </w:r>
          </w:p>
          <w:p w14:paraId="29CDC2E8" w14:textId="593D4260" w:rsidR="00121848" w:rsidRPr="00121848" w:rsidRDefault="00121848" w:rsidP="00121848">
            <w:pPr>
              <w:pStyle w:val="Betarp"/>
              <w:rPr>
                <w:b/>
                <w:bCs/>
              </w:rPr>
            </w:pPr>
          </w:p>
          <w:p w14:paraId="03A41497" w14:textId="50B1B329" w:rsidR="00121848" w:rsidRPr="00B77A41" w:rsidRDefault="00121848" w:rsidP="00B13693">
            <w:pPr>
              <w:pStyle w:val="Betarp"/>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40888F14" w:rsidR="00875E05" w:rsidRPr="00EE5821" w:rsidRDefault="00EE5821" w:rsidP="00EE5821">
            <w:pPr>
              <w:pStyle w:val="Betarp"/>
              <w:jc w:val="center"/>
            </w:pPr>
            <w:bookmarkStart w:id="134" w:name="_Hlk90887843"/>
            <w:r w:rsidRPr="00EE5821">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2E7BA005" w:rsidR="00875E05" w:rsidRPr="00B77A41" w:rsidRDefault="00875E05" w:rsidP="0082030D">
            <w:pPr>
              <w:pStyle w:val="Betarp"/>
              <w:jc w:val="both"/>
              <w:rPr>
                <w:b/>
                <w:bCs/>
              </w:rPr>
            </w:pPr>
            <w:r w:rsidRPr="00B77A41">
              <w:rPr>
                <w:bCs/>
              </w:rPr>
              <w:t xml:space="preserve">2) tiekėjo, kuris yra juridinis asmuo, kita organizacija ar jos </w:t>
            </w:r>
            <w:r w:rsidR="00453D41">
              <w:rPr>
                <w:bCs/>
              </w:rPr>
              <w:t xml:space="preserve">struktūrinis </w:t>
            </w:r>
            <w:r w:rsidRPr="00B77A41">
              <w:rPr>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w:t>
            </w:r>
            <w:r w:rsidRPr="00B77A41">
              <w:rPr>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0E66" w14:textId="77777777" w:rsidR="00453D41" w:rsidRPr="00453D41" w:rsidRDefault="00453D41" w:rsidP="00453D41">
            <w:pPr>
              <w:pStyle w:val="Betarp"/>
            </w:pPr>
            <w:r w:rsidRPr="00453D41">
              <w:t>Iš Lietuvoje įsteigtų subjektų reikalaujama:</w:t>
            </w:r>
          </w:p>
          <w:p w14:paraId="0EC32D25" w14:textId="57B6B7EE" w:rsidR="00875E05" w:rsidRPr="00B77A41" w:rsidRDefault="00875E05" w:rsidP="00B13693">
            <w:pPr>
              <w:pStyle w:val="Betarp"/>
              <w:rPr>
                <w:b/>
                <w:bCs/>
              </w:rPr>
            </w:pPr>
            <w:r w:rsidRPr="00B77A41">
              <w:t>1) Dėl įsipareigojimų, susijusių su mokesčių mokėjimu, įvykdymo iš Lietuvoje įsteigtų subjektų prašoma:</w:t>
            </w:r>
          </w:p>
          <w:p w14:paraId="000BE4B9" w14:textId="77777777" w:rsidR="00453D41" w:rsidRPr="00453D41" w:rsidRDefault="00453D41" w:rsidP="00453D41">
            <w:pPr>
              <w:pStyle w:val="Betarp"/>
              <w:numPr>
                <w:ilvl w:val="0"/>
                <w:numId w:val="22"/>
              </w:numPr>
            </w:pPr>
            <w:r w:rsidRPr="00453D41">
              <w:t xml:space="preserve">išrašo iš teismo sprendimo (jei toks yra) </w:t>
            </w:r>
          </w:p>
          <w:p w14:paraId="63523E22" w14:textId="77777777" w:rsidR="00453D41" w:rsidRPr="00453D41" w:rsidRDefault="00453D41" w:rsidP="00453D41">
            <w:pPr>
              <w:pStyle w:val="Betarp"/>
              <w:numPr>
                <w:ilvl w:val="0"/>
                <w:numId w:val="22"/>
              </w:numPr>
            </w:pPr>
            <w:r w:rsidRPr="00453D41">
              <w:t>arba Valstybinės mokesčių inspekcijos prie Lietuvos Respublikos finansų ministerijos išduoto dokumento,</w:t>
            </w:r>
          </w:p>
          <w:p w14:paraId="2E7CC226" w14:textId="77777777" w:rsidR="00875E05" w:rsidRPr="00B77A41" w:rsidRDefault="00875E05" w:rsidP="00B13693">
            <w:pPr>
              <w:pStyle w:val="Betarp"/>
            </w:pPr>
            <w:r w:rsidRPr="00B77A41">
              <w:t>Iš ne Lietuvoje įsteigtų subjektų reikalaujama:</w:t>
            </w:r>
          </w:p>
          <w:p w14:paraId="0C55637E" w14:textId="77777777" w:rsidR="00453D41" w:rsidRPr="00453D41" w:rsidRDefault="00453D41" w:rsidP="00453D41">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B13693">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B13693">
            <w:pPr>
              <w:pStyle w:val="Betarp"/>
              <w:rPr>
                <w:b/>
                <w:bCs/>
              </w:rPr>
            </w:pPr>
            <w:r w:rsidRPr="00B77A41">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B13693">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B13693">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B13693">
            <w:pPr>
              <w:pStyle w:val="Betarp"/>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77A41">
              <w:lastRenderedPageBreak/>
              <w:t>nustatyta tvarka išduotą dokumentą, patvirtinantį jungtinius 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B13693">
            <w:pPr>
              <w:pStyle w:val="Betarp"/>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B13693">
            <w:pPr>
              <w:pStyle w:val="Betarp"/>
            </w:pPr>
            <w:r w:rsidRPr="00B77A41">
              <w:t>Iš ne Lietuvoje įsteigtų subjektų reikalaujama:</w:t>
            </w:r>
          </w:p>
          <w:p w14:paraId="58DFBF8B" w14:textId="77777777" w:rsidR="00875E05" w:rsidRPr="00B77A41" w:rsidRDefault="00875E0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B13693">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w:t>
            </w:r>
            <w:r w:rsidRPr="00B77A41">
              <w:rPr>
                <w:i/>
                <w:iCs/>
                <w:color w:val="000000" w:themeColor="text1"/>
              </w:rPr>
              <w:lastRenderedPageBreak/>
              <w:t>skaičiuojant atgal nuo 2022-10-14.</w:t>
            </w:r>
          </w:p>
          <w:p w14:paraId="72BD3305" w14:textId="77777777" w:rsidR="00875E05" w:rsidRPr="00B77A41" w:rsidRDefault="00875E05" w:rsidP="00B13693">
            <w:pPr>
              <w:pStyle w:val="Betarp"/>
              <w:rPr>
                <w:b/>
                <w:bCs/>
              </w:rPr>
            </w:pPr>
          </w:p>
          <w:p w14:paraId="14314AE3" w14:textId="77777777" w:rsidR="00875E05" w:rsidRDefault="00875E05" w:rsidP="00B13693">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608E59DE" w14:textId="77777777" w:rsidR="00453D41" w:rsidRDefault="00453D41" w:rsidP="00B13693">
            <w:pPr>
              <w:pStyle w:val="Betarp"/>
            </w:pPr>
          </w:p>
          <w:p w14:paraId="5F5B4A77" w14:textId="284C93DE" w:rsidR="00453D41" w:rsidRPr="00075D15" w:rsidRDefault="00453D41" w:rsidP="00B13693">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bookmarkEnd w:id="134"/>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68081679" w:rsidR="00875E05" w:rsidRPr="00453D41" w:rsidRDefault="00453D41" w:rsidP="00453D41">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B13693">
            <w:pPr>
              <w:pStyle w:val="Betarp"/>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219BBDE2" w:rsidR="00875E05" w:rsidRPr="00453D41" w:rsidRDefault="00453D41" w:rsidP="00453D41">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B13693">
            <w:pPr>
              <w:pStyle w:val="Betarp"/>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4918A6C2" w:rsidR="00875E05" w:rsidRPr="00453D41" w:rsidRDefault="00453D41" w:rsidP="00453D41">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t>VPĮ 46 straipsnio 4 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lastRenderedPageBreak/>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265D6368" w:rsidR="00875E05" w:rsidRPr="00453D41" w:rsidRDefault="00453D41" w:rsidP="00453D41">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B13693">
            <w:pPr>
              <w:pStyle w:val="Betarp"/>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be kita ko, gali būti 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5">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17911F26" w:rsidR="00875E05" w:rsidRPr="00453D41" w:rsidRDefault="00453D41" w:rsidP="00453D41">
            <w:pPr>
              <w:pStyle w:val="Betarp"/>
              <w:jc w:val="center"/>
            </w:pPr>
            <w: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 xml:space="preserve">Tiekėjas pirkimo metu ėmėsi neteisėtų veiksmų, siekdamas daryti įtaką perkančiosios organizacijos sprendimams, gauti konfidencialios informacijos, kuri suteiktų jam neteisėtą pranašumą pirkimo </w:t>
            </w:r>
            <w:r w:rsidRPr="00B77A41">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lastRenderedPageBreak/>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34D902B" w:rsidR="00875E05" w:rsidRPr="00453D41" w:rsidRDefault="00453D41" w:rsidP="00453D41">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77A41">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B13693">
            <w:pPr>
              <w:pStyle w:val="Betarp"/>
            </w:pPr>
            <w:r w:rsidRPr="00B77A41">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6"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7"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267E6F08" w:rsidR="00875E05" w:rsidRPr="00B77A41" w:rsidRDefault="002C052B" w:rsidP="002C052B">
            <w:pPr>
              <w:pStyle w:val="Betarp"/>
              <w:jc w:val="center"/>
            </w:pPr>
            <w:r>
              <w:t>10.</w:t>
            </w: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35" w:name="part_030e6c6c64ba4f96a23474e439d1b80c"/>
            <w:bookmarkEnd w:id="135"/>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B13693">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8" w:history="1">
              <w:r w:rsidRPr="00B77A41">
                <w:rPr>
                  <w:rStyle w:val="Hipersaitas"/>
                  <w:u w:val="single"/>
                </w:rPr>
                <w:t>https://www.registrucentras.lt/jar/p/index.php</w:t>
              </w:r>
            </w:hyperlink>
          </w:p>
          <w:p w14:paraId="1F9EEF1B" w14:textId="77777777" w:rsidR="00875E05" w:rsidRPr="00B77A41" w:rsidRDefault="00875E05" w:rsidP="00B13693">
            <w:pPr>
              <w:pStyle w:val="Betarp"/>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19"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08203969" w:rsidR="00875E05" w:rsidRPr="00B77A41" w:rsidRDefault="002C052B" w:rsidP="002C052B">
            <w:pPr>
              <w:pStyle w:val="Betarp"/>
              <w:jc w:val="center"/>
            </w:pPr>
            <w: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B13693">
            <w:pPr>
              <w:pStyle w:val="Betarp"/>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B13693">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20">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18D0D4C3" w:rsidR="00875E05" w:rsidRPr="00B77A41" w:rsidRDefault="002C052B" w:rsidP="002C052B">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 xml:space="preserve">yra padaręs draudimo sudaryti draudžiamus susitarimus, įtvirtinto Lietuvos Respublikos konkurencijos įstatyme ar panašaus pobūdžio kitos </w:t>
            </w:r>
            <w:r w:rsidRPr="00B77A41">
              <w:rPr>
                <w:color w:val="000000" w:themeColor="text1"/>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lastRenderedPageBreak/>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CE084F">
            <w:pPr>
              <w:pStyle w:val="Betarp"/>
            </w:pPr>
            <w:r w:rsidRPr="00B77A41">
              <w:lastRenderedPageBreak/>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t xml:space="preserve">Priimant sprendimus dėl tiekėjo pašalinimo iš pirkimo procedūros šiame </w:t>
            </w:r>
            <w:r w:rsidRPr="00B77A41">
              <w:rPr>
                <w:b/>
                <w:bCs/>
              </w:rPr>
              <w:lastRenderedPageBreak/>
              <w:t xml:space="preserve">punkte nurodytu pašalinimo pagrindu, be kita ko, atsižvelgiama į nacionalinėje duomenų bazėje adresu: </w:t>
            </w:r>
          </w:p>
          <w:p w14:paraId="5E598859" w14:textId="4D2D87F3" w:rsidR="00875E05" w:rsidRPr="00B77A41" w:rsidRDefault="00875E05" w:rsidP="0082030D">
            <w:pPr>
              <w:rPr>
                <w:bCs/>
                <w:iCs/>
              </w:rPr>
            </w:pPr>
            <w:hyperlink r:id="rId21"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69BD60AF" w:rsidR="00875E05" w:rsidRPr="00B77A41" w:rsidRDefault="002C052B" w:rsidP="002C052B">
            <w:pPr>
              <w:pStyle w:val="Betarp"/>
              <w:jc w:val="center"/>
              <w:rPr>
                <w:color w:val="00B050"/>
              </w:rPr>
            </w:pPr>
            <w:r w:rsidRPr="002C052B">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t>VPĮ 46 straipsnio 6 dalies 1 punktas</w:t>
            </w:r>
          </w:p>
          <w:p w14:paraId="27781976" w14:textId="77777777" w:rsidR="00875E05" w:rsidRPr="00B77A41" w:rsidRDefault="00875E05" w:rsidP="00D0383D">
            <w:pPr>
              <w:rPr>
                <w:rFonts w:eastAsia="Yu Mincho"/>
              </w:rPr>
            </w:pPr>
            <w:r w:rsidRPr="00B77A41">
              <w:rPr>
                <w:rFonts w:eastAsia="Yu Mincho"/>
              </w:rPr>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CE084F">
            <w:pPr>
              <w:pStyle w:val="Betarp"/>
              <w:rPr>
                <w:b/>
                <w:bCs/>
              </w:rPr>
            </w:pPr>
            <w:r w:rsidRPr="00B77A41">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0347F413" w:rsidR="00875E05" w:rsidRPr="00B77A41" w:rsidRDefault="002C052B" w:rsidP="002C052B">
            <w:pPr>
              <w:pStyle w:val="Betarp"/>
              <w:jc w:val="center"/>
            </w:pPr>
            <w:bookmarkStart w:id="136"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CE084F">
            <w:pPr>
              <w:pStyle w:val="Betarp"/>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2"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CE084F">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w:t>
            </w:r>
            <w:r w:rsidRPr="00B77A41">
              <w:rPr>
                <w:i/>
                <w:iCs/>
                <w:color w:val="000000" w:themeColor="text1"/>
              </w:rPr>
              <w:lastRenderedPageBreak/>
              <w:t>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Default="00875E05" w:rsidP="00CE084F">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7E036136" w14:textId="77777777" w:rsidR="002C052B" w:rsidRDefault="002C052B" w:rsidP="00CE084F">
            <w:pPr>
              <w:pStyle w:val="Betarp"/>
            </w:pPr>
          </w:p>
          <w:p w14:paraId="5ED1ED13" w14:textId="4FAD3906" w:rsidR="002C052B" w:rsidRPr="00257E7F" w:rsidRDefault="002C052B" w:rsidP="00CE084F">
            <w:pPr>
              <w:pStyle w:val="Betarp"/>
              <w:rPr>
                <w:b/>
                <w:bCs/>
              </w:rPr>
            </w:pPr>
            <w:r w:rsidRPr="00257E7F">
              <w:rPr>
                <w:b/>
                <w:bCs/>
              </w:rPr>
              <w:t>Pažymų, patvirtinančių VPĮ 46 straipsnyje nurodytų tiekėjo pašalinimo pagrindų nebuvimą, pateikti nereikalaujama. Jų perkančioji organizacija reikalaus tik turėdama pagrįstų abejonių dėl tiekėjo patikimumo.</w:t>
            </w:r>
          </w:p>
          <w:p w14:paraId="00F48CE9" w14:textId="77777777" w:rsidR="00875E05" w:rsidRPr="00B77A41" w:rsidRDefault="00875E05" w:rsidP="004E77C2">
            <w:pPr>
              <w:pStyle w:val="Betarp"/>
              <w:jc w:val="both"/>
              <w:rPr>
                <w:b/>
                <w:bCs/>
                <w:highlight w:val="lightGray"/>
              </w:rPr>
            </w:pPr>
          </w:p>
        </w:tc>
      </w:tr>
      <w:bookmarkEnd w:id="136"/>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276E57CE" w:rsidR="00875E05" w:rsidRPr="00B77A41" w:rsidRDefault="002C052B" w:rsidP="002C052B">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CE084F">
            <w:pPr>
              <w:pStyle w:val="Betarp"/>
            </w:pPr>
            <w:r w:rsidRPr="00B77A41">
              <w:t>Iš Lietuvoje įsteigtų subjektų įrodančių dokumentų nereikalaujama, užtenka pateikto EBVPD.</w:t>
            </w:r>
          </w:p>
          <w:p w14:paraId="3BEFF5A7" w14:textId="5CCFB5D2" w:rsidR="0090370B" w:rsidRPr="00B77A41" w:rsidRDefault="0090370B" w:rsidP="004E77C2">
            <w:pPr>
              <w:pStyle w:val="Betarp"/>
              <w:jc w:val="both"/>
              <w:rPr>
                <w:color w:val="00B050"/>
              </w:rPr>
            </w:pP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37" w:name="_Ref38291223"/>
      <w:bookmarkStart w:id="138" w:name="_Ref38291334"/>
      <w:bookmarkStart w:id="139" w:name="_Ref38533412"/>
      <w:bookmarkStart w:id="140" w:name="_Toc126333942"/>
      <w:bookmarkStart w:id="141" w:name="_Toc208492908"/>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37"/>
      <w:bookmarkEnd w:id="138"/>
      <w:bookmarkEnd w:id="139"/>
      <w:bookmarkEnd w:id="140"/>
      <w:bookmarkEnd w:id="141"/>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W w:w="9781" w:type="dxa"/>
        <w:tblInd w:w="108" w:type="dxa"/>
        <w:tblLayout w:type="fixed"/>
        <w:tblLook w:val="0000" w:firstRow="0" w:lastRow="0" w:firstColumn="0" w:lastColumn="0" w:noHBand="0" w:noVBand="0"/>
      </w:tblPr>
      <w:tblGrid>
        <w:gridCol w:w="709"/>
        <w:gridCol w:w="4536"/>
        <w:gridCol w:w="4536"/>
      </w:tblGrid>
      <w:tr w:rsidR="00A24172" w:rsidRPr="00A24172" w14:paraId="6A1B912C" w14:textId="77777777" w:rsidTr="00121848">
        <w:tc>
          <w:tcPr>
            <w:tcW w:w="709" w:type="dxa"/>
            <w:tcBorders>
              <w:top w:val="single" w:sz="4" w:space="0" w:color="000000"/>
              <w:left w:val="single" w:sz="4" w:space="0" w:color="000000"/>
              <w:bottom w:val="single" w:sz="4" w:space="0" w:color="000000"/>
            </w:tcBorders>
          </w:tcPr>
          <w:p w14:paraId="227FA084"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Eil.</w:t>
            </w:r>
          </w:p>
          <w:p w14:paraId="153D9A1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Nr.</w:t>
            </w:r>
          </w:p>
        </w:tc>
        <w:tc>
          <w:tcPr>
            <w:tcW w:w="4536" w:type="dxa"/>
            <w:tcBorders>
              <w:top w:val="single" w:sz="4" w:space="0" w:color="000000"/>
              <w:left w:val="single" w:sz="4" w:space="0" w:color="000000"/>
              <w:bottom w:val="single" w:sz="4" w:space="0" w:color="000000"/>
            </w:tcBorders>
          </w:tcPr>
          <w:p w14:paraId="774CDEF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Kvalifikacijos reikalavimai tiekėjui</w:t>
            </w:r>
          </w:p>
        </w:tc>
        <w:tc>
          <w:tcPr>
            <w:tcW w:w="4536" w:type="dxa"/>
            <w:tcBorders>
              <w:top w:val="single" w:sz="4" w:space="0" w:color="000000"/>
              <w:left w:val="single" w:sz="4" w:space="0" w:color="000000"/>
              <w:bottom w:val="single" w:sz="4" w:space="0" w:color="000000"/>
              <w:right w:val="single" w:sz="4" w:space="0" w:color="000000"/>
            </w:tcBorders>
          </w:tcPr>
          <w:p w14:paraId="5B125A3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Dokumentai ir informacija, kuriuos turi pateikti  tiekėjas, siekiantis įrodyti, kad jo kvalifikacija atitinka keliamus reikalavimus</w:t>
            </w:r>
          </w:p>
        </w:tc>
      </w:tr>
      <w:tr w:rsidR="00A24172" w:rsidRPr="00A24172" w14:paraId="2F63576B"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3E9D30BB" w14:textId="35105535" w:rsidR="00A24172" w:rsidRPr="00A24172" w:rsidRDefault="002C5820" w:rsidP="00A24172">
            <w:pPr>
              <w:widowControl w:val="0"/>
              <w:suppressAutoHyphens/>
              <w:overflowPunct w:val="0"/>
              <w:adjustRightInd w:val="0"/>
              <w:jc w:val="center"/>
              <w:rPr>
                <w:b/>
                <w:color w:val="000000"/>
                <w:kern w:val="28"/>
                <w:lang w:eastAsia="lt-LT"/>
              </w:rPr>
            </w:pPr>
            <w:r>
              <w:rPr>
                <w:b/>
                <w:color w:val="000000"/>
                <w:kern w:val="28"/>
                <w:lang w:eastAsia="lt-LT"/>
              </w:rPr>
              <w:t>Techninis ir profesinis pajėgumas</w:t>
            </w:r>
          </w:p>
        </w:tc>
      </w:tr>
      <w:tr w:rsidR="00A24172" w:rsidRPr="00A24172" w14:paraId="71A8A654" w14:textId="77777777" w:rsidTr="00121848">
        <w:tc>
          <w:tcPr>
            <w:tcW w:w="709" w:type="dxa"/>
            <w:tcBorders>
              <w:top w:val="single" w:sz="4" w:space="0" w:color="000000"/>
              <w:left w:val="single" w:sz="4" w:space="0" w:color="000000"/>
              <w:bottom w:val="single" w:sz="4" w:space="0" w:color="000000"/>
            </w:tcBorders>
          </w:tcPr>
          <w:p w14:paraId="111D636A"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1.</w:t>
            </w:r>
          </w:p>
        </w:tc>
        <w:tc>
          <w:tcPr>
            <w:tcW w:w="4536" w:type="dxa"/>
            <w:tcBorders>
              <w:top w:val="single" w:sz="4" w:space="0" w:color="000000"/>
              <w:left w:val="single" w:sz="4" w:space="0" w:color="000000"/>
              <w:bottom w:val="single" w:sz="4" w:space="0" w:color="000000"/>
            </w:tcBorders>
          </w:tcPr>
          <w:p w14:paraId="1E6B97CB" w14:textId="78C1C7CE" w:rsidR="00A81D0D" w:rsidRPr="00A81D0D" w:rsidRDefault="005D0C8C" w:rsidP="00A81D0D">
            <w:pPr>
              <w:autoSpaceDN w:val="0"/>
              <w:spacing w:before="120" w:after="120"/>
              <w:jc w:val="both"/>
              <w:rPr>
                <w:color w:val="000000"/>
                <w:lang w:eastAsia="lt-LT"/>
              </w:rPr>
            </w:pPr>
            <w:r>
              <w:rPr>
                <w:color w:val="000000"/>
              </w:rPr>
              <w:t>Tiekėjas per paskutinius 3 metus iki pasiūlymo pateikimo termino pabaigos pagal vieną ar daugiau sutarčių yra savo jėgomis pristatęs</w:t>
            </w:r>
            <w:r w:rsidR="008341B7">
              <w:rPr>
                <w:color w:val="000000"/>
              </w:rPr>
              <w:t xml:space="preserve"> </w:t>
            </w:r>
            <w:r>
              <w:rPr>
                <w:color w:val="000000"/>
              </w:rPr>
              <w:t xml:space="preserve">cheminių medžiagų, mišinių ir preparatų ar panašių prekių tinkančių atvirkštinės </w:t>
            </w:r>
            <w:proofErr w:type="spellStart"/>
            <w:r>
              <w:rPr>
                <w:color w:val="000000"/>
              </w:rPr>
              <w:t>osmozės</w:t>
            </w:r>
            <w:proofErr w:type="spellEnd"/>
            <w:r>
              <w:rPr>
                <w:color w:val="000000"/>
              </w:rPr>
              <w:t xml:space="preserve"> įrenginiams</w:t>
            </w:r>
            <w:r w:rsidR="008341B7">
              <w:rPr>
                <w:color w:val="000000"/>
              </w:rPr>
              <w:t xml:space="preserve">, </w:t>
            </w:r>
            <w:r w:rsidR="008341B7" w:rsidRPr="008341B7">
              <w:rPr>
                <w:color w:val="000000"/>
              </w:rPr>
              <w:t>kurios (-</w:t>
            </w:r>
            <w:proofErr w:type="spellStart"/>
            <w:r w:rsidR="008341B7" w:rsidRPr="008341B7">
              <w:rPr>
                <w:color w:val="000000"/>
              </w:rPr>
              <w:t>ių</w:t>
            </w:r>
            <w:proofErr w:type="spellEnd"/>
            <w:r w:rsidR="008341B7" w:rsidRPr="008341B7">
              <w:rPr>
                <w:color w:val="000000"/>
              </w:rPr>
              <w:t xml:space="preserve">) vertė ne mažesnė kaip </w:t>
            </w:r>
            <w:r w:rsidR="008341B7">
              <w:rPr>
                <w:color w:val="000000"/>
              </w:rPr>
              <w:t>44</w:t>
            </w:r>
            <w:r w:rsidR="008341B7" w:rsidRPr="008341B7">
              <w:rPr>
                <w:color w:val="000000"/>
              </w:rPr>
              <w:t xml:space="preserve"> </w:t>
            </w:r>
            <w:r w:rsidR="008341B7">
              <w:rPr>
                <w:color w:val="000000"/>
              </w:rPr>
              <w:t>877</w:t>
            </w:r>
            <w:r w:rsidR="008341B7" w:rsidRPr="008341B7">
              <w:rPr>
                <w:color w:val="000000"/>
              </w:rPr>
              <w:t>,00 Eur be PVM</w:t>
            </w:r>
            <w:r>
              <w:rPr>
                <w:color w:val="000000"/>
              </w:rPr>
              <w:t>.</w:t>
            </w:r>
          </w:p>
          <w:p w14:paraId="5198BE70" w14:textId="23F40762" w:rsidR="002C5820" w:rsidRPr="00313C8C" w:rsidRDefault="002C5820" w:rsidP="00313C8C">
            <w:pPr>
              <w:spacing w:line="259" w:lineRule="auto"/>
              <w:ind w:right="147" w:firstLine="578"/>
              <w:jc w:val="both"/>
              <w:rPr>
                <w:bCs/>
                <w:i/>
                <w:iCs/>
                <w:lang w:eastAsia="lt-LT"/>
              </w:rPr>
            </w:pPr>
            <w:r w:rsidRPr="002C5820">
              <w:rPr>
                <w:rFonts w:ascii="Symbol" w:hAnsi="Symbol"/>
                <w:bCs/>
                <w:iCs/>
                <w:lang w:eastAsia="lt-LT"/>
              </w:rPr>
              <w:t></w:t>
            </w:r>
            <w:r w:rsidR="00313C8C">
              <w:rPr>
                <w:rFonts w:ascii="Symbol" w:hAnsi="Symbol"/>
                <w:bCs/>
                <w:iCs/>
                <w:lang w:eastAsia="lt-LT"/>
              </w:rPr>
              <w:t xml:space="preserve"> </w:t>
            </w:r>
            <w:r w:rsidR="00313C8C">
              <w:rPr>
                <w:bCs/>
                <w:iCs/>
                <w:lang w:eastAsia="lt-LT"/>
              </w:rPr>
              <w:t>j</w:t>
            </w:r>
            <w:r w:rsidR="00313C8C">
              <w:rPr>
                <w:color w:val="000000"/>
              </w:rPr>
              <w:t>eigu pasiūlymą teikia ūkio subjektų grupė – reikalavimą turi atitikti visi ūkio subjektų grupės nariai kartu (ūkio subjektų grupės narių turima patirtis sumuojama), atsižvelgiant į jų</w:t>
            </w:r>
            <w:r w:rsidR="0026224B">
              <w:rPr>
                <w:color w:val="000000"/>
              </w:rPr>
              <w:t xml:space="preserve"> </w:t>
            </w:r>
            <w:r w:rsidR="00313C8C">
              <w:rPr>
                <w:color w:val="000000"/>
              </w:rPr>
              <w:t>prisiimamus įsipareigojimus;</w:t>
            </w:r>
          </w:p>
          <w:p w14:paraId="6BCE9EC9" w14:textId="2DF29274" w:rsidR="002C5820" w:rsidRPr="002C5820" w:rsidRDefault="002C5820" w:rsidP="002C5820">
            <w:pPr>
              <w:spacing w:line="259" w:lineRule="auto"/>
              <w:ind w:firstLine="578"/>
              <w:jc w:val="both"/>
              <w:rPr>
                <w:bCs/>
                <w:color w:val="000000"/>
                <w:lang w:eastAsia="lt-LT"/>
              </w:rPr>
            </w:pPr>
            <w:r w:rsidRPr="002C5820">
              <w:rPr>
                <w:rFonts w:ascii="Symbol" w:hAnsi="Symbol"/>
                <w:bCs/>
                <w:color w:val="000000"/>
                <w:lang w:eastAsia="lt-LT"/>
              </w:rPr>
              <w:t></w:t>
            </w:r>
            <w:r w:rsidR="00313C8C">
              <w:rPr>
                <w:rFonts w:ascii="Symbol" w:hAnsi="Symbol"/>
                <w:bCs/>
                <w:color w:val="000000"/>
                <w:lang w:eastAsia="lt-LT"/>
              </w:rPr>
              <w:t xml:space="preserve"> </w:t>
            </w:r>
            <w:r w:rsidR="00313C8C">
              <w:rPr>
                <w:bCs/>
                <w:color w:val="000000"/>
                <w:lang w:eastAsia="lt-LT"/>
              </w:rPr>
              <w:t>t</w:t>
            </w:r>
            <w:r w:rsidR="00313C8C">
              <w:rPr>
                <w:color w:val="000000"/>
              </w:rPr>
              <w:t>iekėjas gali remtis kitų ūkio subjektų pajėgumais tik tuo atveju, jeigu tie subjektai patys vykdys tą pirkimo sutarties dalį, kuriai reikia jų turimų pajėgumų;</w:t>
            </w:r>
          </w:p>
          <w:p w14:paraId="41794256" w14:textId="0FC31E47" w:rsidR="00A24172" w:rsidRPr="00A24172" w:rsidRDefault="00313C8C" w:rsidP="00313C8C">
            <w:pPr>
              <w:widowControl w:val="0"/>
              <w:suppressAutoHyphens/>
              <w:overflowPunct w:val="0"/>
              <w:adjustRightInd w:val="0"/>
              <w:ind w:right="5"/>
              <w:contextualSpacing/>
              <w:jc w:val="both"/>
              <w:rPr>
                <w:kern w:val="28"/>
                <w:sz w:val="22"/>
                <w:szCs w:val="22"/>
                <w:lang w:eastAsia="lt-LT"/>
              </w:rPr>
            </w:pPr>
            <w:r>
              <w:rPr>
                <w:rFonts w:ascii="Symbol" w:hAnsi="Symbol"/>
                <w:bCs/>
                <w:lang w:eastAsia="lt-LT"/>
              </w:rPr>
              <w:t xml:space="preserve">         </w:t>
            </w:r>
            <w:r w:rsidR="002C5820" w:rsidRPr="002C5820">
              <w:rPr>
                <w:rFonts w:ascii="Symbol" w:hAnsi="Symbol"/>
                <w:bCs/>
                <w:lang w:eastAsia="lt-LT"/>
              </w:rPr>
              <w:t></w:t>
            </w:r>
            <w:r>
              <w:rPr>
                <w:rFonts w:ascii="Symbol" w:hAnsi="Symbol"/>
                <w:bCs/>
                <w:lang w:eastAsia="lt-LT"/>
              </w:rPr>
              <w:t xml:space="preserve"> </w:t>
            </w:r>
            <w:r>
              <w:rPr>
                <w:bCs/>
                <w:lang w:eastAsia="lt-LT"/>
              </w:rPr>
              <w:t>subtiekėjams šis reikalavimas ne</w:t>
            </w:r>
            <w:r w:rsidR="0023376A">
              <w:rPr>
                <w:bCs/>
                <w:lang w:eastAsia="lt-LT"/>
              </w:rPr>
              <w:t>nu</w:t>
            </w:r>
            <w:r>
              <w:rPr>
                <w:bCs/>
                <w:lang w:eastAsia="lt-LT"/>
              </w:rPr>
              <w:t>statomas.</w:t>
            </w:r>
          </w:p>
        </w:tc>
        <w:tc>
          <w:tcPr>
            <w:tcW w:w="4536" w:type="dxa"/>
            <w:tcBorders>
              <w:top w:val="single" w:sz="4" w:space="0" w:color="000000"/>
              <w:left w:val="single" w:sz="4" w:space="0" w:color="000000"/>
              <w:bottom w:val="single" w:sz="4" w:space="0" w:color="000000"/>
              <w:right w:val="single" w:sz="4" w:space="0" w:color="000000"/>
            </w:tcBorders>
          </w:tcPr>
          <w:p w14:paraId="63F2B8CE" w14:textId="1A9DC4F8" w:rsidR="00A24172" w:rsidRPr="00486AD1" w:rsidRDefault="00486AD1" w:rsidP="00486AD1">
            <w:pPr>
              <w:jc w:val="both"/>
              <w:rPr>
                <w:kern w:val="28"/>
                <w:sz w:val="22"/>
                <w:szCs w:val="22"/>
                <w:lang w:eastAsia="lt-LT"/>
              </w:rPr>
            </w:pPr>
            <w:r w:rsidRPr="00486AD1">
              <w:rPr>
                <w:color w:val="000000"/>
              </w:rPr>
              <w:t>Pagrindinių per paskutinius 3 metus patiektų prekių</w:t>
            </w:r>
            <w:r w:rsidR="00A81D0D">
              <w:rPr>
                <w:color w:val="000000"/>
              </w:rPr>
              <w:t xml:space="preserve"> </w:t>
            </w:r>
            <w:r w:rsidRPr="00486AD1">
              <w:rPr>
                <w:color w:val="000000"/>
              </w:rPr>
              <w:t>sąrašas, kuriame nurodytos prekių</w:t>
            </w:r>
            <w:r w:rsidR="00A81D0D">
              <w:rPr>
                <w:color w:val="000000"/>
              </w:rPr>
              <w:t xml:space="preserve"> </w:t>
            </w:r>
            <w:r w:rsidRPr="00486AD1">
              <w:rPr>
                <w:color w:val="000000"/>
              </w:rPr>
              <w:t>bendros sumos, datos ir prekių gavėjai (tiek viešieji, tiek privatieji). </w:t>
            </w:r>
            <w:r w:rsidR="008341B7" w:rsidRPr="008341B7">
              <w:rPr>
                <w:color w:val="000000"/>
              </w:rPr>
              <w:t xml:space="preserve">Kartu su sąrašu turi būti pateiktos užsakovų pažymos, kuriose būtų nurodytos suteiktų </w:t>
            </w:r>
            <w:r w:rsidR="008341B7">
              <w:rPr>
                <w:color w:val="000000"/>
              </w:rPr>
              <w:t>prekių</w:t>
            </w:r>
            <w:r w:rsidR="008341B7" w:rsidRPr="008341B7">
              <w:rPr>
                <w:color w:val="000000"/>
              </w:rPr>
              <w:t xml:space="preserve"> bendros sumos, datos, </w:t>
            </w:r>
            <w:r w:rsidR="008341B7">
              <w:rPr>
                <w:color w:val="000000"/>
              </w:rPr>
              <w:t>prekių</w:t>
            </w:r>
            <w:r w:rsidR="008341B7" w:rsidRPr="008341B7">
              <w:rPr>
                <w:color w:val="000000"/>
              </w:rPr>
              <w:t xml:space="preserve"> gavėjai, ar </w:t>
            </w:r>
            <w:r w:rsidR="008341B7">
              <w:rPr>
                <w:color w:val="000000"/>
              </w:rPr>
              <w:t>prekės</w:t>
            </w:r>
            <w:r w:rsidR="008341B7" w:rsidRPr="008341B7">
              <w:rPr>
                <w:color w:val="000000"/>
              </w:rPr>
              <w:t xml:space="preserve"> buvo suteiktos tinkamai.</w:t>
            </w:r>
          </w:p>
        </w:tc>
      </w:tr>
    </w:tbl>
    <w:p w14:paraId="785F81AD" w14:textId="77777777" w:rsidR="006B5E8F" w:rsidRDefault="006B5E8F" w:rsidP="00996948">
      <w:pPr>
        <w:rPr>
          <w:color w:val="FF0000"/>
          <w:lang w:eastAsia="lt-LT"/>
        </w:rPr>
      </w:pPr>
    </w:p>
    <w:p w14:paraId="04127D7D" w14:textId="77777777" w:rsidR="00953F9F" w:rsidRDefault="00953F9F" w:rsidP="00996948">
      <w:pPr>
        <w:rPr>
          <w:color w:val="FF0000"/>
          <w:lang w:eastAsia="lt-LT"/>
        </w:rPr>
      </w:pPr>
    </w:p>
    <w:p w14:paraId="3DBD79FD" w14:textId="77777777" w:rsidR="00953F9F" w:rsidRDefault="00953F9F" w:rsidP="00996948">
      <w:pPr>
        <w:rPr>
          <w:color w:val="FF0000"/>
          <w:lang w:eastAsia="lt-LT"/>
        </w:rPr>
      </w:pPr>
    </w:p>
    <w:p w14:paraId="2743DF55" w14:textId="77777777" w:rsidR="00953F9F" w:rsidRDefault="00953F9F" w:rsidP="00996948">
      <w:pPr>
        <w:rPr>
          <w:color w:val="FF0000"/>
          <w:lang w:eastAsia="lt-LT"/>
        </w:rPr>
      </w:pPr>
    </w:p>
    <w:p w14:paraId="0C0D4E6A" w14:textId="77777777" w:rsidR="00953F9F" w:rsidRDefault="00953F9F" w:rsidP="00996948">
      <w:pPr>
        <w:rPr>
          <w:color w:val="FF0000"/>
          <w:lang w:eastAsia="lt-LT"/>
        </w:rPr>
      </w:pPr>
    </w:p>
    <w:p w14:paraId="2D4DB922" w14:textId="77777777" w:rsidR="00953F9F" w:rsidRDefault="00953F9F" w:rsidP="00996948">
      <w:pPr>
        <w:rPr>
          <w:color w:val="FF0000"/>
          <w:lang w:eastAsia="lt-LT"/>
        </w:rPr>
      </w:pPr>
    </w:p>
    <w:p w14:paraId="1587CFD2" w14:textId="77777777" w:rsidR="00953F9F" w:rsidRDefault="00953F9F" w:rsidP="00996948">
      <w:pPr>
        <w:rPr>
          <w:color w:val="FF0000"/>
          <w:lang w:eastAsia="lt-LT"/>
        </w:rPr>
      </w:pPr>
    </w:p>
    <w:p w14:paraId="25BE8EDC" w14:textId="77777777" w:rsidR="00953F9F" w:rsidRDefault="00953F9F" w:rsidP="00996948">
      <w:pPr>
        <w:rPr>
          <w:color w:val="FF0000"/>
          <w:lang w:eastAsia="lt-LT"/>
        </w:rPr>
      </w:pPr>
    </w:p>
    <w:p w14:paraId="076BA201" w14:textId="77777777" w:rsidR="00953F9F" w:rsidRDefault="00953F9F" w:rsidP="00996948">
      <w:pPr>
        <w:rPr>
          <w:color w:val="FF0000"/>
          <w:lang w:eastAsia="lt-LT"/>
        </w:rPr>
      </w:pPr>
    </w:p>
    <w:p w14:paraId="7ED3D4A7" w14:textId="77777777" w:rsidR="00953F9F" w:rsidRDefault="00953F9F" w:rsidP="00996948">
      <w:pPr>
        <w:rPr>
          <w:color w:val="FF0000"/>
          <w:lang w:eastAsia="lt-LT"/>
        </w:rPr>
      </w:pPr>
    </w:p>
    <w:p w14:paraId="41EE50CB" w14:textId="77777777" w:rsidR="00953F9F" w:rsidRDefault="00953F9F" w:rsidP="00996948">
      <w:pPr>
        <w:rPr>
          <w:color w:val="FF0000"/>
          <w:lang w:eastAsia="lt-LT"/>
        </w:rPr>
      </w:pPr>
    </w:p>
    <w:p w14:paraId="48CAE9BF" w14:textId="77777777" w:rsidR="00953F9F" w:rsidRDefault="00953F9F" w:rsidP="00996948">
      <w:pPr>
        <w:rPr>
          <w:color w:val="FF0000"/>
          <w:lang w:eastAsia="lt-LT"/>
        </w:rPr>
      </w:pPr>
    </w:p>
    <w:p w14:paraId="6BE5BA96" w14:textId="77777777" w:rsidR="00953F9F" w:rsidRDefault="00953F9F" w:rsidP="00996948">
      <w:pPr>
        <w:rPr>
          <w:color w:val="FF0000"/>
          <w:lang w:eastAsia="lt-LT"/>
        </w:rPr>
      </w:pPr>
    </w:p>
    <w:p w14:paraId="51C3E6D3" w14:textId="77777777" w:rsidR="00953F9F" w:rsidRDefault="00953F9F" w:rsidP="00996948">
      <w:pPr>
        <w:rPr>
          <w:color w:val="FF0000"/>
          <w:lang w:eastAsia="lt-LT"/>
        </w:rPr>
      </w:pPr>
    </w:p>
    <w:p w14:paraId="047AE181" w14:textId="77777777" w:rsidR="00953F9F" w:rsidRDefault="00953F9F" w:rsidP="00996948">
      <w:pPr>
        <w:rPr>
          <w:color w:val="FF0000"/>
          <w:lang w:eastAsia="lt-LT"/>
        </w:rPr>
      </w:pPr>
    </w:p>
    <w:p w14:paraId="55222E25" w14:textId="77777777" w:rsidR="00953F9F" w:rsidRDefault="00953F9F" w:rsidP="00996948">
      <w:pPr>
        <w:rPr>
          <w:color w:val="FF0000"/>
          <w:lang w:eastAsia="lt-LT"/>
        </w:rPr>
      </w:pPr>
    </w:p>
    <w:p w14:paraId="0A98126E" w14:textId="77777777" w:rsidR="00953F9F" w:rsidRPr="00B77A41" w:rsidRDefault="00953F9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42" w:name="_Ref38291379"/>
      <w:bookmarkStart w:id="143" w:name="_Ref38291394"/>
      <w:bookmarkStart w:id="144" w:name="_Ref38898251"/>
      <w:bookmarkStart w:id="145" w:name="_Toc126333943"/>
      <w:bookmarkStart w:id="146" w:name="_Toc208492909"/>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42"/>
      <w:bookmarkEnd w:id="143"/>
      <w:bookmarkEnd w:id="144"/>
      <w:bookmarkEnd w:id="145"/>
      <w:bookmarkEnd w:id="146"/>
    </w:p>
    <w:p w14:paraId="79C814E6" w14:textId="77777777" w:rsidR="00923FC2" w:rsidRPr="00B77A41" w:rsidRDefault="00923FC2" w:rsidP="00923FC2">
      <w:pPr>
        <w:rPr>
          <w:b/>
          <w:bCs/>
          <w:smallCaps/>
        </w:rPr>
      </w:pPr>
    </w:p>
    <w:p w14:paraId="0BD6C247" w14:textId="5AD5F44E" w:rsidR="00923FC2" w:rsidRPr="00390BC4" w:rsidRDefault="00CC4A17" w:rsidP="00CC4A17">
      <w:pPr>
        <w:pStyle w:val="Paantrat"/>
        <w:tabs>
          <w:tab w:val="left" w:pos="525"/>
          <w:tab w:val="center" w:pos="4819"/>
        </w:tabs>
        <w:rPr>
          <w:b/>
          <w:bCs/>
          <w:smallCaps/>
          <w:color w:val="auto"/>
        </w:rPr>
      </w:pPr>
      <w:r>
        <w:rPr>
          <w:color w:val="auto"/>
        </w:rPr>
        <w:tab/>
      </w:r>
      <w:r>
        <w:rPr>
          <w:color w:val="auto"/>
        </w:rPr>
        <w:tab/>
      </w:r>
      <w:r w:rsidR="00923FC2"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47" w:name="_Ref38540913"/>
      <w:bookmarkStart w:id="148" w:name="_Ref38898051"/>
      <w:bookmarkStart w:id="149" w:name="_Ref38901392"/>
      <w:bookmarkStart w:id="150" w:name="_Toc126333944"/>
      <w:bookmarkStart w:id="151" w:name="_Toc208492910"/>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47"/>
      <w:bookmarkEnd w:id="148"/>
      <w:bookmarkEnd w:id="149"/>
      <w:bookmarkEnd w:id="150"/>
      <w:bookmarkEnd w:id="151"/>
    </w:p>
    <w:p w14:paraId="0F62FDFB" w14:textId="77777777" w:rsidR="00650890" w:rsidRPr="00B77A41" w:rsidRDefault="00650890" w:rsidP="00650890">
      <w:pPr>
        <w:ind w:right="-178"/>
        <w:jc w:val="center"/>
      </w:pPr>
    </w:p>
    <w:p w14:paraId="1EBF57B6"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2D94986A"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UAB MARIJAMPOLĖS APSKRITIES ATLIEKŲ TVARKYMO CENTRUI</w:t>
      </w:r>
    </w:p>
    <w:p w14:paraId="38A7F64C"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p>
    <w:p w14:paraId="1EA088A5"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p>
    <w:p w14:paraId="0FA6DCEA"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r w:rsidRPr="002C22D5">
        <w:rPr>
          <w:rFonts w:eastAsiaTheme="minorEastAsia"/>
          <w:b/>
          <w:color w:val="000000" w:themeColor="text1"/>
          <w:sz w:val="22"/>
          <w:szCs w:val="22"/>
          <w:lang w:eastAsia="lt-LT"/>
        </w:rPr>
        <w:t>PASIŪLYMAS</w:t>
      </w:r>
    </w:p>
    <w:p w14:paraId="0F75AE9D" w14:textId="77777777" w:rsidR="002C22D5" w:rsidRPr="002C22D5" w:rsidRDefault="002C22D5" w:rsidP="002C22D5">
      <w:pPr>
        <w:spacing w:line="276" w:lineRule="auto"/>
        <w:jc w:val="center"/>
        <w:rPr>
          <w:rFonts w:eastAsiaTheme="minorEastAsia"/>
          <w:b/>
          <w:bCs/>
          <w:sz w:val="22"/>
          <w:szCs w:val="22"/>
          <w:lang w:eastAsia="lt-LT"/>
        </w:rPr>
      </w:pPr>
      <w:bookmarkStart w:id="152" w:name="_Hlk152338283"/>
      <w:r w:rsidRPr="002C22D5">
        <w:rPr>
          <w:b/>
          <w:bCs/>
          <w:caps/>
          <w:color w:val="000000"/>
          <w:sz w:val="22"/>
          <w:szCs w:val="22"/>
          <w:lang w:eastAsia="lt-LT"/>
        </w:rPr>
        <w:t>CHEMInių MEDŽIAGŲ, MIŠINIŲ ir preparatų</w:t>
      </w:r>
      <w:r w:rsidRPr="002C22D5">
        <w:rPr>
          <w:rFonts w:eastAsiaTheme="minorEastAsia"/>
          <w:b/>
          <w:sz w:val="22"/>
          <w:szCs w:val="22"/>
          <w:lang w:eastAsia="lt-LT"/>
        </w:rPr>
        <w:t xml:space="preserve"> </w:t>
      </w:r>
      <w:bookmarkEnd w:id="152"/>
      <w:r w:rsidRPr="002C22D5">
        <w:rPr>
          <w:rFonts w:eastAsiaTheme="minorEastAsia"/>
          <w:b/>
          <w:bCs/>
          <w:sz w:val="22"/>
          <w:szCs w:val="22"/>
          <w:lang w:eastAsia="lt-LT"/>
        </w:rPr>
        <w:t>PIRKIMUI</w:t>
      </w:r>
    </w:p>
    <w:p w14:paraId="30B879F4" w14:textId="77777777" w:rsidR="002C22D5" w:rsidRPr="002C22D5" w:rsidRDefault="002C22D5" w:rsidP="002C22D5">
      <w:pPr>
        <w:shd w:val="clear" w:color="auto" w:fill="FFFFFF"/>
        <w:spacing w:after="160" w:line="259" w:lineRule="auto"/>
        <w:jc w:val="center"/>
        <w:rPr>
          <w:rFonts w:eastAsiaTheme="minorEastAsia"/>
          <w:b/>
          <w:color w:val="000000" w:themeColor="text1"/>
          <w:sz w:val="22"/>
          <w:szCs w:val="22"/>
          <w:lang w:eastAsia="lt-LT"/>
        </w:rPr>
      </w:pPr>
    </w:p>
    <w:p w14:paraId="302B52F8" w14:textId="77777777" w:rsidR="002C22D5" w:rsidRPr="002C22D5" w:rsidRDefault="002C22D5" w:rsidP="002C22D5">
      <w:pPr>
        <w:shd w:val="clear" w:color="auto" w:fill="FFFFFF"/>
        <w:jc w:val="center"/>
        <w:rPr>
          <w:rFonts w:eastAsiaTheme="minorEastAsia"/>
          <w:b/>
          <w:bCs/>
          <w:color w:val="000000" w:themeColor="text1"/>
          <w:sz w:val="22"/>
          <w:szCs w:val="22"/>
          <w:lang w:eastAsia="lt-LT"/>
        </w:rPr>
      </w:pPr>
      <w:r w:rsidRPr="002C22D5">
        <w:rPr>
          <w:rFonts w:eastAsiaTheme="minorEastAsia"/>
          <w:color w:val="000000" w:themeColor="text1"/>
          <w:sz w:val="22"/>
          <w:szCs w:val="22"/>
          <w:lang w:eastAsia="lt-LT"/>
        </w:rPr>
        <w:t>____________</w:t>
      </w:r>
      <w:r w:rsidRPr="002C22D5">
        <w:rPr>
          <w:rFonts w:eastAsiaTheme="minorEastAsia"/>
          <w:b/>
          <w:bCs/>
          <w:color w:val="000000" w:themeColor="text1"/>
          <w:sz w:val="22"/>
          <w:szCs w:val="22"/>
          <w:lang w:eastAsia="lt-LT"/>
        </w:rPr>
        <w:t xml:space="preserve"> </w:t>
      </w:r>
    </w:p>
    <w:p w14:paraId="091AB8F5"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w:t>
      </w:r>
      <w:r w:rsidRPr="002C22D5">
        <w:rPr>
          <w:rFonts w:eastAsiaTheme="minorEastAsia"/>
          <w:bCs/>
          <w:i/>
          <w:iCs/>
          <w:color w:val="000000" w:themeColor="text1"/>
          <w:sz w:val="22"/>
          <w:szCs w:val="22"/>
          <w:lang w:eastAsia="lt-LT"/>
        </w:rPr>
        <w:t>Data</w:t>
      </w:r>
      <w:r w:rsidRPr="002C22D5">
        <w:rPr>
          <w:rFonts w:eastAsiaTheme="minorEastAsia"/>
          <w:bCs/>
          <w:color w:val="000000" w:themeColor="text1"/>
          <w:sz w:val="22"/>
          <w:szCs w:val="22"/>
          <w:lang w:eastAsia="lt-LT"/>
        </w:rPr>
        <w:t>)</w:t>
      </w:r>
    </w:p>
    <w:p w14:paraId="61363FB5" w14:textId="77777777" w:rsidR="002C22D5" w:rsidRPr="002C22D5" w:rsidRDefault="002C22D5" w:rsidP="002C22D5">
      <w:pPr>
        <w:shd w:val="clear" w:color="auto" w:fill="FFFFFF"/>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_____________</w:t>
      </w:r>
    </w:p>
    <w:p w14:paraId="7936DF23"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w:t>
      </w:r>
      <w:r w:rsidRPr="002C22D5">
        <w:rPr>
          <w:rFonts w:eastAsiaTheme="minorEastAsia"/>
          <w:bCs/>
          <w:i/>
          <w:iCs/>
          <w:color w:val="000000" w:themeColor="text1"/>
          <w:sz w:val="22"/>
          <w:szCs w:val="22"/>
          <w:lang w:eastAsia="lt-LT"/>
        </w:rPr>
        <w:t>Sudarymo vieta</w:t>
      </w:r>
      <w:r w:rsidRPr="002C22D5">
        <w:rPr>
          <w:rFonts w:eastAsiaTheme="minorEastAsia"/>
          <w:bCs/>
          <w:color w:val="000000" w:themeColor="text1"/>
          <w:sz w:val="22"/>
          <w:szCs w:val="22"/>
          <w:lang w:eastAsia="lt-LT"/>
        </w:rPr>
        <w:t>)</w:t>
      </w:r>
    </w:p>
    <w:p w14:paraId="491B407E"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2C22D5" w:rsidRPr="002C22D5" w14:paraId="040AB09F" w14:textId="77777777" w:rsidTr="00D61F58">
        <w:tc>
          <w:tcPr>
            <w:tcW w:w="5058" w:type="dxa"/>
            <w:tcBorders>
              <w:top w:val="single" w:sz="4" w:space="0" w:color="auto"/>
              <w:left w:val="single" w:sz="4" w:space="0" w:color="auto"/>
              <w:bottom w:val="single" w:sz="4" w:space="0" w:color="auto"/>
              <w:right w:val="single" w:sz="4" w:space="0" w:color="auto"/>
            </w:tcBorders>
          </w:tcPr>
          <w:p w14:paraId="35860880" w14:textId="77777777" w:rsidR="002C22D5" w:rsidRPr="002C22D5" w:rsidRDefault="002C22D5" w:rsidP="002C22D5">
            <w:pPr>
              <w:spacing w:after="160" w:line="259" w:lineRule="auto"/>
              <w:rPr>
                <w:rFonts w:eastAsiaTheme="minorEastAsia"/>
                <w:i/>
                <w:color w:val="000000" w:themeColor="text1"/>
                <w:sz w:val="22"/>
                <w:szCs w:val="22"/>
                <w:lang w:eastAsia="lt-LT"/>
              </w:rPr>
            </w:pPr>
            <w:r w:rsidRPr="002C22D5">
              <w:rPr>
                <w:rFonts w:eastAsiaTheme="minorEastAsia"/>
                <w:color w:val="000000" w:themeColor="text1"/>
                <w:sz w:val="22"/>
                <w:szCs w:val="22"/>
                <w:lang w:eastAsia="lt-LT"/>
              </w:rPr>
              <w:t xml:space="preserve">Tiekėjo pavadinimas, kodas </w:t>
            </w:r>
            <w:r w:rsidRPr="002C22D5">
              <w:rPr>
                <w:rFonts w:eastAsiaTheme="minorEastAsia"/>
                <w:i/>
                <w:color w:val="000000" w:themeColor="text1"/>
                <w:sz w:val="22"/>
                <w:szCs w:val="22"/>
                <w:lang w:eastAsia="lt-LT"/>
              </w:rPr>
              <w:t>/Jeigu dalyvauja ūkio subjektų grupė, surašomi visų dalyvių pavadinimai, kodas/</w:t>
            </w:r>
          </w:p>
        </w:tc>
        <w:tc>
          <w:tcPr>
            <w:tcW w:w="4576" w:type="dxa"/>
            <w:tcBorders>
              <w:top w:val="single" w:sz="4" w:space="0" w:color="auto"/>
              <w:left w:val="single" w:sz="4" w:space="0" w:color="auto"/>
              <w:bottom w:val="single" w:sz="4" w:space="0" w:color="auto"/>
              <w:right w:val="single" w:sz="4" w:space="0" w:color="auto"/>
            </w:tcBorders>
          </w:tcPr>
          <w:p w14:paraId="7200F176"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293C2957"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7F3C4A6D" w14:textId="77777777" w:rsidTr="00D61F58">
        <w:tc>
          <w:tcPr>
            <w:tcW w:w="5058" w:type="dxa"/>
            <w:tcBorders>
              <w:top w:val="single" w:sz="4" w:space="0" w:color="auto"/>
              <w:left w:val="single" w:sz="4" w:space="0" w:color="auto"/>
              <w:bottom w:val="single" w:sz="4" w:space="0" w:color="auto"/>
              <w:right w:val="single" w:sz="4" w:space="0" w:color="auto"/>
            </w:tcBorders>
          </w:tcPr>
          <w:p w14:paraId="29267837"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Tiekėjo adresas</w:t>
            </w:r>
            <w:r w:rsidRPr="002C22D5">
              <w:rPr>
                <w:rFonts w:eastAsiaTheme="minorEastAsia"/>
                <w:i/>
                <w:color w:val="000000" w:themeColor="text1"/>
                <w:sz w:val="22"/>
                <w:szCs w:val="22"/>
                <w:lang w:eastAsia="lt-LT"/>
              </w:rPr>
              <w:t xml:space="preserve"> /Jeigu dalyvauja ūkio subjektų grupė, surašomi visų dalyvių adresai/</w:t>
            </w:r>
          </w:p>
        </w:tc>
        <w:tc>
          <w:tcPr>
            <w:tcW w:w="4576" w:type="dxa"/>
            <w:tcBorders>
              <w:top w:val="single" w:sz="4" w:space="0" w:color="auto"/>
              <w:left w:val="single" w:sz="4" w:space="0" w:color="auto"/>
              <w:bottom w:val="single" w:sz="4" w:space="0" w:color="auto"/>
              <w:right w:val="single" w:sz="4" w:space="0" w:color="auto"/>
            </w:tcBorders>
          </w:tcPr>
          <w:p w14:paraId="43DE8F27"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4C269559"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4034FF36" w14:textId="77777777" w:rsidTr="00D61F58">
        <w:tc>
          <w:tcPr>
            <w:tcW w:w="5058" w:type="dxa"/>
            <w:tcBorders>
              <w:top w:val="single" w:sz="4" w:space="0" w:color="auto"/>
              <w:left w:val="single" w:sz="4" w:space="0" w:color="auto"/>
              <w:bottom w:val="single" w:sz="4" w:space="0" w:color="auto"/>
              <w:right w:val="single" w:sz="4" w:space="0" w:color="auto"/>
            </w:tcBorders>
          </w:tcPr>
          <w:p w14:paraId="4700224C"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Telefono numeris</w:t>
            </w:r>
          </w:p>
        </w:tc>
        <w:tc>
          <w:tcPr>
            <w:tcW w:w="4576" w:type="dxa"/>
            <w:tcBorders>
              <w:top w:val="single" w:sz="4" w:space="0" w:color="auto"/>
              <w:left w:val="single" w:sz="4" w:space="0" w:color="auto"/>
              <w:bottom w:val="single" w:sz="4" w:space="0" w:color="auto"/>
              <w:right w:val="single" w:sz="4" w:space="0" w:color="auto"/>
            </w:tcBorders>
          </w:tcPr>
          <w:p w14:paraId="6B308A42"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6DC7FB6C" w14:textId="77777777" w:rsidTr="00D61F58">
        <w:tc>
          <w:tcPr>
            <w:tcW w:w="5058" w:type="dxa"/>
            <w:tcBorders>
              <w:top w:val="single" w:sz="4" w:space="0" w:color="auto"/>
              <w:left w:val="single" w:sz="4" w:space="0" w:color="auto"/>
              <w:bottom w:val="single" w:sz="4" w:space="0" w:color="auto"/>
              <w:right w:val="single" w:sz="4" w:space="0" w:color="auto"/>
            </w:tcBorders>
          </w:tcPr>
          <w:p w14:paraId="4C2F908F"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Fakso numeris</w:t>
            </w:r>
          </w:p>
        </w:tc>
        <w:tc>
          <w:tcPr>
            <w:tcW w:w="4576" w:type="dxa"/>
            <w:tcBorders>
              <w:top w:val="single" w:sz="4" w:space="0" w:color="auto"/>
              <w:left w:val="single" w:sz="4" w:space="0" w:color="auto"/>
              <w:bottom w:val="single" w:sz="4" w:space="0" w:color="auto"/>
              <w:right w:val="single" w:sz="4" w:space="0" w:color="auto"/>
            </w:tcBorders>
          </w:tcPr>
          <w:p w14:paraId="57C9A4E6"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3E2EBA30" w14:textId="77777777" w:rsidTr="00D61F58">
        <w:tc>
          <w:tcPr>
            <w:tcW w:w="5058" w:type="dxa"/>
            <w:tcBorders>
              <w:top w:val="single" w:sz="4" w:space="0" w:color="auto"/>
              <w:left w:val="single" w:sz="4" w:space="0" w:color="auto"/>
              <w:bottom w:val="single" w:sz="4" w:space="0" w:color="auto"/>
              <w:right w:val="single" w:sz="4" w:space="0" w:color="auto"/>
            </w:tcBorders>
          </w:tcPr>
          <w:p w14:paraId="2C053F58"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El. pašto adresas</w:t>
            </w:r>
          </w:p>
        </w:tc>
        <w:tc>
          <w:tcPr>
            <w:tcW w:w="4576" w:type="dxa"/>
            <w:tcBorders>
              <w:top w:val="single" w:sz="4" w:space="0" w:color="auto"/>
              <w:left w:val="single" w:sz="4" w:space="0" w:color="auto"/>
              <w:bottom w:val="single" w:sz="4" w:space="0" w:color="auto"/>
              <w:right w:val="single" w:sz="4" w:space="0" w:color="auto"/>
            </w:tcBorders>
          </w:tcPr>
          <w:p w14:paraId="605BD607"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21A98FA4" w14:textId="77777777" w:rsidR="002C22D5" w:rsidRPr="002C22D5" w:rsidRDefault="002C22D5" w:rsidP="002C22D5">
      <w:pPr>
        <w:spacing w:after="160" w:line="259" w:lineRule="auto"/>
        <w:jc w:val="both"/>
        <w:rPr>
          <w:rFonts w:eastAsiaTheme="minorEastAsia"/>
          <w:color w:val="000000" w:themeColor="text1"/>
          <w:spacing w:val="-4"/>
          <w:sz w:val="22"/>
          <w:szCs w:val="22"/>
          <w:lang w:eastAsia="lt-LT"/>
        </w:rPr>
      </w:pPr>
      <w:r w:rsidRPr="002C22D5">
        <w:rPr>
          <w:rFonts w:eastAsiaTheme="minorEastAsia"/>
          <w:i/>
          <w:color w:val="000000" w:themeColor="text1"/>
          <w:spacing w:val="-4"/>
          <w:sz w:val="22"/>
          <w:szCs w:val="22"/>
          <w:lang w:eastAsia="lt-LT"/>
        </w:rPr>
        <w:t>/Pastaba. Pildoma, jei tiekėjas ketina pasitelkti subrangovą (-</w:t>
      </w:r>
      <w:proofErr w:type="spellStart"/>
      <w:r w:rsidRPr="002C22D5">
        <w:rPr>
          <w:rFonts w:eastAsiaTheme="minorEastAsia"/>
          <w:i/>
          <w:color w:val="000000" w:themeColor="text1"/>
          <w:spacing w:val="-4"/>
          <w:sz w:val="22"/>
          <w:szCs w:val="22"/>
          <w:lang w:eastAsia="lt-LT"/>
        </w:rPr>
        <w:t>us</w:t>
      </w:r>
      <w:proofErr w:type="spellEnd"/>
      <w:r w:rsidRPr="002C22D5">
        <w:rPr>
          <w:rFonts w:eastAsiaTheme="minorEastAsia"/>
          <w:i/>
          <w:color w:val="000000" w:themeColor="text1"/>
          <w:spacing w:val="-4"/>
          <w:sz w:val="22"/>
          <w:szCs w:val="22"/>
          <w:lang w:eastAsia="lt-LT"/>
        </w:rPr>
        <w:t>), subtiekėją (-</w:t>
      </w:r>
      <w:proofErr w:type="spellStart"/>
      <w:r w:rsidRPr="002C22D5">
        <w:rPr>
          <w:rFonts w:eastAsiaTheme="minorEastAsia"/>
          <w:i/>
          <w:color w:val="000000" w:themeColor="text1"/>
          <w:spacing w:val="-4"/>
          <w:sz w:val="22"/>
          <w:szCs w:val="22"/>
          <w:lang w:eastAsia="lt-LT"/>
        </w:rPr>
        <w:t>us</w:t>
      </w:r>
      <w:proofErr w:type="spellEnd"/>
      <w:r w:rsidRPr="002C22D5">
        <w:rPr>
          <w:rFonts w:eastAsiaTheme="minorEastAsia"/>
          <w:i/>
          <w:color w:val="000000" w:themeColor="text1"/>
          <w:spacing w:val="-4"/>
          <w:sz w:val="22"/>
          <w:szCs w:val="22"/>
          <w:lang w:eastAsia="lt-LT"/>
        </w:rPr>
        <w:t>)</w:t>
      </w:r>
      <w:r w:rsidRPr="002C22D5">
        <w:rPr>
          <w:rFonts w:eastAsiaTheme="minorEastAsia"/>
          <w:i/>
          <w:strike/>
          <w:color w:val="000000" w:themeColor="text1"/>
          <w:spacing w:val="-4"/>
          <w:sz w:val="22"/>
          <w:szCs w:val="22"/>
          <w:lang w:eastAsia="lt-LT"/>
        </w:rPr>
        <w:t>,</w:t>
      </w:r>
      <w:r w:rsidRPr="002C22D5">
        <w:rPr>
          <w:rFonts w:eastAsiaTheme="minorEastAsia"/>
          <w:i/>
          <w:color w:val="000000" w:themeColor="text1"/>
          <w:spacing w:val="-4"/>
          <w:sz w:val="22"/>
          <w:szCs w:val="22"/>
          <w:lang w:eastAsia="lt-LT"/>
        </w:rPr>
        <w:t xml:space="preserve"> ar subteikėją (-</w:t>
      </w:r>
      <w:proofErr w:type="spellStart"/>
      <w:r w:rsidRPr="002C22D5">
        <w:rPr>
          <w:rFonts w:eastAsiaTheme="minorEastAsia"/>
          <w:i/>
          <w:color w:val="000000" w:themeColor="text1"/>
          <w:spacing w:val="-4"/>
          <w:sz w:val="22"/>
          <w:szCs w:val="22"/>
          <w:lang w:eastAsia="lt-LT"/>
        </w:rPr>
        <w:t>us</w:t>
      </w:r>
      <w:proofErr w:type="spellEnd"/>
      <w:r w:rsidRPr="002C22D5">
        <w:rPr>
          <w:rFonts w:eastAsiaTheme="minorEastAsia"/>
          <w:i/>
          <w:color w:val="000000" w:themeColor="text1"/>
          <w:spacing w:val="-4"/>
          <w:sz w:val="22"/>
          <w:szCs w:val="22"/>
          <w:lang w:eastAsia="lt-LT"/>
        </w:rPr>
        <w:t>)/</w:t>
      </w:r>
      <w:r w:rsidRPr="002C22D5">
        <w:rPr>
          <w:rFonts w:eastAsiaTheme="minorEastAsia"/>
          <w:i/>
          <w:color w:val="000000" w:themeColor="text1"/>
          <w:spacing w:val="-4"/>
          <w:sz w:val="22"/>
          <w:szCs w:val="22"/>
          <w:vertAlign w:val="superscript"/>
          <w:lang w:eastAsia="lt-LT"/>
        </w:rPr>
        <w:footnoteReference w:id="7"/>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2C22D5" w:rsidRPr="002C22D5" w14:paraId="1EA0C116" w14:textId="77777777" w:rsidTr="00D61F58">
        <w:tc>
          <w:tcPr>
            <w:tcW w:w="5058" w:type="dxa"/>
            <w:tcBorders>
              <w:top w:val="single" w:sz="4" w:space="0" w:color="auto"/>
              <w:left w:val="single" w:sz="4" w:space="0" w:color="auto"/>
              <w:bottom w:val="single" w:sz="4" w:space="0" w:color="auto"/>
              <w:right w:val="single" w:sz="4" w:space="0" w:color="auto"/>
            </w:tcBorders>
          </w:tcPr>
          <w:p w14:paraId="00F85602" w14:textId="77777777" w:rsidR="002C22D5" w:rsidRPr="002C22D5" w:rsidRDefault="002C22D5" w:rsidP="002C22D5">
            <w:pPr>
              <w:spacing w:after="160" w:line="259" w:lineRule="auto"/>
              <w:rPr>
                <w:rFonts w:eastAsiaTheme="minorEastAsia"/>
                <w:i/>
                <w:color w:val="000000" w:themeColor="text1"/>
                <w:sz w:val="22"/>
                <w:szCs w:val="22"/>
                <w:lang w:eastAsia="lt-LT"/>
              </w:rPr>
            </w:pPr>
            <w:r w:rsidRPr="002C22D5">
              <w:rPr>
                <w:rFonts w:eastAsiaTheme="minorEastAsia"/>
                <w:color w:val="000000" w:themeColor="text1"/>
                <w:spacing w:val="-4"/>
                <w:sz w:val="22"/>
                <w:szCs w:val="22"/>
                <w:lang w:eastAsia="lt-LT"/>
              </w:rPr>
              <w:t>Subrangovo (-ų), subtiekėjo (-ų) ar subteikėjo (</w:t>
            </w:r>
            <w:r w:rsidRPr="002C22D5">
              <w:rPr>
                <w:rFonts w:eastAsiaTheme="minorEastAsia"/>
                <w:color w:val="000000" w:themeColor="text1"/>
                <w:spacing w:val="-4"/>
                <w:sz w:val="22"/>
                <w:szCs w:val="22"/>
                <w:lang w:eastAsia="lt-LT"/>
              </w:rPr>
              <w:noBreakHyphen/>
              <w:t>ų)</w:t>
            </w:r>
            <w:r w:rsidRPr="002C22D5">
              <w:rPr>
                <w:rFonts w:eastAsiaTheme="minorEastAsia"/>
                <w:color w:val="000000" w:themeColor="text1"/>
                <w:sz w:val="22"/>
                <w:szCs w:val="22"/>
                <w:lang w:eastAsia="lt-LT"/>
              </w:rPr>
              <w:t xml:space="preserve"> pavadinimas, kodas (-ai) </w:t>
            </w:r>
          </w:p>
        </w:tc>
        <w:tc>
          <w:tcPr>
            <w:tcW w:w="4576" w:type="dxa"/>
            <w:tcBorders>
              <w:top w:val="single" w:sz="4" w:space="0" w:color="auto"/>
              <w:left w:val="single" w:sz="4" w:space="0" w:color="auto"/>
              <w:bottom w:val="single" w:sz="4" w:space="0" w:color="auto"/>
              <w:right w:val="single" w:sz="4" w:space="0" w:color="auto"/>
            </w:tcBorders>
          </w:tcPr>
          <w:p w14:paraId="52082C85" w14:textId="77777777" w:rsidR="002C22D5" w:rsidRPr="002C22D5" w:rsidRDefault="002C22D5" w:rsidP="002C22D5">
            <w:pPr>
              <w:tabs>
                <w:tab w:val="left" w:pos="4577"/>
              </w:tabs>
              <w:spacing w:after="160" w:line="259" w:lineRule="auto"/>
              <w:rPr>
                <w:rFonts w:eastAsiaTheme="minorEastAsia"/>
                <w:color w:val="000000" w:themeColor="text1"/>
                <w:sz w:val="22"/>
                <w:szCs w:val="22"/>
                <w:lang w:eastAsia="lt-LT"/>
              </w:rPr>
            </w:pPr>
          </w:p>
        </w:tc>
      </w:tr>
      <w:tr w:rsidR="002C22D5" w:rsidRPr="002C22D5" w14:paraId="7664C156" w14:textId="77777777" w:rsidTr="00D61F58">
        <w:trPr>
          <w:trHeight w:val="698"/>
        </w:trPr>
        <w:tc>
          <w:tcPr>
            <w:tcW w:w="5058" w:type="dxa"/>
            <w:tcBorders>
              <w:top w:val="single" w:sz="4" w:space="0" w:color="auto"/>
              <w:left w:val="single" w:sz="4" w:space="0" w:color="auto"/>
              <w:bottom w:val="single" w:sz="4" w:space="0" w:color="auto"/>
              <w:right w:val="single" w:sz="4" w:space="0" w:color="auto"/>
            </w:tcBorders>
          </w:tcPr>
          <w:p w14:paraId="181C34F9"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pacing w:val="-4"/>
                <w:sz w:val="22"/>
                <w:szCs w:val="22"/>
                <w:lang w:eastAsia="lt-LT"/>
              </w:rPr>
              <w:t>Subrangovo (-ų), subtiekėjo (-ų) ar subteikėjo  (</w:t>
            </w:r>
            <w:r w:rsidRPr="002C22D5">
              <w:rPr>
                <w:rFonts w:eastAsiaTheme="minorEastAsia"/>
                <w:color w:val="000000" w:themeColor="text1"/>
                <w:spacing w:val="-4"/>
                <w:sz w:val="22"/>
                <w:szCs w:val="22"/>
                <w:lang w:eastAsia="lt-LT"/>
              </w:rPr>
              <w:noBreakHyphen/>
              <w:t>ų)</w:t>
            </w:r>
            <w:r w:rsidRPr="002C22D5">
              <w:rPr>
                <w:rFonts w:eastAsiaTheme="minorEastAsia"/>
                <w:color w:val="000000" w:themeColor="text1"/>
                <w:sz w:val="22"/>
                <w:szCs w:val="22"/>
                <w:lang w:eastAsia="lt-LT"/>
              </w:rPr>
              <w:t xml:space="preserve"> adresas (-ai) </w:t>
            </w:r>
          </w:p>
        </w:tc>
        <w:tc>
          <w:tcPr>
            <w:tcW w:w="4576" w:type="dxa"/>
            <w:tcBorders>
              <w:top w:val="single" w:sz="4" w:space="0" w:color="auto"/>
              <w:left w:val="single" w:sz="4" w:space="0" w:color="auto"/>
              <w:bottom w:val="single" w:sz="4" w:space="0" w:color="auto"/>
              <w:right w:val="single" w:sz="4" w:space="0" w:color="auto"/>
            </w:tcBorders>
          </w:tcPr>
          <w:p w14:paraId="0D28EEFB"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207CC661" w14:textId="77777777" w:rsidTr="00D61F58">
        <w:tc>
          <w:tcPr>
            <w:tcW w:w="5058" w:type="dxa"/>
            <w:tcBorders>
              <w:top w:val="single" w:sz="4" w:space="0" w:color="auto"/>
              <w:left w:val="single" w:sz="4" w:space="0" w:color="auto"/>
              <w:bottom w:val="single" w:sz="4" w:space="0" w:color="auto"/>
              <w:right w:val="single" w:sz="4" w:space="0" w:color="auto"/>
            </w:tcBorders>
          </w:tcPr>
          <w:p w14:paraId="1259FC40"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Įsipareigojimų dalis (nurodant konkrečius pagal Pirkimo sutartį prisiimamus įsipareigojimus), kuriai ketinama pasitelkti subrangovą (-</w:t>
            </w:r>
            <w:proofErr w:type="spellStart"/>
            <w:r w:rsidRPr="002C22D5">
              <w:rPr>
                <w:rFonts w:eastAsiaTheme="minorEastAsia"/>
                <w:color w:val="000000" w:themeColor="text1"/>
                <w:sz w:val="22"/>
                <w:szCs w:val="22"/>
                <w:lang w:eastAsia="lt-LT"/>
              </w:rPr>
              <w:t>us</w:t>
            </w:r>
            <w:proofErr w:type="spellEnd"/>
            <w:r w:rsidRPr="002C22D5">
              <w:rPr>
                <w:rFonts w:eastAsiaTheme="minorEastAsia"/>
                <w:color w:val="000000" w:themeColor="text1"/>
                <w:sz w:val="22"/>
                <w:szCs w:val="22"/>
                <w:lang w:eastAsia="lt-LT"/>
              </w:rPr>
              <w:t>), subtiekėją (-</w:t>
            </w:r>
            <w:proofErr w:type="spellStart"/>
            <w:r w:rsidRPr="002C22D5">
              <w:rPr>
                <w:rFonts w:eastAsiaTheme="minorEastAsia"/>
                <w:color w:val="000000" w:themeColor="text1"/>
                <w:sz w:val="22"/>
                <w:szCs w:val="22"/>
                <w:lang w:eastAsia="lt-LT"/>
              </w:rPr>
              <w:t>us</w:t>
            </w:r>
            <w:proofErr w:type="spellEnd"/>
            <w:r w:rsidRPr="002C22D5">
              <w:rPr>
                <w:rFonts w:eastAsiaTheme="minorEastAsia"/>
                <w:color w:val="000000" w:themeColor="text1"/>
                <w:sz w:val="22"/>
                <w:szCs w:val="22"/>
                <w:lang w:eastAsia="lt-LT"/>
              </w:rPr>
              <w:t>) ar subteikėją (-</w:t>
            </w:r>
            <w:proofErr w:type="spellStart"/>
            <w:r w:rsidRPr="002C22D5">
              <w:rPr>
                <w:rFonts w:eastAsiaTheme="minorEastAsia"/>
                <w:color w:val="000000" w:themeColor="text1"/>
                <w:sz w:val="22"/>
                <w:szCs w:val="22"/>
                <w:lang w:eastAsia="lt-LT"/>
              </w:rPr>
              <w:t>us</w:t>
            </w:r>
            <w:proofErr w:type="spellEnd"/>
            <w:r w:rsidRPr="002C22D5">
              <w:rPr>
                <w:rFonts w:eastAsiaTheme="minorEastAsia"/>
                <w:color w:val="000000" w:themeColor="text1"/>
                <w:sz w:val="22"/>
                <w:szCs w:val="22"/>
                <w:lang w:eastAsia="lt-LT"/>
              </w:rPr>
              <w:t>)</w:t>
            </w:r>
          </w:p>
        </w:tc>
        <w:tc>
          <w:tcPr>
            <w:tcW w:w="4576" w:type="dxa"/>
            <w:tcBorders>
              <w:top w:val="single" w:sz="4" w:space="0" w:color="auto"/>
              <w:left w:val="single" w:sz="4" w:space="0" w:color="auto"/>
              <w:bottom w:val="single" w:sz="4" w:space="0" w:color="auto"/>
              <w:right w:val="single" w:sz="4" w:space="0" w:color="auto"/>
            </w:tcBorders>
          </w:tcPr>
          <w:p w14:paraId="212EEE68"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6DD32C5C"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1. Šiuo pasiūlymu pažymime, kad sutinkame su visomis Pirkimo sąlygomis.</w:t>
      </w:r>
    </w:p>
    <w:p w14:paraId="5959BD4E"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2. </w:t>
      </w:r>
      <w:r w:rsidRPr="002C22D5">
        <w:rPr>
          <w:rFonts w:eastAsiaTheme="minorEastAsia"/>
          <w:color w:val="000000" w:themeColor="text1"/>
          <w:spacing w:val="-4"/>
          <w:sz w:val="22"/>
          <w:szCs w:val="22"/>
          <w:lang w:eastAsia="lt-LT"/>
        </w:rPr>
        <w:t>Pasirašydamas pateiktą pasiūlymą, patvirtinu, kad dokumentų skaitmeninės</w:t>
      </w:r>
      <w:r w:rsidRPr="002C22D5">
        <w:rPr>
          <w:rFonts w:eastAsiaTheme="minorEastAsia"/>
          <w:color w:val="000000" w:themeColor="text1"/>
          <w:sz w:val="22"/>
          <w:szCs w:val="22"/>
          <w:lang w:eastAsia="lt-LT"/>
        </w:rPr>
        <w:t xml:space="preserve"> kopijos ir elektroninėmis priemonėmis pateikti duomenys yra tikri.</w:t>
      </w:r>
    </w:p>
    <w:p w14:paraId="62C04B26"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sz w:val="22"/>
          <w:szCs w:val="22"/>
          <w:lang w:eastAsia="lt-LT"/>
        </w:rPr>
        <w:lastRenderedPageBreak/>
        <w:t>3. Pateikdamas pasiūlymą sutinku, kad vadovaujantis Lietuvos Respublikos viešųjų pirkimų įstatymo 86 straipsnio 9 dalimi, laimėjimo atveju, mano pateiktas pasiūlymas, sudaryta Pirkimo sutartis ir jos pakeitimai (jei tokių bus) būtų paskelbti CVP IS.</w:t>
      </w:r>
    </w:p>
    <w:p w14:paraId="060FEDA4" w14:textId="77777777" w:rsidR="002C22D5" w:rsidRPr="002C22D5" w:rsidRDefault="002C22D5" w:rsidP="002C22D5">
      <w:pPr>
        <w:spacing w:after="160" w:line="259" w:lineRule="auto"/>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4. Mūsų siūlomos prekės:</w:t>
      </w:r>
    </w:p>
    <w:tbl>
      <w:tblPr>
        <w:tblW w:w="9655"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2580"/>
        <w:gridCol w:w="1276"/>
        <w:gridCol w:w="1417"/>
        <w:gridCol w:w="1405"/>
        <w:gridCol w:w="1701"/>
      </w:tblGrid>
      <w:tr w:rsidR="003B46DA" w:rsidRPr="002C22D5" w14:paraId="1E1B6575" w14:textId="77777777" w:rsidTr="003B46DA">
        <w:tc>
          <w:tcPr>
            <w:tcW w:w="567" w:type="dxa"/>
            <w:vAlign w:val="center"/>
          </w:tcPr>
          <w:p w14:paraId="2C1C5138"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Eil.</w:t>
            </w:r>
          </w:p>
          <w:p w14:paraId="5564A45D"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Nr.</w:t>
            </w:r>
          </w:p>
        </w:tc>
        <w:tc>
          <w:tcPr>
            <w:tcW w:w="3289" w:type="dxa"/>
            <w:gridSpan w:val="2"/>
            <w:vAlign w:val="center"/>
          </w:tcPr>
          <w:p w14:paraId="11026785"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Prekės pavadinimas</w:t>
            </w:r>
          </w:p>
        </w:tc>
        <w:tc>
          <w:tcPr>
            <w:tcW w:w="1276" w:type="dxa"/>
            <w:vAlign w:val="center"/>
          </w:tcPr>
          <w:p w14:paraId="244A03BA"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Mato vnt.</w:t>
            </w:r>
          </w:p>
        </w:tc>
        <w:tc>
          <w:tcPr>
            <w:tcW w:w="1417" w:type="dxa"/>
            <w:vAlign w:val="center"/>
          </w:tcPr>
          <w:p w14:paraId="467DC911" w14:textId="77777777" w:rsidR="003B46DA" w:rsidRPr="002C22D5" w:rsidRDefault="003B46DA" w:rsidP="002C22D5">
            <w:pPr>
              <w:jc w:val="center"/>
              <w:rPr>
                <w:rFonts w:eastAsia="Calibri"/>
                <w:sz w:val="23"/>
                <w:szCs w:val="23"/>
                <w:lang w:eastAsia="en-US"/>
              </w:rPr>
            </w:pPr>
            <w:r w:rsidRPr="002C22D5">
              <w:rPr>
                <w:sz w:val="23"/>
                <w:szCs w:val="23"/>
                <w:lang w:eastAsia="ar-SA"/>
              </w:rPr>
              <w:t>Planuojamas įsigyti kiekis</w:t>
            </w:r>
          </w:p>
        </w:tc>
        <w:tc>
          <w:tcPr>
            <w:tcW w:w="1405" w:type="dxa"/>
          </w:tcPr>
          <w:p w14:paraId="62976A7D" w14:textId="77777777" w:rsidR="003B46DA" w:rsidRPr="00712669" w:rsidRDefault="003B46DA" w:rsidP="002C22D5">
            <w:pPr>
              <w:jc w:val="center"/>
              <w:rPr>
                <w:sz w:val="23"/>
                <w:szCs w:val="23"/>
                <w:highlight w:val="yellow"/>
                <w:lang w:eastAsia="ar-SA"/>
              </w:rPr>
            </w:pPr>
          </w:p>
          <w:p w14:paraId="65DD2B07" w14:textId="2FE7EE32" w:rsidR="003B46DA" w:rsidRPr="00712669" w:rsidRDefault="003B46DA" w:rsidP="002C22D5">
            <w:pPr>
              <w:jc w:val="center"/>
              <w:rPr>
                <w:sz w:val="23"/>
                <w:szCs w:val="23"/>
                <w:highlight w:val="yellow"/>
                <w:lang w:eastAsia="ar-SA"/>
              </w:rPr>
            </w:pPr>
            <w:r w:rsidRPr="003B46DA">
              <w:rPr>
                <w:sz w:val="23"/>
                <w:szCs w:val="23"/>
                <w:lang w:eastAsia="ar-SA"/>
              </w:rPr>
              <w:t>Mato vieneto kaina EUR be PVM</w:t>
            </w:r>
          </w:p>
        </w:tc>
        <w:tc>
          <w:tcPr>
            <w:tcW w:w="1701" w:type="dxa"/>
          </w:tcPr>
          <w:p w14:paraId="3442A668" w14:textId="77777777" w:rsidR="003B46DA" w:rsidRDefault="003B46DA" w:rsidP="002C22D5">
            <w:pPr>
              <w:jc w:val="center"/>
              <w:rPr>
                <w:sz w:val="23"/>
                <w:szCs w:val="23"/>
                <w:lang w:eastAsia="ar-SA"/>
              </w:rPr>
            </w:pPr>
          </w:p>
          <w:p w14:paraId="70C8A1C7" w14:textId="03DF9ACF" w:rsidR="003B46DA" w:rsidRPr="002C22D5" w:rsidRDefault="003B46DA" w:rsidP="002C22D5">
            <w:pPr>
              <w:jc w:val="center"/>
              <w:rPr>
                <w:sz w:val="23"/>
                <w:szCs w:val="23"/>
                <w:lang w:eastAsia="ar-SA"/>
              </w:rPr>
            </w:pPr>
            <w:r w:rsidRPr="002C22D5">
              <w:rPr>
                <w:sz w:val="23"/>
                <w:szCs w:val="23"/>
                <w:lang w:eastAsia="ar-SA"/>
              </w:rPr>
              <w:t>Bendra kaina EUR be PVM*</w:t>
            </w:r>
          </w:p>
        </w:tc>
      </w:tr>
      <w:tr w:rsidR="003B46DA" w:rsidRPr="002C22D5" w14:paraId="570FB128" w14:textId="77777777" w:rsidTr="003B46DA">
        <w:tc>
          <w:tcPr>
            <w:tcW w:w="567" w:type="dxa"/>
            <w:vAlign w:val="center"/>
          </w:tcPr>
          <w:p w14:paraId="1C10033C" w14:textId="77777777" w:rsidR="003B46DA" w:rsidRPr="002C22D5" w:rsidRDefault="003B46DA" w:rsidP="002C22D5">
            <w:pPr>
              <w:jc w:val="center"/>
              <w:rPr>
                <w:rFonts w:eastAsia="Calibri"/>
                <w:i/>
                <w:iCs/>
                <w:sz w:val="23"/>
                <w:szCs w:val="23"/>
                <w:lang w:eastAsia="en-US"/>
              </w:rPr>
            </w:pPr>
            <w:r w:rsidRPr="002C22D5">
              <w:rPr>
                <w:rFonts w:eastAsia="Calibri"/>
                <w:i/>
                <w:iCs/>
                <w:sz w:val="23"/>
                <w:szCs w:val="23"/>
                <w:lang w:eastAsia="en-US"/>
              </w:rPr>
              <w:t>1</w:t>
            </w:r>
          </w:p>
        </w:tc>
        <w:tc>
          <w:tcPr>
            <w:tcW w:w="3289" w:type="dxa"/>
            <w:gridSpan w:val="2"/>
            <w:vAlign w:val="center"/>
          </w:tcPr>
          <w:p w14:paraId="2D58E472" w14:textId="77777777" w:rsidR="003B46DA" w:rsidRPr="002C22D5" w:rsidRDefault="003B46DA" w:rsidP="002C22D5">
            <w:pPr>
              <w:jc w:val="center"/>
              <w:rPr>
                <w:rFonts w:eastAsia="Calibri"/>
                <w:i/>
                <w:iCs/>
                <w:sz w:val="23"/>
                <w:szCs w:val="23"/>
                <w:lang w:eastAsia="en-US"/>
              </w:rPr>
            </w:pPr>
            <w:r w:rsidRPr="002C22D5">
              <w:rPr>
                <w:rFonts w:eastAsia="Calibri"/>
                <w:i/>
                <w:iCs/>
                <w:sz w:val="23"/>
                <w:szCs w:val="23"/>
                <w:lang w:eastAsia="en-US"/>
              </w:rPr>
              <w:t>2</w:t>
            </w:r>
          </w:p>
        </w:tc>
        <w:tc>
          <w:tcPr>
            <w:tcW w:w="1276" w:type="dxa"/>
            <w:vAlign w:val="center"/>
          </w:tcPr>
          <w:p w14:paraId="4640C67A" w14:textId="77777777" w:rsidR="003B46DA" w:rsidRPr="002C22D5" w:rsidRDefault="003B46DA" w:rsidP="002C22D5">
            <w:pPr>
              <w:jc w:val="center"/>
              <w:rPr>
                <w:rFonts w:eastAsia="Calibri"/>
                <w:i/>
                <w:iCs/>
                <w:sz w:val="23"/>
                <w:szCs w:val="23"/>
                <w:lang w:eastAsia="en-US"/>
              </w:rPr>
            </w:pPr>
            <w:r w:rsidRPr="002C22D5">
              <w:rPr>
                <w:rFonts w:eastAsia="Calibri"/>
                <w:i/>
                <w:iCs/>
                <w:sz w:val="23"/>
                <w:szCs w:val="23"/>
                <w:lang w:eastAsia="en-US"/>
              </w:rPr>
              <w:t>3</w:t>
            </w:r>
          </w:p>
        </w:tc>
        <w:tc>
          <w:tcPr>
            <w:tcW w:w="1417" w:type="dxa"/>
            <w:vAlign w:val="center"/>
          </w:tcPr>
          <w:p w14:paraId="3E0B00B9" w14:textId="77777777" w:rsidR="003B46DA" w:rsidRPr="002C22D5" w:rsidRDefault="003B46DA" w:rsidP="002C22D5">
            <w:pPr>
              <w:jc w:val="center"/>
              <w:rPr>
                <w:i/>
                <w:iCs/>
                <w:sz w:val="23"/>
                <w:szCs w:val="23"/>
                <w:lang w:eastAsia="ar-SA"/>
              </w:rPr>
            </w:pPr>
            <w:r w:rsidRPr="002C22D5">
              <w:rPr>
                <w:i/>
                <w:iCs/>
                <w:sz w:val="23"/>
                <w:szCs w:val="23"/>
                <w:lang w:eastAsia="ar-SA"/>
              </w:rPr>
              <w:t>4</w:t>
            </w:r>
          </w:p>
        </w:tc>
        <w:tc>
          <w:tcPr>
            <w:tcW w:w="1405" w:type="dxa"/>
          </w:tcPr>
          <w:p w14:paraId="4727A135" w14:textId="67A2E3C2" w:rsidR="003B46DA" w:rsidRPr="00712669" w:rsidRDefault="003B46DA" w:rsidP="003B46DA">
            <w:pPr>
              <w:jc w:val="center"/>
              <w:rPr>
                <w:i/>
                <w:iCs/>
                <w:sz w:val="23"/>
                <w:szCs w:val="23"/>
                <w:highlight w:val="yellow"/>
                <w:lang w:eastAsia="ar-SA"/>
              </w:rPr>
            </w:pPr>
            <w:r w:rsidRPr="003B46DA">
              <w:rPr>
                <w:i/>
                <w:iCs/>
                <w:sz w:val="23"/>
                <w:szCs w:val="23"/>
                <w:lang w:eastAsia="ar-SA"/>
              </w:rPr>
              <w:t>5</w:t>
            </w:r>
          </w:p>
        </w:tc>
        <w:tc>
          <w:tcPr>
            <w:tcW w:w="1701" w:type="dxa"/>
          </w:tcPr>
          <w:p w14:paraId="56604C96" w14:textId="4BF075E6" w:rsidR="003B46DA" w:rsidRPr="002C22D5" w:rsidRDefault="003B46DA" w:rsidP="002C22D5">
            <w:pPr>
              <w:jc w:val="center"/>
              <w:rPr>
                <w:i/>
                <w:iCs/>
                <w:sz w:val="23"/>
                <w:szCs w:val="23"/>
                <w:lang w:eastAsia="ar-SA"/>
              </w:rPr>
            </w:pPr>
            <w:r w:rsidRPr="002C22D5">
              <w:rPr>
                <w:i/>
                <w:iCs/>
                <w:sz w:val="23"/>
                <w:szCs w:val="23"/>
                <w:lang w:eastAsia="ar-SA"/>
              </w:rPr>
              <w:t>6</w:t>
            </w:r>
            <w:r>
              <w:rPr>
                <w:i/>
                <w:iCs/>
                <w:sz w:val="23"/>
                <w:szCs w:val="23"/>
                <w:lang w:eastAsia="ar-SA"/>
              </w:rPr>
              <w:t>=4x5</w:t>
            </w:r>
          </w:p>
        </w:tc>
      </w:tr>
      <w:tr w:rsidR="003B46DA" w:rsidRPr="002C22D5" w14:paraId="54D8810C" w14:textId="77777777" w:rsidTr="003B46DA">
        <w:trPr>
          <w:trHeight w:val="353"/>
        </w:trPr>
        <w:tc>
          <w:tcPr>
            <w:tcW w:w="567" w:type="dxa"/>
          </w:tcPr>
          <w:p w14:paraId="100C303D" w14:textId="77777777" w:rsidR="003B46DA" w:rsidRPr="002C22D5" w:rsidRDefault="003B46DA" w:rsidP="002C22D5">
            <w:pPr>
              <w:spacing w:after="200"/>
              <w:jc w:val="center"/>
              <w:rPr>
                <w:sz w:val="23"/>
                <w:szCs w:val="23"/>
                <w:lang w:eastAsia="ar-SA"/>
              </w:rPr>
            </w:pPr>
            <w:r w:rsidRPr="002C22D5">
              <w:rPr>
                <w:sz w:val="23"/>
                <w:szCs w:val="23"/>
                <w:lang w:eastAsia="ar-SA"/>
              </w:rPr>
              <w:t>1.</w:t>
            </w:r>
          </w:p>
        </w:tc>
        <w:tc>
          <w:tcPr>
            <w:tcW w:w="3289" w:type="dxa"/>
            <w:gridSpan w:val="2"/>
          </w:tcPr>
          <w:p w14:paraId="3EA34C6F" w14:textId="77777777" w:rsidR="003B46DA" w:rsidRPr="002C22D5" w:rsidRDefault="003B46DA" w:rsidP="002C22D5">
            <w:pPr>
              <w:rPr>
                <w:sz w:val="23"/>
                <w:szCs w:val="23"/>
                <w:lang w:eastAsia="ar-SA"/>
              </w:rPr>
            </w:pPr>
            <w:r w:rsidRPr="002C22D5">
              <w:rPr>
                <w:rFonts w:eastAsiaTheme="minorEastAsia"/>
                <w:color w:val="000000"/>
                <w:lang w:eastAsia="lt-LT"/>
              </w:rPr>
              <w:t>Biologiškai skaidus šarminis membranų ploviklis</w:t>
            </w:r>
          </w:p>
        </w:tc>
        <w:tc>
          <w:tcPr>
            <w:tcW w:w="1276" w:type="dxa"/>
          </w:tcPr>
          <w:p w14:paraId="19B8019D" w14:textId="77777777" w:rsidR="003B46DA" w:rsidRPr="002C22D5" w:rsidRDefault="003B46DA" w:rsidP="002C22D5">
            <w:pPr>
              <w:spacing w:after="200"/>
              <w:jc w:val="center"/>
              <w:rPr>
                <w:sz w:val="23"/>
                <w:szCs w:val="23"/>
                <w:lang w:eastAsia="ar-SA"/>
              </w:rPr>
            </w:pPr>
            <w:r w:rsidRPr="002C22D5">
              <w:rPr>
                <w:sz w:val="23"/>
                <w:szCs w:val="23"/>
                <w:lang w:eastAsia="ar-SA"/>
              </w:rPr>
              <w:t>litras</w:t>
            </w:r>
          </w:p>
        </w:tc>
        <w:tc>
          <w:tcPr>
            <w:tcW w:w="1417" w:type="dxa"/>
          </w:tcPr>
          <w:p w14:paraId="43229BDB" w14:textId="77777777" w:rsidR="003B46DA" w:rsidRPr="002C22D5" w:rsidRDefault="003B46DA" w:rsidP="002C22D5">
            <w:pPr>
              <w:spacing w:after="200"/>
              <w:jc w:val="center"/>
              <w:rPr>
                <w:sz w:val="23"/>
                <w:szCs w:val="23"/>
                <w:lang w:eastAsia="ar-SA"/>
              </w:rPr>
            </w:pPr>
            <w:r w:rsidRPr="002C22D5">
              <w:rPr>
                <w:sz w:val="23"/>
                <w:szCs w:val="23"/>
                <w:lang w:eastAsia="ar-SA"/>
              </w:rPr>
              <w:t>4000</w:t>
            </w:r>
          </w:p>
        </w:tc>
        <w:tc>
          <w:tcPr>
            <w:tcW w:w="1405" w:type="dxa"/>
          </w:tcPr>
          <w:p w14:paraId="21C206C3" w14:textId="162DB1F4" w:rsidR="003B46DA" w:rsidRPr="00712669" w:rsidRDefault="003B46DA" w:rsidP="002C22D5">
            <w:pPr>
              <w:spacing w:after="200"/>
              <w:jc w:val="center"/>
              <w:rPr>
                <w:sz w:val="23"/>
                <w:szCs w:val="23"/>
                <w:highlight w:val="yellow"/>
                <w:lang w:eastAsia="ar-SA"/>
              </w:rPr>
            </w:pPr>
          </w:p>
        </w:tc>
        <w:tc>
          <w:tcPr>
            <w:tcW w:w="1701" w:type="dxa"/>
          </w:tcPr>
          <w:p w14:paraId="2B8A3764" w14:textId="77777777" w:rsidR="003B46DA" w:rsidRPr="002C22D5" w:rsidRDefault="003B46DA" w:rsidP="002C22D5">
            <w:pPr>
              <w:spacing w:after="200"/>
              <w:jc w:val="center"/>
              <w:rPr>
                <w:sz w:val="23"/>
                <w:szCs w:val="23"/>
                <w:lang w:eastAsia="ar-SA"/>
              </w:rPr>
            </w:pPr>
          </w:p>
        </w:tc>
      </w:tr>
      <w:tr w:rsidR="003B46DA" w:rsidRPr="002C22D5" w14:paraId="0B3D8C5F" w14:textId="77777777" w:rsidTr="003B46DA">
        <w:tc>
          <w:tcPr>
            <w:tcW w:w="567" w:type="dxa"/>
          </w:tcPr>
          <w:p w14:paraId="10DB95EF" w14:textId="77777777" w:rsidR="003B46DA" w:rsidRPr="002C22D5" w:rsidRDefault="003B46DA" w:rsidP="002C22D5">
            <w:pPr>
              <w:spacing w:after="200"/>
              <w:jc w:val="center"/>
              <w:rPr>
                <w:sz w:val="23"/>
                <w:szCs w:val="23"/>
                <w:lang w:eastAsia="ar-SA"/>
              </w:rPr>
            </w:pPr>
            <w:r w:rsidRPr="002C22D5">
              <w:rPr>
                <w:sz w:val="23"/>
                <w:szCs w:val="23"/>
                <w:lang w:eastAsia="ar-SA"/>
              </w:rPr>
              <w:t>2.</w:t>
            </w:r>
          </w:p>
        </w:tc>
        <w:tc>
          <w:tcPr>
            <w:tcW w:w="3289" w:type="dxa"/>
            <w:gridSpan w:val="2"/>
          </w:tcPr>
          <w:p w14:paraId="5313ACDE" w14:textId="77777777" w:rsidR="003B46DA" w:rsidRPr="002C22D5" w:rsidRDefault="003B46DA" w:rsidP="002C22D5">
            <w:pPr>
              <w:rPr>
                <w:sz w:val="23"/>
                <w:szCs w:val="23"/>
                <w:lang w:eastAsia="ar-SA"/>
              </w:rPr>
            </w:pPr>
            <w:r w:rsidRPr="002C22D5">
              <w:rPr>
                <w:sz w:val="23"/>
                <w:szCs w:val="23"/>
                <w:lang w:eastAsia="ar-SA"/>
              </w:rPr>
              <w:t>Biologiškai skaidus rūgštinis membranų ploviklis</w:t>
            </w:r>
          </w:p>
        </w:tc>
        <w:tc>
          <w:tcPr>
            <w:tcW w:w="1276" w:type="dxa"/>
          </w:tcPr>
          <w:p w14:paraId="34DB9F95" w14:textId="77777777" w:rsidR="003B46DA" w:rsidRPr="002C22D5" w:rsidRDefault="003B46DA" w:rsidP="002C22D5">
            <w:pPr>
              <w:spacing w:after="200"/>
              <w:jc w:val="center"/>
              <w:rPr>
                <w:sz w:val="23"/>
                <w:szCs w:val="23"/>
                <w:lang w:eastAsia="ar-SA"/>
              </w:rPr>
            </w:pPr>
            <w:r w:rsidRPr="002C22D5">
              <w:rPr>
                <w:sz w:val="23"/>
                <w:szCs w:val="23"/>
                <w:lang w:eastAsia="ar-SA"/>
              </w:rPr>
              <w:t>litras</w:t>
            </w:r>
          </w:p>
        </w:tc>
        <w:tc>
          <w:tcPr>
            <w:tcW w:w="1417" w:type="dxa"/>
          </w:tcPr>
          <w:p w14:paraId="6885F649" w14:textId="77777777" w:rsidR="003B46DA" w:rsidRPr="002C22D5" w:rsidRDefault="003B46DA" w:rsidP="002C22D5">
            <w:pPr>
              <w:spacing w:after="200"/>
              <w:jc w:val="center"/>
              <w:rPr>
                <w:sz w:val="23"/>
                <w:szCs w:val="23"/>
                <w:lang w:eastAsia="ar-SA"/>
              </w:rPr>
            </w:pPr>
            <w:r w:rsidRPr="002C22D5">
              <w:rPr>
                <w:sz w:val="23"/>
                <w:szCs w:val="23"/>
                <w:lang w:eastAsia="ar-SA"/>
              </w:rPr>
              <w:t>2000</w:t>
            </w:r>
          </w:p>
        </w:tc>
        <w:tc>
          <w:tcPr>
            <w:tcW w:w="1405" w:type="dxa"/>
          </w:tcPr>
          <w:p w14:paraId="76464295" w14:textId="576D1E59" w:rsidR="003B46DA" w:rsidRPr="00712669" w:rsidRDefault="003B46DA" w:rsidP="002C22D5">
            <w:pPr>
              <w:spacing w:after="200"/>
              <w:jc w:val="center"/>
              <w:rPr>
                <w:sz w:val="23"/>
                <w:szCs w:val="23"/>
                <w:highlight w:val="yellow"/>
                <w:lang w:eastAsia="ar-SA"/>
              </w:rPr>
            </w:pPr>
          </w:p>
        </w:tc>
        <w:tc>
          <w:tcPr>
            <w:tcW w:w="1701" w:type="dxa"/>
          </w:tcPr>
          <w:p w14:paraId="007535D5" w14:textId="77777777" w:rsidR="003B46DA" w:rsidRPr="002C22D5" w:rsidRDefault="003B46DA" w:rsidP="002C22D5">
            <w:pPr>
              <w:spacing w:after="200"/>
              <w:jc w:val="center"/>
              <w:rPr>
                <w:sz w:val="23"/>
                <w:szCs w:val="23"/>
                <w:lang w:eastAsia="ar-SA"/>
              </w:rPr>
            </w:pPr>
          </w:p>
        </w:tc>
      </w:tr>
      <w:tr w:rsidR="003B46DA" w:rsidRPr="002C22D5" w14:paraId="133C4BB8" w14:textId="77777777" w:rsidTr="003B46DA">
        <w:tc>
          <w:tcPr>
            <w:tcW w:w="567" w:type="dxa"/>
          </w:tcPr>
          <w:p w14:paraId="533EC475" w14:textId="77777777" w:rsidR="003B46DA" w:rsidRPr="002C22D5" w:rsidRDefault="003B46DA" w:rsidP="002C22D5">
            <w:pPr>
              <w:spacing w:after="200"/>
              <w:jc w:val="center"/>
              <w:rPr>
                <w:sz w:val="23"/>
                <w:szCs w:val="23"/>
                <w:lang w:eastAsia="ar-SA"/>
              </w:rPr>
            </w:pPr>
            <w:r w:rsidRPr="002C22D5">
              <w:rPr>
                <w:sz w:val="23"/>
                <w:szCs w:val="23"/>
                <w:lang w:eastAsia="ar-SA"/>
              </w:rPr>
              <w:t>3.</w:t>
            </w:r>
          </w:p>
        </w:tc>
        <w:tc>
          <w:tcPr>
            <w:tcW w:w="3289" w:type="dxa"/>
            <w:gridSpan w:val="2"/>
          </w:tcPr>
          <w:p w14:paraId="2A039795" w14:textId="77777777" w:rsidR="003B46DA" w:rsidRPr="002C22D5" w:rsidRDefault="003B46DA" w:rsidP="002C22D5">
            <w:pPr>
              <w:rPr>
                <w:sz w:val="23"/>
                <w:szCs w:val="23"/>
                <w:lang w:eastAsia="ar-SA"/>
              </w:rPr>
            </w:pPr>
            <w:r w:rsidRPr="002C22D5">
              <w:rPr>
                <w:sz w:val="23"/>
                <w:szCs w:val="23"/>
                <w:lang w:eastAsia="ar-SA"/>
              </w:rPr>
              <w:t>Biologiškai skaidus membranų biologinis inhibitorius</w:t>
            </w:r>
          </w:p>
        </w:tc>
        <w:tc>
          <w:tcPr>
            <w:tcW w:w="1276" w:type="dxa"/>
          </w:tcPr>
          <w:p w14:paraId="66DAED78" w14:textId="77777777" w:rsidR="003B46DA" w:rsidRPr="002C22D5" w:rsidRDefault="003B46DA" w:rsidP="002C22D5">
            <w:pPr>
              <w:spacing w:after="200"/>
              <w:jc w:val="center"/>
              <w:rPr>
                <w:sz w:val="23"/>
                <w:szCs w:val="23"/>
                <w:lang w:eastAsia="ar-SA"/>
              </w:rPr>
            </w:pPr>
            <w:r w:rsidRPr="002C22D5">
              <w:rPr>
                <w:sz w:val="23"/>
                <w:szCs w:val="23"/>
                <w:lang w:eastAsia="ar-SA"/>
              </w:rPr>
              <w:t>kilogramas</w:t>
            </w:r>
          </w:p>
        </w:tc>
        <w:tc>
          <w:tcPr>
            <w:tcW w:w="1417" w:type="dxa"/>
          </w:tcPr>
          <w:p w14:paraId="77D4F33A" w14:textId="77777777" w:rsidR="003B46DA" w:rsidRPr="002C22D5" w:rsidRDefault="003B46DA" w:rsidP="002C22D5">
            <w:pPr>
              <w:spacing w:after="200"/>
              <w:jc w:val="center"/>
              <w:rPr>
                <w:sz w:val="23"/>
                <w:szCs w:val="23"/>
                <w:lang w:eastAsia="ar-SA"/>
              </w:rPr>
            </w:pPr>
            <w:r w:rsidRPr="002C22D5">
              <w:rPr>
                <w:sz w:val="23"/>
                <w:szCs w:val="23"/>
                <w:lang w:eastAsia="ar-SA"/>
              </w:rPr>
              <w:t>600</w:t>
            </w:r>
          </w:p>
        </w:tc>
        <w:tc>
          <w:tcPr>
            <w:tcW w:w="1405" w:type="dxa"/>
          </w:tcPr>
          <w:p w14:paraId="3F83E1B8" w14:textId="6DCB592B" w:rsidR="003B46DA" w:rsidRPr="00712669" w:rsidRDefault="003B46DA" w:rsidP="002C22D5">
            <w:pPr>
              <w:spacing w:after="200"/>
              <w:jc w:val="center"/>
              <w:rPr>
                <w:sz w:val="23"/>
                <w:szCs w:val="23"/>
                <w:highlight w:val="yellow"/>
                <w:lang w:eastAsia="ar-SA"/>
              </w:rPr>
            </w:pPr>
          </w:p>
        </w:tc>
        <w:tc>
          <w:tcPr>
            <w:tcW w:w="1701" w:type="dxa"/>
          </w:tcPr>
          <w:p w14:paraId="41772E2E" w14:textId="77777777" w:rsidR="003B46DA" w:rsidRPr="002C22D5" w:rsidRDefault="003B46DA" w:rsidP="002C22D5">
            <w:pPr>
              <w:spacing w:after="200"/>
              <w:jc w:val="center"/>
              <w:rPr>
                <w:sz w:val="23"/>
                <w:szCs w:val="23"/>
                <w:lang w:eastAsia="ar-SA"/>
              </w:rPr>
            </w:pPr>
          </w:p>
        </w:tc>
      </w:tr>
      <w:tr w:rsidR="003B46DA" w:rsidRPr="002C22D5" w14:paraId="43135F92" w14:textId="77777777" w:rsidTr="003B46DA">
        <w:tc>
          <w:tcPr>
            <w:tcW w:w="567" w:type="dxa"/>
          </w:tcPr>
          <w:p w14:paraId="0B319030" w14:textId="77777777" w:rsidR="003B46DA" w:rsidRPr="002C22D5" w:rsidRDefault="003B46DA" w:rsidP="002C22D5">
            <w:pPr>
              <w:spacing w:after="200"/>
              <w:jc w:val="center"/>
              <w:rPr>
                <w:sz w:val="23"/>
                <w:szCs w:val="23"/>
                <w:lang w:eastAsia="ar-SA"/>
              </w:rPr>
            </w:pPr>
            <w:r w:rsidRPr="002C22D5">
              <w:rPr>
                <w:sz w:val="23"/>
                <w:szCs w:val="23"/>
                <w:lang w:eastAsia="ar-SA"/>
              </w:rPr>
              <w:t>4.</w:t>
            </w:r>
          </w:p>
        </w:tc>
        <w:tc>
          <w:tcPr>
            <w:tcW w:w="3289" w:type="dxa"/>
            <w:gridSpan w:val="2"/>
          </w:tcPr>
          <w:p w14:paraId="077539B6" w14:textId="77777777" w:rsidR="003B46DA" w:rsidRPr="002C22D5" w:rsidRDefault="003B46DA" w:rsidP="002C22D5">
            <w:pPr>
              <w:rPr>
                <w:sz w:val="23"/>
                <w:szCs w:val="23"/>
                <w:lang w:eastAsia="ar-SA"/>
              </w:rPr>
            </w:pPr>
            <w:r w:rsidRPr="002C22D5">
              <w:rPr>
                <w:sz w:val="23"/>
                <w:szCs w:val="23"/>
                <w:lang w:eastAsia="ar-SA"/>
              </w:rPr>
              <w:t>Rūgštinis pH reguliavimo reagentas, koncentruota organinė ar neorganinė rūgštis</w:t>
            </w:r>
          </w:p>
          <w:p w14:paraId="3733BE67" w14:textId="301D2EDC" w:rsidR="003B46DA" w:rsidRPr="002C22D5" w:rsidRDefault="003B46DA" w:rsidP="002C22D5">
            <w:pPr>
              <w:rPr>
                <w:sz w:val="23"/>
                <w:szCs w:val="23"/>
                <w:lang w:eastAsia="ar-SA"/>
              </w:rPr>
            </w:pPr>
            <w:r w:rsidRPr="002C22D5">
              <w:rPr>
                <w:sz w:val="23"/>
                <w:szCs w:val="23"/>
                <w:lang w:eastAsia="ar-SA"/>
              </w:rPr>
              <w:t>(į kainą įskaičiuota sąvartyno nuotekų ir filtrato analizė).</w:t>
            </w:r>
          </w:p>
        </w:tc>
        <w:tc>
          <w:tcPr>
            <w:tcW w:w="1276" w:type="dxa"/>
          </w:tcPr>
          <w:p w14:paraId="571C539A" w14:textId="77777777" w:rsidR="003B46DA" w:rsidRPr="002C22D5" w:rsidRDefault="003B46DA" w:rsidP="002C22D5">
            <w:pPr>
              <w:spacing w:after="200"/>
              <w:jc w:val="center"/>
              <w:rPr>
                <w:sz w:val="23"/>
                <w:szCs w:val="23"/>
                <w:lang w:eastAsia="ar-SA"/>
              </w:rPr>
            </w:pPr>
            <w:r w:rsidRPr="002C22D5">
              <w:rPr>
                <w:sz w:val="23"/>
                <w:szCs w:val="23"/>
                <w:lang w:eastAsia="ar-SA"/>
              </w:rPr>
              <w:t>tona</w:t>
            </w:r>
          </w:p>
        </w:tc>
        <w:tc>
          <w:tcPr>
            <w:tcW w:w="1417" w:type="dxa"/>
          </w:tcPr>
          <w:p w14:paraId="74C02125" w14:textId="77777777" w:rsidR="003B46DA" w:rsidRPr="002C22D5" w:rsidRDefault="003B46DA" w:rsidP="002C22D5">
            <w:pPr>
              <w:spacing w:after="200"/>
              <w:jc w:val="center"/>
              <w:rPr>
                <w:sz w:val="23"/>
                <w:szCs w:val="23"/>
                <w:lang w:eastAsia="ar-SA"/>
              </w:rPr>
            </w:pPr>
            <w:r w:rsidRPr="002C22D5">
              <w:rPr>
                <w:sz w:val="23"/>
                <w:szCs w:val="23"/>
                <w:lang w:eastAsia="ar-SA"/>
              </w:rPr>
              <w:t>92</w:t>
            </w:r>
          </w:p>
        </w:tc>
        <w:tc>
          <w:tcPr>
            <w:tcW w:w="1405" w:type="dxa"/>
          </w:tcPr>
          <w:p w14:paraId="09C47F5B" w14:textId="246E5CC4" w:rsidR="003B46DA" w:rsidRPr="00712669" w:rsidRDefault="003B46DA" w:rsidP="002C22D5">
            <w:pPr>
              <w:spacing w:after="200"/>
              <w:jc w:val="center"/>
              <w:rPr>
                <w:sz w:val="23"/>
                <w:szCs w:val="23"/>
                <w:highlight w:val="yellow"/>
                <w:lang w:eastAsia="ar-SA"/>
              </w:rPr>
            </w:pPr>
          </w:p>
        </w:tc>
        <w:tc>
          <w:tcPr>
            <w:tcW w:w="1701" w:type="dxa"/>
          </w:tcPr>
          <w:p w14:paraId="525683B9" w14:textId="77777777" w:rsidR="003B46DA" w:rsidRPr="002C22D5" w:rsidRDefault="003B46DA" w:rsidP="002C22D5">
            <w:pPr>
              <w:spacing w:after="200"/>
              <w:jc w:val="center"/>
              <w:rPr>
                <w:sz w:val="23"/>
                <w:szCs w:val="23"/>
                <w:lang w:eastAsia="ar-SA"/>
              </w:rPr>
            </w:pPr>
          </w:p>
        </w:tc>
      </w:tr>
      <w:tr w:rsidR="003B46DA" w:rsidRPr="002C22D5" w14:paraId="2C374BC8" w14:textId="7CA9C02D" w:rsidTr="003B46DA">
        <w:trPr>
          <w:trHeight w:val="246"/>
        </w:trPr>
        <w:tc>
          <w:tcPr>
            <w:tcW w:w="1276" w:type="dxa"/>
            <w:gridSpan w:val="2"/>
            <w:tcBorders>
              <w:bottom w:val="single" w:sz="4" w:space="0" w:color="auto"/>
              <w:right w:val="nil"/>
            </w:tcBorders>
          </w:tcPr>
          <w:p w14:paraId="59463EDA" w14:textId="77777777" w:rsidR="003B46DA" w:rsidRPr="002C22D5" w:rsidRDefault="003B46DA" w:rsidP="002C22D5">
            <w:pPr>
              <w:spacing w:after="200"/>
              <w:jc w:val="right"/>
              <w:rPr>
                <w:sz w:val="23"/>
                <w:szCs w:val="23"/>
                <w:lang w:eastAsia="ar-SA"/>
              </w:rPr>
            </w:pPr>
          </w:p>
        </w:tc>
        <w:tc>
          <w:tcPr>
            <w:tcW w:w="6678" w:type="dxa"/>
            <w:gridSpan w:val="4"/>
            <w:tcBorders>
              <w:left w:val="nil"/>
            </w:tcBorders>
          </w:tcPr>
          <w:p w14:paraId="76E610BA" w14:textId="77777777" w:rsidR="003B46DA" w:rsidRPr="002C22D5" w:rsidRDefault="003B46DA" w:rsidP="003B46DA">
            <w:pPr>
              <w:spacing w:after="200"/>
              <w:jc w:val="right"/>
              <w:rPr>
                <w:sz w:val="23"/>
                <w:szCs w:val="23"/>
                <w:lang w:eastAsia="ar-SA"/>
              </w:rPr>
            </w:pPr>
            <w:r w:rsidRPr="002C22D5">
              <w:rPr>
                <w:sz w:val="23"/>
                <w:szCs w:val="23"/>
                <w:lang w:eastAsia="ar-SA"/>
              </w:rPr>
              <w:t>Bendra pasiūlymo kaina Eur be PVM</w:t>
            </w:r>
          </w:p>
        </w:tc>
        <w:tc>
          <w:tcPr>
            <w:tcW w:w="1701" w:type="dxa"/>
            <w:tcBorders>
              <w:left w:val="nil"/>
            </w:tcBorders>
          </w:tcPr>
          <w:p w14:paraId="173E6A06" w14:textId="77777777" w:rsidR="003B46DA" w:rsidRPr="002C22D5" w:rsidRDefault="003B46DA" w:rsidP="003B46DA">
            <w:pPr>
              <w:spacing w:after="200"/>
              <w:rPr>
                <w:sz w:val="23"/>
                <w:szCs w:val="23"/>
                <w:lang w:eastAsia="ar-SA"/>
              </w:rPr>
            </w:pPr>
          </w:p>
        </w:tc>
      </w:tr>
      <w:tr w:rsidR="003B46DA" w:rsidRPr="002C22D5" w14:paraId="33A576CE" w14:textId="293EE200" w:rsidTr="003B46DA">
        <w:trPr>
          <w:trHeight w:val="195"/>
        </w:trPr>
        <w:tc>
          <w:tcPr>
            <w:tcW w:w="1276" w:type="dxa"/>
            <w:gridSpan w:val="2"/>
            <w:tcBorders>
              <w:bottom w:val="single" w:sz="4" w:space="0" w:color="auto"/>
              <w:right w:val="nil"/>
            </w:tcBorders>
          </w:tcPr>
          <w:p w14:paraId="60630A00" w14:textId="77777777" w:rsidR="003B46DA" w:rsidRPr="002C22D5" w:rsidRDefault="003B46DA" w:rsidP="002C22D5">
            <w:pPr>
              <w:spacing w:after="200"/>
              <w:jc w:val="right"/>
              <w:rPr>
                <w:sz w:val="23"/>
                <w:szCs w:val="23"/>
                <w:lang w:eastAsia="ar-SA"/>
              </w:rPr>
            </w:pPr>
          </w:p>
        </w:tc>
        <w:tc>
          <w:tcPr>
            <w:tcW w:w="6678" w:type="dxa"/>
            <w:gridSpan w:val="4"/>
            <w:tcBorders>
              <w:left w:val="nil"/>
            </w:tcBorders>
          </w:tcPr>
          <w:p w14:paraId="528393BE" w14:textId="77777777" w:rsidR="003B46DA" w:rsidRPr="002C22D5" w:rsidRDefault="003B46DA" w:rsidP="003B46DA">
            <w:pPr>
              <w:spacing w:after="200"/>
              <w:jc w:val="right"/>
              <w:rPr>
                <w:sz w:val="23"/>
                <w:szCs w:val="23"/>
                <w:lang w:eastAsia="ar-SA"/>
              </w:rPr>
            </w:pPr>
            <w:r w:rsidRPr="002C22D5">
              <w:rPr>
                <w:sz w:val="23"/>
                <w:szCs w:val="23"/>
                <w:lang w:eastAsia="ar-SA"/>
              </w:rPr>
              <w:t>PVM**</w:t>
            </w:r>
          </w:p>
        </w:tc>
        <w:tc>
          <w:tcPr>
            <w:tcW w:w="1701" w:type="dxa"/>
            <w:tcBorders>
              <w:left w:val="nil"/>
            </w:tcBorders>
          </w:tcPr>
          <w:p w14:paraId="6C70EFA4" w14:textId="77777777" w:rsidR="003B46DA" w:rsidRPr="002C22D5" w:rsidRDefault="003B46DA" w:rsidP="003B46DA">
            <w:pPr>
              <w:spacing w:after="200"/>
              <w:rPr>
                <w:sz w:val="23"/>
                <w:szCs w:val="23"/>
                <w:lang w:eastAsia="ar-SA"/>
              </w:rPr>
            </w:pPr>
          </w:p>
        </w:tc>
      </w:tr>
      <w:tr w:rsidR="003B46DA" w:rsidRPr="002C22D5" w14:paraId="18DD0142" w14:textId="2A94ABE2" w:rsidTr="003B46DA">
        <w:tc>
          <w:tcPr>
            <w:tcW w:w="1276" w:type="dxa"/>
            <w:gridSpan w:val="2"/>
            <w:tcBorders>
              <w:right w:val="nil"/>
            </w:tcBorders>
          </w:tcPr>
          <w:p w14:paraId="6DCB8F7B" w14:textId="77777777" w:rsidR="003B46DA" w:rsidRPr="002C22D5" w:rsidRDefault="003B46DA" w:rsidP="002C22D5">
            <w:pPr>
              <w:spacing w:after="200"/>
              <w:jc w:val="right"/>
              <w:rPr>
                <w:sz w:val="23"/>
                <w:szCs w:val="23"/>
                <w:lang w:eastAsia="ar-SA"/>
              </w:rPr>
            </w:pPr>
          </w:p>
        </w:tc>
        <w:tc>
          <w:tcPr>
            <w:tcW w:w="6678" w:type="dxa"/>
            <w:gridSpan w:val="4"/>
            <w:tcBorders>
              <w:left w:val="nil"/>
            </w:tcBorders>
          </w:tcPr>
          <w:p w14:paraId="354C48F0" w14:textId="77777777" w:rsidR="003B46DA" w:rsidRPr="002C22D5" w:rsidRDefault="003B46DA" w:rsidP="003B46DA">
            <w:pPr>
              <w:spacing w:after="200"/>
              <w:jc w:val="right"/>
              <w:rPr>
                <w:sz w:val="23"/>
                <w:szCs w:val="23"/>
                <w:lang w:eastAsia="ar-SA"/>
              </w:rPr>
            </w:pPr>
            <w:r w:rsidRPr="002C22D5">
              <w:rPr>
                <w:sz w:val="23"/>
                <w:szCs w:val="23"/>
                <w:lang w:eastAsia="ar-SA"/>
              </w:rPr>
              <w:t>Bendra pasiūlymo kaina Eur su PVM</w:t>
            </w:r>
          </w:p>
        </w:tc>
        <w:tc>
          <w:tcPr>
            <w:tcW w:w="1701" w:type="dxa"/>
            <w:tcBorders>
              <w:left w:val="nil"/>
            </w:tcBorders>
          </w:tcPr>
          <w:p w14:paraId="2492B646" w14:textId="77777777" w:rsidR="003B46DA" w:rsidRPr="002C22D5" w:rsidRDefault="003B46DA" w:rsidP="003B46DA">
            <w:pPr>
              <w:spacing w:after="200"/>
              <w:rPr>
                <w:sz w:val="23"/>
                <w:szCs w:val="23"/>
                <w:lang w:eastAsia="ar-SA"/>
              </w:rPr>
            </w:pPr>
          </w:p>
        </w:tc>
      </w:tr>
    </w:tbl>
    <w:p w14:paraId="7185FD4B" w14:textId="77777777" w:rsidR="002C22D5" w:rsidRPr="002C22D5" w:rsidRDefault="002C22D5" w:rsidP="002C22D5">
      <w:pPr>
        <w:spacing w:after="160" w:line="259" w:lineRule="auto"/>
        <w:rPr>
          <w:rFonts w:eastAsiaTheme="minorEastAsia"/>
          <w:bCs/>
          <w:color w:val="000000" w:themeColor="text1"/>
          <w:sz w:val="22"/>
          <w:szCs w:val="22"/>
          <w:lang w:eastAsia="lt-LT"/>
        </w:rPr>
      </w:pPr>
    </w:p>
    <w:p w14:paraId="3C53088D" w14:textId="77777777" w:rsidR="002C22D5" w:rsidRPr="002C22D5" w:rsidRDefault="002C22D5" w:rsidP="002C22D5">
      <w:pPr>
        <w:spacing w:after="160" w:line="259" w:lineRule="auto"/>
        <w:contextualSpacing/>
        <w:jc w:val="both"/>
        <w:rPr>
          <w:sz w:val="22"/>
          <w:szCs w:val="22"/>
          <w:lang w:eastAsia="lt-LT"/>
        </w:rPr>
      </w:pPr>
      <w:r w:rsidRPr="002C22D5">
        <w:rPr>
          <w:sz w:val="22"/>
          <w:szCs w:val="22"/>
          <w:lang w:eastAsia="lt-LT"/>
        </w:rPr>
        <w:t>*Kaina pateikiama nurodant 2 skaičius po kablelio.</w:t>
      </w:r>
    </w:p>
    <w:p w14:paraId="587BEF0D" w14:textId="77777777" w:rsidR="002C22D5" w:rsidRPr="002C22D5" w:rsidRDefault="002C22D5" w:rsidP="002C22D5">
      <w:pPr>
        <w:spacing w:after="160" w:line="259" w:lineRule="auto"/>
        <w:jc w:val="both"/>
        <w:rPr>
          <w:color w:val="000000"/>
          <w:sz w:val="22"/>
          <w:szCs w:val="22"/>
          <w:lang w:eastAsia="lt-LT"/>
        </w:rPr>
      </w:pPr>
      <w:r w:rsidRPr="002C22D5">
        <w:rPr>
          <w:rFonts w:eastAsiaTheme="minorEastAsia"/>
          <w:sz w:val="22"/>
          <w:szCs w:val="22"/>
          <w:lang w:eastAsia="lt-LT"/>
        </w:rPr>
        <w:t>**</w:t>
      </w:r>
      <w:r w:rsidRPr="002C22D5">
        <w:rPr>
          <w:color w:val="000000"/>
          <w:sz w:val="22"/>
          <w:szCs w:val="22"/>
          <w:lang w:eastAsia="lt-LT"/>
        </w:rPr>
        <w:t>Tais atvejais, kai pagal galiojančius teisės aktus tiekėjui nereikia mokėti PVM, jis lentelės „PVM“ eilutės nepildo ir nurodo priežastis, dėl kurių PVM nemokamas: __________________________ .</w:t>
      </w:r>
    </w:p>
    <w:p w14:paraId="258E99CB" w14:textId="77777777" w:rsidR="002C22D5" w:rsidRPr="002C22D5" w:rsidRDefault="002C22D5" w:rsidP="002C22D5">
      <w:pPr>
        <w:spacing w:after="160" w:line="259" w:lineRule="auto"/>
        <w:jc w:val="both"/>
        <w:rPr>
          <w:color w:val="000000"/>
          <w:sz w:val="22"/>
          <w:szCs w:val="22"/>
          <w:lang w:eastAsia="lt-LT"/>
        </w:rPr>
      </w:pPr>
      <w:r w:rsidRPr="002C22D5">
        <w:rPr>
          <w:color w:val="000000"/>
          <w:sz w:val="22"/>
          <w:szCs w:val="22"/>
          <w:lang w:eastAsia="lt-LT"/>
        </w:rPr>
        <w:t>5. Siūlomos prekės visiškai atitinka techninėje specifikacijoje nurodytus reikalavimus.</w:t>
      </w:r>
    </w:p>
    <w:p w14:paraId="6AAED2F1" w14:textId="77777777" w:rsidR="002C22D5" w:rsidRPr="002C22D5" w:rsidRDefault="002C22D5" w:rsidP="002C22D5">
      <w:pPr>
        <w:spacing w:after="160" w:line="259" w:lineRule="auto"/>
        <w:ind w:right="252"/>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6.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275"/>
      </w:tblGrid>
      <w:tr w:rsidR="002C22D5" w:rsidRPr="002C22D5" w14:paraId="1CB14D86" w14:textId="77777777" w:rsidTr="00D61F58">
        <w:trPr>
          <w:trHeight w:val="581"/>
        </w:trPr>
        <w:tc>
          <w:tcPr>
            <w:tcW w:w="675" w:type="dxa"/>
            <w:tcBorders>
              <w:top w:val="single" w:sz="4" w:space="0" w:color="auto"/>
              <w:left w:val="single" w:sz="4" w:space="0" w:color="auto"/>
              <w:bottom w:val="single" w:sz="4" w:space="0" w:color="auto"/>
              <w:right w:val="single" w:sz="4" w:space="0" w:color="auto"/>
            </w:tcBorders>
            <w:vAlign w:val="center"/>
          </w:tcPr>
          <w:p w14:paraId="4FDF4B5B"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Eil. Nr.</w:t>
            </w:r>
          </w:p>
        </w:tc>
        <w:tc>
          <w:tcPr>
            <w:tcW w:w="7684" w:type="dxa"/>
            <w:tcBorders>
              <w:top w:val="single" w:sz="4" w:space="0" w:color="auto"/>
              <w:left w:val="single" w:sz="4" w:space="0" w:color="auto"/>
              <w:bottom w:val="single" w:sz="4" w:space="0" w:color="auto"/>
              <w:right w:val="single" w:sz="4" w:space="0" w:color="auto"/>
            </w:tcBorders>
            <w:vAlign w:val="center"/>
          </w:tcPr>
          <w:p w14:paraId="445AB9CD"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Pateiktų dokumentų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6796BBD8"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Dokumento puslapių skaičius</w:t>
            </w:r>
          </w:p>
        </w:tc>
      </w:tr>
      <w:tr w:rsidR="002C22D5" w:rsidRPr="002C22D5" w14:paraId="01933D63" w14:textId="77777777" w:rsidTr="00D61F58">
        <w:tc>
          <w:tcPr>
            <w:tcW w:w="675" w:type="dxa"/>
            <w:tcBorders>
              <w:top w:val="single" w:sz="4" w:space="0" w:color="auto"/>
              <w:left w:val="single" w:sz="4" w:space="0" w:color="auto"/>
              <w:bottom w:val="single" w:sz="4" w:space="0" w:color="auto"/>
              <w:right w:val="single" w:sz="4" w:space="0" w:color="auto"/>
            </w:tcBorders>
          </w:tcPr>
          <w:p w14:paraId="58F7D16A" w14:textId="77777777" w:rsidR="002C22D5" w:rsidRPr="002C22D5" w:rsidRDefault="002C22D5" w:rsidP="002C22D5">
            <w:pPr>
              <w:spacing w:after="160" w:line="259" w:lineRule="auto"/>
              <w:rPr>
                <w:rFonts w:eastAsiaTheme="minorEastAsia"/>
                <w:color w:val="000000" w:themeColor="text1"/>
                <w:sz w:val="22"/>
                <w:szCs w:val="22"/>
                <w:lang w:eastAsia="lt-LT"/>
              </w:rPr>
            </w:pPr>
          </w:p>
        </w:tc>
        <w:tc>
          <w:tcPr>
            <w:tcW w:w="7684" w:type="dxa"/>
            <w:tcBorders>
              <w:top w:val="single" w:sz="4" w:space="0" w:color="auto"/>
              <w:left w:val="single" w:sz="4" w:space="0" w:color="auto"/>
              <w:bottom w:val="single" w:sz="4" w:space="0" w:color="auto"/>
              <w:right w:val="single" w:sz="4" w:space="0" w:color="auto"/>
            </w:tcBorders>
          </w:tcPr>
          <w:p w14:paraId="3629B124" w14:textId="77777777" w:rsidR="002C22D5" w:rsidRPr="002C22D5" w:rsidRDefault="002C22D5" w:rsidP="002C22D5">
            <w:pPr>
              <w:spacing w:after="160" w:line="259" w:lineRule="auto"/>
              <w:rPr>
                <w:rFonts w:eastAsiaTheme="minorEastAsia"/>
                <w:color w:val="000000" w:themeColor="text1"/>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Pr>
          <w:p w14:paraId="787D7F8D"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08A6A781" w14:textId="77777777" w:rsidR="002C22D5" w:rsidRPr="002C22D5" w:rsidRDefault="002C22D5" w:rsidP="002C22D5">
      <w:pPr>
        <w:suppressAutoHyphens/>
        <w:spacing w:after="160" w:line="259" w:lineRule="auto"/>
        <w:rPr>
          <w:rFonts w:eastAsiaTheme="minorEastAsia"/>
          <w:color w:val="000000" w:themeColor="text1"/>
          <w:sz w:val="22"/>
          <w:szCs w:val="22"/>
          <w:lang w:eastAsia="lt-LT"/>
        </w:rPr>
      </w:pPr>
    </w:p>
    <w:tbl>
      <w:tblPr>
        <w:tblW w:w="0" w:type="auto"/>
        <w:tblLayout w:type="fixed"/>
        <w:tblLook w:val="01E0" w:firstRow="1" w:lastRow="1" w:firstColumn="1" w:lastColumn="1" w:noHBand="0" w:noVBand="0"/>
      </w:tblPr>
      <w:tblGrid>
        <w:gridCol w:w="9828"/>
      </w:tblGrid>
      <w:tr w:rsidR="002C22D5" w:rsidRPr="002C22D5" w14:paraId="672FB9F3" w14:textId="77777777" w:rsidTr="00D61F58">
        <w:trPr>
          <w:trHeight w:val="324"/>
        </w:trPr>
        <w:tc>
          <w:tcPr>
            <w:tcW w:w="9828" w:type="dxa"/>
          </w:tcPr>
          <w:p w14:paraId="7C74BD9A" w14:textId="77777777" w:rsidR="002C22D5" w:rsidRPr="002C22D5" w:rsidRDefault="002C22D5" w:rsidP="002C22D5">
            <w:pPr>
              <w:spacing w:after="160" w:line="259" w:lineRule="auto"/>
              <w:ind w:right="-108"/>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7. Pasiūlymas galioja 30 (trisdešimt) dienų nuo pasiūlymo pateikimo datos.</w:t>
            </w:r>
          </w:p>
          <w:p w14:paraId="259ABC10" w14:textId="77777777" w:rsidR="002C22D5" w:rsidRPr="002C22D5" w:rsidRDefault="002C22D5" w:rsidP="002C22D5">
            <w:pPr>
              <w:spacing w:after="160" w:line="259" w:lineRule="auto"/>
              <w:ind w:right="-108"/>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8. Toliau išvardinta pasiūlyme nurodyta informacija yra konfidenciali </w:t>
            </w:r>
            <w:r w:rsidRPr="002C22D5">
              <w:rPr>
                <w:rFonts w:eastAsiaTheme="minorEastAsia"/>
                <w:i/>
                <w:color w:val="000000" w:themeColor="text1"/>
                <w:sz w:val="22"/>
                <w:szCs w:val="22"/>
                <w:lang w:eastAsia="lt-LT"/>
              </w:rPr>
              <w:t>/perkančioji organizacija šios informacijos negali atskleisti tretiesiems asmenims/</w:t>
            </w:r>
            <w:r w:rsidRPr="002C22D5">
              <w:rPr>
                <w:rFonts w:eastAsiaTheme="minorEastAsia"/>
                <w:color w:val="000000" w:themeColor="text1"/>
                <w:sz w:val="22"/>
                <w:szCs w:val="22"/>
                <w:lang w:eastAsia="lt-LT"/>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2C22D5" w:rsidRPr="002C22D5" w14:paraId="42594A2D" w14:textId="77777777" w:rsidTr="00D61F58">
              <w:trPr>
                <w:trHeight w:val="1304"/>
              </w:trPr>
              <w:tc>
                <w:tcPr>
                  <w:tcW w:w="610" w:type="dxa"/>
                  <w:vAlign w:val="center"/>
                </w:tcPr>
                <w:p w14:paraId="3C2D7E77"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t>Eil. Nr.</w:t>
                  </w:r>
                </w:p>
              </w:tc>
              <w:tc>
                <w:tcPr>
                  <w:tcW w:w="2795" w:type="dxa"/>
                  <w:vAlign w:val="center"/>
                </w:tcPr>
                <w:p w14:paraId="38596E1A"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t xml:space="preserve">Pateikto dokumento pavadinimas (rekomenduojama </w:t>
                  </w:r>
                  <w:r w:rsidRPr="002C22D5">
                    <w:rPr>
                      <w:color w:val="000000" w:themeColor="text1"/>
                      <w:sz w:val="22"/>
                      <w:szCs w:val="22"/>
                      <w:lang w:eastAsia="lt-LT"/>
                    </w:rPr>
                    <w:lastRenderedPageBreak/>
                    <w:t>pavadinime vartoti žodį „Konfidencialu“)</w:t>
                  </w:r>
                </w:p>
              </w:tc>
              <w:tc>
                <w:tcPr>
                  <w:tcW w:w="6259" w:type="dxa"/>
                  <w:vAlign w:val="center"/>
                </w:tcPr>
                <w:p w14:paraId="59E1B13D"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lastRenderedPageBreak/>
                    <w:t xml:space="preserve">Dokumentas yra įkeltas šioje CVP IS pasiūlymo lango eilutėje („Prisegti dokumentai“ arba </w:t>
                  </w:r>
                  <w:r w:rsidRPr="002C22D5">
                    <w:rPr>
                      <w:bCs/>
                      <w:color w:val="000000" w:themeColor="text1"/>
                      <w:sz w:val="22"/>
                      <w:szCs w:val="22"/>
                      <w:lang w:eastAsia="lt-LT"/>
                    </w:rPr>
                    <w:t>„Kvalifikaciniai klausimai“ prie atsakymo į klausimą)</w:t>
                  </w:r>
                </w:p>
              </w:tc>
            </w:tr>
            <w:tr w:rsidR="002C22D5" w:rsidRPr="002C22D5" w14:paraId="4F840861" w14:textId="77777777" w:rsidTr="00D61F58">
              <w:trPr>
                <w:trHeight w:val="247"/>
              </w:trPr>
              <w:tc>
                <w:tcPr>
                  <w:tcW w:w="610" w:type="dxa"/>
                </w:tcPr>
                <w:p w14:paraId="767F7217" w14:textId="77777777" w:rsidR="002C22D5" w:rsidRPr="002C22D5" w:rsidRDefault="002C22D5" w:rsidP="002C22D5">
                  <w:pPr>
                    <w:spacing w:after="160" w:line="259" w:lineRule="auto"/>
                    <w:rPr>
                      <w:color w:val="000000" w:themeColor="text1"/>
                      <w:sz w:val="22"/>
                      <w:szCs w:val="22"/>
                      <w:lang w:eastAsia="lt-LT"/>
                    </w:rPr>
                  </w:pPr>
                </w:p>
              </w:tc>
              <w:tc>
                <w:tcPr>
                  <w:tcW w:w="2795" w:type="dxa"/>
                </w:tcPr>
                <w:p w14:paraId="1248E314" w14:textId="77777777" w:rsidR="002C22D5" w:rsidRPr="002C22D5" w:rsidRDefault="002C22D5" w:rsidP="002C22D5">
                  <w:pPr>
                    <w:spacing w:after="160" w:line="259" w:lineRule="auto"/>
                    <w:rPr>
                      <w:color w:val="000000" w:themeColor="text1"/>
                      <w:sz w:val="22"/>
                      <w:szCs w:val="22"/>
                      <w:lang w:eastAsia="lt-LT"/>
                    </w:rPr>
                  </w:pPr>
                </w:p>
              </w:tc>
              <w:tc>
                <w:tcPr>
                  <w:tcW w:w="6259" w:type="dxa"/>
                </w:tcPr>
                <w:p w14:paraId="113C4086" w14:textId="77777777" w:rsidR="002C22D5" w:rsidRPr="002C22D5" w:rsidRDefault="002C22D5" w:rsidP="002C22D5">
                  <w:pPr>
                    <w:spacing w:after="160" w:line="259" w:lineRule="auto"/>
                    <w:rPr>
                      <w:color w:val="000000" w:themeColor="text1"/>
                      <w:sz w:val="22"/>
                      <w:szCs w:val="22"/>
                      <w:lang w:eastAsia="lt-LT"/>
                    </w:rPr>
                  </w:pPr>
                </w:p>
              </w:tc>
            </w:tr>
          </w:tbl>
          <w:p w14:paraId="174257D1" w14:textId="77777777" w:rsidR="002C22D5" w:rsidRPr="002C22D5" w:rsidRDefault="002C22D5" w:rsidP="002C22D5">
            <w:pPr>
              <w:spacing w:after="160" w:line="259" w:lineRule="auto"/>
              <w:ind w:right="-108"/>
              <w:rPr>
                <w:rFonts w:eastAsiaTheme="minorEastAsia"/>
                <w:color w:val="000000" w:themeColor="text1"/>
                <w:sz w:val="22"/>
                <w:szCs w:val="22"/>
                <w:lang w:eastAsia="lt-LT"/>
              </w:rPr>
            </w:pPr>
          </w:p>
        </w:tc>
      </w:tr>
    </w:tbl>
    <w:p w14:paraId="2CFD94FE" w14:textId="77777777" w:rsidR="002C22D5" w:rsidRPr="002C22D5" w:rsidRDefault="002C22D5" w:rsidP="002C22D5">
      <w:pPr>
        <w:spacing w:after="160" w:line="259" w:lineRule="auto"/>
        <w:ind w:left="142"/>
        <w:rPr>
          <w:rFonts w:eastAsiaTheme="minorEastAsia"/>
          <w:strike/>
          <w:color w:val="000000" w:themeColor="text1"/>
          <w:sz w:val="22"/>
          <w:szCs w:val="22"/>
          <w:lang w:eastAsia="lt-LT"/>
        </w:rPr>
      </w:pPr>
      <w:r w:rsidRPr="002C22D5">
        <w:rPr>
          <w:rFonts w:eastAsiaTheme="minorEastAsia"/>
          <w:b/>
          <w:bCs/>
          <w:color w:val="000000" w:themeColor="text1"/>
          <w:sz w:val="22"/>
          <w:szCs w:val="22"/>
          <w:lang w:eastAsia="lt-LT"/>
        </w:rPr>
        <w:lastRenderedPageBreak/>
        <w:t xml:space="preserve">Pastaba. </w:t>
      </w:r>
      <w:r w:rsidRPr="002C22D5">
        <w:rPr>
          <w:rFonts w:eastAsiaTheme="minorEastAsia"/>
          <w:color w:val="000000" w:themeColor="text1"/>
          <w:sz w:val="22"/>
          <w:szCs w:val="22"/>
          <w:lang w:eastAsia="lt-LT"/>
        </w:rPr>
        <w:t xml:space="preserve">Tiekėjui nenurodžius, kokia jo pasiūlyme nurodyta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2C22D5" w:rsidRPr="002C22D5" w14:paraId="32E86601" w14:textId="77777777" w:rsidTr="00D61F58">
        <w:trPr>
          <w:trHeight w:val="285"/>
        </w:trPr>
        <w:tc>
          <w:tcPr>
            <w:tcW w:w="3284" w:type="dxa"/>
            <w:tcBorders>
              <w:top w:val="nil"/>
              <w:left w:val="nil"/>
              <w:bottom w:val="single" w:sz="4" w:space="0" w:color="auto"/>
              <w:right w:val="nil"/>
            </w:tcBorders>
          </w:tcPr>
          <w:p w14:paraId="17499577" w14:textId="77777777" w:rsidR="002C22D5" w:rsidRPr="002C22D5" w:rsidRDefault="002C22D5" w:rsidP="002C22D5">
            <w:pPr>
              <w:spacing w:after="160" w:line="259" w:lineRule="auto"/>
              <w:ind w:right="-1"/>
              <w:rPr>
                <w:rFonts w:eastAsiaTheme="minorEastAsia"/>
                <w:color w:val="000000" w:themeColor="text1"/>
                <w:sz w:val="22"/>
                <w:szCs w:val="22"/>
                <w:lang w:eastAsia="lt-LT"/>
              </w:rPr>
            </w:pPr>
            <w:r w:rsidRPr="002C22D5">
              <w:rPr>
                <w:rFonts w:eastAsiaTheme="minorEastAsia"/>
                <w:b/>
                <w:color w:val="000000" w:themeColor="text1"/>
                <w:sz w:val="22"/>
                <w:szCs w:val="22"/>
                <w:lang w:eastAsia="lt-LT"/>
              </w:rPr>
              <w:tab/>
            </w:r>
          </w:p>
        </w:tc>
        <w:tc>
          <w:tcPr>
            <w:tcW w:w="604" w:type="dxa"/>
          </w:tcPr>
          <w:p w14:paraId="7CF7AAC0"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1980" w:type="dxa"/>
            <w:tcBorders>
              <w:top w:val="nil"/>
              <w:left w:val="nil"/>
              <w:bottom w:val="single" w:sz="4" w:space="0" w:color="auto"/>
              <w:right w:val="nil"/>
            </w:tcBorders>
          </w:tcPr>
          <w:p w14:paraId="445E949E"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701" w:type="dxa"/>
          </w:tcPr>
          <w:p w14:paraId="7B783774"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2611" w:type="dxa"/>
            <w:tcBorders>
              <w:top w:val="nil"/>
              <w:left w:val="nil"/>
              <w:bottom w:val="single" w:sz="4" w:space="0" w:color="auto"/>
              <w:right w:val="nil"/>
            </w:tcBorders>
          </w:tcPr>
          <w:p w14:paraId="4DF456F9" w14:textId="77777777" w:rsidR="002C22D5" w:rsidRPr="002C22D5" w:rsidRDefault="002C22D5" w:rsidP="002C22D5">
            <w:pPr>
              <w:spacing w:after="160" w:line="259" w:lineRule="auto"/>
              <w:ind w:right="-1"/>
              <w:jc w:val="right"/>
              <w:rPr>
                <w:rFonts w:eastAsiaTheme="minorEastAsia"/>
                <w:color w:val="000000" w:themeColor="text1"/>
                <w:sz w:val="22"/>
                <w:szCs w:val="22"/>
                <w:lang w:eastAsia="lt-LT"/>
              </w:rPr>
            </w:pPr>
          </w:p>
        </w:tc>
        <w:tc>
          <w:tcPr>
            <w:tcW w:w="648" w:type="dxa"/>
          </w:tcPr>
          <w:p w14:paraId="31B975C9" w14:textId="77777777" w:rsidR="002C22D5" w:rsidRPr="002C22D5" w:rsidRDefault="002C22D5" w:rsidP="002C22D5">
            <w:pPr>
              <w:spacing w:after="160" w:line="259" w:lineRule="auto"/>
              <w:ind w:right="-1"/>
              <w:jc w:val="right"/>
              <w:rPr>
                <w:rFonts w:eastAsiaTheme="minorEastAsia"/>
                <w:color w:val="000000" w:themeColor="text1"/>
                <w:sz w:val="22"/>
                <w:szCs w:val="22"/>
                <w:lang w:eastAsia="lt-LT"/>
              </w:rPr>
            </w:pPr>
          </w:p>
        </w:tc>
      </w:tr>
      <w:tr w:rsidR="002C22D5" w:rsidRPr="002C22D5" w14:paraId="2378592E" w14:textId="77777777" w:rsidTr="00D61F58">
        <w:trPr>
          <w:trHeight w:val="186"/>
        </w:trPr>
        <w:tc>
          <w:tcPr>
            <w:tcW w:w="3284" w:type="dxa"/>
            <w:tcBorders>
              <w:top w:val="single" w:sz="4" w:space="0" w:color="auto"/>
              <w:left w:val="nil"/>
              <w:bottom w:val="nil"/>
              <w:right w:val="nil"/>
            </w:tcBorders>
          </w:tcPr>
          <w:p w14:paraId="189E00DE" w14:textId="77777777" w:rsidR="002C22D5" w:rsidRPr="002C22D5" w:rsidRDefault="002C22D5" w:rsidP="002C22D5">
            <w:pPr>
              <w:snapToGrid w:val="0"/>
              <w:spacing w:after="160" w:line="259" w:lineRule="auto"/>
              <w:jc w:val="center"/>
              <w:rPr>
                <w:color w:val="000000" w:themeColor="text1"/>
                <w:position w:val="6"/>
                <w:sz w:val="20"/>
                <w:szCs w:val="20"/>
                <w:lang w:eastAsia="lt-LT"/>
              </w:rPr>
            </w:pPr>
            <w:r w:rsidRPr="002C22D5">
              <w:rPr>
                <w:color w:val="000000" w:themeColor="text1"/>
                <w:position w:val="6"/>
                <w:sz w:val="20"/>
                <w:szCs w:val="20"/>
                <w:lang w:eastAsia="lt-LT"/>
              </w:rPr>
              <w:t>(</w:t>
            </w:r>
            <w:r w:rsidRPr="002C22D5">
              <w:rPr>
                <w:i/>
                <w:iCs/>
                <w:color w:val="000000" w:themeColor="text1"/>
                <w:position w:val="6"/>
                <w:sz w:val="20"/>
                <w:szCs w:val="20"/>
                <w:lang w:eastAsia="lt-LT"/>
              </w:rPr>
              <w:t>Tiekėjo arba jo įgalioto asmens pareigų pavadinimas</w:t>
            </w:r>
            <w:r w:rsidRPr="002C22D5">
              <w:rPr>
                <w:color w:val="000000" w:themeColor="text1"/>
                <w:position w:val="6"/>
                <w:sz w:val="20"/>
                <w:szCs w:val="20"/>
                <w:lang w:eastAsia="lt-LT"/>
              </w:rPr>
              <w:t>)</w:t>
            </w:r>
          </w:p>
        </w:tc>
        <w:tc>
          <w:tcPr>
            <w:tcW w:w="604" w:type="dxa"/>
          </w:tcPr>
          <w:p w14:paraId="00940996"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1980" w:type="dxa"/>
            <w:tcBorders>
              <w:top w:val="single" w:sz="4" w:space="0" w:color="auto"/>
              <w:left w:val="nil"/>
              <w:bottom w:val="nil"/>
              <w:right w:val="nil"/>
            </w:tcBorders>
          </w:tcPr>
          <w:p w14:paraId="4A40772A" w14:textId="77777777" w:rsidR="002C22D5" w:rsidRPr="002C22D5" w:rsidRDefault="002C22D5" w:rsidP="002C22D5">
            <w:pPr>
              <w:spacing w:after="160" w:line="259" w:lineRule="auto"/>
              <w:ind w:right="-1"/>
              <w:rPr>
                <w:rFonts w:eastAsiaTheme="minorEastAsia"/>
                <w:color w:val="000000" w:themeColor="text1"/>
                <w:sz w:val="20"/>
                <w:szCs w:val="20"/>
                <w:lang w:eastAsia="lt-LT"/>
              </w:rPr>
            </w:pPr>
            <w:r w:rsidRPr="002C22D5">
              <w:rPr>
                <w:rFonts w:eastAsiaTheme="minorEastAsia"/>
                <w:color w:val="000000" w:themeColor="text1"/>
                <w:position w:val="6"/>
                <w:sz w:val="22"/>
                <w:szCs w:val="22"/>
                <w:lang w:eastAsia="lt-LT"/>
              </w:rPr>
              <w:t xml:space="preserve">       </w:t>
            </w:r>
            <w:r w:rsidRPr="002C22D5">
              <w:rPr>
                <w:rFonts w:eastAsiaTheme="minorEastAsia"/>
                <w:color w:val="000000" w:themeColor="text1"/>
                <w:position w:val="6"/>
                <w:sz w:val="20"/>
                <w:szCs w:val="20"/>
                <w:lang w:eastAsia="lt-LT"/>
              </w:rPr>
              <w:t>(</w:t>
            </w:r>
            <w:r w:rsidRPr="002C22D5">
              <w:rPr>
                <w:rFonts w:eastAsiaTheme="minorEastAsia"/>
                <w:i/>
                <w:iCs/>
                <w:color w:val="000000" w:themeColor="text1"/>
                <w:position w:val="6"/>
                <w:sz w:val="20"/>
                <w:szCs w:val="20"/>
                <w:lang w:eastAsia="lt-LT"/>
              </w:rPr>
              <w:t>Parašas</w:t>
            </w:r>
            <w:r w:rsidRPr="002C22D5">
              <w:rPr>
                <w:rFonts w:eastAsiaTheme="minorEastAsia"/>
                <w:color w:val="000000" w:themeColor="text1"/>
                <w:position w:val="6"/>
                <w:sz w:val="20"/>
                <w:szCs w:val="20"/>
                <w:lang w:eastAsia="lt-LT"/>
              </w:rPr>
              <w:t>)</w:t>
            </w:r>
            <w:r w:rsidRPr="002C22D5">
              <w:rPr>
                <w:rFonts w:eastAsiaTheme="minorEastAsia"/>
                <w:i/>
                <w:color w:val="000000" w:themeColor="text1"/>
                <w:sz w:val="20"/>
                <w:szCs w:val="20"/>
                <w:lang w:eastAsia="lt-LT"/>
              </w:rPr>
              <w:t xml:space="preserve"> </w:t>
            </w:r>
          </w:p>
        </w:tc>
        <w:tc>
          <w:tcPr>
            <w:tcW w:w="701" w:type="dxa"/>
          </w:tcPr>
          <w:p w14:paraId="26285E87"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2611" w:type="dxa"/>
            <w:tcBorders>
              <w:top w:val="single" w:sz="4" w:space="0" w:color="auto"/>
              <w:left w:val="nil"/>
              <w:bottom w:val="nil"/>
              <w:right w:val="nil"/>
            </w:tcBorders>
          </w:tcPr>
          <w:p w14:paraId="75BF1EEE" w14:textId="77777777" w:rsidR="002C22D5" w:rsidRPr="002C22D5" w:rsidRDefault="002C22D5" w:rsidP="002C22D5">
            <w:pPr>
              <w:spacing w:after="160" w:line="259" w:lineRule="auto"/>
              <w:ind w:right="-1"/>
              <w:rPr>
                <w:rFonts w:eastAsiaTheme="minorEastAsia"/>
                <w:color w:val="000000" w:themeColor="text1"/>
                <w:sz w:val="20"/>
                <w:szCs w:val="20"/>
                <w:lang w:eastAsia="lt-LT"/>
              </w:rPr>
            </w:pPr>
            <w:r w:rsidRPr="002C22D5">
              <w:rPr>
                <w:rFonts w:eastAsiaTheme="minorEastAsia"/>
                <w:color w:val="000000" w:themeColor="text1"/>
                <w:position w:val="6"/>
                <w:sz w:val="20"/>
                <w:szCs w:val="20"/>
                <w:lang w:eastAsia="lt-LT"/>
              </w:rPr>
              <w:t xml:space="preserve">    (</w:t>
            </w:r>
            <w:r w:rsidRPr="002C22D5">
              <w:rPr>
                <w:rFonts w:eastAsiaTheme="minorEastAsia"/>
                <w:i/>
                <w:iCs/>
                <w:color w:val="000000" w:themeColor="text1"/>
                <w:position w:val="6"/>
                <w:sz w:val="20"/>
                <w:szCs w:val="20"/>
                <w:lang w:eastAsia="lt-LT"/>
              </w:rPr>
              <w:t>Vardas ir pavardė</w:t>
            </w:r>
            <w:r w:rsidRPr="002C22D5">
              <w:rPr>
                <w:rFonts w:eastAsiaTheme="minorEastAsia"/>
                <w:color w:val="000000" w:themeColor="text1"/>
                <w:position w:val="6"/>
                <w:sz w:val="20"/>
                <w:szCs w:val="20"/>
                <w:lang w:eastAsia="lt-LT"/>
              </w:rPr>
              <w:t>)</w:t>
            </w:r>
            <w:r w:rsidRPr="002C22D5">
              <w:rPr>
                <w:rFonts w:eastAsiaTheme="minorEastAsia"/>
                <w:i/>
                <w:color w:val="000000" w:themeColor="text1"/>
                <w:sz w:val="20"/>
                <w:szCs w:val="20"/>
                <w:lang w:eastAsia="lt-LT"/>
              </w:rPr>
              <w:t xml:space="preserve"> </w:t>
            </w:r>
          </w:p>
        </w:tc>
        <w:tc>
          <w:tcPr>
            <w:tcW w:w="648" w:type="dxa"/>
          </w:tcPr>
          <w:p w14:paraId="40129203"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r>
    </w:tbl>
    <w:p w14:paraId="5B01F640" w14:textId="77777777" w:rsidR="002C22D5" w:rsidRPr="002C22D5" w:rsidRDefault="002C22D5" w:rsidP="002C22D5">
      <w:pPr>
        <w:spacing w:after="160" w:line="259" w:lineRule="auto"/>
        <w:rPr>
          <w:rFonts w:asciiTheme="minorHAnsi" w:eastAsiaTheme="minorEastAsia" w:hAnsiTheme="minorHAnsi" w:cstheme="minorBidi"/>
          <w:sz w:val="22"/>
          <w:szCs w:val="22"/>
          <w:lang w:eastAsia="lt-LT"/>
        </w:rPr>
      </w:pPr>
    </w:p>
    <w:p w14:paraId="6F03F3F6" w14:textId="77777777" w:rsidR="00650890" w:rsidRDefault="00650890" w:rsidP="00650890">
      <w:pPr>
        <w:rPr>
          <w:b/>
          <w:sz w:val="22"/>
          <w:szCs w:val="22"/>
        </w:rPr>
      </w:pPr>
    </w:p>
    <w:p w14:paraId="6D880F4F" w14:textId="77777777" w:rsidR="002C22D5" w:rsidRDefault="002C22D5" w:rsidP="00650890">
      <w:pPr>
        <w:rPr>
          <w:b/>
          <w:sz w:val="22"/>
          <w:szCs w:val="22"/>
        </w:rPr>
      </w:pPr>
    </w:p>
    <w:p w14:paraId="42062C89" w14:textId="77777777" w:rsidR="002C22D5" w:rsidRDefault="002C22D5" w:rsidP="00650890">
      <w:pPr>
        <w:rPr>
          <w:b/>
          <w:sz w:val="22"/>
          <w:szCs w:val="22"/>
        </w:rPr>
      </w:pPr>
    </w:p>
    <w:p w14:paraId="218F3769" w14:textId="77777777" w:rsidR="002C22D5" w:rsidRDefault="002C22D5" w:rsidP="00650890">
      <w:pPr>
        <w:rPr>
          <w:b/>
          <w:sz w:val="22"/>
          <w:szCs w:val="22"/>
        </w:rPr>
      </w:pPr>
    </w:p>
    <w:p w14:paraId="4CB80AA6" w14:textId="77777777" w:rsidR="002C22D5" w:rsidRDefault="002C22D5" w:rsidP="00650890">
      <w:pPr>
        <w:rPr>
          <w:b/>
          <w:sz w:val="22"/>
          <w:szCs w:val="22"/>
        </w:rPr>
      </w:pPr>
    </w:p>
    <w:p w14:paraId="2516742A" w14:textId="77777777" w:rsidR="002C22D5" w:rsidRDefault="002C22D5" w:rsidP="00650890">
      <w:pPr>
        <w:rPr>
          <w:b/>
          <w:sz w:val="22"/>
          <w:szCs w:val="22"/>
        </w:rPr>
      </w:pPr>
    </w:p>
    <w:p w14:paraId="0466B12D" w14:textId="77777777" w:rsidR="002C22D5" w:rsidRDefault="002C22D5" w:rsidP="00650890">
      <w:pPr>
        <w:rPr>
          <w:b/>
          <w:sz w:val="22"/>
          <w:szCs w:val="22"/>
        </w:rPr>
      </w:pPr>
    </w:p>
    <w:p w14:paraId="26F1C61B" w14:textId="77777777" w:rsidR="002C22D5" w:rsidRDefault="002C22D5" w:rsidP="00650890">
      <w:pPr>
        <w:rPr>
          <w:b/>
          <w:sz w:val="22"/>
          <w:szCs w:val="22"/>
        </w:rPr>
      </w:pPr>
    </w:p>
    <w:p w14:paraId="3A1394FC" w14:textId="77777777" w:rsidR="002C22D5" w:rsidRDefault="002C22D5" w:rsidP="00650890">
      <w:pPr>
        <w:rPr>
          <w:b/>
          <w:sz w:val="22"/>
          <w:szCs w:val="22"/>
        </w:rPr>
      </w:pPr>
    </w:p>
    <w:p w14:paraId="7878AFC1" w14:textId="77777777" w:rsidR="002C22D5" w:rsidRDefault="002C22D5" w:rsidP="00650890">
      <w:pPr>
        <w:rPr>
          <w:b/>
          <w:sz w:val="22"/>
          <w:szCs w:val="22"/>
        </w:rPr>
      </w:pPr>
    </w:p>
    <w:p w14:paraId="749D892B" w14:textId="77777777" w:rsidR="002C22D5" w:rsidRDefault="002C22D5" w:rsidP="00650890">
      <w:pPr>
        <w:rPr>
          <w:b/>
          <w:sz w:val="22"/>
          <w:szCs w:val="22"/>
        </w:rPr>
      </w:pPr>
    </w:p>
    <w:p w14:paraId="672BC1BE" w14:textId="77777777" w:rsidR="002C22D5" w:rsidRDefault="002C22D5" w:rsidP="00650890">
      <w:pPr>
        <w:rPr>
          <w:b/>
          <w:sz w:val="22"/>
          <w:szCs w:val="22"/>
        </w:rPr>
      </w:pPr>
    </w:p>
    <w:p w14:paraId="6B424B4A" w14:textId="77777777" w:rsidR="002C22D5" w:rsidRDefault="002C22D5" w:rsidP="00650890">
      <w:pPr>
        <w:rPr>
          <w:b/>
          <w:sz w:val="22"/>
          <w:szCs w:val="22"/>
        </w:rPr>
      </w:pPr>
    </w:p>
    <w:p w14:paraId="1FCC6806" w14:textId="77777777" w:rsidR="002C22D5" w:rsidRDefault="002C22D5" w:rsidP="00650890">
      <w:pPr>
        <w:rPr>
          <w:b/>
          <w:sz w:val="22"/>
          <w:szCs w:val="22"/>
        </w:rPr>
      </w:pPr>
    </w:p>
    <w:p w14:paraId="70DDA47A" w14:textId="77777777" w:rsidR="002C22D5" w:rsidRDefault="002C22D5" w:rsidP="00650890">
      <w:pPr>
        <w:rPr>
          <w:b/>
          <w:sz w:val="22"/>
          <w:szCs w:val="22"/>
        </w:rPr>
      </w:pPr>
    </w:p>
    <w:p w14:paraId="36FA0A69" w14:textId="77777777" w:rsidR="002C22D5" w:rsidRDefault="002C22D5" w:rsidP="00650890">
      <w:pPr>
        <w:rPr>
          <w:b/>
          <w:sz w:val="22"/>
          <w:szCs w:val="22"/>
        </w:rPr>
      </w:pPr>
    </w:p>
    <w:p w14:paraId="699527AE" w14:textId="77777777" w:rsidR="002C22D5" w:rsidRDefault="002C22D5" w:rsidP="00650890">
      <w:pPr>
        <w:rPr>
          <w:b/>
          <w:sz w:val="22"/>
          <w:szCs w:val="22"/>
        </w:rPr>
      </w:pPr>
    </w:p>
    <w:p w14:paraId="60638D0F" w14:textId="77777777" w:rsidR="002C22D5" w:rsidRDefault="002C22D5" w:rsidP="00650890">
      <w:pPr>
        <w:rPr>
          <w:b/>
          <w:sz w:val="22"/>
          <w:szCs w:val="22"/>
        </w:rPr>
      </w:pPr>
    </w:p>
    <w:p w14:paraId="11698612" w14:textId="77777777" w:rsidR="002C22D5" w:rsidRDefault="002C22D5" w:rsidP="00650890">
      <w:pPr>
        <w:rPr>
          <w:b/>
          <w:sz w:val="22"/>
          <w:szCs w:val="22"/>
        </w:rPr>
      </w:pPr>
    </w:p>
    <w:p w14:paraId="46C56CCC" w14:textId="77777777" w:rsidR="002C22D5" w:rsidRDefault="002C22D5" w:rsidP="00650890">
      <w:pPr>
        <w:rPr>
          <w:b/>
          <w:sz w:val="22"/>
          <w:szCs w:val="22"/>
        </w:rPr>
      </w:pPr>
    </w:p>
    <w:p w14:paraId="51E76354" w14:textId="77777777" w:rsidR="002C22D5" w:rsidRDefault="002C22D5" w:rsidP="00650890">
      <w:pPr>
        <w:rPr>
          <w:b/>
          <w:sz w:val="22"/>
          <w:szCs w:val="22"/>
        </w:rPr>
      </w:pPr>
    </w:p>
    <w:p w14:paraId="399F2106" w14:textId="77777777" w:rsidR="002C22D5" w:rsidRDefault="002C22D5" w:rsidP="00650890">
      <w:pPr>
        <w:rPr>
          <w:b/>
          <w:sz w:val="22"/>
          <w:szCs w:val="22"/>
        </w:rPr>
      </w:pPr>
    </w:p>
    <w:p w14:paraId="52363659" w14:textId="77777777" w:rsidR="002C22D5" w:rsidRDefault="002C22D5" w:rsidP="00650890">
      <w:pPr>
        <w:rPr>
          <w:b/>
          <w:sz w:val="22"/>
          <w:szCs w:val="22"/>
        </w:rPr>
      </w:pPr>
    </w:p>
    <w:p w14:paraId="364FDB30" w14:textId="77777777" w:rsidR="002C22D5" w:rsidRDefault="002C22D5" w:rsidP="00650890">
      <w:pPr>
        <w:rPr>
          <w:b/>
          <w:sz w:val="22"/>
          <w:szCs w:val="22"/>
        </w:rPr>
      </w:pPr>
    </w:p>
    <w:p w14:paraId="67A2FBA3" w14:textId="77777777" w:rsidR="002C22D5" w:rsidRDefault="002C22D5" w:rsidP="00650890">
      <w:pPr>
        <w:rPr>
          <w:b/>
          <w:sz w:val="22"/>
          <w:szCs w:val="22"/>
        </w:rPr>
      </w:pPr>
    </w:p>
    <w:p w14:paraId="7BB3D75A" w14:textId="77777777" w:rsidR="002C22D5" w:rsidRDefault="002C22D5" w:rsidP="00650890">
      <w:pPr>
        <w:rPr>
          <w:b/>
          <w:sz w:val="22"/>
          <w:szCs w:val="22"/>
        </w:rPr>
      </w:pPr>
    </w:p>
    <w:p w14:paraId="30E02768" w14:textId="77777777" w:rsidR="002C22D5" w:rsidRDefault="002C22D5" w:rsidP="00650890">
      <w:pPr>
        <w:rPr>
          <w:b/>
          <w:sz w:val="22"/>
          <w:szCs w:val="22"/>
        </w:rPr>
      </w:pPr>
    </w:p>
    <w:p w14:paraId="2149C81E" w14:textId="77777777" w:rsidR="002C22D5" w:rsidRDefault="002C22D5" w:rsidP="00650890">
      <w:pPr>
        <w:rPr>
          <w:b/>
          <w:sz w:val="22"/>
          <w:szCs w:val="22"/>
        </w:rPr>
      </w:pPr>
    </w:p>
    <w:p w14:paraId="56390E8C" w14:textId="77777777" w:rsidR="002C22D5" w:rsidRDefault="002C22D5" w:rsidP="00650890">
      <w:pPr>
        <w:rPr>
          <w:b/>
          <w:sz w:val="22"/>
          <w:szCs w:val="22"/>
        </w:rPr>
      </w:pPr>
    </w:p>
    <w:p w14:paraId="42C62746" w14:textId="77777777" w:rsidR="002C22D5" w:rsidRDefault="002C22D5" w:rsidP="00650890">
      <w:pPr>
        <w:rPr>
          <w:b/>
          <w:sz w:val="22"/>
          <w:szCs w:val="22"/>
        </w:rPr>
      </w:pPr>
    </w:p>
    <w:p w14:paraId="3A31CA5F" w14:textId="77777777" w:rsidR="002C22D5" w:rsidRDefault="002C22D5" w:rsidP="00650890">
      <w:pPr>
        <w:rPr>
          <w:b/>
          <w:sz w:val="22"/>
          <w:szCs w:val="22"/>
        </w:rPr>
      </w:pPr>
    </w:p>
    <w:p w14:paraId="1E8F32FD" w14:textId="77777777" w:rsidR="002C22D5" w:rsidRDefault="002C22D5" w:rsidP="00650890">
      <w:pPr>
        <w:rPr>
          <w:b/>
          <w:sz w:val="22"/>
          <w:szCs w:val="22"/>
        </w:rPr>
      </w:pPr>
    </w:p>
    <w:p w14:paraId="046CCF68" w14:textId="77777777" w:rsidR="002C22D5" w:rsidRDefault="002C22D5" w:rsidP="00650890">
      <w:pPr>
        <w:rPr>
          <w:b/>
          <w:sz w:val="22"/>
          <w:szCs w:val="22"/>
        </w:rPr>
      </w:pPr>
    </w:p>
    <w:p w14:paraId="68352D79" w14:textId="77777777" w:rsidR="002C22D5" w:rsidRDefault="002C22D5" w:rsidP="00650890">
      <w:pPr>
        <w:rPr>
          <w:b/>
          <w:sz w:val="22"/>
          <w:szCs w:val="22"/>
        </w:rPr>
      </w:pPr>
    </w:p>
    <w:p w14:paraId="36FB1886" w14:textId="77777777" w:rsidR="002C22D5" w:rsidRDefault="002C22D5" w:rsidP="00650890">
      <w:pPr>
        <w:rPr>
          <w:b/>
          <w:sz w:val="22"/>
          <w:szCs w:val="22"/>
        </w:rPr>
      </w:pPr>
    </w:p>
    <w:p w14:paraId="49553B83" w14:textId="77777777" w:rsidR="002C22D5" w:rsidRDefault="002C22D5" w:rsidP="00650890">
      <w:pPr>
        <w:rPr>
          <w:b/>
          <w:sz w:val="22"/>
          <w:szCs w:val="22"/>
        </w:rPr>
      </w:pPr>
    </w:p>
    <w:p w14:paraId="4C811CD3" w14:textId="77777777" w:rsidR="002C22D5" w:rsidRDefault="002C22D5" w:rsidP="00650890">
      <w:pPr>
        <w:rPr>
          <w:b/>
          <w:sz w:val="22"/>
          <w:szCs w:val="22"/>
        </w:rPr>
      </w:pPr>
    </w:p>
    <w:p w14:paraId="5AD1CB11" w14:textId="77777777" w:rsidR="002C22D5" w:rsidRDefault="002C22D5" w:rsidP="00650890">
      <w:pPr>
        <w:rPr>
          <w:b/>
          <w:sz w:val="22"/>
          <w:szCs w:val="22"/>
        </w:rPr>
      </w:pPr>
    </w:p>
    <w:p w14:paraId="5F5B1C62" w14:textId="77777777" w:rsidR="002C22D5" w:rsidRDefault="002C22D5" w:rsidP="00650890">
      <w:pPr>
        <w:rPr>
          <w:b/>
          <w:sz w:val="22"/>
          <w:szCs w:val="22"/>
        </w:rPr>
      </w:pPr>
    </w:p>
    <w:p w14:paraId="11D47447" w14:textId="77777777" w:rsidR="002C22D5" w:rsidRDefault="002C22D5" w:rsidP="00650890">
      <w:pPr>
        <w:rPr>
          <w:b/>
          <w:sz w:val="22"/>
          <w:szCs w:val="22"/>
        </w:rPr>
      </w:pPr>
    </w:p>
    <w:p w14:paraId="4DE0A3E5" w14:textId="77777777" w:rsidR="002C22D5" w:rsidRDefault="002C22D5" w:rsidP="00650890">
      <w:pPr>
        <w:rPr>
          <w:b/>
          <w:sz w:val="22"/>
          <w:szCs w:val="22"/>
        </w:rPr>
      </w:pPr>
    </w:p>
    <w:p w14:paraId="16C818E4" w14:textId="77777777" w:rsidR="002C22D5" w:rsidRDefault="002C22D5" w:rsidP="00650890">
      <w:pPr>
        <w:rPr>
          <w:b/>
          <w:sz w:val="22"/>
          <w:szCs w:val="22"/>
        </w:rPr>
      </w:pPr>
    </w:p>
    <w:p w14:paraId="76672EAD" w14:textId="77777777" w:rsidR="002C22D5" w:rsidRDefault="002C22D5" w:rsidP="00650890">
      <w:pPr>
        <w:rPr>
          <w:b/>
          <w:sz w:val="22"/>
          <w:szCs w:val="22"/>
        </w:rPr>
      </w:pPr>
    </w:p>
    <w:p w14:paraId="1FC69836" w14:textId="77777777" w:rsidR="002C22D5" w:rsidRPr="00B77A41" w:rsidRDefault="002C22D5" w:rsidP="00650890">
      <w:pPr>
        <w:rPr>
          <w:b/>
          <w:sz w:val="22"/>
          <w:szCs w:val="22"/>
        </w:rPr>
      </w:pPr>
    </w:p>
    <w:p w14:paraId="40AFAEF7" w14:textId="6808D788" w:rsidR="00923FC2" w:rsidRPr="00B77A41" w:rsidRDefault="00923FC2" w:rsidP="00F82650">
      <w:pPr>
        <w:pStyle w:val="Antrat1"/>
        <w:jc w:val="right"/>
        <w:rPr>
          <w:rFonts w:eastAsia="Calibri"/>
          <w:color w:val="000000" w:themeColor="text1"/>
          <w:sz w:val="24"/>
          <w:szCs w:val="24"/>
        </w:rPr>
      </w:pPr>
      <w:bookmarkStart w:id="153" w:name="_Ref39484039"/>
      <w:bookmarkStart w:id="154" w:name="_Ref40278562"/>
      <w:bookmarkStart w:id="155" w:name="_Toc126333945"/>
      <w:bookmarkStart w:id="156" w:name="_Toc208492911"/>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53"/>
      <w:bookmarkEnd w:id="154"/>
      <w:bookmarkEnd w:id="155"/>
      <w:bookmarkEnd w:id="156"/>
    </w:p>
    <w:p w14:paraId="2ED8148C" w14:textId="77777777" w:rsidR="00923FC2" w:rsidRPr="00B77A41" w:rsidRDefault="00923FC2" w:rsidP="007E2FEB">
      <w:pPr>
        <w:jc w:val="center"/>
        <w:rPr>
          <w:b/>
        </w:rPr>
      </w:pPr>
    </w:p>
    <w:p w14:paraId="469F043C" w14:textId="5D0CEB8A" w:rsidR="007E2FEB" w:rsidRDefault="00923FC2" w:rsidP="007E2FEB">
      <w:pPr>
        <w:pStyle w:val="Paantrat"/>
        <w:spacing w:after="0"/>
        <w:jc w:val="center"/>
        <w:rPr>
          <w:b/>
          <w:bCs/>
          <w:color w:val="000000" w:themeColor="text1"/>
        </w:rPr>
      </w:pPr>
      <w:r w:rsidRPr="00B77A41">
        <w:rPr>
          <w:b/>
          <w:bCs/>
          <w:color w:val="000000" w:themeColor="text1"/>
        </w:rPr>
        <w:t xml:space="preserve">PASIŪLYMŲ </w:t>
      </w:r>
      <w:r w:rsidRPr="008B12EC">
        <w:rPr>
          <w:b/>
          <w:bCs/>
          <w:color w:val="000000" w:themeColor="text1"/>
        </w:rPr>
        <w:t>VERTINIMO</w:t>
      </w:r>
      <w:r w:rsidRPr="00B77A41">
        <w:rPr>
          <w:b/>
          <w:bCs/>
          <w:color w:val="000000" w:themeColor="text1"/>
        </w:rPr>
        <w:t xml:space="preserve"> KRITERIJAI ir Sąlygos</w:t>
      </w:r>
    </w:p>
    <w:p w14:paraId="717F20B2" w14:textId="77777777" w:rsidR="002C22D5" w:rsidRPr="002C22D5" w:rsidRDefault="002C22D5" w:rsidP="002C22D5"/>
    <w:p w14:paraId="0755E3AF" w14:textId="77777777" w:rsidR="002C22D5" w:rsidRDefault="002C22D5" w:rsidP="002C22D5">
      <w:pPr>
        <w:numPr>
          <w:ilvl w:val="0"/>
          <w:numId w:val="29"/>
        </w:numPr>
        <w:ind w:firstLine="851"/>
        <w:contextualSpacing/>
        <w:jc w:val="both"/>
        <w:rPr>
          <w:rFonts w:eastAsiaTheme="minorEastAsia"/>
          <w:lang w:eastAsia="en-US"/>
        </w:rPr>
      </w:pPr>
      <w:r>
        <w:rPr>
          <w:rFonts w:eastAsiaTheme="minorEastAsia"/>
          <w:lang w:eastAsia="en-US"/>
        </w:rPr>
        <w:t xml:space="preserve">Perkančioji </w:t>
      </w:r>
      <w:bookmarkStart w:id="157" w:name="_Hlk148700554"/>
      <w:r>
        <w:rPr>
          <w:rFonts w:eastAsiaTheme="minorEastAsia"/>
          <w:lang w:eastAsia="en-US"/>
        </w:rPr>
        <w:t>organizacija ekonomiškai naudingiausią pasiūlymą išrenka pagal kainą.</w:t>
      </w:r>
    </w:p>
    <w:p w14:paraId="050C664D" w14:textId="77777777" w:rsidR="002C22D5" w:rsidRDefault="002C22D5" w:rsidP="002C22D5">
      <w:pPr>
        <w:numPr>
          <w:ilvl w:val="0"/>
          <w:numId w:val="29"/>
        </w:numPr>
        <w:ind w:firstLine="851"/>
        <w:contextualSpacing/>
        <w:jc w:val="both"/>
        <w:rPr>
          <w:rFonts w:eastAsiaTheme="minorEastAsia"/>
          <w:lang w:eastAsia="en-US"/>
        </w:rPr>
      </w:pPr>
      <w:r>
        <w:rPr>
          <w:rFonts w:eastAsiaTheme="minorEastAsia"/>
          <w:lang w:eastAsia="en-US"/>
        </w:rPr>
        <w:t>Ekonomiškai naudingiausiu pasiūlymu laikomas mažiausios kainos pasiūlymas.</w:t>
      </w:r>
      <w:bookmarkEnd w:id="157"/>
    </w:p>
    <w:p w14:paraId="6805E021" w14:textId="77777777" w:rsidR="002C22D5" w:rsidRDefault="002C22D5" w:rsidP="002C22D5"/>
    <w:p w14:paraId="3153AC0F" w14:textId="77777777" w:rsidR="002C22D5" w:rsidRDefault="002C22D5" w:rsidP="002C22D5"/>
    <w:p w14:paraId="7E51D395" w14:textId="77777777" w:rsidR="002C22D5" w:rsidRDefault="002C22D5" w:rsidP="002C22D5"/>
    <w:p w14:paraId="38DD0418" w14:textId="77777777" w:rsidR="002C22D5" w:rsidRDefault="002C22D5" w:rsidP="002C22D5"/>
    <w:p w14:paraId="2BE04C04" w14:textId="77777777" w:rsidR="002C22D5" w:rsidRDefault="002C22D5" w:rsidP="002C22D5"/>
    <w:p w14:paraId="28DAD4BF" w14:textId="77777777" w:rsidR="002C22D5" w:rsidRDefault="002C22D5" w:rsidP="002C22D5"/>
    <w:p w14:paraId="6ADF0060" w14:textId="77777777" w:rsidR="002C22D5" w:rsidRDefault="002C22D5" w:rsidP="002C22D5"/>
    <w:p w14:paraId="0F225B28" w14:textId="77777777" w:rsidR="002C22D5" w:rsidRDefault="002C22D5" w:rsidP="002C22D5"/>
    <w:p w14:paraId="5BD0D6DF" w14:textId="77777777" w:rsidR="002C22D5" w:rsidRDefault="002C22D5" w:rsidP="002C22D5"/>
    <w:p w14:paraId="495A87BC" w14:textId="77777777" w:rsidR="002C22D5" w:rsidRDefault="002C22D5" w:rsidP="002C22D5"/>
    <w:p w14:paraId="39092174" w14:textId="77777777" w:rsidR="002C22D5" w:rsidRDefault="002C22D5" w:rsidP="002C22D5"/>
    <w:p w14:paraId="153B9516" w14:textId="77777777" w:rsidR="002C22D5" w:rsidRDefault="002C22D5" w:rsidP="002C22D5"/>
    <w:p w14:paraId="2271FA33" w14:textId="77777777" w:rsidR="002C22D5" w:rsidRDefault="002C22D5" w:rsidP="002C22D5"/>
    <w:p w14:paraId="31C349AB" w14:textId="77777777" w:rsidR="002C22D5" w:rsidRDefault="002C22D5" w:rsidP="002C22D5"/>
    <w:p w14:paraId="63470174" w14:textId="77777777" w:rsidR="002C22D5" w:rsidRDefault="002C22D5" w:rsidP="002C22D5"/>
    <w:p w14:paraId="112752F1" w14:textId="77777777" w:rsidR="002C22D5" w:rsidRDefault="002C22D5" w:rsidP="002C22D5"/>
    <w:p w14:paraId="6AC88FBA" w14:textId="77777777" w:rsidR="002C22D5" w:rsidRDefault="002C22D5" w:rsidP="002C22D5"/>
    <w:p w14:paraId="2143290B" w14:textId="77777777" w:rsidR="002C22D5" w:rsidRDefault="002C22D5" w:rsidP="002C22D5"/>
    <w:p w14:paraId="5FA19F0B" w14:textId="77777777" w:rsidR="002C22D5" w:rsidRDefault="002C22D5" w:rsidP="002C22D5"/>
    <w:p w14:paraId="2173E7D2" w14:textId="77777777" w:rsidR="002C22D5" w:rsidRDefault="002C22D5" w:rsidP="002C22D5"/>
    <w:p w14:paraId="376B0BA5" w14:textId="77777777" w:rsidR="002C22D5" w:rsidRDefault="002C22D5" w:rsidP="002C22D5"/>
    <w:p w14:paraId="46CE825E" w14:textId="77777777" w:rsidR="002C22D5" w:rsidRDefault="002C22D5" w:rsidP="002C22D5"/>
    <w:p w14:paraId="00E6D153" w14:textId="77777777" w:rsidR="002C22D5" w:rsidRDefault="002C22D5" w:rsidP="002C22D5"/>
    <w:p w14:paraId="3CCBAD78" w14:textId="77777777" w:rsidR="002C22D5" w:rsidRDefault="002C22D5" w:rsidP="002C22D5"/>
    <w:p w14:paraId="3726B360" w14:textId="77777777" w:rsidR="002C22D5" w:rsidRDefault="002C22D5" w:rsidP="002C22D5"/>
    <w:p w14:paraId="68E3B327" w14:textId="77777777" w:rsidR="002C22D5" w:rsidRDefault="002C22D5" w:rsidP="002C22D5"/>
    <w:p w14:paraId="3F6DD722" w14:textId="77777777" w:rsidR="002C22D5" w:rsidRDefault="002C22D5" w:rsidP="002C22D5"/>
    <w:p w14:paraId="68167E21" w14:textId="77777777" w:rsidR="002C22D5" w:rsidRDefault="002C22D5" w:rsidP="002C22D5"/>
    <w:p w14:paraId="6F065A8F" w14:textId="77777777" w:rsidR="002C22D5" w:rsidRDefault="002C22D5" w:rsidP="002C22D5"/>
    <w:p w14:paraId="145A554C" w14:textId="77777777" w:rsidR="002C22D5" w:rsidRDefault="002C22D5" w:rsidP="002C22D5"/>
    <w:p w14:paraId="207D2C69" w14:textId="77777777" w:rsidR="002C22D5" w:rsidRDefault="002C22D5" w:rsidP="002C22D5"/>
    <w:p w14:paraId="70DB34B6" w14:textId="77777777" w:rsidR="002C22D5" w:rsidRDefault="002C22D5" w:rsidP="002C22D5"/>
    <w:p w14:paraId="2CE40879" w14:textId="77777777" w:rsidR="002C22D5" w:rsidRDefault="002C22D5" w:rsidP="002C22D5"/>
    <w:p w14:paraId="1EAC85C7" w14:textId="77777777" w:rsidR="002C22D5" w:rsidRDefault="002C22D5" w:rsidP="002C22D5"/>
    <w:p w14:paraId="78AF6D59" w14:textId="77777777" w:rsidR="002C22D5" w:rsidRDefault="002C22D5" w:rsidP="002C22D5"/>
    <w:p w14:paraId="716D71F7" w14:textId="77777777" w:rsidR="002C22D5" w:rsidRDefault="002C22D5" w:rsidP="002C22D5"/>
    <w:p w14:paraId="0FB31A68" w14:textId="77777777" w:rsidR="002C22D5" w:rsidRDefault="002C22D5" w:rsidP="002C22D5"/>
    <w:p w14:paraId="1C7D33B6" w14:textId="77777777" w:rsidR="002C22D5" w:rsidRDefault="002C22D5" w:rsidP="002C22D5"/>
    <w:p w14:paraId="41177E74" w14:textId="77777777" w:rsidR="002C22D5" w:rsidRDefault="002C22D5" w:rsidP="002C22D5"/>
    <w:p w14:paraId="652605D9" w14:textId="77777777" w:rsidR="002C22D5" w:rsidRDefault="002C22D5" w:rsidP="002C22D5"/>
    <w:p w14:paraId="717664BE" w14:textId="77777777" w:rsidR="002C22D5" w:rsidRDefault="002C22D5" w:rsidP="002C22D5"/>
    <w:p w14:paraId="3B637621" w14:textId="77777777" w:rsidR="002C22D5" w:rsidRPr="002C22D5" w:rsidRDefault="002C22D5" w:rsidP="002C22D5"/>
    <w:p w14:paraId="78D4D361" w14:textId="77777777" w:rsidR="007B0219" w:rsidRPr="00B77A41" w:rsidRDefault="007B0219" w:rsidP="007B0219">
      <w:pPr>
        <w:pStyle w:val="Sraopastraipa"/>
        <w:ind w:left="851"/>
        <w:jc w:val="both"/>
      </w:pPr>
    </w:p>
    <w:p w14:paraId="5A7F9E88" w14:textId="655FCD45" w:rsidR="00923FC2" w:rsidRPr="00B77A41" w:rsidRDefault="00923FC2" w:rsidP="00F82650">
      <w:pPr>
        <w:pStyle w:val="Antrat1"/>
        <w:jc w:val="right"/>
        <w:rPr>
          <w:color w:val="000000" w:themeColor="text1"/>
          <w:sz w:val="24"/>
          <w:szCs w:val="24"/>
        </w:rPr>
      </w:pPr>
      <w:bookmarkStart w:id="158" w:name="_Toc126333946"/>
      <w:bookmarkStart w:id="159" w:name="_Toc208492919"/>
      <w:bookmarkStart w:id="160" w:name="_Ref39586171"/>
      <w:bookmarkStart w:id="161" w:name="_Ref39673580"/>
      <w:bookmarkStart w:id="162" w:name="_Ref39674283"/>
      <w:r w:rsidRPr="00B77A41">
        <w:rPr>
          <w:color w:val="000000" w:themeColor="text1"/>
          <w:sz w:val="24"/>
          <w:szCs w:val="24"/>
        </w:rPr>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58"/>
      <w:bookmarkEnd w:id="159"/>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3"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64" w:name="_Toc208492920"/>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63"/>
      <w:bookmarkEnd w:id="164"/>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10EADB6A" w:rsidR="00923FC2" w:rsidRPr="00B77A41" w:rsidRDefault="00923FC2" w:rsidP="00F82650">
      <w:pPr>
        <w:pStyle w:val="Antrat1"/>
        <w:jc w:val="right"/>
        <w:rPr>
          <w:color w:val="000000" w:themeColor="text1"/>
          <w:sz w:val="24"/>
          <w:szCs w:val="24"/>
        </w:rPr>
      </w:pPr>
      <w:bookmarkStart w:id="165" w:name="_Toc126333948"/>
      <w:bookmarkStart w:id="166" w:name="_Toc208492921"/>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60"/>
      <w:bookmarkEnd w:id="161"/>
      <w:bookmarkEnd w:id="162"/>
      <w:bookmarkEnd w:id="165"/>
      <w:bookmarkEnd w:id="166"/>
    </w:p>
    <w:p w14:paraId="4941C3BB" w14:textId="77777777" w:rsidR="00FB4630" w:rsidRDefault="00FB4630" w:rsidP="003718B6">
      <w:pPr>
        <w:jc w:val="both"/>
      </w:pPr>
    </w:p>
    <w:p w14:paraId="5A743A4B" w14:textId="77777777" w:rsidR="007E3EE1" w:rsidRPr="00AC5F86" w:rsidRDefault="007E3EE1" w:rsidP="007E3EE1">
      <w:pPr>
        <w:jc w:val="center"/>
        <w:rPr>
          <w:rFonts w:ascii="Arial" w:hAnsi="Arial" w:cs="Arial"/>
          <w:i/>
          <w:iCs/>
          <w:color w:val="767171" w:themeColor="background2" w:themeShade="80"/>
        </w:rPr>
      </w:pPr>
      <w:r w:rsidRPr="00AC5F86">
        <w:rPr>
          <w:rFonts w:ascii="Arial" w:hAnsi="Arial" w:cs="Arial"/>
          <w:i/>
          <w:iCs/>
          <w:color w:val="767171" w:themeColor="background2" w:themeShade="80"/>
        </w:rPr>
        <w:t>PROJEKTAS</w:t>
      </w:r>
    </w:p>
    <w:p w14:paraId="37ED2950" w14:textId="77777777" w:rsidR="007E3EE1" w:rsidRPr="00812C00" w:rsidRDefault="007E3EE1" w:rsidP="007E3EE1">
      <w:pPr>
        <w:jc w:val="center"/>
        <w:rPr>
          <w:b/>
          <w:bCs/>
          <w:caps/>
        </w:rPr>
      </w:pPr>
      <w:bookmarkStart w:id="167" w:name="_Hlk100760295"/>
      <w:r w:rsidRPr="00340268">
        <w:rPr>
          <w:b/>
          <w:bCs/>
        </w:rPr>
        <w:t>CHEMI</w:t>
      </w:r>
      <w:r>
        <w:rPr>
          <w:b/>
          <w:bCs/>
        </w:rPr>
        <w:t>NIŲ</w:t>
      </w:r>
      <w:r w:rsidRPr="00340268">
        <w:rPr>
          <w:b/>
          <w:bCs/>
        </w:rPr>
        <w:t xml:space="preserve"> MEDŽIAGŲ</w:t>
      </w:r>
      <w:r>
        <w:rPr>
          <w:b/>
          <w:bCs/>
        </w:rPr>
        <w:t xml:space="preserve">, </w:t>
      </w:r>
      <w:r w:rsidRPr="00340268">
        <w:rPr>
          <w:b/>
          <w:bCs/>
        </w:rPr>
        <w:t>MIŠINIŲ</w:t>
      </w:r>
      <w:r>
        <w:rPr>
          <w:b/>
          <w:bCs/>
        </w:rPr>
        <w:t xml:space="preserve"> IR PREPARATŲ </w:t>
      </w:r>
      <w:bookmarkEnd w:id="167"/>
      <w:r>
        <w:rPr>
          <w:b/>
          <w:bCs/>
        </w:rPr>
        <w:t>PIRKIMO</w:t>
      </w:r>
      <w:r w:rsidRPr="00812C00">
        <w:rPr>
          <w:b/>
          <w:bCs/>
        </w:rPr>
        <w:t xml:space="preserve"> </w:t>
      </w:r>
      <w:r w:rsidRPr="00812C00">
        <w:rPr>
          <w:b/>
          <w:bCs/>
          <w:caps/>
        </w:rPr>
        <w:t xml:space="preserve">sutartis </w:t>
      </w:r>
    </w:p>
    <w:p w14:paraId="2056A247" w14:textId="77777777" w:rsidR="007E3EE1" w:rsidRDefault="007E3EE1" w:rsidP="007E3EE1">
      <w:pPr>
        <w:jc w:val="center"/>
        <w:rPr>
          <w:bCs/>
          <w:i/>
          <w:caps/>
        </w:rPr>
      </w:pPr>
    </w:p>
    <w:p w14:paraId="369C4AD2" w14:textId="77777777" w:rsidR="007E3EE1" w:rsidRPr="00812C00" w:rsidRDefault="007E3EE1" w:rsidP="007E3EE1">
      <w:pPr>
        <w:jc w:val="center"/>
      </w:pPr>
      <w:r w:rsidRPr="00812C00">
        <w:t>20</w:t>
      </w:r>
      <w:r>
        <w:t>25</w:t>
      </w:r>
      <w:r w:rsidRPr="00812C00">
        <w:t xml:space="preserve"> m.                d. Nr</w:t>
      </w:r>
      <w:r>
        <w:t>. _________</w:t>
      </w:r>
    </w:p>
    <w:p w14:paraId="24EF29A4" w14:textId="77777777" w:rsidR="007E3EE1" w:rsidRPr="00812C00" w:rsidRDefault="007E3EE1" w:rsidP="007E3EE1">
      <w:pPr>
        <w:jc w:val="center"/>
      </w:pPr>
      <w:r w:rsidRPr="00812C00">
        <w:t>Marijampolė</w:t>
      </w:r>
    </w:p>
    <w:p w14:paraId="061D39C5" w14:textId="77777777" w:rsidR="007E3EE1" w:rsidRPr="00812C00" w:rsidRDefault="007E3EE1" w:rsidP="007E3EE1">
      <w:pPr>
        <w:jc w:val="center"/>
      </w:pPr>
    </w:p>
    <w:p w14:paraId="2A3DEF18" w14:textId="77777777" w:rsidR="007E3EE1" w:rsidRPr="00812C00" w:rsidRDefault="007E3EE1" w:rsidP="007E3EE1">
      <w:pPr>
        <w:ind w:firstLine="851"/>
        <w:jc w:val="both"/>
        <w:rPr>
          <w:iCs/>
        </w:rPr>
      </w:pPr>
      <w:r w:rsidRPr="00812C00">
        <w:rPr>
          <w:b/>
          <w:bCs/>
        </w:rPr>
        <w:t>UAB Marijampolės apskrities atliekų tvarkymo centras</w:t>
      </w:r>
      <w:r w:rsidRPr="00812C00">
        <w:rPr>
          <w:bCs/>
        </w:rPr>
        <w:t xml:space="preserve">, juridinio asmens kodas </w:t>
      </w:r>
      <w:r w:rsidRPr="00812C00">
        <w:rPr>
          <w:rFonts w:eastAsia="Calibri"/>
        </w:rPr>
        <w:t>151479265</w:t>
      </w:r>
      <w:r w:rsidRPr="00812C00">
        <w:rPr>
          <w:bCs/>
        </w:rPr>
        <w:t xml:space="preserve">, atstovaujama direktoriaus </w:t>
      </w:r>
      <w:r>
        <w:rPr>
          <w:bCs/>
        </w:rPr>
        <w:t>_______</w:t>
      </w:r>
      <w:r w:rsidRPr="00812C00">
        <w:rPr>
          <w:bCs/>
        </w:rPr>
        <w:t xml:space="preserve">, veikiančio pagal bendrovės įstatus, (toliau </w:t>
      </w:r>
      <w:r w:rsidRPr="00812C00">
        <w:rPr>
          <w:iCs/>
        </w:rPr>
        <w:t>– Pirkėjas), ir &lt;</w:t>
      </w:r>
      <w:r w:rsidRPr="00812C00">
        <w:rPr>
          <w:i/>
          <w:iCs/>
        </w:rPr>
        <w:t>nurodomas tiekėjas</w:t>
      </w:r>
      <w:r w:rsidRPr="00812C00">
        <w:rPr>
          <w:iCs/>
        </w:rPr>
        <w:t>&gt;, juridinio asmens kodas &lt;</w:t>
      </w:r>
      <w:r w:rsidRPr="00812C00">
        <w:rPr>
          <w:i/>
          <w:iCs/>
        </w:rPr>
        <w:t>nurodoma&gt;</w:t>
      </w:r>
      <w:r w:rsidRPr="00812C00">
        <w:rPr>
          <w:iCs/>
        </w:rPr>
        <w:t>, atstovaujama &lt;</w:t>
      </w:r>
      <w:r w:rsidRPr="00812C00">
        <w:rPr>
          <w:i/>
          <w:iCs/>
        </w:rPr>
        <w:t>pareigos, vardas ir pavardė</w:t>
      </w:r>
      <w:r w:rsidRPr="00812C00">
        <w:rPr>
          <w:iCs/>
        </w:rPr>
        <w:t>&gt;, veikiančio(-s) pagal &lt;</w:t>
      </w:r>
      <w:r w:rsidRPr="00812C00">
        <w:rPr>
          <w:i/>
          <w:iCs/>
        </w:rPr>
        <w:t>nurodomas atstovavimo pagrindas</w:t>
      </w:r>
      <w:r w:rsidRPr="00812C00">
        <w:rPr>
          <w:iCs/>
        </w:rPr>
        <w:t>&gt; (toliau – Pardavėjas), toliau Pirkėjas ir Pardavėjas kartu vadinami šalimis, o kiekvienas atskirai – šalimi, sudarė šią (toliau – Sutartis) ir susitarė dėl žemiau išvardintų sąlygų.</w:t>
      </w:r>
    </w:p>
    <w:p w14:paraId="250A2BDC" w14:textId="77777777" w:rsidR="007E3EE1" w:rsidRPr="00812C00" w:rsidRDefault="007E3EE1" w:rsidP="007E3EE1">
      <w:pPr>
        <w:jc w:val="both"/>
        <w:rPr>
          <w:iCs/>
        </w:rPr>
      </w:pPr>
    </w:p>
    <w:p w14:paraId="12415CFC"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 xml:space="preserve">1. SUTARTIES OBJEKTAS </w:t>
      </w:r>
    </w:p>
    <w:p w14:paraId="7098DCA7"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3355D9D8"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1.1. Pardavėjas įsipareigoja pagal Pirkėjo poreikį Pirkėjui </w:t>
      </w:r>
      <w:r>
        <w:t>tiekti</w:t>
      </w:r>
      <w:r w:rsidRPr="00812C00">
        <w:t xml:space="preserve"> ir neatlygintinai pristatyti Sutarties priede </w:t>
      </w:r>
      <w:r>
        <w:t xml:space="preserve">Nr. 1 </w:t>
      </w:r>
      <w:r w:rsidRPr="00812C00">
        <w:t>nurodytas prekes (toliau - prekės)</w:t>
      </w:r>
      <w:r>
        <w:t xml:space="preserve"> </w:t>
      </w:r>
      <w:r w:rsidRPr="00410D73">
        <w:t>Pirkėjo nurodyt</w:t>
      </w:r>
      <w:r>
        <w:t>oje vietoje</w:t>
      </w:r>
      <w:r w:rsidRPr="00812C00">
        <w:t xml:space="preserve">, o Pirkėjas įsipareigoja, esant prekių poreikiui, pateikti Pardavėjui užsakymą, priimti prekes ir už jas sumokėti pagal Sutarties priede </w:t>
      </w:r>
      <w:r>
        <w:t xml:space="preserve">Nr. 2 </w:t>
      </w:r>
      <w:r w:rsidRPr="00812C00">
        <w:t>nurodyt</w:t>
      </w:r>
      <w:r>
        <w:t>a</w:t>
      </w:r>
      <w:r w:rsidRPr="00812C00">
        <w:t xml:space="preserve">s </w:t>
      </w:r>
      <w:r>
        <w:t>kainas</w:t>
      </w:r>
      <w:r w:rsidRPr="00812C00">
        <w:t>.</w:t>
      </w:r>
    </w:p>
    <w:p w14:paraId="7F9311F3"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1.2. Sutarties galiojimo metu planuojamas pirkti prekės kiekis yra nurodytas </w:t>
      </w:r>
      <w:r w:rsidRPr="0039739C">
        <w:t>Sutarties</w:t>
      </w:r>
      <w:r w:rsidRPr="00812C00">
        <w:t xml:space="preserve"> priede. Pirkėjas neįsipareigoja nupirkti konkretaus prekių kiekio.  </w:t>
      </w:r>
    </w:p>
    <w:p w14:paraId="4824995A"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3</w:t>
      </w:r>
      <w:r w:rsidRPr="00812C00">
        <w:t xml:space="preserve">. Prekės turi atitikti Sutarties </w:t>
      </w:r>
      <w:r>
        <w:t>priede Nr. 1 nurodytus reikalavimus</w:t>
      </w:r>
      <w:r w:rsidRPr="00812C00">
        <w:t>.</w:t>
      </w:r>
    </w:p>
    <w:p w14:paraId="3F1BF81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p>
    <w:p w14:paraId="2F0AA2B7"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2. PREKIŲ UŽSAKYMO, TIEKIMO IR PRIĖMIMO TVARKA</w:t>
      </w:r>
    </w:p>
    <w:p w14:paraId="46111E12"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19BB7F58"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2.1. Sutarties galiojimo laikotarpiu Pirkėjas prekes užsako teikdamas Pardavėjui užsakymus, perduodamus elektroniniu paštu. Užsakymai gali būti teikiami visą Sutarties galiojimo laikotarpį, nurodant konkrečiu atveju užsakomų prekių kiekį.</w:t>
      </w:r>
    </w:p>
    <w:p w14:paraId="49110E89"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2.2. </w:t>
      </w:r>
      <w:r w:rsidRPr="009D027F">
        <w:rPr>
          <w:rFonts w:eastAsia="Verdana"/>
          <w:color w:val="000000"/>
          <w:lang w:eastAsia="zh-CN"/>
        </w:rPr>
        <w:t xml:space="preserve">Užsakytas </w:t>
      </w:r>
      <w:r>
        <w:rPr>
          <w:rFonts w:eastAsia="Verdana"/>
          <w:color w:val="000000"/>
          <w:lang w:eastAsia="zh-CN"/>
        </w:rPr>
        <w:t>prekes</w:t>
      </w:r>
      <w:r w:rsidRPr="009D027F">
        <w:rPr>
          <w:rFonts w:eastAsia="Verdana"/>
          <w:color w:val="000000"/>
          <w:lang w:eastAsia="zh-CN"/>
        </w:rPr>
        <w:t xml:space="preserve"> </w:t>
      </w:r>
      <w:r>
        <w:rPr>
          <w:rFonts w:eastAsia="Verdana"/>
          <w:color w:val="000000"/>
          <w:lang w:eastAsia="zh-CN"/>
        </w:rPr>
        <w:t>Pardavėjas</w:t>
      </w:r>
      <w:r w:rsidRPr="009D027F">
        <w:rPr>
          <w:rFonts w:eastAsia="Verdana"/>
          <w:color w:val="000000"/>
          <w:lang w:eastAsia="zh-CN"/>
        </w:rPr>
        <w:t xml:space="preserve"> savo transportu ir išlaidomis pristato </w:t>
      </w:r>
      <w:r>
        <w:rPr>
          <w:rFonts w:eastAsia="Verdana"/>
          <w:color w:val="000000"/>
          <w:lang w:eastAsia="zh-CN"/>
        </w:rPr>
        <w:t>Pirkėjui</w:t>
      </w:r>
      <w:r w:rsidRPr="009D027F">
        <w:rPr>
          <w:rFonts w:eastAsia="Verdana"/>
          <w:bCs/>
          <w:color w:val="000000"/>
          <w:lang w:eastAsia="zh-CN"/>
        </w:rPr>
        <w:t>, per 10 kalendorinių dienų nuo užsakymo pateikimo</w:t>
      </w:r>
      <w:r>
        <w:rPr>
          <w:rFonts w:eastAsia="Verdana"/>
          <w:bCs/>
          <w:color w:val="000000"/>
          <w:lang w:eastAsia="zh-CN"/>
        </w:rPr>
        <w:t>,</w:t>
      </w:r>
      <w:r w:rsidRPr="009D027F">
        <w:rPr>
          <w:rFonts w:eastAsia="Verdana"/>
          <w:bCs/>
          <w:color w:val="000000"/>
          <w:lang w:eastAsia="zh-CN"/>
        </w:rPr>
        <w:t xml:space="preserve"> </w:t>
      </w:r>
      <w:r w:rsidRPr="009D027F">
        <w:rPr>
          <w:rFonts w:eastAsia="Verdana"/>
          <w:color w:val="000000"/>
          <w:lang w:eastAsia="zh-CN"/>
        </w:rPr>
        <w:t>į Marijampolės nepavojingų atliekų sąvartyną, Uosinės k., 4, Marijampolės sav</w:t>
      </w:r>
      <w:r>
        <w:rPr>
          <w:rFonts w:eastAsia="Verdana"/>
          <w:color w:val="000000"/>
          <w:lang w:eastAsia="zh-CN"/>
        </w:rPr>
        <w:t>.</w:t>
      </w:r>
    </w:p>
    <w:p w14:paraId="2E67871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2.3. Pirkėjas pasirašo Pardavėjo pateiktą </w:t>
      </w:r>
      <w:r>
        <w:t xml:space="preserve">prekių </w:t>
      </w:r>
      <w:r w:rsidRPr="00812C00">
        <w:t xml:space="preserve">perdavimo-priėmimo aktą, jei </w:t>
      </w:r>
      <w:r>
        <w:t xml:space="preserve">jie </w:t>
      </w:r>
      <w:r w:rsidRPr="00812C00">
        <w:t>atitinka Sutarties reikalav</w:t>
      </w:r>
      <w:r>
        <w:t>imus</w:t>
      </w:r>
      <w:r w:rsidRPr="00812C00">
        <w:t>.</w:t>
      </w:r>
    </w:p>
    <w:p w14:paraId="54B77293" w14:textId="77777777" w:rsidR="007E3EE1" w:rsidRDefault="007E3EE1" w:rsidP="007E3EE1">
      <w:pPr>
        <w:tabs>
          <w:tab w:val="left" w:pos="851"/>
          <w:tab w:val="left" w:pos="1276"/>
          <w:tab w:val="left" w:pos="1701"/>
          <w:tab w:val="left" w:pos="1985"/>
        </w:tabs>
        <w:suppressAutoHyphens/>
        <w:ind w:firstLine="851"/>
        <w:jc w:val="both"/>
      </w:pPr>
    </w:p>
    <w:p w14:paraId="1CB341BA"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sidRPr="00812C00">
        <w:t xml:space="preserve"> </w:t>
      </w:r>
      <w:r w:rsidRPr="00812C00">
        <w:rPr>
          <w:b/>
          <w:bCs/>
        </w:rPr>
        <w:tab/>
      </w:r>
      <w:r>
        <w:rPr>
          <w:b/>
          <w:bCs/>
        </w:rPr>
        <w:t>3</w:t>
      </w:r>
      <w:r w:rsidRPr="00812C00">
        <w:rPr>
          <w:b/>
          <w:bCs/>
        </w:rPr>
        <w:t>. PREKIŲ KAINA IR APMOKĖJIMO TVARKA</w:t>
      </w:r>
    </w:p>
    <w:p w14:paraId="23ED4B9F"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617ADE70"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.1. Į Sutarties priede nurodyt</w:t>
      </w:r>
      <w:r>
        <w:t>a</w:t>
      </w:r>
      <w:r w:rsidRPr="00812C00">
        <w:t xml:space="preserve">s </w:t>
      </w:r>
      <w:r>
        <w:t>kainas</w:t>
      </w:r>
      <w:r w:rsidRPr="00812C00">
        <w:t xml:space="preserve"> įtraukti visi Pardavėjui privalomi mokėti mokesčiai ir visos su prekių tiekimu susijusios išlaidos.</w:t>
      </w:r>
    </w:p>
    <w:p w14:paraId="41B45A0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.2. Sutartyje nurodyt</w:t>
      </w:r>
      <w:r>
        <w:t>os</w:t>
      </w:r>
      <w:r w:rsidRPr="00812C00">
        <w:t xml:space="preserve"> </w:t>
      </w:r>
      <w:r>
        <w:t>kainos</w:t>
      </w:r>
      <w:r w:rsidRPr="00812C00">
        <w:t xml:space="preserve"> nebus keičiam</w:t>
      </w:r>
      <w:r>
        <w:t>os</w:t>
      </w:r>
      <w:r w:rsidRPr="00812C00">
        <w:t>, išskyrus, kai Sutarties galiojimo laikotarpiu pasikeičia pridėtinės vertės mokestis (toliau – PVM). Pasikeitus PVM, už prekes pristatytas po naujo PVM tarifo įsigaliojimo, atsiskaitoma taikant naują PVM tarifą.</w:t>
      </w:r>
    </w:p>
    <w:p w14:paraId="3EEFD674"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.3. Pirkėjas apmoka Pardavėjui už prekes</w:t>
      </w:r>
      <w:r>
        <w:t xml:space="preserve"> </w:t>
      </w:r>
      <w:r w:rsidRPr="00812C00">
        <w:t>ne vėliau kaip per kaip 30 kalendorinių dienų nuo sąskaitos faktūros ir Šalių pasirašyto prekių</w:t>
      </w:r>
      <w:r>
        <w:t xml:space="preserve"> </w:t>
      </w:r>
      <w:r w:rsidRPr="00812C00">
        <w:t>perdavimo-priėmimo akto  pristatymą patvirtinančio dokumento gavimo dienos. Pardavėjo pateiktoje sąskaitoje-faktūroje turi būti nurodoma Sutarties data ir numeri</w:t>
      </w:r>
      <w:r>
        <w:t>s.</w:t>
      </w:r>
    </w:p>
    <w:p w14:paraId="1202F44A"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 xml:space="preserve">.4. </w:t>
      </w:r>
      <w:r>
        <w:t xml:space="preserve"> </w:t>
      </w:r>
      <w:r w:rsidRPr="00407C07">
        <w:t xml:space="preserve">Pardavėjas mokėjimo dokumentus Pirkėjui pateikia tik elektroniniu būdu per </w:t>
      </w:r>
      <w:r w:rsidRPr="00407C07">
        <w:rPr>
          <w:bCs/>
        </w:rPr>
        <w:t>Sąskaitų administravimo bendrąją informacinę sistemą – SABIS</w:t>
      </w:r>
      <w:r w:rsidRPr="00407C07">
        <w:t xml:space="preserve">. </w:t>
      </w:r>
    </w:p>
    <w:p w14:paraId="16626DB0" w14:textId="77777777" w:rsidR="007E3EE1" w:rsidRDefault="007E3EE1" w:rsidP="007E3EE1">
      <w:pPr>
        <w:tabs>
          <w:tab w:val="left" w:pos="851"/>
          <w:tab w:val="left" w:pos="1276"/>
          <w:tab w:val="left" w:pos="1701"/>
          <w:tab w:val="left" w:pos="1985"/>
        </w:tabs>
        <w:suppressAutoHyphens/>
        <w:ind w:firstLine="851"/>
        <w:jc w:val="both"/>
      </w:pPr>
    </w:p>
    <w:p w14:paraId="68402C5D" w14:textId="77777777" w:rsidR="0084455C" w:rsidRPr="00812C00" w:rsidRDefault="0084455C" w:rsidP="007E3EE1">
      <w:pPr>
        <w:tabs>
          <w:tab w:val="left" w:pos="851"/>
          <w:tab w:val="left" w:pos="1276"/>
          <w:tab w:val="left" w:pos="1701"/>
          <w:tab w:val="left" w:pos="1985"/>
        </w:tabs>
        <w:suppressAutoHyphens/>
        <w:ind w:firstLine="851"/>
        <w:jc w:val="both"/>
      </w:pPr>
    </w:p>
    <w:p w14:paraId="5916B242"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lastRenderedPageBreak/>
        <w:tab/>
      </w:r>
      <w:r>
        <w:rPr>
          <w:b/>
          <w:bCs/>
        </w:rPr>
        <w:t>4</w:t>
      </w:r>
      <w:r w:rsidRPr="00812C00">
        <w:rPr>
          <w:b/>
          <w:bCs/>
        </w:rPr>
        <w:t>. PREKIŲ KOKYBĖ IR GARANTIJA</w:t>
      </w:r>
    </w:p>
    <w:p w14:paraId="56C16617"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54767192" w14:textId="77777777" w:rsidR="007E3EE1" w:rsidRDefault="007E3EE1" w:rsidP="007E3EE1">
      <w:pPr>
        <w:tabs>
          <w:tab w:val="left" w:pos="851"/>
          <w:tab w:val="left" w:pos="1276"/>
          <w:tab w:val="left" w:pos="1701"/>
          <w:tab w:val="left" w:pos="1985"/>
        </w:tabs>
        <w:suppressAutoHyphens/>
        <w:ind w:firstLine="851"/>
        <w:jc w:val="both"/>
      </w:pPr>
      <w:r w:rsidRPr="00812C00">
        <w:tab/>
      </w:r>
      <w:r>
        <w:t>4</w:t>
      </w:r>
      <w:r w:rsidRPr="00812C00">
        <w:t xml:space="preserve">.1. Pardavėjas garantuoja parduodamų prekių kokybę. Prekių kokybė, ženklinimas ir įpakavimas turi atitikti Lietuvos Respublikos standartus ir/arba ES standartus saugumo, gamtosaugos, darbų saugos ir sveikatos srityse, gamyklos gamintojos technines sąlygas, </w:t>
      </w:r>
      <w:r w:rsidRPr="0076751D">
        <w:t xml:space="preserve">tinkančios </w:t>
      </w:r>
      <w:bookmarkStart w:id="168" w:name="_Hlk209776865"/>
      <w:r w:rsidRPr="0076751D">
        <w:t>ROAW 9144 DTG35-10 atvirkštinės osmozės įrenginiu</w:t>
      </w:r>
      <w:bookmarkEnd w:id="168"/>
      <w:r w:rsidRPr="0076751D">
        <w:t>i.</w:t>
      </w:r>
      <w:r w:rsidRPr="00812C00">
        <w:t xml:space="preserve"> </w:t>
      </w:r>
    </w:p>
    <w:p w14:paraId="5EEFD97C" w14:textId="77777777" w:rsidR="007E3EE1" w:rsidRDefault="007E3EE1" w:rsidP="007E3EE1">
      <w:pPr>
        <w:tabs>
          <w:tab w:val="left" w:pos="851"/>
          <w:tab w:val="left" w:pos="1276"/>
          <w:tab w:val="left" w:pos="1701"/>
          <w:tab w:val="left" w:pos="1985"/>
        </w:tabs>
        <w:suppressAutoHyphens/>
        <w:ind w:firstLine="851"/>
        <w:jc w:val="both"/>
      </w:pPr>
      <w:r w:rsidRPr="00812C00">
        <w:tab/>
      </w:r>
    </w:p>
    <w:p w14:paraId="32775605" w14:textId="77777777" w:rsidR="007E3EE1" w:rsidRPr="00812C00" w:rsidRDefault="007E3EE1" w:rsidP="007E3EE1">
      <w:pPr>
        <w:tabs>
          <w:tab w:val="left" w:pos="851"/>
          <w:tab w:val="left" w:pos="1276"/>
          <w:tab w:val="left" w:pos="1701"/>
          <w:tab w:val="left" w:pos="1985"/>
        </w:tabs>
        <w:suppressAutoHyphens/>
        <w:ind w:firstLine="1276"/>
        <w:jc w:val="both"/>
        <w:rPr>
          <w:b/>
          <w:bCs/>
        </w:rPr>
      </w:pPr>
      <w:r>
        <w:rPr>
          <w:b/>
          <w:bCs/>
        </w:rPr>
        <w:t>5</w:t>
      </w:r>
      <w:r w:rsidRPr="00812C00">
        <w:rPr>
          <w:b/>
          <w:bCs/>
        </w:rPr>
        <w:t>. SUSIRAŠINĖJIMAS</w:t>
      </w:r>
    </w:p>
    <w:p w14:paraId="272BCDD7" w14:textId="77777777" w:rsidR="007E3EE1" w:rsidRPr="00812C00" w:rsidRDefault="007E3EE1" w:rsidP="007E3EE1">
      <w:pPr>
        <w:tabs>
          <w:tab w:val="left" w:pos="851"/>
          <w:tab w:val="left" w:pos="1276"/>
          <w:tab w:val="left" w:pos="1701"/>
          <w:tab w:val="left" w:pos="1985"/>
        </w:tabs>
        <w:suppressAutoHyphens/>
        <w:ind w:firstLine="851"/>
        <w:jc w:val="both"/>
      </w:pPr>
    </w:p>
    <w:p w14:paraId="56848AA5"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5</w:t>
      </w:r>
      <w:r w:rsidRPr="00812C00">
        <w:t>.1.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5C7B81B"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5</w:t>
      </w:r>
      <w:r w:rsidRPr="00812C00">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9EEA752" w14:textId="77777777" w:rsidR="007E3EE1" w:rsidRPr="00812C00" w:rsidRDefault="007E3EE1" w:rsidP="007E3EE1">
      <w:pPr>
        <w:tabs>
          <w:tab w:val="left" w:pos="851"/>
          <w:tab w:val="left" w:pos="1276"/>
          <w:tab w:val="left" w:pos="1701"/>
          <w:tab w:val="left" w:pos="1985"/>
        </w:tabs>
        <w:suppressAutoHyphens/>
        <w:ind w:firstLine="851"/>
        <w:jc w:val="both"/>
      </w:pPr>
    </w:p>
    <w:p w14:paraId="6395C184"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6</w:t>
      </w:r>
      <w:r w:rsidRPr="00812C00">
        <w:rPr>
          <w:b/>
          <w:bCs/>
        </w:rPr>
        <w:t>. ŠALIŲ ATSAKOMYBĖ</w:t>
      </w:r>
    </w:p>
    <w:p w14:paraId="032DBECC"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0CFD436C"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6</w:t>
      </w:r>
      <w:r w:rsidRPr="00812C00">
        <w:t xml:space="preserve">.1. Pirkėjas, uždelsęs sumokėti Sutarties </w:t>
      </w:r>
      <w:r w:rsidRPr="0076751D">
        <w:t>3.3</w:t>
      </w:r>
      <w:r w:rsidRPr="00812C00">
        <w:t xml:space="preserve"> punkte numatyta tvarka, įsipareigoja Pardavėjui pareikalavus mokėti Pardavėjui 0,02 % delspinigius nuo neapmokėtos sąskaitos dydžio, už kiekvieną uždelstą dieną.</w:t>
      </w:r>
    </w:p>
    <w:p w14:paraId="6B103943"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6</w:t>
      </w:r>
      <w:r w:rsidRPr="00812C00">
        <w:t xml:space="preserve">.2. Pardavėjas, uždelsęs pristatyti Prekes Sutartyje numatytais terminais, moka Pirkėjui </w:t>
      </w:r>
      <w:r w:rsidRPr="00E14954">
        <w:t>0,02 %</w:t>
      </w:r>
      <w:r w:rsidRPr="00812C00">
        <w:t xml:space="preserve"> delspinigius nuo nepristatytų prekių vertės už kiekvieną uždelstą dieną.</w:t>
      </w:r>
    </w:p>
    <w:p w14:paraId="6871A48E" w14:textId="77777777" w:rsidR="007E3EE1" w:rsidRDefault="007E3EE1" w:rsidP="007E3EE1">
      <w:pPr>
        <w:tabs>
          <w:tab w:val="left" w:pos="851"/>
          <w:tab w:val="left" w:pos="1276"/>
          <w:tab w:val="left" w:pos="1701"/>
          <w:tab w:val="left" w:pos="1985"/>
        </w:tabs>
        <w:suppressAutoHyphens/>
        <w:ind w:firstLine="851"/>
        <w:jc w:val="both"/>
        <w:rPr>
          <w:spacing w:val="-2"/>
          <w:lang w:eastAsia="fi-FI"/>
        </w:rPr>
      </w:pPr>
      <w:r w:rsidRPr="00812C00">
        <w:tab/>
      </w:r>
      <w:r>
        <w:t>6</w:t>
      </w:r>
      <w:r w:rsidRPr="00812C00">
        <w:t>.</w:t>
      </w:r>
      <w:r>
        <w:t>3</w:t>
      </w:r>
      <w:r w:rsidRPr="00812C00">
        <w:t xml:space="preserve">. </w:t>
      </w:r>
      <w:r>
        <w:rPr>
          <w:spacing w:val="-2"/>
          <w:lang w:eastAsia="fi-FI"/>
        </w:rPr>
        <w:t>Pardavėjas</w:t>
      </w:r>
      <w:r w:rsidRPr="00812C00">
        <w:rPr>
          <w:spacing w:val="-2"/>
          <w:lang w:eastAsia="fi-FI"/>
        </w:rPr>
        <w:t xml:space="preserve"> patiekęs kokybės reikalavimų ar užsakymo neatitinkančias prekes, nepatiekęs užsakytų prekių laiku</w:t>
      </w:r>
      <w:r>
        <w:rPr>
          <w:spacing w:val="-2"/>
          <w:lang w:eastAsia="fi-FI"/>
        </w:rPr>
        <w:t xml:space="preserve"> </w:t>
      </w:r>
      <w:r w:rsidRPr="00812C00">
        <w:rPr>
          <w:spacing w:val="-2"/>
          <w:lang w:eastAsia="fi-FI"/>
        </w:rPr>
        <w:t>privalo sumokėti gavėjui 10% baudą nuo nepatiektų, patiektų nekokybiškų prekių sumos, atlyginti įrenginio remonto išlaidas atsiradusias dėl nekokybiškų, netinkamų prekių</w:t>
      </w:r>
      <w:r>
        <w:rPr>
          <w:spacing w:val="-2"/>
          <w:lang w:eastAsia="fi-FI"/>
        </w:rPr>
        <w:t xml:space="preserve"> </w:t>
      </w:r>
      <w:r w:rsidRPr="00812C00">
        <w:rPr>
          <w:spacing w:val="-2"/>
          <w:lang w:eastAsia="fi-FI"/>
        </w:rPr>
        <w:t>ir per 7 kalendorines dienas savo sąskaita pakeisti (pristatyti) prekes tinkamomis.</w:t>
      </w:r>
    </w:p>
    <w:p w14:paraId="6AC2DBC9" w14:textId="77777777" w:rsidR="007E3EE1" w:rsidRPr="00812C00" w:rsidRDefault="007E3EE1" w:rsidP="007E3EE1">
      <w:pPr>
        <w:tabs>
          <w:tab w:val="left" w:pos="851"/>
          <w:tab w:val="left" w:pos="2580"/>
        </w:tabs>
        <w:suppressAutoHyphens/>
        <w:ind w:firstLine="851"/>
        <w:jc w:val="both"/>
      </w:pPr>
      <w:r>
        <w:rPr>
          <w:spacing w:val="-2"/>
          <w:lang w:eastAsia="fi-FI"/>
        </w:rPr>
        <w:tab/>
      </w:r>
    </w:p>
    <w:p w14:paraId="5076A60E"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7</w:t>
      </w:r>
      <w:r w:rsidRPr="00812C00">
        <w:rPr>
          <w:b/>
          <w:bCs/>
        </w:rPr>
        <w:t>. SUTARTIES GALIOJIMAS IR SUSTABDYMAS</w:t>
      </w:r>
    </w:p>
    <w:p w14:paraId="72CD4079"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472F568C"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7</w:t>
      </w:r>
      <w:r w:rsidRPr="00812C00">
        <w:t>.1. Sutartis įsigalioja, kai Sutartį pasirašo abi Sutarties Šalys ir galioja</w:t>
      </w:r>
      <w:r>
        <w:t xml:space="preserve"> </w:t>
      </w:r>
      <w:r w:rsidRPr="00644FEB">
        <w:t>12 (dvylika) mėnesių. Jei nei viena Šalis raštu nepraneša kitai Šaliai apie Sutarties nutraukimą likus ne mažiau kaip 30 (trisdešimt) kalendorinių dienų iki Sutarties pasibaigimo termino, pasibaigus šiam terminui sutartis automatiškai pratęsiama</w:t>
      </w:r>
      <w:r>
        <w:t xml:space="preserve"> dar</w:t>
      </w:r>
      <w:r w:rsidRPr="00644FEB">
        <w:t xml:space="preserve"> 12 (dvylikai) mėnesių. Sutarties</w:t>
      </w:r>
      <w:r>
        <w:t xml:space="preserve"> </w:t>
      </w:r>
      <w:r w:rsidRPr="00644FEB">
        <w:t xml:space="preserve">trukmė negali viršyti </w:t>
      </w:r>
      <w:r>
        <w:t>24</w:t>
      </w:r>
      <w:r w:rsidRPr="00644FEB">
        <w:t xml:space="preserve"> (</w:t>
      </w:r>
      <w:r>
        <w:t>dvidešimt keturių</w:t>
      </w:r>
      <w:r w:rsidRPr="00644FEB">
        <w:t>) mėnesi</w:t>
      </w:r>
      <w:r>
        <w:t>ų,</w:t>
      </w:r>
      <w:r w:rsidRPr="00812C00">
        <w:t xml:space="preserve"> </w:t>
      </w:r>
      <w:r>
        <w:t>arba</w:t>
      </w:r>
      <w:r w:rsidRPr="00812C00">
        <w:t xml:space="preserve"> kol Pardavėjas parduoda Pirkėjui prekių už </w:t>
      </w:r>
      <w:r>
        <w:t>&lt;</w:t>
      </w:r>
      <w:r w:rsidRPr="008806BD">
        <w:rPr>
          <w:i/>
          <w:iCs/>
        </w:rPr>
        <w:t>įrašoma pasiūlymo kaina</w:t>
      </w:r>
      <w:r>
        <w:t>&gt;</w:t>
      </w:r>
      <w:r w:rsidRPr="00812C00">
        <w:t xml:space="preserve"> EUR sumą be PVM.</w:t>
      </w:r>
    </w:p>
    <w:p w14:paraId="7E18049C"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7</w:t>
      </w:r>
      <w:r w:rsidRPr="00812C00">
        <w:t>.2.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7A75C702"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7</w:t>
      </w:r>
      <w:r w:rsidRPr="00812C00">
        <w:t>.3. Jei bet kuri Sutarties nuostata tampa ar pripažįstama visiškai ar iš dalies negaliojančia, tai neturi įtakos kitų Sutarties nuostatų galiojimui.</w:t>
      </w:r>
    </w:p>
    <w:p w14:paraId="13609F20"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rsidRPr="00812C00">
        <w:tab/>
      </w:r>
    </w:p>
    <w:p w14:paraId="7CC54ACA"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8</w:t>
      </w:r>
      <w:r w:rsidRPr="00812C00">
        <w:rPr>
          <w:b/>
          <w:bCs/>
        </w:rPr>
        <w:t>. SUTARTIES NUTRAUKIMAS</w:t>
      </w:r>
    </w:p>
    <w:p w14:paraId="37D3221E"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39D0A0C1"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.1. Sutartį galima nutraukti šiais atvejais:</w:t>
      </w:r>
    </w:p>
    <w:p w14:paraId="13B3ED60"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 xml:space="preserve">.1.1. vienos Šalies sprendimu prieš </w:t>
      </w:r>
      <w:r>
        <w:t>3</w:t>
      </w:r>
      <w:r w:rsidRPr="00812C00">
        <w:t xml:space="preserve">0 kalendorinių dienų raštu įspėjus kitą Šalį, jeigu ji nevykdo ar netinkamai vykdo savo įsipareigojimus ir tai yra esminis sutarties pažeidimas. </w:t>
      </w:r>
      <w:r w:rsidRPr="00812C00">
        <w:lastRenderedPageBreak/>
        <w:t>Nustatydamos esminį sutarties pažeidimą Šalys privalo vadovautis Lietuvos Respublikos civilinio kodekso 6.217 str. nuostatomis</w:t>
      </w:r>
      <w:r>
        <w:t>;</w:t>
      </w:r>
    </w:p>
    <w:p w14:paraId="78A62682"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 xml:space="preserve">.1.2. abiejų Šalių rašytiniu susitarimu. </w:t>
      </w:r>
    </w:p>
    <w:p w14:paraId="192030A1"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2F65D72" w14:textId="77777777" w:rsidR="007E3EE1" w:rsidRPr="00812C00" w:rsidRDefault="007E3EE1" w:rsidP="007E3EE1">
      <w:pPr>
        <w:tabs>
          <w:tab w:val="left" w:pos="851"/>
          <w:tab w:val="left" w:pos="1276"/>
          <w:tab w:val="left" w:pos="1701"/>
          <w:tab w:val="left" w:pos="1985"/>
        </w:tabs>
        <w:suppressAutoHyphens/>
        <w:ind w:firstLine="851"/>
        <w:jc w:val="both"/>
      </w:pPr>
    </w:p>
    <w:p w14:paraId="406B806F"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9</w:t>
      </w:r>
      <w:r w:rsidRPr="00812C00">
        <w:rPr>
          <w:b/>
          <w:bCs/>
        </w:rPr>
        <w:t>. NENUGALIMOS JĖGOS (FORCE MAJEURE) APLINKYBĖS</w:t>
      </w:r>
    </w:p>
    <w:p w14:paraId="772AE7A2"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4405235E"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9</w:t>
      </w:r>
      <w:r w:rsidRPr="00812C00">
        <w:t>.1. Taikomos Lietuvos Respublikos civilinio kodekso 6.212 str. nuostatos.</w:t>
      </w:r>
    </w:p>
    <w:p w14:paraId="142AAE2F" w14:textId="77777777" w:rsidR="007E3EE1" w:rsidRPr="00812C00" w:rsidRDefault="007E3EE1" w:rsidP="007E3EE1">
      <w:pPr>
        <w:tabs>
          <w:tab w:val="left" w:pos="851"/>
          <w:tab w:val="left" w:pos="1276"/>
          <w:tab w:val="left" w:pos="1701"/>
          <w:tab w:val="left" w:pos="1985"/>
        </w:tabs>
        <w:suppressAutoHyphens/>
        <w:ind w:firstLine="851"/>
        <w:jc w:val="both"/>
      </w:pPr>
    </w:p>
    <w:p w14:paraId="4468FD2B"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0</w:t>
      </w:r>
      <w:r w:rsidRPr="00812C00">
        <w:rPr>
          <w:b/>
          <w:bCs/>
        </w:rPr>
        <w:t>. TAIKYTINA TEISĖ</w:t>
      </w:r>
    </w:p>
    <w:p w14:paraId="0AC52807"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489D3A02"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0</w:t>
      </w:r>
      <w:r w:rsidRPr="00812C00">
        <w:t>.1. Sutarčiai taikoma ir ji aiškinama pagal Lietuvos Respublikos teisę.</w:t>
      </w:r>
    </w:p>
    <w:p w14:paraId="52C731AC"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3EC9703F"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1</w:t>
      </w:r>
      <w:r w:rsidRPr="00812C00">
        <w:rPr>
          <w:b/>
          <w:bCs/>
        </w:rPr>
        <w:t>. GINČŲ SPRENDIMO TVARKA</w:t>
      </w:r>
    </w:p>
    <w:p w14:paraId="50E3F5C8"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5458CBC7" w14:textId="77777777" w:rsidR="007E3EE1" w:rsidRDefault="007E3EE1" w:rsidP="007E3EE1">
      <w:pPr>
        <w:tabs>
          <w:tab w:val="left" w:pos="851"/>
          <w:tab w:val="left" w:pos="1276"/>
          <w:tab w:val="left" w:pos="1701"/>
          <w:tab w:val="left" w:pos="1985"/>
        </w:tabs>
        <w:suppressAutoHyphens/>
        <w:ind w:firstLine="851"/>
        <w:jc w:val="both"/>
      </w:pPr>
      <w:r w:rsidRPr="00812C00">
        <w:tab/>
        <w:t>1</w:t>
      </w:r>
      <w:r>
        <w:t>1</w:t>
      </w:r>
      <w:r w:rsidRPr="00812C00">
        <w:t>.1.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D8E6E20" w14:textId="77777777" w:rsidR="007E3EE1" w:rsidRPr="00812C00" w:rsidRDefault="007E3EE1" w:rsidP="007E3EE1">
      <w:pPr>
        <w:tabs>
          <w:tab w:val="left" w:pos="851"/>
          <w:tab w:val="left" w:pos="1276"/>
          <w:tab w:val="left" w:pos="1701"/>
          <w:tab w:val="left" w:pos="1985"/>
        </w:tabs>
        <w:suppressAutoHyphens/>
        <w:ind w:firstLine="851"/>
        <w:jc w:val="both"/>
      </w:pPr>
    </w:p>
    <w:p w14:paraId="0C23C3DB"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2</w:t>
      </w:r>
      <w:r w:rsidRPr="00812C00">
        <w:rPr>
          <w:b/>
          <w:bCs/>
        </w:rPr>
        <w:t>. KITOS NUOSTATOS</w:t>
      </w:r>
    </w:p>
    <w:p w14:paraId="531D5058" w14:textId="77777777" w:rsidR="007E3EE1" w:rsidRPr="00812C00" w:rsidRDefault="007E3EE1" w:rsidP="007E3EE1">
      <w:pPr>
        <w:tabs>
          <w:tab w:val="left" w:pos="851"/>
          <w:tab w:val="left" w:pos="1276"/>
          <w:tab w:val="left" w:pos="1701"/>
          <w:tab w:val="left" w:pos="1985"/>
        </w:tabs>
        <w:suppressAutoHyphens/>
        <w:ind w:firstLine="851"/>
        <w:jc w:val="both"/>
      </w:pPr>
    </w:p>
    <w:p w14:paraId="26A02B1E"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.1. Sutarties sąlygos gali būti keičiamos tik vadovaujantis Viešųjų pirkimų įstatymo 89 straipsnio nuostatomis.</w:t>
      </w:r>
    </w:p>
    <w:p w14:paraId="69A2EDF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.2. Sutarties sąlygų keitimu nebus laikomas Sutarties sąlygų koregavimas joje numatytomis aplinkybėmis, jeigu šios aplinkybės nustatytos aiškiai ir nedviprasmiškai bei buvo pateiktos pirkimo sąlygose.</w:t>
      </w:r>
    </w:p>
    <w:p w14:paraId="2A913025" w14:textId="77777777" w:rsidR="007E3EE1" w:rsidRDefault="007E3EE1" w:rsidP="007E3EE1">
      <w:pPr>
        <w:tabs>
          <w:tab w:val="left" w:pos="851"/>
          <w:tab w:val="left" w:pos="1276"/>
          <w:tab w:val="left" w:pos="1701"/>
          <w:tab w:val="left" w:pos="1985"/>
        </w:tabs>
        <w:suppressAutoHyphens/>
        <w:ind w:firstLine="851"/>
        <w:jc w:val="both"/>
      </w:pPr>
      <w:r w:rsidRPr="00812C00">
        <w:tab/>
        <w:t>1</w:t>
      </w:r>
      <w:r>
        <w:t>2</w:t>
      </w:r>
      <w:r w:rsidRPr="00812C00">
        <w:t xml:space="preserve">.3. </w:t>
      </w:r>
      <w:bookmarkStart w:id="169" w:name="_Hlk196730597"/>
      <w:r w:rsidRPr="00812C00">
        <w:t xml:space="preserve">Pirkėjo paskirtas asmuo, atsakingas už Sutarties vykdymą yra </w:t>
      </w:r>
      <w:r>
        <w:t>&lt;</w:t>
      </w:r>
      <w:r w:rsidRPr="00410D73">
        <w:rPr>
          <w:i/>
          <w:iCs/>
        </w:rPr>
        <w:t>vardas, pavardė, pareigos</w:t>
      </w:r>
      <w:r>
        <w:t>&gt;</w:t>
      </w:r>
      <w:r w:rsidRPr="00812C00">
        <w:t>.</w:t>
      </w:r>
      <w:bookmarkEnd w:id="169"/>
    </w:p>
    <w:p w14:paraId="1EF0D37C" w14:textId="77777777" w:rsidR="007E3EE1" w:rsidRDefault="007E3EE1" w:rsidP="007E3EE1">
      <w:pPr>
        <w:tabs>
          <w:tab w:val="left" w:pos="851"/>
          <w:tab w:val="left" w:pos="1276"/>
          <w:tab w:val="left" w:pos="1701"/>
          <w:tab w:val="left" w:pos="1985"/>
        </w:tabs>
        <w:suppressAutoHyphens/>
        <w:ind w:firstLine="1276"/>
        <w:jc w:val="both"/>
      </w:pPr>
      <w:r>
        <w:t xml:space="preserve">12.4. </w:t>
      </w:r>
      <w:r w:rsidRPr="00B41493">
        <w:t>P</w:t>
      </w:r>
      <w:r>
        <w:t>ardavėjo</w:t>
      </w:r>
      <w:r w:rsidRPr="00B41493">
        <w:t xml:space="preserve"> paskirtas asmuo, atsakingas už Sutarties vykdymą yra &lt;</w:t>
      </w:r>
      <w:r w:rsidRPr="00B41493">
        <w:rPr>
          <w:i/>
          <w:iCs/>
        </w:rPr>
        <w:t>vardas, pavardė, pareigos</w:t>
      </w:r>
      <w:r w:rsidRPr="00B41493">
        <w:t>&gt;.</w:t>
      </w:r>
    </w:p>
    <w:p w14:paraId="17EDFFE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5</w:t>
      </w:r>
      <w:r w:rsidRPr="00812C00">
        <w:t>. Jeigu pirkimo vykdymo metu nebuvo tikrinama Pardavėjo kvalifikacija dėl teisės verstis atitinkama veikla arba buvo tikrinama ne visa apimtimi, Pardavėjas įsipareigoja Pirkėjui, kad Sutartį vykdys tik tokią teisę turintys asmenys.</w:t>
      </w:r>
    </w:p>
    <w:p w14:paraId="20803D08"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6</w:t>
      </w:r>
      <w:r w:rsidRPr="00812C00">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2B22123"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7</w:t>
      </w:r>
      <w:r w:rsidRPr="00812C00">
        <w:t>. Sutartis sudaroma lietuvių kalba.</w:t>
      </w:r>
    </w:p>
    <w:p w14:paraId="36AE35A0" w14:textId="77777777" w:rsidR="007E3EE1"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8</w:t>
      </w:r>
      <w:r w:rsidRPr="00812C00">
        <w:t>. Sutartis surašoma dviem turinčiais vienodą juridinę galią egzemplioriais, kiekvienai Šaliai po vieną.</w:t>
      </w:r>
    </w:p>
    <w:p w14:paraId="544C02FB" w14:textId="77777777" w:rsidR="007E3EE1" w:rsidRPr="00812C00" w:rsidRDefault="007E3EE1" w:rsidP="007E3EE1">
      <w:pPr>
        <w:tabs>
          <w:tab w:val="left" w:pos="851"/>
          <w:tab w:val="left" w:pos="1276"/>
          <w:tab w:val="left" w:pos="1701"/>
          <w:tab w:val="left" w:pos="1985"/>
        </w:tabs>
        <w:suppressAutoHyphens/>
        <w:ind w:firstLine="851"/>
        <w:jc w:val="both"/>
      </w:pPr>
    </w:p>
    <w:p w14:paraId="031B3872"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3</w:t>
      </w:r>
      <w:r w:rsidRPr="00812C00">
        <w:rPr>
          <w:b/>
          <w:bCs/>
        </w:rPr>
        <w:t>. SUTARTIES PRIEDA</w:t>
      </w:r>
      <w:r>
        <w:rPr>
          <w:b/>
          <w:bCs/>
        </w:rPr>
        <w:t>I</w:t>
      </w:r>
    </w:p>
    <w:p w14:paraId="4651180C" w14:textId="77777777" w:rsidR="007E3EE1" w:rsidRPr="00956338" w:rsidRDefault="007E3EE1" w:rsidP="007E3EE1">
      <w:pPr>
        <w:tabs>
          <w:tab w:val="left" w:pos="851"/>
          <w:tab w:val="left" w:pos="1276"/>
          <w:tab w:val="left" w:pos="1701"/>
          <w:tab w:val="left" w:pos="1985"/>
        </w:tabs>
        <w:suppressAutoHyphens/>
        <w:ind w:firstLine="851"/>
        <w:jc w:val="both"/>
      </w:pPr>
    </w:p>
    <w:p w14:paraId="30146BC4" w14:textId="77777777" w:rsidR="007E3EE1" w:rsidRDefault="007E3EE1" w:rsidP="007E3EE1">
      <w:pPr>
        <w:tabs>
          <w:tab w:val="left" w:pos="851"/>
          <w:tab w:val="left" w:pos="1276"/>
          <w:tab w:val="left" w:pos="1701"/>
          <w:tab w:val="left" w:pos="1985"/>
        </w:tabs>
        <w:suppressAutoHyphens/>
        <w:ind w:firstLine="851"/>
        <w:jc w:val="both"/>
      </w:pPr>
      <w:r w:rsidRPr="00956338">
        <w:tab/>
      </w:r>
      <w:r w:rsidRPr="00812C00">
        <w:t>1</w:t>
      </w:r>
      <w:r>
        <w:t>3</w:t>
      </w:r>
      <w:r w:rsidRPr="00812C00">
        <w:t xml:space="preserve">.1. Sutarties </w:t>
      </w:r>
      <w:r w:rsidRPr="0039739C">
        <w:t>prieda</w:t>
      </w:r>
      <w:r>
        <w:t>i:</w:t>
      </w:r>
    </w:p>
    <w:p w14:paraId="1A76FBCC" w14:textId="77777777" w:rsidR="007E3EE1" w:rsidRDefault="007E3EE1" w:rsidP="007E3EE1">
      <w:pPr>
        <w:tabs>
          <w:tab w:val="left" w:pos="851"/>
          <w:tab w:val="left" w:pos="1276"/>
          <w:tab w:val="left" w:pos="1701"/>
          <w:tab w:val="left" w:pos="1985"/>
        </w:tabs>
        <w:suppressAutoHyphens/>
        <w:ind w:firstLine="1276"/>
        <w:jc w:val="both"/>
      </w:pPr>
      <w:r>
        <w:t>13.1.1. priedas Nr. 1</w:t>
      </w:r>
      <w:r w:rsidRPr="0039739C">
        <w:t xml:space="preserve"> </w:t>
      </w:r>
      <w:r>
        <w:t>T</w:t>
      </w:r>
      <w:r w:rsidRPr="00812C00">
        <w:t>echninė specifikacija</w:t>
      </w:r>
      <w:r>
        <w:t>;</w:t>
      </w:r>
    </w:p>
    <w:p w14:paraId="61A6806C" w14:textId="77777777" w:rsidR="007E3EE1" w:rsidRPr="00812C00" w:rsidRDefault="007E3EE1" w:rsidP="007E3EE1">
      <w:pPr>
        <w:tabs>
          <w:tab w:val="left" w:pos="851"/>
          <w:tab w:val="left" w:pos="1276"/>
          <w:tab w:val="left" w:pos="1701"/>
          <w:tab w:val="left" w:pos="1985"/>
        </w:tabs>
        <w:suppressAutoHyphens/>
        <w:ind w:firstLine="1276"/>
        <w:jc w:val="both"/>
      </w:pPr>
      <w:r>
        <w:t>13.1.2. priedas Nr. 2</w:t>
      </w:r>
      <w:r w:rsidRPr="00812C00">
        <w:t xml:space="preserve"> Pardavėjo pasiūlymas.</w:t>
      </w:r>
    </w:p>
    <w:p w14:paraId="4B999BBB" w14:textId="77777777" w:rsidR="007E3EE1" w:rsidRDefault="007E3EE1" w:rsidP="007E3EE1">
      <w:pPr>
        <w:tabs>
          <w:tab w:val="left" w:pos="851"/>
          <w:tab w:val="left" w:pos="1276"/>
          <w:tab w:val="left" w:pos="1701"/>
          <w:tab w:val="left" w:pos="1985"/>
        </w:tabs>
        <w:suppressAutoHyphens/>
        <w:ind w:firstLine="851"/>
        <w:jc w:val="both"/>
      </w:pPr>
    </w:p>
    <w:p w14:paraId="5EF82F5F" w14:textId="77777777" w:rsidR="007E3EE1" w:rsidRDefault="007E3EE1" w:rsidP="007E3EE1">
      <w:pPr>
        <w:tabs>
          <w:tab w:val="left" w:pos="851"/>
          <w:tab w:val="left" w:pos="1276"/>
          <w:tab w:val="left" w:pos="1701"/>
          <w:tab w:val="left" w:pos="1985"/>
        </w:tabs>
        <w:suppressAutoHyphens/>
        <w:ind w:firstLine="851"/>
        <w:jc w:val="both"/>
      </w:pPr>
    </w:p>
    <w:p w14:paraId="723E3290" w14:textId="77777777" w:rsidR="007E3EE1" w:rsidRDefault="007E3EE1" w:rsidP="007E3EE1">
      <w:pPr>
        <w:tabs>
          <w:tab w:val="left" w:pos="851"/>
          <w:tab w:val="left" w:pos="1276"/>
          <w:tab w:val="left" w:pos="1701"/>
          <w:tab w:val="left" w:pos="1985"/>
        </w:tabs>
        <w:suppressAutoHyphens/>
        <w:ind w:firstLine="851"/>
        <w:jc w:val="both"/>
      </w:pPr>
    </w:p>
    <w:p w14:paraId="5726C376" w14:textId="77777777" w:rsidR="007E3EE1" w:rsidRDefault="007E3EE1" w:rsidP="007E3EE1">
      <w:pPr>
        <w:tabs>
          <w:tab w:val="left" w:pos="851"/>
          <w:tab w:val="left" w:pos="1276"/>
          <w:tab w:val="left" w:pos="1701"/>
          <w:tab w:val="left" w:pos="1985"/>
        </w:tabs>
        <w:suppressAutoHyphens/>
        <w:ind w:firstLine="851"/>
        <w:jc w:val="both"/>
      </w:pPr>
    </w:p>
    <w:p w14:paraId="0525572B" w14:textId="77777777" w:rsidR="007E3EE1" w:rsidRDefault="007E3EE1" w:rsidP="007E3EE1">
      <w:pPr>
        <w:tabs>
          <w:tab w:val="left" w:pos="851"/>
          <w:tab w:val="left" w:pos="1276"/>
          <w:tab w:val="left" w:pos="1701"/>
          <w:tab w:val="left" w:pos="1985"/>
        </w:tabs>
        <w:suppressAutoHyphens/>
        <w:ind w:firstLine="851"/>
        <w:jc w:val="both"/>
      </w:pPr>
    </w:p>
    <w:p w14:paraId="048DC32C" w14:textId="77777777" w:rsidR="007E3EE1" w:rsidRDefault="007E3EE1" w:rsidP="007E3EE1">
      <w:pPr>
        <w:tabs>
          <w:tab w:val="left" w:pos="851"/>
          <w:tab w:val="left" w:pos="1276"/>
          <w:tab w:val="left" w:pos="1701"/>
          <w:tab w:val="left" w:pos="1985"/>
        </w:tabs>
        <w:suppressAutoHyphens/>
        <w:ind w:firstLine="851"/>
        <w:jc w:val="both"/>
      </w:pPr>
    </w:p>
    <w:p w14:paraId="4D852B73" w14:textId="77777777" w:rsidR="007E3EE1" w:rsidRDefault="007E3EE1" w:rsidP="007E3EE1">
      <w:pPr>
        <w:tabs>
          <w:tab w:val="left" w:pos="851"/>
          <w:tab w:val="left" w:pos="1276"/>
          <w:tab w:val="left" w:pos="1701"/>
          <w:tab w:val="left" w:pos="1985"/>
        </w:tabs>
        <w:suppressAutoHyphens/>
        <w:ind w:firstLine="851"/>
        <w:jc w:val="both"/>
      </w:pPr>
    </w:p>
    <w:p w14:paraId="08E0CB06" w14:textId="77777777" w:rsidR="007E3EE1" w:rsidRDefault="007E3EE1" w:rsidP="007E3EE1">
      <w:pPr>
        <w:tabs>
          <w:tab w:val="left" w:pos="851"/>
          <w:tab w:val="left" w:pos="1276"/>
          <w:tab w:val="left" w:pos="1701"/>
          <w:tab w:val="left" w:pos="1985"/>
        </w:tabs>
        <w:suppressAutoHyphens/>
        <w:ind w:firstLine="851"/>
        <w:jc w:val="both"/>
      </w:pPr>
    </w:p>
    <w:p w14:paraId="32D95C67" w14:textId="77777777" w:rsidR="007E3EE1" w:rsidRPr="00812C00" w:rsidRDefault="007E3EE1" w:rsidP="007E3EE1">
      <w:pPr>
        <w:tabs>
          <w:tab w:val="left" w:pos="851"/>
          <w:tab w:val="left" w:pos="1276"/>
          <w:tab w:val="left" w:pos="1701"/>
          <w:tab w:val="left" w:pos="1985"/>
        </w:tabs>
        <w:suppressAutoHyphens/>
        <w:ind w:firstLine="851"/>
        <w:jc w:val="both"/>
      </w:pPr>
    </w:p>
    <w:p w14:paraId="57BAB03C" w14:textId="77777777" w:rsidR="007E3EE1" w:rsidRPr="00F95E49" w:rsidRDefault="007E3EE1" w:rsidP="007E3EE1">
      <w:pPr>
        <w:tabs>
          <w:tab w:val="left" w:pos="142"/>
        </w:tabs>
        <w:suppressAutoHyphens/>
        <w:jc w:val="center"/>
        <w:rPr>
          <w:b/>
        </w:rPr>
      </w:pPr>
      <w:r w:rsidRPr="00F95E49">
        <w:rPr>
          <w:b/>
        </w:rPr>
        <w:t>ŠALIŲ JURIDINIAI ADRESAI, REKVIZITAI IR PARAŠAI</w:t>
      </w:r>
    </w:p>
    <w:p w14:paraId="3007DF51" w14:textId="77777777" w:rsidR="007E3EE1" w:rsidRPr="00812C00" w:rsidRDefault="007E3EE1" w:rsidP="007E3EE1">
      <w:pPr>
        <w:tabs>
          <w:tab w:val="left" w:pos="142"/>
        </w:tabs>
        <w:ind w:left="142"/>
        <w:jc w:val="center"/>
        <w:rPr>
          <w:rFonts w:eastAsia="Calibri"/>
          <w:b/>
          <w:lang w:eastAsia="ar-SA"/>
        </w:rPr>
      </w:pPr>
    </w:p>
    <w:tbl>
      <w:tblPr>
        <w:tblW w:w="9747" w:type="dxa"/>
        <w:tblLook w:val="01E0" w:firstRow="1" w:lastRow="1" w:firstColumn="1" w:lastColumn="1" w:noHBand="0" w:noVBand="0"/>
      </w:tblPr>
      <w:tblGrid>
        <w:gridCol w:w="5211"/>
        <w:gridCol w:w="4536"/>
      </w:tblGrid>
      <w:tr w:rsidR="007E3EE1" w:rsidRPr="00812C00" w14:paraId="27D20470" w14:textId="77777777" w:rsidTr="00D61F58">
        <w:trPr>
          <w:trHeight w:val="52"/>
        </w:trPr>
        <w:tc>
          <w:tcPr>
            <w:tcW w:w="5211" w:type="dxa"/>
          </w:tcPr>
          <w:p w14:paraId="390EE105" w14:textId="77777777" w:rsidR="007E3EE1" w:rsidRPr="00812C00" w:rsidRDefault="007E3EE1" w:rsidP="00D61F58">
            <w:pPr>
              <w:suppressAutoHyphens/>
              <w:ind w:firstLine="22"/>
              <w:rPr>
                <w:rFonts w:eastAsia="Calibri"/>
                <w:b/>
                <w:lang w:eastAsia="ar-SA"/>
              </w:rPr>
            </w:pPr>
            <w:r w:rsidRPr="00812C00">
              <w:rPr>
                <w:rFonts w:eastAsia="Calibri"/>
                <w:b/>
                <w:lang w:eastAsia="ar-SA"/>
              </w:rPr>
              <w:t>PIRKĖJAS</w:t>
            </w:r>
          </w:p>
          <w:p w14:paraId="0ADB584F" w14:textId="77777777" w:rsidR="007E3EE1" w:rsidRPr="00812C00" w:rsidRDefault="007E3EE1" w:rsidP="00D61F58">
            <w:pPr>
              <w:suppressAutoHyphens/>
              <w:ind w:firstLine="22"/>
              <w:rPr>
                <w:rFonts w:eastAsia="Calibri"/>
              </w:rPr>
            </w:pPr>
          </w:p>
          <w:p w14:paraId="1BD779DC" w14:textId="77777777" w:rsidR="007E3EE1" w:rsidRPr="00F13277" w:rsidRDefault="007E3EE1" w:rsidP="00D61F58">
            <w:pPr>
              <w:suppressAutoHyphens/>
              <w:ind w:firstLine="22"/>
              <w:rPr>
                <w:rFonts w:eastAsia="Calibri"/>
                <w:b/>
              </w:rPr>
            </w:pPr>
            <w:r w:rsidRPr="00F13277">
              <w:rPr>
                <w:rFonts w:eastAsia="Calibri"/>
                <w:b/>
              </w:rPr>
              <w:t>UAB Marijampolės apskrities atliekų tvarkymo</w:t>
            </w:r>
          </w:p>
          <w:p w14:paraId="346AB860" w14:textId="77777777" w:rsidR="007E3EE1" w:rsidRPr="00F13277" w:rsidRDefault="007E3EE1" w:rsidP="00D61F58">
            <w:pPr>
              <w:suppressAutoHyphens/>
              <w:ind w:firstLine="22"/>
              <w:rPr>
                <w:rFonts w:eastAsia="Calibri"/>
                <w:b/>
              </w:rPr>
            </w:pPr>
            <w:r w:rsidRPr="00F13277">
              <w:rPr>
                <w:rFonts w:eastAsia="Calibri"/>
                <w:b/>
              </w:rPr>
              <w:t xml:space="preserve">centras </w:t>
            </w:r>
          </w:p>
          <w:p w14:paraId="7D301157" w14:textId="77777777" w:rsidR="007E3EE1" w:rsidRPr="00F13277" w:rsidRDefault="007E3EE1" w:rsidP="00D61F58">
            <w:pPr>
              <w:suppressAutoHyphens/>
              <w:ind w:firstLine="22"/>
              <w:rPr>
                <w:rFonts w:eastAsia="Calibri"/>
              </w:rPr>
            </w:pPr>
            <w:r w:rsidRPr="00F13277">
              <w:rPr>
                <w:rFonts w:eastAsia="Calibri"/>
              </w:rPr>
              <w:t>Vokiečių g. 10, LT-68137 Marijampolė</w:t>
            </w:r>
          </w:p>
          <w:p w14:paraId="381627F9" w14:textId="77777777" w:rsidR="007E3EE1" w:rsidRPr="00F13277" w:rsidRDefault="007E3EE1" w:rsidP="00D61F58">
            <w:pPr>
              <w:suppressAutoHyphens/>
              <w:ind w:firstLine="22"/>
              <w:rPr>
                <w:rFonts w:eastAsia="Calibri"/>
              </w:rPr>
            </w:pPr>
            <w:r w:rsidRPr="00F13277">
              <w:rPr>
                <w:rFonts w:eastAsia="Calibri"/>
              </w:rPr>
              <w:t xml:space="preserve">Tel. Nr. </w:t>
            </w:r>
            <w:r>
              <w:rPr>
                <w:rFonts w:eastAsia="Calibri"/>
              </w:rPr>
              <w:t>+370 343 31</w:t>
            </w:r>
            <w:r w:rsidRPr="00F13277">
              <w:rPr>
                <w:rFonts w:eastAsia="Calibri"/>
              </w:rPr>
              <w:t xml:space="preserve"> 002</w:t>
            </w:r>
          </w:p>
          <w:p w14:paraId="45084E8D" w14:textId="77777777" w:rsidR="007E3EE1" w:rsidRPr="00F13277" w:rsidRDefault="007E3EE1" w:rsidP="00D61F58">
            <w:pPr>
              <w:suppressAutoHyphens/>
              <w:ind w:firstLine="22"/>
              <w:rPr>
                <w:rFonts w:eastAsia="Calibri"/>
              </w:rPr>
            </w:pPr>
            <w:r w:rsidRPr="00F13277">
              <w:rPr>
                <w:rFonts w:eastAsia="Calibri"/>
              </w:rPr>
              <w:t xml:space="preserve">El. paštas: </w:t>
            </w:r>
            <w:hyperlink r:id="rId23" w:history="1">
              <w:r w:rsidRPr="00F13277">
                <w:rPr>
                  <w:rStyle w:val="Hipersaitas"/>
                  <w:rFonts w:eastAsia="Calibri"/>
                </w:rPr>
                <w:t>info@maatc.lt</w:t>
              </w:r>
            </w:hyperlink>
            <w:r w:rsidRPr="00F13277">
              <w:rPr>
                <w:rFonts w:eastAsia="Calibri"/>
              </w:rPr>
              <w:t xml:space="preserve"> </w:t>
            </w:r>
          </w:p>
          <w:p w14:paraId="6ABA61EB" w14:textId="77777777" w:rsidR="007E3EE1" w:rsidRPr="00F13277" w:rsidRDefault="007E3EE1" w:rsidP="00D61F58">
            <w:pPr>
              <w:suppressAutoHyphens/>
              <w:ind w:firstLine="22"/>
              <w:rPr>
                <w:rFonts w:eastAsia="Calibri"/>
              </w:rPr>
            </w:pPr>
            <w:r w:rsidRPr="00F13277">
              <w:rPr>
                <w:rFonts w:eastAsia="Calibri"/>
              </w:rPr>
              <w:t>Kodas 151479265</w:t>
            </w:r>
          </w:p>
          <w:p w14:paraId="0B4B6764" w14:textId="77777777" w:rsidR="007E3EE1" w:rsidRPr="00F13277" w:rsidRDefault="007E3EE1" w:rsidP="00D61F58">
            <w:pPr>
              <w:suppressAutoHyphens/>
              <w:ind w:firstLine="22"/>
              <w:rPr>
                <w:rFonts w:eastAsia="Calibri"/>
              </w:rPr>
            </w:pPr>
            <w:r w:rsidRPr="00F13277">
              <w:rPr>
                <w:rFonts w:eastAsia="Calibri"/>
              </w:rPr>
              <w:t>PVM mok. kodas LT514792610</w:t>
            </w:r>
          </w:p>
          <w:p w14:paraId="66CA13D5" w14:textId="77777777" w:rsidR="007E3EE1" w:rsidRPr="00F13277" w:rsidRDefault="007E3EE1" w:rsidP="00D61F58">
            <w:pPr>
              <w:suppressAutoHyphens/>
              <w:ind w:firstLine="22"/>
              <w:rPr>
                <w:rFonts w:eastAsia="Calibri"/>
              </w:rPr>
            </w:pPr>
            <w:r w:rsidRPr="00F13277">
              <w:rPr>
                <w:rFonts w:eastAsia="Calibri"/>
              </w:rPr>
              <w:t>AB SEB bankas</w:t>
            </w:r>
          </w:p>
          <w:p w14:paraId="7167CE88" w14:textId="77777777" w:rsidR="007E3EE1" w:rsidRPr="00F13277" w:rsidRDefault="007E3EE1" w:rsidP="00D61F58">
            <w:pPr>
              <w:suppressAutoHyphens/>
              <w:ind w:firstLine="22"/>
              <w:rPr>
                <w:rFonts w:eastAsia="Calibri"/>
              </w:rPr>
            </w:pPr>
            <w:r w:rsidRPr="00F13277">
              <w:rPr>
                <w:rFonts w:eastAsia="Calibri"/>
              </w:rPr>
              <w:t>Banko kodas 70440</w:t>
            </w:r>
          </w:p>
          <w:p w14:paraId="366B36C9" w14:textId="77777777" w:rsidR="007E3EE1" w:rsidRPr="00F13277" w:rsidRDefault="007E3EE1" w:rsidP="00D61F58">
            <w:pPr>
              <w:suppressAutoHyphens/>
              <w:ind w:firstLine="22"/>
              <w:rPr>
                <w:rFonts w:eastAsia="Calibri"/>
              </w:rPr>
            </w:pPr>
            <w:r w:rsidRPr="00F13277">
              <w:rPr>
                <w:rFonts w:eastAsia="Calibri"/>
              </w:rPr>
              <w:t>A. s. LT15 7044 0600 0210 6862</w:t>
            </w:r>
          </w:p>
          <w:p w14:paraId="4A218EC4" w14:textId="77777777" w:rsidR="007E3EE1" w:rsidRPr="00812C00" w:rsidRDefault="007E3EE1" w:rsidP="00D61F58">
            <w:pPr>
              <w:suppressAutoHyphens/>
              <w:ind w:firstLine="22"/>
              <w:rPr>
                <w:rFonts w:eastAsia="Calibri"/>
              </w:rPr>
            </w:pPr>
          </w:p>
        </w:tc>
        <w:tc>
          <w:tcPr>
            <w:tcW w:w="4536" w:type="dxa"/>
          </w:tcPr>
          <w:p w14:paraId="046ED591" w14:textId="77777777" w:rsidR="007E3EE1" w:rsidRPr="00812C00" w:rsidRDefault="007E3EE1" w:rsidP="00D61F58">
            <w:pPr>
              <w:suppressAutoHyphens/>
              <w:jc w:val="both"/>
              <w:rPr>
                <w:rFonts w:eastAsia="Calibri"/>
                <w:b/>
                <w:lang w:eastAsia="ar-SA"/>
              </w:rPr>
            </w:pPr>
            <w:r w:rsidRPr="00812C00">
              <w:rPr>
                <w:rFonts w:eastAsia="Calibri"/>
                <w:b/>
                <w:lang w:eastAsia="ar-SA"/>
              </w:rPr>
              <w:t>PARDAVĖJAS</w:t>
            </w:r>
          </w:p>
          <w:p w14:paraId="2B03BF6B" w14:textId="77777777" w:rsidR="007E3EE1" w:rsidRPr="00812C00" w:rsidRDefault="007E3EE1" w:rsidP="00D61F58">
            <w:pPr>
              <w:suppressAutoHyphens/>
              <w:jc w:val="both"/>
              <w:rPr>
                <w:rFonts w:eastAsia="Calibri"/>
                <w:i/>
                <w:color w:val="FF0000"/>
                <w:spacing w:val="-2"/>
                <w:lang w:eastAsia="ar-SA"/>
              </w:rPr>
            </w:pPr>
          </w:p>
          <w:p w14:paraId="49D337FF" w14:textId="77777777" w:rsidR="007E3EE1" w:rsidRPr="00812C00" w:rsidRDefault="007E3EE1" w:rsidP="00D61F58">
            <w:pPr>
              <w:suppressAutoHyphens/>
              <w:rPr>
                <w:rFonts w:eastAsia="Calibri"/>
                <w:lang w:eastAsia="ar-SA"/>
              </w:rPr>
            </w:pPr>
            <w:r w:rsidRPr="00812C00">
              <w:rPr>
                <w:rFonts w:eastAsia="Calibri"/>
                <w:lang w:eastAsia="ar-SA"/>
              </w:rPr>
              <w:t>&lt;</w:t>
            </w:r>
            <w:r w:rsidRPr="00812C00">
              <w:rPr>
                <w:rFonts w:eastAsia="Calibri"/>
                <w:i/>
                <w:lang w:eastAsia="ar-SA"/>
              </w:rPr>
              <w:t>Pardavėjo pavadinimas</w:t>
            </w:r>
            <w:r w:rsidRPr="00812C00">
              <w:rPr>
                <w:rFonts w:eastAsia="Calibri"/>
                <w:lang w:eastAsia="ar-SA"/>
              </w:rPr>
              <w:t xml:space="preserve">&gt; </w:t>
            </w:r>
          </w:p>
          <w:p w14:paraId="47182075" w14:textId="77777777" w:rsidR="007E3EE1" w:rsidRPr="00812C00" w:rsidRDefault="007E3EE1" w:rsidP="00D61F58">
            <w:pPr>
              <w:suppressAutoHyphens/>
              <w:rPr>
                <w:rFonts w:eastAsia="Calibri"/>
                <w:lang w:eastAsia="ar-SA"/>
              </w:rPr>
            </w:pPr>
            <w:r w:rsidRPr="00812C00">
              <w:rPr>
                <w:rFonts w:eastAsia="Calibri"/>
                <w:lang w:eastAsia="ar-SA"/>
              </w:rPr>
              <w:t>&lt;</w:t>
            </w:r>
            <w:r w:rsidRPr="00812C00">
              <w:rPr>
                <w:rFonts w:eastAsia="Calibri"/>
                <w:i/>
                <w:lang w:eastAsia="ar-SA"/>
              </w:rPr>
              <w:t>Pardavėjo adresas</w:t>
            </w:r>
            <w:r w:rsidRPr="00812C00">
              <w:rPr>
                <w:rFonts w:eastAsia="Calibri"/>
                <w:lang w:eastAsia="ar-SA"/>
              </w:rPr>
              <w:t>&gt;</w:t>
            </w:r>
          </w:p>
          <w:p w14:paraId="03A1F4C9" w14:textId="77777777" w:rsidR="007E3EE1" w:rsidRPr="00812C00" w:rsidRDefault="007E3EE1" w:rsidP="00D61F58">
            <w:pPr>
              <w:suppressAutoHyphens/>
              <w:rPr>
                <w:rFonts w:eastAsia="Calibri"/>
                <w:lang w:eastAsia="ar-SA"/>
              </w:rPr>
            </w:pPr>
            <w:r w:rsidRPr="00812C00">
              <w:rPr>
                <w:rFonts w:eastAsia="Calibri"/>
                <w:lang w:eastAsia="ar-SA"/>
              </w:rPr>
              <w:t>Tel. Nr. &lt;</w:t>
            </w:r>
            <w:r w:rsidRPr="00812C00">
              <w:rPr>
                <w:rFonts w:eastAsia="Calibri"/>
                <w:i/>
                <w:lang w:eastAsia="ar-SA"/>
              </w:rPr>
              <w:t>nurodomas</w:t>
            </w:r>
            <w:r w:rsidRPr="00812C00">
              <w:rPr>
                <w:rFonts w:eastAsia="Calibri"/>
                <w:lang w:eastAsia="ar-SA"/>
              </w:rPr>
              <w:t xml:space="preserve">&gt; </w:t>
            </w:r>
          </w:p>
          <w:p w14:paraId="7738730C" w14:textId="77777777" w:rsidR="007E3EE1" w:rsidRPr="00812C00" w:rsidRDefault="007E3EE1" w:rsidP="00D61F58">
            <w:pPr>
              <w:suppressAutoHyphens/>
              <w:rPr>
                <w:rFonts w:eastAsia="Calibri"/>
              </w:rPr>
            </w:pPr>
            <w:r w:rsidRPr="00812C00">
              <w:rPr>
                <w:rFonts w:eastAsia="Calibri"/>
              </w:rPr>
              <w:t xml:space="preserve">Faks. </w:t>
            </w:r>
            <w:r w:rsidRPr="00812C00">
              <w:rPr>
                <w:rFonts w:eastAsia="Calibri"/>
                <w:lang w:eastAsia="ar-SA"/>
              </w:rPr>
              <w:t>&lt;</w:t>
            </w:r>
            <w:r w:rsidRPr="00812C00">
              <w:rPr>
                <w:rFonts w:eastAsia="Calibri"/>
                <w:i/>
                <w:lang w:eastAsia="ar-SA"/>
              </w:rPr>
              <w:t>nurodomas</w:t>
            </w:r>
            <w:r w:rsidRPr="00812C00">
              <w:rPr>
                <w:rFonts w:eastAsia="Calibri"/>
                <w:lang w:eastAsia="ar-SA"/>
              </w:rPr>
              <w:t>&gt;</w:t>
            </w:r>
          </w:p>
          <w:p w14:paraId="4BA27DC2" w14:textId="77777777" w:rsidR="007E3EE1" w:rsidRPr="00812C00" w:rsidRDefault="007E3EE1" w:rsidP="00D61F58">
            <w:pPr>
              <w:suppressAutoHyphens/>
              <w:rPr>
                <w:rFonts w:eastAsia="Calibri"/>
              </w:rPr>
            </w:pPr>
            <w:r w:rsidRPr="00812C00">
              <w:rPr>
                <w:rFonts w:eastAsia="Calibri"/>
              </w:rPr>
              <w:t xml:space="preserve">El. paštas: </w:t>
            </w:r>
            <w:r w:rsidRPr="00812C00">
              <w:rPr>
                <w:rFonts w:eastAsia="Calibri"/>
                <w:lang w:eastAsia="ar-SA"/>
              </w:rPr>
              <w:t>&lt;</w:t>
            </w:r>
            <w:r w:rsidRPr="00812C00">
              <w:rPr>
                <w:rFonts w:eastAsia="Calibri"/>
                <w:i/>
                <w:lang w:eastAsia="ar-SA"/>
              </w:rPr>
              <w:t>nurodomas</w:t>
            </w:r>
            <w:r w:rsidRPr="00812C00">
              <w:rPr>
                <w:rFonts w:eastAsia="Calibri"/>
                <w:lang w:eastAsia="ar-SA"/>
              </w:rPr>
              <w:t xml:space="preserve">&gt; </w:t>
            </w:r>
            <w:r w:rsidRPr="00812C00">
              <w:rPr>
                <w:rFonts w:eastAsia="Calibri"/>
              </w:rPr>
              <w:t xml:space="preserve"> </w:t>
            </w:r>
            <w:r w:rsidRPr="00812C00">
              <w:rPr>
                <w:rFonts w:eastAsia="Calibri"/>
                <w:lang w:eastAsia="ar-SA"/>
              </w:rPr>
              <w:t xml:space="preserve"> </w:t>
            </w:r>
          </w:p>
          <w:p w14:paraId="33BF529F" w14:textId="77777777" w:rsidR="007E3EE1" w:rsidRPr="00812C00" w:rsidRDefault="007E3EE1" w:rsidP="00D61F58">
            <w:pPr>
              <w:suppressAutoHyphens/>
              <w:rPr>
                <w:rFonts w:eastAsia="Calibri"/>
              </w:rPr>
            </w:pPr>
            <w:r w:rsidRPr="00812C00">
              <w:rPr>
                <w:rFonts w:eastAsia="Calibri"/>
              </w:rPr>
              <w:t xml:space="preserve">Kodas </w:t>
            </w:r>
            <w:r w:rsidRPr="00812C00">
              <w:rPr>
                <w:rFonts w:eastAsia="Calibri"/>
                <w:lang w:eastAsia="ar-SA"/>
              </w:rPr>
              <w:t>&lt;</w:t>
            </w:r>
            <w:r w:rsidRPr="00812C00">
              <w:rPr>
                <w:rFonts w:eastAsia="Calibri"/>
                <w:i/>
                <w:lang w:eastAsia="ar-SA"/>
              </w:rPr>
              <w:t>nurodomas</w:t>
            </w:r>
            <w:r w:rsidRPr="00812C00">
              <w:rPr>
                <w:rFonts w:eastAsia="Calibri"/>
                <w:lang w:eastAsia="ar-SA"/>
              </w:rPr>
              <w:t>&gt;</w:t>
            </w:r>
          </w:p>
          <w:p w14:paraId="4DD15AC1" w14:textId="77777777" w:rsidR="007E3EE1" w:rsidRPr="00812C00" w:rsidRDefault="007E3EE1" w:rsidP="00D61F58">
            <w:pPr>
              <w:suppressAutoHyphens/>
              <w:rPr>
                <w:rFonts w:eastAsia="Calibri"/>
              </w:rPr>
            </w:pPr>
            <w:r w:rsidRPr="00812C00">
              <w:rPr>
                <w:rFonts w:eastAsia="Calibri"/>
              </w:rPr>
              <w:t>PVM mok. kodas L</w:t>
            </w:r>
            <w:r w:rsidRPr="00812C00">
              <w:rPr>
                <w:rFonts w:eastAsia="Calibri"/>
                <w:lang w:eastAsia="ar-SA"/>
              </w:rPr>
              <w:t>&lt;</w:t>
            </w:r>
            <w:r w:rsidRPr="00812C00">
              <w:rPr>
                <w:rFonts w:eastAsia="Calibri"/>
                <w:i/>
                <w:lang w:eastAsia="ar-SA"/>
              </w:rPr>
              <w:t>nurodomas</w:t>
            </w:r>
            <w:r w:rsidRPr="00812C00">
              <w:rPr>
                <w:rFonts w:eastAsia="Calibri"/>
                <w:lang w:eastAsia="ar-SA"/>
              </w:rPr>
              <w:t>&gt;</w:t>
            </w:r>
          </w:p>
          <w:p w14:paraId="73937268" w14:textId="77777777" w:rsidR="007E3EE1" w:rsidRPr="00812C00" w:rsidRDefault="007E3EE1" w:rsidP="00D61F58">
            <w:pPr>
              <w:suppressAutoHyphens/>
              <w:rPr>
                <w:rFonts w:eastAsia="Calibri"/>
              </w:rPr>
            </w:pPr>
            <w:r w:rsidRPr="00812C00">
              <w:rPr>
                <w:rFonts w:eastAsia="Calibri"/>
              </w:rPr>
              <w:t>&lt;</w:t>
            </w:r>
            <w:r w:rsidRPr="00812C00">
              <w:rPr>
                <w:rFonts w:eastAsia="Calibri"/>
                <w:i/>
              </w:rPr>
              <w:t>banko pavadinimas</w:t>
            </w:r>
            <w:r w:rsidRPr="00812C00">
              <w:rPr>
                <w:rFonts w:eastAsia="Calibri"/>
              </w:rPr>
              <w:t>&gt;</w:t>
            </w:r>
          </w:p>
          <w:p w14:paraId="7A98E6E1" w14:textId="77777777" w:rsidR="007E3EE1" w:rsidRPr="00812C00" w:rsidRDefault="007E3EE1" w:rsidP="00D61F58">
            <w:pPr>
              <w:suppressAutoHyphens/>
              <w:rPr>
                <w:rFonts w:eastAsia="Calibri"/>
              </w:rPr>
            </w:pPr>
            <w:r w:rsidRPr="00812C00">
              <w:rPr>
                <w:rFonts w:eastAsia="Calibri"/>
              </w:rPr>
              <w:t xml:space="preserve">Banko kodas </w:t>
            </w:r>
            <w:r w:rsidRPr="00812C00">
              <w:rPr>
                <w:rFonts w:eastAsia="Calibri"/>
                <w:lang w:eastAsia="ar-SA"/>
              </w:rPr>
              <w:t>&lt;</w:t>
            </w:r>
            <w:r w:rsidRPr="00812C00">
              <w:rPr>
                <w:rFonts w:eastAsia="Calibri"/>
                <w:i/>
                <w:lang w:eastAsia="ar-SA"/>
              </w:rPr>
              <w:t>nurodomas</w:t>
            </w:r>
            <w:r w:rsidRPr="00812C00">
              <w:rPr>
                <w:rFonts w:eastAsia="Calibri"/>
                <w:lang w:eastAsia="ar-SA"/>
              </w:rPr>
              <w:t xml:space="preserve">&gt; </w:t>
            </w:r>
          </w:p>
          <w:p w14:paraId="56DE438B" w14:textId="77777777" w:rsidR="007E3EE1" w:rsidRPr="00812C00" w:rsidRDefault="007E3EE1" w:rsidP="00D61F58">
            <w:pPr>
              <w:suppressAutoHyphens/>
              <w:rPr>
                <w:rFonts w:eastAsia="Calibri"/>
                <w:lang w:eastAsia="ar-SA"/>
              </w:rPr>
            </w:pPr>
            <w:r w:rsidRPr="00812C00">
              <w:rPr>
                <w:rFonts w:eastAsia="Calibri"/>
              </w:rPr>
              <w:t xml:space="preserve">A. s. LT </w:t>
            </w:r>
            <w:r w:rsidRPr="00812C00">
              <w:rPr>
                <w:rFonts w:eastAsia="Calibri"/>
                <w:lang w:eastAsia="ar-SA"/>
              </w:rPr>
              <w:t>&lt;</w:t>
            </w:r>
            <w:r w:rsidRPr="00812C00">
              <w:rPr>
                <w:rFonts w:eastAsia="Calibri"/>
                <w:i/>
                <w:lang w:eastAsia="ar-SA"/>
              </w:rPr>
              <w:t>nurodomas</w:t>
            </w:r>
            <w:r w:rsidRPr="00812C00">
              <w:rPr>
                <w:rFonts w:eastAsia="Calibri"/>
                <w:lang w:eastAsia="ar-SA"/>
              </w:rPr>
              <w:t xml:space="preserve">&gt; </w:t>
            </w:r>
          </w:p>
        </w:tc>
      </w:tr>
      <w:tr w:rsidR="007E3EE1" w:rsidRPr="00812C00" w14:paraId="5FBA9EF0" w14:textId="77777777" w:rsidTr="00D61F58">
        <w:trPr>
          <w:trHeight w:val="52"/>
        </w:trPr>
        <w:tc>
          <w:tcPr>
            <w:tcW w:w="5211" w:type="dxa"/>
          </w:tcPr>
          <w:p w14:paraId="3F010777" w14:textId="77777777" w:rsidR="007E3EE1" w:rsidRPr="00812C00" w:rsidRDefault="007E3EE1" w:rsidP="00D61F58">
            <w:pPr>
              <w:suppressAutoHyphens/>
              <w:ind w:firstLine="22"/>
              <w:rPr>
                <w:rFonts w:eastAsia="Calibri"/>
              </w:rPr>
            </w:pPr>
            <w:r w:rsidRPr="00812C00">
              <w:rPr>
                <w:rFonts w:eastAsia="Calibri"/>
              </w:rPr>
              <w:t>Direktor</w:t>
            </w:r>
            <w:r>
              <w:rPr>
                <w:rFonts w:eastAsia="Calibri"/>
              </w:rPr>
              <w:t>ė Irma Žiūkaitė</w:t>
            </w:r>
          </w:p>
          <w:p w14:paraId="258844B6" w14:textId="77777777" w:rsidR="007E3EE1" w:rsidRPr="00812C00" w:rsidRDefault="007E3EE1" w:rsidP="00D61F58">
            <w:pPr>
              <w:suppressAutoHyphens/>
              <w:ind w:firstLine="22"/>
              <w:rPr>
                <w:rFonts w:eastAsia="Calibri"/>
              </w:rPr>
            </w:pPr>
          </w:p>
          <w:p w14:paraId="77C0C3D8" w14:textId="77777777" w:rsidR="007E3EE1" w:rsidRPr="00812C00" w:rsidRDefault="007E3EE1" w:rsidP="00D61F58">
            <w:pPr>
              <w:suppressAutoHyphens/>
              <w:ind w:firstLine="22"/>
              <w:rPr>
                <w:rFonts w:eastAsia="Calibri"/>
              </w:rPr>
            </w:pPr>
          </w:p>
          <w:p w14:paraId="39262B7B" w14:textId="77777777" w:rsidR="007E3EE1" w:rsidRPr="00812C00" w:rsidRDefault="007E3EE1" w:rsidP="00D61F58">
            <w:pPr>
              <w:suppressAutoHyphens/>
              <w:ind w:firstLine="22"/>
              <w:rPr>
                <w:rFonts w:eastAsia="Calibri"/>
              </w:rPr>
            </w:pPr>
            <w:r w:rsidRPr="00812C00">
              <w:rPr>
                <w:rFonts w:eastAsia="Calibri"/>
              </w:rPr>
              <w:t>___________________</w:t>
            </w:r>
          </w:p>
          <w:p w14:paraId="085EEAD3" w14:textId="77777777" w:rsidR="007E3EE1" w:rsidRPr="00812C00" w:rsidRDefault="007E3EE1" w:rsidP="00D61F58">
            <w:pPr>
              <w:suppressAutoHyphens/>
              <w:ind w:firstLine="22"/>
              <w:rPr>
                <w:rFonts w:eastAsia="Calibri"/>
              </w:rPr>
            </w:pPr>
            <w:r w:rsidRPr="00812C00">
              <w:rPr>
                <w:rFonts w:eastAsia="Calibri"/>
                <w:i/>
              </w:rPr>
              <w:t>(parašas, data)</w:t>
            </w:r>
          </w:p>
          <w:p w14:paraId="3C634BA9" w14:textId="77777777" w:rsidR="007E3EE1" w:rsidRPr="00812C00" w:rsidRDefault="007E3EE1" w:rsidP="00D61F58">
            <w:pPr>
              <w:suppressAutoHyphens/>
              <w:ind w:firstLine="22"/>
              <w:rPr>
                <w:rFonts w:eastAsia="Calibri"/>
              </w:rPr>
            </w:pPr>
          </w:p>
          <w:p w14:paraId="485A7646" w14:textId="77777777" w:rsidR="007E3EE1" w:rsidRPr="00812C00" w:rsidRDefault="007E3EE1" w:rsidP="00D61F58">
            <w:pPr>
              <w:suppressAutoHyphens/>
              <w:ind w:firstLine="22"/>
              <w:rPr>
                <w:rFonts w:eastAsia="Calibri"/>
              </w:rPr>
            </w:pPr>
            <w:r w:rsidRPr="00812C00">
              <w:rPr>
                <w:rFonts w:eastAsia="Calibri"/>
              </w:rPr>
              <w:t>A. V.</w:t>
            </w:r>
          </w:p>
        </w:tc>
        <w:tc>
          <w:tcPr>
            <w:tcW w:w="4536" w:type="dxa"/>
          </w:tcPr>
          <w:p w14:paraId="51783A23" w14:textId="77777777" w:rsidR="007E3EE1" w:rsidRPr="00812C00" w:rsidRDefault="007E3EE1" w:rsidP="00D61F58">
            <w:pPr>
              <w:suppressAutoHyphens/>
              <w:rPr>
                <w:rFonts w:eastAsia="Calibri"/>
              </w:rPr>
            </w:pPr>
            <w:r w:rsidRPr="00812C00">
              <w:rPr>
                <w:rFonts w:eastAsia="Calibri"/>
              </w:rPr>
              <w:t>&lt;</w:t>
            </w:r>
            <w:r w:rsidRPr="00812C00">
              <w:rPr>
                <w:rFonts w:eastAsia="Calibri"/>
                <w:i/>
              </w:rPr>
              <w:t>pareigos</w:t>
            </w:r>
            <w:r w:rsidRPr="00812C00">
              <w:rPr>
                <w:rFonts w:eastAsia="Calibri"/>
              </w:rPr>
              <w:t>&gt;</w:t>
            </w:r>
          </w:p>
          <w:p w14:paraId="0C5B4156" w14:textId="77777777" w:rsidR="007E3EE1" w:rsidRPr="00812C00" w:rsidRDefault="007E3EE1" w:rsidP="00D61F58">
            <w:pPr>
              <w:suppressAutoHyphens/>
              <w:rPr>
                <w:rFonts w:eastAsia="Calibri"/>
              </w:rPr>
            </w:pPr>
            <w:r w:rsidRPr="00812C00">
              <w:rPr>
                <w:rFonts w:eastAsia="Calibri"/>
              </w:rPr>
              <w:t>&lt;</w:t>
            </w:r>
            <w:r w:rsidRPr="00812C00">
              <w:rPr>
                <w:rFonts w:eastAsia="Calibri"/>
                <w:i/>
              </w:rPr>
              <w:t>vardas ir pavardė</w:t>
            </w:r>
            <w:r w:rsidRPr="00812C00">
              <w:rPr>
                <w:rFonts w:eastAsia="Calibri"/>
              </w:rPr>
              <w:t>&gt;</w:t>
            </w:r>
          </w:p>
          <w:p w14:paraId="23E633F2" w14:textId="77777777" w:rsidR="007E3EE1" w:rsidRPr="00812C00" w:rsidRDefault="007E3EE1" w:rsidP="00D61F58">
            <w:pPr>
              <w:suppressAutoHyphens/>
              <w:rPr>
                <w:rFonts w:eastAsia="Calibri"/>
              </w:rPr>
            </w:pPr>
          </w:p>
          <w:p w14:paraId="51638B20" w14:textId="77777777" w:rsidR="007E3EE1" w:rsidRPr="00812C00" w:rsidRDefault="007E3EE1" w:rsidP="00D61F58">
            <w:pPr>
              <w:suppressAutoHyphens/>
              <w:rPr>
                <w:rFonts w:eastAsia="Calibri"/>
              </w:rPr>
            </w:pPr>
            <w:r w:rsidRPr="00812C00">
              <w:rPr>
                <w:rFonts w:eastAsia="Calibri"/>
              </w:rPr>
              <w:t>___________________</w:t>
            </w:r>
          </w:p>
          <w:p w14:paraId="72DD3E03" w14:textId="77777777" w:rsidR="007E3EE1" w:rsidRPr="00812C00" w:rsidRDefault="007E3EE1" w:rsidP="00D61F58">
            <w:pPr>
              <w:suppressAutoHyphens/>
              <w:rPr>
                <w:rFonts w:eastAsia="Calibri"/>
              </w:rPr>
            </w:pPr>
            <w:r w:rsidRPr="00812C00">
              <w:rPr>
                <w:rFonts w:eastAsia="Calibri"/>
                <w:i/>
              </w:rPr>
              <w:t>(parašas, data)</w:t>
            </w:r>
          </w:p>
          <w:p w14:paraId="2CA0EECE" w14:textId="77777777" w:rsidR="007E3EE1" w:rsidRPr="00812C00" w:rsidRDefault="007E3EE1" w:rsidP="00D61F58">
            <w:pPr>
              <w:suppressAutoHyphens/>
              <w:ind w:firstLine="720"/>
              <w:rPr>
                <w:rFonts w:eastAsia="Calibri"/>
              </w:rPr>
            </w:pPr>
          </w:p>
          <w:p w14:paraId="34F61619" w14:textId="77777777" w:rsidR="007E3EE1" w:rsidRPr="00812C00" w:rsidRDefault="007E3EE1" w:rsidP="00D61F58">
            <w:pPr>
              <w:jc w:val="both"/>
              <w:rPr>
                <w:rFonts w:eastAsia="Calibri"/>
                <w:lang w:eastAsia="ar-SA"/>
              </w:rPr>
            </w:pPr>
            <w:r w:rsidRPr="00812C00">
              <w:rPr>
                <w:rFonts w:eastAsia="Calibri"/>
              </w:rPr>
              <w:t>A. V.</w:t>
            </w:r>
          </w:p>
        </w:tc>
      </w:tr>
    </w:tbl>
    <w:p w14:paraId="15703F92" w14:textId="77777777" w:rsidR="007E3EE1" w:rsidRPr="00AD448B" w:rsidRDefault="007E3EE1" w:rsidP="007E3EE1">
      <w:pPr>
        <w:widowControl w:val="0"/>
        <w:tabs>
          <w:tab w:val="left" w:pos="851"/>
          <w:tab w:val="left" w:pos="1276"/>
          <w:tab w:val="left" w:pos="1418"/>
          <w:tab w:val="left" w:pos="1843"/>
        </w:tabs>
        <w:suppressAutoHyphens/>
        <w:jc w:val="both"/>
      </w:pPr>
    </w:p>
    <w:p w14:paraId="0E438A7A" w14:textId="77777777" w:rsidR="007E3EE1" w:rsidRPr="00AD448B" w:rsidRDefault="007E3EE1" w:rsidP="007E3EE1">
      <w:pPr>
        <w:tabs>
          <w:tab w:val="left" w:pos="1134"/>
          <w:tab w:val="center" w:pos="5166"/>
        </w:tabs>
        <w:ind w:firstLine="720"/>
        <w:rPr>
          <w:b/>
          <w:caps/>
        </w:rPr>
      </w:pPr>
    </w:p>
    <w:p w14:paraId="502413E8" w14:textId="77777777" w:rsidR="007E3EE1" w:rsidRDefault="007E3EE1" w:rsidP="007E3EE1">
      <w:r>
        <w:br w:type="page"/>
      </w:r>
    </w:p>
    <w:p w14:paraId="131C7DDB"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lastRenderedPageBreak/>
        <w:t>202</w:t>
      </w:r>
      <w:r>
        <w:rPr>
          <w:kern w:val="28"/>
          <w:sz w:val="23"/>
          <w:szCs w:val="23"/>
          <w:lang w:eastAsia="lt-LT"/>
        </w:rPr>
        <w:t>5</w:t>
      </w:r>
      <w:r w:rsidRPr="00C85125">
        <w:rPr>
          <w:kern w:val="28"/>
          <w:sz w:val="23"/>
          <w:szCs w:val="23"/>
          <w:lang w:eastAsia="lt-LT"/>
        </w:rPr>
        <w:t>-...-... Sutarties Nr. ..........</w:t>
      </w:r>
    </w:p>
    <w:p w14:paraId="4714F47A"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t>Priedas Nr. 1</w:t>
      </w:r>
    </w:p>
    <w:p w14:paraId="09F3D5D3" w14:textId="77777777" w:rsidR="007E3EE1" w:rsidRPr="00C85125" w:rsidRDefault="007E3EE1" w:rsidP="007E3EE1">
      <w:pPr>
        <w:widowControl w:val="0"/>
        <w:suppressAutoHyphens/>
        <w:overflowPunct w:val="0"/>
        <w:adjustRightInd w:val="0"/>
        <w:jc w:val="right"/>
        <w:rPr>
          <w:kern w:val="28"/>
          <w:sz w:val="23"/>
          <w:szCs w:val="23"/>
          <w:lang w:eastAsia="lt-LT"/>
        </w:rPr>
      </w:pPr>
    </w:p>
    <w:p w14:paraId="6A5EA989" w14:textId="77777777" w:rsidR="007E3EE1" w:rsidRPr="00C85125" w:rsidRDefault="007E3EE1" w:rsidP="007E3EE1">
      <w:pPr>
        <w:widowControl w:val="0"/>
        <w:suppressAutoHyphens/>
        <w:overflowPunct w:val="0"/>
        <w:adjustRightInd w:val="0"/>
        <w:jc w:val="right"/>
        <w:rPr>
          <w:kern w:val="28"/>
          <w:sz w:val="23"/>
          <w:szCs w:val="23"/>
          <w:lang w:eastAsia="lt-LT"/>
        </w:rPr>
      </w:pPr>
    </w:p>
    <w:p w14:paraId="4C9ADB37" w14:textId="77777777" w:rsidR="007E3EE1" w:rsidRPr="00C85125" w:rsidRDefault="007E3EE1" w:rsidP="007E3EE1">
      <w:pPr>
        <w:widowControl w:val="0"/>
        <w:suppressAutoHyphens/>
        <w:overflowPunct w:val="0"/>
        <w:adjustRightInd w:val="0"/>
        <w:jc w:val="center"/>
        <w:rPr>
          <w:i/>
          <w:iCs/>
          <w:kern w:val="28"/>
          <w:sz w:val="23"/>
          <w:szCs w:val="23"/>
          <w:lang w:eastAsia="lt-LT"/>
        </w:rPr>
      </w:pPr>
      <w:r w:rsidRPr="00C85125">
        <w:rPr>
          <w:i/>
          <w:iCs/>
          <w:kern w:val="28"/>
          <w:sz w:val="23"/>
          <w:szCs w:val="23"/>
          <w:lang w:eastAsia="lt-LT"/>
        </w:rPr>
        <w:t xml:space="preserve">(Pridedama </w:t>
      </w:r>
      <w:r>
        <w:rPr>
          <w:i/>
          <w:iCs/>
          <w:kern w:val="28"/>
          <w:sz w:val="23"/>
          <w:szCs w:val="23"/>
          <w:lang w:eastAsia="lt-LT"/>
        </w:rPr>
        <w:t>Pirkėjo</w:t>
      </w:r>
      <w:r w:rsidRPr="00C85125">
        <w:rPr>
          <w:i/>
          <w:iCs/>
          <w:kern w:val="28"/>
          <w:sz w:val="23"/>
          <w:szCs w:val="23"/>
          <w:lang w:eastAsia="lt-LT"/>
        </w:rPr>
        <w:t xml:space="preserve"> techninė specifikacija)</w:t>
      </w:r>
    </w:p>
    <w:p w14:paraId="6BD89CC7" w14:textId="77777777" w:rsidR="007E3EE1" w:rsidRDefault="007E3EE1" w:rsidP="007E3EE1">
      <w:pPr>
        <w:jc w:val="both"/>
      </w:pPr>
    </w:p>
    <w:p w14:paraId="7003694A" w14:textId="77777777" w:rsidR="007E3EE1" w:rsidRDefault="007E3EE1" w:rsidP="007E3EE1">
      <w:pPr>
        <w:jc w:val="both"/>
      </w:pPr>
    </w:p>
    <w:p w14:paraId="4DEB2468" w14:textId="77777777" w:rsidR="007E3EE1" w:rsidRDefault="007E3EE1" w:rsidP="007E3EE1">
      <w:pPr>
        <w:jc w:val="both"/>
      </w:pPr>
    </w:p>
    <w:p w14:paraId="50E0929B" w14:textId="77777777" w:rsidR="007E3EE1" w:rsidRDefault="007E3EE1" w:rsidP="007E3EE1">
      <w:r>
        <w:br w:type="page"/>
      </w:r>
    </w:p>
    <w:p w14:paraId="52652291"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lastRenderedPageBreak/>
        <w:t>202</w:t>
      </w:r>
      <w:r>
        <w:rPr>
          <w:kern w:val="28"/>
          <w:sz w:val="23"/>
          <w:szCs w:val="23"/>
          <w:lang w:eastAsia="lt-LT"/>
        </w:rPr>
        <w:t>5</w:t>
      </w:r>
      <w:r w:rsidRPr="00C85125">
        <w:rPr>
          <w:kern w:val="28"/>
          <w:sz w:val="23"/>
          <w:szCs w:val="23"/>
          <w:lang w:eastAsia="lt-LT"/>
        </w:rPr>
        <w:t>-...-... Sutarties Nr. ..........</w:t>
      </w:r>
    </w:p>
    <w:p w14:paraId="0CEC01DA"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t>Priedas Nr. 2</w:t>
      </w:r>
    </w:p>
    <w:p w14:paraId="550FAE42" w14:textId="77777777" w:rsidR="007E3EE1" w:rsidRPr="00C85125" w:rsidRDefault="007E3EE1" w:rsidP="007E3EE1">
      <w:pPr>
        <w:widowControl w:val="0"/>
        <w:suppressAutoHyphens/>
        <w:overflowPunct w:val="0"/>
        <w:adjustRightInd w:val="0"/>
        <w:jc w:val="right"/>
        <w:rPr>
          <w:kern w:val="28"/>
          <w:sz w:val="23"/>
          <w:szCs w:val="23"/>
          <w:lang w:eastAsia="lt-LT"/>
        </w:rPr>
      </w:pPr>
    </w:p>
    <w:p w14:paraId="559CFE4E" w14:textId="77777777" w:rsidR="007E3EE1" w:rsidRPr="00C85125" w:rsidRDefault="007E3EE1" w:rsidP="007E3EE1">
      <w:pPr>
        <w:widowControl w:val="0"/>
        <w:suppressAutoHyphens/>
        <w:overflowPunct w:val="0"/>
        <w:adjustRightInd w:val="0"/>
        <w:jc w:val="right"/>
        <w:rPr>
          <w:kern w:val="28"/>
          <w:sz w:val="23"/>
          <w:szCs w:val="23"/>
          <w:lang w:eastAsia="lt-LT"/>
        </w:rPr>
      </w:pPr>
    </w:p>
    <w:p w14:paraId="02D4D87F" w14:textId="77777777" w:rsidR="007E3EE1" w:rsidRPr="00C85125" w:rsidRDefault="007E3EE1" w:rsidP="007E3EE1">
      <w:pPr>
        <w:widowControl w:val="0"/>
        <w:suppressAutoHyphens/>
        <w:overflowPunct w:val="0"/>
        <w:adjustRightInd w:val="0"/>
        <w:jc w:val="center"/>
        <w:rPr>
          <w:i/>
          <w:iCs/>
          <w:kern w:val="28"/>
          <w:sz w:val="23"/>
          <w:szCs w:val="23"/>
          <w:lang w:eastAsia="lt-LT"/>
        </w:rPr>
      </w:pPr>
      <w:r w:rsidRPr="00C85125">
        <w:rPr>
          <w:i/>
          <w:iCs/>
          <w:kern w:val="28"/>
          <w:sz w:val="23"/>
          <w:szCs w:val="23"/>
          <w:lang w:eastAsia="lt-LT"/>
        </w:rPr>
        <w:t xml:space="preserve">(Pridedamas </w:t>
      </w:r>
      <w:r>
        <w:rPr>
          <w:i/>
          <w:iCs/>
          <w:kern w:val="28"/>
          <w:sz w:val="23"/>
          <w:szCs w:val="23"/>
          <w:lang w:eastAsia="lt-LT"/>
        </w:rPr>
        <w:t>Pardavėjo</w:t>
      </w:r>
      <w:r w:rsidRPr="00C85125">
        <w:rPr>
          <w:i/>
          <w:iCs/>
          <w:kern w:val="28"/>
          <w:sz w:val="23"/>
          <w:szCs w:val="23"/>
          <w:lang w:eastAsia="lt-LT"/>
        </w:rPr>
        <w:t xml:space="preserve"> Pasiūlymas )</w:t>
      </w:r>
    </w:p>
    <w:p w14:paraId="3A8231AA" w14:textId="77777777" w:rsidR="007E3EE1" w:rsidRDefault="007E3EE1" w:rsidP="007E3EE1">
      <w:pPr>
        <w:jc w:val="both"/>
      </w:pPr>
    </w:p>
    <w:p w14:paraId="2FB82313" w14:textId="77777777" w:rsidR="007E3EE1" w:rsidRDefault="007E3EE1" w:rsidP="007E3EE1">
      <w:pPr>
        <w:jc w:val="both"/>
      </w:pPr>
    </w:p>
    <w:p w14:paraId="462651FD" w14:textId="77777777" w:rsidR="007E3EE1" w:rsidRDefault="007E3EE1" w:rsidP="007E3EE1">
      <w:pPr>
        <w:jc w:val="both"/>
      </w:pPr>
    </w:p>
    <w:p w14:paraId="472438B1" w14:textId="77777777" w:rsidR="007E3EE1" w:rsidRDefault="007E3EE1" w:rsidP="007E3EE1">
      <w:pPr>
        <w:jc w:val="both"/>
      </w:pPr>
    </w:p>
    <w:p w14:paraId="539FB9B6" w14:textId="77777777" w:rsidR="007E3EE1" w:rsidRDefault="007E3EE1" w:rsidP="007E3EE1">
      <w:pPr>
        <w:jc w:val="both"/>
      </w:pPr>
    </w:p>
    <w:p w14:paraId="31A46C09" w14:textId="77777777" w:rsidR="007E3EE1" w:rsidRDefault="007E3EE1" w:rsidP="007E3EE1">
      <w:pPr>
        <w:jc w:val="both"/>
      </w:pPr>
    </w:p>
    <w:p w14:paraId="0BD164D9" w14:textId="77777777" w:rsidR="007E3EE1" w:rsidRDefault="007E3EE1" w:rsidP="007E3EE1">
      <w:pPr>
        <w:jc w:val="both"/>
      </w:pPr>
    </w:p>
    <w:p w14:paraId="7B16888F" w14:textId="77777777" w:rsidR="007E3EE1" w:rsidRDefault="007E3EE1" w:rsidP="007E3EE1">
      <w:pPr>
        <w:jc w:val="both"/>
      </w:pPr>
    </w:p>
    <w:p w14:paraId="2A81CAD7" w14:textId="77777777" w:rsidR="007E3EE1" w:rsidRDefault="007E3EE1" w:rsidP="007E3EE1">
      <w:pPr>
        <w:jc w:val="both"/>
      </w:pPr>
    </w:p>
    <w:p w14:paraId="504F5B5E" w14:textId="77777777" w:rsidR="007E3EE1" w:rsidRDefault="007E3EE1" w:rsidP="007E3EE1">
      <w:pPr>
        <w:jc w:val="both"/>
      </w:pPr>
    </w:p>
    <w:p w14:paraId="0F710702" w14:textId="77777777" w:rsidR="007E3EE1" w:rsidRDefault="007E3EE1" w:rsidP="007E3EE1">
      <w:pPr>
        <w:jc w:val="both"/>
      </w:pPr>
    </w:p>
    <w:p w14:paraId="7E2693BE" w14:textId="77777777" w:rsidR="007E3EE1" w:rsidRDefault="007E3EE1" w:rsidP="007E3EE1">
      <w:pPr>
        <w:jc w:val="both"/>
      </w:pPr>
    </w:p>
    <w:p w14:paraId="28FECCD2" w14:textId="77777777" w:rsidR="007E3EE1" w:rsidRDefault="007E3EE1" w:rsidP="007E3EE1">
      <w:pPr>
        <w:jc w:val="both"/>
      </w:pPr>
    </w:p>
    <w:p w14:paraId="5204643D" w14:textId="77777777" w:rsidR="007E3EE1" w:rsidRDefault="007E3EE1" w:rsidP="007E3EE1">
      <w:pPr>
        <w:jc w:val="both"/>
      </w:pPr>
    </w:p>
    <w:p w14:paraId="0D864ABC" w14:textId="77777777" w:rsidR="007E3EE1" w:rsidRDefault="007E3EE1" w:rsidP="007E3EE1">
      <w:pPr>
        <w:jc w:val="both"/>
      </w:pPr>
    </w:p>
    <w:p w14:paraId="73EDC837" w14:textId="77777777" w:rsidR="007E3EE1" w:rsidRPr="00AD448B" w:rsidRDefault="007E3EE1" w:rsidP="007E3EE1">
      <w:pPr>
        <w:jc w:val="both"/>
      </w:pPr>
    </w:p>
    <w:p w14:paraId="5C963579" w14:textId="3DFE5280" w:rsidR="003718B6" w:rsidRPr="00B77A41" w:rsidRDefault="003718B6" w:rsidP="003718B6">
      <w:pPr>
        <w:jc w:val="both"/>
      </w:pP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70" w:name="_Ref39673589"/>
      <w:bookmarkStart w:id="171" w:name="_Toc126333949"/>
      <w:bookmarkStart w:id="172" w:name="_Toc208492922"/>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70"/>
      <w:bookmarkEnd w:id="171"/>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r w:rsidR="00C30BAD">
        <w:rPr>
          <w:rFonts w:eastAsia="Calibri"/>
          <w:color w:val="000000" w:themeColor="text1"/>
          <w:sz w:val="24"/>
          <w:szCs w:val="24"/>
        </w:rPr>
        <w:t>“</w:t>
      </w:r>
      <w:bookmarkEnd w:id="172"/>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434C8566" w14:textId="0E2BCF7F" w:rsidR="004C7994" w:rsidRDefault="000C203B" w:rsidP="00BF1AC1">
      <w:pPr>
        <w:pStyle w:val="Sraopastraipa"/>
        <w:spacing w:before="60" w:after="60"/>
        <w:ind w:left="0" w:firstLine="567"/>
        <w:contextualSpacing w:val="0"/>
        <w:jc w:val="both"/>
        <w:rPr>
          <w:color w:val="000000" w:themeColor="text1"/>
        </w:rPr>
      </w:pPr>
      <w:r>
        <w:rPr>
          <w:color w:val="000000" w:themeColor="text1"/>
        </w:rPr>
        <w:t>Vadovaujantis viešųjų pirkimų įstatymo 28 straipsnio 2 ir 3 dalimis supaprastintas atviras pirkimas į dalis neskaidomas</w:t>
      </w:r>
      <w:r w:rsidR="001A0420" w:rsidRPr="001A0420">
        <w:rPr>
          <w:color w:val="000000" w:themeColor="text1"/>
        </w:rPr>
        <w:t>.</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B677AA">
      <w:headerReference w:type="default" r:id="rId24"/>
      <w:footerReference w:type="even" r:id="rId25"/>
      <w:footerReference w:type="default" r:id="rId26"/>
      <w:headerReference w:type="first" r:id="rId27"/>
      <w:pgSz w:w="11906" w:h="16838" w:code="9"/>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D13A" w14:textId="77777777" w:rsidR="00300437" w:rsidRDefault="00300437" w:rsidP="00C61A50">
      <w:r>
        <w:separator/>
      </w:r>
    </w:p>
  </w:endnote>
  <w:endnote w:type="continuationSeparator" w:id="0">
    <w:p w14:paraId="63338C95" w14:textId="77777777" w:rsidR="00300437" w:rsidRDefault="00300437"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6F56" w14:textId="77777777" w:rsidR="00300437" w:rsidRDefault="00300437" w:rsidP="00C61A50">
      <w:r>
        <w:separator/>
      </w:r>
    </w:p>
  </w:footnote>
  <w:footnote w:type="continuationSeparator" w:id="0">
    <w:p w14:paraId="2265CA77" w14:textId="77777777" w:rsidR="00300437" w:rsidRDefault="00300437" w:rsidP="00C61A50">
      <w:r>
        <w:continuationSeparator/>
      </w:r>
    </w:p>
  </w:footnote>
  <w:footnote w:id="1">
    <w:p w14:paraId="621AB503" w14:textId="77777777" w:rsidR="00836249"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w:t>
      </w:r>
    </w:p>
    <w:p w14:paraId="49FB27DC" w14:textId="32EA5063" w:rsidR="0099588E" w:rsidRPr="00B77A41" w:rsidRDefault="00836249" w:rsidP="007E2FEB">
      <w:pPr>
        <w:pStyle w:val="Puslapioinaostekstas"/>
        <w:rPr>
          <w:sz w:val="20"/>
          <w:szCs w:val="20"/>
        </w:rPr>
      </w:pPr>
      <w:r w:rsidRPr="00836249">
        <w:rPr>
          <w:sz w:val="20"/>
          <w:szCs w:val="20"/>
        </w:rPr>
        <w:t>https://vpt.lrv.lt/public/canonical/1733758115/18521/Kaip%20pateikti%20pasi%C5%ABlym%C4%85%20CVP%20IS%20.pdf</w:t>
      </w:r>
      <w:r w:rsidR="0099588E" w:rsidRPr="00B77A41">
        <w:rPr>
          <w:sz w:val="20"/>
          <w:szCs w:val="20"/>
        </w:rPr>
        <w:t>,</w:t>
      </w:r>
    </w:p>
    <w:p w14:paraId="4335006F" w14:textId="08C57654" w:rsidR="0099588E" w:rsidRPr="00B77A41" w:rsidRDefault="0099588E" w:rsidP="007E2FEB">
      <w:pPr>
        <w:pStyle w:val="Puslapioinaostekstas"/>
        <w:rPr>
          <w:sz w:val="20"/>
          <w:szCs w:val="20"/>
        </w:rPr>
      </w:pPr>
      <w:r w:rsidRPr="00B77A41">
        <w:rPr>
          <w:sz w:val="20"/>
          <w:szCs w:val="20"/>
        </w:rPr>
        <w:t xml:space="preserve">Instrukcija anglų kalba: </w:t>
      </w:r>
      <w:r w:rsidR="005F225B" w:rsidRPr="005F225B">
        <w:rPr>
          <w:sz w:val="20"/>
          <w:szCs w:val="20"/>
        </w:rPr>
        <w:t>https://vpt.lrv.lt/en/methodical-assistance/how-to-develop-and-submit-a-tender-proposal-using-cvp-is/</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1"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C1F0E1E" w14:textId="77777777" w:rsidR="00EE5821" w:rsidRPr="00B77A41" w:rsidRDefault="00EE5821" w:rsidP="00EE5821">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D42FA" w14:textId="77777777" w:rsidR="00EE5821" w:rsidRPr="00B77A41" w:rsidRDefault="00EE5821" w:rsidP="00EE5821">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0AF65DB" w14:textId="77777777" w:rsidR="00EE5821" w:rsidRPr="00B77A41" w:rsidRDefault="00EE5821" w:rsidP="00EE5821">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D67D44" w14:textId="77777777" w:rsidR="00453D41" w:rsidRPr="00A572AC" w:rsidRDefault="00453D41" w:rsidP="00453D41">
      <w:pPr>
        <w:pStyle w:val="Puslapioinaostekstas"/>
        <w:jc w:val="both"/>
        <w:rPr>
          <w:i/>
          <w:iCs/>
          <w:sz w:val="20"/>
          <w:szCs w:val="20"/>
        </w:rPr>
      </w:pPr>
      <w:r w:rsidRPr="00A572AC">
        <w:rPr>
          <w:rStyle w:val="Puslapioinaosnuoroda"/>
          <w:rFonts w:ascii="Calibri" w:eastAsia="Yu Mincho" w:hAnsi="Calibri" w:cs="Arial"/>
          <w:sz w:val="20"/>
          <w:szCs w:val="20"/>
        </w:rPr>
        <w:footnoteRef/>
      </w:r>
      <w:r w:rsidRPr="00A572AC">
        <w:rPr>
          <w:rFonts w:ascii="Calibri" w:eastAsia="Yu Mincho" w:hAnsi="Calibri" w:cs="Arial"/>
          <w:sz w:val="20"/>
          <w:szCs w:val="20"/>
        </w:rPr>
        <w:t xml:space="preserve"> </w:t>
      </w:r>
      <w:r w:rsidRPr="00A572AC">
        <w:rPr>
          <w:rFonts w:ascii="Calibri" w:eastAsia="Yu Mincho" w:hAnsi="Calibri"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05ECA" w14:textId="77777777" w:rsidR="00453D41" w:rsidRPr="00A572AC" w:rsidRDefault="00453D41" w:rsidP="00453D41">
      <w:pPr>
        <w:pStyle w:val="Puslapioinaostekstas"/>
        <w:numPr>
          <w:ilvl w:val="0"/>
          <w:numId w:val="11"/>
        </w:numPr>
        <w:jc w:val="both"/>
        <w:rPr>
          <w:rFonts w:ascii="Calibri" w:eastAsia="Yu Mincho" w:hAnsi="Calibri" w:cs="Arial"/>
          <w:i/>
          <w:iCs/>
          <w:sz w:val="20"/>
          <w:szCs w:val="20"/>
        </w:rPr>
      </w:pPr>
      <w:r w:rsidRPr="00A572AC">
        <w:rPr>
          <w:rFonts w:ascii="Calibri" w:eastAsia="Yu Mincho" w:hAnsi="Calibri" w:cs="Arial"/>
          <w:i/>
          <w:iCs/>
          <w:sz w:val="20"/>
          <w:szCs w:val="20"/>
        </w:rPr>
        <w:t xml:space="preserve">priesaikos deklaracija; </w:t>
      </w:r>
    </w:p>
    <w:p w14:paraId="729130FD" w14:textId="77777777" w:rsidR="00453D41" w:rsidRPr="00A572AC" w:rsidRDefault="00453D41" w:rsidP="00453D41">
      <w:pPr>
        <w:pStyle w:val="Puslapioinaostekstas"/>
        <w:numPr>
          <w:ilvl w:val="0"/>
          <w:numId w:val="11"/>
        </w:numPr>
        <w:jc w:val="both"/>
        <w:rPr>
          <w:rFonts w:ascii="Calibri" w:eastAsia="Yu Mincho" w:hAnsi="Calibri" w:cs="Arial"/>
          <w:sz w:val="20"/>
          <w:szCs w:val="20"/>
        </w:rPr>
      </w:pPr>
      <w:r w:rsidRPr="00A572AC">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A572AC" w:rsidRDefault="0099588E" w:rsidP="007E2FEB">
      <w:pPr>
        <w:pStyle w:val="Puslapioinaostekstas"/>
        <w:jc w:val="both"/>
        <w:rPr>
          <w:rFonts w:ascii="Calibri" w:hAnsi="Calibri" w:cs="Calibri"/>
          <w:i/>
          <w:iCs/>
          <w:sz w:val="20"/>
          <w:szCs w:val="20"/>
        </w:rPr>
      </w:pPr>
      <w:r w:rsidRPr="00A572AC">
        <w:rPr>
          <w:rStyle w:val="Puslapioinaosnuoroda"/>
          <w:rFonts w:ascii="Calibri" w:eastAsia="Yu Mincho" w:hAnsi="Calibri" w:cs="Calibri"/>
          <w:sz w:val="20"/>
          <w:szCs w:val="20"/>
        </w:rPr>
        <w:footnoteRef/>
      </w:r>
      <w:r w:rsidRPr="00A572AC">
        <w:rPr>
          <w:rFonts w:ascii="Calibri" w:eastAsia="Yu Mincho" w:hAnsi="Calibri" w:cs="Calibri"/>
          <w:sz w:val="20"/>
          <w:szCs w:val="20"/>
        </w:rPr>
        <w:t xml:space="preserve"> </w:t>
      </w:r>
      <w:r w:rsidRPr="00A572AC">
        <w:rPr>
          <w:rFonts w:ascii="Calibri" w:eastAsia="Yu Mincho" w:hAnsi="Calibri" w:cs="Calibr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A572AC" w:rsidRDefault="0099588E">
      <w:pPr>
        <w:pStyle w:val="Puslapioinaostekstas"/>
        <w:numPr>
          <w:ilvl w:val="0"/>
          <w:numId w:val="12"/>
        </w:numPr>
        <w:jc w:val="both"/>
        <w:rPr>
          <w:rFonts w:ascii="Calibri" w:eastAsia="Yu Mincho" w:hAnsi="Calibri" w:cs="Calibri"/>
          <w:i/>
          <w:iCs/>
          <w:sz w:val="20"/>
          <w:szCs w:val="20"/>
        </w:rPr>
      </w:pPr>
      <w:r w:rsidRPr="00A572AC">
        <w:rPr>
          <w:rFonts w:ascii="Calibri" w:eastAsia="Yu Mincho" w:hAnsi="Calibri" w:cs="Calibri"/>
          <w:i/>
          <w:iCs/>
          <w:sz w:val="20"/>
          <w:szCs w:val="20"/>
        </w:rPr>
        <w:t xml:space="preserve">priesaikos deklaracija; </w:t>
      </w:r>
    </w:p>
    <w:p w14:paraId="39ECEC41" w14:textId="77777777" w:rsidR="0099588E" w:rsidRPr="00A572AC" w:rsidRDefault="0099588E">
      <w:pPr>
        <w:pStyle w:val="Puslapioinaostekstas"/>
        <w:numPr>
          <w:ilvl w:val="0"/>
          <w:numId w:val="12"/>
        </w:numPr>
        <w:jc w:val="both"/>
        <w:rPr>
          <w:rFonts w:ascii="Calibri" w:eastAsia="Yu Mincho" w:hAnsi="Calibri" w:cs="Calibri"/>
          <w:sz w:val="20"/>
          <w:szCs w:val="20"/>
        </w:rPr>
      </w:pPr>
      <w:r w:rsidRPr="00A572AC">
        <w:rPr>
          <w:rFonts w:ascii="Calibri" w:eastAsia="Yu Mincho" w:hAnsi="Calibri" w:cs="Calibr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550EC75" w14:textId="77777777" w:rsidR="002C22D5" w:rsidRDefault="002C22D5" w:rsidP="002C22D5">
      <w:pPr>
        <w:rPr>
          <w:color w:val="000000" w:themeColor="text1"/>
        </w:rPr>
      </w:pPr>
      <w:r w:rsidRPr="00C27792">
        <w:rPr>
          <w:rStyle w:val="Puslapioinaosnuoroda"/>
        </w:rPr>
        <w:footnoteRef/>
      </w:r>
      <w:r w:rsidRPr="00C27792">
        <w:t xml:space="preserve"> </w:t>
      </w:r>
      <w:r w:rsidRPr="00C27792">
        <w:rPr>
          <w:b/>
          <w:color w:val="000000" w:themeColor="text1"/>
        </w:rPr>
        <w:t>Jeigu tiekėj</w:t>
      </w:r>
      <w:r>
        <w:rPr>
          <w:b/>
          <w:color w:val="000000" w:themeColor="text1"/>
        </w:rPr>
        <w:t>as sutarties vykdymui pasitelkia fizinį asmenį</w:t>
      </w:r>
      <w:r w:rsidRPr="00C27792">
        <w:rPr>
          <w:b/>
          <w:color w:val="000000" w:themeColor="text1"/>
        </w:rPr>
        <w:t>, jis turi būti laikomas subt</w:t>
      </w:r>
      <w:r>
        <w:rPr>
          <w:b/>
          <w:color w:val="000000" w:themeColor="text1"/>
        </w:rPr>
        <w:t xml:space="preserve">iekėju </w:t>
      </w:r>
      <w:r w:rsidRPr="00C27792">
        <w:rPr>
          <w:b/>
          <w:color w:val="000000" w:themeColor="text1"/>
        </w:rPr>
        <w:t>ir nurodomas šioje lentelėje</w:t>
      </w:r>
      <w:r w:rsidRPr="00C27792">
        <w:rPr>
          <w:color w:val="000000" w:themeColor="text1"/>
        </w:rPr>
        <w:t>.</w:t>
      </w:r>
    </w:p>
    <w:p w14:paraId="3C8C4455" w14:textId="77777777" w:rsidR="002C22D5" w:rsidRPr="00975284" w:rsidRDefault="002C22D5" w:rsidP="002C22D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BA"/>
    <w:multiLevelType w:val="hybridMultilevel"/>
    <w:tmpl w:val="03E4AECC"/>
    <w:lvl w:ilvl="0" w:tplc="190C205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422B2E"/>
    <w:multiLevelType w:val="hybridMultilevel"/>
    <w:tmpl w:val="8D20A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5C72E98"/>
    <w:multiLevelType w:val="hybridMultilevel"/>
    <w:tmpl w:val="11CAB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11891"/>
    <w:multiLevelType w:val="multilevel"/>
    <w:tmpl w:val="364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56AAD"/>
    <w:multiLevelType w:val="hybridMultilevel"/>
    <w:tmpl w:val="2E8C1E34"/>
    <w:lvl w:ilvl="0" w:tplc="011E4C7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C8197D"/>
    <w:multiLevelType w:val="multilevel"/>
    <w:tmpl w:val="F5684886"/>
    <w:lvl w:ilvl="0">
      <w:start w:val="4"/>
      <w:numFmt w:val="none"/>
      <w:lvlText w:val="1."/>
      <w:lvlJc w:val="left"/>
      <w:pPr>
        <w:ind w:left="988" w:hanging="420"/>
      </w:pPr>
      <w:rPr>
        <w:rFonts w:hint="default"/>
        <w:b/>
        <w:bCs/>
        <w:color w:val="auto"/>
      </w:rPr>
    </w:lvl>
    <w:lvl w:ilvl="1">
      <w:start w:val="1"/>
      <w:numFmt w:val="decimal"/>
      <w:lvlText w:val="%1%2."/>
      <w:lvlJc w:val="left"/>
      <w:pPr>
        <w:ind w:left="862" w:hanging="720"/>
      </w:pPr>
      <w:rPr>
        <w:rFonts w:hint="default"/>
        <w:b w:val="0"/>
        <w:bCs/>
        <w:i w:val="0"/>
        <w:color w:val="auto"/>
      </w:rPr>
    </w:lvl>
    <w:lvl w:ilvl="2">
      <w:start w:val="1"/>
      <w:numFmt w:val="decimal"/>
      <w:lvlText w:val="%1.%2.%3."/>
      <w:lvlJc w:val="left"/>
      <w:pPr>
        <w:ind w:left="1571"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23"/>
  </w:num>
  <w:num w:numId="2" w16cid:durableId="1407723238">
    <w:abstractNumId w:val="6"/>
  </w:num>
  <w:num w:numId="3" w16cid:durableId="722872044">
    <w:abstractNumId w:val="7"/>
  </w:num>
  <w:num w:numId="4" w16cid:durableId="318316310">
    <w:abstractNumId w:val="8"/>
  </w:num>
  <w:num w:numId="5" w16cid:durableId="968321159">
    <w:abstractNumId w:val="24"/>
  </w:num>
  <w:num w:numId="6" w16cid:durableId="1567757954">
    <w:abstractNumId w:val="3"/>
  </w:num>
  <w:num w:numId="7" w16cid:durableId="290526943">
    <w:abstractNumId w:val="26"/>
  </w:num>
  <w:num w:numId="8" w16cid:durableId="263272119">
    <w:abstractNumId w:val="16"/>
  </w:num>
  <w:num w:numId="9" w16cid:durableId="949052643">
    <w:abstractNumId w:val="22"/>
  </w:num>
  <w:num w:numId="10" w16cid:durableId="1990867059">
    <w:abstractNumId w:val="17"/>
  </w:num>
  <w:num w:numId="11" w16cid:durableId="46878317">
    <w:abstractNumId w:val="21"/>
  </w:num>
  <w:num w:numId="12" w16cid:durableId="608202208">
    <w:abstractNumId w:val="1"/>
  </w:num>
  <w:num w:numId="13" w16cid:durableId="2113166485">
    <w:abstractNumId w:val="12"/>
  </w:num>
  <w:num w:numId="14" w16cid:durableId="1029065449">
    <w:abstractNumId w:val="25"/>
  </w:num>
  <w:num w:numId="15" w16cid:durableId="308638494">
    <w:abstractNumId w:val="5"/>
  </w:num>
  <w:num w:numId="16" w16cid:durableId="1699967022">
    <w:abstractNumId w:val="27"/>
  </w:num>
  <w:num w:numId="17" w16cid:durableId="830024834">
    <w:abstractNumId w:val="18"/>
  </w:num>
  <w:num w:numId="18" w16cid:durableId="352541395">
    <w:abstractNumId w:val="19"/>
  </w:num>
  <w:num w:numId="19" w16cid:durableId="528765526">
    <w:abstractNumId w:val="2"/>
  </w:num>
  <w:num w:numId="20" w16cid:durableId="271086905">
    <w:abstractNumId w:val="13"/>
  </w:num>
  <w:num w:numId="21" w16cid:durableId="1233080208">
    <w:abstractNumId w:val="15"/>
  </w:num>
  <w:num w:numId="22" w16cid:durableId="2105684055">
    <w:abstractNumId w:val="20"/>
  </w:num>
  <w:num w:numId="23" w16cid:durableId="1036389893">
    <w:abstractNumId w:val="14"/>
  </w:num>
  <w:num w:numId="24" w16cid:durableId="1109349324">
    <w:abstractNumId w:val="10"/>
  </w:num>
  <w:num w:numId="25" w16cid:durableId="1055202042">
    <w:abstractNumId w:val="4"/>
  </w:num>
  <w:num w:numId="26" w16cid:durableId="1528175175">
    <w:abstractNumId w:val="11"/>
  </w:num>
  <w:num w:numId="27" w16cid:durableId="1649625869">
    <w:abstractNumId w:val="0"/>
  </w:num>
  <w:num w:numId="28" w16cid:durableId="1294940730">
    <w:abstractNumId w:val="9"/>
  </w:num>
  <w:num w:numId="29" w16cid:durableId="785348375">
    <w:abstractNumId w:val="5"/>
    <w:lvlOverride w:ilvl="0">
      <w:startOverride w:val="1"/>
    </w:lvlOverride>
    <w:lvlOverride w:ilvl="1">
      <w:startOverride w:val="29"/>
    </w:lvlOverride>
    <w:lvlOverride w:ilvl="2">
      <w:startOverride w:val="1"/>
    </w:lvlOverride>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17BB"/>
    <w:rsid w:val="00005217"/>
    <w:rsid w:val="00011700"/>
    <w:rsid w:val="00015F30"/>
    <w:rsid w:val="0002262C"/>
    <w:rsid w:val="00035AAD"/>
    <w:rsid w:val="0003664C"/>
    <w:rsid w:val="00046B9E"/>
    <w:rsid w:val="00047142"/>
    <w:rsid w:val="0004771F"/>
    <w:rsid w:val="00047E9F"/>
    <w:rsid w:val="000523C0"/>
    <w:rsid w:val="00056277"/>
    <w:rsid w:val="00057CEC"/>
    <w:rsid w:val="00060585"/>
    <w:rsid w:val="000658CC"/>
    <w:rsid w:val="00067D96"/>
    <w:rsid w:val="0007244C"/>
    <w:rsid w:val="0007392C"/>
    <w:rsid w:val="00075D15"/>
    <w:rsid w:val="00076511"/>
    <w:rsid w:val="00077FE0"/>
    <w:rsid w:val="00091A0E"/>
    <w:rsid w:val="000935BA"/>
    <w:rsid w:val="000A4089"/>
    <w:rsid w:val="000A4FE5"/>
    <w:rsid w:val="000A71C0"/>
    <w:rsid w:val="000B0A59"/>
    <w:rsid w:val="000B1596"/>
    <w:rsid w:val="000B60AF"/>
    <w:rsid w:val="000C203B"/>
    <w:rsid w:val="000C3C06"/>
    <w:rsid w:val="000C4CDA"/>
    <w:rsid w:val="000C4D8D"/>
    <w:rsid w:val="000C605A"/>
    <w:rsid w:val="000D0C90"/>
    <w:rsid w:val="000D59F0"/>
    <w:rsid w:val="000D646B"/>
    <w:rsid w:val="000E055E"/>
    <w:rsid w:val="000E24CF"/>
    <w:rsid w:val="00100025"/>
    <w:rsid w:val="001011C1"/>
    <w:rsid w:val="001159A3"/>
    <w:rsid w:val="00115EBA"/>
    <w:rsid w:val="0011631A"/>
    <w:rsid w:val="00116F54"/>
    <w:rsid w:val="00120BC4"/>
    <w:rsid w:val="00121848"/>
    <w:rsid w:val="00127DC5"/>
    <w:rsid w:val="00135261"/>
    <w:rsid w:val="00142191"/>
    <w:rsid w:val="001446C5"/>
    <w:rsid w:val="001453F5"/>
    <w:rsid w:val="0015010F"/>
    <w:rsid w:val="00150C5A"/>
    <w:rsid w:val="00152C39"/>
    <w:rsid w:val="00153FD8"/>
    <w:rsid w:val="0015491A"/>
    <w:rsid w:val="001573D0"/>
    <w:rsid w:val="00157F00"/>
    <w:rsid w:val="00165101"/>
    <w:rsid w:val="00172B51"/>
    <w:rsid w:val="00173425"/>
    <w:rsid w:val="00173735"/>
    <w:rsid w:val="00180394"/>
    <w:rsid w:val="0018229D"/>
    <w:rsid w:val="001838AD"/>
    <w:rsid w:val="00186C78"/>
    <w:rsid w:val="001875C0"/>
    <w:rsid w:val="00191983"/>
    <w:rsid w:val="0019504A"/>
    <w:rsid w:val="001A0420"/>
    <w:rsid w:val="001A3B6A"/>
    <w:rsid w:val="001A62D0"/>
    <w:rsid w:val="001B6C1B"/>
    <w:rsid w:val="001C3598"/>
    <w:rsid w:val="001C387B"/>
    <w:rsid w:val="001D58BA"/>
    <w:rsid w:val="001D7A73"/>
    <w:rsid w:val="001E1EBC"/>
    <w:rsid w:val="001E2335"/>
    <w:rsid w:val="001E3B53"/>
    <w:rsid w:val="001F1A5A"/>
    <w:rsid w:val="001F6574"/>
    <w:rsid w:val="001F7C64"/>
    <w:rsid w:val="00201B1E"/>
    <w:rsid w:val="00203FE3"/>
    <w:rsid w:val="00206885"/>
    <w:rsid w:val="002136E0"/>
    <w:rsid w:val="002174B3"/>
    <w:rsid w:val="00222895"/>
    <w:rsid w:val="00224863"/>
    <w:rsid w:val="002248FC"/>
    <w:rsid w:val="002261BB"/>
    <w:rsid w:val="0023376A"/>
    <w:rsid w:val="00235DDA"/>
    <w:rsid w:val="00240EC4"/>
    <w:rsid w:val="00252457"/>
    <w:rsid w:val="00257741"/>
    <w:rsid w:val="00257E7F"/>
    <w:rsid w:val="00261C3A"/>
    <w:rsid w:val="0026224B"/>
    <w:rsid w:val="00270CC8"/>
    <w:rsid w:val="00277B68"/>
    <w:rsid w:val="0028586E"/>
    <w:rsid w:val="00294096"/>
    <w:rsid w:val="002A5147"/>
    <w:rsid w:val="002B1FFC"/>
    <w:rsid w:val="002B3F87"/>
    <w:rsid w:val="002C052B"/>
    <w:rsid w:val="002C191C"/>
    <w:rsid w:val="002C22D5"/>
    <w:rsid w:val="002C47C2"/>
    <w:rsid w:val="002C5820"/>
    <w:rsid w:val="002D5D26"/>
    <w:rsid w:val="002D67EB"/>
    <w:rsid w:val="002D7EC0"/>
    <w:rsid w:val="002F73A7"/>
    <w:rsid w:val="00300437"/>
    <w:rsid w:val="0030572E"/>
    <w:rsid w:val="00311B98"/>
    <w:rsid w:val="00313C8C"/>
    <w:rsid w:val="0031655E"/>
    <w:rsid w:val="00320CAD"/>
    <w:rsid w:val="00320F45"/>
    <w:rsid w:val="003227DB"/>
    <w:rsid w:val="00327D41"/>
    <w:rsid w:val="00332D08"/>
    <w:rsid w:val="00337075"/>
    <w:rsid w:val="00337D11"/>
    <w:rsid w:val="00341B6E"/>
    <w:rsid w:val="00342EA8"/>
    <w:rsid w:val="00343E36"/>
    <w:rsid w:val="003455E0"/>
    <w:rsid w:val="00347D9A"/>
    <w:rsid w:val="00351871"/>
    <w:rsid w:val="00351C04"/>
    <w:rsid w:val="003549F9"/>
    <w:rsid w:val="0035700D"/>
    <w:rsid w:val="00357908"/>
    <w:rsid w:val="003606E6"/>
    <w:rsid w:val="00360B89"/>
    <w:rsid w:val="00364076"/>
    <w:rsid w:val="0036440D"/>
    <w:rsid w:val="003718B6"/>
    <w:rsid w:val="00374A2B"/>
    <w:rsid w:val="00375D52"/>
    <w:rsid w:val="003762D9"/>
    <w:rsid w:val="00376E38"/>
    <w:rsid w:val="003858F8"/>
    <w:rsid w:val="00390BC4"/>
    <w:rsid w:val="003970ED"/>
    <w:rsid w:val="003976F0"/>
    <w:rsid w:val="003A7C86"/>
    <w:rsid w:val="003B1112"/>
    <w:rsid w:val="003B1389"/>
    <w:rsid w:val="003B289F"/>
    <w:rsid w:val="003B3968"/>
    <w:rsid w:val="003B3C49"/>
    <w:rsid w:val="003B46DA"/>
    <w:rsid w:val="003B684B"/>
    <w:rsid w:val="003C60DA"/>
    <w:rsid w:val="003D12A7"/>
    <w:rsid w:val="003D15D6"/>
    <w:rsid w:val="003D2CE2"/>
    <w:rsid w:val="003D421F"/>
    <w:rsid w:val="003D778C"/>
    <w:rsid w:val="003F0507"/>
    <w:rsid w:val="003F1373"/>
    <w:rsid w:val="003F7E15"/>
    <w:rsid w:val="004014F0"/>
    <w:rsid w:val="00401879"/>
    <w:rsid w:val="00406694"/>
    <w:rsid w:val="00410D4D"/>
    <w:rsid w:val="00411EDB"/>
    <w:rsid w:val="004147D5"/>
    <w:rsid w:val="00415D8B"/>
    <w:rsid w:val="00422FE5"/>
    <w:rsid w:val="0042583B"/>
    <w:rsid w:val="0042597C"/>
    <w:rsid w:val="00427A05"/>
    <w:rsid w:val="00432F8B"/>
    <w:rsid w:val="00433C45"/>
    <w:rsid w:val="00433FF2"/>
    <w:rsid w:val="00437833"/>
    <w:rsid w:val="0045102E"/>
    <w:rsid w:val="00453AAA"/>
    <w:rsid w:val="00453D41"/>
    <w:rsid w:val="004665A8"/>
    <w:rsid w:val="004707C9"/>
    <w:rsid w:val="00473A2D"/>
    <w:rsid w:val="00477B3C"/>
    <w:rsid w:val="00484550"/>
    <w:rsid w:val="004853EF"/>
    <w:rsid w:val="0048636F"/>
    <w:rsid w:val="00486AD1"/>
    <w:rsid w:val="004975E3"/>
    <w:rsid w:val="004A4767"/>
    <w:rsid w:val="004B1D14"/>
    <w:rsid w:val="004B27E3"/>
    <w:rsid w:val="004B611E"/>
    <w:rsid w:val="004C0A85"/>
    <w:rsid w:val="004C0CB4"/>
    <w:rsid w:val="004C677A"/>
    <w:rsid w:val="004C6C98"/>
    <w:rsid w:val="004C7211"/>
    <w:rsid w:val="004C7994"/>
    <w:rsid w:val="004E77C2"/>
    <w:rsid w:val="004E7CE1"/>
    <w:rsid w:val="004F1A91"/>
    <w:rsid w:val="004F3472"/>
    <w:rsid w:val="004F59F5"/>
    <w:rsid w:val="004F5F10"/>
    <w:rsid w:val="004F7B46"/>
    <w:rsid w:val="00501292"/>
    <w:rsid w:val="00514B14"/>
    <w:rsid w:val="005155F1"/>
    <w:rsid w:val="00520A74"/>
    <w:rsid w:val="00523519"/>
    <w:rsid w:val="005249D0"/>
    <w:rsid w:val="00525FFE"/>
    <w:rsid w:val="00526270"/>
    <w:rsid w:val="00527964"/>
    <w:rsid w:val="00535869"/>
    <w:rsid w:val="00542ECE"/>
    <w:rsid w:val="00543806"/>
    <w:rsid w:val="00543B8D"/>
    <w:rsid w:val="00545E41"/>
    <w:rsid w:val="00552F03"/>
    <w:rsid w:val="00552F83"/>
    <w:rsid w:val="00564245"/>
    <w:rsid w:val="005655F8"/>
    <w:rsid w:val="00570879"/>
    <w:rsid w:val="00572BAC"/>
    <w:rsid w:val="00573FF0"/>
    <w:rsid w:val="005742C6"/>
    <w:rsid w:val="00574BC2"/>
    <w:rsid w:val="00577B53"/>
    <w:rsid w:val="00582ABB"/>
    <w:rsid w:val="00587AE4"/>
    <w:rsid w:val="005936C2"/>
    <w:rsid w:val="00596049"/>
    <w:rsid w:val="005A21BB"/>
    <w:rsid w:val="005A41A3"/>
    <w:rsid w:val="005A4D94"/>
    <w:rsid w:val="005A5B60"/>
    <w:rsid w:val="005B4A96"/>
    <w:rsid w:val="005B7E5D"/>
    <w:rsid w:val="005C0757"/>
    <w:rsid w:val="005C2583"/>
    <w:rsid w:val="005C399D"/>
    <w:rsid w:val="005D0C8C"/>
    <w:rsid w:val="005D1867"/>
    <w:rsid w:val="005D35D0"/>
    <w:rsid w:val="005D505E"/>
    <w:rsid w:val="005D66ED"/>
    <w:rsid w:val="005D6B49"/>
    <w:rsid w:val="005E1B26"/>
    <w:rsid w:val="005F225B"/>
    <w:rsid w:val="005F2E6D"/>
    <w:rsid w:val="005F4291"/>
    <w:rsid w:val="005F46C0"/>
    <w:rsid w:val="006045AE"/>
    <w:rsid w:val="006215DD"/>
    <w:rsid w:val="00630436"/>
    <w:rsid w:val="00630D68"/>
    <w:rsid w:val="00630D86"/>
    <w:rsid w:val="00633E85"/>
    <w:rsid w:val="006359B1"/>
    <w:rsid w:val="00637B45"/>
    <w:rsid w:val="00637CC9"/>
    <w:rsid w:val="006416B3"/>
    <w:rsid w:val="00646E8D"/>
    <w:rsid w:val="0064783E"/>
    <w:rsid w:val="00650890"/>
    <w:rsid w:val="00671621"/>
    <w:rsid w:val="0067192F"/>
    <w:rsid w:val="006755A0"/>
    <w:rsid w:val="0068263E"/>
    <w:rsid w:val="00683639"/>
    <w:rsid w:val="006957B4"/>
    <w:rsid w:val="00697136"/>
    <w:rsid w:val="00697400"/>
    <w:rsid w:val="0069748F"/>
    <w:rsid w:val="006A2285"/>
    <w:rsid w:val="006A2EF0"/>
    <w:rsid w:val="006B5E8F"/>
    <w:rsid w:val="006C04A5"/>
    <w:rsid w:val="006C1211"/>
    <w:rsid w:val="006C4233"/>
    <w:rsid w:val="006D03F4"/>
    <w:rsid w:val="006D0E48"/>
    <w:rsid w:val="006D36B6"/>
    <w:rsid w:val="006E0059"/>
    <w:rsid w:val="006E2346"/>
    <w:rsid w:val="006E5366"/>
    <w:rsid w:val="006E792D"/>
    <w:rsid w:val="006F0FA9"/>
    <w:rsid w:val="006F4159"/>
    <w:rsid w:val="006F4FC9"/>
    <w:rsid w:val="006F5E89"/>
    <w:rsid w:val="006F6993"/>
    <w:rsid w:val="006F6AA4"/>
    <w:rsid w:val="006F7537"/>
    <w:rsid w:val="007079BD"/>
    <w:rsid w:val="00710512"/>
    <w:rsid w:val="0071065A"/>
    <w:rsid w:val="00712669"/>
    <w:rsid w:val="0071645F"/>
    <w:rsid w:val="0072216F"/>
    <w:rsid w:val="0073280D"/>
    <w:rsid w:val="007343E3"/>
    <w:rsid w:val="0073570F"/>
    <w:rsid w:val="00760B90"/>
    <w:rsid w:val="00762DAB"/>
    <w:rsid w:val="0076799C"/>
    <w:rsid w:val="00775295"/>
    <w:rsid w:val="00783111"/>
    <w:rsid w:val="00786D0C"/>
    <w:rsid w:val="0078789D"/>
    <w:rsid w:val="007A0E0B"/>
    <w:rsid w:val="007A4045"/>
    <w:rsid w:val="007A4E0D"/>
    <w:rsid w:val="007A7805"/>
    <w:rsid w:val="007A7D94"/>
    <w:rsid w:val="007B0219"/>
    <w:rsid w:val="007B0A62"/>
    <w:rsid w:val="007B3680"/>
    <w:rsid w:val="007B3CA7"/>
    <w:rsid w:val="007B7984"/>
    <w:rsid w:val="007C6CEA"/>
    <w:rsid w:val="007D4447"/>
    <w:rsid w:val="007D4695"/>
    <w:rsid w:val="007D49AE"/>
    <w:rsid w:val="007E1B00"/>
    <w:rsid w:val="007E2FEB"/>
    <w:rsid w:val="007E3EE1"/>
    <w:rsid w:val="007F1DD5"/>
    <w:rsid w:val="007F2200"/>
    <w:rsid w:val="007F7B85"/>
    <w:rsid w:val="008047E0"/>
    <w:rsid w:val="00805693"/>
    <w:rsid w:val="00811CC0"/>
    <w:rsid w:val="0082030D"/>
    <w:rsid w:val="00822BBD"/>
    <w:rsid w:val="008341B7"/>
    <w:rsid w:val="00836249"/>
    <w:rsid w:val="0084455C"/>
    <w:rsid w:val="00847669"/>
    <w:rsid w:val="008477B5"/>
    <w:rsid w:val="00864785"/>
    <w:rsid w:val="00864CB4"/>
    <w:rsid w:val="008733CC"/>
    <w:rsid w:val="00875E05"/>
    <w:rsid w:val="00881253"/>
    <w:rsid w:val="00885E22"/>
    <w:rsid w:val="008900C1"/>
    <w:rsid w:val="00890E64"/>
    <w:rsid w:val="0089138D"/>
    <w:rsid w:val="008A4C73"/>
    <w:rsid w:val="008B12EC"/>
    <w:rsid w:val="008B6309"/>
    <w:rsid w:val="008B6D3A"/>
    <w:rsid w:val="008B7D53"/>
    <w:rsid w:val="008C2BB8"/>
    <w:rsid w:val="008C5F37"/>
    <w:rsid w:val="008C7E5B"/>
    <w:rsid w:val="008D083A"/>
    <w:rsid w:val="008D2A27"/>
    <w:rsid w:val="008D437B"/>
    <w:rsid w:val="008D54B0"/>
    <w:rsid w:val="008D6FBF"/>
    <w:rsid w:val="008E3F5C"/>
    <w:rsid w:val="008E4C0B"/>
    <w:rsid w:val="008E55B9"/>
    <w:rsid w:val="008F2447"/>
    <w:rsid w:val="008F2480"/>
    <w:rsid w:val="008F2D1A"/>
    <w:rsid w:val="0090346E"/>
    <w:rsid w:val="0090370B"/>
    <w:rsid w:val="00906455"/>
    <w:rsid w:val="00910719"/>
    <w:rsid w:val="00910B85"/>
    <w:rsid w:val="00913E34"/>
    <w:rsid w:val="0091593C"/>
    <w:rsid w:val="00917D29"/>
    <w:rsid w:val="009216B5"/>
    <w:rsid w:val="009237BA"/>
    <w:rsid w:val="00923FC2"/>
    <w:rsid w:val="00925C52"/>
    <w:rsid w:val="009348F2"/>
    <w:rsid w:val="00941E32"/>
    <w:rsid w:val="009424FE"/>
    <w:rsid w:val="00950E71"/>
    <w:rsid w:val="00953F9F"/>
    <w:rsid w:val="00972EBA"/>
    <w:rsid w:val="00975ED0"/>
    <w:rsid w:val="0098006B"/>
    <w:rsid w:val="009816A9"/>
    <w:rsid w:val="009845B4"/>
    <w:rsid w:val="00987486"/>
    <w:rsid w:val="00987D7C"/>
    <w:rsid w:val="00993FAE"/>
    <w:rsid w:val="0099588E"/>
    <w:rsid w:val="00996948"/>
    <w:rsid w:val="00997F01"/>
    <w:rsid w:val="009A0B43"/>
    <w:rsid w:val="009A5D53"/>
    <w:rsid w:val="009B08FC"/>
    <w:rsid w:val="009B2A8C"/>
    <w:rsid w:val="009B2E74"/>
    <w:rsid w:val="009B3577"/>
    <w:rsid w:val="009B79D6"/>
    <w:rsid w:val="009C0E37"/>
    <w:rsid w:val="009C1B4C"/>
    <w:rsid w:val="009C3A5F"/>
    <w:rsid w:val="009C76EC"/>
    <w:rsid w:val="009D022F"/>
    <w:rsid w:val="009D1E76"/>
    <w:rsid w:val="009D25A0"/>
    <w:rsid w:val="009E6599"/>
    <w:rsid w:val="009E72F3"/>
    <w:rsid w:val="009F2D3F"/>
    <w:rsid w:val="00A009AA"/>
    <w:rsid w:val="00A012FA"/>
    <w:rsid w:val="00A02F2B"/>
    <w:rsid w:val="00A037BF"/>
    <w:rsid w:val="00A046DB"/>
    <w:rsid w:val="00A10C39"/>
    <w:rsid w:val="00A10D88"/>
    <w:rsid w:val="00A13BA1"/>
    <w:rsid w:val="00A1416A"/>
    <w:rsid w:val="00A15933"/>
    <w:rsid w:val="00A21616"/>
    <w:rsid w:val="00A24172"/>
    <w:rsid w:val="00A272A0"/>
    <w:rsid w:val="00A27F39"/>
    <w:rsid w:val="00A410D2"/>
    <w:rsid w:val="00A51559"/>
    <w:rsid w:val="00A54DF1"/>
    <w:rsid w:val="00A55441"/>
    <w:rsid w:val="00A572AC"/>
    <w:rsid w:val="00A62F67"/>
    <w:rsid w:val="00A650DC"/>
    <w:rsid w:val="00A6712E"/>
    <w:rsid w:val="00A703F0"/>
    <w:rsid w:val="00A71778"/>
    <w:rsid w:val="00A75219"/>
    <w:rsid w:val="00A76A48"/>
    <w:rsid w:val="00A772F4"/>
    <w:rsid w:val="00A81D0D"/>
    <w:rsid w:val="00A83A0A"/>
    <w:rsid w:val="00A9762F"/>
    <w:rsid w:val="00A97A78"/>
    <w:rsid w:val="00AA0A42"/>
    <w:rsid w:val="00AA0D58"/>
    <w:rsid w:val="00AA399B"/>
    <w:rsid w:val="00AB1539"/>
    <w:rsid w:val="00AB2F22"/>
    <w:rsid w:val="00AB68A2"/>
    <w:rsid w:val="00AB6CD7"/>
    <w:rsid w:val="00AB7CA0"/>
    <w:rsid w:val="00AB7CF7"/>
    <w:rsid w:val="00AC4ECD"/>
    <w:rsid w:val="00AD5495"/>
    <w:rsid w:val="00AD6957"/>
    <w:rsid w:val="00AE0FB3"/>
    <w:rsid w:val="00AE3979"/>
    <w:rsid w:val="00AE4162"/>
    <w:rsid w:val="00AF3FBF"/>
    <w:rsid w:val="00AF63C1"/>
    <w:rsid w:val="00AF7277"/>
    <w:rsid w:val="00B02214"/>
    <w:rsid w:val="00B04C1B"/>
    <w:rsid w:val="00B04C67"/>
    <w:rsid w:val="00B1072D"/>
    <w:rsid w:val="00B13693"/>
    <w:rsid w:val="00B13D18"/>
    <w:rsid w:val="00B13EA5"/>
    <w:rsid w:val="00B14877"/>
    <w:rsid w:val="00B21169"/>
    <w:rsid w:val="00B22C63"/>
    <w:rsid w:val="00B23045"/>
    <w:rsid w:val="00B2392B"/>
    <w:rsid w:val="00B26457"/>
    <w:rsid w:val="00B30595"/>
    <w:rsid w:val="00B331A5"/>
    <w:rsid w:val="00B36436"/>
    <w:rsid w:val="00B3677E"/>
    <w:rsid w:val="00B44DB4"/>
    <w:rsid w:val="00B50912"/>
    <w:rsid w:val="00B61517"/>
    <w:rsid w:val="00B64A52"/>
    <w:rsid w:val="00B669D2"/>
    <w:rsid w:val="00B677AA"/>
    <w:rsid w:val="00B77A41"/>
    <w:rsid w:val="00B82631"/>
    <w:rsid w:val="00B82A08"/>
    <w:rsid w:val="00B90308"/>
    <w:rsid w:val="00B929D6"/>
    <w:rsid w:val="00B93F80"/>
    <w:rsid w:val="00B950F2"/>
    <w:rsid w:val="00BB3BEB"/>
    <w:rsid w:val="00BB6E98"/>
    <w:rsid w:val="00BC2C43"/>
    <w:rsid w:val="00BD199B"/>
    <w:rsid w:val="00BE4515"/>
    <w:rsid w:val="00BE5E12"/>
    <w:rsid w:val="00BF1AC1"/>
    <w:rsid w:val="00BF2D0E"/>
    <w:rsid w:val="00BF7D50"/>
    <w:rsid w:val="00C01728"/>
    <w:rsid w:val="00C0201F"/>
    <w:rsid w:val="00C02DFD"/>
    <w:rsid w:val="00C07C17"/>
    <w:rsid w:val="00C10F29"/>
    <w:rsid w:val="00C11422"/>
    <w:rsid w:val="00C14A99"/>
    <w:rsid w:val="00C20277"/>
    <w:rsid w:val="00C21ED2"/>
    <w:rsid w:val="00C22691"/>
    <w:rsid w:val="00C30BAD"/>
    <w:rsid w:val="00C319F7"/>
    <w:rsid w:val="00C42AA1"/>
    <w:rsid w:val="00C4561C"/>
    <w:rsid w:val="00C557B9"/>
    <w:rsid w:val="00C57CD9"/>
    <w:rsid w:val="00C61A50"/>
    <w:rsid w:val="00C6518E"/>
    <w:rsid w:val="00C659C7"/>
    <w:rsid w:val="00C67E73"/>
    <w:rsid w:val="00C706FA"/>
    <w:rsid w:val="00C738D9"/>
    <w:rsid w:val="00C77002"/>
    <w:rsid w:val="00C84D1B"/>
    <w:rsid w:val="00C85E77"/>
    <w:rsid w:val="00C85F1D"/>
    <w:rsid w:val="00C87878"/>
    <w:rsid w:val="00C92D33"/>
    <w:rsid w:val="00C958E0"/>
    <w:rsid w:val="00CA2A2D"/>
    <w:rsid w:val="00CA2CC2"/>
    <w:rsid w:val="00CA504C"/>
    <w:rsid w:val="00CA6CD8"/>
    <w:rsid w:val="00CB59D7"/>
    <w:rsid w:val="00CB69FB"/>
    <w:rsid w:val="00CB70FE"/>
    <w:rsid w:val="00CB7105"/>
    <w:rsid w:val="00CC4A17"/>
    <w:rsid w:val="00CC6199"/>
    <w:rsid w:val="00CD2BBA"/>
    <w:rsid w:val="00CD3932"/>
    <w:rsid w:val="00CE084F"/>
    <w:rsid w:val="00CE3EB0"/>
    <w:rsid w:val="00CF0EA2"/>
    <w:rsid w:val="00CF3012"/>
    <w:rsid w:val="00CF4E7B"/>
    <w:rsid w:val="00CF646D"/>
    <w:rsid w:val="00D00F85"/>
    <w:rsid w:val="00D01711"/>
    <w:rsid w:val="00D0383D"/>
    <w:rsid w:val="00D05E45"/>
    <w:rsid w:val="00D06B1B"/>
    <w:rsid w:val="00D07401"/>
    <w:rsid w:val="00D07FF8"/>
    <w:rsid w:val="00D130DF"/>
    <w:rsid w:val="00D163E1"/>
    <w:rsid w:val="00D33E13"/>
    <w:rsid w:val="00D377E0"/>
    <w:rsid w:val="00D40B1C"/>
    <w:rsid w:val="00D413DA"/>
    <w:rsid w:val="00D425EE"/>
    <w:rsid w:val="00D5255B"/>
    <w:rsid w:val="00D55E79"/>
    <w:rsid w:val="00D57885"/>
    <w:rsid w:val="00D66956"/>
    <w:rsid w:val="00D72A68"/>
    <w:rsid w:val="00D7529E"/>
    <w:rsid w:val="00D7622F"/>
    <w:rsid w:val="00D765F9"/>
    <w:rsid w:val="00D80169"/>
    <w:rsid w:val="00D90B90"/>
    <w:rsid w:val="00D943D7"/>
    <w:rsid w:val="00D962DD"/>
    <w:rsid w:val="00DA0C77"/>
    <w:rsid w:val="00DA0C95"/>
    <w:rsid w:val="00DA1F3B"/>
    <w:rsid w:val="00DA6EB5"/>
    <w:rsid w:val="00DB46CF"/>
    <w:rsid w:val="00DB7C1C"/>
    <w:rsid w:val="00DC2B0B"/>
    <w:rsid w:val="00DC3639"/>
    <w:rsid w:val="00DC38B8"/>
    <w:rsid w:val="00DC51D8"/>
    <w:rsid w:val="00DC707F"/>
    <w:rsid w:val="00DD0064"/>
    <w:rsid w:val="00DD0133"/>
    <w:rsid w:val="00DD384F"/>
    <w:rsid w:val="00DD5995"/>
    <w:rsid w:val="00DE3750"/>
    <w:rsid w:val="00DE3F41"/>
    <w:rsid w:val="00DE3FF2"/>
    <w:rsid w:val="00DE4F55"/>
    <w:rsid w:val="00DE6AD2"/>
    <w:rsid w:val="00E0028D"/>
    <w:rsid w:val="00E00DF6"/>
    <w:rsid w:val="00E0436C"/>
    <w:rsid w:val="00E05121"/>
    <w:rsid w:val="00E07C6B"/>
    <w:rsid w:val="00E10895"/>
    <w:rsid w:val="00E133CE"/>
    <w:rsid w:val="00E202FD"/>
    <w:rsid w:val="00E233AA"/>
    <w:rsid w:val="00E30A0C"/>
    <w:rsid w:val="00E365E1"/>
    <w:rsid w:val="00E41420"/>
    <w:rsid w:val="00E512AC"/>
    <w:rsid w:val="00E52DC8"/>
    <w:rsid w:val="00E60227"/>
    <w:rsid w:val="00E6051E"/>
    <w:rsid w:val="00E60D08"/>
    <w:rsid w:val="00E67DB4"/>
    <w:rsid w:val="00E715F9"/>
    <w:rsid w:val="00E77217"/>
    <w:rsid w:val="00E776CE"/>
    <w:rsid w:val="00E80274"/>
    <w:rsid w:val="00E80770"/>
    <w:rsid w:val="00E812C2"/>
    <w:rsid w:val="00E81B3E"/>
    <w:rsid w:val="00E8319A"/>
    <w:rsid w:val="00E8537D"/>
    <w:rsid w:val="00E93AC6"/>
    <w:rsid w:val="00E961B9"/>
    <w:rsid w:val="00EA16FB"/>
    <w:rsid w:val="00EB378E"/>
    <w:rsid w:val="00EB4230"/>
    <w:rsid w:val="00EB6BFC"/>
    <w:rsid w:val="00ED2084"/>
    <w:rsid w:val="00ED406D"/>
    <w:rsid w:val="00ED5861"/>
    <w:rsid w:val="00EE5821"/>
    <w:rsid w:val="00EF3254"/>
    <w:rsid w:val="00EF6CFE"/>
    <w:rsid w:val="00F021DD"/>
    <w:rsid w:val="00F05143"/>
    <w:rsid w:val="00F05B3C"/>
    <w:rsid w:val="00F07C07"/>
    <w:rsid w:val="00F172C9"/>
    <w:rsid w:val="00F24A08"/>
    <w:rsid w:val="00F27F26"/>
    <w:rsid w:val="00F27F3E"/>
    <w:rsid w:val="00F32B41"/>
    <w:rsid w:val="00F342E8"/>
    <w:rsid w:val="00F34873"/>
    <w:rsid w:val="00F3587F"/>
    <w:rsid w:val="00F3658E"/>
    <w:rsid w:val="00F42E0F"/>
    <w:rsid w:val="00F46A18"/>
    <w:rsid w:val="00F506DC"/>
    <w:rsid w:val="00F54457"/>
    <w:rsid w:val="00F544D3"/>
    <w:rsid w:val="00F55BE6"/>
    <w:rsid w:val="00F5607A"/>
    <w:rsid w:val="00F61957"/>
    <w:rsid w:val="00F81E4B"/>
    <w:rsid w:val="00F82650"/>
    <w:rsid w:val="00F830E8"/>
    <w:rsid w:val="00FA1ECE"/>
    <w:rsid w:val="00FB4630"/>
    <w:rsid w:val="00FB59CA"/>
    <w:rsid w:val="00FC0060"/>
    <w:rsid w:val="00FC4FDB"/>
    <w:rsid w:val="00FC72E7"/>
    <w:rsid w:val="00FD15BD"/>
    <w:rsid w:val="00FD1EA8"/>
    <w:rsid w:val="00FD2725"/>
    <w:rsid w:val="00FD4AC4"/>
    <w:rsid w:val="00FE0518"/>
    <w:rsid w:val="00FE3070"/>
    <w:rsid w:val="00FF16E4"/>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A4380E01-3CCB-480A-BE93-D1B34186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 w:type="character" w:styleId="Neapdorotaspaminjimas">
    <w:name w:val="Unresolved Mention"/>
    <w:basedOn w:val="Numatytasispastraiposriftas"/>
    <w:uiPriority w:val="99"/>
    <w:semiHidden/>
    <w:unhideWhenUsed/>
    <w:rsid w:val="00D4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www.verslobang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mailto:info@maatc.lt" TargetMode="External"/><Relationship Id="rId28"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50</Pages>
  <Words>73349</Words>
  <Characters>41810</Characters>
  <Application>Microsoft Office Word</Application>
  <DocSecurity>0</DocSecurity>
  <Lines>348</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MIŠRIŲ KOMUNALINIŲ ATLIEKŲ SURINKIMo MARIJAMPOLĖS REGIONO TERITORIJOJE IR JŲ TRANSPORTAVIMO Į APDOROJIMO ĮRENGINIUS PASLAUGų pirkimas</vt:lpstr>
    </vt:vector>
  </TitlesOfParts>
  <Company/>
  <LinksUpToDate>false</LinksUpToDate>
  <CharactersWithSpaces>114930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2023-04-25 versija</dc:subject>
  <dc:creator>Eglė Žukauskienė</dc:creator>
  <cp:keywords/>
  <dc:description/>
  <cp:lastModifiedBy>Ignas Čikauskas</cp:lastModifiedBy>
  <cp:revision>11</cp:revision>
  <cp:lastPrinted>2024-09-04T07:42:00Z</cp:lastPrinted>
  <dcterms:created xsi:type="dcterms:W3CDTF">2025-10-06T07:33:00Z</dcterms:created>
  <dcterms:modified xsi:type="dcterms:W3CDTF">2025-10-06T13:27:00Z</dcterms:modified>
</cp:coreProperties>
</file>