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795FA" w14:textId="06A9DB7F" w:rsidR="00202418" w:rsidRPr="00EF3FB7" w:rsidRDefault="00202418" w:rsidP="00065211">
      <w:pPr>
        <w:pStyle w:val="Antrat2"/>
        <w:rPr>
          <w:rFonts w:ascii="Times New Roman" w:eastAsia="Calibri" w:hAnsi="Times New Roman" w:cs="Times New Roman"/>
          <w:sz w:val="24"/>
          <w:szCs w:val="24"/>
        </w:rPr>
      </w:pPr>
    </w:p>
    <w:p w14:paraId="3EA17E07" w14:textId="302F2684" w:rsidR="00202418" w:rsidRPr="00EF3FB7" w:rsidRDefault="00202418" w:rsidP="00202418">
      <w:pPr>
        <w:pStyle w:val="Paantrat"/>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546C9621" w14:textId="77777777" w:rsidR="00202418" w:rsidRPr="00EF3FB7" w:rsidRDefault="00202418" w:rsidP="00202418">
      <w:pPr>
        <w:numPr>
          <w:ilvl w:val="0"/>
          <w:numId w:val="2"/>
        </w:numPr>
        <w:spacing w:line="257" w:lineRule="auto"/>
        <w:ind w:left="0" w:firstLine="567"/>
        <w:contextualSpacing/>
        <w:jc w:val="both"/>
        <w:rPr>
          <w:rFonts w:ascii="Times New Roman" w:eastAsia="Calibri" w:hAnsi="Times New Roman" w:cs="Times New Roman"/>
          <w:iCs/>
          <w:sz w:val="24"/>
          <w:szCs w:val="24"/>
        </w:rPr>
      </w:pPr>
      <w:r w:rsidRPr="00EF3FB7">
        <w:rPr>
          <w:rFonts w:ascii="Times New Roman" w:eastAsia="Calibri" w:hAnsi="Times New Roman" w:cs="Times New Roman"/>
          <w:sz w:val="24"/>
          <w:szCs w:val="24"/>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64C843AE" w14:textId="4BD78A6C"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p>
    <w:p w14:paraId="71D9664A" w14:textId="533D5CA9"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anchor="/homePage" w:history="1">
        <w:r w:rsidRPr="008541FA">
          <w:rPr>
            <w:rStyle w:val="Hipersaitas"/>
            <w:rFonts w:ascii="Times New Roman" w:eastAsia="Calibri" w:hAnsi="Times New Roman" w:cs="Times New Roman"/>
            <w:sz w:val="24"/>
            <w:szCs w:val="24"/>
          </w:rPr>
          <w:t>https://ec.europa.eu/tools/ecertis</w:t>
        </w:r>
        <w:r w:rsidR="008541FA" w:rsidRPr="008541FA">
          <w:rPr>
            <w:rStyle w:val="Hipersaitas"/>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Betarp"/>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3FB7">
        <w:rPr>
          <w:rFonts w:ascii="Times New Roman" w:eastAsia="Calibri" w:hAnsi="Times New Roman" w:cs="Times New Roman"/>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6DE03574"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Perkančioji organizacija pašalina tiekėją iš pirkimo procedūros pagal 14 punkto  14.3–14.11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14.3–14.11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(kvazisubtiekėjų)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202418" w:rsidRPr="00EF3FB7" w14:paraId="45946312"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Betarp"/>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Betarp"/>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EF3FB7" w:rsidRDefault="00202418" w:rsidP="00987819">
            <w:pPr>
              <w:pStyle w:val="Betarp"/>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Betarp"/>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F81BAB">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Puslapioinaostekstas"/>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Betarp"/>
              <w:numPr>
                <w:ilvl w:val="1"/>
                <w:numId w:val="8"/>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kyšininkavimą, prekybą poveikiu, papirkimą;</w:t>
            </w:r>
          </w:p>
          <w:p w14:paraId="0F8AC1B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Betarp"/>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arba jo atsakingas asmuo nuteistas už aukščiau nurodytą nusikalstamą veiką, kai dėl:</w:t>
            </w:r>
          </w:p>
          <w:p w14:paraId="5CA09F3D" w14:textId="0D9D2A4C" w:rsidR="00202418" w:rsidRPr="00EF3FB7" w:rsidRDefault="00202418" w:rsidP="00987819">
            <w:pPr>
              <w:pStyle w:val="Betarp"/>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Betarp"/>
              <w:jc w:val="both"/>
              <w:rPr>
                <w:rFonts w:ascii="Times New Roman" w:hAnsi="Times New Roman" w:cs="Times New Roman"/>
                <w:b/>
                <w:bCs/>
                <w:sz w:val="24"/>
                <w:szCs w:val="24"/>
                <w:lang w:eastAsia="en-US"/>
              </w:rPr>
            </w:pPr>
          </w:p>
          <w:p w14:paraId="25DF12F1" w14:textId="468BBE3B"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Betarp"/>
              <w:jc w:val="both"/>
              <w:rPr>
                <w:rFonts w:ascii="Times New Roman" w:hAnsi="Times New Roman" w:cs="Times New Roman"/>
                <w:sz w:val="24"/>
                <w:szCs w:val="24"/>
                <w:lang w:eastAsia="en-US"/>
              </w:rPr>
            </w:pPr>
          </w:p>
          <w:p w14:paraId="184FA9E9" w14:textId="3D7E1E96"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Betarp"/>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lastRenderedPageBreak/>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 xml:space="preserve">valstybės įmonės Registrų centro Lietuvos Respublikos Vyriausybės nustatyta tvarka išduoto dokumento, </w:t>
            </w:r>
            <w:r w:rsidRPr="00EF3FB7">
              <w:rPr>
                <w:rFonts w:ascii="Times New Roman" w:hAnsi="Times New Roman" w:cs="Times New Roman"/>
                <w:sz w:val="24"/>
                <w:szCs w:val="24"/>
              </w:rPr>
              <w:lastRenderedPageBreak/>
              <w:t>patvirtinančio jungtinius kompetentingų institucijų tvarkomus duomenis.</w:t>
            </w:r>
          </w:p>
          <w:p w14:paraId="11D8D475" w14:textId="77777777" w:rsidR="00202418" w:rsidRPr="00EF3FB7" w:rsidRDefault="00202418" w:rsidP="00987819">
            <w:pPr>
              <w:pStyle w:val="Betarp"/>
              <w:jc w:val="both"/>
              <w:rPr>
                <w:rFonts w:ascii="Times New Roman" w:hAnsi="Times New Roman" w:cs="Times New Roman"/>
                <w:sz w:val="24"/>
                <w:szCs w:val="24"/>
                <w:lang w:eastAsia="en-US"/>
              </w:rPr>
            </w:pPr>
          </w:p>
          <w:p w14:paraId="465B35CA"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Betarp"/>
              <w:jc w:val="both"/>
              <w:rPr>
                <w:rFonts w:ascii="Times New Roman" w:hAnsi="Times New Roman" w:cs="Times New Roman"/>
                <w:sz w:val="24"/>
                <w:szCs w:val="24"/>
              </w:rPr>
            </w:pPr>
          </w:p>
          <w:p w14:paraId="3F47F7ED" w14:textId="77777777" w:rsidR="00202418" w:rsidRPr="00EF3FB7" w:rsidRDefault="00202418" w:rsidP="00987819">
            <w:pPr>
              <w:pStyle w:val="Betarp"/>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Betarp"/>
              <w:jc w:val="both"/>
              <w:rPr>
                <w:rFonts w:ascii="Times New Roman" w:hAnsi="Times New Roman" w:cs="Times New Roman"/>
                <w:b/>
                <w:bCs/>
                <w:sz w:val="24"/>
                <w:szCs w:val="24"/>
              </w:rPr>
            </w:pPr>
          </w:p>
          <w:p w14:paraId="4418F91A" w14:textId="58078F81"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Betarp"/>
              <w:jc w:val="both"/>
              <w:rPr>
                <w:rFonts w:ascii="Times New Roman" w:hAnsi="Times New Roman" w:cs="Times New Roman"/>
                <w:b/>
                <w:bCs/>
                <w:sz w:val="24"/>
                <w:szCs w:val="24"/>
              </w:rPr>
            </w:pPr>
          </w:p>
          <w:p w14:paraId="0D1922C1" w14:textId="67DC701B" w:rsidR="00CD5EDB" w:rsidRPr="00EF3FB7" w:rsidRDefault="00CD5EDB" w:rsidP="00987819">
            <w:pPr>
              <w:pStyle w:val="Betarp"/>
              <w:jc w:val="both"/>
              <w:rPr>
                <w:rFonts w:ascii="Times New Roman" w:hAnsi="Times New Roman" w:cs="Times New Roman"/>
                <w:b/>
                <w:bCs/>
                <w:sz w:val="24"/>
                <w:szCs w:val="24"/>
              </w:rPr>
            </w:pPr>
          </w:p>
        </w:tc>
      </w:tr>
      <w:tr w:rsidR="00202418" w:rsidRPr="00EF3FB7" w14:paraId="30A845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77777777" w:rsidR="00202418" w:rsidRPr="00EF3FB7" w:rsidRDefault="00202418" w:rsidP="00987819">
            <w:pPr>
              <w:pStyle w:val="Betarp"/>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Betarp"/>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Laikoma, kad tiekėjas nuteistas už aukščiau nurodytą nusikalstamą veiką, kai dėl:</w:t>
            </w:r>
          </w:p>
          <w:p w14:paraId="42B9CF3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Betarp"/>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EF3FB7">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Betarp"/>
              <w:jc w:val="both"/>
              <w:rPr>
                <w:rFonts w:ascii="Times New Roman" w:eastAsia="Arial" w:hAnsi="Times New Roman" w:cs="Times New Roman"/>
                <w:sz w:val="24"/>
                <w:szCs w:val="24"/>
              </w:rPr>
            </w:pPr>
          </w:p>
          <w:p w14:paraId="404C534F"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Betarp"/>
              <w:jc w:val="both"/>
              <w:rPr>
                <w:rFonts w:ascii="Times New Roman" w:hAnsi="Times New Roman" w:cs="Times New Roman"/>
                <w:b/>
                <w:bCs/>
                <w:sz w:val="24"/>
                <w:szCs w:val="24"/>
              </w:rPr>
            </w:pPr>
          </w:p>
          <w:p w14:paraId="751311C6" w14:textId="77777777" w:rsidR="00202418" w:rsidRPr="00EF3FB7" w:rsidRDefault="00202418" w:rsidP="00202418">
            <w:pPr>
              <w:pStyle w:val="Betarp"/>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Betarp"/>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 xml:space="preserve">arba valstybės įmonės Registrų centro Lietuvos Respublikos Vyriausybės nustatyta tvarka išduoto </w:t>
            </w:r>
            <w:r w:rsidRPr="00EF3FB7">
              <w:rPr>
                <w:rFonts w:ascii="Times New Roman" w:hAnsi="Times New Roman" w:cs="Times New Roman"/>
                <w:sz w:val="24"/>
                <w:szCs w:val="24"/>
              </w:rPr>
              <w:lastRenderedPageBreak/>
              <w:t>dokumento, patvirtinančio jungtinius kompetentingų institucijų tvarkomus duomenis.</w:t>
            </w:r>
          </w:p>
          <w:p w14:paraId="79726F34" w14:textId="77777777" w:rsidR="00202418" w:rsidRPr="00EF3FB7" w:rsidRDefault="00202418" w:rsidP="00987819">
            <w:pPr>
              <w:pStyle w:val="Betarp"/>
              <w:jc w:val="both"/>
              <w:rPr>
                <w:rFonts w:ascii="Times New Roman" w:hAnsi="Times New Roman" w:cs="Times New Roman"/>
                <w:sz w:val="24"/>
                <w:szCs w:val="24"/>
              </w:rPr>
            </w:pPr>
          </w:p>
          <w:p w14:paraId="36212330"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Betarp"/>
              <w:jc w:val="both"/>
              <w:rPr>
                <w:rFonts w:ascii="Times New Roman" w:eastAsia="Yu Mincho" w:hAnsi="Times New Roman" w:cs="Times New Roman"/>
                <w:sz w:val="24"/>
                <w:szCs w:val="24"/>
              </w:rPr>
            </w:pPr>
          </w:p>
          <w:p w14:paraId="00A949C0" w14:textId="77777777" w:rsidR="00202418" w:rsidRPr="00EF3FB7" w:rsidRDefault="00202418" w:rsidP="00987819">
            <w:pPr>
              <w:pStyle w:val="Betarp"/>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Betarp"/>
              <w:jc w:val="both"/>
              <w:rPr>
                <w:rFonts w:ascii="Times New Roman" w:hAnsi="Times New Roman" w:cs="Times New Roman"/>
                <w:i/>
                <w:iCs/>
                <w:color w:val="7030A0"/>
                <w:sz w:val="24"/>
                <w:szCs w:val="24"/>
              </w:rPr>
            </w:pPr>
          </w:p>
          <w:p w14:paraId="1A3BEE1B"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Betarp"/>
              <w:jc w:val="both"/>
              <w:rPr>
                <w:rFonts w:ascii="Times New Roman" w:hAnsi="Times New Roman" w:cs="Times New Roman"/>
                <w:b/>
                <w:bCs/>
                <w:sz w:val="24"/>
                <w:szCs w:val="24"/>
              </w:rPr>
            </w:pPr>
          </w:p>
          <w:p w14:paraId="5736B89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ipersaitas"/>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Betarp"/>
              <w:jc w:val="both"/>
              <w:rPr>
                <w:rFonts w:ascii="Times New Roman" w:hAnsi="Times New Roman" w:cs="Times New Roman"/>
                <w:b/>
                <w:bCs/>
                <w:sz w:val="24"/>
                <w:szCs w:val="24"/>
              </w:rPr>
            </w:pPr>
          </w:p>
          <w:p w14:paraId="0B5F2A8F"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Betarp"/>
              <w:jc w:val="both"/>
              <w:rPr>
                <w:rFonts w:ascii="Times New Roman" w:hAnsi="Times New Roman" w:cs="Times New Roman"/>
                <w:b/>
                <w:bCs/>
                <w:sz w:val="24"/>
                <w:szCs w:val="24"/>
              </w:rPr>
            </w:pPr>
          </w:p>
          <w:p w14:paraId="0AD0190B"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Betarp"/>
              <w:jc w:val="both"/>
              <w:rPr>
                <w:rFonts w:ascii="Times New Roman" w:hAnsi="Times New Roman" w:cs="Times New Roman"/>
                <w:b/>
                <w:bCs/>
                <w:sz w:val="24"/>
                <w:szCs w:val="24"/>
              </w:rPr>
            </w:pPr>
          </w:p>
          <w:p w14:paraId="58AE7AC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Puslapioinaosnuoroda"/>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Betarp"/>
              <w:jc w:val="both"/>
              <w:rPr>
                <w:rFonts w:ascii="Times New Roman" w:hAnsi="Times New Roman" w:cs="Times New Roman"/>
                <w:b/>
                <w:bCs/>
                <w:sz w:val="24"/>
                <w:szCs w:val="24"/>
              </w:rPr>
            </w:pPr>
          </w:p>
          <w:p w14:paraId="7C3557CE" w14:textId="77777777" w:rsidR="00202418" w:rsidRPr="00EF3FB7" w:rsidRDefault="00202418" w:rsidP="00987819">
            <w:pPr>
              <w:pStyle w:val="Betarp"/>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EF3FB7">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25767578" w14:textId="77777777" w:rsidR="00202418" w:rsidRPr="00EF3FB7" w:rsidRDefault="00202418" w:rsidP="00987819">
            <w:pPr>
              <w:pStyle w:val="Betarp"/>
              <w:jc w:val="both"/>
              <w:rPr>
                <w:rFonts w:ascii="Times New Roman" w:hAnsi="Times New Roman" w:cs="Times New Roman"/>
                <w:b/>
                <w:bCs/>
                <w:sz w:val="24"/>
                <w:szCs w:val="24"/>
              </w:rPr>
            </w:pPr>
          </w:p>
          <w:p w14:paraId="11526305"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Betarp"/>
              <w:jc w:val="both"/>
              <w:rPr>
                <w:rFonts w:ascii="Times New Roman" w:hAnsi="Times New Roman" w:cs="Times New Roman"/>
                <w:b/>
                <w:bCs/>
                <w:sz w:val="24"/>
                <w:szCs w:val="24"/>
              </w:rPr>
            </w:pPr>
          </w:p>
        </w:tc>
      </w:tr>
      <w:bookmarkEnd w:id="1"/>
      <w:tr w:rsidR="00202418" w:rsidRPr="00EF3FB7" w14:paraId="5197A69B"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Betarp"/>
              <w:jc w:val="both"/>
              <w:rPr>
                <w:rFonts w:ascii="Times New Roman" w:eastAsia="Yu Mincho" w:hAnsi="Times New Roman" w:cs="Times New Roman"/>
                <w:sz w:val="24"/>
                <w:szCs w:val="24"/>
              </w:rPr>
            </w:pPr>
          </w:p>
          <w:p w14:paraId="2EBE923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3DC0890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Betarp"/>
              <w:jc w:val="both"/>
              <w:rPr>
                <w:rFonts w:ascii="Times New Roman" w:eastAsia="Yu Mincho" w:hAnsi="Times New Roman" w:cs="Times New Roman"/>
                <w:sz w:val="24"/>
                <w:szCs w:val="24"/>
              </w:rPr>
            </w:pPr>
          </w:p>
          <w:p w14:paraId="73EB6BE2"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18553891"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Betarp"/>
              <w:jc w:val="both"/>
              <w:rPr>
                <w:rFonts w:ascii="Times New Roman" w:eastAsia="Yu Mincho" w:hAnsi="Times New Roman" w:cs="Times New Roman"/>
                <w:sz w:val="24"/>
                <w:szCs w:val="24"/>
              </w:rPr>
            </w:pPr>
          </w:p>
          <w:p w14:paraId="1D475D7B"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C13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3C359B5"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01E952D4"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EF3FB7">
              <w:rPr>
                <w:rFonts w:ascii="Times New Roman" w:hAnsi="Times New Roman" w:cs="Times New Roman"/>
                <w:sz w:val="24"/>
                <w:szCs w:val="24"/>
              </w:rPr>
              <w:lastRenderedPageBreak/>
              <w:t xml:space="preserve">negali pateikti patvirtinančių dokumentų, reikalaujamų pagal VPĮ 50 straipsnį. </w:t>
            </w:r>
          </w:p>
          <w:p w14:paraId="12E268F5"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4 punktas</w:t>
            </w:r>
          </w:p>
          <w:p w14:paraId="772687AD" w14:textId="77777777" w:rsidR="00202418" w:rsidRPr="00EF3FB7" w:rsidRDefault="00202418" w:rsidP="00987819">
            <w:pPr>
              <w:pStyle w:val="Betarp"/>
              <w:jc w:val="both"/>
              <w:rPr>
                <w:rFonts w:ascii="Times New Roman" w:eastAsia="Yu Mincho" w:hAnsi="Times New Roman" w:cs="Times New Roman"/>
                <w:sz w:val="24"/>
                <w:szCs w:val="24"/>
              </w:rPr>
            </w:pPr>
          </w:p>
          <w:p w14:paraId="1C2FF07C"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w:t>
            </w:r>
            <w:r w:rsidRPr="00EF3FB7">
              <w:rPr>
                <w:rFonts w:ascii="Times New Roman" w:hAnsi="Times New Roman" w:cs="Times New Roman"/>
                <w:b/>
                <w:bCs/>
                <w:sz w:val="24"/>
                <w:szCs w:val="24"/>
              </w:rPr>
              <w:lastRenderedPageBreak/>
              <w:t xml:space="preserve">kita ko, gali būti atsižvelgiama į pagal VPĮ 52 straipsnį skelbiamą informaciją: </w:t>
            </w:r>
          </w:p>
          <w:p w14:paraId="6F3A4228" w14:textId="77777777" w:rsidR="00202418" w:rsidRPr="00EF3FB7" w:rsidRDefault="00202418" w:rsidP="00987819">
            <w:pPr>
              <w:pStyle w:val="Betarp"/>
              <w:jc w:val="both"/>
              <w:rPr>
                <w:rFonts w:ascii="Times New Roman" w:hAnsi="Times New Roman" w:cs="Times New Roman"/>
                <w:b/>
                <w:bCs/>
                <w:sz w:val="24"/>
                <w:szCs w:val="24"/>
              </w:rPr>
            </w:pPr>
          </w:p>
          <w:p w14:paraId="55B45337" w14:textId="543289AF" w:rsidR="00202418" w:rsidRPr="008541FA" w:rsidRDefault="008541FA" w:rsidP="00987819">
            <w:pPr>
              <w:pStyle w:val="Betarp"/>
              <w:jc w:val="both"/>
              <w:rPr>
                <w:rFonts w:ascii="Times New Roman" w:hAnsi="Times New Roman" w:cs="Times New Roman"/>
                <w:b/>
                <w:bCs/>
                <w:sz w:val="24"/>
                <w:szCs w:val="24"/>
              </w:rPr>
            </w:pPr>
            <w:hyperlink r:id="rId13" w:history="1">
              <w:r w:rsidRPr="008541FA">
                <w:rPr>
                  <w:rStyle w:val="Hipersaitas"/>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F3FB7">
              <w:rPr>
                <w:rFonts w:ascii="Times New Roman" w:hAnsi="Times New Roman" w:cs="Times New Roman"/>
                <w:sz w:val="24"/>
                <w:szCs w:val="24"/>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5 punktas</w:t>
            </w:r>
          </w:p>
          <w:p w14:paraId="687D0DD5" w14:textId="77777777" w:rsidR="00202418" w:rsidRPr="00EF3FB7" w:rsidRDefault="00202418" w:rsidP="00987819">
            <w:pPr>
              <w:pStyle w:val="Betarp"/>
              <w:jc w:val="both"/>
              <w:rPr>
                <w:rFonts w:ascii="Times New Roman" w:eastAsia="Yu Mincho" w:hAnsi="Times New Roman" w:cs="Times New Roman"/>
                <w:sz w:val="24"/>
                <w:szCs w:val="24"/>
              </w:rPr>
            </w:pPr>
          </w:p>
          <w:p w14:paraId="208883C4"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53ACAF9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EF3FB7">
              <w:rPr>
                <w:rFonts w:ascii="Times New Roman" w:hAnsi="Times New Roman" w:cs="Times New Roman"/>
                <w:sz w:val="24"/>
                <w:szCs w:val="24"/>
              </w:rPr>
              <w:lastRenderedPageBreak/>
              <w:t>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Betarp"/>
              <w:jc w:val="both"/>
              <w:rPr>
                <w:rFonts w:ascii="Times New Roman" w:eastAsia="Yu Mincho" w:hAnsi="Times New Roman" w:cs="Times New Roman"/>
                <w:sz w:val="24"/>
                <w:szCs w:val="24"/>
              </w:rPr>
            </w:pPr>
          </w:p>
          <w:p w14:paraId="37ABBAEC"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Betarp"/>
              <w:jc w:val="both"/>
              <w:rPr>
                <w:rFonts w:ascii="Times New Roman" w:hAnsi="Times New Roman" w:cs="Times New Roman"/>
                <w:sz w:val="24"/>
                <w:szCs w:val="24"/>
              </w:rPr>
            </w:pPr>
          </w:p>
          <w:p w14:paraId="38622DB8" w14:textId="6016A1BE" w:rsidR="00202418" w:rsidRPr="00101C39" w:rsidRDefault="00101C39" w:rsidP="00987819">
            <w:pPr>
              <w:pStyle w:val="Betarp"/>
              <w:jc w:val="both"/>
              <w:rPr>
                <w:rFonts w:ascii="Times New Roman" w:hAnsi="Times New Roman" w:cs="Times New Roman"/>
                <w:sz w:val="24"/>
                <w:szCs w:val="24"/>
              </w:rPr>
            </w:pPr>
            <w:hyperlink r:id="rId14" w:history="1">
              <w:r w:rsidRPr="00101C39">
                <w:rPr>
                  <w:rStyle w:val="Hipersaitas"/>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Betarp"/>
              <w:jc w:val="both"/>
              <w:rPr>
                <w:rFonts w:ascii="Times New Roman" w:hAnsi="Times New Roman" w:cs="Times New Roman"/>
                <w:sz w:val="24"/>
                <w:szCs w:val="24"/>
              </w:rPr>
            </w:pPr>
          </w:p>
          <w:p w14:paraId="4A60B0F0" w14:textId="7AA6D743" w:rsidR="00202418" w:rsidRPr="00101C39" w:rsidRDefault="00101C39" w:rsidP="00987819">
            <w:pPr>
              <w:pStyle w:val="Betarp"/>
              <w:jc w:val="both"/>
              <w:rPr>
                <w:rFonts w:ascii="Times New Roman" w:hAnsi="Times New Roman" w:cs="Times New Roman"/>
                <w:bCs/>
                <w:sz w:val="24"/>
                <w:szCs w:val="24"/>
              </w:rPr>
            </w:pPr>
            <w:hyperlink r:id="rId15" w:history="1">
              <w:r w:rsidRPr="00101C39">
                <w:rPr>
                  <w:rStyle w:val="Hipersaitas"/>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Betarp"/>
              <w:jc w:val="both"/>
              <w:rPr>
                <w:rFonts w:ascii="Times New Roman" w:hAnsi="Times New Roman" w:cs="Times New Roman"/>
                <w:b/>
                <w:bCs/>
                <w:sz w:val="24"/>
                <w:szCs w:val="24"/>
              </w:rPr>
            </w:pPr>
          </w:p>
        </w:tc>
      </w:tr>
      <w:tr w:rsidR="00202418" w:rsidRPr="00EF3FB7" w14:paraId="59DD1A2E"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Betarp"/>
              <w:jc w:val="both"/>
              <w:rPr>
                <w:rFonts w:ascii="Times New Roman" w:eastAsia="Yu Mincho" w:hAnsi="Times New Roman" w:cs="Times New Roman"/>
                <w:sz w:val="24"/>
                <w:szCs w:val="24"/>
              </w:rPr>
            </w:pPr>
          </w:p>
          <w:p w14:paraId="36C3F723"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ipersaitas"/>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Betarp"/>
              <w:jc w:val="both"/>
              <w:rPr>
                <w:rFonts w:ascii="Times New Roman" w:hAnsi="Times New Roman" w:cs="Times New Roman"/>
                <w:b/>
                <w:bCs/>
                <w:iCs/>
                <w:sz w:val="24"/>
                <w:szCs w:val="24"/>
              </w:rPr>
            </w:pPr>
            <w:hyperlink r:id="rId17" w:history="1">
              <w:r w:rsidRPr="00101C39">
                <w:rPr>
                  <w:rStyle w:val="Hipersaitas"/>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yra padaręs rimtą profesinį pažeidimą, dėl kurio perkančioji organizacija abejoja tiekėjo sąžiningumu, </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Betarp"/>
              <w:jc w:val="both"/>
              <w:rPr>
                <w:rFonts w:ascii="Times New Roman" w:eastAsia="Yu Mincho" w:hAnsi="Times New Roman" w:cs="Times New Roman"/>
                <w:sz w:val="24"/>
                <w:szCs w:val="24"/>
              </w:rPr>
            </w:pPr>
          </w:p>
          <w:p w14:paraId="665C8C6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Betarp"/>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ipersaitas"/>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c papunktis</w:t>
            </w:r>
          </w:p>
          <w:p w14:paraId="4B548429" w14:textId="77777777" w:rsidR="00202418" w:rsidRPr="00EF3FB7" w:rsidRDefault="00202418" w:rsidP="00987819">
            <w:pPr>
              <w:pStyle w:val="Betarp"/>
              <w:jc w:val="both"/>
              <w:rPr>
                <w:rFonts w:ascii="Times New Roman" w:eastAsia="Yu Mincho" w:hAnsi="Times New Roman" w:cs="Times New Roman"/>
                <w:sz w:val="24"/>
                <w:szCs w:val="24"/>
              </w:rPr>
            </w:pPr>
          </w:p>
          <w:p w14:paraId="045EFD14"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5CF0366" w14:textId="77777777" w:rsidR="00202418" w:rsidRPr="00EF3FB7" w:rsidRDefault="00202418" w:rsidP="00293E8E">
            <w:pPr>
              <w:pStyle w:val="Betarp"/>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ipersaitas"/>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t>__________</w:t>
      </w:r>
    </w:p>
    <w:sectPr w:rsidR="002A7375" w:rsidRPr="00EF3FB7" w:rsidSect="00202418">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C2630" w14:textId="77777777" w:rsidR="005E59BE" w:rsidRDefault="005E59BE" w:rsidP="00DD3A79">
      <w:pPr>
        <w:spacing w:line="240" w:lineRule="auto"/>
      </w:pPr>
      <w:r>
        <w:separator/>
      </w:r>
    </w:p>
  </w:endnote>
  <w:endnote w:type="continuationSeparator" w:id="0">
    <w:p w14:paraId="0A439F9B" w14:textId="77777777" w:rsidR="005E59BE" w:rsidRDefault="005E59BE" w:rsidP="00DD3A79">
      <w:pPr>
        <w:spacing w:line="240" w:lineRule="auto"/>
      </w:pPr>
      <w:r>
        <w:continuationSeparator/>
      </w:r>
    </w:p>
  </w:endnote>
  <w:endnote w:type="continuationNotice" w:id="1">
    <w:p w14:paraId="6BC95F32" w14:textId="77777777" w:rsidR="005E59BE" w:rsidRDefault="005E5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914F" w14:textId="77777777" w:rsidR="00065211" w:rsidRDefault="00065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DB43" w14:textId="77777777" w:rsidR="00065211" w:rsidRDefault="000652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B076" w14:textId="77777777" w:rsidR="00065211" w:rsidRDefault="00065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AE76" w14:textId="77777777" w:rsidR="005E59BE" w:rsidRDefault="005E59BE" w:rsidP="00DD3A79">
      <w:pPr>
        <w:spacing w:line="240" w:lineRule="auto"/>
      </w:pPr>
      <w:r>
        <w:separator/>
      </w:r>
    </w:p>
  </w:footnote>
  <w:footnote w:type="continuationSeparator" w:id="0">
    <w:p w14:paraId="1DCBA569" w14:textId="77777777" w:rsidR="005E59BE" w:rsidRDefault="005E59BE" w:rsidP="00DD3A79">
      <w:pPr>
        <w:spacing w:line="240" w:lineRule="auto"/>
      </w:pPr>
      <w:r>
        <w:continuationSeparator/>
      </w:r>
    </w:p>
  </w:footnote>
  <w:footnote w:type="continuationNotice" w:id="1">
    <w:p w14:paraId="0A0F52BE" w14:textId="77777777" w:rsidR="005E59BE" w:rsidRDefault="005E59BE">
      <w:pPr>
        <w:spacing w:line="240" w:lineRule="auto"/>
      </w:pPr>
    </w:p>
  </w:footnote>
  <w:footnote w:id="2">
    <w:p w14:paraId="0D30B359"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Puslapioinaostekstas"/>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Puslapioinaostekstas"/>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Puslapioinaostekstas"/>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Puslapioinaostekstas"/>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Puslapioinaostekstas"/>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F1D6" w14:textId="77777777" w:rsidR="00065211" w:rsidRDefault="00065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E732" w14:textId="00CB58F1" w:rsidR="00065211" w:rsidRPr="00065211" w:rsidRDefault="00065211" w:rsidP="00065211">
    <w:pPr>
      <w:pStyle w:val="Antrats"/>
      <w:jc w:val="right"/>
    </w:pPr>
    <w:r w:rsidRPr="00065211">
      <w:rPr>
        <w:rFonts w:ascii="Times New Roman" w:eastAsia="Calibri" w:hAnsi="Times New Roman" w:cs="Times New Roman"/>
      </w:rPr>
      <w:t>Specialiųjų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23BC1"/>
    <w:rsid w:val="00065211"/>
    <w:rsid w:val="000A0B03"/>
    <w:rsid w:val="00101C39"/>
    <w:rsid w:val="00107DF9"/>
    <w:rsid w:val="001604A6"/>
    <w:rsid w:val="00172E16"/>
    <w:rsid w:val="001960D5"/>
    <w:rsid w:val="001E3903"/>
    <w:rsid w:val="001F1633"/>
    <w:rsid w:val="00202418"/>
    <w:rsid w:val="00293E8E"/>
    <w:rsid w:val="002A7375"/>
    <w:rsid w:val="002F4ED5"/>
    <w:rsid w:val="003070CB"/>
    <w:rsid w:val="00321217"/>
    <w:rsid w:val="003408B5"/>
    <w:rsid w:val="00345627"/>
    <w:rsid w:val="00365193"/>
    <w:rsid w:val="003D06EF"/>
    <w:rsid w:val="003D2202"/>
    <w:rsid w:val="003E48E6"/>
    <w:rsid w:val="00403AED"/>
    <w:rsid w:val="0042530C"/>
    <w:rsid w:val="004D2AF1"/>
    <w:rsid w:val="00500BC0"/>
    <w:rsid w:val="005A7EFD"/>
    <w:rsid w:val="005E59BE"/>
    <w:rsid w:val="00672D56"/>
    <w:rsid w:val="00723659"/>
    <w:rsid w:val="00772825"/>
    <w:rsid w:val="007957A8"/>
    <w:rsid w:val="007D19E5"/>
    <w:rsid w:val="008435F7"/>
    <w:rsid w:val="008525A7"/>
    <w:rsid w:val="008541FA"/>
    <w:rsid w:val="008903F7"/>
    <w:rsid w:val="00A632EB"/>
    <w:rsid w:val="00A65445"/>
    <w:rsid w:val="00A902D0"/>
    <w:rsid w:val="00AB25A7"/>
    <w:rsid w:val="00AB57A3"/>
    <w:rsid w:val="00AC7BA1"/>
    <w:rsid w:val="00B12243"/>
    <w:rsid w:val="00B20B44"/>
    <w:rsid w:val="00B44782"/>
    <w:rsid w:val="00B76466"/>
    <w:rsid w:val="00BB2503"/>
    <w:rsid w:val="00C173F6"/>
    <w:rsid w:val="00CB772E"/>
    <w:rsid w:val="00CD5EDB"/>
    <w:rsid w:val="00D30FED"/>
    <w:rsid w:val="00D55C42"/>
    <w:rsid w:val="00D828BD"/>
    <w:rsid w:val="00D93B03"/>
    <w:rsid w:val="00DD3A79"/>
    <w:rsid w:val="00DF7C59"/>
    <w:rsid w:val="00ED50C9"/>
    <w:rsid w:val="00EF3FB7"/>
    <w:rsid w:val="00EF690D"/>
    <w:rsid w:val="00F350AC"/>
    <w:rsid w:val="00F436C7"/>
    <w:rsid w:val="00F46992"/>
    <w:rsid w:val="00F70E98"/>
    <w:rsid w:val="00F81BAB"/>
    <w:rsid w:val="02BAF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3070CB"/>
    <w:pPr>
      <w:spacing w:line="240" w:lineRule="auto"/>
      <w:ind w:firstLine="0"/>
    </w:pPr>
  </w:style>
  <w:style w:type="character" w:styleId="Neapdorotaspaminjimas">
    <w:name w:val="Unresolved Mention"/>
    <w:basedOn w:val="Numatytasispastraiposriftas"/>
    <w:uiPriority w:val="99"/>
    <w:semiHidden/>
    <w:unhideWhenUsed/>
    <w:rsid w:val="008541FA"/>
    <w:rPr>
      <w:color w:val="605E5C"/>
      <w:shd w:val="clear" w:color="auto" w:fill="E1DFDD"/>
    </w:rPr>
  </w:style>
  <w:style w:type="character" w:styleId="Perirtashipersaitas">
    <w:name w:val="FollowedHyperlink"/>
    <w:basedOn w:val="Numatytasispastraiposriftas"/>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2.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3.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15202</Words>
  <Characters>8666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Olga Šemytė</cp:lastModifiedBy>
  <cp:revision>2</cp:revision>
  <dcterms:created xsi:type="dcterms:W3CDTF">2024-12-16T09:07:00Z</dcterms:created>
  <dcterms:modified xsi:type="dcterms:W3CDTF">2024-12-16T09:07:00Z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