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768" w:rsidRDefault="00946768" w:rsidP="001F77FD">
      <w:pPr>
        <w:jc w:val="center"/>
        <w:rPr>
          <w:rFonts w:ascii="Verdana" w:hAnsi="Verdana"/>
          <w:b/>
          <w:color w:val="00241A"/>
          <w:sz w:val="21"/>
          <w:szCs w:val="21"/>
          <w:shd w:val="clear" w:color="auto" w:fill="FFFFFF"/>
        </w:rPr>
      </w:pPr>
      <w:r>
        <w:rPr>
          <w:rFonts w:ascii="Verdana" w:hAnsi="Verdana"/>
          <w:b/>
          <w:color w:val="00241A"/>
          <w:sz w:val="21"/>
          <w:szCs w:val="21"/>
          <w:shd w:val="clear" w:color="auto" w:fill="FFFFFF"/>
        </w:rPr>
        <w:t>Atsakymai į klausimus pirkime „Vandentiekio ir nuotekų tinklų įrengimo Šilo g. Šilalės m. techninio darbo projekto parengimo ir statybos darbų pirkimas“</w:t>
      </w:r>
    </w:p>
    <w:p w:rsidR="00946768" w:rsidRDefault="00946768" w:rsidP="001F77FD">
      <w:pPr>
        <w:jc w:val="center"/>
        <w:rPr>
          <w:rFonts w:ascii="Verdana" w:hAnsi="Verdana"/>
          <w:b/>
          <w:color w:val="00241A"/>
          <w:sz w:val="21"/>
          <w:szCs w:val="21"/>
          <w:shd w:val="clear" w:color="auto" w:fill="FFFFFF"/>
        </w:rPr>
      </w:pPr>
      <w:r>
        <w:rPr>
          <w:rFonts w:ascii="Verdana" w:hAnsi="Verdana"/>
          <w:b/>
          <w:color w:val="00241A"/>
          <w:sz w:val="21"/>
          <w:szCs w:val="21"/>
          <w:shd w:val="clear" w:color="auto" w:fill="FFFFFF"/>
        </w:rPr>
        <w:t>Pirkimo ID 4816393</w:t>
      </w:r>
    </w:p>
    <w:p w:rsidR="001F77FD" w:rsidRPr="00946768" w:rsidRDefault="001F77FD" w:rsidP="001F77FD">
      <w:pPr>
        <w:jc w:val="center"/>
        <w:rPr>
          <w:rFonts w:ascii="Verdana" w:hAnsi="Verdana"/>
          <w:b/>
          <w:color w:val="00241A"/>
          <w:sz w:val="21"/>
          <w:szCs w:val="21"/>
          <w:shd w:val="clear" w:color="auto" w:fill="FFFFFF"/>
        </w:rPr>
      </w:pPr>
      <w:r>
        <w:rPr>
          <w:rFonts w:ascii="Verdana" w:hAnsi="Verdana"/>
          <w:b/>
          <w:color w:val="00241A"/>
          <w:sz w:val="21"/>
          <w:szCs w:val="21"/>
          <w:shd w:val="clear" w:color="auto" w:fill="FFFFFF"/>
        </w:rPr>
        <w:t>2025-10-06</w:t>
      </w:r>
      <w:bookmarkStart w:id="0" w:name="_GoBack"/>
      <w:bookmarkEnd w:id="0"/>
    </w:p>
    <w:p w:rsidR="00946768" w:rsidRDefault="00946768">
      <w:pPr>
        <w:rPr>
          <w:rFonts w:ascii="Verdana" w:hAnsi="Verdana"/>
          <w:color w:val="00241A"/>
          <w:sz w:val="21"/>
          <w:szCs w:val="21"/>
          <w:shd w:val="clear" w:color="auto" w:fill="FFFFFF"/>
        </w:rPr>
      </w:pPr>
    </w:p>
    <w:p w:rsidR="00946768" w:rsidRDefault="00946768">
      <w:pPr>
        <w:rPr>
          <w:rFonts w:ascii="Verdana" w:hAnsi="Verdana"/>
          <w:color w:val="00241A"/>
          <w:sz w:val="21"/>
          <w:szCs w:val="21"/>
          <w:shd w:val="clear" w:color="auto" w:fill="FFFFFF"/>
        </w:rPr>
      </w:pPr>
    </w:p>
    <w:p w:rsidR="00946768" w:rsidRPr="00946768" w:rsidRDefault="00946768" w:rsidP="00946768">
      <w:pPr>
        <w:rPr>
          <w:rFonts w:ascii="Verdana" w:hAnsi="Verdana"/>
          <w:b/>
          <w:color w:val="00241A"/>
          <w:sz w:val="21"/>
          <w:szCs w:val="21"/>
          <w:shd w:val="clear" w:color="auto" w:fill="FFFFFF"/>
        </w:rPr>
      </w:pPr>
      <w:r w:rsidRPr="00946768">
        <w:rPr>
          <w:rFonts w:ascii="Verdana" w:hAnsi="Verdana"/>
          <w:b/>
          <w:color w:val="00241A"/>
          <w:sz w:val="21"/>
          <w:szCs w:val="21"/>
          <w:shd w:val="clear" w:color="auto" w:fill="FFFFFF"/>
        </w:rPr>
        <w:t>1. Klausimas:</w:t>
      </w:r>
      <w:r w:rsidRPr="00946768">
        <w:rPr>
          <w:rFonts w:ascii="Verdana" w:hAnsi="Verdana"/>
          <w:b/>
          <w:color w:val="00241A"/>
          <w:sz w:val="21"/>
          <w:szCs w:val="21"/>
          <w:shd w:val="clear" w:color="auto" w:fill="FFFFFF"/>
        </w:rPr>
        <w:t xml:space="preserve"> </w:t>
      </w:r>
    </w:p>
    <w:p w:rsidR="00946768" w:rsidRDefault="00946768">
      <w:pPr>
        <w:rPr>
          <w:rFonts w:ascii="Verdana" w:hAnsi="Verdana"/>
          <w:color w:val="00241A"/>
          <w:sz w:val="21"/>
          <w:szCs w:val="21"/>
        </w:rPr>
      </w:pPr>
      <w:r>
        <w:rPr>
          <w:rFonts w:ascii="Verdana" w:hAnsi="Verdana"/>
          <w:color w:val="00241A"/>
          <w:sz w:val="21"/>
          <w:szCs w:val="21"/>
          <w:shd w:val="clear" w:color="auto" w:fill="FFFFFF"/>
        </w:rPr>
        <w:t>Dėl specialiųjų pirkimo sąlygų 6.1.3 punkto:</w:t>
      </w:r>
      <w:r>
        <w:rPr>
          <w:rFonts w:ascii="Verdana" w:hAnsi="Verdana"/>
          <w:color w:val="00241A"/>
          <w:sz w:val="21"/>
          <w:szCs w:val="21"/>
        </w:rPr>
        <w:br/>
      </w:r>
      <w:r>
        <w:rPr>
          <w:rFonts w:ascii="Verdana" w:hAnsi="Verdana"/>
          <w:color w:val="00241A"/>
          <w:sz w:val="21"/>
          <w:szCs w:val="21"/>
          <w:shd w:val="clear" w:color="auto" w:fill="FFFFFF"/>
        </w:rPr>
        <w:t>Prašome patvirtinti, kad tiekėjai, teikdami pasiūlymus, neturi pateikti kvalifikaciją įrodančių dokumentų, kadangi, remiantis galiojančia metodika, šių dokumentų pateikimas nėra privalomas pasiūlymo pateikimo metu, o jų pagrįstumas tikrinamas vėlesniame etape.</w:t>
      </w:r>
      <w:r>
        <w:rPr>
          <w:rFonts w:ascii="Verdana" w:hAnsi="Verdana"/>
          <w:color w:val="00241A"/>
          <w:sz w:val="21"/>
          <w:szCs w:val="21"/>
        </w:rPr>
        <w:br/>
      </w:r>
    </w:p>
    <w:p w:rsidR="00946768" w:rsidRDefault="00946768">
      <w:pPr>
        <w:rPr>
          <w:rFonts w:ascii="Verdana" w:hAnsi="Verdana"/>
          <w:color w:val="00241A"/>
          <w:sz w:val="21"/>
          <w:szCs w:val="21"/>
        </w:rPr>
      </w:pPr>
      <w:r>
        <w:rPr>
          <w:rFonts w:ascii="Verdana" w:hAnsi="Verdana"/>
          <w:color w:val="00241A"/>
          <w:sz w:val="21"/>
          <w:szCs w:val="21"/>
        </w:rPr>
        <w:t>Atsakymas:</w:t>
      </w:r>
    </w:p>
    <w:p w:rsidR="00946768" w:rsidRDefault="00946768">
      <w:pPr>
        <w:rPr>
          <w:rFonts w:ascii="Verdana" w:hAnsi="Verdana"/>
          <w:color w:val="00241A"/>
          <w:sz w:val="21"/>
          <w:szCs w:val="21"/>
        </w:rPr>
      </w:pPr>
      <w:r>
        <w:rPr>
          <w:rFonts w:ascii="Verdana" w:hAnsi="Verdana"/>
          <w:color w:val="00241A"/>
          <w:sz w:val="21"/>
          <w:szCs w:val="21"/>
        </w:rPr>
        <w:t>Kvalifikacija bus vertinama tik galimo laimėtojo. Tiekėjas kartu su pasiūlymu neprivalo pateikti dokumentų, patvirtinančių atitiktį kvalifikaciniams reikalavimams.</w:t>
      </w:r>
    </w:p>
    <w:p w:rsidR="00946768" w:rsidRPr="00946768" w:rsidRDefault="00946768">
      <w:pPr>
        <w:rPr>
          <w:rFonts w:ascii="Verdana" w:hAnsi="Verdana"/>
          <w:b/>
          <w:color w:val="00241A"/>
          <w:sz w:val="21"/>
          <w:szCs w:val="21"/>
          <w:shd w:val="clear" w:color="auto" w:fill="FFFFFF"/>
        </w:rPr>
      </w:pPr>
      <w:r>
        <w:rPr>
          <w:rFonts w:ascii="Verdana" w:hAnsi="Verdana"/>
          <w:color w:val="00241A"/>
          <w:sz w:val="21"/>
          <w:szCs w:val="21"/>
        </w:rPr>
        <w:br/>
      </w:r>
      <w:r w:rsidRPr="00946768">
        <w:rPr>
          <w:rFonts w:ascii="Verdana" w:hAnsi="Verdana"/>
          <w:b/>
          <w:color w:val="00241A"/>
          <w:sz w:val="21"/>
          <w:szCs w:val="21"/>
          <w:shd w:val="clear" w:color="auto" w:fill="FFFFFF"/>
        </w:rPr>
        <w:t xml:space="preserve">2. </w:t>
      </w:r>
      <w:r w:rsidRPr="00946768">
        <w:rPr>
          <w:rFonts w:ascii="Verdana" w:hAnsi="Verdana"/>
          <w:b/>
          <w:color w:val="00241A"/>
          <w:sz w:val="21"/>
          <w:szCs w:val="21"/>
          <w:shd w:val="clear" w:color="auto" w:fill="FFFFFF"/>
        </w:rPr>
        <w:t>Klausimas</w:t>
      </w:r>
      <w:r>
        <w:rPr>
          <w:rFonts w:ascii="Verdana" w:hAnsi="Verdana"/>
          <w:b/>
          <w:color w:val="00241A"/>
          <w:sz w:val="21"/>
          <w:szCs w:val="21"/>
          <w:shd w:val="clear" w:color="auto" w:fill="FFFFFF"/>
        </w:rPr>
        <w:t>:</w:t>
      </w:r>
      <w:r w:rsidRPr="00946768">
        <w:rPr>
          <w:rFonts w:ascii="Verdana" w:hAnsi="Verdana"/>
          <w:b/>
          <w:color w:val="00241A"/>
          <w:sz w:val="21"/>
          <w:szCs w:val="21"/>
          <w:shd w:val="clear" w:color="auto" w:fill="FFFFFF"/>
        </w:rPr>
        <w:t xml:space="preserve"> </w:t>
      </w:r>
    </w:p>
    <w:p w:rsidR="00946768" w:rsidRDefault="00946768">
      <w:pPr>
        <w:rPr>
          <w:rFonts w:ascii="Verdana" w:hAnsi="Verdana"/>
          <w:color w:val="00241A"/>
          <w:sz w:val="21"/>
          <w:szCs w:val="21"/>
          <w:shd w:val="clear" w:color="auto" w:fill="FFFFFF"/>
        </w:rPr>
      </w:pPr>
      <w:r>
        <w:rPr>
          <w:rFonts w:ascii="Verdana" w:hAnsi="Verdana"/>
          <w:color w:val="00241A"/>
          <w:sz w:val="21"/>
          <w:szCs w:val="21"/>
          <w:shd w:val="clear" w:color="auto" w:fill="FFFFFF"/>
        </w:rPr>
        <w:t>Dėl specialiųjų pirkimo sąlygų 4 priedo („Tiekėjų kvalifikacijos reikalavimai ir reikalaujami kokybės bei aplinkos apsaugos vadybos sistemų standartai“) turinio:</w:t>
      </w:r>
      <w:r>
        <w:rPr>
          <w:rFonts w:ascii="Verdana" w:hAnsi="Verdana"/>
          <w:color w:val="00241A"/>
          <w:sz w:val="21"/>
          <w:szCs w:val="21"/>
        </w:rPr>
        <w:br/>
      </w:r>
      <w:r>
        <w:rPr>
          <w:rFonts w:ascii="Verdana" w:hAnsi="Verdana"/>
          <w:color w:val="00241A"/>
          <w:sz w:val="21"/>
          <w:szCs w:val="21"/>
          <w:shd w:val="clear" w:color="auto" w:fill="FFFFFF"/>
        </w:rPr>
        <w:t>Atkreipiame dėmesį, kad 4 priedo 1.1 punkte pasikartoja kvalifikaciniai reikalavimai, todėl prašome patikslinti ir aiškiai suformuluoti vieningus, nedviprasmiškus kvalifikacinius reikalavimus, kad tiekėjai galėtų tinkamai parengti pasiūlymus ir išvengti skirtingo reikalavimų interpretavimo.</w:t>
      </w:r>
    </w:p>
    <w:p w:rsidR="00946768" w:rsidRDefault="00946768">
      <w:pPr>
        <w:rPr>
          <w:rFonts w:ascii="Verdana" w:hAnsi="Verdana"/>
          <w:color w:val="00241A"/>
          <w:sz w:val="21"/>
          <w:szCs w:val="21"/>
          <w:shd w:val="clear" w:color="auto" w:fill="FFFFFF"/>
        </w:rPr>
      </w:pPr>
    </w:p>
    <w:p w:rsidR="00946768" w:rsidRDefault="00946768">
      <w:pPr>
        <w:rPr>
          <w:rFonts w:ascii="Verdana" w:hAnsi="Verdana"/>
          <w:color w:val="00241A"/>
          <w:sz w:val="21"/>
          <w:szCs w:val="21"/>
          <w:shd w:val="clear" w:color="auto" w:fill="FFFFFF"/>
        </w:rPr>
      </w:pPr>
      <w:r>
        <w:rPr>
          <w:rFonts w:ascii="Verdana" w:hAnsi="Verdana"/>
          <w:color w:val="00241A"/>
          <w:sz w:val="21"/>
          <w:szCs w:val="21"/>
          <w:shd w:val="clear" w:color="auto" w:fill="FFFFFF"/>
        </w:rPr>
        <w:t>Atsakymas:</w:t>
      </w:r>
    </w:p>
    <w:p w:rsidR="00946768" w:rsidRPr="00946768" w:rsidRDefault="00946768">
      <w:pPr>
        <w:rPr>
          <w:rFonts w:ascii="Verdana" w:hAnsi="Verdana"/>
          <w:b/>
          <w:color w:val="00241A"/>
          <w:sz w:val="21"/>
          <w:szCs w:val="21"/>
          <w:shd w:val="clear" w:color="auto" w:fill="FFFFFF"/>
        </w:rPr>
      </w:pPr>
      <w:r>
        <w:rPr>
          <w:rFonts w:ascii="Verdana" w:hAnsi="Verdana"/>
          <w:color w:val="00241A"/>
          <w:sz w:val="21"/>
          <w:szCs w:val="21"/>
        </w:rPr>
        <w:t xml:space="preserve">1.1. punkte numatyta, kad tiekėjas pats turėtų teisę verstis statybų veikla. Perkančioji organizacija tik nurodo, kad tie patys dokumentai gali pagrįsti atitiktį 1.1 ir 2.1 reikalavimams. Pasikartojančių kvalifikacinių reikalavimų nėra. </w:t>
      </w:r>
      <w:r>
        <w:rPr>
          <w:rFonts w:ascii="Verdana" w:hAnsi="Verdana"/>
          <w:color w:val="00241A"/>
          <w:sz w:val="21"/>
          <w:szCs w:val="21"/>
        </w:rPr>
        <w:br/>
      </w:r>
      <w:r>
        <w:rPr>
          <w:rFonts w:ascii="Verdana" w:hAnsi="Verdana"/>
          <w:color w:val="00241A"/>
          <w:sz w:val="21"/>
          <w:szCs w:val="21"/>
        </w:rPr>
        <w:br/>
      </w:r>
      <w:r>
        <w:rPr>
          <w:rFonts w:ascii="Verdana" w:hAnsi="Verdana"/>
          <w:b/>
          <w:color w:val="00241A"/>
          <w:sz w:val="21"/>
          <w:szCs w:val="21"/>
          <w:shd w:val="clear" w:color="auto" w:fill="FFFFFF"/>
        </w:rPr>
        <w:t>3. Klausimas:</w:t>
      </w:r>
    </w:p>
    <w:p w:rsidR="00946768" w:rsidRDefault="00946768">
      <w:pPr>
        <w:rPr>
          <w:rFonts w:ascii="Verdana" w:hAnsi="Verdana"/>
          <w:color w:val="00241A"/>
          <w:sz w:val="21"/>
          <w:szCs w:val="21"/>
          <w:shd w:val="clear" w:color="auto" w:fill="FFFFFF"/>
        </w:rPr>
      </w:pPr>
      <w:r>
        <w:rPr>
          <w:rFonts w:ascii="Verdana" w:hAnsi="Verdana"/>
          <w:color w:val="00241A"/>
          <w:sz w:val="21"/>
          <w:szCs w:val="21"/>
          <w:shd w:val="clear" w:color="auto" w:fill="FFFFFF"/>
        </w:rPr>
        <w:t>Dėl specialiųjų konkurso sąlygų 6 punkto „Specialieji reikalavimai pasiūlymų rengimui ir pateikimui“</w:t>
      </w:r>
      <w:r>
        <w:rPr>
          <w:rFonts w:ascii="Verdana" w:hAnsi="Verdana"/>
          <w:color w:val="00241A"/>
          <w:sz w:val="21"/>
          <w:szCs w:val="21"/>
        </w:rPr>
        <w:br/>
      </w:r>
      <w:r>
        <w:rPr>
          <w:rFonts w:ascii="Verdana" w:hAnsi="Verdana"/>
          <w:color w:val="00241A"/>
          <w:sz w:val="21"/>
          <w:szCs w:val="21"/>
          <w:shd w:val="clear" w:color="auto" w:fill="FFFFFF"/>
        </w:rPr>
        <w:t>Prašome patikslinti, ar 6 punkte nurodytas pateikiamų dokumentų sąrašas yra baigtinis, nes konkurso dokumentacijoje taip pat yra 7, 8 ir 10 priedai, kuriuos, pagal turinį, tiekėjai turėtų pateikti kartu su pasiūlymu, tačiau šių priedų nėra įtrauktų į minėtą sąrašą.</w:t>
      </w:r>
    </w:p>
    <w:p w:rsidR="00946768" w:rsidRDefault="00946768">
      <w:pPr>
        <w:rPr>
          <w:rFonts w:ascii="Verdana" w:hAnsi="Verdana"/>
          <w:color w:val="00241A"/>
          <w:sz w:val="21"/>
          <w:szCs w:val="21"/>
          <w:shd w:val="clear" w:color="auto" w:fill="FFFFFF"/>
        </w:rPr>
      </w:pPr>
    </w:p>
    <w:p w:rsidR="00946768" w:rsidRDefault="00946768">
      <w:pPr>
        <w:rPr>
          <w:rFonts w:ascii="Verdana" w:hAnsi="Verdana"/>
          <w:color w:val="00241A"/>
          <w:sz w:val="21"/>
          <w:szCs w:val="21"/>
          <w:shd w:val="clear" w:color="auto" w:fill="FFFFFF"/>
        </w:rPr>
      </w:pPr>
      <w:r>
        <w:rPr>
          <w:rFonts w:ascii="Verdana" w:hAnsi="Verdana"/>
          <w:color w:val="00241A"/>
          <w:sz w:val="21"/>
          <w:szCs w:val="21"/>
          <w:shd w:val="clear" w:color="auto" w:fill="FFFFFF"/>
        </w:rPr>
        <w:t xml:space="preserve">Atsakymas. </w:t>
      </w:r>
    </w:p>
    <w:p w:rsidR="001F77FD" w:rsidRDefault="00946768">
      <w:pPr>
        <w:rPr>
          <w:rFonts w:ascii="Verdana" w:hAnsi="Verdana"/>
          <w:color w:val="00241A"/>
          <w:sz w:val="21"/>
          <w:szCs w:val="21"/>
          <w:shd w:val="clear" w:color="auto" w:fill="FFFFFF"/>
        </w:rPr>
      </w:pPr>
      <w:r>
        <w:rPr>
          <w:rFonts w:ascii="Verdana" w:hAnsi="Verdana"/>
          <w:color w:val="00241A"/>
          <w:sz w:val="21"/>
          <w:szCs w:val="21"/>
          <w:shd w:val="clear" w:color="auto" w:fill="FFFFFF"/>
        </w:rPr>
        <w:t xml:space="preserve">Tiekėjas turi užpildyti ir pateikti 7 (arba 8) bei 10 priedus kartu su pasiūlymu. </w:t>
      </w:r>
      <w:r w:rsidR="001F77FD">
        <w:rPr>
          <w:rFonts w:ascii="Verdana" w:hAnsi="Verdana"/>
          <w:color w:val="00241A"/>
          <w:sz w:val="21"/>
          <w:szCs w:val="21"/>
          <w:shd w:val="clear" w:color="auto" w:fill="FFFFFF"/>
        </w:rPr>
        <w:t>Patikslintas specialiųjų pirkimo sąlygų  6.1 papunktis.</w:t>
      </w:r>
      <w:r>
        <w:rPr>
          <w:rFonts w:ascii="Verdana" w:hAnsi="Verdana"/>
          <w:color w:val="00241A"/>
          <w:sz w:val="21"/>
          <w:szCs w:val="21"/>
        </w:rPr>
        <w:br/>
      </w:r>
      <w:r>
        <w:rPr>
          <w:rFonts w:ascii="Verdana" w:hAnsi="Verdana"/>
          <w:color w:val="00241A"/>
          <w:sz w:val="21"/>
          <w:szCs w:val="21"/>
        </w:rPr>
        <w:br/>
      </w:r>
      <w:r w:rsidRPr="001F77FD">
        <w:rPr>
          <w:rFonts w:ascii="Verdana" w:hAnsi="Verdana"/>
          <w:b/>
          <w:color w:val="00241A"/>
          <w:sz w:val="21"/>
          <w:szCs w:val="21"/>
          <w:shd w:val="clear" w:color="auto" w:fill="FFFFFF"/>
        </w:rPr>
        <w:t>4.</w:t>
      </w:r>
      <w:r w:rsidR="001F77FD">
        <w:rPr>
          <w:rFonts w:ascii="Verdana" w:hAnsi="Verdana"/>
          <w:color w:val="00241A"/>
          <w:sz w:val="21"/>
          <w:szCs w:val="21"/>
          <w:shd w:val="clear" w:color="auto" w:fill="FFFFFF"/>
        </w:rPr>
        <w:t xml:space="preserve"> </w:t>
      </w:r>
      <w:r w:rsidR="001F77FD">
        <w:rPr>
          <w:rFonts w:ascii="Verdana" w:hAnsi="Verdana"/>
          <w:b/>
          <w:color w:val="00241A"/>
          <w:sz w:val="21"/>
          <w:szCs w:val="21"/>
          <w:shd w:val="clear" w:color="auto" w:fill="FFFFFF"/>
        </w:rPr>
        <w:t>Klausimas:</w:t>
      </w:r>
      <w:r>
        <w:rPr>
          <w:rFonts w:ascii="Verdana" w:hAnsi="Verdana"/>
          <w:color w:val="00241A"/>
          <w:sz w:val="21"/>
          <w:szCs w:val="21"/>
          <w:shd w:val="clear" w:color="auto" w:fill="FFFFFF"/>
        </w:rPr>
        <w:t xml:space="preserve"> </w:t>
      </w:r>
    </w:p>
    <w:p w:rsidR="00E616D4" w:rsidRDefault="00946768">
      <w:pPr>
        <w:rPr>
          <w:rFonts w:ascii="Verdana" w:hAnsi="Verdana"/>
          <w:color w:val="00241A"/>
          <w:sz w:val="21"/>
          <w:szCs w:val="21"/>
          <w:shd w:val="clear" w:color="auto" w:fill="FFFFFF"/>
        </w:rPr>
      </w:pPr>
      <w:r>
        <w:rPr>
          <w:rFonts w:ascii="Verdana" w:hAnsi="Verdana"/>
          <w:color w:val="00241A"/>
          <w:sz w:val="21"/>
          <w:szCs w:val="21"/>
          <w:shd w:val="clear" w:color="auto" w:fill="FFFFFF"/>
        </w:rPr>
        <w:t>Dėl Pirkimo sąlygų 8 priedo „Tiekėjo deklaracija dėl atitikties Reglamento nuostatoms fiziniam asmeniui“</w:t>
      </w:r>
      <w:r>
        <w:rPr>
          <w:rFonts w:ascii="Verdana" w:hAnsi="Verdana"/>
          <w:color w:val="00241A"/>
          <w:sz w:val="21"/>
          <w:szCs w:val="21"/>
        </w:rPr>
        <w:br/>
      </w:r>
      <w:r>
        <w:rPr>
          <w:rFonts w:ascii="Verdana" w:hAnsi="Verdana"/>
          <w:color w:val="00241A"/>
          <w:sz w:val="21"/>
          <w:szCs w:val="21"/>
          <w:shd w:val="clear" w:color="auto" w:fill="FFFFFF"/>
        </w:rPr>
        <w:t>Prašome patvirtinti, kad 8 priedo deklaracijos pateikti nereikia, nes atitiktis Reglamento nuostatoms taikoma tik tarptautinės vertės pirkimams.</w:t>
      </w:r>
      <w:r>
        <w:rPr>
          <w:rFonts w:ascii="Verdana" w:hAnsi="Verdana"/>
          <w:color w:val="00241A"/>
          <w:sz w:val="21"/>
          <w:szCs w:val="21"/>
        </w:rPr>
        <w:br/>
      </w:r>
      <w:r>
        <w:rPr>
          <w:rFonts w:ascii="Verdana" w:hAnsi="Verdana"/>
          <w:color w:val="00241A"/>
          <w:sz w:val="21"/>
          <w:szCs w:val="21"/>
          <w:shd w:val="clear" w:color="auto" w:fill="FFFFFF"/>
        </w:rPr>
        <w:t>Vadovaujamės Viešųjų pirkimų tarnybos išaiškinimu, kad „Reglamente nustatyti draudimai taikomi tik tiems pirkimams, kuriems taikomos Reglamente nurodytos direktyvos (t. y. tik tarptautinės vertės pirkimai pagal VPĮ, PĮ, GSPĮ, tarptautinė koncesija pagal KĮ). Tai reiškia, kad Reglamente nustatyti apribojimai nėra taikomi supaprastintuose (įskaitant mažos vertės) pirkimuose.“</w:t>
      </w:r>
    </w:p>
    <w:p w:rsidR="00946768" w:rsidRDefault="00946768">
      <w:pPr>
        <w:rPr>
          <w:rFonts w:ascii="Verdana" w:hAnsi="Verdana"/>
          <w:color w:val="00241A"/>
          <w:sz w:val="21"/>
          <w:szCs w:val="21"/>
          <w:shd w:val="clear" w:color="auto" w:fill="FFFFFF"/>
        </w:rPr>
      </w:pPr>
    </w:p>
    <w:p w:rsidR="001F77FD" w:rsidRDefault="001F77FD">
      <w:pPr>
        <w:rPr>
          <w:rFonts w:ascii="Verdana" w:hAnsi="Verdana"/>
          <w:color w:val="00241A"/>
          <w:sz w:val="21"/>
          <w:szCs w:val="21"/>
          <w:shd w:val="clear" w:color="auto" w:fill="FFFFFF"/>
        </w:rPr>
      </w:pPr>
      <w:r>
        <w:rPr>
          <w:rFonts w:ascii="Verdana" w:hAnsi="Verdana"/>
          <w:color w:val="00241A"/>
          <w:sz w:val="21"/>
          <w:szCs w:val="21"/>
          <w:shd w:val="clear" w:color="auto" w:fill="FFFFFF"/>
        </w:rPr>
        <w:t>Atsakymas.</w:t>
      </w:r>
    </w:p>
    <w:p w:rsidR="001F77FD" w:rsidRDefault="001F77FD">
      <w:pPr>
        <w:rPr>
          <w:rFonts w:ascii="Verdana" w:hAnsi="Verdana"/>
          <w:color w:val="00241A"/>
          <w:sz w:val="21"/>
          <w:szCs w:val="21"/>
          <w:shd w:val="clear" w:color="auto" w:fill="FFFFFF"/>
        </w:rPr>
      </w:pPr>
      <w:r>
        <w:rPr>
          <w:rFonts w:ascii="Verdana" w:hAnsi="Verdana"/>
          <w:color w:val="00241A"/>
          <w:sz w:val="21"/>
          <w:szCs w:val="21"/>
          <w:shd w:val="clear" w:color="auto" w:fill="FFFFFF"/>
        </w:rPr>
        <w:t>Tiekėjams juridiniams asmenims 8 priedo pildyti nereikia.</w:t>
      </w:r>
    </w:p>
    <w:p w:rsidR="001F77FD" w:rsidRDefault="001F77FD">
      <w:pPr>
        <w:rPr>
          <w:rFonts w:ascii="Verdana" w:hAnsi="Verdana"/>
          <w:color w:val="00241A"/>
          <w:sz w:val="21"/>
          <w:szCs w:val="21"/>
          <w:shd w:val="clear" w:color="auto" w:fill="FFFFFF"/>
        </w:rPr>
      </w:pPr>
    </w:p>
    <w:p w:rsidR="001F77FD" w:rsidRPr="001F77FD" w:rsidRDefault="001F77FD">
      <w:pPr>
        <w:rPr>
          <w:rFonts w:ascii="Verdana" w:hAnsi="Verdana"/>
          <w:b/>
          <w:color w:val="00241A"/>
          <w:sz w:val="21"/>
          <w:szCs w:val="21"/>
          <w:shd w:val="clear" w:color="auto" w:fill="FFFFFF"/>
        </w:rPr>
      </w:pPr>
      <w:r>
        <w:rPr>
          <w:rFonts w:ascii="Verdana" w:hAnsi="Verdana"/>
          <w:b/>
          <w:color w:val="00241A"/>
          <w:sz w:val="21"/>
          <w:szCs w:val="21"/>
          <w:shd w:val="clear" w:color="auto" w:fill="FFFFFF"/>
        </w:rPr>
        <w:t>5. Klausimas:</w:t>
      </w:r>
    </w:p>
    <w:p w:rsidR="00946768" w:rsidRDefault="001F77FD">
      <w:pPr>
        <w:rPr>
          <w:rFonts w:ascii="Verdana" w:hAnsi="Verdana"/>
          <w:color w:val="00241A"/>
          <w:sz w:val="21"/>
          <w:szCs w:val="21"/>
          <w:shd w:val="clear" w:color="auto" w:fill="FFFFFF"/>
        </w:rPr>
      </w:pPr>
      <w:r>
        <w:rPr>
          <w:rFonts w:ascii="Verdana" w:hAnsi="Verdana"/>
          <w:color w:val="00241A"/>
          <w:sz w:val="21"/>
          <w:szCs w:val="21"/>
          <w:shd w:val="clear" w:color="auto" w:fill="FFFFFF"/>
        </w:rPr>
        <w:lastRenderedPageBreak/>
        <w:t>Prašome</w:t>
      </w:r>
      <w:r w:rsidR="00946768">
        <w:rPr>
          <w:rFonts w:ascii="Verdana" w:hAnsi="Verdana"/>
          <w:color w:val="00241A"/>
          <w:sz w:val="21"/>
          <w:szCs w:val="21"/>
          <w:shd w:val="clear" w:color="auto" w:fill="FFFFFF"/>
        </w:rPr>
        <w:t xml:space="preserve"> patikslinti specialiųjų Pirkimo sąlygų 4 priedą „Tiekėjų kvalifikacijos reikalavimai ir reikalaujami kokybės bei aplinkos apsaugos vadybos sistemų standartai“, reikalavimai išdėstyti padrikai ir nesuprantamai nuo 13 iki 26 psl.</w:t>
      </w:r>
    </w:p>
    <w:p w:rsidR="001F77FD" w:rsidRDefault="001F77FD">
      <w:pPr>
        <w:rPr>
          <w:rFonts w:ascii="Verdana" w:hAnsi="Verdana"/>
          <w:color w:val="00241A"/>
          <w:sz w:val="21"/>
          <w:szCs w:val="21"/>
          <w:shd w:val="clear" w:color="auto" w:fill="FFFFFF"/>
        </w:rPr>
      </w:pPr>
    </w:p>
    <w:p w:rsidR="001F77FD" w:rsidRDefault="001F77FD">
      <w:pPr>
        <w:rPr>
          <w:rFonts w:ascii="Verdana" w:hAnsi="Verdana"/>
          <w:color w:val="00241A"/>
          <w:sz w:val="21"/>
          <w:szCs w:val="21"/>
          <w:shd w:val="clear" w:color="auto" w:fill="FFFFFF"/>
        </w:rPr>
      </w:pPr>
      <w:r>
        <w:rPr>
          <w:rFonts w:ascii="Verdana" w:hAnsi="Verdana"/>
          <w:color w:val="00241A"/>
          <w:sz w:val="21"/>
          <w:szCs w:val="21"/>
          <w:shd w:val="clear" w:color="auto" w:fill="FFFFFF"/>
        </w:rPr>
        <w:t>Atsakymas:</w:t>
      </w:r>
    </w:p>
    <w:p w:rsidR="001F77FD" w:rsidRDefault="001F77FD">
      <w:r>
        <w:rPr>
          <w:rFonts w:ascii="Verdana" w:hAnsi="Verdana"/>
          <w:color w:val="00241A"/>
          <w:sz w:val="21"/>
          <w:szCs w:val="21"/>
          <w:shd w:val="clear" w:color="auto" w:fill="FFFFFF"/>
        </w:rPr>
        <w:t xml:space="preserve">Kvalifikaciniai reikalavimai yra pateikti specialiųjų pirkimo sąlygų 4 priede, puslapiai nuo 12 iki 16. Kituose puslapiuose pateikiami kiti priedai arba nuorodos į juos. </w:t>
      </w:r>
    </w:p>
    <w:sectPr w:rsidR="001F77FD" w:rsidSect="0061376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D65CE"/>
    <w:multiLevelType w:val="hybridMultilevel"/>
    <w:tmpl w:val="6ABE96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768"/>
    <w:rsid w:val="001F77FD"/>
    <w:rsid w:val="00613766"/>
    <w:rsid w:val="00946768"/>
    <w:rsid w:val="00E616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59A70-07DF-4B54-955A-E16792ED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46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1963</Words>
  <Characters>1119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1</cp:revision>
  <dcterms:created xsi:type="dcterms:W3CDTF">2025-10-07T10:15:00Z</dcterms:created>
  <dcterms:modified xsi:type="dcterms:W3CDTF">2025-10-07T10:51:00Z</dcterms:modified>
</cp:coreProperties>
</file>