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974" w:rsidRPr="00B73974" w:rsidRDefault="00B73974" w:rsidP="00B7397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B73974">
        <w:rPr>
          <w:rFonts w:ascii="Times New Roman" w:eastAsia="Times New Roman" w:hAnsi="Times New Roman" w:cs="Times New Roman"/>
          <w:b/>
          <w:bCs/>
          <w:caps/>
          <w:sz w:val="24"/>
          <w:szCs w:val="24"/>
        </w:rPr>
        <w:t>paslaugų pirkimo-pardavimo sutarties Specialiosios sąlygos</w:t>
      </w:r>
    </w:p>
    <w:p w:rsidR="00B73974" w:rsidRPr="00B73974" w:rsidRDefault="00B73974" w:rsidP="00B7397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3974" w:rsidRPr="00B73974" w:rsidTr="007D488E">
        <w:tc>
          <w:tcPr>
            <w:tcW w:w="2448" w:type="dxa"/>
          </w:tcPr>
          <w:p w:rsidR="00B73974" w:rsidRPr="00B73974" w:rsidRDefault="00B73974" w:rsidP="00B73974">
            <w:pPr>
              <w:spacing w:after="0" w:line="240" w:lineRule="auto"/>
              <w:jc w:val="both"/>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Sutarties pavadinimas</w:t>
            </w:r>
          </w:p>
        </w:tc>
        <w:tc>
          <w:tcPr>
            <w:tcW w:w="7110" w:type="dxa"/>
            <w:gridSpan w:val="3"/>
          </w:tcPr>
          <w:p w:rsidR="00B73974" w:rsidRPr="00B73974" w:rsidRDefault="00585EC3" w:rsidP="00B73974">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UKMERGĖS </w:t>
            </w:r>
            <w:r w:rsidR="001B48C0">
              <w:rPr>
                <w:rFonts w:ascii="Times New Roman" w:eastAsia="Times New Roman" w:hAnsi="Times New Roman" w:cs="Times New Roman"/>
                <w:kern w:val="2"/>
                <w:sz w:val="24"/>
                <w:szCs w:val="24"/>
              </w:rPr>
              <w:t>MIESTO APŠVIETIMO TINKLŲ (KARTU SU SENIŪNIJOMIS) IR ŠVIESOFORŲ EKSPLOATACIJOS PASLAUGŲ PIRKIMO SUTARTIS</w:t>
            </w:r>
          </w:p>
        </w:tc>
      </w:tr>
      <w:tr w:rsidR="00B73974" w:rsidRPr="00B73974" w:rsidTr="007D488E">
        <w:tc>
          <w:tcPr>
            <w:tcW w:w="2448" w:type="dxa"/>
          </w:tcPr>
          <w:p w:rsidR="00B73974" w:rsidRPr="00B73974" w:rsidRDefault="00B73974" w:rsidP="00B73974">
            <w:pPr>
              <w:spacing w:after="0" w:line="240" w:lineRule="auto"/>
              <w:jc w:val="both"/>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Sutarties data</w:t>
            </w:r>
          </w:p>
        </w:tc>
        <w:tc>
          <w:tcPr>
            <w:tcW w:w="2177" w:type="dxa"/>
          </w:tcPr>
          <w:p w:rsidR="00B73974" w:rsidRPr="00B73974" w:rsidRDefault="00B73974" w:rsidP="00B73974">
            <w:pPr>
              <w:spacing w:after="0" w:line="240" w:lineRule="auto"/>
              <w:jc w:val="both"/>
              <w:rPr>
                <w:rFonts w:ascii="Times New Roman" w:eastAsia="Times New Roman" w:hAnsi="Times New Roman" w:cs="Times New Roman"/>
                <w:kern w:val="2"/>
                <w:sz w:val="24"/>
                <w:szCs w:val="24"/>
              </w:rPr>
            </w:pPr>
          </w:p>
        </w:tc>
        <w:tc>
          <w:tcPr>
            <w:tcW w:w="2362" w:type="dxa"/>
          </w:tcPr>
          <w:p w:rsidR="00B73974" w:rsidRPr="00B73974" w:rsidRDefault="00B73974" w:rsidP="00B73974">
            <w:pPr>
              <w:spacing w:after="0" w:line="240" w:lineRule="auto"/>
              <w:jc w:val="both"/>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Sutarties numeris</w:t>
            </w:r>
          </w:p>
        </w:tc>
        <w:tc>
          <w:tcPr>
            <w:tcW w:w="2571" w:type="dxa"/>
          </w:tcPr>
          <w:p w:rsidR="00B73974" w:rsidRPr="00B73974" w:rsidRDefault="00B73974" w:rsidP="00B73974">
            <w:pPr>
              <w:spacing w:after="0" w:line="240" w:lineRule="auto"/>
              <w:jc w:val="both"/>
              <w:rPr>
                <w:rFonts w:ascii="Times New Roman" w:eastAsia="Times New Roman" w:hAnsi="Times New Roman" w:cs="Times New Roman"/>
                <w:kern w:val="2"/>
                <w:sz w:val="24"/>
                <w:szCs w:val="24"/>
              </w:rPr>
            </w:pPr>
          </w:p>
        </w:tc>
      </w:tr>
    </w:tbl>
    <w:p w:rsidR="00B73974" w:rsidRPr="00B73974" w:rsidRDefault="00B73974" w:rsidP="00B7397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3974" w:rsidRPr="00B73974" w:rsidTr="007D488E">
        <w:tc>
          <w:tcPr>
            <w:tcW w:w="9558" w:type="dxa"/>
            <w:gridSpan w:val="3"/>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 SUTARTIES ŠALYS</w:t>
            </w:r>
          </w:p>
        </w:tc>
      </w:tr>
      <w:tr w:rsidR="00B73974" w:rsidRPr="00B73974" w:rsidTr="007D488E">
        <w:tc>
          <w:tcPr>
            <w:tcW w:w="2808" w:type="dxa"/>
            <w:vMerge w:val="restart"/>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p>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p>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1.1. Pirkėjas</w:t>
            </w: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1.1.1. Pavadinimas</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Ukmergės rajono savivaldybės administracija</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1.1.2. Juridinio asmens kodas</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188752174</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1.1.3. Adresas</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Kęstučio a. 3, 20114 Ukmergė</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1.1.4. PVM mokėtojo kodas</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 PVM mokėtojas</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1.1.5. Atsiskaitomoji sąskaita</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LT17 4010 0429 0042 0938</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1.1.6. Bankas, banko kodas</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proofErr w:type="spellStart"/>
            <w:r>
              <w:rPr>
                <w:rFonts w:ascii="Times New Roman" w:eastAsia="Times New Roman" w:hAnsi="Times New Roman" w:cs="Times New Roman"/>
                <w:kern w:val="2"/>
                <w:sz w:val="24"/>
                <w:szCs w:val="24"/>
              </w:rPr>
              <w:t>Luminor</w:t>
            </w:r>
            <w:proofErr w:type="spellEnd"/>
            <w:r>
              <w:rPr>
                <w:rFonts w:ascii="Times New Roman" w:eastAsia="Times New Roman" w:hAnsi="Times New Roman" w:cs="Times New Roman"/>
                <w:kern w:val="2"/>
                <w:sz w:val="24"/>
                <w:szCs w:val="24"/>
              </w:rPr>
              <w:t xml:space="preserve"> Bank AS Lietuvos skyrius</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1.1.7. Telefonas</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(0 340) 60 302</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1.1.8. El. paštas</w:t>
            </w:r>
          </w:p>
        </w:tc>
        <w:tc>
          <w:tcPr>
            <w:tcW w:w="3510" w:type="dxa"/>
          </w:tcPr>
          <w:p w:rsidR="00B73974" w:rsidRPr="00B73974" w:rsidRDefault="001B48C0" w:rsidP="00B7397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savivaldybe@ukmerge.lt</w:t>
            </w: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1.1.9. Šalies atstovas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1.1.10. Atstovavimo pagrindas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val="restart"/>
          </w:tcPr>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1.2. Tiekėjas</w:t>
            </w:r>
          </w:p>
          <w:p w:rsidR="00B73974" w:rsidRPr="00B73974" w:rsidRDefault="00B73974" w:rsidP="001B48C0">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1.2.1. Pavadinimas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1.2.2. Juridinio asmens kodas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1.2.3. Adresas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1.2.4. PVM mokėtojo kodas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1.2.5. Atsiskaitomoji sąskaita</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1.2.6. Bankas, banko kodas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1.2.7. Telefonas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1.2.8. El. paštas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1.2.9. Šalies atstovas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r w:rsidR="00B73974" w:rsidRPr="00B73974" w:rsidTr="007D488E">
        <w:tc>
          <w:tcPr>
            <w:tcW w:w="2808" w:type="dxa"/>
            <w:vMerge/>
          </w:tcPr>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3240" w:type="dxa"/>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1.2.10. Atstovavimo pagrindas</w:t>
            </w:r>
          </w:p>
        </w:tc>
        <w:tc>
          <w:tcPr>
            <w:tcW w:w="3510" w:type="dxa"/>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p>
        </w:tc>
      </w:tr>
    </w:tbl>
    <w:p w:rsidR="00B73974" w:rsidRPr="00B73974" w:rsidRDefault="00B73974" w:rsidP="00B73974">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2. ATSAKINGI ASMENYS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2.1. Pirkėjo kontaktiniai asmenys, atsakingi už Sutarties vykdymą, </w:t>
            </w:r>
            <w:r w:rsidRPr="00B73974">
              <w:rPr>
                <w:rFonts w:ascii="Times New Roman" w:eastAsia="Times New Roman" w:hAnsi="Times New Roman" w:cs="Times New Roman"/>
                <w:b/>
                <w:sz w:val="24"/>
                <w:szCs w:val="24"/>
              </w:rPr>
              <w:t>Paslaugų</w:t>
            </w:r>
            <w:r w:rsidRPr="00B73974">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rsidR="00B73974" w:rsidRPr="0086354D" w:rsidRDefault="001B48C0" w:rsidP="00395C94">
            <w:pPr>
              <w:pStyle w:val="Betarp"/>
              <w:jc w:val="both"/>
              <w:rPr>
                <w:u w:val="single"/>
              </w:rPr>
            </w:pPr>
            <w:r w:rsidRPr="0086354D">
              <w:rPr>
                <w:rFonts w:eastAsia="Times New Roman"/>
                <w:kern w:val="2"/>
                <w:szCs w:val="24"/>
              </w:rPr>
              <w:t xml:space="preserve">Ukmergės rajono savivaldybės administracijos </w:t>
            </w:r>
            <w:r w:rsidR="0086354D" w:rsidRPr="0086354D">
              <w:rPr>
                <w:rFonts w:eastAsia="Times New Roman"/>
                <w:kern w:val="2"/>
                <w:szCs w:val="24"/>
              </w:rPr>
              <w:t>Ukmergės miesto seniūnijos seniūno pavaduotoja Zita Pečiulienė</w:t>
            </w:r>
            <w:r w:rsidR="0086354D">
              <w:rPr>
                <w:rFonts w:eastAsia="Times New Roman"/>
                <w:kern w:val="2"/>
                <w:szCs w:val="24"/>
              </w:rPr>
              <w:t>, t</w:t>
            </w:r>
            <w:r w:rsidR="0086354D" w:rsidRPr="0086354D">
              <w:rPr>
                <w:rFonts w:eastAsia="Times New Roman"/>
                <w:kern w:val="2"/>
                <w:szCs w:val="24"/>
              </w:rPr>
              <w:t xml:space="preserve">el. </w:t>
            </w:r>
            <w:r w:rsidR="0086354D">
              <w:rPr>
                <w:rFonts w:eastAsia="Times New Roman"/>
                <w:kern w:val="2"/>
                <w:szCs w:val="24"/>
              </w:rPr>
              <w:t>(</w:t>
            </w:r>
            <w:r w:rsidR="0086354D" w:rsidRPr="00B214B6">
              <w:t>0 340) 6</w:t>
            </w:r>
            <w:r w:rsidR="0086354D">
              <w:t>3 483</w:t>
            </w:r>
            <w:r w:rsidR="0086354D" w:rsidRPr="00B214B6">
              <w:t xml:space="preserve">, </w:t>
            </w:r>
            <w:r w:rsidR="0086354D">
              <w:t>mob.</w:t>
            </w:r>
            <w:r w:rsidR="0086354D" w:rsidRPr="009D4B60">
              <w:t xml:space="preserve"> </w:t>
            </w:r>
            <w:r w:rsidR="0086354D">
              <w:t>tel. +370 656 53238</w:t>
            </w:r>
            <w:r w:rsidR="0086354D" w:rsidRPr="009D4B60">
              <w:t xml:space="preserve">, </w:t>
            </w:r>
            <w:r w:rsidR="0086354D" w:rsidRPr="00BD1978">
              <w:t>el. p.</w:t>
            </w:r>
            <w:r w:rsidR="0086354D" w:rsidRPr="00893F5D">
              <w:rPr>
                <w:u w:val="single"/>
              </w:rPr>
              <w:t xml:space="preserve"> </w:t>
            </w:r>
            <w:hyperlink r:id="rId7" w:history="1">
              <w:r w:rsidR="0086354D" w:rsidRPr="00754F5A">
                <w:rPr>
                  <w:rStyle w:val="Hipersaitas"/>
                </w:rPr>
                <w:t>z.peciuliene@ukmerge.lt</w:t>
              </w:r>
            </w:hyperlink>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2.2. Tiekėjo kontaktiniai asmenys, atsakingi už Sutarties vykdymą</w:t>
            </w:r>
          </w:p>
        </w:tc>
        <w:tc>
          <w:tcPr>
            <w:tcW w:w="6441" w:type="dxa"/>
            <w:gridSpan w:val="2"/>
          </w:tcPr>
          <w:p w:rsidR="00B73974" w:rsidRPr="00880469" w:rsidRDefault="00B73974" w:rsidP="00B73974">
            <w:pPr>
              <w:spacing w:after="0" w:line="240" w:lineRule="auto"/>
              <w:rPr>
                <w:rFonts w:ascii="Times New Roman" w:eastAsia="Times New Roman" w:hAnsi="Times New Roman" w:cs="Times New Roman"/>
                <w:kern w:val="2"/>
                <w:sz w:val="24"/>
                <w:szCs w:val="24"/>
              </w:rPr>
            </w:pPr>
            <w:r w:rsidRPr="00880469">
              <w:rPr>
                <w:rFonts w:ascii="Times New Roman" w:eastAsia="Times New Roman" w:hAnsi="Times New Roman" w:cs="Times New Roman"/>
                <w:kern w:val="2"/>
                <w:sz w:val="24"/>
                <w:szCs w:val="24"/>
              </w:rPr>
              <w:t>(nurodyti padalinį / skyrių, pareigas, vardą, pavardę, tel., el. paštą)</w:t>
            </w: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3. SUTARTIES DALYKAS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3.1. Sutarties dalykas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color w:val="000000"/>
                <w:kern w:val="2"/>
                <w:sz w:val="24"/>
                <w:szCs w:val="24"/>
              </w:rPr>
            </w:pPr>
            <w:r w:rsidRPr="00B73974">
              <w:rPr>
                <w:rFonts w:ascii="Times New Roman" w:eastAsia="Times New Roman" w:hAnsi="Times New Roman" w:cs="Times New Roman"/>
                <w:kern w:val="2"/>
                <w:sz w:val="24"/>
                <w:szCs w:val="24"/>
              </w:rPr>
              <w:t xml:space="preserve">Tiekėjas įsipareigoja Sutartyje numatytomis sąlygomis suteikti Pirkėjui </w:t>
            </w:r>
            <w:r w:rsidR="004C284D" w:rsidRPr="004C284D">
              <w:rPr>
                <w:rFonts w:ascii="Times New Roman" w:eastAsia="Times New Roman" w:hAnsi="Times New Roman" w:cs="Times New Roman"/>
                <w:i/>
                <w:sz w:val="24"/>
                <w:szCs w:val="24"/>
              </w:rPr>
              <w:t>Ukmergės rajono gatvių ir viešųjų erdvių apšvietimo tinklų remonto, montavimo darbų ir eksploatavimo paslaugas bei techninių eismo reguliavimo priemonių priežiūros paslaugas</w:t>
            </w:r>
            <w:r w:rsidR="004C284D" w:rsidRPr="004C284D">
              <w:rPr>
                <w:rFonts w:ascii="Times New Roman" w:eastAsia="Times New Roman" w:hAnsi="Times New Roman" w:cs="Times New Roman"/>
                <w:sz w:val="24"/>
                <w:szCs w:val="24"/>
              </w:rPr>
              <w:t xml:space="preserve"> </w:t>
            </w:r>
            <w:r w:rsidRPr="00B73974">
              <w:rPr>
                <w:rFonts w:ascii="Times New Roman" w:eastAsia="Times New Roman" w:hAnsi="Times New Roman" w:cs="Times New Roman"/>
                <w:color w:val="000000"/>
                <w:kern w:val="2"/>
                <w:sz w:val="24"/>
                <w:szCs w:val="24"/>
              </w:rPr>
              <w:t>(toliau – Paslaugos).</w:t>
            </w:r>
          </w:p>
          <w:p w:rsidR="00B73974" w:rsidRPr="00B73974" w:rsidRDefault="00B73974" w:rsidP="00B73974">
            <w:pPr>
              <w:spacing w:after="0" w:line="240" w:lineRule="auto"/>
              <w:rPr>
                <w:rFonts w:ascii="Times New Roman" w:eastAsia="Times New Roman" w:hAnsi="Times New Roman" w:cs="Times New Roman"/>
                <w:color w:val="000000"/>
                <w:kern w:val="2"/>
                <w:sz w:val="24"/>
                <w:szCs w:val="24"/>
              </w:rPr>
            </w:pPr>
            <w:r w:rsidRPr="00B73974">
              <w:rPr>
                <w:rFonts w:ascii="Times New Roman" w:eastAsia="Times New Roman" w:hAnsi="Times New Roman" w:cs="Times New Roman"/>
                <w:color w:val="000000"/>
                <w:kern w:val="2"/>
                <w:sz w:val="24"/>
                <w:szCs w:val="24"/>
              </w:rPr>
              <w:t xml:space="preserve">Išsamus </w:t>
            </w:r>
            <w:r w:rsidRPr="00B73974">
              <w:rPr>
                <w:rFonts w:ascii="Times New Roman" w:eastAsia="Times New Roman" w:hAnsi="Times New Roman" w:cs="Times New Roman"/>
                <w:color w:val="000000"/>
                <w:sz w:val="24"/>
                <w:szCs w:val="24"/>
              </w:rPr>
              <w:t>Paslaugų</w:t>
            </w:r>
            <w:r w:rsidRPr="00B73974">
              <w:rPr>
                <w:rFonts w:ascii="Times New Roman" w:eastAsia="Times New Roman" w:hAnsi="Times New Roman" w:cs="Times New Roman"/>
                <w:color w:val="000000"/>
                <w:kern w:val="2"/>
                <w:sz w:val="24"/>
                <w:szCs w:val="24"/>
              </w:rPr>
              <w:t xml:space="preserve"> aprašymas ir kiti reikalavimai teikiamoms </w:t>
            </w:r>
            <w:r w:rsidRPr="00B73974">
              <w:rPr>
                <w:rFonts w:ascii="Times New Roman" w:eastAsia="Times New Roman" w:hAnsi="Times New Roman" w:cs="Times New Roman"/>
                <w:color w:val="000000"/>
                <w:sz w:val="24"/>
                <w:szCs w:val="24"/>
              </w:rPr>
              <w:t>Paslaugoms</w:t>
            </w:r>
            <w:r w:rsidRPr="00B73974">
              <w:rPr>
                <w:rFonts w:ascii="Times New Roman" w:eastAsia="Times New Roman" w:hAnsi="Times New Roman" w:cs="Times New Roman"/>
                <w:color w:val="000000"/>
                <w:kern w:val="2"/>
                <w:sz w:val="24"/>
                <w:szCs w:val="24"/>
              </w:rPr>
              <w:t xml:space="preserve"> nustatyti Sutarties priede Nr</w:t>
            </w:r>
            <w:r w:rsidRPr="004C284D">
              <w:rPr>
                <w:rFonts w:ascii="Times New Roman" w:eastAsia="Times New Roman" w:hAnsi="Times New Roman" w:cs="Times New Roman"/>
                <w:color w:val="000000"/>
                <w:kern w:val="2"/>
                <w:sz w:val="24"/>
                <w:szCs w:val="24"/>
              </w:rPr>
              <w:t>. [</w:t>
            </w:r>
            <w:r w:rsidR="004C284D" w:rsidRPr="004C284D">
              <w:rPr>
                <w:rFonts w:ascii="Times New Roman" w:eastAsia="Times New Roman" w:hAnsi="Times New Roman" w:cs="Times New Roman"/>
                <w:color w:val="000000"/>
                <w:kern w:val="2"/>
                <w:sz w:val="24"/>
                <w:szCs w:val="24"/>
              </w:rPr>
              <w:t>1</w:t>
            </w:r>
            <w:r w:rsidRPr="004C284D">
              <w:rPr>
                <w:rFonts w:ascii="Times New Roman" w:eastAsia="Times New Roman" w:hAnsi="Times New Roman" w:cs="Times New Roman"/>
                <w:color w:val="000000"/>
                <w:kern w:val="2"/>
                <w:sz w:val="24"/>
                <w:szCs w:val="24"/>
              </w:rPr>
              <w:t>] „Techninė specifikacija“ (toliau – Techninė specifikacija) ir Sutarties priede Nr. [</w:t>
            </w:r>
            <w:r w:rsidR="004C284D" w:rsidRPr="004C284D">
              <w:rPr>
                <w:rFonts w:ascii="Times New Roman" w:eastAsia="Times New Roman" w:hAnsi="Times New Roman" w:cs="Times New Roman"/>
                <w:color w:val="000000"/>
                <w:kern w:val="2"/>
                <w:sz w:val="24"/>
                <w:szCs w:val="24"/>
              </w:rPr>
              <w:t>2</w:t>
            </w:r>
            <w:r w:rsidRPr="004C284D">
              <w:rPr>
                <w:rFonts w:ascii="Times New Roman" w:eastAsia="Times New Roman" w:hAnsi="Times New Roman" w:cs="Times New Roman"/>
                <w:color w:val="000000"/>
                <w:kern w:val="2"/>
                <w:sz w:val="24"/>
                <w:szCs w:val="24"/>
              </w:rPr>
              <w:t>] „Pasiūlymas“.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lastRenderedPageBreak/>
              <w:t>3.2. Pirkimo pavadinimas ir numeris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kern w:val="2"/>
                <w:sz w:val="24"/>
                <w:szCs w:val="24"/>
              </w:rPr>
            </w:pP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4. PASLAUGŲ SUTEIKIMO TERMINAI IR PASLAUGŲ PERDAVIMO </w:t>
            </w:r>
            <w:r w:rsidRPr="00B73974">
              <w:rPr>
                <w:rFonts w:ascii="Times New Roman" w:eastAsia="Times New Roman" w:hAnsi="Times New Roman" w:cs="Times New Roman"/>
                <w:color w:val="000000"/>
                <w:kern w:val="2"/>
                <w:sz w:val="24"/>
                <w:szCs w:val="24"/>
              </w:rPr>
              <w:t>–</w:t>
            </w:r>
            <w:r w:rsidRPr="00B73974">
              <w:rPr>
                <w:rFonts w:ascii="Times New Roman" w:eastAsia="Times New Roman" w:hAnsi="Times New Roman" w:cs="Times New Roman"/>
                <w:b/>
                <w:kern w:val="2"/>
                <w:sz w:val="24"/>
                <w:szCs w:val="24"/>
              </w:rPr>
              <w:t xml:space="preserve"> PRIĖMIMO TVARKA</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4.1. </w:t>
            </w:r>
            <w:r w:rsidRPr="00B73974">
              <w:rPr>
                <w:rFonts w:ascii="Times New Roman" w:eastAsia="Times New Roman" w:hAnsi="Times New Roman" w:cs="Times New Roman"/>
                <w:b/>
                <w:sz w:val="24"/>
                <w:szCs w:val="24"/>
              </w:rPr>
              <w:t>Paslaugų</w:t>
            </w:r>
            <w:r w:rsidRPr="00B73974">
              <w:rPr>
                <w:rFonts w:ascii="Times New Roman" w:eastAsia="Times New Roman" w:hAnsi="Times New Roman" w:cs="Times New Roman"/>
                <w:b/>
                <w:kern w:val="2"/>
                <w:sz w:val="24"/>
                <w:szCs w:val="24"/>
              </w:rPr>
              <w:t xml:space="preserve"> </w:t>
            </w:r>
            <w:r w:rsidRPr="00B73974">
              <w:rPr>
                <w:rFonts w:ascii="Times New Roman" w:eastAsia="Times New Roman" w:hAnsi="Times New Roman" w:cs="Times New Roman"/>
                <w:b/>
                <w:sz w:val="24"/>
                <w:szCs w:val="24"/>
              </w:rPr>
              <w:t>suteikimo</w:t>
            </w:r>
            <w:r w:rsidRPr="00B73974">
              <w:rPr>
                <w:rFonts w:ascii="Times New Roman" w:eastAsia="Times New Roman" w:hAnsi="Times New Roman" w:cs="Times New Roman"/>
                <w:b/>
                <w:kern w:val="2"/>
                <w:sz w:val="24"/>
                <w:szCs w:val="24"/>
              </w:rPr>
              <w:t xml:space="preserve"> terminas, kai </w:t>
            </w:r>
            <w:r w:rsidRPr="00B73974">
              <w:rPr>
                <w:rFonts w:ascii="Times New Roman" w:eastAsia="Times New Roman" w:hAnsi="Times New Roman" w:cs="Times New Roman"/>
                <w:b/>
                <w:sz w:val="24"/>
                <w:szCs w:val="24"/>
              </w:rPr>
              <w:t>Paslaugos yra vienkartinio pobūdžio, teikiamos periodiškai arba pagal Pirkėjo Užsakymą</w:t>
            </w: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color w:val="FF0000"/>
                <w:kern w:val="2"/>
                <w:sz w:val="24"/>
                <w:szCs w:val="24"/>
              </w:rPr>
            </w:pPr>
          </w:p>
          <w:p w:rsidR="00B73974" w:rsidRPr="00B73974" w:rsidRDefault="00B73974" w:rsidP="00B73974">
            <w:pPr>
              <w:spacing w:after="0" w:line="240" w:lineRule="auto"/>
              <w:rPr>
                <w:rFonts w:ascii="Times New Roman" w:eastAsia="Times New Roman" w:hAnsi="Times New Roman" w:cs="Times New Roman"/>
                <w:b/>
                <w:color w:val="FF0000"/>
                <w:kern w:val="2"/>
                <w:sz w:val="24"/>
                <w:szCs w:val="24"/>
              </w:rPr>
            </w:pPr>
          </w:p>
        </w:tc>
        <w:tc>
          <w:tcPr>
            <w:tcW w:w="6441" w:type="dxa"/>
            <w:gridSpan w:val="2"/>
          </w:tcPr>
          <w:p w:rsidR="00B73974" w:rsidRPr="0006474E" w:rsidRDefault="004C284D" w:rsidP="0006474E">
            <w:pPr>
              <w:tabs>
                <w:tab w:val="left" w:pos="426"/>
                <w:tab w:val="left" w:pos="851"/>
              </w:tabs>
              <w:spacing w:after="0" w:line="240" w:lineRule="auto"/>
              <w:jc w:val="both"/>
              <w:rPr>
                <w:rFonts w:ascii="Times New Roman" w:hAnsi="Times New Roman" w:cs="Times New Roman"/>
                <w:sz w:val="24"/>
                <w:szCs w:val="24"/>
              </w:rPr>
            </w:pPr>
            <w:r w:rsidRPr="00DF05B4">
              <w:rPr>
                <w:rFonts w:ascii="Times New Roman" w:hAnsi="Times New Roman" w:cs="Times New Roman"/>
                <w:sz w:val="24"/>
                <w:szCs w:val="24"/>
              </w:rPr>
              <w:t xml:space="preserve">Tiekėjas Paslaugas teikia </w:t>
            </w:r>
            <w:r w:rsidRPr="0006474E">
              <w:rPr>
                <w:rFonts w:ascii="Times New Roman" w:hAnsi="Times New Roman" w:cs="Times New Roman"/>
                <w:b/>
                <w:sz w:val="24"/>
                <w:szCs w:val="24"/>
              </w:rPr>
              <w:t>2</w:t>
            </w:r>
            <w:r w:rsidR="00A93303" w:rsidRPr="0006474E">
              <w:rPr>
                <w:rFonts w:ascii="Times New Roman" w:hAnsi="Times New Roman" w:cs="Times New Roman"/>
                <w:b/>
                <w:sz w:val="24"/>
                <w:szCs w:val="24"/>
              </w:rPr>
              <w:t>4</w:t>
            </w:r>
            <w:r w:rsidRPr="00DF05B4">
              <w:rPr>
                <w:rFonts w:ascii="Times New Roman" w:hAnsi="Times New Roman" w:cs="Times New Roman"/>
                <w:b/>
                <w:bCs/>
                <w:sz w:val="24"/>
                <w:szCs w:val="24"/>
              </w:rPr>
              <w:t xml:space="preserve"> (dvidešimt </w:t>
            </w:r>
            <w:r w:rsidR="00A93303" w:rsidRPr="00DF05B4">
              <w:rPr>
                <w:rFonts w:ascii="Times New Roman" w:hAnsi="Times New Roman" w:cs="Times New Roman"/>
                <w:b/>
                <w:bCs/>
                <w:sz w:val="24"/>
                <w:szCs w:val="24"/>
              </w:rPr>
              <w:t>keturis</w:t>
            </w:r>
            <w:r w:rsidRPr="00DF05B4">
              <w:rPr>
                <w:rFonts w:ascii="Times New Roman" w:hAnsi="Times New Roman" w:cs="Times New Roman"/>
                <w:b/>
                <w:bCs/>
                <w:sz w:val="24"/>
                <w:szCs w:val="24"/>
              </w:rPr>
              <w:t>)</w:t>
            </w:r>
            <w:r w:rsidRPr="00DF05B4">
              <w:rPr>
                <w:rFonts w:ascii="Times New Roman" w:hAnsi="Times New Roman" w:cs="Times New Roman"/>
                <w:sz w:val="24"/>
                <w:szCs w:val="24"/>
              </w:rPr>
              <w:t xml:space="preserve"> mėnesius nuo Sutarties įsigaliojimo dienos</w:t>
            </w:r>
            <w:r w:rsidR="0006474E">
              <w:rPr>
                <w:rFonts w:ascii="Times New Roman" w:hAnsi="Times New Roman" w:cs="Times New Roman"/>
                <w:sz w:val="24"/>
                <w:szCs w:val="24"/>
              </w:rPr>
              <w:t>.</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Pr>
          <w:p w:rsidR="00B73974" w:rsidRPr="00B73974" w:rsidRDefault="00B73974" w:rsidP="00B73974">
            <w:pPr>
              <w:spacing w:after="0" w:line="240" w:lineRule="auto"/>
              <w:jc w:val="both"/>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4.3. Užsakymų teikimo tvarka</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sz w:val="24"/>
                <w:szCs w:val="24"/>
              </w:rPr>
            </w:pPr>
            <w:r w:rsidRPr="00B73974">
              <w:rPr>
                <w:rFonts w:ascii="Times New Roman" w:eastAsia="Times New Roman" w:hAnsi="Times New Roman" w:cs="Times New Roman"/>
                <w:sz w:val="24"/>
                <w:szCs w:val="24"/>
              </w:rPr>
              <w:t>Netaikoma</w:t>
            </w:r>
          </w:p>
          <w:p w:rsidR="00ED4ED3" w:rsidRPr="00B73974" w:rsidRDefault="00ED4ED3" w:rsidP="00B73974">
            <w:pPr>
              <w:spacing w:after="0" w:line="240" w:lineRule="auto"/>
              <w:rPr>
                <w:rFonts w:ascii="Times New Roman" w:eastAsia="Times New Roman" w:hAnsi="Times New Roman" w:cs="Times New Roman"/>
                <w:sz w:val="24"/>
                <w:szCs w:val="24"/>
              </w:rPr>
            </w:pPr>
          </w:p>
        </w:tc>
      </w:tr>
      <w:tr w:rsidR="00B73974" w:rsidRPr="00B73974" w:rsidTr="007D488E">
        <w:trPr>
          <w:trHeight w:val="3341"/>
        </w:trPr>
        <w:tc>
          <w:tcPr>
            <w:tcW w:w="3094" w:type="dxa"/>
            <w:gridSpan w:val="2"/>
            <w:tcBorders>
              <w:top w:val="single" w:sz="4" w:space="0" w:color="auto"/>
              <w:left w:val="single" w:sz="4" w:space="0" w:color="auto"/>
              <w:bottom w:val="single" w:sz="4" w:space="0" w:color="auto"/>
              <w:right w:val="single" w:sz="4" w:space="0" w:color="auto"/>
            </w:tcBorders>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B73974" w:rsidRPr="00ED4ED3"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4.5. Pateikiami dokumentai</w:t>
            </w:r>
          </w:p>
        </w:tc>
        <w:tc>
          <w:tcPr>
            <w:tcW w:w="6441" w:type="dxa"/>
            <w:gridSpan w:val="2"/>
          </w:tcPr>
          <w:p w:rsidR="00ED4ED3"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Turi būti pateikiami šie dokumentai:</w:t>
            </w:r>
          </w:p>
          <w:p w:rsidR="00ED4ED3" w:rsidRDefault="00ED4ED3" w:rsidP="00B73974">
            <w:pPr>
              <w:spacing w:after="0" w:line="240" w:lineRule="auto"/>
              <w:rPr>
                <w:rFonts w:ascii="Times New Roman" w:eastAsia="Times New Roman" w:hAnsi="Times New Roman" w:cs="Times New Roman"/>
                <w:kern w:val="2"/>
                <w:sz w:val="24"/>
                <w:szCs w:val="24"/>
              </w:rPr>
            </w:pPr>
            <w:r w:rsidRPr="00AE0606">
              <w:rPr>
                <w:rFonts w:ascii="Times New Roman" w:eastAsia="Times New Roman" w:hAnsi="Times New Roman" w:cs="Times New Roman"/>
                <w:kern w:val="2"/>
                <w:sz w:val="24"/>
                <w:szCs w:val="24"/>
              </w:rPr>
              <w:t>Techninėje specifikacijoje nurodyti dokumentai;</w:t>
            </w:r>
          </w:p>
          <w:p w:rsidR="00ED4ED3" w:rsidRPr="00AE0606" w:rsidRDefault="00B73974" w:rsidP="00B73974">
            <w:pPr>
              <w:spacing w:after="0" w:line="240" w:lineRule="auto"/>
              <w:rPr>
                <w:rFonts w:ascii="Times New Roman" w:eastAsia="Times New Roman" w:hAnsi="Times New Roman" w:cs="Times New Roman"/>
                <w:kern w:val="2"/>
                <w:sz w:val="24"/>
                <w:szCs w:val="24"/>
              </w:rPr>
            </w:pPr>
            <w:r w:rsidRPr="00AE0606">
              <w:rPr>
                <w:rFonts w:ascii="Times New Roman" w:eastAsia="Times New Roman" w:hAnsi="Times New Roman" w:cs="Times New Roman"/>
                <w:kern w:val="2"/>
                <w:sz w:val="24"/>
                <w:szCs w:val="24"/>
              </w:rPr>
              <w:t>Paslaugų perdavimo-priėmimo aktas ir Sąskaita</w:t>
            </w:r>
            <w:r w:rsidR="00ED4ED3" w:rsidRPr="00AE0606">
              <w:rPr>
                <w:rFonts w:ascii="Times New Roman" w:eastAsia="Times New Roman" w:hAnsi="Times New Roman" w:cs="Times New Roman"/>
                <w:kern w:val="2"/>
                <w:sz w:val="24"/>
                <w:szCs w:val="24"/>
              </w:rPr>
              <w:t>.</w:t>
            </w:r>
          </w:p>
          <w:p w:rsidR="006A220A" w:rsidRPr="00ED4ED3" w:rsidRDefault="006A220A" w:rsidP="00B73974">
            <w:pPr>
              <w:spacing w:after="0" w:line="240" w:lineRule="auto"/>
              <w:rPr>
                <w:rFonts w:ascii="Times New Roman" w:eastAsia="Times New Roman" w:hAnsi="Times New Roman" w:cs="Times New Roman"/>
                <w:kern w:val="2"/>
                <w:sz w:val="24"/>
                <w:szCs w:val="24"/>
              </w:rPr>
            </w:pPr>
          </w:p>
          <w:p w:rsidR="00B73974" w:rsidRPr="00B73974" w:rsidRDefault="00B73974" w:rsidP="00B73974">
            <w:pPr>
              <w:spacing w:after="0" w:line="240" w:lineRule="auto"/>
              <w:rPr>
                <w:rFonts w:ascii="Times New Roman" w:eastAsia="Times New Roman" w:hAnsi="Times New Roman" w:cs="Times New Roman"/>
                <w:sz w:val="24"/>
                <w:szCs w:val="24"/>
              </w:rPr>
            </w:pPr>
            <w:r w:rsidRPr="00B73974">
              <w:rPr>
                <w:rFonts w:ascii="Times New Roman" w:eastAsia="Times New Roman" w:hAnsi="Times New Roman" w:cs="Times New Roman"/>
                <w:kern w:val="2"/>
                <w:sz w:val="24"/>
                <w:szCs w:val="24"/>
              </w:rPr>
              <w:t>Tiekėjui nepateikus nurodytų dokumentų, laikoma, kad Paslaugos neatitinka Sutartyje nustatytų reikalavimų.</w:t>
            </w: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5. SUTARTIES KAINA IR ATSISKAITYMO TVARKA</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lastRenderedPageBreak/>
              <w:t>5.1. Sutarčiai taikomas kainos apskaičiavimo būdas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Fiksuoto įkainio kainodara</w:t>
            </w:r>
          </w:p>
          <w:p w:rsidR="00B73974" w:rsidRPr="00B73974" w:rsidRDefault="00B73974" w:rsidP="00B73974">
            <w:pPr>
              <w:spacing w:after="0" w:line="240" w:lineRule="auto"/>
              <w:rPr>
                <w:rFonts w:ascii="Times New Roman" w:eastAsia="Times New Roman" w:hAnsi="Times New Roman" w:cs="Times New Roman"/>
                <w:color w:val="4472C4"/>
                <w:kern w:val="2"/>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5.2. Pradinės Sutarties vertė ir Sutarties kaina, kai taikoma </w:t>
            </w:r>
            <w:r w:rsidRPr="00B73974">
              <w:rPr>
                <w:rFonts w:ascii="Times New Roman" w:eastAsia="Times New Roman" w:hAnsi="Times New Roman" w:cs="Times New Roman"/>
                <w:b/>
                <w:kern w:val="2"/>
                <w:sz w:val="24"/>
                <w:szCs w:val="24"/>
                <w:u w:val="single"/>
              </w:rPr>
              <w:t>fiksuoto įkainio</w:t>
            </w:r>
            <w:r w:rsidRPr="00B73974">
              <w:rPr>
                <w:rFonts w:ascii="Times New Roman" w:eastAsia="Times New Roman" w:hAnsi="Times New Roman" w:cs="Times New Roman"/>
                <w:b/>
                <w:kern w:val="2"/>
                <w:sz w:val="24"/>
                <w:szCs w:val="24"/>
              </w:rPr>
              <w:t xml:space="preserve"> kainodara</w:t>
            </w: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jc w:val="both"/>
              <w:rPr>
                <w:rFonts w:ascii="Times New Roman" w:eastAsia="Times New Roman" w:hAnsi="Times New Roman" w:cs="Times New Roman"/>
                <w:b/>
                <w:color w:val="FF0000"/>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sz w:val="24"/>
                <w:szCs w:val="24"/>
              </w:rPr>
            </w:pPr>
            <w:r w:rsidRPr="00B73974">
              <w:rPr>
                <w:rFonts w:ascii="Times New Roman" w:eastAsia="Times New Roman" w:hAnsi="Times New Roman" w:cs="Times New Roman"/>
                <w:kern w:val="2"/>
                <w:sz w:val="24"/>
                <w:szCs w:val="24"/>
              </w:rPr>
              <w:t xml:space="preserve">Pradinės Sutarties vertė yra </w:t>
            </w:r>
            <w:r w:rsidR="00DC0A8E">
              <w:rPr>
                <w:rFonts w:ascii="Times New Roman" w:eastAsia="Times New Roman" w:hAnsi="Times New Roman" w:cs="Times New Roman"/>
                <w:kern w:val="2"/>
                <w:sz w:val="24"/>
                <w:szCs w:val="24"/>
              </w:rPr>
              <w:t>150 000,00</w:t>
            </w:r>
            <w:r w:rsidRPr="00B73974">
              <w:rPr>
                <w:rFonts w:ascii="Times New Roman" w:eastAsia="Times New Roman" w:hAnsi="Times New Roman" w:cs="Times New Roman"/>
                <w:kern w:val="2"/>
                <w:sz w:val="24"/>
                <w:szCs w:val="24"/>
              </w:rPr>
              <w:t xml:space="preserve"> Eur </w:t>
            </w:r>
            <w:r w:rsidRPr="00DC0A8E">
              <w:rPr>
                <w:rFonts w:ascii="Times New Roman" w:eastAsia="Times New Roman" w:hAnsi="Times New Roman" w:cs="Times New Roman"/>
                <w:kern w:val="2"/>
                <w:sz w:val="24"/>
                <w:szCs w:val="24"/>
              </w:rPr>
              <w:t>(</w:t>
            </w:r>
            <w:r w:rsidR="00DC0A8E" w:rsidRPr="00DC0A8E">
              <w:rPr>
                <w:rFonts w:ascii="Times New Roman" w:eastAsia="Times New Roman" w:hAnsi="Times New Roman" w:cs="Times New Roman"/>
                <w:kern w:val="2"/>
                <w:sz w:val="24"/>
                <w:szCs w:val="24"/>
              </w:rPr>
              <w:t>vienas šimtas penkiasdešimt tūkstančių eurų</w:t>
            </w:r>
            <w:r w:rsidRPr="00DC0A8E">
              <w:rPr>
                <w:rFonts w:ascii="Times New Roman" w:eastAsia="Times New Roman" w:hAnsi="Times New Roman" w:cs="Times New Roman"/>
                <w:kern w:val="2"/>
                <w:sz w:val="24"/>
                <w:szCs w:val="24"/>
              </w:rPr>
              <w:t xml:space="preserve">) </w:t>
            </w:r>
            <w:r w:rsidRPr="00B73974">
              <w:rPr>
                <w:rFonts w:ascii="Times New Roman" w:eastAsia="Times New Roman" w:hAnsi="Times New Roman" w:cs="Times New Roman"/>
                <w:kern w:val="2"/>
                <w:sz w:val="24"/>
                <w:szCs w:val="24"/>
              </w:rPr>
              <w:t>be PVM.</w:t>
            </w:r>
          </w:p>
          <w:p w:rsidR="00B73974" w:rsidRPr="00E61AD5"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 xml:space="preserve">PVM sudaro </w:t>
            </w:r>
            <w:r w:rsidR="00E61AD5">
              <w:rPr>
                <w:rFonts w:ascii="Times New Roman" w:eastAsia="Times New Roman" w:hAnsi="Times New Roman" w:cs="Times New Roman"/>
                <w:kern w:val="2"/>
                <w:sz w:val="24"/>
                <w:szCs w:val="24"/>
              </w:rPr>
              <w:t>31 500,00</w:t>
            </w:r>
            <w:r w:rsidRPr="00B73974">
              <w:rPr>
                <w:rFonts w:ascii="Times New Roman" w:eastAsia="Times New Roman" w:hAnsi="Times New Roman" w:cs="Times New Roman"/>
                <w:kern w:val="2"/>
                <w:sz w:val="24"/>
                <w:szCs w:val="24"/>
              </w:rPr>
              <w:t xml:space="preserve"> Eur</w:t>
            </w:r>
            <w:r w:rsidR="00E61AD5">
              <w:rPr>
                <w:rFonts w:ascii="Times New Roman" w:eastAsia="Times New Roman" w:hAnsi="Times New Roman" w:cs="Times New Roman"/>
                <w:kern w:val="2"/>
                <w:sz w:val="24"/>
                <w:szCs w:val="24"/>
              </w:rPr>
              <w:t xml:space="preserve"> (trisdešimt vienas tūkstantis penki šimtai </w:t>
            </w:r>
            <w:r w:rsidR="00E61AD5" w:rsidRPr="00E61AD5">
              <w:rPr>
                <w:rFonts w:ascii="Times New Roman" w:eastAsia="Times New Roman" w:hAnsi="Times New Roman" w:cs="Times New Roman"/>
                <w:kern w:val="2"/>
                <w:sz w:val="24"/>
                <w:szCs w:val="24"/>
              </w:rPr>
              <w:t>eurų</w:t>
            </w:r>
            <w:r w:rsidRPr="00E61AD5">
              <w:rPr>
                <w:rFonts w:ascii="Times New Roman" w:eastAsia="Times New Roman" w:hAnsi="Times New Roman" w:cs="Times New Roman"/>
                <w:kern w:val="2"/>
                <w:sz w:val="24"/>
                <w:szCs w:val="24"/>
              </w:rPr>
              <w:t>).</w:t>
            </w:r>
          </w:p>
          <w:p w:rsidR="00B73974" w:rsidRPr="00B73974" w:rsidRDefault="00B73974" w:rsidP="00B73974">
            <w:pPr>
              <w:spacing w:after="0" w:line="240" w:lineRule="auto"/>
              <w:rPr>
                <w:rFonts w:ascii="Times New Roman" w:eastAsia="Times New Roman" w:hAnsi="Times New Roman" w:cs="Times New Roman"/>
                <w:sz w:val="24"/>
                <w:szCs w:val="24"/>
              </w:rPr>
            </w:pPr>
            <w:r w:rsidRPr="00B73974">
              <w:rPr>
                <w:rFonts w:ascii="Times New Roman" w:eastAsia="Times New Roman" w:hAnsi="Times New Roman" w:cs="Times New Roman"/>
                <w:kern w:val="2"/>
                <w:sz w:val="24"/>
                <w:szCs w:val="24"/>
              </w:rPr>
              <w:t xml:space="preserve">Sutarties kaina yra </w:t>
            </w:r>
            <w:r w:rsidR="00DC0A8E">
              <w:rPr>
                <w:rFonts w:ascii="Times New Roman" w:eastAsia="Times New Roman" w:hAnsi="Times New Roman" w:cs="Times New Roman"/>
                <w:kern w:val="2"/>
                <w:sz w:val="24"/>
                <w:szCs w:val="24"/>
              </w:rPr>
              <w:t>181 500,00</w:t>
            </w:r>
            <w:r w:rsidRPr="00B73974">
              <w:rPr>
                <w:rFonts w:ascii="Times New Roman" w:eastAsia="Times New Roman" w:hAnsi="Times New Roman" w:cs="Times New Roman"/>
                <w:kern w:val="2"/>
                <w:sz w:val="24"/>
                <w:szCs w:val="24"/>
              </w:rPr>
              <w:t xml:space="preserve"> Eur </w:t>
            </w:r>
            <w:r w:rsidRPr="00DC0A8E">
              <w:rPr>
                <w:rFonts w:ascii="Times New Roman" w:eastAsia="Times New Roman" w:hAnsi="Times New Roman" w:cs="Times New Roman"/>
                <w:kern w:val="2"/>
                <w:sz w:val="24"/>
                <w:szCs w:val="24"/>
              </w:rPr>
              <w:t>(</w:t>
            </w:r>
            <w:r w:rsidR="00DC0A8E" w:rsidRPr="00DC0A8E">
              <w:rPr>
                <w:rFonts w:ascii="Times New Roman" w:eastAsia="Times New Roman" w:hAnsi="Times New Roman" w:cs="Times New Roman"/>
                <w:kern w:val="2"/>
                <w:sz w:val="24"/>
                <w:szCs w:val="24"/>
              </w:rPr>
              <w:t>vienas šimtas aštuoniasdešimt vienas tūkstantis penki šimtai eurų</w:t>
            </w:r>
            <w:r w:rsidRPr="00DC0A8E">
              <w:rPr>
                <w:rFonts w:ascii="Times New Roman" w:eastAsia="Times New Roman" w:hAnsi="Times New Roman" w:cs="Times New Roman"/>
                <w:kern w:val="2"/>
                <w:sz w:val="24"/>
                <w:szCs w:val="24"/>
              </w:rPr>
              <w:t xml:space="preserve">) </w:t>
            </w:r>
            <w:r w:rsidRPr="00B73974">
              <w:rPr>
                <w:rFonts w:ascii="Times New Roman" w:eastAsia="Times New Roman" w:hAnsi="Times New Roman" w:cs="Times New Roman"/>
                <w:kern w:val="2"/>
                <w:sz w:val="24"/>
                <w:szCs w:val="24"/>
              </w:rPr>
              <w:t>su PVM.</w:t>
            </w:r>
          </w:p>
          <w:p w:rsidR="00B73974" w:rsidRPr="00B73974" w:rsidRDefault="00B73974" w:rsidP="00B73974">
            <w:pPr>
              <w:spacing w:after="0" w:line="240" w:lineRule="auto"/>
              <w:rPr>
                <w:rFonts w:ascii="Times New Roman" w:eastAsia="Times New Roman" w:hAnsi="Times New Roman" w:cs="Times New Roman"/>
                <w:kern w:val="2"/>
                <w:sz w:val="24"/>
                <w:szCs w:val="24"/>
              </w:rPr>
            </w:pPr>
          </w:p>
          <w:p w:rsidR="006A220A" w:rsidRDefault="00B73974" w:rsidP="0006474E">
            <w:pPr>
              <w:spacing w:after="0" w:line="240" w:lineRule="auto"/>
              <w:jc w:val="both"/>
              <w:rPr>
                <w:rFonts w:ascii="Times New Roman" w:eastAsia="Times New Roman" w:hAnsi="Times New Roman" w:cs="Times New Roman"/>
                <w:color w:val="000000"/>
                <w:kern w:val="2"/>
                <w:sz w:val="24"/>
                <w:szCs w:val="24"/>
              </w:rPr>
            </w:pPr>
            <w:r w:rsidRPr="00B73974">
              <w:rPr>
                <w:rFonts w:ascii="Times New Roman" w:eastAsia="Times New Roman" w:hAnsi="Times New Roman" w:cs="Times New Roman"/>
                <w:color w:val="000000"/>
                <w:kern w:val="2"/>
                <w:sz w:val="24"/>
                <w:szCs w:val="24"/>
              </w:rPr>
              <w:t xml:space="preserve">Šioje Sutartyje Pradinės Sutarties vertė yra lygi </w:t>
            </w:r>
            <w:r w:rsidRPr="00B73974">
              <w:rPr>
                <w:rFonts w:ascii="Times New Roman" w:eastAsia="Times New Roman" w:hAnsi="Times New Roman" w:cs="Times New Roman"/>
                <w:b/>
                <w:color w:val="000000"/>
                <w:kern w:val="2"/>
                <w:sz w:val="24"/>
                <w:szCs w:val="24"/>
              </w:rPr>
              <w:t xml:space="preserve">maksimaliai pirkimui skirtai lėšų sumai be PVM </w:t>
            </w:r>
            <w:r w:rsidRPr="00B73974">
              <w:rPr>
                <w:rFonts w:ascii="Times New Roman" w:eastAsia="Times New Roman" w:hAnsi="Times New Roman" w:cs="Times New Roman"/>
                <w:color w:val="000000"/>
                <w:kern w:val="2"/>
                <w:sz w:val="24"/>
                <w:szCs w:val="24"/>
              </w:rPr>
              <w:t xml:space="preserve">pirkimo dokumentuose ir Sutartyje nurodytų </w:t>
            </w:r>
            <w:r w:rsidRPr="00B73974">
              <w:rPr>
                <w:rFonts w:ascii="Times New Roman" w:eastAsia="Times New Roman" w:hAnsi="Times New Roman" w:cs="Times New Roman"/>
                <w:color w:val="000000"/>
                <w:sz w:val="24"/>
                <w:szCs w:val="24"/>
              </w:rPr>
              <w:t xml:space="preserve">Paslaugų </w:t>
            </w:r>
            <w:r w:rsidRPr="00B73974">
              <w:rPr>
                <w:rFonts w:ascii="Times New Roman" w:eastAsia="Times New Roman" w:hAnsi="Times New Roman" w:cs="Times New Roman"/>
                <w:color w:val="000000"/>
                <w:kern w:val="2"/>
                <w:sz w:val="24"/>
                <w:szCs w:val="24"/>
              </w:rPr>
              <w:t>įsigijimui Tiekėjo pasiūlyme nurodytais įkainiais be PVM.</w:t>
            </w:r>
            <w:r w:rsidRPr="00B73974">
              <w:rPr>
                <w:rFonts w:ascii="Times New Roman" w:eastAsia="Times New Roman" w:hAnsi="Times New Roman" w:cs="Times New Roman"/>
                <w:color w:val="2B579A"/>
                <w:kern w:val="2"/>
                <w:sz w:val="24"/>
                <w:szCs w:val="24"/>
              </w:rPr>
              <w:t xml:space="preserve"> </w:t>
            </w:r>
            <w:r w:rsidRPr="00B73974">
              <w:rPr>
                <w:rFonts w:ascii="Times New Roman" w:eastAsia="Times New Roman" w:hAnsi="Times New Roman" w:cs="Times New Roman"/>
                <w:color w:val="000000"/>
                <w:kern w:val="2"/>
                <w:sz w:val="24"/>
                <w:szCs w:val="24"/>
              </w:rPr>
              <w:t xml:space="preserve">Pirkėjas perka </w:t>
            </w:r>
            <w:r w:rsidRPr="00B73974">
              <w:rPr>
                <w:rFonts w:ascii="Times New Roman" w:eastAsia="Times New Roman" w:hAnsi="Times New Roman" w:cs="Times New Roman"/>
                <w:color w:val="000000"/>
                <w:sz w:val="24"/>
                <w:szCs w:val="24"/>
              </w:rPr>
              <w:t>Paslaugas</w:t>
            </w:r>
            <w:r w:rsidRPr="00B73974">
              <w:rPr>
                <w:rFonts w:ascii="Times New Roman" w:eastAsia="Times New Roman" w:hAnsi="Times New Roman" w:cs="Times New Roman"/>
                <w:color w:val="000000"/>
                <w:kern w:val="2"/>
                <w:sz w:val="24"/>
                <w:szCs w:val="24"/>
              </w:rPr>
              <w:t xml:space="preserve"> pagal poreikį Sutartyje arba jos priede </w:t>
            </w:r>
            <w:r w:rsidRPr="00DC0A8E">
              <w:rPr>
                <w:rFonts w:ascii="Times New Roman" w:eastAsia="Times New Roman" w:hAnsi="Times New Roman" w:cs="Times New Roman"/>
                <w:kern w:val="2"/>
                <w:sz w:val="24"/>
                <w:szCs w:val="24"/>
              </w:rPr>
              <w:t>Nr. [</w:t>
            </w:r>
            <w:r w:rsidR="00DC0A8E" w:rsidRPr="00DC0A8E">
              <w:rPr>
                <w:rFonts w:ascii="Times New Roman" w:eastAsia="Times New Roman" w:hAnsi="Times New Roman" w:cs="Times New Roman"/>
                <w:kern w:val="2"/>
                <w:sz w:val="24"/>
                <w:szCs w:val="24"/>
              </w:rPr>
              <w:t>2</w:t>
            </w:r>
            <w:r w:rsidRPr="00DC0A8E">
              <w:rPr>
                <w:rFonts w:ascii="Times New Roman" w:eastAsia="Times New Roman" w:hAnsi="Times New Roman" w:cs="Times New Roman"/>
                <w:kern w:val="2"/>
                <w:sz w:val="24"/>
                <w:szCs w:val="24"/>
              </w:rPr>
              <w:t xml:space="preserve">] nurodytais įkainiais, </w:t>
            </w:r>
            <w:r w:rsidRPr="00B73974">
              <w:rPr>
                <w:rFonts w:ascii="Times New Roman" w:eastAsia="Times New Roman" w:hAnsi="Times New Roman" w:cs="Times New Roman"/>
                <w:color w:val="000000"/>
                <w:kern w:val="2"/>
                <w:sz w:val="24"/>
                <w:szCs w:val="24"/>
              </w:rPr>
              <w:t xml:space="preserve">neviršijant Sutarties kainos. Sutartyje arba jos priede Nr. </w:t>
            </w:r>
            <w:r w:rsidRPr="00DC0A8E">
              <w:rPr>
                <w:rFonts w:ascii="Times New Roman" w:eastAsia="Times New Roman" w:hAnsi="Times New Roman" w:cs="Times New Roman"/>
                <w:kern w:val="2"/>
                <w:sz w:val="24"/>
                <w:szCs w:val="24"/>
              </w:rPr>
              <w:t>[</w:t>
            </w:r>
            <w:r w:rsidR="00DC0A8E" w:rsidRPr="00DC0A8E">
              <w:rPr>
                <w:rFonts w:ascii="Times New Roman" w:eastAsia="Times New Roman" w:hAnsi="Times New Roman" w:cs="Times New Roman"/>
                <w:kern w:val="2"/>
                <w:sz w:val="24"/>
                <w:szCs w:val="24"/>
              </w:rPr>
              <w:t>2</w:t>
            </w:r>
            <w:r w:rsidRPr="00DC0A8E">
              <w:rPr>
                <w:rFonts w:ascii="Times New Roman" w:eastAsia="Times New Roman" w:hAnsi="Times New Roman" w:cs="Times New Roman"/>
                <w:kern w:val="2"/>
                <w:sz w:val="24"/>
                <w:szCs w:val="24"/>
              </w:rPr>
              <w:t>]</w:t>
            </w:r>
            <w:r w:rsidRPr="00B73974">
              <w:rPr>
                <w:rFonts w:ascii="Times New Roman" w:eastAsia="Times New Roman" w:hAnsi="Times New Roman" w:cs="Times New Roman"/>
                <w:kern w:val="2"/>
                <w:sz w:val="24"/>
                <w:szCs w:val="24"/>
              </w:rPr>
              <w:t xml:space="preserve"> </w:t>
            </w:r>
            <w:r w:rsidRPr="00B73974">
              <w:rPr>
                <w:rFonts w:ascii="Times New Roman" w:eastAsia="Times New Roman" w:hAnsi="Times New Roman" w:cs="Times New Roman"/>
                <w:color w:val="000000"/>
                <w:kern w:val="2"/>
                <w:sz w:val="24"/>
                <w:szCs w:val="24"/>
              </w:rPr>
              <w:t xml:space="preserve">atskirose eilutėse nurodytas </w:t>
            </w:r>
            <w:r w:rsidRPr="00B73974">
              <w:rPr>
                <w:rFonts w:ascii="Times New Roman" w:eastAsia="Times New Roman" w:hAnsi="Times New Roman" w:cs="Times New Roman"/>
                <w:color w:val="000000"/>
                <w:sz w:val="24"/>
                <w:szCs w:val="24"/>
              </w:rPr>
              <w:t>Paslaugų</w:t>
            </w:r>
            <w:r w:rsidRPr="00B73974">
              <w:rPr>
                <w:rFonts w:ascii="Times New Roman" w:eastAsia="Times New Roman" w:hAnsi="Times New Roman" w:cs="Times New Roman"/>
                <w:color w:val="000000"/>
                <w:kern w:val="2"/>
                <w:sz w:val="24"/>
                <w:szCs w:val="24"/>
              </w:rPr>
              <w:t xml:space="preserve"> kiekis gali būti keičiamas (didėti ar mažėti).</w:t>
            </w:r>
          </w:p>
          <w:p w:rsidR="006A220A" w:rsidRDefault="006A220A" w:rsidP="006A220A">
            <w:pPr>
              <w:spacing w:after="0" w:line="240" w:lineRule="auto"/>
              <w:rPr>
                <w:rFonts w:ascii="Times New Roman" w:eastAsia="Times New Roman" w:hAnsi="Times New Roman" w:cs="Times New Roman"/>
                <w:color w:val="000000"/>
                <w:kern w:val="2"/>
                <w:sz w:val="24"/>
                <w:szCs w:val="24"/>
              </w:rPr>
            </w:pPr>
          </w:p>
          <w:p w:rsidR="00B73974" w:rsidRPr="00B73974" w:rsidRDefault="006A220A" w:rsidP="00AE0606">
            <w:pPr>
              <w:spacing w:after="0" w:line="240" w:lineRule="auto"/>
              <w:jc w:val="both"/>
              <w:rPr>
                <w:rFonts w:ascii="Times New Roman" w:eastAsia="Times New Roman" w:hAnsi="Times New Roman" w:cs="Times New Roman"/>
                <w:color w:val="000000"/>
                <w:kern w:val="2"/>
                <w:sz w:val="24"/>
                <w:szCs w:val="24"/>
              </w:rPr>
            </w:pPr>
            <w:r>
              <w:rPr>
                <w:rFonts w:ascii="Times New Roman" w:hAnsi="Times New Roman" w:cs="Times New Roman"/>
                <w:sz w:val="24"/>
                <w:szCs w:val="24"/>
                <w:lang w:eastAsia="lt-LT"/>
              </w:rPr>
              <w:t>Pirkėjas neįsipareigoja išpirkti preliminaraus Paslaugų kiekio. G</w:t>
            </w:r>
            <w:r w:rsidR="00DC0A8E" w:rsidRPr="00DC0A8E">
              <w:rPr>
                <w:rFonts w:ascii="Times New Roman" w:hAnsi="Times New Roman" w:cs="Times New Roman"/>
                <w:sz w:val="24"/>
                <w:szCs w:val="24"/>
                <w:lang w:eastAsia="lt-LT"/>
              </w:rPr>
              <w:t xml:space="preserve">ali būti įsigyta 30 proc. daugiau arba mažiau nurodytų Paslaugų kiekio (apimties)) neviršijant maksimalios pirkimui skirtos lėšų sumos – </w:t>
            </w:r>
            <w:bookmarkStart w:id="0" w:name="_Hlk201738184"/>
            <w:r w:rsidR="00DC0A8E" w:rsidRPr="00DC0A8E">
              <w:rPr>
                <w:rFonts w:ascii="Times New Roman" w:hAnsi="Times New Roman" w:cs="Times New Roman"/>
                <w:sz w:val="24"/>
                <w:szCs w:val="24"/>
                <w:lang w:eastAsia="lt-LT"/>
              </w:rPr>
              <w:t>181 500,00 Eur, įskaitant visus mokesčius.</w:t>
            </w:r>
            <w:bookmarkEnd w:id="0"/>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5.3. Sutarties kainos / įkainių perskaičiavimas taikant </w:t>
            </w:r>
            <w:r w:rsidRPr="00B73974">
              <w:rPr>
                <w:rFonts w:ascii="Times New Roman" w:eastAsia="Times New Roman" w:hAnsi="Times New Roman" w:cs="Times New Roman"/>
                <w:b/>
                <w:kern w:val="2"/>
                <w:sz w:val="24"/>
                <w:szCs w:val="24"/>
                <w:u w:val="single"/>
              </w:rPr>
              <w:t>peržiūros</w:t>
            </w:r>
            <w:r w:rsidRPr="00B73974">
              <w:rPr>
                <w:rFonts w:ascii="Times New Roman" w:eastAsia="Times New Roman" w:hAnsi="Times New Roman" w:cs="Times New Roman"/>
                <w:b/>
                <w:kern w:val="2"/>
                <w:sz w:val="24"/>
                <w:szCs w:val="24"/>
              </w:rPr>
              <w:t xml:space="preserve"> taisykles</w:t>
            </w:r>
          </w:p>
          <w:p w:rsidR="00B73974" w:rsidRPr="00B73974" w:rsidRDefault="00B73974" w:rsidP="00B73974">
            <w:pPr>
              <w:spacing w:after="0" w:line="240" w:lineRule="auto"/>
              <w:rPr>
                <w:rFonts w:ascii="Times New Roman" w:eastAsia="Times New Roman" w:hAnsi="Times New Roman" w:cs="Times New Roman"/>
                <w:b/>
                <w:kern w:val="2"/>
                <w:sz w:val="24"/>
                <w:szCs w:val="24"/>
              </w:rPr>
            </w:pPr>
          </w:p>
          <w:p w:rsidR="00B73974" w:rsidRPr="00B73974" w:rsidRDefault="00B73974" w:rsidP="00B73974">
            <w:pPr>
              <w:spacing w:after="0" w:line="240" w:lineRule="auto"/>
              <w:rPr>
                <w:rFonts w:ascii="Times New Roman" w:eastAsia="Times New Roman" w:hAnsi="Times New Roman" w:cs="Times New Roman"/>
                <w:kern w:val="2"/>
                <w:sz w:val="24"/>
                <w:szCs w:val="24"/>
              </w:rPr>
            </w:pP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sz w:val="24"/>
                <w:szCs w:val="24"/>
              </w:rPr>
            </w:pPr>
            <w:r w:rsidRPr="00395C94">
              <w:rPr>
                <w:rFonts w:ascii="Times New Roman" w:eastAsia="Times New Roman" w:hAnsi="Times New Roman" w:cs="Times New Roman"/>
                <w:kern w:val="2"/>
                <w:sz w:val="24"/>
                <w:szCs w:val="24"/>
              </w:rPr>
              <w:t xml:space="preserve">Sutarties </w:t>
            </w:r>
            <w:r w:rsidR="00395C94">
              <w:rPr>
                <w:rFonts w:ascii="Times New Roman" w:eastAsia="Times New Roman" w:hAnsi="Times New Roman" w:cs="Times New Roman"/>
                <w:kern w:val="2"/>
                <w:sz w:val="24"/>
                <w:szCs w:val="24"/>
              </w:rPr>
              <w:t xml:space="preserve">kaina / </w:t>
            </w:r>
            <w:r w:rsidRPr="00395C94">
              <w:rPr>
                <w:rFonts w:ascii="Times New Roman" w:eastAsia="Times New Roman" w:hAnsi="Times New Roman" w:cs="Times New Roman"/>
                <w:kern w:val="2"/>
                <w:sz w:val="24"/>
                <w:szCs w:val="24"/>
              </w:rPr>
              <w:t xml:space="preserve">įkainiai bus </w:t>
            </w:r>
            <w:r w:rsidRPr="00B73974">
              <w:rPr>
                <w:rFonts w:ascii="Times New Roman" w:eastAsia="Times New Roman" w:hAnsi="Times New Roman" w:cs="Times New Roman"/>
                <w:kern w:val="2"/>
                <w:sz w:val="24"/>
                <w:szCs w:val="24"/>
              </w:rPr>
              <w:t>perskaičiuojami:</w:t>
            </w:r>
          </w:p>
          <w:p w:rsidR="00B73974" w:rsidRPr="00B73974" w:rsidRDefault="00B73974" w:rsidP="00B73974">
            <w:pPr>
              <w:spacing w:after="0" w:line="240" w:lineRule="auto"/>
              <w:rPr>
                <w:rFonts w:ascii="Times New Roman" w:eastAsia="Times New Roman" w:hAnsi="Times New Roman" w:cs="Times New Roman"/>
                <w:color w:val="FF0000"/>
                <w:kern w:val="2"/>
                <w:sz w:val="24"/>
                <w:szCs w:val="24"/>
              </w:rPr>
            </w:pPr>
            <w:r w:rsidRPr="00B73974">
              <w:rPr>
                <w:rFonts w:ascii="Times New Roman" w:eastAsia="Times New Roman" w:hAnsi="Times New Roman" w:cs="Times New Roman"/>
                <w:kern w:val="2"/>
                <w:sz w:val="24"/>
                <w:szCs w:val="24"/>
              </w:rPr>
              <w:t>5.3.1. dėl PVM tarifo pasikeitimo;</w:t>
            </w:r>
          </w:p>
          <w:p w:rsidR="00395C94" w:rsidRPr="00395C94" w:rsidRDefault="00B73974" w:rsidP="00B73974">
            <w:pPr>
              <w:spacing w:after="0" w:line="240" w:lineRule="auto"/>
              <w:rPr>
                <w:rFonts w:ascii="Times New Roman" w:eastAsia="Times New Roman" w:hAnsi="Times New Roman" w:cs="Times New Roman"/>
                <w:kern w:val="2"/>
                <w:sz w:val="24"/>
                <w:szCs w:val="24"/>
              </w:rPr>
            </w:pPr>
            <w:r w:rsidRPr="00395C94">
              <w:rPr>
                <w:rFonts w:ascii="Times New Roman" w:eastAsia="Times New Roman" w:hAnsi="Times New Roman" w:cs="Times New Roman"/>
                <w:kern w:val="2"/>
                <w:sz w:val="24"/>
                <w:szCs w:val="24"/>
              </w:rPr>
              <w:t xml:space="preserve">5.3.2. </w:t>
            </w:r>
            <w:r w:rsidR="00395C94" w:rsidRPr="00395C94">
              <w:rPr>
                <w:rFonts w:ascii="Times New Roman" w:eastAsia="Times New Roman" w:hAnsi="Times New Roman" w:cs="Times New Roman"/>
                <w:kern w:val="2"/>
                <w:sz w:val="24"/>
                <w:szCs w:val="24"/>
              </w:rPr>
              <w:t>netaikoma;</w:t>
            </w:r>
          </w:p>
          <w:p w:rsidR="00B73974" w:rsidRPr="00395C94" w:rsidRDefault="00B73974" w:rsidP="00B73974">
            <w:pPr>
              <w:spacing w:after="0" w:line="240" w:lineRule="auto"/>
              <w:rPr>
                <w:rFonts w:ascii="Times New Roman" w:eastAsia="Times New Roman" w:hAnsi="Times New Roman" w:cs="Times New Roman"/>
                <w:kern w:val="2"/>
                <w:sz w:val="24"/>
                <w:szCs w:val="24"/>
              </w:rPr>
            </w:pPr>
            <w:r w:rsidRPr="00395C94">
              <w:rPr>
                <w:rFonts w:ascii="Times New Roman" w:eastAsia="Times New Roman" w:hAnsi="Times New Roman" w:cs="Times New Roman"/>
                <w:kern w:val="2"/>
                <w:sz w:val="24"/>
                <w:szCs w:val="24"/>
              </w:rPr>
              <w:t>5.3.3. dėl kainų lygio pokyčio;</w:t>
            </w:r>
          </w:p>
          <w:p w:rsidR="00B73974" w:rsidRPr="00B73974" w:rsidRDefault="00B73974" w:rsidP="00B73974">
            <w:pPr>
              <w:spacing w:after="0" w:line="240" w:lineRule="auto"/>
              <w:rPr>
                <w:rFonts w:ascii="Times New Roman" w:eastAsia="Times New Roman" w:hAnsi="Times New Roman" w:cs="Times New Roman"/>
                <w:color w:val="FF0000"/>
                <w:kern w:val="2"/>
                <w:sz w:val="24"/>
                <w:szCs w:val="24"/>
              </w:rPr>
            </w:pPr>
            <w:r w:rsidRPr="00395C94">
              <w:rPr>
                <w:rFonts w:ascii="Times New Roman" w:eastAsia="Times New Roman" w:hAnsi="Times New Roman" w:cs="Times New Roman"/>
                <w:kern w:val="2"/>
                <w:sz w:val="24"/>
                <w:szCs w:val="24"/>
              </w:rPr>
              <w:t xml:space="preserve">5.3.4. </w:t>
            </w:r>
            <w:r w:rsidR="00395C94" w:rsidRPr="00395C94">
              <w:rPr>
                <w:rFonts w:ascii="Times New Roman" w:eastAsia="Times New Roman" w:hAnsi="Times New Roman" w:cs="Times New Roman"/>
                <w:kern w:val="2"/>
                <w:sz w:val="24"/>
                <w:szCs w:val="24"/>
              </w:rPr>
              <w:t>netaikoma</w:t>
            </w:r>
            <w:r w:rsidR="00395C94">
              <w:rPr>
                <w:rFonts w:ascii="Times New Roman" w:eastAsia="Times New Roman" w:hAnsi="Times New Roman" w:cs="Times New Roman"/>
                <w:kern w:val="2"/>
                <w:sz w:val="24"/>
                <w:szCs w:val="24"/>
              </w:rPr>
              <w:t>.</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Pr>
          <w:p w:rsidR="00B73974" w:rsidRPr="00B73974" w:rsidRDefault="00B73974" w:rsidP="0006474E">
            <w:pPr>
              <w:spacing w:after="0" w:line="240" w:lineRule="auto"/>
              <w:jc w:val="both"/>
              <w:rPr>
                <w:rFonts w:ascii="Times New Roman" w:eastAsia="Times New Roman" w:hAnsi="Times New Roman" w:cs="Times New Roman"/>
                <w:sz w:val="24"/>
                <w:szCs w:val="24"/>
              </w:rPr>
            </w:pPr>
            <w:r w:rsidRPr="00B73974">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B73974">
              <w:rPr>
                <w:rFonts w:ascii="Times New Roman" w:eastAsia="Times New Roman" w:hAnsi="Times New Roman" w:cs="Times New Roman"/>
                <w:sz w:val="24"/>
                <w:szCs w:val="24"/>
              </w:rPr>
              <w:t>ei</w:t>
            </w:r>
            <w:r w:rsidRPr="00B73974">
              <w:rPr>
                <w:rFonts w:ascii="Times New Roman" w:eastAsia="Times New Roman" w:hAnsi="Times New Roman" w:cs="Times New Roman"/>
                <w:kern w:val="2"/>
                <w:sz w:val="24"/>
                <w:szCs w:val="24"/>
              </w:rPr>
              <w:t>kiamų P</w:t>
            </w:r>
            <w:r w:rsidRPr="00B73974">
              <w:rPr>
                <w:rFonts w:ascii="Times New Roman" w:eastAsia="Times New Roman" w:hAnsi="Times New Roman" w:cs="Times New Roman"/>
                <w:sz w:val="24"/>
                <w:szCs w:val="24"/>
              </w:rPr>
              <w:t>aslaugų</w:t>
            </w:r>
            <w:r w:rsidRPr="00B73974">
              <w:rPr>
                <w:rFonts w:ascii="Times New Roman" w:eastAsia="Times New Roman" w:hAnsi="Times New Roman" w:cs="Times New Roman"/>
                <w:kern w:val="2"/>
                <w:sz w:val="24"/>
                <w:szCs w:val="24"/>
              </w:rPr>
              <w:t xml:space="preserve"> Sutartyje nurodytai kainai / įkainiams, Sutarties kaina / įkainiai perskaičiuojami nekeičiant P</w:t>
            </w:r>
            <w:r w:rsidRPr="00B73974">
              <w:rPr>
                <w:rFonts w:ascii="Times New Roman" w:eastAsia="Times New Roman" w:hAnsi="Times New Roman" w:cs="Times New Roman"/>
                <w:sz w:val="24"/>
                <w:szCs w:val="24"/>
              </w:rPr>
              <w:t>aslaugų</w:t>
            </w:r>
            <w:r w:rsidRPr="00B73974">
              <w:rPr>
                <w:rFonts w:ascii="Times New Roman" w:eastAsia="Times New Roman" w:hAnsi="Times New Roman" w:cs="Times New Roman"/>
                <w:kern w:val="2"/>
                <w:sz w:val="24"/>
                <w:szCs w:val="24"/>
              </w:rPr>
              <w:t xml:space="preserve"> kainos / įkainio be PVM.</w:t>
            </w:r>
          </w:p>
          <w:p w:rsidR="00B73974" w:rsidRPr="00B73974" w:rsidRDefault="00B73974" w:rsidP="00B73974">
            <w:pPr>
              <w:spacing w:after="0" w:line="240" w:lineRule="auto"/>
              <w:rPr>
                <w:rFonts w:ascii="Times New Roman" w:eastAsia="Times New Roman" w:hAnsi="Times New Roman" w:cs="Times New Roman"/>
                <w:kern w:val="2"/>
                <w:sz w:val="24"/>
                <w:szCs w:val="24"/>
              </w:rPr>
            </w:pPr>
          </w:p>
          <w:p w:rsidR="00B73974" w:rsidRPr="00B73974" w:rsidRDefault="00B73974" w:rsidP="0006474E">
            <w:pPr>
              <w:spacing w:after="0" w:line="240" w:lineRule="auto"/>
              <w:jc w:val="both"/>
              <w:rPr>
                <w:rFonts w:ascii="Times New Roman" w:eastAsia="Times New Roman" w:hAnsi="Times New Roman" w:cs="Times New Roman"/>
                <w:sz w:val="24"/>
                <w:szCs w:val="24"/>
              </w:rPr>
            </w:pPr>
            <w:r w:rsidRPr="00B73974">
              <w:rPr>
                <w:rFonts w:ascii="Times New Roman" w:eastAsia="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sz w:val="24"/>
                <w:szCs w:val="24"/>
              </w:rPr>
            </w:pPr>
            <w:r w:rsidRPr="00B73974">
              <w:rPr>
                <w:rFonts w:ascii="Times New Roman" w:eastAsia="Times New Roman" w:hAnsi="Times New Roman" w:cs="Times New Roman"/>
                <w:b/>
                <w:bCs/>
                <w:kern w:val="2"/>
                <w:sz w:val="24"/>
                <w:szCs w:val="24"/>
              </w:rPr>
              <w:t>5.3.2.</w:t>
            </w:r>
            <w:r w:rsidRPr="00B73974">
              <w:rPr>
                <w:rFonts w:ascii="Times New Roman" w:eastAsia="Times New Roman" w:hAnsi="Times New Roman" w:cs="Times New Roman"/>
                <w:kern w:val="2"/>
                <w:sz w:val="24"/>
                <w:szCs w:val="24"/>
              </w:rPr>
              <w:t xml:space="preserve"> </w:t>
            </w:r>
            <w:r w:rsidRPr="00B73974">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kern w:val="2"/>
                <w:sz w:val="24"/>
                <w:szCs w:val="24"/>
              </w:rPr>
            </w:pPr>
          </w:p>
          <w:p w:rsidR="00B73974" w:rsidRPr="00B73974" w:rsidRDefault="00B73974" w:rsidP="00B73974">
            <w:pPr>
              <w:spacing w:after="0" w:line="240" w:lineRule="auto"/>
              <w:rPr>
                <w:rFonts w:ascii="Times New Roman" w:eastAsia="Times New Roman" w:hAnsi="Times New Roman" w:cs="Times New Roman"/>
                <w:sz w:val="24"/>
                <w:szCs w:val="24"/>
              </w:rPr>
            </w:pPr>
          </w:p>
        </w:tc>
      </w:tr>
      <w:tr w:rsidR="00B73974" w:rsidRPr="00CC5AD4" w:rsidTr="007D488E">
        <w:trPr>
          <w:trHeight w:val="300"/>
        </w:trPr>
        <w:tc>
          <w:tcPr>
            <w:tcW w:w="3094" w:type="dxa"/>
            <w:gridSpan w:val="2"/>
          </w:tcPr>
          <w:p w:rsidR="00B73974" w:rsidRPr="00CC5AD4" w:rsidRDefault="00B73974" w:rsidP="00B73974">
            <w:pPr>
              <w:spacing w:after="0" w:line="240" w:lineRule="auto"/>
              <w:rPr>
                <w:rFonts w:ascii="Times New Roman" w:eastAsia="Times New Roman" w:hAnsi="Times New Roman" w:cs="Times New Roman"/>
                <w:bCs/>
                <w:kern w:val="2"/>
                <w:sz w:val="24"/>
                <w:szCs w:val="24"/>
              </w:rPr>
            </w:pPr>
            <w:r w:rsidRPr="00CC5AD4">
              <w:rPr>
                <w:rFonts w:ascii="Times New Roman" w:eastAsia="Times New Roman" w:hAnsi="Times New Roman" w:cs="Times New Roman"/>
                <w:b/>
                <w:kern w:val="2"/>
                <w:sz w:val="24"/>
                <w:szCs w:val="24"/>
              </w:rPr>
              <w:t>5.3.3. Sutarties kainos / įkainių peržiūra dėl kainų lygio pokyčio</w:t>
            </w:r>
          </w:p>
          <w:p w:rsidR="00B73974" w:rsidRPr="00CC5AD4" w:rsidRDefault="00B73974" w:rsidP="00B73974">
            <w:pPr>
              <w:spacing w:after="0" w:line="240" w:lineRule="auto"/>
              <w:rPr>
                <w:rFonts w:ascii="Times New Roman" w:eastAsia="Times New Roman" w:hAnsi="Times New Roman" w:cs="Times New Roman"/>
                <w:b/>
                <w:kern w:val="2"/>
                <w:sz w:val="24"/>
                <w:szCs w:val="24"/>
              </w:rPr>
            </w:pPr>
          </w:p>
        </w:tc>
        <w:tc>
          <w:tcPr>
            <w:tcW w:w="6441" w:type="dxa"/>
            <w:gridSpan w:val="2"/>
          </w:tcPr>
          <w:p w:rsidR="00CC5AD4" w:rsidRPr="00CC5AD4" w:rsidRDefault="00B73974" w:rsidP="00CC5AD4">
            <w:pPr>
              <w:tabs>
                <w:tab w:val="left" w:pos="739"/>
                <w:tab w:val="left" w:pos="993"/>
                <w:tab w:val="left" w:pos="1134"/>
                <w:tab w:val="left" w:pos="1276"/>
                <w:tab w:val="left" w:pos="1418"/>
              </w:tabs>
              <w:spacing w:after="0" w:line="240" w:lineRule="auto"/>
              <w:jc w:val="both"/>
              <w:outlineLvl w:val="0"/>
              <w:rPr>
                <w:rFonts w:ascii="Times New Roman" w:hAnsi="Times New Roman" w:cs="Times New Roman"/>
                <w:iCs/>
                <w:sz w:val="24"/>
                <w:szCs w:val="24"/>
                <w:lang w:eastAsia="lt-LT"/>
              </w:rPr>
            </w:pPr>
            <w:r w:rsidRPr="00CC5AD4">
              <w:rPr>
                <w:rFonts w:ascii="Times New Roman" w:eastAsia="Times New Roman" w:hAnsi="Times New Roman" w:cs="Times New Roman"/>
                <w:color w:val="000000"/>
                <w:sz w:val="24"/>
                <w:szCs w:val="24"/>
              </w:rPr>
              <w:t>5.3.3.1</w:t>
            </w:r>
            <w:r w:rsidR="00CC5AD4" w:rsidRPr="00CC5AD4">
              <w:rPr>
                <w:rFonts w:ascii="Times New Roman" w:eastAsia="Times New Roman" w:hAnsi="Times New Roman" w:cs="Times New Roman"/>
                <w:color w:val="000000"/>
                <w:sz w:val="24"/>
                <w:szCs w:val="24"/>
              </w:rPr>
              <w:t xml:space="preserve">. </w:t>
            </w:r>
            <w:r w:rsidR="00CC5AD4" w:rsidRPr="00CC5AD4">
              <w:rPr>
                <w:rFonts w:ascii="Times New Roman" w:eastAsia="Times New Roman" w:hAnsi="Times New Roman" w:cs="Times New Roman"/>
                <w:sz w:val="24"/>
                <w:szCs w:val="24"/>
                <w:lang w:eastAsia="ar-SA"/>
              </w:rPr>
              <w:t>Bet kuri Sutarties Šalis, Sutarties galiojimo metu, turi teisę inicijuoti Sutartyje numatytos kainos (įkainių) perskaičiavimą, jeigu kainų pokytis (k) viršija 7 procentus. Atlikdamos perskaičiavimą Šalys vadovaujasi Valstybės duomenų agentūros (</w:t>
            </w:r>
            <w:hyperlink r:id="rId8" w:history="1">
              <w:r w:rsidR="00CC5AD4" w:rsidRPr="00CC5AD4">
                <w:rPr>
                  <w:rFonts w:ascii="Times New Roman" w:eastAsia="Times New Roman" w:hAnsi="Times New Roman" w:cs="Times New Roman"/>
                  <w:sz w:val="24"/>
                  <w:szCs w:val="24"/>
                  <w:lang w:eastAsia="ar-SA"/>
                </w:rPr>
                <w:t>www.stat.gov.lt</w:t>
              </w:r>
            </w:hyperlink>
            <w:r w:rsidR="00CC5AD4" w:rsidRPr="00CC5AD4">
              <w:rPr>
                <w:rFonts w:ascii="Times New Roman" w:eastAsia="Times New Roman" w:hAnsi="Times New Roman" w:cs="Times New Roman"/>
                <w:sz w:val="24"/>
                <w:szCs w:val="24"/>
                <w:lang w:eastAsia="ar-SA"/>
              </w:rPr>
              <w:t>) viešai paskelbtais Rodiklių duomenų bazės duomenimis, iš kitos Šalies nereikalaudamos pateikti oficialaus Valstybės duomenų agentūros ar kitos institucijos išduoto dokumento ar patvirtinimo;</w:t>
            </w:r>
          </w:p>
          <w:p w:rsidR="00CC5AD4" w:rsidRPr="00CC5AD4" w:rsidRDefault="00CC5AD4" w:rsidP="00CC5AD4">
            <w:pPr>
              <w:pStyle w:val="Sraopastraipa"/>
              <w:numPr>
                <w:ilvl w:val="3"/>
                <w:numId w:val="2"/>
              </w:numPr>
              <w:tabs>
                <w:tab w:val="left" w:pos="739"/>
                <w:tab w:val="left" w:pos="993"/>
                <w:tab w:val="left" w:pos="1134"/>
                <w:tab w:val="left" w:pos="1276"/>
                <w:tab w:val="left" w:pos="1418"/>
              </w:tabs>
              <w:spacing w:after="0" w:line="240" w:lineRule="auto"/>
              <w:jc w:val="both"/>
              <w:outlineLvl w:val="0"/>
              <w:rPr>
                <w:rFonts w:ascii="Times New Roman" w:hAnsi="Times New Roman" w:cs="Times New Roman"/>
                <w:iCs/>
                <w:sz w:val="24"/>
                <w:szCs w:val="24"/>
              </w:rPr>
            </w:pPr>
            <w:r w:rsidRPr="00CC5AD4">
              <w:rPr>
                <w:rFonts w:ascii="Times New Roman" w:eastAsia="Times New Roman" w:hAnsi="Times New Roman" w:cs="Times New Roman"/>
                <w:sz w:val="24"/>
                <w:szCs w:val="24"/>
                <w:lang w:eastAsia="ar-SA"/>
              </w:rPr>
              <w:t xml:space="preserve"> Naujas įkainis (kaina) apskaičiuojama pagal formulę:</w:t>
            </w:r>
          </w:p>
          <w:p w:rsidR="00CC5AD4" w:rsidRPr="00CC5AD4" w:rsidRDefault="00CC5AD4" w:rsidP="00CC5AD4">
            <w:pPr>
              <w:tabs>
                <w:tab w:val="left" w:pos="739"/>
                <w:tab w:val="left" w:pos="1134"/>
                <w:tab w:val="left" w:pos="1418"/>
              </w:tabs>
              <w:spacing w:after="0" w:line="240" w:lineRule="auto"/>
              <w:ind w:firstLine="283"/>
              <w:contextualSpacing/>
              <w:jc w:val="both"/>
              <w:rPr>
                <w:rFonts w:ascii="Times New Roman" w:eastAsia="Calibri" w:hAnsi="Times New Roman" w:cs="Times New Roman"/>
                <w:sz w:val="24"/>
                <w:szCs w:val="24"/>
                <w:lang w:eastAsia="lt-LT"/>
              </w:rPr>
            </w:pPr>
            <w:r w:rsidRPr="00CC5AD4">
              <w:rPr>
                <w:rFonts w:ascii="Times New Roman" w:eastAsia="Calibri" w:hAnsi="Times New Roman" w:cs="Times New Roman"/>
                <w:sz w:val="24"/>
                <w:szCs w:val="24"/>
                <w:lang w:eastAsia="lt-LT"/>
              </w:rPr>
              <w:lastRenderedPageBreak/>
              <w:t xml:space="preserve"> </w:t>
            </w:r>
            <m:oMath>
              <m:sSub>
                <m:sSubPr>
                  <m:ctrlPr>
                    <w:rPr>
                      <w:rFonts w:ascii="Cambria Math" w:eastAsia="Calibri" w:hAnsi="Cambria Math" w:cs="Times New Roman"/>
                      <w:i/>
                      <w:sz w:val="24"/>
                      <w:szCs w:val="24"/>
                      <w:lang w:eastAsia="lt-LT"/>
                    </w:rPr>
                  </m:ctrlPr>
                </m:sSubPr>
                <m:e>
                  <m:r>
                    <w:rPr>
                      <w:rFonts w:ascii="Cambria Math" w:eastAsia="Calibri" w:hAnsi="Cambria Math" w:cs="Times New Roman"/>
                      <w:sz w:val="24"/>
                      <w:szCs w:val="24"/>
                      <w:lang w:eastAsia="lt-LT"/>
                    </w:rPr>
                    <m:t>a</m:t>
                  </m:r>
                </m:e>
                <m:sub>
                  <m:r>
                    <w:rPr>
                      <w:rFonts w:ascii="Cambria Math" w:eastAsia="Calibri" w:hAnsi="Cambria Math" w:cs="Times New Roman"/>
                      <w:sz w:val="24"/>
                      <w:szCs w:val="24"/>
                      <w:lang w:eastAsia="lt-LT"/>
                    </w:rPr>
                    <m:t>1</m:t>
                  </m:r>
                </m:sub>
              </m:sSub>
              <m:r>
                <w:rPr>
                  <w:rFonts w:ascii="Cambria Math" w:eastAsia="Calibri" w:hAnsi="Cambria Math" w:cs="Times New Roman"/>
                  <w:sz w:val="24"/>
                  <w:szCs w:val="24"/>
                  <w:lang w:eastAsia="lt-LT"/>
                </w:rPr>
                <m:t>=a+</m:t>
              </m:r>
              <m:d>
                <m:dPr>
                  <m:ctrlPr>
                    <w:rPr>
                      <w:rFonts w:ascii="Cambria Math" w:eastAsia="Calibri" w:hAnsi="Cambria Math" w:cs="Times New Roman"/>
                      <w:i/>
                      <w:sz w:val="24"/>
                      <w:szCs w:val="24"/>
                      <w:lang w:eastAsia="lt-LT"/>
                    </w:rPr>
                  </m:ctrlPr>
                </m:dPr>
                <m:e>
                  <m:f>
                    <m:fPr>
                      <m:ctrlPr>
                        <w:rPr>
                          <w:rFonts w:ascii="Cambria Math" w:eastAsia="Calibri" w:hAnsi="Cambria Math" w:cs="Times New Roman"/>
                          <w:i/>
                          <w:sz w:val="24"/>
                          <w:szCs w:val="24"/>
                          <w:lang w:eastAsia="lt-LT"/>
                        </w:rPr>
                      </m:ctrlPr>
                    </m:fPr>
                    <m:num>
                      <m:r>
                        <w:rPr>
                          <w:rFonts w:ascii="Cambria Math" w:eastAsia="Calibri" w:hAnsi="Cambria Math" w:cs="Times New Roman"/>
                          <w:sz w:val="24"/>
                          <w:szCs w:val="24"/>
                          <w:lang w:eastAsia="lt-LT"/>
                        </w:rPr>
                        <m:t>k</m:t>
                      </m:r>
                    </m:num>
                    <m:den>
                      <m:r>
                        <w:rPr>
                          <w:rFonts w:ascii="Cambria Math" w:eastAsia="Calibri" w:hAnsi="Cambria Math" w:cs="Times New Roman"/>
                          <w:sz w:val="24"/>
                          <w:szCs w:val="24"/>
                          <w:lang w:eastAsia="lt-LT"/>
                        </w:rPr>
                        <m:t>100</m:t>
                      </m:r>
                    </m:den>
                  </m:f>
                  <m:r>
                    <w:rPr>
                      <w:rFonts w:ascii="Cambria Math" w:eastAsia="Calibri" w:hAnsi="Cambria Math" w:cs="Times New Roman"/>
                      <w:sz w:val="24"/>
                      <w:szCs w:val="24"/>
                      <w:lang w:eastAsia="lt-LT"/>
                    </w:rPr>
                    <m:t>×a</m:t>
                  </m:r>
                </m:e>
              </m:d>
            </m:oMath>
            <w:r w:rsidRPr="00CC5AD4">
              <w:rPr>
                <w:rFonts w:ascii="Times New Roman" w:eastAsia="Calibri" w:hAnsi="Times New Roman" w:cs="Times New Roman"/>
                <w:i/>
                <w:sz w:val="24"/>
                <w:szCs w:val="24"/>
                <w:lang w:eastAsia="lt-LT"/>
              </w:rPr>
              <w:t xml:space="preserve">, </w:t>
            </w:r>
            <w:r w:rsidRPr="00CC5AD4">
              <w:rPr>
                <w:rFonts w:ascii="Times New Roman" w:eastAsia="Calibri" w:hAnsi="Times New Roman" w:cs="Times New Roman"/>
                <w:iCs/>
                <w:sz w:val="24"/>
                <w:szCs w:val="24"/>
                <w:lang w:eastAsia="lt-LT"/>
              </w:rPr>
              <w:t>kur</w:t>
            </w:r>
          </w:p>
          <w:p w:rsidR="00CC5AD4" w:rsidRPr="00CC5AD4" w:rsidRDefault="00CC5AD4" w:rsidP="00CC5AD4">
            <w:pPr>
              <w:tabs>
                <w:tab w:val="left" w:pos="739"/>
                <w:tab w:val="left" w:pos="1134"/>
                <w:tab w:val="left" w:pos="1418"/>
              </w:tabs>
              <w:spacing w:after="0" w:line="240" w:lineRule="auto"/>
              <w:ind w:firstLine="283"/>
              <w:contextualSpacing/>
              <w:jc w:val="both"/>
              <w:rPr>
                <w:rFonts w:ascii="Times New Roman" w:eastAsia="Calibri" w:hAnsi="Times New Roman" w:cs="Times New Roman"/>
                <w:sz w:val="24"/>
                <w:szCs w:val="24"/>
                <w:lang w:eastAsia="lt-LT"/>
              </w:rPr>
            </w:pPr>
            <w:r w:rsidRPr="00CC5AD4">
              <w:rPr>
                <w:rFonts w:ascii="Times New Roman" w:eastAsia="Calibri" w:hAnsi="Times New Roman" w:cs="Times New Roman"/>
                <w:sz w:val="24"/>
                <w:szCs w:val="24"/>
                <w:lang w:eastAsia="lt-LT"/>
              </w:rPr>
              <w:t>a – įkainis ((kaina) Eur be PVM)).</w:t>
            </w:r>
          </w:p>
          <w:p w:rsidR="00CC5AD4" w:rsidRPr="00CC5AD4" w:rsidRDefault="00CC5AD4" w:rsidP="00CC5AD4">
            <w:pPr>
              <w:tabs>
                <w:tab w:val="left" w:pos="739"/>
                <w:tab w:val="left" w:pos="1134"/>
                <w:tab w:val="left" w:pos="1418"/>
              </w:tabs>
              <w:spacing w:after="0" w:line="240" w:lineRule="auto"/>
              <w:ind w:firstLine="283"/>
              <w:contextualSpacing/>
              <w:jc w:val="both"/>
              <w:rPr>
                <w:rFonts w:ascii="Times New Roman" w:hAnsi="Times New Roman" w:cs="Times New Roman"/>
                <w:sz w:val="24"/>
                <w:szCs w:val="24"/>
              </w:rPr>
            </w:pPr>
            <w:r w:rsidRPr="00CC5AD4">
              <w:rPr>
                <w:rFonts w:ascii="Times New Roman" w:hAnsi="Times New Roman" w:cs="Times New Roman"/>
                <w:sz w:val="24"/>
                <w:szCs w:val="24"/>
              </w:rPr>
              <w:t>a</w:t>
            </w:r>
            <w:r w:rsidRPr="00CC5AD4">
              <w:rPr>
                <w:rFonts w:ascii="Times New Roman" w:hAnsi="Times New Roman" w:cs="Times New Roman"/>
                <w:sz w:val="24"/>
                <w:szCs w:val="24"/>
                <w:vertAlign w:val="subscript"/>
              </w:rPr>
              <w:t>1</w:t>
            </w:r>
            <w:r w:rsidRPr="00CC5AD4">
              <w:rPr>
                <w:rFonts w:ascii="Times New Roman" w:hAnsi="Times New Roman" w:cs="Times New Roman"/>
                <w:sz w:val="24"/>
                <w:szCs w:val="24"/>
              </w:rPr>
              <w:t xml:space="preserve"> – perskaičiuotas (pakeistas) įkainis (kaina (Eur be PVM));</w:t>
            </w:r>
          </w:p>
          <w:p w:rsidR="00CC5AD4" w:rsidRPr="00CC5AD4" w:rsidRDefault="00CC5AD4" w:rsidP="00CC5AD4">
            <w:pPr>
              <w:tabs>
                <w:tab w:val="left" w:pos="739"/>
                <w:tab w:val="left" w:pos="1134"/>
                <w:tab w:val="left" w:pos="1418"/>
              </w:tabs>
              <w:spacing w:after="0" w:line="240" w:lineRule="auto"/>
              <w:ind w:firstLine="283"/>
              <w:contextualSpacing/>
              <w:jc w:val="both"/>
              <w:rPr>
                <w:rFonts w:ascii="Times New Roman" w:hAnsi="Times New Roman" w:cs="Times New Roman"/>
                <w:sz w:val="24"/>
                <w:szCs w:val="24"/>
              </w:rPr>
            </w:pPr>
            <w:r w:rsidRPr="00CC5AD4">
              <w:rPr>
                <w:rFonts w:ascii="Times New Roman" w:hAnsi="Times New Roman" w:cs="Times New Roman"/>
                <w:sz w:val="24"/>
                <w:szCs w:val="24"/>
              </w:rPr>
              <w:t xml:space="preserve">k – </w:t>
            </w:r>
            <w:r w:rsidRPr="00CC5AD4">
              <w:rPr>
                <w:rFonts w:ascii="Times New Roman" w:hAnsi="Times New Roman" w:cs="Times New Roman"/>
              </w:rPr>
              <w:t xml:space="preserve"> </w:t>
            </w:r>
            <w:r w:rsidRPr="00CC5AD4">
              <w:rPr>
                <w:rFonts w:ascii="Times New Roman" w:hAnsi="Times New Roman" w:cs="Times New Roman"/>
                <w:sz w:val="24"/>
                <w:szCs w:val="24"/>
              </w:rPr>
              <w:t>pagal Valstybės duomenų agentūros (www.stat.gov.lt) skelbiamą Vartotojų kainų indeksą („Vartojimo prekės ir paslaugos“) apskaičiuotas paslaugos kainų pokytis (padidėjimas arba sumažėjimas) (%)</w:t>
            </w:r>
          </w:p>
          <w:p w:rsidR="00CC5AD4" w:rsidRPr="00CC5AD4" w:rsidRDefault="00CC5AD4" w:rsidP="00CC5AD4">
            <w:pPr>
              <w:tabs>
                <w:tab w:val="left" w:pos="739"/>
                <w:tab w:val="left" w:pos="1134"/>
                <w:tab w:val="left" w:pos="1418"/>
              </w:tabs>
              <w:spacing w:after="0" w:line="240" w:lineRule="auto"/>
              <w:ind w:firstLine="283"/>
              <w:contextualSpacing/>
              <w:jc w:val="both"/>
              <w:rPr>
                <w:rFonts w:ascii="Times New Roman" w:hAnsi="Times New Roman" w:cs="Times New Roman"/>
                <w:sz w:val="24"/>
                <w:szCs w:val="24"/>
              </w:rPr>
            </w:pPr>
            <w:r w:rsidRPr="00CC5AD4">
              <w:rPr>
                <w:rFonts w:ascii="Times New Roman" w:hAnsi="Times New Roman" w:cs="Times New Roman"/>
                <w:sz w:val="24"/>
                <w:szCs w:val="24"/>
              </w:rPr>
              <w:t xml:space="preserve">„k“ reikšmė skaičiuojama pagal formulę: </w:t>
            </w:r>
          </w:p>
          <w:p w:rsidR="00CC5AD4" w:rsidRPr="00CC5AD4" w:rsidRDefault="00CC5AD4" w:rsidP="00CC5AD4">
            <w:pPr>
              <w:tabs>
                <w:tab w:val="left" w:pos="739"/>
                <w:tab w:val="left" w:pos="1134"/>
                <w:tab w:val="left" w:pos="1418"/>
              </w:tabs>
              <w:spacing w:after="0" w:line="240" w:lineRule="auto"/>
              <w:ind w:firstLine="283"/>
              <w:contextualSpacing/>
              <w:jc w:val="both"/>
              <w:rPr>
                <w:rFonts w:ascii="Times New Roman" w:hAnsi="Times New Roman" w:cs="Times New Roman"/>
                <w:sz w:val="24"/>
                <w:szCs w:val="24"/>
              </w:rPr>
            </w:pPr>
            <w:r w:rsidRPr="00CC5AD4">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C5AD4">
              <w:rPr>
                <w:rFonts w:ascii="Times New Roman" w:hAnsi="Times New Roman" w:cs="Times New Roman"/>
                <w:sz w:val="24"/>
                <w:szCs w:val="24"/>
              </w:rPr>
              <w:t>, (proc.) kur</w:t>
            </w:r>
          </w:p>
          <w:p w:rsidR="00CC5AD4" w:rsidRPr="00CC5AD4" w:rsidRDefault="00CC5AD4" w:rsidP="00CC5AD4">
            <w:pPr>
              <w:tabs>
                <w:tab w:val="left" w:pos="739"/>
                <w:tab w:val="left" w:pos="1134"/>
                <w:tab w:val="left" w:pos="1418"/>
              </w:tabs>
              <w:spacing w:after="0" w:line="240" w:lineRule="auto"/>
              <w:ind w:firstLine="283"/>
              <w:jc w:val="both"/>
              <w:rPr>
                <w:rFonts w:ascii="Times New Roman" w:hAnsi="Times New Roman" w:cs="Times New Roman"/>
                <w:sz w:val="24"/>
                <w:szCs w:val="24"/>
              </w:rPr>
            </w:pPr>
            <w:proofErr w:type="spellStart"/>
            <w:r w:rsidRPr="00CC5AD4">
              <w:rPr>
                <w:rFonts w:ascii="Times New Roman" w:hAnsi="Times New Roman" w:cs="Times New Roman"/>
                <w:sz w:val="24"/>
                <w:szCs w:val="24"/>
              </w:rPr>
              <w:t>Ind</w:t>
            </w:r>
            <w:r w:rsidRPr="00CC5AD4">
              <w:rPr>
                <w:rFonts w:ascii="Times New Roman" w:hAnsi="Times New Roman" w:cs="Times New Roman"/>
                <w:sz w:val="24"/>
                <w:szCs w:val="24"/>
                <w:vertAlign w:val="subscript"/>
              </w:rPr>
              <w:t>naujausias</w:t>
            </w:r>
            <w:proofErr w:type="spellEnd"/>
            <w:r w:rsidRPr="00CC5AD4">
              <w:rPr>
                <w:rFonts w:ascii="Times New Roman" w:hAnsi="Times New Roman" w:cs="Times New Roman"/>
                <w:sz w:val="24"/>
                <w:szCs w:val="24"/>
              </w:rPr>
              <w:t xml:space="preserve"> – kreipimosi dėl kainos perskaičiavimo išsiuntimo kitai šaliai datą naujausias paskelbtas vartojimo prekių ir paslaugų indeksas.</w:t>
            </w:r>
          </w:p>
          <w:p w:rsidR="00CC5AD4" w:rsidRPr="00CC5AD4" w:rsidRDefault="00CC5AD4" w:rsidP="00CC5AD4">
            <w:pPr>
              <w:tabs>
                <w:tab w:val="left" w:pos="739"/>
                <w:tab w:val="left" w:pos="1134"/>
                <w:tab w:val="left" w:pos="1418"/>
                <w:tab w:val="left" w:pos="1560"/>
                <w:tab w:val="left" w:pos="1843"/>
              </w:tabs>
              <w:spacing w:after="0" w:line="240" w:lineRule="auto"/>
              <w:ind w:firstLine="283"/>
              <w:jc w:val="both"/>
              <w:rPr>
                <w:rFonts w:ascii="Times New Roman" w:hAnsi="Times New Roman" w:cs="Times New Roman"/>
                <w:sz w:val="24"/>
                <w:szCs w:val="24"/>
              </w:rPr>
            </w:pPr>
            <w:proofErr w:type="spellStart"/>
            <w:r w:rsidRPr="00CC5AD4">
              <w:rPr>
                <w:rFonts w:ascii="Times New Roman" w:hAnsi="Times New Roman" w:cs="Times New Roman"/>
                <w:sz w:val="24"/>
                <w:szCs w:val="24"/>
              </w:rPr>
              <w:t>Ind</w:t>
            </w:r>
            <w:r w:rsidRPr="00CC5AD4">
              <w:rPr>
                <w:rFonts w:ascii="Times New Roman" w:hAnsi="Times New Roman" w:cs="Times New Roman"/>
                <w:sz w:val="24"/>
                <w:szCs w:val="24"/>
                <w:vertAlign w:val="subscript"/>
              </w:rPr>
              <w:t>pradžia</w:t>
            </w:r>
            <w:proofErr w:type="spellEnd"/>
            <w:r w:rsidRPr="00CC5AD4">
              <w:rPr>
                <w:rFonts w:ascii="Times New Roman" w:hAnsi="Times New Roman" w:cs="Times New Roman"/>
                <w:sz w:val="24"/>
                <w:szCs w:val="24"/>
              </w:rPr>
              <w:t xml:space="preserve"> – laikotarpio pradžios datos (mėnesio) vartojimo prekių ir paslaugų indeksas. Pirmojo perskaičiavimo atveju laikotarpio pradžia (mėnuo) yra </w:t>
            </w:r>
            <w:sdt>
              <w:sdtPr>
                <w:rPr>
                  <w:rFonts w:ascii="Times New Roman" w:hAnsi="Times New Roman" w:cs="Times New Roman"/>
                  <w:sz w:val="24"/>
                  <w:szCs w:val="24"/>
                </w:rPr>
                <w:alias w:val="Pasirinkite"/>
                <w:tag w:val="Pasirinkite"/>
                <w:id w:val="-470061365"/>
                <w:placeholder>
                  <w:docPart w:val="907862BAEA41442CA305810E1C18DEC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C5AD4">
                  <w:rPr>
                    <w:rFonts w:ascii="Times New Roman" w:hAnsi="Times New Roman" w:cs="Times New Roman"/>
                    <w:sz w:val="24"/>
                    <w:szCs w:val="24"/>
                  </w:rPr>
                  <w:t>Sutarties sudarymo dienos</w:t>
                </w:r>
              </w:sdtContent>
            </w:sdt>
            <w:r w:rsidRPr="00CC5AD4">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rsidR="00CC5AD4" w:rsidRPr="00CC5AD4" w:rsidRDefault="00CC5AD4" w:rsidP="00CC5AD4">
            <w:pPr>
              <w:tabs>
                <w:tab w:val="left" w:pos="739"/>
                <w:tab w:val="left" w:pos="1134"/>
                <w:tab w:val="left" w:pos="1418"/>
                <w:tab w:val="left" w:pos="1560"/>
                <w:tab w:val="left" w:pos="1843"/>
              </w:tabs>
              <w:spacing w:after="0" w:line="240" w:lineRule="auto"/>
              <w:ind w:firstLine="283"/>
              <w:jc w:val="both"/>
              <w:rPr>
                <w:rFonts w:ascii="Times New Roman" w:hAnsi="Times New Roman" w:cs="Times New Roman"/>
                <w:sz w:val="24"/>
                <w:szCs w:val="24"/>
              </w:rPr>
            </w:pPr>
            <w:r w:rsidRPr="00CC5AD4">
              <w:rPr>
                <w:rFonts w:ascii="Times New Roman" w:eastAsia="Times New Roman" w:hAnsi="Times New Roman" w:cs="Times New Roman"/>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CC5AD4" w:rsidRPr="00CC5AD4" w:rsidRDefault="00CC5AD4" w:rsidP="00CC5AD4">
            <w:pPr>
              <w:tabs>
                <w:tab w:val="left" w:pos="739"/>
                <w:tab w:val="left" w:pos="1134"/>
                <w:tab w:val="left" w:pos="1418"/>
                <w:tab w:val="left" w:pos="1560"/>
                <w:tab w:val="left" w:pos="1843"/>
              </w:tabs>
              <w:spacing w:after="0" w:line="240" w:lineRule="auto"/>
              <w:jc w:val="both"/>
              <w:rPr>
                <w:rFonts w:ascii="Times New Roman" w:hAnsi="Times New Roman" w:cs="Times New Roman"/>
                <w:sz w:val="24"/>
                <w:szCs w:val="24"/>
              </w:rPr>
            </w:pPr>
            <w:r w:rsidRPr="00CC5AD4">
              <w:rPr>
                <w:rFonts w:ascii="Times New Roman" w:eastAsia="Times New Roman" w:hAnsi="Times New Roman" w:cs="Times New Roman"/>
                <w:color w:val="000000"/>
                <w:sz w:val="24"/>
                <w:szCs w:val="24"/>
              </w:rPr>
              <w:t xml:space="preserve">5.3.3.3. </w:t>
            </w:r>
            <w:r w:rsidRPr="00CC5AD4">
              <w:rPr>
                <w:rFonts w:ascii="Times New Roman" w:eastAsia="Times New Roman" w:hAnsi="Times New Roman" w:cs="Times New Roman"/>
                <w:bCs/>
                <w:sz w:val="24"/>
                <w:szCs w:val="24"/>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rsidR="00CC5AD4" w:rsidRPr="00CC5AD4" w:rsidRDefault="00CC5AD4" w:rsidP="00CC5AD4">
            <w:pPr>
              <w:tabs>
                <w:tab w:val="left" w:pos="739"/>
                <w:tab w:val="left" w:pos="1134"/>
                <w:tab w:val="left" w:pos="1418"/>
                <w:tab w:val="left" w:pos="1560"/>
                <w:tab w:val="left" w:pos="1843"/>
              </w:tabs>
              <w:spacing w:after="0" w:line="240" w:lineRule="auto"/>
              <w:jc w:val="both"/>
              <w:rPr>
                <w:rFonts w:ascii="Times New Roman" w:hAnsi="Times New Roman" w:cs="Times New Roman"/>
                <w:sz w:val="24"/>
                <w:szCs w:val="24"/>
              </w:rPr>
            </w:pPr>
            <w:r w:rsidRPr="00CC5AD4">
              <w:rPr>
                <w:rFonts w:ascii="Times New Roman" w:eastAsia="Times New Roman" w:hAnsi="Times New Roman" w:cs="Times New Roman"/>
                <w:bCs/>
                <w:sz w:val="24"/>
                <w:szCs w:val="24"/>
                <w:lang w:eastAsia="ar-SA"/>
              </w:rPr>
              <w:t>5.3.3.4. 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rsidR="00CC5AD4" w:rsidRPr="00CC5AD4" w:rsidRDefault="00CC5AD4" w:rsidP="00CC5AD4">
            <w:pPr>
              <w:tabs>
                <w:tab w:val="left" w:pos="739"/>
                <w:tab w:val="left" w:pos="1134"/>
                <w:tab w:val="left" w:pos="1418"/>
                <w:tab w:val="left" w:pos="1560"/>
                <w:tab w:val="left" w:pos="1843"/>
              </w:tabs>
              <w:spacing w:after="0" w:line="240" w:lineRule="auto"/>
              <w:jc w:val="both"/>
              <w:rPr>
                <w:rFonts w:ascii="Times New Roman" w:hAnsi="Times New Roman" w:cs="Times New Roman"/>
                <w:sz w:val="24"/>
                <w:szCs w:val="24"/>
              </w:rPr>
            </w:pPr>
            <w:r w:rsidRPr="00CC5AD4">
              <w:rPr>
                <w:rFonts w:ascii="Times New Roman" w:eastAsia="Times New Roman" w:hAnsi="Times New Roman" w:cs="Times New Roman"/>
                <w:bCs/>
                <w:sz w:val="24"/>
                <w:szCs w:val="24"/>
                <w:lang w:eastAsia="ar-SA"/>
              </w:rPr>
              <w:t xml:space="preserve">5.3.3.5. Pirmoji Sutarties kainos peržiūra gali būti atliekama ne anksčiau nei po 6 (šešių) mėnesių po Sutarties įsigaliojimo. Sutarties kainos peržiūra atliekama ne dažniau kaip kas 6 mėnesius. </w:t>
            </w:r>
          </w:p>
          <w:p w:rsidR="00B73974" w:rsidRPr="00CC5AD4" w:rsidRDefault="00CC5AD4" w:rsidP="00B73974">
            <w:pPr>
              <w:pStyle w:val="Sraopastraipa"/>
              <w:numPr>
                <w:ilvl w:val="3"/>
                <w:numId w:val="4"/>
              </w:numPr>
              <w:spacing w:after="0" w:line="240" w:lineRule="auto"/>
              <w:ind w:left="57" w:firstLine="141"/>
              <w:rPr>
                <w:rFonts w:ascii="Times New Roman" w:eastAsia="Times New Roman" w:hAnsi="Times New Roman" w:cs="Times New Roman"/>
                <w:color w:val="000000"/>
                <w:sz w:val="24"/>
                <w:szCs w:val="24"/>
              </w:rPr>
            </w:pPr>
            <w:r w:rsidRPr="00CC5AD4">
              <w:rPr>
                <w:rFonts w:ascii="Times New Roman" w:eastAsia="Times New Roman" w:hAnsi="Times New Roman" w:cs="Times New Roman"/>
                <w:bCs/>
                <w:sz w:val="24"/>
                <w:szCs w:val="24"/>
                <w:lang w:eastAsia="ar-SA"/>
              </w:rPr>
              <w:lastRenderedPageBreak/>
              <w:t>Vėlesnis kainų arba įkainių perskaičiavimas negali apimti laikotarpio, už kurį jau buvo atliktas perskaičiavimas.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lastRenderedPageBreak/>
              <w:t xml:space="preserve">5.3.4. Sutarties kainos / įkainių peržiūra dėl kainų lygio pokyčio pagal </w:t>
            </w:r>
            <w:r w:rsidRPr="00B73974">
              <w:rPr>
                <w:rFonts w:ascii="Times New Roman" w:eastAsia="Times New Roman" w:hAnsi="Times New Roman" w:cs="Times New Roman"/>
                <w:b/>
                <w:bCs/>
                <w:kern w:val="2"/>
                <w:sz w:val="24"/>
                <w:szCs w:val="24"/>
              </w:rPr>
              <w:t>Paslaugų</w:t>
            </w:r>
            <w:r w:rsidRPr="00B73974">
              <w:rPr>
                <w:rFonts w:ascii="Times New Roman" w:eastAsia="Times New Roman" w:hAnsi="Times New Roman" w:cs="Times New Roman"/>
                <w:b/>
                <w:kern w:val="2"/>
                <w:sz w:val="24"/>
                <w:szCs w:val="24"/>
              </w:rPr>
              <w:t xml:space="preserve"> grupių kainų pokyčius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bCs/>
                <w:kern w:val="2"/>
                <w:sz w:val="24"/>
                <w:szCs w:val="24"/>
              </w:rPr>
            </w:pPr>
            <w:r w:rsidRPr="00B73974">
              <w:rPr>
                <w:rFonts w:ascii="Times New Roman" w:eastAsia="Times New Roman" w:hAnsi="Times New Roman" w:cs="Times New Roman"/>
                <w:b/>
                <w:bCs/>
                <w:kern w:val="2"/>
                <w:sz w:val="24"/>
                <w:szCs w:val="24"/>
              </w:rPr>
              <w:t xml:space="preserve">5.4. Sutarties kainos / įkainių apskaičiavimas taikant </w:t>
            </w:r>
            <w:r w:rsidRPr="00B73974">
              <w:rPr>
                <w:rFonts w:ascii="Times New Roman" w:eastAsia="Times New Roman" w:hAnsi="Times New Roman" w:cs="Times New Roman"/>
                <w:b/>
                <w:bCs/>
                <w:kern w:val="2"/>
                <w:sz w:val="24"/>
                <w:szCs w:val="24"/>
                <w:u w:val="single"/>
              </w:rPr>
              <w:t>kiekio (apimties)</w:t>
            </w:r>
            <w:r w:rsidRPr="00B73974">
              <w:rPr>
                <w:rFonts w:ascii="Times New Roman" w:eastAsia="Times New Roman" w:hAnsi="Times New Roman" w:cs="Times New Roman"/>
                <w:b/>
                <w:bCs/>
                <w:kern w:val="2"/>
                <w:sz w:val="24"/>
                <w:szCs w:val="24"/>
              </w:rPr>
              <w:t xml:space="preserve"> keitimo taisykles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kern w:val="2"/>
                <w:sz w:val="24"/>
                <w:szCs w:val="24"/>
              </w:rPr>
            </w:pPr>
          </w:p>
          <w:p w:rsidR="00B73974" w:rsidRPr="00B73974" w:rsidRDefault="00B73974" w:rsidP="00B73974">
            <w:pPr>
              <w:spacing w:after="0" w:line="240" w:lineRule="auto"/>
              <w:rPr>
                <w:rFonts w:ascii="Times New Roman" w:eastAsia="Times New Roman" w:hAnsi="Times New Roman" w:cs="Times New Roman"/>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5.5. Atsiskaitymo su Tiekėju terminas ir tvarka</w:t>
            </w:r>
          </w:p>
        </w:tc>
        <w:tc>
          <w:tcPr>
            <w:tcW w:w="6441" w:type="dxa"/>
            <w:gridSpan w:val="2"/>
          </w:tcPr>
          <w:p w:rsid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 xml:space="preserve">Pirkėjas atsiskaito su Tiekėju ne vėliau kaip per </w:t>
            </w:r>
            <w:r w:rsidR="007677DC">
              <w:rPr>
                <w:rFonts w:ascii="Times New Roman" w:eastAsia="Times New Roman" w:hAnsi="Times New Roman" w:cs="Times New Roman"/>
                <w:kern w:val="2"/>
                <w:sz w:val="24"/>
                <w:szCs w:val="24"/>
              </w:rPr>
              <w:t>30 kalendorinių dienių</w:t>
            </w:r>
            <w:r w:rsidRPr="00B73974">
              <w:rPr>
                <w:rFonts w:ascii="Times New Roman" w:eastAsia="Times New Roman" w:hAnsi="Times New Roman" w:cs="Times New Roman"/>
                <w:kern w:val="2"/>
                <w:sz w:val="24"/>
                <w:szCs w:val="24"/>
              </w:rPr>
              <w:t xml:space="preserve"> nuo Sąskaitos gavimo dienos.</w:t>
            </w:r>
          </w:p>
          <w:p w:rsidR="007677DC" w:rsidRPr="00B73974" w:rsidRDefault="007677DC" w:rsidP="00B73974">
            <w:pPr>
              <w:spacing w:after="0" w:line="240" w:lineRule="auto"/>
              <w:rPr>
                <w:rFonts w:ascii="Times New Roman" w:eastAsia="Times New Roman" w:hAnsi="Times New Roman" w:cs="Times New Roman"/>
                <w:kern w:val="2"/>
                <w:sz w:val="24"/>
                <w:szCs w:val="24"/>
              </w:rPr>
            </w:pPr>
          </w:p>
          <w:p w:rsidR="00B73974" w:rsidRPr="00B73974" w:rsidRDefault="00B73974" w:rsidP="00B73974">
            <w:pPr>
              <w:spacing w:after="0" w:line="240" w:lineRule="auto"/>
              <w:rPr>
                <w:rFonts w:ascii="Times New Roman" w:eastAsia="Times New Roman" w:hAnsi="Times New Roman" w:cs="Times New Roman"/>
                <w:color w:val="000000"/>
                <w:kern w:val="2"/>
                <w:sz w:val="24"/>
                <w:szCs w:val="24"/>
                <w:shd w:val="clear" w:color="auto" w:fill="FFFFFF"/>
              </w:rPr>
            </w:pPr>
            <w:r w:rsidRPr="00B73974">
              <w:rPr>
                <w:rFonts w:ascii="Times New Roman" w:eastAsia="Times New Roman" w:hAnsi="Times New Roman" w:cs="Times New Roman"/>
                <w:color w:val="000000"/>
                <w:kern w:val="2"/>
                <w:sz w:val="24"/>
                <w:szCs w:val="24"/>
                <w:shd w:val="clear" w:color="auto" w:fill="FFFFFF"/>
              </w:rPr>
              <w:t>Apmokėjimo sąlygos</w:t>
            </w:r>
            <w:r w:rsidRPr="00B73974">
              <w:rPr>
                <w:rFonts w:ascii="Times New Roman" w:eastAsia="Times New Roman" w:hAnsi="Times New Roman" w:cs="Times New Roman"/>
                <w:color w:val="4472C4"/>
                <w:kern w:val="2"/>
                <w:sz w:val="24"/>
                <w:szCs w:val="24"/>
                <w:shd w:val="clear" w:color="auto" w:fill="FFFFFF"/>
              </w:rPr>
              <w:t>:</w:t>
            </w:r>
          </w:p>
          <w:p w:rsidR="00B73974" w:rsidRPr="00AE0606" w:rsidRDefault="00B73974" w:rsidP="00B73974">
            <w:pPr>
              <w:spacing w:after="0" w:line="240" w:lineRule="auto"/>
              <w:rPr>
                <w:rFonts w:ascii="Times New Roman" w:eastAsia="Times New Roman" w:hAnsi="Times New Roman" w:cs="Times New Roman"/>
                <w:kern w:val="2"/>
                <w:sz w:val="24"/>
                <w:szCs w:val="24"/>
                <w:shd w:val="clear" w:color="auto" w:fill="FFFFFF"/>
              </w:rPr>
            </w:pPr>
            <w:r w:rsidRPr="00AE0606">
              <w:rPr>
                <w:rFonts w:ascii="Times New Roman" w:eastAsia="Times New Roman" w:hAnsi="Times New Roman" w:cs="Times New Roman"/>
                <w:kern w:val="2"/>
                <w:sz w:val="24"/>
                <w:szCs w:val="24"/>
                <w:shd w:val="clear" w:color="auto" w:fill="FFFFFF"/>
              </w:rPr>
              <w:t>įvykdžius Užsakymą, mokama už konkretų kiekį / apimtį pagal nustatytus įkainius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5.6. Avansas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kern w:val="2"/>
                <w:sz w:val="24"/>
                <w:szCs w:val="24"/>
              </w:rPr>
            </w:pPr>
          </w:p>
          <w:p w:rsidR="00B73974" w:rsidRPr="00B73974" w:rsidRDefault="00B73974" w:rsidP="00B73974">
            <w:pPr>
              <w:spacing w:after="0"/>
              <w:rPr>
                <w:rFonts w:ascii="Times New Roman" w:eastAsia="Times New Roman" w:hAnsi="Times New Roman" w:cs="Times New Roman"/>
                <w:color w:val="000000"/>
                <w:kern w:val="2"/>
                <w:sz w:val="24"/>
                <w:szCs w:val="24"/>
                <w:shd w:val="clear" w:color="auto" w:fill="FFFFFF"/>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5.7. Avanso užtikrinimas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kern w:val="2"/>
                <w:sz w:val="24"/>
                <w:szCs w:val="24"/>
              </w:rPr>
            </w:pP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Cs/>
                <w:kern w:val="2"/>
                <w:sz w:val="24"/>
                <w:szCs w:val="24"/>
              </w:rPr>
            </w:pPr>
            <w:r w:rsidRPr="00B73974">
              <w:rPr>
                <w:rFonts w:ascii="Times New Roman" w:eastAsia="Times New Roman" w:hAnsi="Times New Roman" w:cs="Times New Roman"/>
                <w:b/>
                <w:kern w:val="2"/>
                <w:sz w:val="24"/>
                <w:szCs w:val="24"/>
              </w:rPr>
              <w:t>6. PASLAUGŲ KOKYBĖ IR GARANTINIAI ĮSIPAREIGOJIMAI</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6.1. Garantinis terminas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sz w:val="24"/>
                <w:szCs w:val="20"/>
              </w:rPr>
            </w:pPr>
            <w:r w:rsidRPr="00B73974">
              <w:rPr>
                <w:rFonts w:ascii="Times New Roman" w:eastAsia="Times New Roman" w:hAnsi="Times New Roman" w:cs="Times New Roman"/>
                <w:b/>
                <w:bCs/>
                <w:sz w:val="24"/>
                <w:szCs w:val="20"/>
              </w:rPr>
              <w:t>Paslaugoms</w:t>
            </w:r>
            <w:r w:rsidRPr="00B73974">
              <w:rPr>
                <w:rFonts w:ascii="Times New Roman" w:eastAsia="Times New Roman" w:hAnsi="Times New Roman" w:cs="Times New Roman"/>
                <w:sz w:val="24"/>
                <w:szCs w:val="24"/>
              </w:rPr>
              <w:t xml:space="preserve"> </w:t>
            </w:r>
            <w:r w:rsidRPr="00B73974">
              <w:rPr>
                <w:rFonts w:ascii="Times New Roman" w:eastAsia="Times New Roman" w:hAnsi="Times New Roman" w:cs="Times New Roman"/>
                <w:kern w:val="2"/>
                <w:sz w:val="24"/>
                <w:szCs w:val="20"/>
              </w:rPr>
              <w:t>taikomas</w:t>
            </w:r>
            <w:r w:rsidRPr="00B73974">
              <w:rPr>
                <w:rFonts w:ascii="Times New Roman" w:eastAsia="Times New Roman" w:hAnsi="Times New Roman" w:cs="Times New Roman"/>
                <w:color w:val="FF0000"/>
                <w:kern w:val="2"/>
                <w:sz w:val="24"/>
                <w:szCs w:val="20"/>
              </w:rPr>
              <w:t xml:space="preserve"> </w:t>
            </w:r>
            <w:r w:rsidRPr="007677DC">
              <w:rPr>
                <w:rFonts w:ascii="Times New Roman" w:eastAsia="Times New Roman" w:hAnsi="Times New Roman" w:cs="Times New Roman"/>
                <w:kern w:val="2"/>
                <w:sz w:val="24"/>
                <w:szCs w:val="20"/>
              </w:rPr>
              <w:t>Techninėje specifikacijoje nustatytas</w:t>
            </w:r>
            <w:r w:rsidRPr="007677DC">
              <w:rPr>
                <w:rFonts w:ascii="Times New Roman" w:eastAsia="Times New Roman" w:hAnsi="Times New Roman" w:cs="Times New Roman"/>
                <w:sz w:val="24"/>
                <w:szCs w:val="20"/>
              </w:rPr>
              <w:t xml:space="preserve"> </w:t>
            </w:r>
            <w:r w:rsidRPr="00B73974">
              <w:rPr>
                <w:rFonts w:ascii="Times New Roman" w:eastAsia="Times New Roman" w:hAnsi="Times New Roman" w:cs="Times New Roman"/>
                <w:kern w:val="2"/>
                <w:sz w:val="24"/>
                <w:szCs w:val="20"/>
              </w:rPr>
              <w:t xml:space="preserve">garantinis terminas, kuris yra </w:t>
            </w:r>
            <w:r w:rsidR="007677DC">
              <w:rPr>
                <w:rFonts w:ascii="Times New Roman" w:eastAsia="Times New Roman" w:hAnsi="Times New Roman" w:cs="Times New Roman"/>
                <w:kern w:val="2"/>
                <w:sz w:val="24"/>
                <w:szCs w:val="20"/>
              </w:rPr>
              <w:t>ne trumpesnis kaip 12 (dvylika) mėnesių.</w:t>
            </w:r>
            <w:r w:rsidRPr="00B73974">
              <w:rPr>
                <w:rFonts w:ascii="Times New Roman" w:eastAsia="Times New Roman" w:hAnsi="Times New Roman" w:cs="Times New Roman"/>
                <w:kern w:val="2"/>
                <w:sz w:val="24"/>
                <w:szCs w:val="20"/>
              </w:rPr>
              <w:t xml:space="preserve"> Garantinis terminas skaičiuojamas nuo </w:t>
            </w:r>
            <w:r w:rsidRPr="00B73974">
              <w:rPr>
                <w:rFonts w:ascii="Times New Roman" w:eastAsia="Times New Roman" w:hAnsi="Times New Roman" w:cs="Times New Roman"/>
                <w:sz w:val="24"/>
                <w:szCs w:val="20"/>
              </w:rPr>
              <w:t>Paslaugų</w:t>
            </w:r>
            <w:r w:rsidRPr="00B73974">
              <w:rPr>
                <w:rFonts w:ascii="Times New Roman" w:eastAsia="Times New Roman" w:hAnsi="Times New Roman" w:cs="Times New Roman"/>
                <w:kern w:val="2"/>
                <w:sz w:val="24"/>
                <w:szCs w:val="20"/>
              </w:rPr>
              <w:t xml:space="preserve"> perdavimo–priėmimo akto ar Sąskaitos (kai </w:t>
            </w:r>
            <w:r w:rsidRPr="00B73974">
              <w:rPr>
                <w:rFonts w:ascii="Times New Roman" w:eastAsia="Times New Roman" w:hAnsi="Times New Roman" w:cs="Times New Roman"/>
                <w:sz w:val="24"/>
                <w:szCs w:val="20"/>
              </w:rPr>
              <w:t>Paslaugų</w:t>
            </w:r>
            <w:r w:rsidRPr="00B73974">
              <w:rPr>
                <w:rFonts w:ascii="Times New Roman" w:eastAsia="Times New Roman" w:hAnsi="Times New Roman" w:cs="Times New Roman"/>
                <w:kern w:val="2"/>
                <w:sz w:val="24"/>
                <w:szCs w:val="20"/>
              </w:rPr>
              <w:t xml:space="preserve"> perdavimo–priėmimo aktas nėra pasirašomas) pasirašymo dienos.</w:t>
            </w:r>
          </w:p>
          <w:p w:rsidR="00B73974" w:rsidRPr="00B73974" w:rsidRDefault="00B73974" w:rsidP="00B73974">
            <w:pPr>
              <w:spacing w:after="0" w:line="240" w:lineRule="auto"/>
              <w:rPr>
                <w:rFonts w:ascii="Times New Roman" w:eastAsia="Times New Roman" w:hAnsi="Times New Roman" w:cs="Times New Roman"/>
                <w:sz w:val="24"/>
                <w:szCs w:val="24"/>
              </w:rPr>
            </w:pPr>
          </w:p>
          <w:p w:rsidR="007677DC" w:rsidRPr="007677DC" w:rsidRDefault="00B73974" w:rsidP="007677DC">
            <w:pPr>
              <w:spacing w:after="0" w:line="240" w:lineRule="auto"/>
              <w:rPr>
                <w:rFonts w:ascii="Times New Roman" w:eastAsia="Times New Roman" w:hAnsi="Times New Roman" w:cs="Times New Roman"/>
                <w:sz w:val="24"/>
                <w:szCs w:val="24"/>
              </w:rPr>
            </w:pPr>
            <w:r w:rsidRPr="007677DC">
              <w:rPr>
                <w:rFonts w:ascii="Times New Roman" w:eastAsia="Times New Roman" w:hAnsi="Times New Roman" w:cs="Times New Roman"/>
                <w:sz w:val="24"/>
                <w:szCs w:val="24"/>
              </w:rPr>
              <w:t xml:space="preserve">ir </w:t>
            </w:r>
          </w:p>
          <w:p w:rsidR="007677DC" w:rsidRPr="007677DC" w:rsidRDefault="007677DC" w:rsidP="007677DC">
            <w:pPr>
              <w:spacing w:after="0" w:line="240" w:lineRule="auto"/>
              <w:rPr>
                <w:rFonts w:ascii="Times New Roman" w:eastAsia="Times New Roman" w:hAnsi="Times New Roman" w:cs="Times New Roman"/>
                <w:sz w:val="24"/>
                <w:szCs w:val="24"/>
              </w:rPr>
            </w:pPr>
          </w:p>
          <w:p w:rsidR="00B73974" w:rsidRPr="00B73974" w:rsidRDefault="00B73974" w:rsidP="007677DC">
            <w:pPr>
              <w:spacing w:after="0" w:line="240" w:lineRule="auto"/>
              <w:rPr>
                <w:rFonts w:ascii="Times New Roman" w:eastAsia="Times New Roman" w:hAnsi="Times New Roman" w:cs="Times New Roman"/>
                <w:sz w:val="24"/>
                <w:szCs w:val="20"/>
              </w:rPr>
            </w:pPr>
            <w:r w:rsidRPr="00B73974">
              <w:rPr>
                <w:rFonts w:ascii="Times New Roman" w:eastAsia="Times New Roman" w:hAnsi="Times New Roman" w:cs="Times New Roman"/>
                <w:b/>
                <w:bCs/>
                <w:sz w:val="24"/>
                <w:szCs w:val="20"/>
              </w:rPr>
              <w:t>Su Paslaugomis susijusioms prekėms</w:t>
            </w:r>
            <w:r w:rsidRPr="00B73974">
              <w:rPr>
                <w:rFonts w:ascii="Times New Roman" w:eastAsia="Times New Roman" w:hAnsi="Times New Roman" w:cs="Times New Roman"/>
                <w:sz w:val="24"/>
                <w:szCs w:val="24"/>
              </w:rPr>
              <w:t xml:space="preserve"> </w:t>
            </w:r>
            <w:r w:rsidRPr="007D70B9">
              <w:rPr>
                <w:rFonts w:ascii="Times New Roman" w:eastAsia="Times New Roman" w:hAnsi="Times New Roman" w:cs="Times New Roman"/>
                <w:kern w:val="2"/>
                <w:sz w:val="24"/>
                <w:szCs w:val="20"/>
              </w:rPr>
              <w:t>nustatomas Techninėje specifikacijoje nustatytas</w:t>
            </w:r>
            <w:r w:rsidRPr="007D70B9">
              <w:rPr>
                <w:rFonts w:ascii="Times New Roman" w:eastAsia="Times New Roman" w:hAnsi="Times New Roman" w:cs="Times New Roman"/>
                <w:sz w:val="24"/>
                <w:szCs w:val="20"/>
              </w:rPr>
              <w:t xml:space="preserve"> </w:t>
            </w:r>
            <w:r w:rsidRPr="007D70B9">
              <w:rPr>
                <w:rFonts w:ascii="Times New Roman" w:eastAsia="Times New Roman" w:hAnsi="Times New Roman" w:cs="Times New Roman"/>
                <w:kern w:val="2"/>
                <w:sz w:val="24"/>
                <w:szCs w:val="20"/>
              </w:rPr>
              <w:t xml:space="preserve">garantinis terminas, kuris yra </w:t>
            </w:r>
            <w:r w:rsidR="007D70B9" w:rsidRPr="007D70B9">
              <w:rPr>
                <w:rFonts w:ascii="Times New Roman" w:eastAsia="Times New Roman" w:hAnsi="Times New Roman" w:cs="Times New Roman"/>
                <w:kern w:val="2"/>
                <w:sz w:val="24"/>
                <w:szCs w:val="20"/>
              </w:rPr>
              <w:t>ne trumpesnis kaip 12 (dvylika) mėnesių.</w:t>
            </w:r>
            <w:r w:rsidRPr="007D70B9">
              <w:rPr>
                <w:rFonts w:ascii="Times New Roman" w:eastAsia="Times New Roman" w:hAnsi="Times New Roman" w:cs="Times New Roman"/>
                <w:kern w:val="2"/>
                <w:sz w:val="24"/>
                <w:szCs w:val="20"/>
              </w:rPr>
              <w:t xml:space="preserve"> Garantinis terminas skaičiuojamas nuo </w:t>
            </w:r>
            <w:r w:rsidRPr="007D70B9">
              <w:rPr>
                <w:rFonts w:ascii="Times New Roman" w:eastAsia="Times New Roman" w:hAnsi="Times New Roman" w:cs="Times New Roman"/>
                <w:sz w:val="24"/>
                <w:szCs w:val="20"/>
              </w:rPr>
              <w:t>Paslaugų</w:t>
            </w:r>
            <w:r w:rsidRPr="007D70B9">
              <w:rPr>
                <w:rFonts w:ascii="Times New Roman" w:eastAsia="Times New Roman" w:hAnsi="Times New Roman" w:cs="Times New Roman"/>
                <w:kern w:val="2"/>
                <w:sz w:val="24"/>
                <w:szCs w:val="24"/>
              </w:rPr>
              <w:t xml:space="preserve"> </w:t>
            </w:r>
            <w:r w:rsidRPr="007D70B9">
              <w:rPr>
                <w:rFonts w:ascii="Times New Roman" w:eastAsia="Times New Roman" w:hAnsi="Times New Roman" w:cs="Times New Roman"/>
                <w:kern w:val="2"/>
                <w:sz w:val="24"/>
                <w:szCs w:val="20"/>
              </w:rPr>
              <w:t xml:space="preserve">perdavimo–priėmimo akto ar Sąskaitos (kai </w:t>
            </w:r>
            <w:r w:rsidRPr="007D70B9">
              <w:rPr>
                <w:rFonts w:ascii="Times New Roman" w:eastAsia="Times New Roman" w:hAnsi="Times New Roman" w:cs="Times New Roman"/>
                <w:sz w:val="24"/>
                <w:szCs w:val="20"/>
              </w:rPr>
              <w:t>Paslaugų</w:t>
            </w:r>
            <w:r w:rsidRPr="007D70B9">
              <w:rPr>
                <w:rFonts w:ascii="Times New Roman" w:eastAsia="Times New Roman" w:hAnsi="Times New Roman" w:cs="Times New Roman"/>
                <w:kern w:val="2"/>
                <w:sz w:val="24"/>
                <w:szCs w:val="20"/>
              </w:rPr>
              <w:t xml:space="preserve"> perdavimo–priėmimo aktas nėra pasirašomas) pasirašymo dienos.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sz w:val="24"/>
                <w:szCs w:val="24"/>
              </w:rPr>
              <w:t>6.2. Terminas Paslaugų trūkumams pašalinti</w:t>
            </w:r>
          </w:p>
        </w:tc>
        <w:tc>
          <w:tcPr>
            <w:tcW w:w="6441" w:type="dxa"/>
            <w:gridSpan w:val="2"/>
          </w:tcPr>
          <w:p w:rsidR="00B73974" w:rsidRPr="00B73974" w:rsidRDefault="00A01238" w:rsidP="00AE0606">
            <w:pPr>
              <w:spacing w:after="0" w:line="240" w:lineRule="auto"/>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Nurodytas Techninėje specifikacijoje.</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sz w:val="24"/>
                <w:szCs w:val="24"/>
              </w:rPr>
              <w:t>6.3. Kokybinių kriterijų įgyvendinimo ir tikrinimo tvarka</w:t>
            </w:r>
          </w:p>
        </w:tc>
        <w:tc>
          <w:tcPr>
            <w:tcW w:w="6441" w:type="dxa"/>
            <w:gridSpan w:val="2"/>
          </w:tcPr>
          <w:p w:rsidR="00A93303" w:rsidRPr="00B73974" w:rsidRDefault="00B73974" w:rsidP="00A93303">
            <w:pPr>
              <w:spacing w:after="0" w:line="240" w:lineRule="auto"/>
              <w:rPr>
                <w:rFonts w:ascii="Times New Roman" w:eastAsia="Times New Roman" w:hAnsi="Times New Roman" w:cs="Times New Roman"/>
                <w:bCs/>
                <w:kern w:val="2"/>
                <w:sz w:val="24"/>
                <w:szCs w:val="24"/>
              </w:rPr>
            </w:pPr>
            <w:r w:rsidRPr="00B73974">
              <w:rPr>
                <w:rFonts w:ascii="Times New Roman" w:eastAsia="Times New Roman" w:hAnsi="Times New Roman" w:cs="Times New Roman"/>
                <w:kern w:val="2"/>
                <w:sz w:val="24"/>
                <w:szCs w:val="24"/>
              </w:rPr>
              <w:t xml:space="preserve">Netaikoma </w:t>
            </w:r>
          </w:p>
          <w:p w:rsidR="00B73974" w:rsidRPr="00B73974" w:rsidRDefault="00B73974" w:rsidP="00B73974">
            <w:pPr>
              <w:spacing w:after="0" w:line="240" w:lineRule="auto"/>
              <w:rPr>
                <w:rFonts w:ascii="Times New Roman" w:eastAsia="Times New Roman" w:hAnsi="Times New Roman" w:cs="Times New Roman"/>
                <w:bCs/>
                <w:kern w:val="2"/>
                <w:sz w:val="24"/>
                <w:szCs w:val="24"/>
              </w:rPr>
            </w:pP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7. SUTARTIES VYKDYMUI PASITELKIAMI SUBTIEKĖJAI IR (AR) SPECIALISTAI</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bCs/>
                <w:kern w:val="2"/>
                <w:sz w:val="24"/>
                <w:szCs w:val="24"/>
              </w:rPr>
            </w:pPr>
            <w:r w:rsidRPr="00B73974">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Sutarties vykdymui subtiekėjai ir (ar) specialistai nepasitelkiami.</w:t>
            </w:r>
          </w:p>
          <w:p w:rsidR="00B73974" w:rsidRPr="00B73974" w:rsidRDefault="00B73974" w:rsidP="00B73974">
            <w:pPr>
              <w:spacing w:after="0" w:line="240" w:lineRule="auto"/>
              <w:rPr>
                <w:rFonts w:ascii="Times New Roman" w:eastAsia="Times New Roman" w:hAnsi="Times New Roman" w:cs="Times New Roman"/>
                <w:kern w:val="2"/>
                <w:sz w:val="24"/>
                <w:szCs w:val="24"/>
              </w:rPr>
            </w:pPr>
          </w:p>
          <w:p w:rsidR="00B73974" w:rsidRPr="00F826CD" w:rsidRDefault="00B73974" w:rsidP="00B73974">
            <w:pPr>
              <w:spacing w:after="0" w:line="240" w:lineRule="auto"/>
              <w:rPr>
                <w:rFonts w:ascii="Times New Roman" w:eastAsia="Times New Roman" w:hAnsi="Times New Roman" w:cs="Times New Roman"/>
                <w:kern w:val="2"/>
                <w:sz w:val="24"/>
                <w:szCs w:val="24"/>
              </w:rPr>
            </w:pPr>
            <w:r w:rsidRPr="00F826CD">
              <w:rPr>
                <w:rFonts w:ascii="Times New Roman" w:eastAsia="Times New Roman" w:hAnsi="Times New Roman" w:cs="Times New Roman"/>
                <w:kern w:val="2"/>
                <w:sz w:val="24"/>
                <w:szCs w:val="24"/>
              </w:rPr>
              <w:t>arba</w:t>
            </w:r>
          </w:p>
          <w:p w:rsidR="00B73974" w:rsidRPr="00B73974" w:rsidRDefault="00B73974" w:rsidP="00B73974">
            <w:pPr>
              <w:spacing w:after="0" w:line="240" w:lineRule="auto"/>
              <w:rPr>
                <w:rFonts w:ascii="Times New Roman" w:eastAsia="Times New Roman" w:hAnsi="Times New Roman" w:cs="Times New Roman"/>
                <w:kern w:val="2"/>
                <w:sz w:val="24"/>
                <w:szCs w:val="24"/>
              </w:rPr>
            </w:pPr>
          </w:p>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kern w:val="2"/>
                <w:sz w:val="24"/>
                <w:szCs w:val="24"/>
              </w:rPr>
              <w:t xml:space="preserve">Sutarties vykdymui pasitelkiami subtiekėjai ir (ar) specialistai yra nurodyti Sutarties priede Nr. </w:t>
            </w:r>
            <w:r w:rsidRPr="00A01238">
              <w:rPr>
                <w:rFonts w:ascii="Times New Roman" w:eastAsia="Times New Roman" w:hAnsi="Times New Roman" w:cs="Times New Roman"/>
                <w:kern w:val="2"/>
                <w:sz w:val="24"/>
                <w:szCs w:val="24"/>
              </w:rPr>
              <w:t>[</w:t>
            </w:r>
            <w:r w:rsidR="00A01238" w:rsidRPr="00A01238">
              <w:rPr>
                <w:rFonts w:ascii="Times New Roman" w:eastAsia="Times New Roman" w:hAnsi="Times New Roman" w:cs="Times New Roman"/>
                <w:kern w:val="2"/>
                <w:sz w:val="24"/>
                <w:szCs w:val="24"/>
              </w:rPr>
              <w:t>3</w:t>
            </w:r>
            <w:r w:rsidRPr="00A01238">
              <w:rPr>
                <w:rFonts w:ascii="Times New Roman" w:eastAsia="Times New Roman" w:hAnsi="Times New Roman" w:cs="Times New Roman"/>
                <w:kern w:val="2"/>
                <w:sz w:val="24"/>
                <w:szCs w:val="24"/>
              </w:rPr>
              <w:t>]</w:t>
            </w:r>
            <w:r w:rsidRPr="00B73974">
              <w:rPr>
                <w:rFonts w:ascii="Times New Roman" w:eastAsia="Times New Roman" w:hAnsi="Times New Roman" w:cs="Times New Roman"/>
                <w:kern w:val="2"/>
                <w:sz w:val="24"/>
                <w:szCs w:val="24"/>
              </w:rPr>
              <w:t xml:space="preserve"> „Sutarties vykdymui pasitelkiami subtiekėjai ir (ar) specialistai“</w:t>
            </w: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lastRenderedPageBreak/>
              <w:t>8. PRIEVOLIŲ PAGAL SUTARTĮ ĮVYKDYMO UŽTIKRINIMAS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8.1. Prievolių pagal Sutartį įvykdymo užtikrinimas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Prievolių pagal Sutartį įvykdymas užtikrinamas</w:t>
            </w:r>
            <w:r w:rsidR="00F826CD">
              <w:rPr>
                <w:rFonts w:ascii="Times New Roman" w:eastAsia="Times New Roman" w:hAnsi="Times New Roman" w:cs="Times New Roman"/>
                <w:kern w:val="2"/>
                <w:sz w:val="24"/>
                <w:szCs w:val="24"/>
              </w:rPr>
              <w:t xml:space="preserve"> n</w:t>
            </w:r>
            <w:r w:rsidRPr="00B73974">
              <w:rPr>
                <w:rFonts w:ascii="Times New Roman" w:eastAsia="Times New Roman" w:hAnsi="Times New Roman" w:cs="Times New Roman"/>
                <w:kern w:val="2"/>
                <w:sz w:val="24"/>
                <w:szCs w:val="24"/>
              </w:rPr>
              <w:t>etesybomis</w:t>
            </w:r>
            <w:r w:rsidR="00F826CD">
              <w:rPr>
                <w:rFonts w:ascii="Times New Roman" w:eastAsia="Times New Roman" w:hAnsi="Times New Roman" w:cs="Times New Roman"/>
                <w:kern w:val="2"/>
                <w:sz w:val="24"/>
                <w:szCs w:val="24"/>
              </w:rPr>
              <w:t>: delspinigiais ir baudomis.</w:t>
            </w:r>
          </w:p>
          <w:p w:rsidR="00B73974" w:rsidRPr="00B73974" w:rsidRDefault="00B73974" w:rsidP="00B73974">
            <w:pPr>
              <w:spacing w:after="0" w:line="240" w:lineRule="auto"/>
              <w:rPr>
                <w:rFonts w:ascii="Times New Roman" w:eastAsia="Times New Roman" w:hAnsi="Times New Roman" w:cs="Times New Roman"/>
                <w:kern w:val="2"/>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8.2 Sutarties įvykdymo užtikrinimo galiojimo terminas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kern w:val="2"/>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8.3. Sutarties įvykdymo užtikrinimo pateikimas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sz w:val="24"/>
                <w:szCs w:val="24"/>
              </w:rPr>
            </w:pP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Cs/>
                <w:kern w:val="2"/>
                <w:sz w:val="24"/>
                <w:szCs w:val="24"/>
              </w:rPr>
            </w:pPr>
            <w:r w:rsidRPr="00B73974">
              <w:rPr>
                <w:rFonts w:ascii="Times New Roman" w:eastAsia="Times New Roman" w:hAnsi="Times New Roman" w:cs="Times New Roman"/>
                <w:b/>
                <w:kern w:val="2"/>
                <w:sz w:val="24"/>
                <w:szCs w:val="24"/>
              </w:rPr>
              <w:t>9. ŠALIŲ ATSAKOMYBĖ</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rsidR="00B73974" w:rsidRPr="00F826CD" w:rsidRDefault="00B73974" w:rsidP="00F826CD">
            <w:pPr>
              <w:spacing w:after="0" w:line="240" w:lineRule="auto"/>
              <w:rPr>
                <w:rFonts w:ascii="Times New Roman" w:eastAsia="Times New Roman" w:hAnsi="Times New Roman" w:cs="Times New Roman"/>
                <w:bCs/>
                <w:kern w:val="2"/>
                <w:sz w:val="24"/>
                <w:szCs w:val="24"/>
              </w:rPr>
            </w:pPr>
            <w:r w:rsidRPr="00B73974">
              <w:rPr>
                <w:rFonts w:ascii="Times New Roman" w:eastAsia="Times New Roman" w:hAnsi="Times New Roman" w:cs="Times New Roman"/>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826CD">
              <w:rPr>
                <w:rFonts w:ascii="Times New Roman" w:eastAsia="Times New Roman" w:hAnsi="Times New Roman" w:cs="Times New Roman"/>
                <w:bCs/>
                <w:kern w:val="2"/>
                <w:sz w:val="24"/>
                <w:szCs w:val="24"/>
              </w:rPr>
              <w:t>0,0</w:t>
            </w:r>
            <w:r w:rsidR="00F826CD" w:rsidRPr="00F826CD">
              <w:rPr>
                <w:rFonts w:ascii="Times New Roman" w:eastAsia="Times New Roman" w:hAnsi="Times New Roman" w:cs="Times New Roman"/>
                <w:bCs/>
                <w:kern w:val="2"/>
                <w:sz w:val="24"/>
                <w:szCs w:val="24"/>
              </w:rPr>
              <w:t>3</w:t>
            </w:r>
            <w:r w:rsidRPr="00F826CD">
              <w:rPr>
                <w:rFonts w:ascii="Times New Roman" w:eastAsia="Times New Roman" w:hAnsi="Times New Roman" w:cs="Times New Roman"/>
                <w:bCs/>
                <w:kern w:val="2"/>
                <w:sz w:val="24"/>
                <w:szCs w:val="24"/>
              </w:rPr>
              <w:t xml:space="preserve"> (</w:t>
            </w:r>
            <w:r w:rsidR="00F826CD" w:rsidRPr="00F826CD">
              <w:rPr>
                <w:rFonts w:ascii="Times New Roman" w:eastAsia="Times New Roman" w:hAnsi="Times New Roman" w:cs="Times New Roman"/>
                <w:bCs/>
                <w:kern w:val="2"/>
                <w:sz w:val="24"/>
                <w:szCs w:val="24"/>
              </w:rPr>
              <w:t>trys</w:t>
            </w:r>
            <w:r w:rsidRPr="00F826CD">
              <w:rPr>
                <w:rFonts w:ascii="Times New Roman" w:eastAsia="Times New Roman" w:hAnsi="Times New Roman" w:cs="Times New Roman"/>
                <w:bCs/>
                <w:kern w:val="2"/>
                <w:sz w:val="24"/>
                <w:szCs w:val="24"/>
              </w:rPr>
              <w:t xml:space="preserve"> šimtosios) procento dydžio delspinigius nuo neapmokėtos sumos be PVM už kiekvieną vėlavimo dieną</w:t>
            </w:r>
            <w:r w:rsidR="00F826CD" w:rsidRPr="00F826CD">
              <w:rPr>
                <w:rFonts w:ascii="Times New Roman" w:eastAsia="Times New Roman" w:hAnsi="Times New Roman" w:cs="Times New Roman"/>
                <w:bCs/>
                <w:kern w:val="2"/>
                <w:sz w:val="24"/>
                <w:szCs w:val="24"/>
              </w:rPr>
              <w:t>.</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sz w:val="24"/>
                <w:szCs w:val="24"/>
              </w:rPr>
              <w:t>9.2. Tiekėjui taikomos netesybos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color w:val="000000"/>
                <w:sz w:val="24"/>
                <w:szCs w:val="20"/>
              </w:rPr>
            </w:pPr>
            <w:r w:rsidRPr="00B73974">
              <w:rPr>
                <w:rFonts w:ascii="Times New Roman" w:eastAsia="Times New Roman" w:hAnsi="Times New Roman" w:cs="Times New Roman"/>
                <w:color w:val="000000"/>
                <w:sz w:val="24"/>
                <w:szCs w:val="24"/>
                <w:lang w:val="lt"/>
              </w:rPr>
              <w:t xml:space="preserve">9.2.1. Jeigu Tiekėjas vėluoja suteikti Paslaugas arba nevykdo kitų sutartinių įsipareigojimų, Pirkėjas nuo kitos nei nustatytas terminas dienos Tiekėjui skaičiuoja </w:t>
            </w:r>
            <w:r w:rsidRPr="00F826CD">
              <w:rPr>
                <w:rFonts w:ascii="Times New Roman" w:eastAsia="Times New Roman" w:hAnsi="Times New Roman" w:cs="Times New Roman"/>
                <w:sz w:val="24"/>
                <w:szCs w:val="24"/>
                <w:lang w:val="lt"/>
              </w:rPr>
              <w:t>0,0</w:t>
            </w:r>
            <w:r w:rsidR="00F826CD" w:rsidRPr="00F826CD">
              <w:rPr>
                <w:rFonts w:ascii="Times New Roman" w:eastAsia="Times New Roman" w:hAnsi="Times New Roman" w:cs="Times New Roman"/>
                <w:sz w:val="24"/>
                <w:szCs w:val="24"/>
                <w:lang w:val="lt"/>
              </w:rPr>
              <w:t>3</w:t>
            </w:r>
            <w:r w:rsidRPr="00F826CD">
              <w:rPr>
                <w:rFonts w:ascii="Times New Roman" w:eastAsia="Times New Roman" w:hAnsi="Times New Roman" w:cs="Times New Roman"/>
                <w:sz w:val="24"/>
                <w:szCs w:val="24"/>
                <w:lang w:val="lt"/>
              </w:rPr>
              <w:t xml:space="preserve"> (</w:t>
            </w:r>
            <w:r w:rsidR="00F826CD" w:rsidRPr="00F826CD">
              <w:rPr>
                <w:rFonts w:ascii="Times New Roman" w:eastAsia="Times New Roman" w:hAnsi="Times New Roman" w:cs="Times New Roman"/>
                <w:sz w:val="24"/>
                <w:szCs w:val="24"/>
                <w:lang w:val="lt"/>
              </w:rPr>
              <w:t>trys</w:t>
            </w:r>
            <w:r w:rsidRPr="00F826CD">
              <w:rPr>
                <w:rFonts w:ascii="Times New Roman" w:eastAsia="Times New Roman" w:hAnsi="Times New Roman" w:cs="Times New Roman"/>
                <w:sz w:val="24"/>
                <w:szCs w:val="24"/>
                <w:lang w:val="lt"/>
              </w:rPr>
              <w:t xml:space="preserve"> šimtosios) procento dydžio delspinigius už kiekvieną uždelstą dieną nuo laiku nesuteiktų Paslaugų ar kitų sutartinių įsipareigojimų </w:t>
            </w:r>
            <w:r w:rsidRPr="00B73974">
              <w:rPr>
                <w:rFonts w:ascii="Times New Roman" w:eastAsia="Times New Roman" w:hAnsi="Times New Roman" w:cs="Times New Roman"/>
                <w:color w:val="000000"/>
                <w:sz w:val="24"/>
                <w:szCs w:val="24"/>
                <w:lang w:val="lt"/>
              </w:rPr>
              <w:t>nevykdymo kainos be PVM.</w:t>
            </w:r>
          </w:p>
          <w:p w:rsidR="00B73974" w:rsidRPr="00B73974" w:rsidRDefault="00B73974" w:rsidP="00B73974">
            <w:pPr>
              <w:spacing w:after="0" w:line="240" w:lineRule="auto"/>
              <w:rPr>
                <w:rFonts w:ascii="Times New Roman" w:eastAsia="Times New Roman" w:hAnsi="Times New Roman" w:cs="Times New Roman"/>
                <w:sz w:val="24"/>
                <w:szCs w:val="24"/>
              </w:rPr>
            </w:pPr>
            <w:r w:rsidRPr="00B73974">
              <w:rPr>
                <w:rFonts w:ascii="Times New Roman" w:eastAsia="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D711A4">
              <w:rPr>
                <w:rFonts w:ascii="Times New Roman" w:eastAsia="Times New Roman" w:hAnsi="Times New Roman" w:cs="Times New Roman"/>
                <w:sz w:val="24"/>
                <w:szCs w:val="24"/>
                <w:lang w:val="lt"/>
              </w:rPr>
              <w:t>0,0</w:t>
            </w:r>
            <w:r w:rsidR="00D711A4" w:rsidRPr="00D711A4">
              <w:rPr>
                <w:rFonts w:ascii="Times New Roman" w:eastAsia="Times New Roman" w:hAnsi="Times New Roman" w:cs="Times New Roman"/>
                <w:sz w:val="24"/>
                <w:szCs w:val="24"/>
                <w:lang w:val="lt"/>
              </w:rPr>
              <w:t>3</w:t>
            </w:r>
            <w:r w:rsidRPr="00D711A4">
              <w:rPr>
                <w:rFonts w:ascii="Times New Roman" w:eastAsia="Times New Roman" w:hAnsi="Times New Roman" w:cs="Times New Roman"/>
                <w:sz w:val="24"/>
                <w:szCs w:val="24"/>
                <w:lang w:val="lt"/>
              </w:rPr>
              <w:t xml:space="preserve"> (</w:t>
            </w:r>
            <w:r w:rsidR="00D711A4" w:rsidRPr="00D711A4">
              <w:rPr>
                <w:rFonts w:ascii="Times New Roman" w:eastAsia="Times New Roman" w:hAnsi="Times New Roman" w:cs="Times New Roman"/>
                <w:sz w:val="24"/>
                <w:szCs w:val="24"/>
                <w:lang w:val="lt"/>
              </w:rPr>
              <w:t>trys</w:t>
            </w:r>
            <w:r w:rsidRPr="00D711A4">
              <w:rPr>
                <w:rFonts w:ascii="Times New Roman" w:eastAsia="Times New Roman" w:hAnsi="Times New Roman" w:cs="Times New Roman"/>
                <w:sz w:val="24"/>
                <w:szCs w:val="24"/>
                <w:lang w:val="lt"/>
              </w:rPr>
              <w:t xml:space="preserve"> šimtosios) procento dydžio delspinigius už kiekvieną uždelstą dieną </w:t>
            </w:r>
            <w:r w:rsidRPr="00B73974">
              <w:rPr>
                <w:rFonts w:ascii="Times New Roman" w:eastAsia="Times New Roman" w:hAnsi="Times New Roman" w:cs="Times New Roman"/>
                <w:color w:val="000000"/>
                <w:sz w:val="24"/>
                <w:szCs w:val="24"/>
                <w:lang w:val="lt"/>
              </w:rPr>
              <w:t>nuo laiku negrąžintos permokos kainos be PVM.</w:t>
            </w:r>
          </w:p>
          <w:p w:rsidR="00B73974" w:rsidRDefault="00B73974" w:rsidP="00A01238">
            <w:pPr>
              <w:spacing w:after="0" w:line="240" w:lineRule="auto"/>
              <w:jc w:val="both"/>
              <w:rPr>
                <w:rFonts w:ascii="Times New Roman" w:eastAsia="Times New Roman" w:hAnsi="Times New Roman" w:cs="Times New Roman"/>
                <w:sz w:val="24"/>
                <w:szCs w:val="20"/>
              </w:rPr>
            </w:pPr>
            <w:r w:rsidRPr="00B73974">
              <w:rPr>
                <w:rFonts w:ascii="Times New Roman" w:eastAsia="Times New Roman" w:hAnsi="Times New Roman" w:cs="Times New Roman"/>
                <w:color w:val="000000"/>
                <w:kern w:val="2"/>
                <w:sz w:val="24"/>
                <w:szCs w:val="20"/>
              </w:rPr>
              <w:t xml:space="preserve">9.2.3. Tiekėjas privalo sumokėti Pirkėjui netesybas per </w:t>
            </w:r>
            <w:r w:rsidR="00EE5917">
              <w:rPr>
                <w:rFonts w:ascii="Times New Roman" w:eastAsia="Times New Roman" w:hAnsi="Times New Roman" w:cs="Times New Roman"/>
                <w:color w:val="000000"/>
                <w:kern w:val="2"/>
                <w:sz w:val="24"/>
                <w:szCs w:val="20"/>
              </w:rPr>
              <w:t>30</w:t>
            </w:r>
            <w:r w:rsidR="00FA6C2C">
              <w:rPr>
                <w:rFonts w:ascii="Times New Roman" w:eastAsia="Times New Roman" w:hAnsi="Times New Roman" w:cs="Times New Roman"/>
                <w:color w:val="000000"/>
                <w:kern w:val="2"/>
                <w:sz w:val="24"/>
                <w:szCs w:val="20"/>
              </w:rPr>
              <w:t xml:space="preserve"> </w:t>
            </w:r>
            <w:r w:rsidR="00EE5917">
              <w:rPr>
                <w:rFonts w:ascii="Times New Roman" w:eastAsia="Times New Roman" w:hAnsi="Times New Roman" w:cs="Times New Roman"/>
                <w:color w:val="000000"/>
                <w:kern w:val="2"/>
                <w:sz w:val="24"/>
                <w:szCs w:val="20"/>
              </w:rPr>
              <w:t xml:space="preserve">kalendorinių </w:t>
            </w:r>
            <w:r w:rsidRPr="00B73974">
              <w:rPr>
                <w:rFonts w:ascii="Times New Roman" w:eastAsia="Times New Roman" w:hAnsi="Times New Roman" w:cs="Times New Roman"/>
                <w:color w:val="000000"/>
                <w:kern w:val="2"/>
                <w:sz w:val="24"/>
                <w:szCs w:val="20"/>
              </w:rPr>
              <w:t xml:space="preserve">dienų nuo Pirkėjo pareikalavimo, jeigu netesybų suma nėra </w:t>
            </w:r>
            <w:r w:rsidRPr="00B73974">
              <w:rPr>
                <w:rFonts w:ascii="Times New Roman" w:eastAsia="Times New Roman" w:hAnsi="Times New Roman" w:cs="Times New Roman"/>
                <w:sz w:val="24"/>
                <w:szCs w:val="20"/>
              </w:rPr>
              <w:t>išskaitoma iš Tiekėjui mokėtinos sumos.</w:t>
            </w:r>
          </w:p>
          <w:p w:rsidR="00FA6C2C" w:rsidRDefault="00FA6C2C" w:rsidP="00FA6C2C">
            <w:pPr>
              <w:spacing w:after="0" w:line="240" w:lineRule="auto"/>
              <w:jc w:val="both"/>
              <w:rPr>
                <w:rFonts w:ascii="Times New Roman" w:eastAsia="Times New Roman" w:hAnsi="Times New Roman" w:cs="Times New Roman"/>
                <w:sz w:val="24"/>
                <w:szCs w:val="24"/>
              </w:rPr>
            </w:pPr>
            <w:r w:rsidRPr="00FA6C2C">
              <w:rPr>
                <w:rFonts w:ascii="Times New Roman" w:eastAsia="Times New Roman" w:hAnsi="Times New Roman" w:cs="Times New Roman"/>
                <w:sz w:val="24"/>
                <w:szCs w:val="24"/>
              </w:rPr>
              <w:t>9.2.</w:t>
            </w:r>
            <w:r>
              <w:rPr>
                <w:rFonts w:ascii="Times New Roman" w:eastAsia="Times New Roman" w:hAnsi="Times New Roman" w:cs="Times New Roman"/>
                <w:sz w:val="24"/>
                <w:szCs w:val="24"/>
              </w:rPr>
              <w:t>4</w:t>
            </w:r>
            <w:r w:rsidRPr="00FA6C2C">
              <w:rPr>
                <w:rFonts w:ascii="Times New Roman" w:eastAsia="Times New Roman" w:hAnsi="Times New Roman" w:cs="Times New Roman"/>
                <w:sz w:val="24"/>
                <w:szCs w:val="24"/>
              </w:rPr>
              <w:t xml:space="preserve">. Jeigu Tiekėjas nepašalina problemų per Techninės specifikacijos 2.3 punkte nustatytą laiką, tuomet Tiekėjui taikoma </w:t>
            </w:r>
            <w:r w:rsidRPr="00FA6C2C">
              <w:rPr>
                <w:rFonts w:ascii="Times New Roman" w:eastAsia="Times New Roman" w:hAnsi="Times New Roman" w:cs="Times New Roman"/>
                <w:b/>
                <w:bCs/>
                <w:sz w:val="24"/>
                <w:szCs w:val="24"/>
              </w:rPr>
              <w:t xml:space="preserve">200 Eur bauda </w:t>
            </w:r>
            <w:r w:rsidRPr="00FA6C2C">
              <w:rPr>
                <w:rFonts w:ascii="Times New Roman" w:eastAsia="Times New Roman" w:hAnsi="Times New Roman" w:cs="Times New Roman"/>
                <w:sz w:val="24"/>
                <w:szCs w:val="24"/>
              </w:rPr>
              <w:t>už kiekvieną</w:t>
            </w:r>
            <w:r w:rsidR="00A01238">
              <w:rPr>
                <w:rFonts w:ascii="Times New Roman" w:eastAsia="Times New Roman" w:hAnsi="Times New Roman" w:cs="Times New Roman"/>
                <w:sz w:val="24"/>
                <w:szCs w:val="24"/>
              </w:rPr>
              <w:t xml:space="preserve"> uždelstą</w:t>
            </w:r>
            <w:r w:rsidRPr="00FA6C2C">
              <w:rPr>
                <w:rFonts w:ascii="Times New Roman" w:eastAsia="Times New Roman" w:hAnsi="Times New Roman" w:cs="Times New Roman"/>
                <w:sz w:val="24"/>
                <w:szCs w:val="24"/>
              </w:rPr>
              <w:t xml:space="preserve"> valandą. Bauda taikoma už kiekvieną pažeidimo atvejį.</w:t>
            </w:r>
          </w:p>
          <w:p w:rsidR="00F826CD" w:rsidRPr="00EE5917" w:rsidRDefault="00EE5917" w:rsidP="00EE59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r w:rsidR="00F826CD" w:rsidRPr="006A67FB">
              <w:rPr>
                <w:rFonts w:ascii="Arial" w:eastAsia="Times New Roman" w:hAnsi="Arial" w:cs="Arial"/>
                <w:sz w:val="24"/>
                <w:szCs w:val="24"/>
              </w:rPr>
              <w:t xml:space="preserve"> </w:t>
            </w:r>
            <w:r w:rsidR="00F826CD" w:rsidRPr="00EE5917">
              <w:rPr>
                <w:rFonts w:ascii="Times New Roman" w:eastAsia="Times New Roman" w:hAnsi="Times New Roman" w:cs="Times New Roman"/>
                <w:sz w:val="24"/>
                <w:szCs w:val="24"/>
              </w:rPr>
              <w:t>Pirkėjas prieš tai raštu įspėjęs Tiekėją gali išskaičiuoti delspinigių sumą iš Tiekėjui mokėtinų sumų.</w:t>
            </w:r>
            <w:r w:rsidR="00F826CD" w:rsidRPr="006A67FB">
              <w:rPr>
                <w:rFonts w:ascii="Arial" w:eastAsia="Times New Roman" w:hAnsi="Arial" w:cs="Arial"/>
                <w:sz w:val="24"/>
                <w:szCs w:val="24"/>
              </w:rPr>
              <w:t xml:space="preserve"> </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rsidR="00EE5917" w:rsidRPr="00EE5917" w:rsidRDefault="00B73974" w:rsidP="00EE5917">
            <w:pPr>
              <w:spacing w:after="0" w:line="240" w:lineRule="auto"/>
              <w:jc w:val="both"/>
              <w:rPr>
                <w:rFonts w:ascii="Times New Roman" w:hAnsi="Times New Roman" w:cs="Times New Roman"/>
                <w:sz w:val="24"/>
                <w:szCs w:val="24"/>
              </w:rPr>
            </w:pPr>
            <w:r w:rsidRPr="00B73974">
              <w:rPr>
                <w:rFonts w:ascii="Times New Roman" w:eastAsia="Times New Roman" w:hAnsi="Times New Roman" w:cs="Times New Roman"/>
                <w:bCs/>
                <w:kern w:val="2"/>
                <w:sz w:val="24"/>
                <w:szCs w:val="24"/>
              </w:rPr>
              <w:t>9.3.1.</w:t>
            </w:r>
            <w:r w:rsidR="00EE5917" w:rsidRPr="000A72C3">
              <w:rPr>
                <w:rFonts w:ascii="Arial" w:hAnsi="Arial" w:cs="Arial"/>
                <w:sz w:val="24"/>
                <w:szCs w:val="24"/>
              </w:rPr>
              <w:t xml:space="preserve"> </w:t>
            </w:r>
            <w:r w:rsidR="00EE5917" w:rsidRPr="00EE5917">
              <w:rPr>
                <w:rFonts w:ascii="Times New Roman" w:hAnsi="Times New Roman" w:cs="Times New Roman"/>
                <w:sz w:val="24"/>
                <w:szCs w:val="24"/>
              </w:rPr>
              <w:t xml:space="preserve">Nutraukus Sutartį dėl esminio Sutarties pažeidimo, nustatyto Sutarties Specialiosiose sąlygose, mokama </w:t>
            </w:r>
            <w:r w:rsidR="00EE5917" w:rsidRPr="00EE5917">
              <w:rPr>
                <w:rFonts w:ascii="Times New Roman" w:hAnsi="Times New Roman" w:cs="Times New Roman"/>
                <w:b/>
                <w:bCs/>
                <w:sz w:val="24"/>
                <w:szCs w:val="24"/>
              </w:rPr>
              <w:t>10 (dešimt</w:t>
            </w:r>
            <w:r w:rsidR="00EE5917">
              <w:rPr>
                <w:rFonts w:ascii="Times New Roman" w:hAnsi="Times New Roman" w:cs="Times New Roman"/>
                <w:b/>
                <w:bCs/>
                <w:sz w:val="24"/>
                <w:szCs w:val="24"/>
              </w:rPr>
              <w:t>ies</w:t>
            </w:r>
            <w:r w:rsidR="00EE5917" w:rsidRPr="00EE5917">
              <w:rPr>
                <w:rFonts w:ascii="Times New Roman" w:hAnsi="Times New Roman" w:cs="Times New Roman"/>
                <w:b/>
                <w:bCs/>
                <w:sz w:val="24"/>
                <w:szCs w:val="24"/>
              </w:rPr>
              <w:t xml:space="preserve">) procentų </w:t>
            </w:r>
            <w:r w:rsidR="00EE5917" w:rsidRPr="00EE5917">
              <w:rPr>
                <w:rFonts w:ascii="Times New Roman" w:hAnsi="Times New Roman" w:cs="Times New Roman"/>
                <w:sz w:val="24"/>
                <w:szCs w:val="24"/>
              </w:rPr>
              <w:t>dydžio bauda nuo Pradinės Sutarties vertės, nurodytos Specialiųjų sąlygų 5.2 punkte.</w:t>
            </w:r>
          </w:p>
          <w:p w:rsidR="00EE5917" w:rsidRPr="000A72C3" w:rsidRDefault="00EE5917" w:rsidP="00EE5917">
            <w:pPr>
              <w:spacing w:after="0" w:line="240" w:lineRule="auto"/>
              <w:jc w:val="both"/>
              <w:rPr>
                <w:rFonts w:ascii="Arial" w:hAnsi="Arial" w:cs="Arial"/>
                <w:sz w:val="24"/>
                <w:szCs w:val="24"/>
              </w:rPr>
            </w:pPr>
          </w:p>
          <w:p w:rsidR="00B73974" w:rsidRPr="00B73974" w:rsidRDefault="00EE5917" w:rsidP="00EE5917">
            <w:pPr>
              <w:spacing w:after="0" w:line="240" w:lineRule="auto"/>
              <w:jc w:val="both"/>
              <w:rPr>
                <w:rFonts w:ascii="Times New Roman" w:eastAsia="Times New Roman" w:hAnsi="Times New Roman" w:cs="Times New Roman"/>
                <w:bCs/>
                <w:kern w:val="2"/>
                <w:sz w:val="24"/>
                <w:szCs w:val="24"/>
              </w:rPr>
            </w:pPr>
            <w:r w:rsidRPr="00EE5917">
              <w:rPr>
                <w:rFonts w:ascii="Times New Roman" w:hAnsi="Times New Roman" w:cs="Times New Roman"/>
                <w:sz w:val="24"/>
                <w:szCs w:val="24"/>
              </w:rPr>
              <w:t xml:space="preserve">9.3.2. Tiekėjui nepagrįstai nutraukus Sutarties vykdymą ne Sutartyje nustatyta tvarka, mokama </w:t>
            </w:r>
            <w:r w:rsidRPr="00EE5917">
              <w:rPr>
                <w:rFonts w:ascii="Times New Roman" w:hAnsi="Times New Roman" w:cs="Times New Roman"/>
                <w:b/>
                <w:bCs/>
                <w:sz w:val="24"/>
                <w:szCs w:val="24"/>
              </w:rPr>
              <w:t>10 (dešimties) procentų dydžio bauda</w:t>
            </w:r>
            <w:r w:rsidRPr="00EE5917">
              <w:rPr>
                <w:rFonts w:ascii="Times New Roman" w:hAnsi="Times New Roman" w:cs="Times New Roman"/>
                <w:sz w:val="24"/>
                <w:szCs w:val="24"/>
              </w:rPr>
              <w:t xml:space="preserve"> nuo Pradinės Sutarties vertės, nurodytos Specialiųjų sąlygų 5.2 punkte.</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9.4. Tiekėjui taikoma bauda dėl esamų subtiekėjų ar specialistų pakeitimo / naujų subtiekėjų pasitelkimo nesilaikant Bendrosiose sąlygose </w:t>
            </w:r>
            <w:r w:rsidRPr="00B73974">
              <w:rPr>
                <w:rFonts w:ascii="Times New Roman" w:eastAsia="Times New Roman" w:hAnsi="Times New Roman" w:cs="Times New Roman"/>
                <w:b/>
                <w:kern w:val="2"/>
                <w:sz w:val="24"/>
                <w:szCs w:val="24"/>
              </w:rPr>
              <w:lastRenderedPageBreak/>
              <w:t>nurodytos subtiekėjų ir (ar) specialistų keitimo tvarkos</w:t>
            </w:r>
          </w:p>
        </w:tc>
        <w:tc>
          <w:tcPr>
            <w:tcW w:w="6441" w:type="dxa"/>
            <w:gridSpan w:val="2"/>
          </w:tcPr>
          <w:p w:rsidR="00B73974" w:rsidRPr="00B73974" w:rsidRDefault="00EE5917" w:rsidP="00B73974">
            <w:pPr>
              <w:spacing w:after="0" w:line="240" w:lineRule="auto"/>
              <w:rPr>
                <w:rFonts w:ascii="Times New Roman" w:eastAsia="Times New Roman" w:hAnsi="Times New Roman" w:cs="Times New Roman"/>
                <w:bCs/>
                <w:color w:val="000000"/>
                <w:kern w:val="2"/>
                <w:sz w:val="24"/>
                <w:szCs w:val="24"/>
              </w:rPr>
            </w:pPr>
            <w:r>
              <w:rPr>
                <w:rFonts w:ascii="Times New Roman" w:eastAsia="Times New Roman" w:hAnsi="Times New Roman" w:cs="Times New Roman"/>
                <w:bCs/>
                <w:color w:val="000000"/>
                <w:kern w:val="2"/>
                <w:sz w:val="24"/>
                <w:szCs w:val="24"/>
              </w:rPr>
              <w:lastRenderedPageBreak/>
              <w:t>500,00 Eur (penki šimtai eurų).</w:t>
            </w:r>
          </w:p>
          <w:p w:rsidR="00B73974" w:rsidRPr="00B73974" w:rsidRDefault="00B73974" w:rsidP="00B73974">
            <w:pPr>
              <w:spacing w:after="0" w:line="240" w:lineRule="auto"/>
              <w:rPr>
                <w:rFonts w:ascii="Times New Roman" w:eastAsia="Times New Roman" w:hAnsi="Times New Roman" w:cs="Times New Roman"/>
                <w:bCs/>
                <w:kern w:val="2"/>
                <w:sz w:val="24"/>
                <w:szCs w:val="24"/>
              </w:rPr>
            </w:pPr>
          </w:p>
          <w:p w:rsidR="00B73974" w:rsidRPr="00B73974" w:rsidRDefault="00B73974" w:rsidP="00B73974">
            <w:pPr>
              <w:spacing w:after="0" w:line="240" w:lineRule="auto"/>
              <w:rPr>
                <w:rFonts w:ascii="Times New Roman" w:eastAsia="Times New Roman" w:hAnsi="Times New Roman" w:cs="Times New Roman"/>
                <w:bCs/>
                <w:kern w:val="2"/>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rsidR="00EE5917" w:rsidRPr="00812A1F" w:rsidRDefault="00EE5917" w:rsidP="00EE5917">
            <w:pPr>
              <w:pStyle w:val="Betarp"/>
              <w:jc w:val="both"/>
            </w:pPr>
            <w:r w:rsidRPr="00264E32">
              <w:rPr>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264E32">
              <w:rPr>
                <w:b/>
                <w:bCs/>
                <w:szCs w:val="24"/>
              </w:rPr>
              <w:t xml:space="preserve">perkamoms </w:t>
            </w:r>
            <w:r>
              <w:rPr>
                <w:b/>
                <w:bCs/>
                <w:szCs w:val="24"/>
              </w:rPr>
              <w:t>P</w:t>
            </w:r>
            <w:r w:rsidRPr="00264E32">
              <w:rPr>
                <w:b/>
                <w:bCs/>
                <w:szCs w:val="24"/>
              </w:rPr>
              <w:t xml:space="preserve">aslaugoms </w:t>
            </w:r>
            <w:r w:rsidRPr="00264E32">
              <w:rPr>
                <w:i/>
                <w:iCs/>
                <w:szCs w:val="24"/>
              </w:rPr>
              <w:t>(elektros inžinerinių sistemų ir</w:t>
            </w:r>
            <w:r>
              <w:rPr>
                <w:i/>
                <w:iCs/>
                <w:szCs w:val="24"/>
              </w:rPr>
              <w:t xml:space="preserve"> (ar)</w:t>
            </w:r>
            <w:r w:rsidRPr="00264E32">
              <w:rPr>
                <w:i/>
                <w:iCs/>
                <w:szCs w:val="24"/>
              </w:rPr>
              <w:t xml:space="preserve"> įrenginių priežiūra ir</w:t>
            </w:r>
            <w:r>
              <w:rPr>
                <w:i/>
                <w:iCs/>
                <w:szCs w:val="24"/>
              </w:rPr>
              <w:t xml:space="preserve"> (ar)</w:t>
            </w:r>
            <w:r w:rsidRPr="00264E32">
              <w:rPr>
                <w:i/>
                <w:iCs/>
                <w:szCs w:val="24"/>
              </w:rPr>
              <w:t xml:space="preserve"> eksploatavimas ir</w:t>
            </w:r>
            <w:r>
              <w:rPr>
                <w:i/>
                <w:iCs/>
                <w:szCs w:val="24"/>
              </w:rPr>
              <w:t xml:space="preserve"> (</w:t>
            </w:r>
            <w:r w:rsidRPr="00264E32">
              <w:rPr>
                <w:i/>
                <w:iCs/>
                <w:szCs w:val="24"/>
              </w:rPr>
              <w:t>ar</w:t>
            </w:r>
            <w:r>
              <w:rPr>
                <w:i/>
                <w:iCs/>
                <w:szCs w:val="24"/>
              </w:rPr>
              <w:t>)</w:t>
            </w:r>
            <w:r w:rsidRPr="00264E32">
              <w:rPr>
                <w:i/>
                <w:iCs/>
                <w:szCs w:val="24"/>
              </w:rPr>
              <w:t xml:space="preserve"> įengimas)</w:t>
            </w:r>
            <w:r w:rsidRPr="00D20125">
              <w:rPr>
                <w:i/>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rsidR="000B699F" w:rsidRDefault="00EE5917" w:rsidP="000B699F">
            <w:pPr>
              <w:spacing w:after="0" w:line="240" w:lineRule="auto"/>
              <w:jc w:val="both"/>
              <w:rPr>
                <w:rFonts w:ascii="Times New Roman" w:hAnsi="Times New Roman" w:cs="Times New Roman"/>
                <w:sz w:val="24"/>
                <w:szCs w:val="24"/>
              </w:rPr>
            </w:pPr>
            <w:r w:rsidRPr="00EE5917">
              <w:rPr>
                <w:rFonts w:ascii="Times New Roman" w:hAnsi="Times New Roman" w:cs="Times New Roman"/>
                <w:sz w:val="24"/>
                <w:szCs w:val="24"/>
              </w:rPr>
              <w:t>Sutarties vykdymo metu Pirkėjui paprašius Tiekėjas per 5 darbo dienas turi pateikti dokumentus, patvirtinančius, kad Tiekėjas teikdamas Paslaugas taiko nustatytus aplinkos apsaugos vadybos sistemos reikalavimus.</w:t>
            </w:r>
          </w:p>
          <w:p w:rsidR="00B73974" w:rsidRPr="00AB35E7" w:rsidRDefault="001835A6" w:rsidP="00AB3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Už šiame punkte nustatyto įsipareigojimo nevykdymą</w:t>
            </w:r>
            <w:r w:rsidRPr="00C20F4B">
              <w:rPr>
                <w:rFonts w:ascii="Times New Roman" w:eastAsia="Calibri" w:hAnsi="Times New Roman" w:cs="Times New Roman"/>
                <w:sz w:val="24"/>
                <w:szCs w:val="24"/>
                <w:lang w:eastAsia="lt-LT"/>
              </w:rPr>
              <w:t xml:space="preserve">, pirmą kartą </w:t>
            </w:r>
            <w:r>
              <w:rPr>
                <w:rFonts w:ascii="Times New Roman" w:eastAsia="Calibri" w:hAnsi="Times New Roman" w:cs="Times New Roman"/>
                <w:sz w:val="24"/>
                <w:szCs w:val="24"/>
                <w:lang w:eastAsia="lt-LT"/>
              </w:rPr>
              <w:t>Tiekėjas</w:t>
            </w:r>
            <w:r w:rsidRPr="00C20F4B">
              <w:rPr>
                <w:rFonts w:ascii="Times New Roman" w:eastAsia="Calibri" w:hAnsi="Times New Roman" w:cs="Times New Roman"/>
                <w:sz w:val="24"/>
                <w:szCs w:val="24"/>
                <w:lang w:eastAsia="lt-LT"/>
              </w:rPr>
              <w:t xml:space="preserve"> moka 2 000,00 (dviejų tūkstančių) eurų dydžio baudą. Apie atliktą išskaitymą </w:t>
            </w:r>
            <w:r>
              <w:rPr>
                <w:rFonts w:ascii="Times New Roman" w:eastAsia="Calibri" w:hAnsi="Times New Roman" w:cs="Times New Roman"/>
                <w:sz w:val="24"/>
                <w:szCs w:val="24"/>
                <w:lang w:eastAsia="lt-LT"/>
              </w:rPr>
              <w:t>Pirkėjas</w:t>
            </w:r>
            <w:r w:rsidRPr="00C20F4B">
              <w:rPr>
                <w:rFonts w:ascii="Times New Roman" w:eastAsia="Calibri" w:hAnsi="Times New Roman" w:cs="Times New Roman"/>
                <w:sz w:val="24"/>
                <w:szCs w:val="24"/>
                <w:lang w:eastAsia="lt-LT"/>
              </w:rPr>
              <w:t xml:space="preserve"> raštu informuoja </w:t>
            </w:r>
            <w:r>
              <w:rPr>
                <w:rFonts w:ascii="Times New Roman" w:eastAsia="Calibri" w:hAnsi="Times New Roman" w:cs="Times New Roman"/>
                <w:sz w:val="24"/>
                <w:szCs w:val="24"/>
                <w:lang w:eastAsia="lt-LT"/>
              </w:rPr>
              <w:t>Tiekėją</w:t>
            </w:r>
            <w:r w:rsidRPr="00C20F4B">
              <w:rPr>
                <w:rFonts w:ascii="Times New Roman" w:eastAsia="Calibri" w:hAnsi="Times New Roman" w:cs="Times New Roman"/>
                <w:sz w:val="24"/>
                <w:szCs w:val="24"/>
                <w:lang w:eastAsia="lt-LT"/>
              </w:rPr>
              <w:t xml:space="preserve">. </w:t>
            </w:r>
            <w:r w:rsidRPr="00C20F4B">
              <w:rPr>
                <w:rFonts w:ascii="Times New Roman" w:eastAsia="Calibri" w:hAnsi="Times New Roman" w:cs="Times New Roman"/>
                <w:b/>
                <w:sz w:val="24"/>
                <w:szCs w:val="24"/>
                <w:lang w:eastAsia="lt-LT"/>
              </w:rPr>
              <w:t>Pakartotinis ši</w:t>
            </w:r>
            <w:r>
              <w:rPr>
                <w:rFonts w:ascii="Times New Roman" w:eastAsia="Calibri" w:hAnsi="Times New Roman" w:cs="Times New Roman"/>
                <w:b/>
                <w:sz w:val="24"/>
                <w:szCs w:val="24"/>
                <w:lang w:eastAsia="lt-LT"/>
              </w:rPr>
              <w:t>o</w:t>
            </w:r>
            <w:r w:rsidRPr="00C20F4B">
              <w:rPr>
                <w:rFonts w:ascii="Times New Roman" w:eastAsia="Calibri" w:hAnsi="Times New Roman" w:cs="Times New Roman"/>
                <w:b/>
                <w:sz w:val="24"/>
                <w:szCs w:val="24"/>
                <w:lang w:eastAsia="lt-LT"/>
              </w:rPr>
              <w:t xml:space="preserve"> įsipareigojim</w:t>
            </w:r>
            <w:r>
              <w:rPr>
                <w:rFonts w:ascii="Times New Roman" w:eastAsia="Calibri" w:hAnsi="Times New Roman" w:cs="Times New Roman"/>
                <w:b/>
                <w:sz w:val="24"/>
                <w:szCs w:val="24"/>
                <w:lang w:eastAsia="lt-LT"/>
              </w:rPr>
              <w:t>o</w:t>
            </w:r>
            <w:r w:rsidRPr="00C20F4B">
              <w:rPr>
                <w:rFonts w:ascii="Times New Roman" w:eastAsia="Calibri" w:hAnsi="Times New Roman" w:cs="Times New Roman"/>
                <w:b/>
                <w:sz w:val="24"/>
                <w:szCs w:val="24"/>
                <w:lang w:eastAsia="lt-LT"/>
              </w:rPr>
              <w:t xml:space="preserve"> nevykdymas laikomas esminiu Sutarties pažeidimu</w:t>
            </w:r>
            <w:r w:rsidR="00AB35E7">
              <w:rPr>
                <w:rFonts w:ascii="Times New Roman" w:eastAsia="Calibri" w:hAnsi="Times New Roman" w:cs="Times New Roman"/>
                <w:b/>
                <w:sz w:val="24"/>
                <w:szCs w:val="24"/>
                <w:lang w:eastAsia="lt-LT"/>
              </w:rPr>
              <w:t>.</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bCs/>
                <w:kern w:val="2"/>
                <w:sz w:val="24"/>
                <w:szCs w:val="24"/>
              </w:rPr>
            </w:pPr>
            <w:r w:rsidRPr="00B73974">
              <w:rPr>
                <w:rFonts w:ascii="Times New Roman" w:eastAsia="Times New Roman" w:hAnsi="Times New Roman" w:cs="Times New Roman"/>
                <w:bCs/>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bCs/>
                <w:color w:val="4472C4"/>
                <w:kern w:val="2"/>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0"/>
              </w:rPr>
            </w:pPr>
            <w:r w:rsidRPr="00B73974">
              <w:rPr>
                <w:rFonts w:ascii="Times New Roman" w:eastAsia="Times New Roman" w:hAnsi="Times New Roman" w:cs="Times New Roman"/>
                <w:b/>
                <w:sz w:val="24"/>
                <w:szCs w:val="20"/>
              </w:rPr>
              <w:t xml:space="preserve">9.7. Tiekėjui taikomos netesybos dėl pirkimo dokumentuose nustatytų Kokybinių kriterijų </w:t>
            </w:r>
            <w:proofErr w:type="spellStart"/>
            <w:r w:rsidRPr="00B73974">
              <w:rPr>
                <w:rFonts w:ascii="Times New Roman" w:eastAsia="Times New Roman" w:hAnsi="Times New Roman" w:cs="Times New Roman"/>
                <w:b/>
                <w:sz w:val="24"/>
                <w:szCs w:val="20"/>
              </w:rPr>
              <w:t>nepasiekimo</w:t>
            </w:r>
            <w:proofErr w:type="spellEnd"/>
            <w:r w:rsidRPr="00B73974">
              <w:rPr>
                <w:rFonts w:ascii="Times New Roman" w:eastAsia="Times New Roman" w:hAnsi="Times New Roman" w:cs="Times New Roman"/>
                <w:b/>
                <w:sz w:val="24"/>
                <w:szCs w:val="20"/>
              </w:rPr>
              <w:t xml:space="preserve"> Sutarties vykdymo metu</w:t>
            </w:r>
          </w:p>
        </w:tc>
        <w:tc>
          <w:tcPr>
            <w:tcW w:w="6441" w:type="dxa"/>
            <w:gridSpan w:val="2"/>
          </w:tcPr>
          <w:p w:rsidR="00645E72" w:rsidRPr="00B73974" w:rsidRDefault="00B73974" w:rsidP="00645E72">
            <w:pPr>
              <w:spacing w:after="0" w:line="240" w:lineRule="auto"/>
              <w:rPr>
                <w:rFonts w:ascii="Times New Roman" w:eastAsia="Times New Roman" w:hAnsi="Times New Roman" w:cs="Times New Roman"/>
                <w:bCs/>
                <w:color w:val="4472C4"/>
                <w:kern w:val="2"/>
                <w:sz w:val="24"/>
                <w:szCs w:val="24"/>
              </w:rPr>
            </w:pPr>
            <w:r w:rsidRPr="00B73974">
              <w:rPr>
                <w:rFonts w:ascii="Times New Roman" w:eastAsia="Times New Roman" w:hAnsi="Times New Roman" w:cs="Times New Roman"/>
                <w:bCs/>
                <w:sz w:val="24"/>
                <w:szCs w:val="24"/>
              </w:rPr>
              <w:t xml:space="preserve">Netaikoma </w:t>
            </w:r>
          </w:p>
          <w:p w:rsidR="00B73974" w:rsidRPr="00B73974" w:rsidRDefault="00B73974" w:rsidP="00B73974">
            <w:pPr>
              <w:spacing w:after="0" w:line="240" w:lineRule="auto"/>
              <w:rPr>
                <w:rFonts w:ascii="Times New Roman" w:eastAsia="Times New Roman" w:hAnsi="Times New Roman" w:cs="Times New Roman"/>
                <w:bCs/>
                <w:color w:val="4472C4"/>
                <w:kern w:val="2"/>
                <w:sz w:val="24"/>
                <w:szCs w:val="24"/>
              </w:rPr>
            </w:pPr>
          </w:p>
        </w:tc>
      </w:tr>
      <w:tr w:rsidR="00B73974" w:rsidRPr="00B73974" w:rsidTr="007D488E">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9.8. Tiekėjui taikomos netesybos dėl Sutarties įvykdymo užtikrinimo </w:t>
            </w:r>
            <w:r w:rsidRPr="00B73974">
              <w:rPr>
                <w:rFonts w:ascii="Times New Roman" w:eastAsia="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B73974" w:rsidRPr="00645E72" w:rsidRDefault="00B73974" w:rsidP="00B73974">
            <w:pPr>
              <w:spacing w:after="0" w:line="240" w:lineRule="auto"/>
              <w:rPr>
                <w:rFonts w:ascii="Times New Roman" w:eastAsia="Times New Roman" w:hAnsi="Times New Roman" w:cs="Times New Roman"/>
                <w:bCs/>
                <w:kern w:val="2"/>
                <w:sz w:val="24"/>
                <w:szCs w:val="24"/>
              </w:rPr>
            </w:pPr>
            <w:r w:rsidRPr="00B73974">
              <w:rPr>
                <w:rFonts w:ascii="Times New Roman" w:eastAsia="Times New Roman" w:hAnsi="Times New Roman" w:cs="Times New Roman"/>
                <w:bCs/>
                <w:kern w:val="2"/>
                <w:sz w:val="24"/>
                <w:szCs w:val="24"/>
              </w:rPr>
              <w:t>Netaikoma</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Cs/>
                <w:kern w:val="2"/>
                <w:sz w:val="24"/>
                <w:szCs w:val="24"/>
              </w:rPr>
            </w:pPr>
            <w:r w:rsidRPr="00B73974">
              <w:rPr>
                <w:rFonts w:ascii="Times New Roman" w:eastAsia="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B73974">
              <w:rPr>
                <w:rFonts w:ascii="Times New Roman" w:eastAsia="Times New Roman" w:hAnsi="Times New Roman" w:cs="Times New Roman"/>
                <w:bCs/>
                <w:sz w:val="24"/>
                <w:szCs w:val="24"/>
              </w:rPr>
              <w:t xml:space="preserve"> </w:t>
            </w:r>
            <w:r w:rsidRPr="00B73974">
              <w:rPr>
                <w:rFonts w:ascii="Times New Roman" w:eastAsia="Times New Roman" w:hAnsi="Times New Roman" w:cs="Times New Roman"/>
                <w:b/>
                <w:sz w:val="24"/>
                <w:szCs w:val="24"/>
              </w:rPr>
              <w:t>intelektiniais veiklos rezultatais nesilaikymo</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bCs/>
                <w:kern w:val="2"/>
                <w:sz w:val="24"/>
                <w:szCs w:val="24"/>
              </w:rPr>
            </w:pPr>
            <w:r w:rsidRPr="00B73974">
              <w:rPr>
                <w:rFonts w:ascii="Times New Roman" w:eastAsia="Times New Roman" w:hAnsi="Times New Roman" w:cs="Times New Roman"/>
                <w:bCs/>
                <w:kern w:val="2"/>
                <w:sz w:val="24"/>
                <w:szCs w:val="24"/>
              </w:rPr>
              <w:t>Netaikoma</w:t>
            </w:r>
          </w:p>
          <w:p w:rsidR="00B73974" w:rsidRPr="00B73974" w:rsidRDefault="00B73974" w:rsidP="00645E72">
            <w:pPr>
              <w:spacing w:after="0" w:line="240" w:lineRule="auto"/>
              <w:rPr>
                <w:rFonts w:ascii="Times New Roman" w:eastAsia="Times New Roman" w:hAnsi="Times New Roman" w:cs="Times New Roman"/>
                <w:bCs/>
                <w:color w:val="4472C4"/>
                <w:kern w:val="2"/>
                <w:sz w:val="24"/>
                <w:szCs w:val="24"/>
              </w:rPr>
            </w:pP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lang w:val="en-US"/>
              </w:rPr>
            </w:pPr>
            <w:r w:rsidRPr="00B73974">
              <w:rPr>
                <w:rFonts w:ascii="Times New Roman" w:eastAsia="Times New Roman" w:hAnsi="Times New Roman" w:cs="Times New Roman"/>
                <w:b/>
                <w:kern w:val="2"/>
                <w:sz w:val="24"/>
                <w:szCs w:val="24"/>
                <w:lang w:val="en-US"/>
              </w:rPr>
              <w:t xml:space="preserve">9.10. </w:t>
            </w:r>
            <w:r w:rsidRPr="00B73974">
              <w:rPr>
                <w:rFonts w:ascii="Times New Roman" w:eastAsia="Times New Roman" w:hAnsi="Times New Roman" w:cs="Times New Roman"/>
                <w:b/>
                <w:kern w:val="2"/>
                <w:sz w:val="24"/>
                <w:szCs w:val="24"/>
              </w:rPr>
              <w:t>Kitos netesybos</w:t>
            </w:r>
          </w:p>
        </w:tc>
        <w:tc>
          <w:tcPr>
            <w:tcW w:w="6441" w:type="dxa"/>
            <w:gridSpan w:val="2"/>
          </w:tcPr>
          <w:p w:rsidR="00B73974" w:rsidRPr="00B73974" w:rsidRDefault="007A2EB1" w:rsidP="00B73974">
            <w:pPr>
              <w:spacing w:after="0" w:line="240" w:lineRule="auto"/>
              <w:rPr>
                <w:rFonts w:ascii="Times New Roman" w:eastAsia="Times New Roman" w:hAnsi="Times New Roman" w:cs="Times New Roman"/>
                <w:bCs/>
                <w:color w:val="4472C4"/>
                <w:kern w:val="2"/>
                <w:sz w:val="24"/>
                <w:szCs w:val="24"/>
              </w:rPr>
            </w:pPr>
            <w:r w:rsidRPr="007A2EB1">
              <w:rPr>
                <w:rFonts w:ascii="Times New Roman" w:eastAsia="Times New Roman" w:hAnsi="Times New Roman" w:cs="Times New Roman"/>
                <w:bCs/>
                <w:kern w:val="2"/>
                <w:sz w:val="24"/>
                <w:szCs w:val="24"/>
              </w:rPr>
              <w:t>Netaikoma</w:t>
            </w: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color w:val="4472C4"/>
                <w:kern w:val="2"/>
                <w:sz w:val="24"/>
                <w:szCs w:val="24"/>
              </w:rPr>
            </w:pPr>
            <w:r w:rsidRPr="00B73974">
              <w:rPr>
                <w:rFonts w:ascii="Times New Roman" w:eastAsia="Times New Roman" w:hAnsi="Times New Roman" w:cs="Times New Roman"/>
                <w:b/>
                <w:kern w:val="2"/>
                <w:sz w:val="24"/>
                <w:szCs w:val="24"/>
              </w:rPr>
              <w:t>10. ESMINĖS SUTARTIES SĄLYGOS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lang w:val="en-US"/>
              </w:rPr>
            </w:pPr>
            <w:r w:rsidRPr="00B73974">
              <w:rPr>
                <w:rFonts w:ascii="Times New Roman" w:eastAsia="Times New Roman" w:hAnsi="Times New Roman" w:cs="Times New Roman"/>
                <w:b/>
                <w:kern w:val="2"/>
                <w:sz w:val="24"/>
                <w:szCs w:val="24"/>
                <w:lang w:val="en-US"/>
              </w:rPr>
              <w:t>10.1</w:t>
            </w:r>
            <w:r w:rsidRPr="00B73974">
              <w:rPr>
                <w:rFonts w:ascii="Times New Roman" w:eastAsia="Times New Roman" w:hAnsi="Times New Roman" w:cs="Times New Roman"/>
                <w:b/>
                <w:kern w:val="2"/>
                <w:sz w:val="24"/>
                <w:szCs w:val="24"/>
              </w:rPr>
              <w:t xml:space="preserve"> Esminės Sutarties sąlygos</w:t>
            </w:r>
          </w:p>
        </w:tc>
        <w:tc>
          <w:tcPr>
            <w:tcW w:w="6441" w:type="dxa"/>
            <w:gridSpan w:val="2"/>
          </w:tcPr>
          <w:p w:rsidR="00B73974" w:rsidRPr="007A2EB1" w:rsidRDefault="00CE3F42" w:rsidP="00EE7815">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r w:rsidR="007A2EB1" w:rsidRPr="007A2EB1">
              <w:rPr>
                <w:rFonts w:ascii="Times New Roman" w:hAnsi="Times New Roman" w:cs="Times New Roman"/>
                <w:kern w:val="2"/>
                <w:sz w:val="24"/>
                <w:szCs w:val="24"/>
              </w:rPr>
              <w:t xml:space="preserve"> </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lang w:val="en-US"/>
              </w:rPr>
            </w:pPr>
            <w:r w:rsidRPr="00B73974">
              <w:rPr>
                <w:rFonts w:ascii="Times New Roman" w:eastAsia="Times New Roman" w:hAnsi="Times New Roman" w:cs="Times New Roman"/>
                <w:b/>
                <w:bCs/>
                <w:kern w:val="2"/>
                <w:sz w:val="24"/>
                <w:szCs w:val="24"/>
              </w:rPr>
              <w:lastRenderedPageBreak/>
              <w:t>10.2. Dideli arba nuolatiniai esminės Sutarties sąlygos vykdymo trūkumai</w:t>
            </w:r>
          </w:p>
        </w:tc>
        <w:tc>
          <w:tcPr>
            <w:tcW w:w="6441" w:type="dxa"/>
            <w:gridSpan w:val="2"/>
          </w:tcPr>
          <w:p w:rsidR="00B73974" w:rsidRPr="00B73974" w:rsidRDefault="00CE3F42" w:rsidP="00CE3F42">
            <w:pPr>
              <w:tabs>
                <w:tab w:val="left" w:pos="567"/>
              </w:tabs>
              <w:spacing w:after="0" w:line="276"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11. SUTARTIES GALIOJIMAS IR KEITIMAS</w:t>
            </w:r>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sz w:val="24"/>
                <w:szCs w:val="24"/>
              </w:rPr>
              <w:t>11.1. Sutarties sudarymas ir įsigaliojimas</w:t>
            </w:r>
          </w:p>
        </w:tc>
        <w:tc>
          <w:tcPr>
            <w:tcW w:w="6441" w:type="dxa"/>
            <w:gridSpan w:val="2"/>
          </w:tcPr>
          <w:p w:rsidR="00B73974" w:rsidRPr="00B73974" w:rsidRDefault="00B73974" w:rsidP="00CE3F42">
            <w:pPr>
              <w:spacing w:after="0" w:line="240" w:lineRule="auto"/>
              <w:jc w:val="both"/>
              <w:rPr>
                <w:rFonts w:ascii="Times New Roman" w:eastAsia="Times New Roman" w:hAnsi="Times New Roman" w:cs="Times New Roman"/>
                <w:kern w:val="2"/>
                <w:sz w:val="24"/>
                <w:szCs w:val="24"/>
              </w:rPr>
            </w:pPr>
            <w:bookmarkStart w:id="1" w:name="_Hlk210137668"/>
            <w:r w:rsidRPr="00B73974">
              <w:rPr>
                <w:rFonts w:ascii="Times New Roman" w:eastAsia="Times New Roman" w:hAnsi="Times New Roman" w:cs="Times New Roman"/>
                <w:kern w:val="2"/>
                <w:sz w:val="24"/>
                <w:szCs w:val="24"/>
              </w:rPr>
              <w:t>Ši Sutartis laikoma sudaryta ir įsigalioja nuo Sutarties pasirašymo dienos (antrosios Šalies pasirašymo dieną).</w:t>
            </w:r>
          </w:p>
          <w:p w:rsidR="00B73974" w:rsidRPr="00B73974" w:rsidRDefault="00B73974" w:rsidP="00CE3F42">
            <w:pPr>
              <w:spacing w:after="0" w:line="240" w:lineRule="auto"/>
              <w:jc w:val="both"/>
              <w:rPr>
                <w:rFonts w:ascii="Times New Roman" w:eastAsia="Times New Roman" w:hAnsi="Times New Roman" w:cs="Times New Roman"/>
                <w:color w:val="4472C4"/>
                <w:kern w:val="2"/>
                <w:sz w:val="24"/>
                <w:szCs w:val="24"/>
              </w:rPr>
            </w:pPr>
            <w:r w:rsidRPr="00B73974">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w:t>
            </w:r>
            <w:r w:rsidR="00EE1F5C">
              <w:rPr>
                <w:rFonts w:ascii="Times New Roman" w:eastAsia="Times New Roman" w:hAnsi="Times New Roman" w:cs="Times New Roman"/>
                <w:color w:val="000000"/>
                <w:kern w:val="2"/>
                <w:sz w:val="24"/>
                <w:szCs w:val="24"/>
              </w:rPr>
              <w:t xml:space="preserve"> 25 (dvidešimt penki) mėnesiai.</w:t>
            </w:r>
            <w:bookmarkEnd w:id="1"/>
          </w:p>
        </w:tc>
      </w:tr>
      <w:tr w:rsidR="00B73974" w:rsidRPr="00B73974" w:rsidTr="007D488E">
        <w:trPr>
          <w:trHeight w:val="300"/>
        </w:trPr>
        <w:tc>
          <w:tcPr>
            <w:tcW w:w="3094" w:type="dxa"/>
            <w:gridSpan w:val="2"/>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11.2. Sutarties galiojimo termino pratęsimas</w:t>
            </w:r>
          </w:p>
        </w:tc>
        <w:tc>
          <w:tcPr>
            <w:tcW w:w="6441" w:type="dxa"/>
            <w:gridSpan w:val="2"/>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Netaikoma</w:t>
            </w:r>
          </w:p>
          <w:p w:rsidR="00B73974" w:rsidRPr="00B73974" w:rsidRDefault="00B73974" w:rsidP="00B73974">
            <w:pPr>
              <w:spacing w:after="0" w:line="240" w:lineRule="auto"/>
              <w:rPr>
                <w:rFonts w:ascii="Times New Roman" w:eastAsia="Times New Roman" w:hAnsi="Times New Roman" w:cs="Times New Roman"/>
                <w:kern w:val="2"/>
                <w:sz w:val="24"/>
                <w:szCs w:val="24"/>
              </w:rPr>
            </w:pP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12. SUTARTIES NUTRAUKIMAS</w:t>
            </w:r>
          </w:p>
        </w:tc>
      </w:tr>
      <w:tr w:rsidR="00B73974" w:rsidRPr="00B73974" w:rsidTr="007D488E">
        <w:trPr>
          <w:trHeight w:val="300"/>
        </w:trPr>
        <w:tc>
          <w:tcPr>
            <w:tcW w:w="3058" w:type="dxa"/>
            <w:tcBorders>
              <w:top w:val="single" w:sz="4" w:space="0" w:color="auto"/>
              <w:left w:val="single" w:sz="4" w:space="0" w:color="auto"/>
              <w:bottom w:val="single" w:sz="4" w:space="0" w:color="auto"/>
              <w:right w:val="single" w:sz="4" w:space="0" w:color="auto"/>
            </w:tcBorders>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B73974" w:rsidRPr="001F4902"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B73974" w:rsidRPr="00B73974" w:rsidTr="007D488E">
        <w:trPr>
          <w:trHeight w:val="300"/>
        </w:trPr>
        <w:tc>
          <w:tcPr>
            <w:tcW w:w="3058" w:type="dxa"/>
            <w:tcBorders>
              <w:top w:val="single" w:sz="4" w:space="0" w:color="auto"/>
              <w:left w:val="single" w:sz="4" w:space="0" w:color="auto"/>
              <w:bottom w:val="single" w:sz="4" w:space="0" w:color="auto"/>
              <w:right w:val="single" w:sz="4" w:space="0" w:color="auto"/>
            </w:tcBorders>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B73974" w:rsidRPr="005F6B0B" w:rsidRDefault="00B73974" w:rsidP="001B6F24">
            <w:pPr>
              <w:spacing w:after="0" w:line="240" w:lineRule="auto"/>
              <w:jc w:val="both"/>
              <w:rPr>
                <w:rFonts w:ascii="Times New Roman" w:eastAsia="Times New Roman" w:hAnsi="Times New Roman" w:cs="Times New Roman"/>
                <w:kern w:val="2"/>
                <w:sz w:val="24"/>
                <w:szCs w:val="24"/>
              </w:rPr>
            </w:pPr>
            <w:r w:rsidRPr="005F6B0B">
              <w:rPr>
                <w:rFonts w:ascii="Times New Roman" w:eastAsia="Times New Roman" w:hAnsi="Times New Roman" w:cs="Times New Roman"/>
                <w:kern w:val="2"/>
                <w:sz w:val="24"/>
                <w:szCs w:val="24"/>
              </w:rPr>
              <w:t>12.2.1. jeigu Tiekėjas nevykdo prisiimtų įsipareigojimų už Sutartyje nustatytą Sutarties kainą / įkainius;</w:t>
            </w:r>
          </w:p>
          <w:p w:rsidR="00B73974" w:rsidRPr="005F6B0B" w:rsidRDefault="00B73974" w:rsidP="00B73974">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5F6B0B">
              <w:rPr>
                <w:rFonts w:ascii="Times New Roman" w:eastAsia="Arial" w:hAnsi="Times New Roman" w:cs="Times New Roman"/>
                <w:kern w:val="2"/>
                <w:sz w:val="24"/>
                <w:szCs w:val="24"/>
                <w:lang w:val="lt"/>
              </w:rPr>
              <w:t>12.2.</w:t>
            </w:r>
            <w:r w:rsidR="005F6B0B" w:rsidRPr="005F6B0B">
              <w:rPr>
                <w:rFonts w:ascii="Times New Roman" w:eastAsia="Arial" w:hAnsi="Times New Roman" w:cs="Times New Roman"/>
                <w:kern w:val="2"/>
                <w:sz w:val="24"/>
                <w:szCs w:val="24"/>
                <w:lang w:val="lt"/>
              </w:rPr>
              <w:t>2</w:t>
            </w:r>
            <w:r w:rsidRPr="005F6B0B">
              <w:rPr>
                <w:rFonts w:ascii="Times New Roman" w:eastAsia="Arial" w:hAnsi="Times New Roman" w:cs="Times New Roman"/>
                <w:kern w:val="2"/>
                <w:sz w:val="24"/>
                <w:szCs w:val="24"/>
                <w:lang w:val="lt"/>
              </w:rPr>
              <w:t>. Tiekėjas pažeidžia Paslaugų suteikimo terminus ir dėl Paslaugų suteikimo vėlavimo Paslaugos tampa nebereikalingos;</w:t>
            </w:r>
          </w:p>
          <w:p w:rsidR="00B73974" w:rsidRPr="005F6B0B" w:rsidRDefault="00B73974" w:rsidP="00B73974">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5F6B0B">
              <w:rPr>
                <w:rFonts w:ascii="Times New Roman" w:eastAsia="Arial" w:hAnsi="Times New Roman" w:cs="Times New Roman"/>
                <w:kern w:val="2"/>
                <w:sz w:val="24"/>
                <w:szCs w:val="24"/>
                <w:lang w:val="lt"/>
              </w:rPr>
              <w:t>12.2.</w:t>
            </w:r>
            <w:r w:rsidR="005F6B0B" w:rsidRPr="005F6B0B">
              <w:rPr>
                <w:rFonts w:ascii="Times New Roman" w:eastAsia="Arial" w:hAnsi="Times New Roman" w:cs="Times New Roman"/>
                <w:kern w:val="2"/>
                <w:sz w:val="24"/>
                <w:szCs w:val="24"/>
                <w:lang w:val="lt"/>
              </w:rPr>
              <w:t>3</w:t>
            </w:r>
            <w:r w:rsidRPr="005F6B0B">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rsidR="00B73974" w:rsidRPr="005F6B0B" w:rsidRDefault="00B73974" w:rsidP="00B73974">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5F6B0B">
              <w:rPr>
                <w:rFonts w:ascii="Times New Roman" w:eastAsia="Arial" w:hAnsi="Times New Roman" w:cs="Times New Roman"/>
                <w:kern w:val="2"/>
                <w:sz w:val="24"/>
                <w:szCs w:val="24"/>
                <w:lang w:val="lt"/>
              </w:rPr>
              <w:t>12.2.</w:t>
            </w:r>
            <w:r w:rsidR="005F6B0B" w:rsidRPr="005F6B0B">
              <w:rPr>
                <w:rFonts w:ascii="Times New Roman" w:eastAsia="Arial" w:hAnsi="Times New Roman" w:cs="Times New Roman"/>
                <w:kern w:val="2"/>
                <w:sz w:val="24"/>
                <w:szCs w:val="24"/>
                <w:lang w:val="lt"/>
              </w:rPr>
              <w:t>4</w:t>
            </w:r>
            <w:r w:rsidRPr="005F6B0B">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B73974" w:rsidRPr="005F6B0B" w:rsidRDefault="00B73974" w:rsidP="001B6F24">
            <w:pPr>
              <w:spacing w:after="0" w:line="257" w:lineRule="auto"/>
              <w:jc w:val="both"/>
              <w:rPr>
                <w:rFonts w:ascii="Times New Roman" w:eastAsia="Times New Roman" w:hAnsi="Times New Roman" w:cs="Times New Roman"/>
                <w:color w:val="FF0000"/>
                <w:kern w:val="2"/>
                <w:sz w:val="24"/>
                <w:szCs w:val="24"/>
                <w:shd w:val="clear" w:color="auto" w:fill="FFFFFF"/>
              </w:rPr>
            </w:pPr>
            <w:r w:rsidRPr="005F6B0B">
              <w:rPr>
                <w:rFonts w:ascii="Times New Roman" w:eastAsia="Arial" w:hAnsi="Times New Roman" w:cs="Times New Roman"/>
                <w:kern w:val="2"/>
                <w:sz w:val="24"/>
                <w:szCs w:val="24"/>
                <w:lang w:val="lt"/>
              </w:rPr>
              <w:t>12.2.</w:t>
            </w:r>
            <w:r w:rsidR="005F6B0B" w:rsidRPr="005F6B0B">
              <w:rPr>
                <w:rFonts w:ascii="Times New Roman" w:eastAsia="Arial" w:hAnsi="Times New Roman" w:cs="Times New Roman"/>
                <w:kern w:val="2"/>
                <w:sz w:val="24"/>
                <w:szCs w:val="24"/>
                <w:lang w:val="lt"/>
              </w:rPr>
              <w:t>5</w:t>
            </w:r>
            <w:r w:rsidRPr="005F6B0B">
              <w:rPr>
                <w:rFonts w:ascii="Times New Roman" w:eastAsia="Arial" w:hAnsi="Times New Roman" w:cs="Times New Roman"/>
                <w:kern w:val="2"/>
                <w:sz w:val="24"/>
                <w:szCs w:val="24"/>
                <w:lang w:val="lt"/>
              </w:rPr>
              <w:t>.</w:t>
            </w:r>
            <w:r w:rsidRPr="005F6B0B">
              <w:rPr>
                <w:rFonts w:ascii="Times New Roman" w:eastAsia="Times New Roman" w:hAnsi="Times New Roman" w:cs="Times New Roman"/>
                <w:kern w:val="2"/>
                <w:sz w:val="24"/>
                <w:szCs w:val="24"/>
                <w:shd w:val="clear" w:color="auto" w:fill="FFFFFF"/>
              </w:rPr>
              <w:t xml:space="preserve"> </w:t>
            </w:r>
            <w:bookmarkStart w:id="2" w:name="_GoBack"/>
            <w:r w:rsidRPr="005F6B0B">
              <w:rPr>
                <w:rFonts w:ascii="Times New Roman" w:eastAsia="Times New Roman" w:hAnsi="Times New Roman" w:cs="Times New Roman"/>
                <w:kern w:val="2"/>
                <w:sz w:val="24"/>
                <w:szCs w:val="24"/>
                <w:shd w:val="clear" w:color="auto" w:fill="FFFFFF"/>
              </w:rPr>
              <w:t xml:space="preserve">Tiekėjas ir (ar) jungtinės veiklos parneris (jei taikoma), ir (ar) subtiekėjas (jei taikoma) </w:t>
            </w:r>
            <w:r w:rsidRPr="005F6B0B">
              <w:rPr>
                <w:rFonts w:ascii="Times New Roman" w:eastAsia="Times New Roman" w:hAnsi="Times New Roman" w:cs="Times New Roman"/>
                <w:sz w:val="24"/>
                <w:szCs w:val="24"/>
                <w:shd w:val="clear" w:color="auto" w:fill="FFFFFF"/>
              </w:rPr>
              <w:t>p</w:t>
            </w:r>
            <w:r w:rsidRPr="005F6B0B">
              <w:rPr>
                <w:rFonts w:ascii="Times New Roman" w:eastAsia="Times New Roman" w:hAnsi="Times New Roman" w:cs="Times New Roman"/>
                <w:kern w:val="2"/>
                <w:sz w:val="24"/>
                <w:szCs w:val="24"/>
                <w:shd w:val="clear" w:color="auto" w:fill="FFFFFF"/>
              </w:rPr>
              <w:t>aslaugų</w:t>
            </w:r>
            <w:r w:rsidRPr="005F6B0B">
              <w:rPr>
                <w:rFonts w:ascii="Times New Roman" w:eastAsia="Times New Roman" w:hAnsi="Times New Roman" w:cs="Times New Roman"/>
                <w:sz w:val="24"/>
                <w:szCs w:val="24"/>
              </w:rPr>
              <w:t>, kurioms Sutartyje nustatyti aplinkos apsaugos vadybos sistemos reikalavimai,</w:t>
            </w:r>
            <w:r w:rsidRPr="005F6B0B">
              <w:rPr>
                <w:rFonts w:ascii="Times New Roman" w:eastAsia="Times New Roman" w:hAnsi="Times New Roman" w:cs="Times New Roman"/>
                <w:kern w:val="2"/>
                <w:sz w:val="24"/>
                <w:szCs w:val="24"/>
                <w:shd w:val="clear" w:color="auto" w:fill="FFFFFF"/>
              </w:rPr>
              <w:t xml:space="preserve"> teikimo metu</w:t>
            </w:r>
            <w:r w:rsidRPr="005F6B0B">
              <w:rPr>
                <w:rFonts w:ascii="Times New Roman" w:eastAsia="Times New Roman" w:hAnsi="Times New Roman" w:cs="Times New Roman"/>
                <w:sz w:val="24"/>
                <w:szCs w:val="24"/>
              </w:rPr>
              <w:t xml:space="preserve">, </w:t>
            </w:r>
            <w:r w:rsidRPr="005F6B0B">
              <w:rPr>
                <w:rFonts w:ascii="Times New Roman" w:eastAsia="Times New Roman" w:hAnsi="Times New Roman" w:cs="Times New Roman"/>
                <w:kern w:val="2"/>
                <w:sz w:val="24"/>
                <w:szCs w:val="24"/>
                <w:shd w:val="clear" w:color="auto" w:fill="FFFFFF"/>
              </w:rPr>
              <w:t>neturi galiojančio aplinkos apsaugos vadybos sistemos sertifikato, ir (ar) nepateikia sertifikato pratęsimo (neįsigyja naujo)</w:t>
            </w:r>
            <w:r w:rsidR="005F6B0B">
              <w:rPr>
                <w:rFonts w:ascii="Times New Roman" w:eastAsia="Times New Roman" w:hAnsi="Times New Roman" w:cs="Times New Roman"/>
                <w:kern w:val="2"/>
                <w:sz w:val="24"/>
                <w:szCs w:val="24"/>
                <w:shd w:val="clear" w:color="auto" w:fill="FFFFFF"/>
              </w:rPr>
              <w:t>.</w:t>
            </w:r>
            <w:bookmarkEnd w:id="2"/>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kern w:val="2"/>
                <w:sz w:val="24"/>
                <w:szCs w:val="24"/>
              </w:rPr>
            </w:pPr>
            <w:r w:rsidRPr="00B73974">
              <w:rPr>
                <w:rFonts w:ascii="Times New Roman" w:eastAsia="Times New Roman" w:hAnsi="Times New Roman" w:cs="Times New Roman"/>
                <w:b/>
                <w:kern w:val="2"/>
                <w:sz w:val="24"/>
                <w:szCs w:val="24"/>
              </w:rPr>
              <w:t xml:space="preserve">13. APLINKOS APSAUGOS IR SOCIALINIAI KRITERIJAI </w:t>
            </w:r>
          </w:p>
        </w:tc>
      </w:tr>
      <w:tr w:rsidR="00B73974" w:rsidRPr="00B73974" w:rsidTr="007D488E">
        <w:trPr>
          <w:trHeight w:val="300"/>
        </w:trPr>
        <w:tc>
          <w:tcPr>
            <w:tcW w:w="3058" w:type="dxa"/>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rsidR="002528C7" w:rsidRPr="002528C7" w:rsidRDefault="002528C7" w:rsidP="00AB35E7">
            <w:pPr>
              <w:spacing w:after="0" w:line="240" w:lineRule="auto"/>
              <w:jc w:val="both"/>
              <w:rPr>
                <w:rFonts w:ascii="Times New Roman" w:eastAsia="Times New Roman" w:hAnsi="Times New Roman" w:cs="Times New Roman"/>
                <w:color w:val="000000"/>
                <w:kern w:val="2"/>
                <w:sz w:val="24"/>
                <w:szCs w:val="24"/>
                <w:shd w:val="clear" w:color="auto" w:fill="FFFFFF"/>
              </w:rPr>
            </w:pPr>
            <w:r w:rsidRPr="002528C7">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papunkčiu.</w:t>
            </w:r>
          </w:p>
          <w:p w:rsidR="00B73974" w:rsidRPr="001835A6" w:rsidRDefault="00B73974" w:rsidP="00B73974">
            <w:pPr>
              <w:spacing w:after="0" w:line="240" w:lineRule="auto"/>
              <w:rPr>
                <w:rFonts w:ascii="Times New Roman" w:eastAsia="Times New Roman" w:hAnsi="Times New Roman" w:cs="Times New Roman"/>
                <w:color w:val="000000"/>
                <w:kern w:val="2"/>
                <w:sz w:val="24"/>
                <w:szCs w:val="24"/>
                <w:shd w:val="clear" w:color="auto" w:fill="FFFFFF"/>
              </w:rPr>
            </w:pPr>
            <w:r w:rsidRPr="00B73974">
              <w:rPr>
                <w:rFonts w:ascii="Times New Roman" w:eastAsia="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B73974" w:rsidRPr="00B73974" w:rsidTr="007D488E">
        <w:trPr>
          <w:trHeight w:val="300"/>
        </w:trPr>
        <w:tc>
          <w:tcPr>
            <w:tcW w:w="3058" w:type="dxa"/>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13.2. Su perkamomis Paslaugomis susiję socialiniai kriterijai</w:t>
            </w:r>
          </w:p>
        </w:tc>
        <w:tc>
          <w:tcPr>
            <w:tcW w:w="6477" w:type="dxa"/>
            <w:gridSpan w:val="3"/>
          </w:tcPr>
          <w:p w:rsidR="00B73974" w:rsidRPr="002528C7" w:rsidRDefault="00B73974" w:rsidP="00B73974">
            <w:pPr>
              <w:spacing w:after="0" w:line="240" w:lineRule="auto"/>
              <w:rPr>
                <w:rFonts w:ascii="Times New Roman" w:eastAsia="Times New Roman" w:hAnsi="Times New Roman" w:cs="Times New Roman"/>
                <w:color w:val="000000"/>
                <w:kern w:val="2"/>
                <w:sz w:val="24"/>
                <w:szCs w:val="24"/>
                <w:shd w:val="clear" w:color="auto" w:fill="FFFFFF"/>
              </w:rPr>
            </w:pPr>
            <w:r w:rsidRPr="00B73974">
              <w:rPr>
                <w:rFonts w:ascii="Times New Roman" w:eastAsia="Times New Roman" w:hAnsi="Times New Roman" w:cs="Times New Roman"/>
                <w:color w:val="000000"/>
                <w:kern w:val="2"/>
                <w:sz w:val="24"/>
                <w:szCs w:val="24"/>
                <w:shd w:val="clear" w:color="auto" w:fill="FFFFFF"/>
              </w:rPr>
              <w:t>Netaikoma</w:t>
            </w:r>
          </w:p>
        </w:tc>
      </w:tr>
      <w:tr w:rsidR="00B73974" w:rsidRPr="00B73974" w:rsidTr="007D488E">
        <w:trPr>
          <w:trHeight w:val="300"/>
        </w:trPr>
        <w:tc>
          <w:tcPr>
            <w:tcW w:w="9535" w:type="dxa"/>
            <w:gridSpan w:val="4"/>
          </w:tcPr>
          <w:p w:rsidR="00B73974" w:rsidRPr="00AB35E7" w:rsidRDefault="00B73974" w:rsidP="00B73974">
            <w:pPr>
              <w:spacing w:after="0" w:line="240" w:lineRule="auto"/>
              <w:jc w:val="center"/>
              <w:rPr>
                <w:rFonts w:ascii="Times New Roman" w:eastAsia="Times New Roman" w:hAnsi="Times New Roman" w:cs="Times New Roman"/>
                <w:b/>
                <w:kern w:val="2"/>
                <w:sz w:val="24"/>
                <w:szCs w:val="24"/>
              </w:rPr>
            </w:pPr>
            <w:r w:rsidRPr="00AB35E7">
              <w:rPr>
                <w:rFonts w:ascii="Times New Roman" w:eastAsia="Times New Roman" w:hAnsi="Times New Roman" w:cs="Times New Roman"/>
                <w:b/>
                <w:kern w:val="2"/>
                <w:sz w:val="24"/>
                <w:szCs w:val="24"/>
              </w:rPr>
              <w:t xml:space="preserve">14. BENDRŲJŲ SĄLYGŲ PAKEITIMAI IR PAPILDYMAI </w:t>
            </w:r>
          </w:p>
          <w:p w:rsidR="00B73974" w:rsidRPr="00AB35E7" w:rsidRDefault="00B73974" w:rsidP="00B73974">
            <w:pPr>
              <w:spacing w:after="0" w:line="240" w:lineRule="auto"/>
              <w:jc w:val="center"/>
              <w:rPr>
                <w:rFonts w:ascii="Times New Roman" w:eastAsia="Times New Roman" w:hAnsi="Times New Roman" w:cs="Times New Roman"/>
                <w:kern w:val="2"/>
                <w:sz w:val="24"/>
                <w:szCs w:val="24"/>
              </w:rPr>
            </w:pPr>
            <w:r w:rsidRPr="00AB35E7">
              <w:rPr>
                <w:rFonts w:ascii="Times New Roman" w:eastAsia="Times New Roman" w:hAnsi="Times New Roman" w:cs="Times New Roman"/>
                <w:kern w:val="2"/>
                <w:sz w:val="24"/>
                <w:szCs w:val="24"/>
              </w:rPr>
              <w:t xml:space="preserve">(jeigu būtina dėl konkretaus Sutarties dalyko specifikos) </w:t>
            </w:r>
          </w:p>
        </w:tc>
      </w:tr>
      <w:tr w:rsidR="00B73974" w:rsidRPr="00B73974" w:rsidTr="007D488E">
        <w:trPr>
          <w:trHeight w:val="300"/>
        </w:trPr>
        <w:tc>
          <w:tcPr>
            <w:tcW w:w="3058" w:type="dxa"/>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14.1. </w:t>
            </w:r>
          </w:p>
        </w:tc>
        <w:tc>
          <w:tcPr>
            <w:tcW w:w="6477" w:type="dxa"/>
            <w:gridSpan w:val="3"/>
          </w:tcPr>
          <w:p w:rsidR="00B73974" w:rsidRPr="00AB35E7" w:rsidRDefault="00AB35E7" w:rsidP="00B7397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B73974" w:rsidRPr="00B73974" w:rsidTr="007D488E">
        <w:trPr>
          <w:trHeight w:val="300"/>
        </w:trPr>
        <w:tc>
          <w:tcPr>
            <w:tcW w:w="3058" w:type="dxa"/>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14.2.</w:t>
            </w:r>
          </w:p>
        </w:tc>
        <w:tc>
          <w:tcPr>
            <w:tcW w:w="6477" w:type="dxa"/>
            <w:gridSpan w:val="3"/>
          </w:tcPr>
          <w:p w:rsidR="00B73974" w:rsidRPr="00AB35E7" w:rsidRDefault="00AB35E7" w:rsidP="00B7397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B73974" w:rsidRPr="00B73974" w:rsidTr="007D488E">
        <w:trPr>
          <w:trHeight w:val="300"/>
        </w:trPr>
        <w:tc>
          <w:tcPr>
            <w:tcW w:w="3058" w:type="dxa"/>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14.3.</w:t>
            </w:r>
          </w:p>
        </w:tc>
        <w:tc>
          <w:tcPr>
            <w:tcW w:w="6477" w:type="dxa"/>
            <w:gridSpan w:val="3"/>
          </w:tcPr>
          <w:p w:rsidR="00B73974" w:rsidRPr="00AB35E7" w:rsidRDefault="00AB35E7" w:rsidP="00B7397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B73974" w:rsidRPr="00B73974" w:rsidTr="007D488E">
        <w:trPr>
          <w:trHeight w:val="300"/>
        </w:trPr>
        <w:tc>
          <w:tcPr>
            <w:tcW w:w="3058" w:type="dxa"/>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lastRenderedPageBreak/>
              <w:t>14.4.</w:t>
            </w:r>
          </w:p>
        </w:tc>
        <w:tc>
          <w:tcPr>
            <w:tcW w:w="6477" w:type="dxa"/>
            <w:gridSpan w:val="3"/>
          </w:tcPr>
          <w:p w:rsidR="00B73974" w:rsidRPr="00AB35E7" w:rsidRDefault="00AB35E7" w:rsidP="00B7397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B73974" w:rsidRPr="00B73974" w:rsidTr="007D488E">
        <w:trPr>
          <w:trHeight w:val="300"/>
        </w:trPr>
        <w:tc>
          <w:tcPr>
            <w:tcW w:w="3058" w:type="dxa"/>
          </w:tcPr>
          <w:p w:rsidR="00B73974" w:rsidRPr="00B73974" w:rsidRDefault="00B73974" w:rsidP="00B73974">
            <w:pPr>
              <w:spacing w:after="0" w:line="240" w:lineRule="auto"/>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14.5.</w:t>
            </w:r>
          </w:p>
        </w:tc>
        <w:tc>
          <w:tcPr>
            <w:tcW w:w="6477" w:type="dxa"/>
            <w:gridSpan w:val="3"/>
          </w:tcPr>
          <w:p w:rsidR="00B73974" w:rsidRPr="00B73974" w:rsidRDefault="00B73974" w:rsidP="00B73974">
            <w:pPr>
              <w:spacing w:after="0" w:line="240" w:lineRule="auto"/>
              <w:rPr>
                <w:rFonts w:ascii="Times New Roman" w:eastAsia="Times New Roman" w:hAnsi="Times New Roman" w:cs="Times New Roman"/>
                <w:kern w:val="2"/>
                <w:sz w:val="24"/>
                <w:szCs w:val="24"/>
              </w:rPr>
            </w:pPr>
            <w:r w:rsidRPr="00B73974">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73974" w:rsidRPr="00B73974" w:rsidTr="007D488E">
        <w:trPr>
          <w:trHeight w:val="300"/>
        </w:trPr>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15. SUTARTIES PRIEDAI</w:t>
            </w:r>
          </w:p>
        </w:tc>
      </w:tr>
      <w:tr w:rsidR="00B73974" w:rsidRPr="00B73974" w:rsidTr="007D488E">
        <w:trPr>
          <w:trHeight w:val="300"/>
        </w:trPr>
        <w:tc>
          <w:tcPr>
            <w:tcW w:w="3058" w:type="dxa"/>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15.1. Priedas Nr. 1</w:t>
            </w:r>
          </w:p>
        </w:tc>
        <w:tc>
          <w:tcPr>
            <w:tcW w:w="6477" w:type="dxa"/>
            <w:gridSpan w:val="3"/>
          </w:tcPr>
          <w:p w:rsidR="00B73974" w:rsidRPr="00AB35E7" w:rsidRDefault="00AB35E7" w:rsidP="00AB35E7">
            <w:pPr>
              <w:spacing w:after="0" w:line="240" w:lineRule="auto"/>
              <w:rPr>
                <w:rFonts w:ascii="Times New Roman" w:eastAsia="Times New Roman" w:hAnsi="Times New Roman" w:cs="Times New Roman"/>
                <w:kern w:val="2"/>
                <w:sz w:val="24"/>
                <w:szCs w:val="24"/>
              </w:rPr>
            </w:pPr>
            <w:r w:rsidRPr="00AB35E7">
              <w:rPr>
                <w:rFonts w:ascii="Times New Roman" w:eastAsia="Times New Roman" w:hAnsi="Times New Roman" w:cs="Times New Roman"/>
                <w:kern w:val="2"/>
                <w:sz w:val="24"/>
                <w:szCs w:val="24"/>
              </w:rPr>
              <w:t>Techninė specifikacija</w:t>
            </w:r>
          </w:p>
        </w:tc>
      </w:tr>
      <w:tr w:rsidR="00B73974" w:rsidRPr="00B73974" w:rsidTr="007D488E">
        <w:trPr>
          <w:trHeight w:val="300"/>
        </w:trPr>
        <w:tc>
          <w:tcPr>
            <w:tcW w:w="3058" w:type="dxa"/>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15.2. Priedas Nr. 2</w:t>
            </w:r>
          </w:p>
        </w:tc>
        <w:tc>
          <w:tcPr>
            <w:tcW w:w="6477" w:type="dxa"/>
            <w:gridSpan w:val="3"/>
          </w:tcPr>
          <w:p w:rsidR="00B73974" w:rsidRPr="00AB35E7" w:rsidRDefault="00AB35E7" w:rsidP="00AB35E7">
            <w:pPr>
              <w:spacing w:after="0" w:line="240" w:lineRule="auto"/>
              <w:rPr>
                <w:rFonts w:ascii="Times New Roman" w:eastAsia="Times New Roman" w:hAnsi="Times New Roman" w:cs="Times New Roman"/>
                <w:kern w:val="2"/>
                <w:sz w:val="24"/>
                <w:szCs w:val="24"/>
              </w:rPr>
            </w:pPr>
            <w:r w:rsidRPr="00AB35E7">
              <w:rPr>
                <w:rFonts w:ascii="Times New Roman" w:eastAsia="Times New Roman" w:hAnsi="Times New Roman" w:cs="Times New Roman"/>
                <w:kern w:val="2"/>
                <w:sz w:val="24"/>
                <w:szCs w:val="24"/>
              </w:rPr>
              <w:t>Užpildytas tiekėjo pasiūlymas</w:t>
            </w:r>
          </w:p>
        </w:tc>
      </w:tr>
      <w:tr w:rsidR="00B73974" w:rsidRPr="00B73974" w:rsidTr="007D488E">
        <w:trPr>
          <w:trHeight w:val="300"/>
        </w:trPr>
        <w:tc>
          <w:tcPr>
            <w:tcW w:w="3058" w:type="dxa"/>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15.3. Priedas Nr. 3</w:t>
            </w:r>
          </w:p>
        </w:tc>
        <w:tc>
          <w:tcPr>
            <w:tcW w:w="6477" w:type="dxa"/>
            <w:gridSpan w:val="3"/>
          </w:tcPr>
          <w:p w:rsidR="00B73974" w:rsidRPr="00AB35E7" w:rsidRDefault="00AB35E7" w:rsidP="00AB35E7">
            <w:pPr>
              <w:spacing w:after="0" w:line="240" w:lineRule="auto"/>
              <w:rPr>
                <w:rFonts w:ascii="Times New Roman" w:hAnsi="Times New Roman" w:cs="Times New Roman"/>
                <w:sz w:val="24"/>
                <w:szCs w:val="24"/>
              </w:rPr>
            </w:pPr>
            <w:r w:rsidRPr="00AB35E7">
              <w:rPr>
                <w:rFonts w:ascii="Times New Roman" w:hAnsi="Times New Roman" w:cs="Times New Roman"/>
                <w:sz w:val="24"/>
                <w:szCs w:val="24"/>
              </w:rPr>
              <w:t>Sutarties vykdymui pasitelkiami subtiekėjai ir (ar) specialistai (</w:t>
            </w:r>
            <w:r w:rsidRPr="00AB35E7">
              <w:rPr>
                <w:rFonts w:ascii="Times New Roman" w:hAnsi="Times New Roman" w:cs="Times New Roman"/>
                <w:i/>
                <w:iCs/>
                <w:sz w:val="24"/>
                <w:szCs w:val="24"/>
              </w:rPr>
              <w:t>pildoma, jei pasitelkiami)</w:t>
            </w:r>
          </w:p>
        </w:tc>
      </w:tr>
      <w:tr w:rsidR="00DF05B4" w:rsidRPr="00B73974" w:rsidTr="007D488E">
        <w:trPr>
          <w:trHeight w:val="300"/>
        </w:trPr>
        <w:tc>
          <w:tcPr>
            <w:tcW w:w="3058" w:type="dxa"/>
          </w:tcPr>
          <w:p w:rsidR="00DF05B4" w:rsidRPr="00B73974" w:rsidRDefault="00DF05B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15.3. Priedas Nr. </w:t>
            </w:r>
            <w:r>
              <w:rPr>
                <w:rFonts w:ascii="Times New Roman" w:eastAsia="Times New Roman" w:hAnsi="Times New Roman" w:cs="Times New Roman"/>
                <w:b/>
                <w:kern w:val="2"/>
                <w:sz w:val="24"/>
                <w:szCs w:val="24"/>
              </w:rPr>
              <w:t>4</w:t>
            </w:r>
          </w:p>
        </w:tc>
        <w:tc>
          <w:tcPr>
            <w:tcW w:w="6477" w:type="dxa"/>
            <w:gridSpan w:val="3"/>
          </w:tcPr>
          <w:p w:rsidR="00DF05B4" w:rsidRPr="00AB35E7" w:rsidRDefault="00DF05B4" w:rsidP="00AB35E7">
            <w:pPr>
              <w:spacing w:after="0" w:line="240" w:lineRule="auto"/>
              <w:rPr>
                <w:rFonts w:ascii="Times New Roman" w:hAnsi="Times New Roman" w:cs="Times New Roman"/>
                <w:sz w:val="24"/>
                <w:szCs w:val="24"/>
              </w:rPr>
            </w:pPr>
          </w:p>
        </w:tc>
      </w:tr>
      <w:tr w:rsidR="00DF05B4" w:rsidRPr="00B73974" w:rsidTr="007D488E">
        <w:trPr>
          <w:trHeight w:val="300"/>
        </w:trPr>
        <w:tc>
          <w:tcPr>
            <w:tcW w:w="3058" w:type="dxa"/>
          </w:tcPr>
          <w:p w:rsidR="00DF05B4" w:rsidRPr="00B73974" w:rsidRDefault="00DF05B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 xml:space="preserve">15.3. Priedas Nr. </w:t>
            </w:r>
            <w:r>
              <w:rPr>
                <w:rFonts w:ascii="Times New Roman" w:eastAsia="Times New Roman" w:hAnsi="Times New Roman" w:cs="Times New Roman"/>
                <w:b/>
                <w:kern w:val="2"/>
                <w:sz w:val="24"/>
                <w:szCs w:val="24"/>
              </w:rPr>
              <w:t>5</w:t>
            </w:r>
          </w:p>
        </w:tc>
        <w:tc>
          <w:tcPr>
            <w:tcW w:w="6477" w:type="dxa"/>
            <w:gridSpan w:val="3"/>
          </w:tcPr>
          <w:p w:rsidR="00DF05B4" w:rsidRPr="00AB35E7" w:rsidRDefault="00DF05B4" w:rsidP="00AB35E7">
            <w:pPr>
              <w:spacing w:after="0" w:line="240" w:lineRule="auto"/>
              <w:rPr>
                <w:rFonts w:ascii="Times New Roman" w:hAnsi="Times New Roman" w:cs="Times New Roman"/>
                <w:sz w:val="24"/>
                <w:szCs w:val="24"/>
              </w:rPr>
            </w:pPr>
          </w:p>
        </w:tc>
      </w:tr>
      <w:tr w:rsidR="00B73974" w:rsidRPr="00B73974" w:rsidTr="007D488E">
        <w:tc>
          <w:tcPr>
            <w:tcW w:w="9535" w:type="dxa"/>
            <w:gridSpan w:val="4"/>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16. ŠALIŲ ATSTOVŲ PARAŠAI</w:t>
            </w:r>
          </w:p>
        </w:tc>
      </w:tr>
      <w:tr w:rsidR="00B73974" w:rsidRPr="00B73974" w:rsidTr="007D488E">
        <w:tc>
          <w:tcPr>
            <w:tcW w:w="5224" w:type="dxa"/>
            <w:gridSpan w:val="3"/>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PIRKĖJAS</w:t>
            </w:r>
          </w:p>
        </w:tc>
        <w:tc>
          <w:tcPr>
            <w:tcW w:w="4311" w:type="dxa"/>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r w:rsidRPr="00B73974">
              <w:rPr>
                <w:rFonts w:ascii="Times New Roman" w:eastAsia="Times New Roman" w:hAnsi="Times New Roman" w:cs="Times New Roman"/>
                <w:b/>
                <w:kern w:val="2"/>
                <w:sz w:val="24"/>
                <w:szCs w:val="24"/>
              </w:rPr>
              <w:t>TIEKĖJAS</w:t>
            </w:r>
          </w:p>
        </w:tc>
      </w:tr>
      <w:tr w:rsidR="00B73974" w:rsidRPr="00B73974" w:rsidTr="007D488E">
        <w:tc>
          <w:tcPr>
            <w:tcW w:w="5224" w:type="dxa"/>
            <w:gridSpan w:val="3"/>
          </w:tcPr>
          <w:p w:rsidR="00DF05B4" w:rsidRPr="009A1B37" w:rsidRDefault="00DF05B4" w:rsidP="00DF05B4">
            <w:pPr>
              <w:suppressAutoHyphens/>
              <w:spacing w:after="0" w:line="240" w:lineRule="auto"/>
              <w:ind w:right="252"/>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Ukmergės rajono savivaldybės administracija</w:t>
            </w:r>
          </w:p>
          <w:p w:rsidR="00DF05B4" w:rsidRPr="009A1B37" w:rsidRDefault="00DF05B4" w:rsidP="00DF05B4">
            <w:pPr>
              <w:spacing w:after="0" w:line="240" w:lineRule="auto"/>
              <w:ind w:right="252"/>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Kęstučio a. 3, Ukmergė</w:t>
            </w:r>
          </w:p>
          <w:p w:rsidR="00DF05B4" w:rsidRPr="009A1B37" w:rsidRDefault="00DF05B4" w:rsidP="00DF05B4">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Įm. k. 188752174</w:t>
            </w:r>
          </w:p>
          <w:p w:rsidR="00DF05B4" w:rsidRPr="009A1B37" w:rsidRDefault="00DF05B4" w:rsidP="00DF05B4">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Tel. (0 340) 60 302</w:t>
            </w:r>
          </w:p>
          <w:p w:rsidR="00DF05B4" w:rsidRPr="009A1B37" w:rsidRDefault="00DF05B4" w:rsidP="00DF05B4">
            <w:pPr>
              <w:spacing w:after="0" w:line="240" w:lineRule="auto"/>
              <w:ind w:right="252"/>
              <w:rPr>
                <w:rFonts w:ascii="Times New Roman" w:eastAsia="Times New Roman" w:hAnsi="Times New Roman" w:cs="Times New Roman"/>
                <w:color w:val="0000FF"/>
                <w:sz w:val="24"/>
                <w:szCs w:val="24"/>
              </w:rPr>
            </w:pPr>
            <w:r w:rsidRPr="009A1B37">
              <w:rPr>
                <w:rFonts w:ascii="Times New Roman" w:eastAsia="Times New Roman" w:hAnsi="Times New Roman" w:cs="Times New Roman"/>
                <w:sz w:val="24"/>
                <w:szCs w:val="24"/>
              </w:rPr>
              <w:t xml:space="preserve">El. p. </w:t>
            </w:r>
            <w:hyperlink r:id="rId9" w:history="1">
              <w:r w:rsidRPr="009A1B37">
                <w:rPr>
                  <w:rFonts w:ascii="Times New Roman" w:eastAsia="Times New Roman" w:hAnsi="Times New Roman" w:cs="Times New Roman"/>
                  <w:color w:val="0000FF"/>
                  <w:sz w:val="24"/>
                  <w:szCs w:val="24"/>
                  <w:u w:val="single"/>
                </w:rPr>
                <w:t>savivaldybe@ukmerge.lt</w:t>
              </w:r>
            </w:hyperlink>
            <w:r w:rsidRPr="009A1B37">
              <w:rPr>
                <w:rFonts w:ascii="Times New Roman" w:eastAsia="Times New Roman" w:hAnsi="Times New Roman" w:cs="Times New Roman"/>
                <w:color w:val="0000FF"/>
                <w:sz w:val="24"/>
                <w:szCs w:val="24"/>
                <w:u w:val="single"/>
              </w:rPr>
              <w:t xml:space="preserve"> </w:t>
            </w:r>
          </w:p>
          <w:p w:rsidR="00DF05B4" w:rsidRPr="009A1B37" w:rsidRDefault="00DF05B4" w:rsidP="00DF05B4">
            <w:pPr>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A. s. LT17 4010 0429 0042 0938</w:t>
            </w:r>
          </w:p>
          <w:p w:rsidR="00DF05B4" w:rsidRPr="009A1B37" w:rsidRDefault="00DF05B4" w:rsidP="00DF05B4">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9A1B37">
              <w:rPr>
                <w:rFonts w:ascii="Times New Roman" w:eastAsia="Calibri" w:hAnsi="Times New Roman" w:cs="Times New Roman"/>
                <w:sz w:val="24"/>
                <w:szCs w:val="24"/>
                <w:lang w:eastAsia="ar-SA"/>
              </w:rPr>
              <w:t>Luminor</w:t>
            </w:r>
            <w:proofErr w:type="spellEnd"/>
            <w:r w:rsidRPr="009A1B37">
              <w:rPr>
                <w:rFonts w:ascii="Times New Roman" w:eastAsia="Calibri" w:hAnsi="Times New Roman" w:cs="Times New Roman"/>
                <w:sz w:val="24"/>
                <w:szCs w:val="24"/>
                <w:lang w:eastAsia="ar-SA"/>
              </w:rPr>
              <w:t xml:space="preserve"> Bank AS Lietuvos skyrius</w:t>
            </w:r>
          </w:p>
          <w:p w:rsidR="00DF05B4" w:rsidRPr="009A1B37" w:rsidRDefault="00DF05B4" w:rsidP="00DF05B4">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Banko kodas 40100</w:t>
            </w:r>
          </w:p>
          <w:p w:rsidR="00DF05B4" w:rsidRPr="009A1B37" w:rsidRDefault="00DF05B4" w:rsidP="00DF05B4">
            <w:pPr>
              <w:suppressAutoHyphens/>
              <w:spacing w:after="0" w:line="240" w:lineRule="auto"/>
              <w:ind w:right="252"/>
              <w:jc w:val="both"/>
              <w:rPr>
                <w:rFonts w:ascii="Times New Roman" w:eastAsia="Calibri" w:hAnsi="Times New Roman" w:cs="Times New Roman"/>
                <w:sz w:val="24"/>
                <w:szCs w:val="24"/>
                <w:lang w:eastAsia="ar-SA"/>
              </w:rPr>
            </w:pPr>
          </w:p>
          <w:p w:rsidR="00DF05B4" w:rsidRPr="009A1B37" w:rsidRDefault="00DF05B4" w:rsidP="00DF05B4">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Administracijos direktor</w:t>
            </w:r>
            <w:r>
              <w:rPr>
                <w:rFonts w:ascii="Times New Roman" w:eastAsia="Calibri" w:hAnsi="Times New Roman" w:cs="Times New Roman"/>
                <w:sz w:val="24"/>
                <w:szCs w:val="24"/>
                <w:lang w:eastAsia="ar-SA"/>
              </w:rPr>
              <w:t>ius</w:t>
            </w:r>
            <w:r w:rsidRPr="009A1B37">
              <w:rPr>
                <w:rFonts w:ascii="Times New Roman" w:eastAsia="Calibri" w:hAnsi="Times New Roman" w:cs="Times New Roman"/>
                <w:sz w:val="24"/>
                <w:szCs w:val="24"/>
                <w:lang w:eastAsia="ar-SA"/>
              </w:rPr>
              <w:t xml:space="preserve"> </w:t>
            </w:r>
          </w:p>
          <w:p w:rsidR="00B73974" w:rsidRPr="00B73974" w:rsidRDefault="00B73974" w:rsidP="00DF05B4">
            <w:pPr>
              <w:spacing w:after="0" w:line="240" w:lineRule="auto"/>
              <w:rPr>
                <w:rFonts w:ascii="Times New Roman" w:eastAsia="Times New Roman" w:hAnsi="Times New Roman" w:cs="Times New Roman"/>
                <w:color w:val="4472C4"/>
                <w:kern w:val="2"/>
                <w:sz w:val="24"/>
                <w:szCs w:val="24"/>
              </w:rPr>
            </w:pPr>
          </w:p>
        </w:tc>
        <w:tc>
          <w:tcPr>
            <w:tcW w:w="4311" w:type="dxa"/>
          </w:tcPr>
          <w:p w:rsidR="00B73974" w:rsidRPr="00B73974" w:rsidRDefault="00B73974" w:rsidP="00B73974">
            <w:pPr>
              <w:spacing w:after="0" w:line="240" w:lineRule="auto"/>
              <w:jc w:val="center"/>
              <w:rPr>
                <w:rFonts w:ascii="Times New Roman" w:eastAsia="Times New Roman" w:hAnsi="Times New Roman" w:cs="Times New Roman"/>
                <w:b/>
                <w:kern w:val="2"/>
                <w:sz w:val="24"/>
                <w:szCs w:val="24"/>
              </w:rPr>
            </w:pPr>
          </w:p>
        </w:tc>
      </w:tr>
    </w:tbl>
    <w:p w:rsidR="00B73974" w:rsidRPr="00B73974" w:rsidRDefault="00B73974" w:rsidP="00B73974">
      <w:pPr>
        <w:spacing w:after="0" w:line="240" w:lineRule="auto"/>
        <w:rPr>
          <w:rFonts w:ascii="Times New Roman" w:eastAsia="Times New Roman" w:hAnsi="Times New Roman" w:cs="Times New Roman"/>
          <w:sz w:val="24"/>
          <w:szCs w:val="24"/>
        </w:rPr>
      </w:pPr>
    </w:p>
    <w:p w:rsidR="00B73974" w:rsidRPr="00B73974" w:rsidRDefault="00B73974" w:rsidP="00B73974">
      <w:pPr>
        <w:tabs>
          <w:tab w:val="left" w:pos="5400"/>
        </w:tabs>
        <w:spacing w:after="0" w:line="240" w:lineRule="auto"/>
        <w:jc w:val="center"/>
        <w:textAlignment w:val="center"/>
        <w:rPr>
          <w:rFonts w:ascii="Times New Roman" w:eastAsia="Times New Roman" w:hAnsi="Times New Roman" w:cs="Times New Roman"/>
          <w:sz w:val="24"/>
          <w:szCs w:val="20"/>
        </w:rPr>
      </w:pPr>
      <w:r w:rsidRPr="00B73974">
        <w:rPr>
          <w:rFonts w:ascii="Times New Roman" w:eastAsia="Times New Roman" w:hAnsi="Times New Roman" w:cs="Times New Roman"/>
          <w:b/>
          <w:bCs/>
          <w:sz w:val="24"/>
          <w:szCs w:val="20"/>
        </w:rPr>
        <w:t>______________</w:t>
      </w:r>
    </w:p>
    <w:p w:rsidR="00A400CE" w:rsidRPr="00B73974" w:rsidRDefault="00A400CE" w:rsidP="00B73974">
      <w:pPr>
        <w:spacing w:after="120" w:line="240" w:lineRule="auto"/>
        <w:rPr>
          <w:rFonts w:ascii="Times New Roman" w:hAnsi="Times New Roman" w:cs="Times New Roman"/>
          <w:sz w:val="24"/>
          <w:szCs w:val="24"/>
        </w:rPr>
      </w:pPr>
    </w:p>
    <w:sectPr w:rsidR="00A400CE" w:rsidRPr="00B73974" w:rsidSect="00B73974">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88E" w:rsidRDefault="007D488E" w:rsidP="00B73974">
      <w:pPr>
        <w:spacing w:after="0" w:line="240" w:lineRule="auto"/>
      </w:pPr>
      <w:r>
        <w:separator/>
      </w:r>
    </w:p>
  </w:endnote>
  <w:endnote w:type="continuationSeparator" w:id="0">
    <w:p w:rsidR="007D488E" w:rsidRDefault="007D488E" w:rsidP="00B7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88E" w:rsidRDefault="007D488E" w:rsidP="00B73974">
      <w:pPr>
        <w:spacing w:after="0" w:line="240" w:lineRule="auto"/>
      </w:pPr>
      <w:r>
        <w:separator/>
      </w:r>
    </w:p>
  </w:footnote>
  <w:footnote w:type="continuationSeparator" w:id="0">
    <w:p w:rsidR="007D488E" w:rsidRDefault="007D488E" w:rsidP="00B73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524894"/>
      <w:docPartObj>
        <w:docPartGallery w:val="Page Numbers (Top of Page)"/>
        <w:docPartUnique/>
      </w:docPartObj>
    </w:sdtPr>
    <w:sdtEndPr/>
    <w:sdtContent>
      <w:p w:rsidR="007D488E" w:rsidRDefault="007D488E">
        <w:pPr>
          <w:pStyle w:val="Antrats"/>
          <w:jc w:val="center"/>
        </w:pPr>
        <w:r>
          <w:fldChar w:fldCharType="begin"/>
        </w:r>
        <w:r>
          <w:instrText>PAGE   \* MERGEFORMAT</w:instrText>
        </w:r>
        <w:r>
          <w:fldChar w:fldCharType="separate"/>
        </w:r>
        <w:r>
          <w:t>2</w:t>
        </w:r>
        <w:r>
          <w:fldChar w:fldCharType="end"/>
        </w:r>
      </w:p>
    </w:sdtContent>
  </w:sdt>
  <w:p w:rsidR="007D488E" w:rsidRDefault="007D48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3AA"/>
    <w:multiLevelType w:val="multilevel"/>
    <w:tmpl w:val="35FEC214"/>
    <w:lvl w:ilvl="0">
      <w:start w:val="5"/>
      <w:numFmt w:val="decimal"/>
      <w:lvlText w:val="%1."/>
      <w:lvlJc w:val="left"/>
      <w:pPr>
        <w:ind w:left="720" w:hanging="720"/>
      </w:pPr>
      <w:rPr>
        <w:rFonts w:eastAsia="Times New Roman" w:hint="default"/>
      </w:rPr>
    </w:lvl>
    <w:lvl w:ilvl="1">
      <w:start w:val="3"/>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72F0BC7"/>
    <w:multiLevelType w:val="multilevel"/>
    <w:tmpl w:val="C9D0BFA6"/>
    <w:lvl w:ilvl="0">
      <w:start w:val="5"/>
      <w:numFmt w:val="decimal"/>
      <w:lvlText w:val="%1."/>
      <w:lvlJc w:val="left"/>
      <w:pPr>
        <w:ind w:left="816" w:hanging="816"/>
      </w:pPr>
      <w:rPr>
        <w:rFonts w:ascii="Arial" w:hAnsi="Arial" w:cs="Arial" w:hint="default"/>
        <w:color w:val="auto"/>
      </w:rPr>
    </w:lvl>
    <w:lvl w:ilvl="1">
      <w:start w:val="3"/>
      <w:numFmt w:val="decimal"/>
      <w:lvlText w:val="%1.%2."/>
      <w:lvlJc w:val="left"/>
      <w:pPr>
        <w:ind w:left="816" w:hanging="816"/>
      </w:pPr>
      <w:rPr>
        <w:rFonts w:ascii="Arial" w:hAnsi="Arial" w:cs="Arial" w:hint="default"/>
        <w:color w:val="auto"/>
      </w:rPr>
    </w:lvl>
    <w:lvl w:ilvl="2">
      <w:start w:val="3"/>
      <w:numFmt w:val="decimal"/>
      <w:lvlText w:val="%1.%2.%3."/>
      <w:lvlJc w:val="left"/>
      <w:pPr>
        <w:ind w:left="816" w:hanging="816"/>
      </w:pPr>
      <w:rPr>
        <w:rFonts w:ascii="Arial" w:hAnsi="Arial" w:cs="Arial" w:hint="default"/>
        <w:color w:val="auto"/>
      </w:rPr>
    </w:lvl>
    <w:lvl w:ilvl="3">
      <w:start w:val="6"/>
      <w:numFmt w:val="decimal"/>
      <w:lvlText w:val="%1.%2.%3.%4."/>
      <w:lvlJc w:val="left"/>
      <w:pPr>
        <w:ind w:left="816" w:hanging="816"/>
      </w:pPr>
      <w:rPr>
        <w:rFonts w:ascii="Times New Roman" w:hAnsi="Times New Roman" w:cs="Times New Roman"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abstractNum w:abstractNumId="2" w15:restartNumberingAfterBreak="0">
    <w:nsid w:val="36F803C3"/>
    <w:multiLevelType w:val="multilevel"/>
    <w:tmpl w:val="13DE7740"/>
    <w:lvl w:ilvl="0">
      <w:start w:val="5"/>
      <w:numFmt w:val="decimal"/>
      <w:lvlText w:val="%1."/>
      <w:lvlJc w:val="left"/>
      <w:pPr>
        <w:ind w:left="816" w:hanging="816"/>
      </w:pPr>
      <w:rPr>
        <w:rFonts w:ascii="Arial" w:hAnsi="Arial" w:cs="Arial" w:hint="default"/>
        <w:color w:val="auto"/>
      </w:rPr>
    </w:lvl>
    <w:lvl w:ilvl="1">
      <w:start w:val="3"/>
      <w:numFmt w:val="decimal"/>
      <w:lvlText w:val="%1.%2."/>
      <w:lvlJc w:val="left"/>
      <w:pPr>
        <w:ind w:left="816" w:hanging="816"/>
      </w:pPr>
      <w:rPr>
        <w:rFonts w:ascii="Arial" w:hAnsi="Arial" w:cs="Arial" w:hint="default"/>
        <w:color w:val="auto"/>
      </w:rPr>
    </w:lvl>
    <w:lvl w:ilvl="2">
      <w:start w:val="3"/>
      <w:numFmt w:val="decimal"/>
      <w:lvlText w:val="%1.%2.%3."/>
      <w:lvlJc w:val="left"/>
      <w:pPr>
        <w:ind w:left="816" w:hanging="816"/>
      </w:pPr>
      <w:rPr>
        <w:rFonts w:ascii="Arial" w:hAnsi="Arial" w:cs="Arial" w:hint="default"/>
        <w:color w:val="auto"/>
      </w:rPr>
    </w:lvl>
    <w:lvl w:ilvl="3">
      <w:start w:val="6"/>
      <w:numFmt w:val="decimal"/>
      <w:lvlText w:val="%1.%2.%3.%4."/>
      <w:lvlJc w:val="left"/>
      <w:pPr>
        <w:ind w:left="816" w:hanging="816"/>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abstractNum w:abstractNumId="3" w15:restartNumberingAfterBreak="0">
    <w:nsid w:val="7D1E3CB2"/>
    <w:multiLevelType w:val="multilevel"/>
    <w:tmpl w:val="652CD25A"/>
    <w:lvl w:ilvl="0">
      <w:start w:val="5"/>
      <w:numFmt w:val="decimal"/>
      <w:lvlText w:val="%1."/>
      <w:lvlJc w:val="left"/>
      <w:pPr>
        <w:ind w:left="780" w:hanging="780"/>
      </w:pPr>
      <w:rPr>
        <w:rFonts w:eastAsia="Times New Roman" w:hint="default"/>
      </w:rPr>
    </w:lvl>
    <w:lvl w:ilvl="1">
      <w:start w:val="3"/>
      <w:numFmt w:val="decimal"/>
      <w:lvlText w:val="%1.%2."/>
      <w:lvlJc w:val="left"/>
      <w:pPr>
        <w:ind w:left="1020" w:hanging="780"/>
      </w:pPr>
      <w:rPr>
        <w:rFonts w:eastAsia="Times New Roman" w:hint="default"/>
      </w:rPr>
    </w:lvl>
    <w:lvl w:ilvl="2">
      <w:start w:val="3"/>
      <w:numFmt w:val="decimal"/>
      <w:lvlText w:val="%1.%2.%3."/>
      <w:lvlJc w:val="left"/>
      <w:pPr>
        <w:ind w:left="1260" w:hanging="780"/>
      </w:pPr>
      <w:rPr>
        <w:rFonts w:eastAsia="Times New Roman" w:hint="default"/>
      </w:rPr>
    </w:lvl>
    <w:lvl w:ilvl="3">
      <w:start w:val="1"/>
      <w:numFmt w:val="decimal"/>
      <w:lvlText w:val="%1.%2.%3.%4."/>
      <w:lvlJc w:val="left"/>
      <w:pPr>
        <w:ind w:left="1800" w:hanging="108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640" w:hanging="144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480" w:hanging="1800"/>
      </w:pPr>
      <w:rPr>
        <w:rFonts w:eastAsia="Times New Roman" w:hint="default"/>
      </w:rPr>
    </w:lvl>
    <w:lvl w:ilvl="8">
      <w:start w:val="1"/>
      <w:numFmt w:val="decimal"/>
      <w:lvlText w:val="%1.%2.%3.%4.%5.%6.%7.%8.%9."/>
      <w:lvlJc w:val="left"/>
      <w:pPr>
        <w:ind w:left="4080" w:hanging="2160"/>
      </w:pPr>
      <w:rPr>
        <w:rFonts w:eastAsia="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74"/>
    <w:rsid w:val="0006474E"/>
    <w:rsid w:val="000B699F"/>
    <w:rsid w:val="001835A6"/>
    <w:rsid w:val="001B48C0"/>
    <w:rsid w:val="001B6F24"/>
    <w:rsid w:val="001F4902"/>
    <w:rsid w:val="002528C7"/>
    <w:rsid w:val="00395C94"/>
    <w:rsid w:val="004C284D"/>
    <w:rsid w:val="00585EC3"/>
    <w:rsid w:val="005F6B0B"/>
    <w:rsid w:val="00645E72"/>
    <w:rsid w:val="006A220A"/>
    <w:rsid w:val="007677DC"/>
    <w:rsid w:val="007A2EB1"/>
    <w:rsid w:val="007D488E"/>
    <w:rsid w:val="007D70B9"/>
    <w:rsid w:val="00810BC1"/>
    <w:rsid w:val="0086354D"/>
    <w:rsid w:val="00880469"/>
    <w:rsid w:val="00937934"/>
    <w:rsid w:val="00996168"/>
    <w:rsid w:val="00A01238"/>
    <w:rsid w:val="00A400CE"/>
    <w:rsid w:val="00A93303"/>
    <w:rsid w:val="00AB35E7"/>
    <w:rsid w:val="00AD2E5C"/>
    <w:rsid w:val="00AE0606"/>
    <w:rsid w:val="00B73974"/>
    <w:rsid w:val="00CC5AD4"/>
    <w:rsid w:val="00CE3F42"/>
    <w:rsid w:val="00D21191"/>
    <w:rsid w:val="00D5669A"/>
    <w:rsid w:val="00D711A4"/>
    <w:rsid w:val="00DC0A8E"/>
    <w:rsid w:val="00DF05B4"/>
    <w:rsid w:val="00E61AD5"/>
    <w:rsid w:val="00ED4ED3"/>
    <w:rsid w:val="00EE1F5C"/>
    <w:rsid w:val="00EE5917"/>
    <w:rsid w:val="00EE7815"/>
    <w:rsid w:val="00F826CD"/>
    <w:rsid w:val="00FA6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78C3"/>
  <w15:chartTrackingRefBased/>
  <w15:docId w15:val="{97021FED-FB54-4ECE-83DE-5419F3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73974"/>
  </w:style>
  <w:style w:type="character" w:styleId="Vietosrezervavimoenklotekstas">
    <w:name w:val="Placeholder Text"/>
    <w:basedOn w:val="Numatytasispastraiposriftas"/>
    <w:rsid w:val="00B73974"/>
    <w:rPr>
      <w:color w:val="808080"/>
    </w:rPr>
  </w:style>
  <w:style w:type="paragraph" w:styleId="Antrats">
    <w:name w:val="header"/>
    <w:basedOn w:val="prastasis"/>
    <w:link w:val="AntratsDiagrama"/>
    <w:uiPriority w:val="99"/>
    <w:unhideWhenUsed/>
    <w:rsid w:val="00B739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3974"/>
  </w:style>
  <w:style w:type="paragraph" w:styleId="Porat">
    <w:name w:val="footer"/>
    <w:basedOn w:val="prastasis"/>
    <w:link w:val="PoratDiagrama"/>
    <w:uiPriority w:val="99"/>
    <w:unhideWhenUsed/>
    <w:rsid w:val="00B739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3974"/>
  </w:style>
  <w:style w:type="paragraph" w:styleId="Debesliotekstas">
    <w:name w:val="Balloon Text"/>
    <w:basedOn w:val="prastasis"/>
    <w:link w:val="DebesliotekstasDiagrama"/>
    <w:uiPriority w:val="99"/>
    <w:semiHidden/>
    <w:unhideWhenUsed/>
    <w:rsid w:val="007D48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488E"/>
    <w:rPr>
      <w:rFonts w:ascii="Segoe UI" w:hAnsi="Segoe UI" w:cs="Segoe UI"/>
      <w:sz w:val="18"/>
      <w:szCs w:val="18"/>
    </w:rPr>
  </w:style>
  <w:style w:type="character" w:styleId="Hipersaitas">
    <w:name w:val="Hyperlink"/>
    <w:aliases w:val="Alna"/>
    <w:uiPriority w:val="99"/>
    <w:rsid w:val="0086354D"/>
    <w:rPr>
      <w:color w:val="0000FF"/>
      <w:u w:val="single"/>
    </w:rPr>
  </w:style>
  <w:style w:type="paragraph" w:styleId="Betarp">
    <w:name w:val="No Spacing"/>
    <w:link w:val="BetarpDiagrama"/>
    <w:uiPriority w:val="1"/>
    <w:qFormat/>
    <w:rsid w:val="0086354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qFormat/>
    <w:rsid w:val="0086354D"/>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CC5AD4"/>
    <w:pPr>
      <w:spacing w:line="276" w:lineRule="auto"/>
      <w:ind w:left="720"/>
      <w:contextualSpacing/>
    </w:pPr>
    <w:rPr>
      <w:rFonts w:eastAsia="Calibri"/>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CC5AD4"/>
    <w:rPr>
      <w:rFonts w:eastAsia="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peciuliene@ukmerge.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ukmerg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7862BAEA41442CA305810E1C18DEC5"/>
        <w:category>
          <w:name w:val="Bendrosios nuostatos"/>
          <w:gallery w:val="placeholder"/>
        </w:category>
        <w:types>
          <w:type w:val="bbPlcHdr"/>
        </w:types>
        <w:behaviors>
          <w:behavior w:val="content"/>
        </w:behaviors>
        <w:guid w:val="{4104E8B0-F75B-4DF2-9C08-44716F2E8359}"/>
      </w:docPartPr>
      <w:docPartBody>
        <w:p w:rsidR="001B06F0" w:rsidRDefault="0076344C" w:rsidP="0076344C">
          <w:pPr>
            <w:pStyle w:val="907862BAEA41442CA305810E1C18DEC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4C"/>
    <w:rsid w:val="001B06F0"/>
    <w:rsid w:val="0076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344C"/>
  </w:style>
  <w:style w:type="paragraph" w:customStyle="1" w:styleId="907862BAEA41442CA305810E1C18DEC5">
    <w:name w:val="907862BAEA41442CA305810E1C18DEC5"/>
    <w:rsid w:val="00763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9</Pages>
  <Words>11659</Words>
  <Characters>6647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21</cp:revision>
  <cp:lastPrinted>2025-09-29T09:47:00Z</cp:lastPrinted>
  <dcterms:created xsi:type="dcterms:W3CDTF">2025-09-29T08:30:00Z</dcterms:created>
  <dcterms:modified xsi:type="dcterms:W3CDTF">2025-10-07T12:38:00Z</dcterms:modified>
</cp:coreProperties>
</file>