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E6FB69" w14:textId="77777777" w:rsidR="00254DC2" w:rsidRPr="00254DC2" w:rsidRDefault="00254DC2" w:rsidP="00254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8"/>
          <w:szCs w:val="28"/>
          <w:bdr w:val="none" w:sz="0" w:space="0" w:color="auto"/>
          <w:lang w:val="lt-LT"/>
        </w:rPr>
      </w:pPr>
      <w:r w:rsidRPr="00254DC2">
        <w:rPr>
          <w:rFonts w:eastAsia="Times New Roman"/>
          <w:b/>
          <w:bCs/>
          <w:sz w:val="28"/>
          <w:szCs w:val="28"/>
          <w:bdr w:val="none" w:sz="0" w:space="0" w:color="auto"/>
          <w:lang w:val="lt-LT"/>
        </w:rPr>
        <w:t>UAB Elektrėnų autobusų parkas</w:t>
      </w:r>
    </w:p>
    <w:p w14:paraId="5847AD4E" w14:textId="77777777" w:rsidR="00254DC2" w:rsidRPr="00254DC2" w:rsidRDefault="00254DC2" w:rsidP="00254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rPr>
      </w:pPr>
    </w:p>
    <w:p w14:paraId="50D07216" w14:textId="77777777" w:rsidR="00254DC2" w:rsidRPr="00254DC2" w:rsidRDefault="00254DC2" w:rsidP="00254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bdr w:val="none" w:sz="0" w:space="0" w:color="auto"/>
          <w:lang w:val="lt-LT"/>
        </w:rPr>
      </w:pPr>
      <w:r w:rsidRPr="00254DC2">
        <w:rPr>
          <w:rFonts w:eastAsia="Times New Roman"/>
          <w:sz w:val="20"/>
          <w:bdr w:val="none" w:sz="0" w:space="0" w:color="auto"/>
          <w:lang w:val="lt-LT"/>
        </w:rPr>
        <w:t xml:space="preserve">Obenių g. 40, LT-26108 Elektrėnai, tel.: +370 687 33472,  el. p. nerijus.kirkus@elektrenuap.lt. </w:t>
      </w:r>
    </w:p>
    <w:p w14:paraId="67B58D48" w14:textId="77777777" w:rsidR="00254DC2" w:rsidRPr="00254DC2" w:rsidRDefault="00254DC2" w:rsidP="00254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bdr w:val="none" w:sz="0" w:space="0" w:color="auto"/>
          <w:lang w:val="lt-LT"/>
        </w:rPr>
      </w:pPr>
      <w:r w:rsidRPr="00254DC2">
        <w:rPr>
          <w:rFonts w:eastAsia="Times New Roman"/>
          <w:sz w:val="20"/>
          <w:bdr w:val="none" w:sz="0" w:space="0" w:color="auto"/>
          <w:lang w:val="lt-LT"/>
        </w:rPr>
        <w:t>Duomenys kaupiami ir saugomi Juridinių asmenų registre, kodas 305802733</w:t>
      </w:r>
    </w:p>
    <w:p w14:paraId="3AF9F473" w14:textId="77777777" w:rsidR="00254DC2" w:rsidRPr="00254DC2" w:rsidRDefault="00254DC2" w:rsidP="00254DC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rPr>
      </w:pPr>
      <w:r w:rsidRPr="00254DC2">
        <w:rPr>
          <w:rFonts w:eastAsia="Times New Roman"/>
          <w:sz w:val="20"/>
          <w:bdr w:val="none" w:sz="0" w:space="0" w:color="auto"/>
          <w:lang w:val="lt-LT"/>
        </w:rPr>
        <w:t xml:space="preserve">    PVM kodas LT100014154516</w:t>
      </w:r>
    </w:p>
    <w:p w14:paraId="2223ABD5" w14:textId="77777777" w:rsidR="00254DC2" w:rsidRPr="00254DC2" w:rsidRDefault="00254DC2" w:rsidP="00254DC2">
      <w:pPr>
        <w:pBdr>
          <w:top w:val="none" w:sz="0" w:space="0" w:color="auto"/>
          <w:left w:val="none" w:sz="0" w:space="0" w:color="auto"/>
          <w:bottom w:val="single" w:sz="8" w:space="0" w:color="000000"/>
          <w:right w:val="none" w:sz="0" w:space="0" w:color="auto"/>
          <w:between w:val="none" w:sz="0" w:space="0" w:color="auto"/>
          <w:bar w:val="none" w:sz="0" w:color="auto"/>
        </w:pBdr>
        <w:tabs>
          <w:tab w:val="left" w:pos="750"/>
        </w:tabs>
        <w:spacing w:line="100" w:lineRule="atLeast"/>
        <w:rPr>
          <w:rFonts w:eastAsia="Times New Roman"/>
          <w:sz w:val="20"/>
          <w:szCs w:val="20"/>
          <w:bdr w:val="none" w:sz="0" w:space="0" w:color="auto"/>
          <w:lang w:val="lt-LT"/>
        </w:rPr>
      </w:pPr>
    </w:p>
    <w:p w14:paraId="4D83CBDE" w14:textId="77777777" w:rsidR="00254DC2" w:rsidRPr="00254DC2" w:rsidRDefault="00254DC2" w:rsidP="00254DC2">
      <w:pPr>
        <w:pBdr>
          <w:top w:val="none" w:sz="0" w:space="0" w:color="auto"/>
          <w:left w:val="none" w:sz="0" w:space="0" w:color="auto"/>
          <w:bottom w:val="none" w:sz="0" w:space="0" w:color="auto"/>
          <w:right w:val="none" w:sz="0" w:space="0" w:color="auto"/>
          <w:between w:val="none" w:sz="0" w:space="0" w:color="auto"/>
          <w:bar w:val="none" w:sz="0" w:color="auto"/>
        </w:pBdr>
        <w:ind w:left="6379"/>
        <w:rPr>
          <w:rFonts w:eastAsia="Times New Roman"/>
          <w:sz w:val="22"/>
          <w:szCs w:val="22"/>
          <w:bdr w:val="none" w:sz="0" w:space="0" w:color="auto"/>
          <w:lang w:val="lt-LT"/>
        </w:rPr>
      </w:pPr>
    </w:p>
    <w:p w14:paraId="5430D40C" w14:textId="77777777" w:rsidR="00254DC2" w:rsidRPr="00254DC2" w:rsidRDefault="00254DC2" w:rsidP="00254DC2">
      <w:pPr>
        <w:pBdr>
          <w:top w:val="none" w:sz="0" w:space="0" w:color="auto"/>
          <w:left w:val="none" w:sz="0" w:space="0" w:color="auto"/>
          <w:bottom w:val="none" w:sz="0" w:space="0" w:color="auto"/>
          <w:right w:val="none" w:sz="0" w:space="0" w:color="auto"/>
          <w:between w:val="none" w:sz="0" w:space="0" w:color="auto"/>
          <w:bar w:val="none" w:sz="0" w:color="auto"/>
        </w:pBdr>
        <w:ind w:left="6379"/>
        <w:rPr>
          <w:rFonts w:eastAsia="Times New Roman"/>
          <w:sz w:val="22"/>
          <w:szCs w:val="22"/>
          <w:bdr w:val="none" w:sz="0" w:space="0" w:color="auto"/>
          <w:lang w:val="lt-LT"/>
        </w:rPr>
      </w:pPr>
      <w:r w:rsidRPr="00254DC2">
        <w:rPr>
          <w:rFonts w:eastAsia="Times New Roman"/>
          <w:sz w:val="22"/>
          <w:szCs w:val="22"/>
          <w:bdr w:val="none" w:sz="0" w:space="0" w:color="auto"/>
          <w:lang w:val="lt-LT"/>
        </w:rPr>
        <w:t>PATVIRTINTA</w:t>
      </w:r>
    </w:p>
    <w:p w14:paraId="7043A660" w14:textId="77777777" w:rsidR="00254DC2" w:rsidRPr="00254DC2" w:rsidRDefault="00254DC2" w:rsidP="00254DC2">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640"/>
        </w:tabs>
        <w:ind w:left="6379"/>
        <w:rPr>
          <w:rFonts w:eastAsia="Times New Roman"/>
          <w:sz w:val="22"/>
          <w:szCs w:val="22"/>
          <w:bdr w:val="none" w:sz="0" w:space="0" w:color="auto"/>
          <w:lang w:val="lt-LT"/>
        </w:rPr>
      </w:pPr>
      <w:r w:rsidRPr="00254DC2">
        <w:rPr>
          <w:rFonts w:eastAsia="Times New Roman"/>
          <w:sz w:val="22"/>
          <w:szCs w:val="22"/>
          <w:bdr w:val="none" w:sz="0" w:space="0" w:color="auto"/>
          <w:lang w:val="lt-LT"/>
        </w:rPr>
        <w:t xml:space="preserve">2025-05-14 pirkimo komisijos posėdžio protokolu Nr. </w:t>
      </w:r>
    </w:p>
    <w:p w14:paraId="6E529ECB" w14:textId="77777777" w:rsidR="00254DC2" w:rsidRPr="00254DC2" w:rsidRDefault="00254DC2" w:rsidP="00254DC2">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640"/>
        </w:tabs>
        <w:ind w:left="5670"/>
        <w:rPr>
          <w:rFonts w:eastAsia="Times New Roman"/>
          <w:sz w:val="22"/>
          <w:szCs w:val="22"/>
          <w:bdr w:val="none" w:sz="0" w:space="0" w:color="auto"/>
          <w:lang w:val="lt-LT"/>
        </w:rPr>
      </w:pPr>
    </w:p>
    <w:p w14:paraId="373DC730" w14:textId="77777777" w:rsidR="005C347E" w:rsidRPr="00BE4004" w:rsidRDefault="005C347E" w:rsidP="005C347E">
      <w:pPr>
        <w:pStyle w:val="Heading"/>
        <w:jc w:val="center"/>
        <w:rPr>
          <w:color w:val="000000" w:themeColor="text1"/>
          <w:lang w:val="lt-LT"/>
        </w:rPr>
      </w:pPr>
    </w:p>
    <w:p w14:paraId="2EC1ACDF" w14:textId="253395E0" w:rsidR="003F04D3" w:rsidRPr="00FC018A" w:rsidRDefault="00BE711E" w:rsidP="003F04D3">
      <w:pPr>
        <w:jc w:val="center"/>
        <w:rPr>
          <w:b/>
          <w:lang w:val="lt-LT"/>
        </w:rPr>
      </w:pPr>
      <w:r w:rsidRPr="007C1908">
        <w:rPr>
          <w:b/>
          <w:lang w:val="lt-LT"/>
        </w:rPr>
        <w:t>SUPAPRASTINT</w:t>
      </w:r>
      <w:r>
        <w:rPr>
          <w:b/>
          <w:lang w:val="lt-LT"/>
        </w:rPr>
        <w:t>AS</w:t>
      </w:r>
      <w:r w:rsidRPr="007C1908">
        <w:rPr>
          <w:b/>
          <w:lang w:val="lt-LT"/>
        </w:rPr>
        <w:t xml:space="preserve"> ATVIR</w:t>
      </w:r>
      <w:r>
        <w:rPr>
          <w:b/>
          <w:lang w:val="lt-LT"/>
        </w:rPr>
        <w:t>AS</w:t>
      </w:r>
      <w:r w:rsidRPr="007C1908">
        <w:rPr>
          <w:b/>
          <w:lang w:val="lt-LT"/>
        </w:rPr>
        <w:t> KONKURS</w:t>
      </w:r>
      <w:r>
        <w:rPr>
          <w:b/>
          <w:lang w:val="lt-LT"/>
        </w:rPr>
        <w:t>AS</w:t>
      </w:r>
      <w:r w:rsidRPr="00FC018A">
        <w:rPr>
          <w:b/>
          <w:lang w:val="lt-LT"/>
        </w:rPr>
        <w:t xml:space="preserve"> </w:t>
      </w:r>
    </w:p>
    <w:p w14:paraId="5CD89135" w14:textId="77777777" w:rsidR="007E65A4" w:rsidRPr="00BE4004" w:rsidRDefault="007E65A4" w:rsidP="008257C2">
      <w:pPr>
        <w:pStyle w:val="Heading"/>
        <w:jc w:val="center"/>
        <w:rPr>
          <w:color w:val="000000" w:themeColor="text1"/>
          <w:lang w:val="lt-LT"/>
        </w:rPr>
      </w:pPr>
    </w:p>
    <w:p w14:paraId="49BA73DD" w14:textId="33905FDD" w:rsidR="00E06BAA" w:rsidRDefault="00F85655" w:rsidP="00E06BAA">
      <w:pPr>
        <w:pStyle w:val="Body"/>
        <w:jc w:val="center"/>
        <w:rPr>
          <w:rFonts w:ascii="Times New Roman" w:eastAsia="Arial Unicode MS" w:hAnsi="Times New Roman" w:cs="Arial Unicode MS"/>
          <w:b/>
          <w:bCs/>
          <w:caps/>
          <w:color w:val="000000" w:themeColor="text1"/>
          <w:spacing w:val="4"/>
          <w:sz w:val="22"/>
          <w:szCs w:val="22"/>
          <w:lang w:val="lt-LT"/>
        </w:rPr>
      </w:pPr>
      <w:r>
        <w:rPr>
          <w:rFonts w:ascii="Times New Roman" w:eastAsia="Arial Unicode MS" w:hAnsi="Times New Roman" w:cs="Arial Unicode MS"/>
          <w:b/>
          <w:bCs/>
          <w:caps/>
          <w:color w:val="000000" w:themeColor="text1"/>
          <w:spacing w:val="4"/>
          <w:sz w:val="22"/>
          <w:szCs w:val="22"/>
          <w:lang w:val="lt-LT"/>
        </w:rPr>
        <w:t>ELEKTROMOBILIŲ ĮKROVIMO STOTELĖ</w:t>
      </w:r>
      <w:r w:rsidR="000B58EC">
        <w:rPr>
          <w:rFonts w:ascii="Times New Roman" w:eastAsia="Arial Unicode MS" w:hAnsi="Times New Roman" w:cs="Arial Unicode MS"/>
          <w:b/>
          <w:bCs/>
          <w:caps/>
          <w:color w:val="000000" w:themeColor="text1"/>
          <w:spacing w:val="4"/>
          <w:sz w:val="22"/>
          <w:szCs w:val="22"/>
          <w:lang w:val="lt-LT"/>
        </w:rPr>
        <w:t>S</w:t>
      </w:r>
      <w:r>
        <w:rPr>
          <w:rFonts w:ascii="Times New Roman" w:eastAsia="Arial Unicode MS" w:hAnsi="Times New Roman" w:cs="Arial Unicode MS"/>
          <w:b/>
          <w:bCs/>
          <w:caps/>
          <w:color w:val="000000" w:themeColor="text1"/>
          <w:spacing w:val="4"/>
          <w:sz w:val="22"/>
          <w:szCs w:val="22"/>
          <w:lang w:val="lt-LT"/>
        </w:rPr>
        <w:t xml:space="preserve"> SU </w:t>
      </w:r>
      <w:r w:rsidR="00FE56F1">
        <w:rPr>
          <w:rFonts w:ascii="Times New Roman" w:eastAsia="Arial Unicode MS" w:hAnsi="Times New Roman" w:cs="Arial Unicode MS"/>
          <w:b/>
          <w:bCs/>
          <w:caps/>
          <w:color w:val="000000" w:themeColor="text1"/>
          <w:spacing w:val="4"/>
          <w:sz w:val="22"/>
          <w:szCs w:val="22"/>
          <w:lang w:val="lt-LT"/>
        </w:rPr>
        <w:t>MONTAVI</w:t>
      </w:r>
      <w:r>
        <w:rPr>
          <w:rFonts w:ascii="Times New Roman" w:eastAsia="Arial Unicode MS" w:hAnsi="Times New Roman" w:cs="Arial Unicode MS"/>
          <w:b/>
          <w:bCs/>
          <w:caps/>
          <w:color w:val="000000" w:themeColor="text1"/>
          <w:spacing w:val="4"/>
          <w:sz w:val="22"/>
          <w:szCs w:val="22"/>
          <w:lang w:val="lt-LT"/>
        </w:rPr>
        <w:t>MO DARBAIS</w:t>
      </w:r>
    </w:p>
    <w:p w14:paraId="0155D969" w14:textId="77777777" w:rsidR="00F85655" w:rsidRPr="00370648" w:rsidRDefault="00F85655" w:rsidP="00F85655">
      <w:pPr>
        <w:pStyle w:val="Body"/>
        <w:jc w:val="center"/>
        <w:rPr>
          <w:lang w:val="lt-LT"/>
        </w:rPr>
      </w:pPr>
    </w:p>
    <w:p w14:paraId="22BEAA81" w14:textId="729E4CB8" w:rsidR="00D81229" w:rsidRPr="00E06BAA" w:rsidRDefault="005C347E" w:rsidP="00D81229">
      <w:pPr>
        <w:pStyle w:val="Body2"/>
        <w:rPr>
          <w:color w:val="auto"/>
          <w:lang w:val="lt-LT"/>
        </w:rPr>
      </w:pPr>
      <w:r w:rsidRPr="00370648">
        <w:rPr>
          <w:lang w:val="lt-LT"/>
        </w:rPr>
        <w:tab/>
      </w:r>
      <w:r w:rsidRPr="009C3326">
        <w:rPr>
          <w:b/>
          <w:bCs/>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D81229" w:rsidRPr="00E06BAA">
        <w:rPr>
          <w:color w:val="auto"/>
          <w:lang w:val="lt-LT"/>
        </w:rPr>
        <w:t xml:space="preserve">1.1. Perkantysis subjektas – UAB </w:t>
      </w:r>
      <w:r w:rsidR="00254DC2">
        <w:rPr>
          <w:color w:val="auto"/>
          <w:lang w:val="lt-LT"/>
        </w:rPr>
        <w:t>Elektrėnų autobusų parkas</w:t>
      </w:r>
      <w:r w:rsidR="00D81229" w:rsidRPr="00E06BAA">
        <w:rPr>
          <w:color w:val="auto"/>
          <w:lang w:val="lt-LT"/>
        </w:rPr>
        <w:t xml:space="preserve">, </w:t>
      </w:r>
      <w:r w:rsidR="00254DC2">
        <w:rPr>
          <w:color w:val="auto"/>
          <w:lang w:val="lt-LT"/>
        </w:rPr>
        <w:t>Obenių g.</w:t>
      </w:r>
      <w:r w:rsidR="00D81229" w:rsidRPr="00E06BAA">
        <w:rPr>
          <w:color w:val="auto"/>
          <w:lang w:val="lt-LT"/>
        </w:rPr>
        <w:t xml:space="preserve"> </w:t>
      </w:r>
      <w:r w:rsidR="00254DC2">
        <w:rPr>
          <w:color w:val="auto"/>
          <w:lang w:val="lt-LT"/>
        </w:rPr>
        <w:t>40</w:t>
      </w:r>
      <w:r w:rsidR="00D81229" w:rsidRPr="00E06BAA">
        <w:rPr>
          <w:color w:val="auto"/>
          <w:lang w:val="lt-LT"/>
        </w:rPr>
        <w:t xml:space="preserve">, </w:t>
      </w:r>
      <w:r w:rsidR="00254DC2" w:rsidRPr="00254DC2">
        <w:rPr>
          <w:color w:val="auto"/>
          <w:lang w:val="lt-LT"/>
        </w:rPr>
        <w:t>LT-26108 Elektrėnai</w:t>
      </w:r>
      <w:r w:rsidR="00D81229" w:rsidRPr="00E06BAA">
        <w:rPr>
          <w:color w:val="auto"/>
          <w:lang w:val="lt-LT"/>
        </w:rPr>
        <w:t xml:space="preserve">, įmonės kodas </w:t>
      </w:r>
      <w:r w:rsidR="00254DC2" w:rsidRPr="00254DC2">
        <w:rPr>
          <w:color w:val="auto"/>
          <w:lang w:val="lt-LT"/>
        </w:rPr>
        <w:t>305802733</w:t>
      </w:r>
      <w:r w:rsidR="00D81229" w:rsidRPr="00E06BAA">
        <w:rPr>
          <w:color w:val="auto"/>
          <w:lang w:val="lt-LT"/>
        </w:rPr>
        <w:t xml:space="preserve"> (toliau – Perkantysis subjektas). Perkantysis subjektas yra pridėtinės vertės mokesčio (toliau – PVM) mokėtojas.</w:t>
      </w:r>
    </w:p>
    <w:p w14:paraId="3E7FAF11" w14:textId="77777777" w:rsidR="00610044" w:rsidRDefault="00D81229" w:rsidP="00610044">
      <w:pPr>
        <w:pStyle w:val="Body2"/>
        <w:ind w:firstLine="720"/>
        <w:rPr>
          <w:color w:val="auto"/>
          <w:lang w:val="lt-LT"/>
        </w:rPr>
      </w:pPr>
      <w:r w:rsidRPr="00E06BAA">
        <w:rPr>
          <w:color w:val="auto"/>
          <w:lang w:val="lt-LT"/>
        </w:rPr>
        <w:t>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(toliau – Civilinis kodeksas), kitais pirkimus reglamentuojančiais teisės aktais bei šiomis pirkimo sąlygomis. Vartojamos pagrindinės sąvokos apibrėžtos Pirkimų įstatyme.</w:t>
      </w:r>
    </w:p>
    <w:p w14:paraId="058011CA" w14:textId="51843F34" w:rsidR="00610044" w:rsidRPr="00610044" w:rsidRDefault="00610044" w:rsidP="00610044">
      <w:pPr>
        <w:pStyle w:val="Body2"/>
        <w:ind w:firstLine="720"/>
        <w:rPr>
          <w:color w:val="auto"/>
          <w:lang w:val="lt-LT"/>
        </w:rPr>
      </w:pPr>
      <w:r>
        <w:rPr>
          <w:color w:val="auto"/>
          <w:lang w:val="lt-LT"/>
        </w:rPr>
        <w:t xml:space="preserve">1.3. </w:t>
      </w:r>
      <w:r w:rsidRPr="00610044">
        <w:rPr>
          <w:sz w:val="24"/>
          <w:szCs w:val="24"/>
          <w:lang w:val="lt-LT"/>
        </w:rPr>
        <w:t>PS neatlieka pirkimo naudojantis centrinės perkančiosios organizacijos paslaugomis kaip numatyta KSPĮ 90 str. 2 d. 1 p., nes pirkimo objektą atitinkančių prekių CPO kataloge nėra.</w:t>
      </w:r>
    </w:p>
    <w:p w14:paraId="1913B26B" w14:textId="55E9680B" w:rsidR="00D81229" w:rsidRPr="00AC1F45" w:rsidRDefault="00D81229" w:rsidP="00AC1F45">
      <w:pPr>
        <w:pStyle w:val="Body2"/>
        <w:ind w:firstLine="720"/>
        <w:rPr>
          <w:sz w:val="24"/>
          <w:szCs w:val="24"/>
          <w:lang w:val="lt-LT"/>
        </w:rPr>
      </w:pPr>
      <w:r w:rsidRPr="00E06BAA">
        <w:rPr>
          <w:color w:val="auto"/>
          <w:lang w:val="lt-LT"/>
        </w:rPr>
        <w:t>1.</w:t>
      </w:r>
      <w:r w:rsidR="00610044">
        <w:rPr>
          <w:color w:val="auto"/>
          <w:lang w:val="lt-LT"/>
        </w:rPr>
        <w:t>4</w:t>
      </w:r>
      <w:r w:rsidRPr="00E06BAA">
        <w:rPr>
          <w:color w:val="auto"/>
          <w:lang w:val="lt-LT"/>
        </w:rPr>
        <w:t xml:space="preserve">. </w:t>
      </w:r>
      <w:r w:rsidRPr="00AC1F45">
        <w:rPr>
          <w:sz w:val="24"/>
          <w:szCs w:val="24"/>
          <w:lang w:val="lt-LT"/>
        </w:rPr>
        <w:t xml:space="preserve">Pirkimo tikslas – atviro konkurso būdu vykdant supaprastintą pirkimą parinkti tiekėją (toliau – tiekėjas), kuris pagal sudarytą sutartį (toliau – sutartis) Perkančiajam subjektui </w:t>
      </w:r>
      <w:r w:rsidR="00E06BAA" w:rsidRPr="00AC1F45">
        <w:rPr>
          <w:sz w:val="24"/>
          <w:szCs w:val="24"/>
          <w:lang w:val="lt-LT"/>
        </w:rPr>
        <w:t>parduot</w:t>
      </w:r>
      <w:r w:rsidR="004E5D32" w:rsidRPr="00AC1F45">
        <w:rPr>
          <w:sz w:val="24"/>
          <w:szCs w:val="24"/>
          <w:lang w:val="lt-LT"/>
        </w:rPr>
        <w:t>ų</w:t>
      </w:r>
      <w:r w:rsidR="00E06BAA" w:rsidRPr="00AC1F45">
        <w:rPr>
          <w:sz w:val="24"/>
          <w:szCs w:val="24"/>
          <w:lang w:val="lt-LT"/>
        </w:rPr>
        <w:t xml:space="preserve"> elektromobilių įkrovimo stotel</w:t>
      </w:r>
      <w:r w:rsidR="00116A80" w:rsidRPr="00AC1F45">
        <w:rPr>
          <w:sz w:val="24"/>
          <w:szCs w:val="24"/>
          <w:lang w:val="lt-LT"/>
        </w:rPr>
        <w:t>es</w:t>
      </w:r>
      <w:r w:rsidR="00E06BAA" w:rsidRPr="00AC1F45">
        <w:rPr>
          <w:sz w:val="24"/>
          <w:szCs w:val="24"/>
          <w:lang w:val="lt-LT"/>
        </w:rPr>
        <w:t xml:space="preserve"> su </w:t>
      </w:r>
      <w:r w:rsidR="00FE56F1" w:rsidRPr="00AC1F45">
        <w:rPr>
          <w:sz w:val="24"/>
          <w:szCs w:val="24"/>
          <w:lang w:val="lt-LT"/>
        </w:rPr>
        <w:t>montavimo</w:t>
      </w:r>
      <w:r w:rsidR="00E06BAA" w:rsidRPr="00AC1F45">
        <w:rPr>
          <w:sz w:val="24"/>
          <w:szCs w:val="24"/>
          <w:lang w:val="lt-LT"/>
        </w:rPr>
        <w:t xml:space="preserve"> darbais, adresu</w:t>
      </w:r>
      <w:r w:rsidRPr="00AC1F45">
        <w:rPr>
          <w:sz w:val="24"/>
          <w:szCs w:val="24"/>
          <w:lang w:val="lt-LT"/>
        </w:rPr>
        <w:t xml:space="preserve"> </w:t>
      </w:r>
      <w:r w:rsidR="00254DC2" w:rsidRPr="00AC1F45">
        <w:rPr>
          <w:sz w:val="24"/>
          <w:szCs w:val="24"/>
          <w:lang w:val="lt-LT"/>
        </w:rPr>
        <w:t>Obenių</w:t>
      </w:r>
      <w:r w:rsidRPr="00AC1F45">
        <w:rPr>
          <w:sz w:val="24"/>
          <w:szCs w:val="24"/>
          <w:lang w:val="lt-LT"/>
        </w:rPr>
        <w:t xml:space="preserve"> g. </w:t>
      </w:r>
      <w:r w:rsidR="00254DC2" w:rsidRPr="00AC1F45">
        <w:rPr>
          <w:sz w:val="24"/>
          <w:szCs w:val="24"/>
          <w:lang w:val="lt-LT"/>
        </w:rPr>
        <w:t>40</w:t>
      </w:r>
      <w:r w:rsidRPr="00AC1F45">
        <w:rPr>
          <w:sz w:val="24"/>
          <w:szCs w:val="24"/>
          <w:lang w:val="lt-LT"/>
        </w:rPr>
        <w:t xml:space="preserve">, </w:t>
      </w:r>
      <w:r w:rsidR="00254DC2" w:rsidRPr="00AC1F45">
        <w:rPr>
          <w:sz w:val="24"/>
          <w:szCs w:val="24"/>
          <w:lang w:val="lt-LT"/>
        </w:rPr>
        <w:t>Elektrėnai</w:t>
      </w:r>
      <w:r w:rsidRPr="00AC1F45">
        <w:rPr>
          <w:sz w:val="24"/>
          <w:szCs w:val="24"/>
          <w:lang w:val="lt-LT"/>
        </w:rPr>
        <w:t xml:space="preserve">, (BVPŽ kodas </w:t>
      </w:r>
      <w:r w:rsidR="00E06BAA" w:rsidRPr="00AC1F45">
        <w:rPr>
          <w:sz w:val="24"/>
          <w:szCs w:val="24"/>
          <w:lang w:val="lt-LT"/>
        </w:rPr>
        <w:t>31710000-</w:t>
      </w:r>
      <w:r w:rsidR="006E0229" w:rsidRPr="00AC1F45">
        <w:rPr>
          <w:sz w:val="24"/>
          <w:szCs w:val="24"/>
          <w:lang w:val="lt-LT"/>
        </w:rPr>
        <w:t>6</w:t>
      </w:r>
      <w:r w:rsidRPr="00AC1F45">
        <w:rPr>
          <w:sz w:val="24"/>
          <w:szCs w:val="24"/>
          <w:lang w:val="lt-LT"/>
        </w:rPr>
        <w:t xml:space="preserve"> </w:t>
      </w:r>
      <w:r w:rsidR="00E06BAA" w:rsidRPr="00AC1F45">
        <w:rPr>
          <w:sz w:val="24"/>
          <w:szCs w:val="24"/>
          <w:lang w:val="lt-LT"/>
        </w:rPr>
        <w:t>Elektroninė įranga, 45315300</w:t>
      </w:r>
      <w:r w:rsidR="006E0229" w:rsidRPr="00AC1F45">
        <w:rPr>
          <w:sz w:val="24"/>
          <w:szCs w:val="24"/>
          <w:lang w:val="lt-LT"/>
        </w:rPr>
        <w:t>-1</w:t>
      </w:r>
      <w:r w:rsidR="00E06BAA" w:rsidRPr="00AC1F45">
        <w:rPr>
          <w:sz w:val="24"/>
          <w:szCs w:val="24"/>
          <w:lang w:val="lt-LT"/>
        </w:rPr>
        <w:t xml:space="preserve"> Elektros energijos tiekimo įranga</w:t>
      </w:r>
      <w:r w:rsidRPr="00AC1F45">
        <w:rPr>
          <w:sz w:val="24"/>
          <w:szCs w:val="24"/>
          <w:lang w:val="lt-LT"/>
        </w:rPr>
        <w:t xml:space="preserve">). </w:t>
      </w:r>
    </w:p>
    <w:p w14:paraId="23B06500" w14:textId="52208406" w:rsidR="00D81229" w:rsidRPr="00E06BAA" w:rsidRDefault="00D81229" w:rsidP="00AC1F45">
      <w:pPr>
        <w:pStyle w:val="Body2"/>
        <w:ind w:left="720"/>
        <w:rPr>
          <w:color w:val="auto"/>
          <w:lang w:val="lt-LT"/>
        </w:rPr>
      </w:pPr>
      <w:r w:rsidRPr="00E06BAA">
        <w:rPr>
          <w:color w:val="auto"/>
          <w:lang w:val="lt-LT"/>
        </w:rPr>
        <w:t>1.</w:t>
      </w:r>
      <w:r w:rsidR="00610044">
        <w:rPr>
          <w:color w:val="auto"/>
          <w:lang w:val="lt-LT"/>
        </w:rPr>
        <w:t>5</w:t>
      </w:r>
      <w:r w:rsidRPr="00E06BAA">
        <w:rPr>
          <w:color w:val="auto"/>
          <w:lang w:val="lt-LT"/>
        </w:rPr>
        <w:t xml:space="preserve">. Pirkimą atlieka Perkančiojo subjekto Viešųjų Pirkimų komisija (toliau – Komisija). </w:t>
      </w:r>
    </w:p>
    <w:p w14:paraId="411F7855" w14:textId="123F59B4" w:rsidR="00D81229" w:rsidRDefault="00D81229" w:rsidP="00AC1F45">
      <w:pPr>
        <w:pStyle w:val="Body2"/>
        <w:ind w:firstLine="720"/>
        <w:rPr>
          <w:color w:val="auto"/>
          <w:lang w:val="lt-LT"/>
        </w:rPr>
      </w:pPr>
      <w:r w:rsidRPr="00E06BAA">
        <w:rPr>
          <w:color w:val="auto"/>
          <w:lang w:val="lt-LT"/>
        </w:rPr>
        <w:t>1.</w:t>
      </w:r>
      <w:r w:rsidR="00610044">
        <w:rPr>
          <w:color w:val="auto"/>
          <w:lang w:val="lt-LT"/>
        </w:rPr>
        <w:t>6</w:t>
      </w:r>
      <w:r w:rsidRPr="00E06BAA">
        <w:rPr>
          <w:color w:val="auto"/>
          <w:lang w:val="lt-LT"/>
        </w:rPr>
        <w:t>. Skelbimas apie pirkimą paskelbtas Centrinėje viešųjų pirkimų inf</w:t>
      </w:r>
      <w:r w:rsidR="00007F39">
        <w:rPr>
          <w:color w:val="auto"/>
          <w:lang w:val="lt-LT"/>
        </w:rPr>
        <w:t>or</w:t>
      </w:r>
      <w:r w:rsidRPr="00E06BAA">
        <w:rPr>
          <w:color w:val="auto"/>
          <w:lang w:val="lt-LT"/>
        </w:rPr>
        <w:t>macinėje sistemoje (toliau – CVP IS (https://viesiejipirkimai.lt). Pirkimo dokumentai</w:t>
      </w:r>
      <w:r w:rsidR="00116A80">
        <w:rPr>
          <w:color w:val="auto"/>
          <w:lang w:val="lt-LT"/>
        </w:rPr>
        <w:t xml:space="preserve"> s</w:t>
      </w:r>
      <w:r w:rsidRPr="00E06BAA">
        <w:rPr>
          <w:color w:val="auto"/>
          <w:lang w:val="lt-LT"/>
        </w:rPr>
        <w:t>kelbiami CVP IS (https://viesiejipirkimai.lt/) kartu su skelbimu apie pirkimą. Išankstinis skelbimas apie pirkimą paskelbtas nebuvo.</w:t>
      </w:r>
    </w:p>
    <w:p w14:paraId="429C290B" w14:textId="3F712C7E" w:rsidR="004B7F59" w:rsidRPr="003671E1" w:rsidRDefault="004B7F59" w:rsidP="00AC1F45">
      <w:pPr>
        <w:pStyle w:val="Body2"/>
        <w:ind w:firstLine="720"/>
        <w:rPr>
          <w:color w:val="auto"/>
          <w:lang w:val="lt-LT"/>
        </w:rPr>
      </w:pPr>
      <w:r>
        <w:rPr>
          <w:lang w:val="lt-LT"/>
        </w:rPr>
        <w:t>1.</w:t>
      </w:r>
      <w:r w:rsidR="00610044">
        <w:rPr>
          <w:lang w:val="lt-LT"/>
        </w:rPr>
        <w:t>7</w:t>
      </w:r>
      <w:r>
        <w:rPr>
          <w:lang w:val="lt-LT"/>
        </w:rPr>
        <w:t xml:space="preserve">. </w:t>
      </w:r>
      <w:r w:rsidRPr="004B7F59">
        <w:rPr>
          <w:lang w:val="lt-LT"/>
        </w:rPr>
        <w:t xml:space="preserve">Atliekamas žaliasis pirkimas. Pirkimas vykdomas vadovaujantis </w:t>
      </w:r>
      <w:hyperlink r:id="rId7" w:history="1">
        <w:r w:rsidRPr="003671E1">
          <w:rPr>
            <w:rStyle w:val="Hipersaitas"/>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671E1">
        <w:rPr>
          <w:lang w:val="lt-LT"/>
        </w:rPr>
        <w:t>“</w:t>
      </w:r>
      <w:r w:rsidR="00DD7D16">
        <w:rPr>
          <w:lang w:val="lt-LT"/>
        </w:rPr>
        <w:t>.</w:t>
      </w:r>
      <w:r w:rsidRPr="003671E1">
        <w:rPr>
          <w:lang w:val="lt-LT"/>
        </w:rPr>
        <w:t xml:space="preserve"> </w:t>
      </w:r>
      <w:sdt>
        <w:sdtPr>
          <w:rPr>
            <w:rStyle w:val="Vietosrezervavimoenklotekstas"/>
            <w:rFonts w:eastAsiaTheme="minorEastAsia" w:cs="Times New Roman"/>
            <w:bCs/>
            <w:color w:val="auto"/>
          </w:rPr>
          <w:id w:val="1756083909"/>
          <w:placeholder>
            <w:docPart w:val="83F6104A86B346AD986703C586E893A7"/>
          </w:placeholder>
          <w15:color w:val="000000"/>
          <w:comboBox>
            <w:listItem w:value="[Pasirinkite]"/>
            <w:listItem w:displayText="Aplinkosaugai ir aplinkai palankus produktas, kaip jis apibrėžtas aktualios redakcijos Aplinkos apsaugos kriterijų taikymo, vykdant žaliuosius pirkimus, tvarkos aprašo, patvirtinto 2011 m. birželio 28 d. LR aplinkos ministro įsakymu Nr. D1-508, 4.4.1. p." w:value="Aplinkosaugai ir aplinkai palankus produktas, kaip jis apibrėžtas aktualios redakcijos Aplinkos apsaugos kriterijų taikymo, vykdant žaliuosius pirkimus, tvarkos aprašo, patvirtinto 2011 m. birželio 28 d. LR aplinkos ministro įsakymu Nr. D1-508, 4.4.1. p."/>
            <w:listItem w:displayText="Inovacija, kaip ji apibrėžta aktualios redakcijos Aplinkos apsaugos kriterijų taikymo, vykdant žaliuosius pirkimus, tvarkos aprašo, patvirtinto 2011 m. birželio 28 d. LR aplinkos ministro įsakymu Nr. D1-508, 4.4.2. p." w:value="Inovacija, kaip ji apibrėžta aktualios redakcijos Aplinkos apsaugos kriterijų taikymo, vykdant žaliuosius pirkimus, tvarkos aprašo, patvirtinto 2011 m. birželio 28 d. LR aplinkos ministro įsakymu Nr. D1-508, 4.4.2. p."/>
            <w:listItem w:displayText="Nematerialaus pobūdžio paslauga, kaip ji apibrėžta aktualios redakcijos Aplinkos apsaugos kriterijų taikymo, vykdant žaliuosius pirkimus, tvarkos aprašo, patvirtinto 2011 m. birželio 28 d. LR aplinkos ministro įsakymu Nr. D1-508, 4.4.3. p." w:value="Nematerialaus pobūdžio paslauga, kaip ji apibrėžta aktualios redakcijos Aplinkos apsaugos kriterijų taikymo, vykdant žaliuosius pirkimus, tvarkos aprašo, patvirtinto 2011 m. birželio 28 d. LR aplinkos ministro įsakymu Nr. D1-508, 4.4.3. p."/>
          </w:comboBox>
        </w:sdtPr>
        <w:sdtEndPr>
          <w:rPr>
            <w:rStyle w:val="Numatytasispastraiposriftas"/>
            <w:rFonts w:eastAsia="Arial Unicode MS"/>
            <w:color w:val="000000"/>
          </w:rPr>
        </w:sdtEndPr>
        <w:sdtContent>
          <w:r w:rsidR="000A4F2E">
            <w:rPr>
              <w:rStyle w:val="Vietosrezervavimoenklotekstas"/>
              <w:rFonts w:eastAsiaTheme="minorEastAsia" w:cs="Times New Roman"/>
              <w:bCs/>
              <w:color w:val="auto"/>
            </w:rPr>
            <w:t>Aplinkosaugai ir aplinkai palankus produktas, kaip jis apibrėžtas aktualios redakcijos Aplinkos apsaugos kriterijų taikymo, vykdant žaliuosius pirkimus, tvarkos aprašo, patvirtinto 2011 m. birželio 28 d. LR aplinkos ministro įsakymu Nr. D1-508, 4.4.1. p.</w:t>
          </w:r>
        </w:sdtContent>
      </w:sdt>
      <w:r w:rsidR="000A4F2E" w:rsidRPr="003671E1">
        <w:rPr>
          <w:lang w:val="lt-LT"/>
        </w:rPr>
        <w:t xml:space="preserve"> </w:t>
      </w:r>
    </w:p>
    <w:p w14:paraId="6F582BB8" w14:textId="25471CA0" w:rsidR="00D81229" w:rsidRPr="00E06BAA" w:rsidRDefault="004B7F59" w:rsidP="004B7F59">
      <w:pPr>
        <w:pStyle w:val="Body2"/>
        <w:ind w:firstLine="426"/>
        <w:rPr>
          <w:color w:val="auto"/>
          <w:lang w:val="lt-LT"/>
        </w:rPr>
      </w:pPr>
      <w:r>
        <w:rPr>
          <w:color w:val="auto"/>
          <w:lang w:val="lt-LT"/>
        </w:rPr>
        <w:tab/>
      </w:r>
      <w:r w:rsidR="00D81229" w:rsidRPr="00E06BAA">
        <w:rPr>
          <w:color w:val="auto"/>
          <w:lang w:val="lt-LT"/>
        </w:rPr>
        <w:t>1.</w:t>
      </w:r>
      <w:r w:rsidR="00610044">
        <w:rPr>
          <w:color w:val="auto"/>
          <w:lang w:val="lt-LT"/>
        </w:rPr>
        <w:t>8</w:t>
      </w:r>
      <w:r>
        <w:rPr>
          <w:color w:val="auto"/>
          <w:lang w:val="lt-LT"/>
        </w:rPr>
        <w:t>.</w:t>
      </w:r>
      <w:r w:rsidR="00D81229" w:rsidRPr="00E06BAA">
        <w:rPr>
          <w:color w:val="auto"/>
          <w:lang w:val="lt-LT"/>
        </w:rPr>
        <w:t xml:space="preserve"> Pirkimas vykdomas elektroniniu būdu CVP IS priemonėmis. Perkantysis subjektas neteikia tiekėjams pirkimo dokumentų popierinio varianto. Tiekėjai turėtų atidžiai stebėti CVP IS talpinamus pirkimo dokumentų paaiškinimus bei papildymus.</w:t>
      </w:r>
    </w:p>
    <w:p w14:paraId="24921FB1" w14:textId="13B3C2F4" w:rsidR="00D81229" w:rsidRPr="00E06BAA" w:rsidRDefault="00D81229" w:rsidP="00D81229">
      <w:pPr>
        <w:pStyle w:val="Body2"/>
        <w:ind w:firstLine="720"/>
        <w:rPr>
          <w:color w:val="auto"/>
          <w:lang w:val="lt-LT"/>
        </w:rPr>
      </w:pPr>
      <w:r w:rsidRPr="00E06BAA">
        <w:rPr>
          <w:color w:val="auto"/>
          <w:lang w:val="lt-LT"/>
        </w:rPr>
        <w:t>1.</w:t>
      </w:r>
      <w:r w:rsidR="00610044">
        <w:rPr>
          <w:color w:val="auto"/>
          <w:lang w:val="lt-LT"/>
        </w:rPr>
        <w:t>9</w:t>
      </w:r>
      <w:r w:rsidRPr="00E06BAA">
        <w:rPr>
          <w:color w:val="auto"/>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14D687DE" w14:textId="003F9607" w:rsidR="00D81229" w:rsidRPr="00E06BAA" w:rsidRDefault="00D81229" w:rsidP="00D81229">
      <w:pPr>
        <w:pStyle w:val="Body2"/>
        <w:ind w:firstLine="720"/>
        <w:rPr>
          <w:color w:val="auto"/>
          <w:lang w:val="lt-LT"/>
        </w:rPr>
      </w:pPr>
      <w:r w:rsidRPr="00E06BAA">
        <w:rPr>
          <w:color w:val="auto"/>
          <w:lang w:val="lt-LT"/>
        </w:rPr>
        <w:lastRenderedPageBreak/>
        <w:t>1</w:t>
      </w:r>
      <w:r w:rsidR="00610044">
        <w:rPr>
          <w:color w:val="auto"/>
          <w:lang w:val="lt-LT"/>
        </w:rPr>
        <w:t>.10</w:t>
      </w:r>
      <w:r w:rsidRPr="00E06BAA">
        <w:rPr>
          <w:color w:val="auto"/>
          <w:lang w:val="lt-LT"/>
        </w:rPr>
        <w:t>. Pirkime gali dalyvauti kiekvienas ūkio subjektas – fizinis asmuo, privatusis juridinis asmuo, viešasis juridinis asmuo, kitos organizacijos ir jų padaliniai ar tokių asmenų grupė – galintis pasiūlyti ar siūlantis prekes, paslaugas ar darbus.</w:t>
      </w:r>
    </w:p>
    <w:p w14:paraId="3410397C" w14:textId="6C9C3F85" w:rsidR="00F540B2" w:rsidRPr="00E06BAA" w:rsidRDefault="00D81229" w:rsidP="00AC1F45">
      <w:pPr>
        <w:pStyle w:val="Body2"/>
        <w:ind w:firstLine="720"/>
        <w:rPr>
          <w:color w:val="auto"/>
          <w:lang w:val="lt-LT"/>
        </w:rPr>
      </w:pPr>
      <w:r w:rsidRPr="00E06BAA">
        <w:rPr>
          <w:color w:val="auto"/>
          <w:lang w:val="lt-LT"/>
        </w:rPr>
        <w:t>1.</w:t>
      </w:r>
      <w:r w:rsidR="004B7F59">
        <w:rPr>
          <w:color w:val="auto"/>
          <w:lang w:val="lt-LT"/>
        </w:rPr>
        <w:t>1</w:t>
      </w:r>
      <w:r w:rsidR="00610044">
        <w:rPr>
          <w:color w:val="auto"/>
          <w:lang w:val="lt-LT"/>
        </w:rPr>
        <w:t>2</w:t>
      </w:r>
      <w:r w:rsidRPr="00E06BAA">
        <w:rPr>
          <w:color w:val="auto"/>
          <w:lang w:val="lt-LT"/>
        </w:rPr>
        <w:t>. Bet kokia informacija, pirkimo sąlygų paaiškinimai, pranešimai ar kitas Perkančiojo subjekto ir tiekėjo susirašinėjimas yra vykdomas tik CVP IS susirašinėjimo priemonėmis, o pranešimus per CVP IS gaus tie tiekėjo atstovai, kurie priėmė CVP IS kvietimą arba yra priskirti prie CVP IS pirkimo.</w:t>
      </w:r>
    </w:p>
    <w:p w14:paraId="31A6033C" w14:textId="77777777" w:rsidR="00091CC3" w:rsidRDefault="00091CC3" w:rsidP="00091CC3">
      <w:pPr>
        <w:pStyle w:val="Body2"/>
        <w:ind w:left="709" w:hanging="283"/>
        <w:jc w:val="left"/>
        <w:rPr>
          <w:lang w:val="lt-LT"/>
        </w:rPr>
      </w:pPr>
    </w:p>
    <w:p w14:paraId="100CC0FC" w14:textId="587C47D4" w:rsidR="00091CC3" w:rsidRPr="009C3326" w:rsidRDefault="005C347E" w:rsidP="00091CC3">
      <w:pPr>
        <w:pStyle w:val="Body2"/>
        <w:ind w:left="1418" w:hanging="709"/>
        <w:jc w:val="left"/>
        <w:rPr>
          <w:b/>
          <w:bCs/>
          <w:lang w:val="lt-LT"/>
        </w:rPr>
      </w:pPr>
      <w:r w:rsidRPr="009C3326">
        <w:rPr>
          <w:b/>
          <w:bCs/>
          <w:lang w:val="lt-LT"/>
        </w:rPr>
        <w:t>2. PIRKIMO OBJEKTAS</w:t>
      </w:r>
    </w:p>
    <w:p w14:paraId="78CEDB6A" w14:textId="2F3BCE37" w:rsidR="00091CC3" w:rsidRDefault="005C347E" w:rsidP="00822DFD">
      <w:pPr>
        <w:pStyle w:val="Body2"/>
        <w:ind w:firstLine="709"/>
        <w:rPr>
          <w:sz w:val="24"/>
          <w:szCs w:val="24"/>
          <w:lang w:val="lt-LT"/>
        </w:rPr>
      </w:pPr>
      <w:r w:rsidRPr="00370648">
        <w:rPr>
          <w:lang w:val="lt-LT"/>
        </w:rPr>
        <w:t xml:space="preserve">2.1. </w:t>
      </w:r>
      <w:r w:rsidR="0000412C">
        <w:rPr>
          <w:lang w:val="lt-LT"/>
        </w:rPr>
        <w:t>P</w:t>
      </w:r>
      <w:r w:rsidR="00C46830">
        <w:rPr>
          <w:lang w:val="lt-LT"/>
        </w:rPr>
        <w:t xml:space="preserve">erkantysis </w:t>
      </w:r>
      <w:r w:rsidR="00C46830" w:rsidRPr="00AC1F45">
        <w:rPr>
          <w:lang w:val="lt-LT"/>
        </w:rPr>
        <w:t xml:space="preserve">subjektas </w:t>
      </w:r>
      <w:r w:rsidR="00C46830" w:rsidRPr="00AC1F45">
        <w:rPr>
          <w:rFonts w:eastAsia="Calibri"/>
          <w:lang w:val="lt-LT"/>
        </w:rPr>
        <w:t>numato įsigyti</w:t>
      </w:r>
      <w:r w:rsidR="00C46830" w:rsidRPr="00AC1F45">
        <w:rPr>
          <w:b/>
          <w:bCs/>
          <w:lang w:val="lt-LT"/>
        </w:rPr>
        <w:t xml:space="preserve"> </w:t>
      </w:r>
      <w:r w:rsidR="00C13743">
        <w:rPr>
          <w:b/>
          <w:bCs/>
          <w:lang w:val="lt-LT"/>
        </w:rPr>
        <w:t>6</w:t>
      </w:r>
      <w:r w:rsidR="00C46830" w:rsidRPr="00AC1F45">
        <w:rPr>
          <w:lang w:val="lt-LT"/>
        </w:rPr>
        <w:t xml:space="preserve"> vnt. elektrinių </w:t>
      </w:r>
      <w:r w:rsidR="00C46830" w:rsidRPr="00AC1F45">
        <w:rPr>
          <w:iCs/>
          <w:lang w:val="lt-LT"/>
        </w:rPr>
        <w:t>transporto priemonių elektros</w:t>
      </w:r>
      <w:r w:rsidR="00091CC3" w:rsidRPr="00AC1F45">
        <w:rPr>
          <w:iCs/>
          <w:lang w:val="lt-LT"/>
        </w:rPr>
        <w:t xml:space="preserve"> </w:t>
      </w:r>
      <w:r w:rsidR="00C46830" w:rsidRPr="00AC1F45">
        <w:rPr>
          <w:iCs/>
          <w:lang w:val="lt-LT"/>
        </w:rPr>
        <w:t>įkrovimo stacionari</w:t>
      </w:r>
      <w:r w:rsidR="00091CC3" w:rsidRPr="00AC1F45">
        <w:rPr>
          <w:iCs/>
          <w:lang w:val="lt-LT"/>
        </w:rPr>
        <w:t>ų</w:t>
      </w:r>
      <w:r w:rsidR="00C46830" w:rsidRPr="00AC1F45">
        <w:rPr>
          <w:iCs/>
          <w:lang w:val="lt-LT"/>
        </w:rPr>
        <w:t xml:space="preserve"> stotel</w:t>
      </w:r>
      <w:r w:rsidR="00091CC3" w:rsidRPr="00AC1F45">
        <w:rPr>
          <w:iCs/>
          <w:lang w:val="lt-LT"/>
        </w:rPr>
        <w:t>ių</w:t>
      </w:r>
      <w:r w:rsidR="00C46830" w:rsidRPr="00AC1F45">
        <w:rPr>
          <w:iCs/>
          <w:lang w:val="lt-LT"/>
        </w:rPr>
        <w:t xml:space="preserve"> su montavimu</w:t>
      </w:r>
      <w:r w:rsidR="00251E0B" w:rsidRPr="00AC1F45">
        <w:rPr>
          <w:iCs/>
          <w:lang w:val="lt-LT"/>
        </w:rPr>
        <w:t xml:space="preserve"> </w:t>
      </w:r>
      <w:r w:rsidR="00251E0B" w:rsidRPr="00AC1F45">
        <w:rPr>
          <w:lang w:val="lt-LT"/>
        </w:rPr>
        <w:t>ir sujungimu į bendrą lokal</w:t>
      </w:r>
      <w:r w:rsidR="0095297D" w:rsidRPr="00AC1F45">
        <w:rPr>
          <w:lang w:val="lt-LT"/>
        </w:rPr>
        <w:t>ų</w:t>
      </w:r>
      <w:r w:rsidR="00251E0B" w:rsidRPr="00AC1F45">
        <w:rPr>
          <w:lang w:val="lt-LT"/>
        </w:rPr>
        <w:t xml:space="preserve"> tinklą su galimybe stebėti ir valdyti transporto priemonių baterijų įkrovimo procesą, adresu </w:t>
      </w:r>
      <w:r w:rsidR="00254DC2" w:rsidRPr="00AC1F45">
        <w:rPr>
          <w:lang w:val="lt-LT"/>
        </w:rPr>
        <w:t>Obenių g. 40, Elektrėnai</w:t>
      </w:r>
      <w:r w:rsidR="00251E0B" w:rsidRPr="00251E0B">
        <w:rPr>
          <w:color w:val="000000" w:themeColor="text1"/>
          <w:lang w:val="lt-LT"/>
        </w:rPr>
        <w:t xml:space="preserve"> </w:t>
      </w:r>
      <w:r w:rsidR="00251E0B" w:rsidRPr="00251E0B">
        <w:rPr>
          <w:lang w:val="lt-LT"/>
        </w:rPr>
        <w:t xml:space="preserve"> (toliau – Prekės)</w:t>
      </w:r>
      <w:r w:rsidR="00091CC3">
        <w:rPr>
          <w:lang w:val="lt-LT"/>
        </w:rPr>
        <w:t>.</w:t>
      </w:r>
    </w:p>
    <w:p w14:paraId="4D9010FB" w14:textId="54451CDE" w:rsidR="002C7EBC" w:rsidRPr="00F17F18" w:rsidRDefault="005C347E" w:rsidP="007810E3">
      <w:pPr>
        <w:pStyle w:val="Betarp"/>
        <w:ind w:firstLine="709"/>
        <w:jc w:val="both"/>
        <w:rPr>
          <w:sz w:val="22"/>
          <w:szCs w:val="22"/>
        </w:rPr>
      </w:pPr>
      <w:r w:rsidRPr="002C7EBC">
        <w:rPr>
          <w:rFonts w:ascii="Times New Roman" w:hAnsi="Times New Roman"/>
          <w:sz w:val="22"/>
          <w:szCs w:val="22"/>
        </w:rPr>
        <w:t>2.2. Pirkimas nėra skaidomas į pirkimo dalis.</w:t>
      </w:r>
      <w:r w:rsidRPr="002C7EBC">
        <w:rPr>
          <w:rFonts w:ascii="Times New Roman" w:hAnsi="Times New Roman"/>
          <w:sz w:val="22"/>
          <w:szCs w:val="22"/>
        </w:rPr>
        <w:tab/>
      </w:r>
      <w:r w:rsidRPr="002C7EBC">
        <w:rPr>
          <w:rFonts w:ascii="Times New Roman" w:hAnsi="Times New Roman"/>
          <w:sz w:val="22"/>
          <w:szCs w:val="22"/>
        </w:rPr>
        <w:br/>
      </w:r>
      <w:r w:rsidRPr="002C7EBC">
        <w:rPr>
          <w:rFonts w:ascii="Times New Roman" w:hAnsi="Times New Roman"/>
          <w:sz w:val="22"/>
          <w:szCs w:val="22"/>
        </w:rPr>
        <w:tab/>
        <w:t>2.3. Pasiūlymas turi būti pateiktas visai pirkimo sąlygų techninėje specifikacijoje nurodytai apimčiai, neskaidant jos smulkiau.</w:t>
      </w:r>
      <w:r w:rsidRPr="002C7EBC">
        <w:rPr>
          <w:rFonts w:ascii="Times New Roman" w:hAnsi="Times New Roman"/>
          <w:sz w:val="22"/>
          <w:szCs w:val="22"/>
        </w:rPr>
        <w:tab/>
      </w:r>
      <w:r w:rsidRPr="002C7EBC">
        <w:rPr>
          <w:rFonts w:ascii="Times New Roman" w:hAnsi="Times New Roman"/>
          <w:sz w:val="22"/>
          <w:szCs w:val="22"/>
        </w:rPr>
        <w:br/>
      </w:r>
      <w:r w:rsidRPr="002C7EBC">
        <w:rPr>
          <w:rFonts w:ascii="Times New Roman" w:hAnsi="Times New Roman"/>
          <w:sz w:val="22"/>
          <w:szCs w:val="22"/>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2C7EBC">
        <w:rPr>
          <w:rFonts w:ascii="Times New Roman" w:hAnsi="Times New Roman"/>
          <w:sz w:val="22"/>
          <w:szCs w:val="22"/>
        </w:rPr>
        <w:tab/>
      </w:r>
      <w:r w:rsidRPr="002C7EBC">
        <w:rPr>
          <w:rFonts w:ascii="Times New Roman" w:hAnsi="Times New Roman"/>
          <w:sz w:val="22"/>
          <w:szCs w:val="22"/>
        </w:rPr>
        <w:br/>
      </w:r>
      <w:r w:rsidRPr="002C7EBC">
        <w:rPr>
          <w:rFonts w:ascii="Times New Roman" w:hAnsi="Times New Roman"/>
          <w:sz w:val="22"/>
          <w:szCs w:val="22"/>
        </w:rPr>
        <w:tab/>
      </w:r>
      <w:r w:rsidRPr="002C7EBC">
        <w:rPr>
          <w:rFonts w:ascii="Times New Roman" w:hAnsi="Times New Roman"/>
          <w:sz w:val="22"/>
          <w:szCs w:val="22"/>
        </w:rPr>
        <w:br/>
      </w:r>
      <w:r w:rsidRPr="002C7EBC">
        <w:rPr>
          <w:rFonts w:ascii="Times New Roman" w:hAnsi="Times New Roman"/>
          <w:sz w:val="22"/>
          <w:szCs w:val="22"/>
        </w:rPr>
        <w:tab/>
      </w:r>
      <w:r w:rsidRPr="003B545D">
        <w:rPr>
          <w:rFonts w:ascii="Times New Roman" w:hAnsi="Times New Roman"/>
          <w:b/>
          <w:bCs/>
          <w:sz w:val="22"/>
          <w:szCs w:val="22"/>
        </w:rPr>
        <w:t>3. TIEKĖJŲ PAŠALINIMO PAGRINDAI IR REIKALAUJA</w:t>
      </w:r>
      <w:r w:rsidR="00E06BAA" w:rsidRPr="003B545D">
        <w:rPr>
          <w:rFonts w:ascii="Times New Roman" w:hAnsi="Times New Roman"/>
          <w:b/>
          <w:bCs/>
          <w:sz w:val="22"/>
          <w:szCs w:val="22"/>
        </w:rPr>
        <w:t>MA KVALIFIKACIJA</w:t>
      </w:r>
      <w:r w:rsidR="00E06BAA" w:rsidRPr="002C7EBC">
        <w:rPr>
          <w:rFonts w:ascii="Times New Roman" w:hAnsi="Times New Roman"/>
          <w:sz w:val="22"/>
          <w:szCs w:val="22"/>
        </w:rPr>
        <w:br/>
      </w:r>
      <w:r w:rsidR="00E06BAA" w:rsidRPr="002C7EBC">
        <w:rPr>
          <w:rFonts w:ascii="Times New Roman" w:hAnsi="Times New Roman"/>
          <w:sz w:val="22"/>
          <w:szCs w:val="22"/>
        </w:rPr>
        <w:tab/>
      </w:r>
      <w:r w:rsidR="00E06BAA" w:rsidRPr="002C7EBC">
        <w:rPr>
          <w:rFonts w:ascii="Times New Roman" w:hAnsi="Times New Roman"/>
          <w:sz w:val="22"/>
          <w:szCs w:val="22"/>
        </w:rPr>
        <w:br/>
      </w:r>
      <w:r w:rsidR="00E06BAA">
        <w:tab/>
      </w:r>
      <w:r w:rsidR="00E06BAA" w:rsidRPr="00B1416D">
        <w:rPr>
          <w:rFonts w:ascii="Times New Roman" w:hAnsi="Times New Roman"/>
          <w:sz w:val="22"/>
          <w:szCs w:val="22"/>
        </w:rPr>
        <w:t>3.1</w:t>
      </w:r>
      <w:r w:rsidR="00674A44">
        <w:rPr>
          <w:rFonts w:ascii="Times New Roman" w:hAnsi="Times New Roman"/>
          <w:sz w:val="22"/>
          <w:szCs w:val="22"/>
        </w:rPr>
        <w:t>.</w:t>
      </w:r>
      <w:r w:rsidR="002C7EBC" w:rsidRPr="002C7EBC">
        <w:rPr>
          <w:b/>
          <w:bCs/>
          <w:color w:val="000000"/>
        </w:rPr>
        <w:t xml:space="preserve"> </w:t>
      </w:r>
      <w:r w:rsidR="002C7EBC" w:rsidRPr="00F17F18">
        <w:rPr>
          <w:rFonts w:ascii="Times New Roman" w:hAnsi="Times New Roman"/>
          <w:b/>
          <w:bCs/>
          <w:color w:val="000000"/>
          <w:sz w:val="22"/>
          <w:szCs w:val="22"/>
        </w:rPr>
        <w:t>Su pasiūlymu teikiamas EBVPD</w:t>
      </w:r>
      <w:r w:rsidR="002C7EBC" w:rsidRPr="00F17F18">
        <w:rPr>
          <w:rFonts w:ascii="Times New Roman" w:hAnsi="Times New Roman"/>
          <w:color w:val="000000"/>
          <w:sz w:val="22"/>
          <w:szCs w:val="22"/>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w:t>
      </w:r>
      <w:r w:rsidR="008310C7" w:rsidRPr="00F17F18">
        <w:rPr>
          <w:rFonts w:ascii="Times New Roman" w:hAnsi="Times New Roman"/>
          <w:color w:val="000000"/>
          <w:sz w:val="22"/>
          <w:szCs w:val="22"/>
        </w:rPr>
        <w:t>Perkan</w:t>
      </w:r>
      <w:r w:rsidR="008310C7">
        <w:rPr>
          <w:rFonts w:ascii="Times New Roman" w:hAnsi="Times New Roman"/>
          <w:color w:val="000000"/>
          <w:sz w:val="22"/>
          <w:szCs w:val="22"/>
        </w:rPr>
        <w:t>tysis subjektas</w:t>
      </w:r>
      <w:r w:rsidR="002C7EBC" w:rsidRPr="00F17F18">
        <w:rPr>
          <w:rFonts w:ascii="Times New Roman" w:hAnsi="Times New Roman"/>
          <w:color w:val="000000"/>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5E521716" w14:textId="77777777" w:rsidR="004554A3" w:rsidRDefault="005C347E" w:rsidP="004554A3">
      <w:pPr>
        <w:ind w:right="-22" w:firstLine="709"/>
        <w:jc w:val="both"/>
        <w:rPr>
          <w:sz w:val="22"/>
          <w:szCs w:val="22"/>
          <w:lang w:val="lt-LT"/>
        </w:rPr>
      </w:pPr>
      <w:r w:rsidRPr="00F17F18">
        <w:rPr>
          <w:sz w:val="22"/>
          <w:szCs w:val="22"/>
          <w:lang w:val="lt-LT"/>
        </w:rPr>
        <w:tab/>
        <w:t xml:space="preserve">3.2. </w:t>
      </w:r>
      <w:r w:rsidR="00062700">
        <w:rPr>
          <w:sz w:val="22"/>
          <w:szCs w:val="22"/>
          <w:lang w:val="lt-LT"/>
        </w:rPr>
        <w:t>Tiekėjų kvalifikaciniai reikalavimai</w:t>
      </w:r>
      <w:r w:rsidR="004554A3">
        <w:rPr>
          <w:sz w:val="22"/>
          <w:szCs w:val="22"/>
          <w:lang w:val="lt-LT"/>
        </w:rPr>
        <w:t xml:space="preserve"> nurodyti konkurso sąlygų 4 priede.</w:t>
      </w:r>
    </w:p>
    <w:p w14:paraId="5D8206FE" w14:textId="40212CF4" w:rsidR="004B7F59" w:rsidRPr="00F17F18" w:rsidRDefault="005C347E" w:rsidP="004554A3">
      <w:pPr>
        <w:ind w:right="-22" w:firstLine="709"/>
        <w:jc w:val="both"/>
        <w:rPr>
          <w:sz w:val="22"/>
          <w:szCs w:val="22"/>
          <w:lang w:val="lt-LT"/>
        </w:rPr>
      </w:pPr>
      <w:r w:rsidRPr="00F17F18">
        <w:rPr>
          <w:sz w:val="22"/>
          <w:szCs w:val="22"/>
          <w:lang w:val="lt-LT"/>
        </w:rPr>
        <w:tab/>
        <w:t>3.3. Jeigu tiekėjo kvalifikacija dėl teisės verstis atitinkama veikla nebuvo tikrinama arba tikrinama ne visa</w:t>
      </w:r>
      <w:r w:rsidR="00E06BAA" w:rsidRPr="00F17F18">
        <w:rPr>
          <w:sz w:val="22"/>
          <w:szCs w:val="22"/>
          <w:lang w:val="lt-LT"/>
        </w:rPr>
        <w:t xml:space="preserve"> apimtimi, tiekėjas perkančiajam</w:t>
      </w:r>
      <w:r w:rsidRPr="00F17F18">
        <w:rPr>
          <w:sz w:val="22"/>
          <w:szCs w:val="22"/>
          <w:lang w:val="lt-LT"/>
        </w:rPr>
        <w:t xml:space="preserve"> </w:t>
      </w:r>
      <w:r w:rsidR="00E06BAA" w:rsidRPr="00F17F18">
        <w:rPr>
          <w:sz w:val="22"/>
          <w:szCs w:val="22"/>
          <w:lang w:val="lt-LT"/>
        </w:rPr>
        <w:t>subjektui</w:t>
      </w:r>
      <w:r w:rsidRPr="00F17F18">
        <w:rPr>
          <w:sz w:val="22"/>
          <w:szCs w:val="22"/>
          <w:lang w:val="lt-LT"/>
        </w:rPr>
        <w:t xml:space="preserve">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F17F18">
        <w:rPr>
          <w:sz w:val="22"/>
          <w:szCs w:val="22"/>
          <w:lang w:val="lt-LT"/>
        </w:rPr>
        <w:tab/>
      </w:r>
      <w:r w:rsidRPr="00F17F18">
        <w:rPr>
          <w:sz w:val="22"/>
          <w:szCs w:val="22"/>
          <w:lang w:val="lt-LT"/>
        </w:rPr>
        <w:br/>
      </w:r>
      <w:r w:rsidRPr="00F17F18">
        <w:rPr>
          <w:sz w:val="22"/>
          <w:szCs w:val="22"/>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F17F18">
        <w:rPr>
          <w:sz w:val="22"/>
          <w:szCs w:val="22"/>
          <w:lang w:val="lt-LT"/>
        </w:rPr>
        <w:tab/>
      </w:r>
      <w:r w:rsidRPr="00F17F18">
        <w:rPr>
          <w:sz w:val="22"/>
          <w:szCs w:val="22"/>
          <w:lang w:val="lt-LT"/>
        </w:rPr>
        <w:br/>
      </w:r>
      <w:r w:rsidRPr="00F17F18">
        <w:rPr>
          <w:sz w:val="22"/>
          <w:szCs w:val="22"/>
          <w:lang w:val="lt-LT"/>
        </w:rPr>
        <w:tab/>
        <w:t>3.5. Tiekėjo pasiūlymas atmetamas, jeigu apie nustatytų reikalavimų atitikimą jis pateikė melagingą informaciją, kurią perkan</w:t>
      </w:r>
      <w:r w:rsidR="00942E33" w:rsidRPr="00F17F18">
        <w:rPr>
          <w:sz w:val="22"/>
          <w:szCs w:val="22"/>
          <w:lang w:val="lt-LT"/>
        </w:rPr>
        <w:t>tysis</w:t>
      </w:r>
      <w:r w:rsidRPr="00F17F18">
        <w:rPr>
          <w:sz w:val="22"/>
          <w:szCs w:val="22"/>
          <w:lang w:val="lt-LT"/>
        </w:rPr>
        <w:t xml:space="preserve"> </w:t>
      </w:r>
      <w:r w:rsidR="00942E33" w:rsidRPr="00F17F18">
        <w:rPr>
          <w:sz w:val="22"/>
          <w:szCs w:val="22"/>
          <w:lang w:val="lt-LT"/>
        </w:rPr>
        <w:t>subjektas</w:t>
      </w:r>
      <w:r w:rsidRPr="00F17F18">
        <w:rPr>
          <w:sz w:val="22"/>
          <w:szCs w:val="22"/>
          <w:lang w:val="lt-LT"/>
        </w:rPr>
        <w:t xml:space="preserve"> gali įrodyti bet kokiomis teisėtomis priemonėmis.</w:t>
      </w:r>
    </w:p>
    <w:p w14:paraId="27039781" w14:textId="5D118AE1" w:rsidR="004B7F59" w:rsidRPr="00F17F18" w:rsidRDefault="00F17F18" w:rsidP="00E31F33">
      <w:pPr>
        <w:spacing w:line="20" w:lineRule="atLeast"/>
        <w:ind w:firstLine="709"/>
        <w:jc w:val="both"/>
        <w:rPr>
          <w:sz w:val="22"/>
          <w:szCs w:val="22"/>
          <w:lang w:val="lt-LT"/>
        </w:rPr>
      </w:pPr>
      <w:r w:rsidRPr="00F17F18">
        <w:rPr>
          <w:rFonts w:eastAsia="Calibri"/>
          <w:sz w:val="22"/>
          <w:szCs w:val="22"/>
          <w:lang w:val="lt-LT"/>
        </w:rPr>
        <w:t>3.6.</w:t>
      </w:r>
      <w:r w:rsidR="00053D56">
        <w:rPr>
          <w:rFonts w:eastAsia="Calibri"/>
          <w:sz w:val="22"/>
          <w:szCs w:val="22"/>
          <w:lang w:val="lt-LT"/>
        </w:rPr>
        <w:t xml:space="preserve"> </w:t>
      </w:r>
      <w:r w:rsidRPr="00F17F18">
        <w:rPr>
          <w:rFonts w:eastAsia="Calibri"/>
          <w:sz w:val="22"/>
          <w:szCs w:val="22"/>
          <w:lang w:val="lt-LT"/>
        </w:rPr>
        <w:t xml:space="preserve">Vykdomas žaliasis pirkimas. </w:t>
      </w:r>
      <w:r w:rsidR="004B7F59" w:rsidRPr="00F17F18">
        <w:rPr>
          <w:rFonts w:eastAsia="Calibri"/>
          <w:sz w:val="22"/>
          <w:szCs w:val="22"/>
          <w:lang w:val="lt-LT"/>
        </w:rPr>
        <w:t>Tiekėjai turi atitikti šiame priede nustatytus reikalavimus dėl</w:t>
      </w:r>
      <w:r w:rsidR="004B7F59" w:rsidRPr="00F17F18">
        <w:rPr>
          <w:rFonts w:eastAsia="Calibri"/>
          <w:iCs/>
          <w:sz w:val="22"/>
          <w:szCs w:val="22"/>
          <w:lang w:val="lt-LT"/>
        </w:rPr>
        <w:t xml:space="preserve"> aplinkos apsaugos vadybos sistemos standartų</w:t>
      </w:r>
      <w:r w:rsidR="004B7F59" w:rsidRPr="00F17F18">
        <w:rPr>
          <w:rFonts w:eastAsia="Calibri"/>
          <w:sz w:val="22"/>
          <w:szCs w:val="22"/>
          <w:lang w:val="lt-LT"/>
        </w:rPr>
        <w:t xml:space="preserve"> laikymosi.</w:t>
      </w:r>
    </w:p>
    <w:p w14:paraId="4FD80967" w14:textId="77777777" w:rsidR="004B7F59" w:rsidRPr="00F17F18" w:rsidRDefault="004B7F59" w:rsidP="004B7F59">
      <w:pPr>
        <w:tabs>
          <w:tab w:val="left" w:pos="709"/>
        </w:tabs>
        <w:ind w:firstLine="567"/>
        <w:jc w:val="right"/>
        <w:rPr>
          <w:rFonts w:eastAsia="Calibri" w:cs="Calibri"/>
          <w:sz w:val="22"/>
          <w:szCs w:val="22"/>
          <w:lang w:val="lt-LT"/>
        </w:rPr>
      </w:pPr>
    </w:p>
    <w:tbl>
      <w:tblPr>
        <w:tblW w:w="9962" w:type="dxa"/>
        <w:tblCellMar>
          <w:left w:w="10" w:type="dxa"/>
          <w:right w:w="10" w:type="dxa"/>
        </w:tblCellMar>
        <w:tblLook w:val="04A0" w:firstRow="1" w:lastRow="0" w:firstColumn="1" w:lastColumn="0" w:noHBand="0" w:noVBand="1"/>
      </w:tblPr>
      <w:tblGrid>
        <w:gridCol w:w="876"/>
        <w:gridCol w:w="3858"/>
        <w:gridCol w:w="2798"/>
        <w:gridCol w:w="2430"/>
      </w:tblGrid>
      <w:tr w:rsidR="000F192E" w:rsidRPr="007D6F1F" w14:paraId="1A3C1506" w14:textId="77777777" w:rsidTr="00580856">
        <w:trPr>
          <w:cantSplit/>
          <w:tblHeader/>
        </w:trPr>
        <w:tc>
          <w:tcPr>
            <w:tcW w:w="75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DED9095" w14:textId="77777777" w:rsidR="004B7F59" w:rsidRPr="00E13B9A" w:rsidRDefault="004B7F59" w:rsidP="00580856">
            <w:pPr>
              <w:spacing w:before="60" w:after="60"/>
              <w:rPr>
                <w:sz w:val="22"/>
                <w:szCs w:val="22"/>
                <w:lang w:val="lt-LT"/>
              </w:rPr>
            </w:pPr>
            <w:r w:rsidRPr="00E13B9A">
              <w:rPr>
                <w:rFonts w:eastAsia="Calibri"/>
                <w:b/>
                <w:bCs/>
                <w:sz w:val="22"/>
                <w:szCs w:val="22"/>
                <w:lang w:val="lt-LT" w:eastAsia="lt-LT"/>
              </w:rPr>
              <w:t>Eil. Nr.</w:t>
            </w:r>
          </w:p>
        </w:tc>
        <w:tc>
          <w:tcPr>
            <w:tcW w:w="392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DD067A5" w14:textId="0AB68FC6" w:rsidR="004B7F59" w:rsidRPr="00E13B9A" w:rsidRDefault="004B7F59" w:rsidP="00580856">
            <w:pPr>
              <w:spacing w:before="60" w:after="60"/>
              <w:jc w:val="center"/>
              <w:rPr>
                <w:sz w:val="22"/>
                <w:szCs w:val="22"/>
                <w:lang w:val="lt-LT"/>
              </w:rPr>
            </w:pPr>
            <w:r w:rsidRPr="00E13B9A">
              <w:rPr>
                <w:b/>
                <w:bCs/>
                <w:color w:val="000000"/>
                <w:sz w:val="22"/>
                <w:szCs w:val="22"/>
                <w:lang w:val="lt-LT" w:eastAsia="lt-LT"/>
              </w:rPr>
              <w:t xml:space="preserve">Reikalavimas </w:t>
            </w:r>
            <w:r w:rsidRPr="00E13B9A">
              <w:rPr>
                <w:rFonts w:eastAsia="Calibri"/>
                <w:b/>
                <w:bCs/>
                <w:sz w:val="22"/>
                <w:szCs w:val="22"/>
                <w:lang w:val="lt-LT"/>
              </w:rPr>
              <w:t xml:space="preserve">dėl </w:t>
            </w:r>
            <w:r w:rsidRPr="00E13B9A">
              <w:rPr>
                <w:rFonts w:eastAsia="Calibri"/>
                <w:b/>
                <w:bCs/>
                <w:iCs/>
                <w:sz w:val="22"/>
                <w:szCs w:val="22"/>
                <w:lang w:val="lt-LT"/>
              </w:rPr>
              <w:t>aplinkos apsaugos vadybos sistemos standartų</w:t>
            </w:r>
            <w:r w:rsidRPr="00E13B9A">
              <w:rPr>
                <w:rFonts w:eastAsia="Calibri"/>
                <w:b/>
                <w:bCs/>
                <w:sz w:val="22"/>
                <w:szCs w:val="22"/>
                <w:lang w:val="lt-LT"/>
              </w:rPr>
              <w:t xml:space="preserve"> laikymosi</w:t>
            </w:r>
          </w:p>
        </w:tc>
        <w:tc>
          <w:tcPr>
            <w:tcW w:w="282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F24CB4F" w14:textId="77777777" w:rsidR="004B7F59" w:rsidRPr="00E13B9A" w:rsidRDefault="004B7F59" w:rsidP="00580856">
            <w:pPr>
              <w:autoSpaceDE w:val="0"/>
              <w:jc w:val="center"/>
              <w:rPr>
                <w:b/>
                <w:bCs/>
                <w:color w:val="000000"/>
                <w:sz w:val="22"/>
                <w:szCs w:val="22"/>
                <w:lang w:val="lt-LT" w:eastAsia="lt-LT"/>
              </w:rPr>
            </w:pPr>
            <w:r w:rsidRPr="00E13B9A">
              <w:rPr>
                <w:b/>
                <w:bCs/>
                <w:color w:val="000000"/>
                <w:sz w:val="22"/>
                <w:szCs w:val="22"/>
                <w:lang w:val="lt-LT" w:eastAsia="lt-LT"/>
              </w:rPr>
              <w:t>Atitiktį reikalavimui įrodantys dokumentai</w:t>
            </w:r>
          </w:p>
        </w:tc>
        <w:tc>
          <w:tcPr>
            <w:tcW w:w="245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198492E" w14:textId="77777777" w:rsidR="004B7F59" w:rsidRPr="00E13B9A" w:rsidRDefault="004B7F59" w:rsidP="00580856">
            <w:pPr>
              <w:autoSpaceDE w:val="0"/>
              <w:jc w:val="center"/>
              <w:rPr>
                <w:b/>
                <w:bCs/>
                <w:color w:val="000000"/>
                <w:sz w:val="22"/>
                <w:szCs w:val="22"/>
                <w:lang w:val="lt-LT" w:eastAsia="lt-LT"/>
              </w:rPr>
            </w:pPr>
            <w:r w:rsidRPr="00E13B9A">
              <w:rPr>
                <w:b/>
                <w:bCs/>
                <w:color w:val="000000"/>
                <w:sz w:val="22"/>
                <w:szCs w:val="22"/>
                <w:lang w:val="lt-LT" w:eastAsia="lt-LT"/>
              </w:rPr>
              <w:t>Subjektas, kuris turi atitikti reikalavimą</w:t>
            </w:r>
          </w:p>
        </w:tc>
      </w:tr>
      <w:tr w:rsidR="004B7F59" w:rsidRPr="00F17F18" w14:paraId="37392770" w14:textId="77777777" w:rsidTr="00580856">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3A36" w14:textId="2643ADF5" w:rsidR="004B7F59" w:rsidRPr="00B4561E" w:rsidRDefault="00971BF7" w:rsidP="00580856">
            <w:pPr>
              <w:spacing w:before="60" w:after="60"/>
              <w:jc w:val="center"/>
              <w:rPr>
                <w:rFonts w:eastAsia="Calibri"/>
                <w:sz w:val="22"/>
                <w:szCs w:val="22"/>
                <w:lang w:eastAsia="lt-LT"/>
              </w:rPr>
            </w:pPr>
            <w:r w:rsidRPr="00B4561E">
              <w:rPr>
                <w:rFonts w:eastAsia="Calibri"/>
                <w:sz w:val="22"/>
                <w:szCs w:val="22"/>
                <w:lang w:eastAsia="lt-LT"/>
              </w:rPr>
              <w:t>3.6.1</w:t>
            </w:r>
            <w:r w:rsidR="004B7F59" w:rsidRPr="00B4561E">
              <w:rPr>
                <w:rFonts w:eastAsia="Calibri"/>
                <w:sz w:val="22"/>
                <w:szCs w:val="22"/>
                <w:lang w:eastAsia="lt-LT"/>
              </w:rPr>
              <w:t>.</w:t>
            </w:r>
          </w:p>
        </w:tc>
        <w:tc>
          <w:tcPr>
            <w:tcW w:w="92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8D17B" w14:textId="77777777" w:rsidR="004B7F59" w:rsidRPr="00E13B9A" w:rsidRDefault="004B7F59" w:rsidP="00580856">
            <w:pPr>
              <w:autoSpaceDE w:val="0"/>
              <w:rPr>
                <w:b/>
                <w:bCs/>
                <w:color w:val="000000"/>
                <w:sz w:val="22"/>
                <w:szCs w:val="22"/>
                <w:lang w:val="lt-LT" w:eastAsia="lt-LT"/>
              </w:rPr>
            </w:pPr>
            <w:r w:rsidRPr="00E13B9A">
              <w:rPr>
                <w:b/>
                <w:bCs/>
                <w:color w:val="000000"/>
                <w:sz w:val="22"/>
                <w:szCs w:val="22"/>
                <w:lang w:val="lt-LT" w:eastAsia="lt-LT"/>
              </w:rPr>
              <w:t>Aplinkos apsaugos vadybos sistemos taikymas</w:t>
            </w:r>
          </w:p>
        </w:tc>
      </w:tr>
      <w:tr w:rsidR="004B7F59" w:rsidRPr="007D6F1F" w14:paraId="0ED56A13" w14:textId="77777777" w:rsidTr="00580856">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ABFAB" w14:textId="2DB5EE55" w:rsidR="004B7F59" w:rsidRPr="00F17F18" w:rsidRDefault="00971BF7" w:rsidP="00580856">
            <w:pPr>
              <w:spacing w:before="60" w:after="60"/>
              <w:jc w:val="center"/>
              <w:rPr>
                <w:rFonts w:eastAsia="Calibri"/>
                <w:sz w:val="22"/>
                <w:szCs w:val="22"/>
                <w:lang w:eastAsia="lt-LT"/>
              </w:rPr>
            </w:pPr>
            <w:r>
              <w:rPr>
                <w:rFonts w:eastAsia="Calibri"/>
                <w:sz w:val="22"/>
                <w:szCs w:val="22"/>
                <w:lang w:eastAsia="lt-LT"/>
              </w:rPr>
              <w:t>3.6.1.1.</w:t>
            </w:r>
          </w:p>
        </w:tc>
        <w:tc>
          <w:tcPr>
            <w:tcW w:w="3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7BDA3" w14:textId="27051F6E" w:rsidR="004B7F59" w:rsidRPr="00E13B9A" w:rsidRDefault="004B7F59" w:rsidP="00580856">
            <w:pPr>
              <w:autoSpaceDE w:val="0"/>
              <w:jc w:val="both"/>
              <w:rPr>
                <w:sz w:val="22"/>
                <w:szCs w:val="22"/>
                <w:lang w:val="lt-LT"/>
              </w:rPr>
            </w:pPr>
            <w:r w:rsidRPr="00E13B9A">
              <w:rPr>
                <w:bCs/>
                <w:sz w:val="22"/>
                <w:szCs w:val="22"/>
                <w:lang w:val="lt-LT" w:eastAsia="lt-LT"/>
              </w:rPr>
              <w:t xml:space="preserve">Tiekėjas arba </w:t>
            </w:r>
            <w:r w:rsidR="0083516D" w:rsidRPr="00E13B9A">
              <w:rPr>
                <w:bCs/>
                <w:sz w:val="22"/>
                <w:szCs w:val="22"/>
                <w:lang w:val="lt-LT" w:eastAsia="lt-LT"/>
              </w:rPr>
              <w:t>sub</w:t>
            </w:r>
            <w:r w:rsidR="0083516D">
              <w:rPr>
                <w:bCs/>
                <w:sz w:val="22"/>
                <w:szCs w:val="22"/>
                <w:lang w:val="lt-LT" w:eastAsia="lt-LT"/>
              </w:rPr>
              <w:t>tiekėjas</w:t>
            </w:r>
            <w:r w:rsidRPr="00E13B9A">
              <w:rPr>
                <w:bCs/>
                <w:sz w:val="22"/>
                <w:szCs w:val="22"/>
                <w:lang w:val="lt-LT" w:eastAsia="lt-LT"/>
              </w:rPr>
              <w:t xml:space="preserve">, kurio pajėgumais tiekėjas remsis taiko </w:t>
            </w:r>
            <w:r w:rsidRPr="00E13B9A">
              <w:rPr>
                <w:color w:val="000000"/>
                <w:sz w:val="22"/>
                <w:szCs w:val="22"/>
                <w:lang w:val="lt-LT" w:eastAsia="lt-LT"/>
              </w:rPr>
              <w:t xml:space="preserve">Europos Sąjungos aplinkos apsaugos vadybos ir audito sistemą (angl. Eco–Management </w:t>
            </w:r>
            <w:r w:rsidRPr="00E13B9A">
              <w:rPr>
                <w:color w:val="000000"/>
                <w:sz w:val="22"/>
                <w:szCs w:val="22"/>
                <w:lang w:val="lt-LT" w:eastAsia="lt-LT"/>
              </w:rPr>
              <w:lastRenderedPageBreak/>
              <w:t>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3111A" w14:textId="77777777" w:rsidR="004B7F59" w:rsidRPr="00E13B9A" w:rsidRDefault="004B7F59" w:rsidP="00822DFD">
            <w:pPr>
              <w:autoSpaceDE w:val="0"/>
              <w:rPr>
                <w:sz w:val="22"/>
                <w:szCs w:val="22"/>
                <w:lang w:val="lt-LT"/>
              </w:rPr>
            </w:pPr>
            <w:r w:rsidRPr="00E13B9A">
              <w:rPr>
                <w:color w:val="000000"/>
                <w:sz w:val="22"/>
                <w:szCs w:val="22"/>
                <w:lang w:val="lt-LT" w:eastAsia="lt-LT"/>
              </w:rPr>
              <w:lastRenderedPageBreak/>
              <w:t xml:space="preserve">Nepriklausomos įstaigos išduoto </w:t>
            </w:r>
            <w:r w:rsidRPr="00E13B9A">
              <w:rPr>
                <w:color w:val="000000"/>
                <w:sz w:val="22"/>
                <w:szCs w:val="22"/>
                <w:u w:val="single"/>
                <w:lang w:val="lt-LT" w:eastAsia="lt-LT"/>
              </w:rPr>
              <w:t>galiojančio</w:t>
            </w:r>
            <w:r w:rsidRPr="00E13B9A">
              <w:rPr>
                <w:color w:val="000000"/>
                <w:sz w:val="22"/>
                <w:szCs w:val="22"/>
                <w:lang w:val="lt-LT" w:eastAsia="lt-LT"/>
              </w:rPr>
              <w:t xml:space="preserve"> sertifikato, patvirtinančio, kad tiekėjas laikosi </w:t>
            </w:r>
            <w:r w:rsidRPr="00E13B9A">
              <w:rPr>
                <w:color w:val="000000"/>
                <w:sz w:val="22"/>
                <w:szCs w:val="22"/>
                <w:lang w:val="lt-LT" w:eastAsia="lt-LT"/>
              </w:rPr>
              <w:lastRenderedPageBreak/>
              <w:t>reikalaujamos aplinkos apsaugos vadybos sistemos standartų, skaitmeninė kopija.</w:t>
            </w:r>
          </w:p>
          <w:p w14:paraId="6033C1B9" w14:textId="77777777" w:rsidR="004B7F59" w:rsidRPr="00E13B9A" w:rsidRDefault="004B7F59" w:rsidP="00822DFD">
            <w:pPr>
              <w:autoSpaceDE w:val="0"/>
              <w:rPr>
                <w:color w:val="000000"/>
                <w:sz w:val="22"/>
                <w:szCs w:val="22"/>
                <w:lang w:val="lt-LT" w:eastAsia="lt-LT"/>
              </w:rPr>
            </w:pPr>
          </w:p>
          <w:p w14:paraId="3C9BC7A6" w14:textId="1CD0C5AC" w:rsidR="004B7F59" w:rsidRPr="00E13B9A" w:rsidRDefault="000F192E" w:rsidP="00822DFD">
            <w:pPr>
              <w:autoSpaceDE w:val="0"/>
              <w:rPr>
                <w:sz w:val="22"/>
                <w:szCs w:val="22"/>
                <w:lang w:val="lt-LT"/>
              </w:rPr>
            </w:pPr>
            <w:r>
              <w:rPr>
                <w:sz w:val="22"/>
                <w:szCs w:val="22"/>
                <w:lang w:val="lt-LT" w:eastAsia="lt-LT"/>
              </w:rPr>
              <w:t>Perkantysis subjektas</w:t>
            </w:r>
            <w:r w:rsidR="004B7F59" w:rsidRPr="00E13B9A">
              <w:rPr>
                <w:color w:val="000000"/>
                <w:sz w:val="22"/>
                <w:szCs w:val="22"/>
                <w:lang w:val="lt-LT" w:eastAsia="lt-LT"/>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p w14:paraId="3F47054B" w14:textId="77777777" w:rsidR="004B7F59" w:rsidRPr="00E13B9A" w:rsidRDefault="004B7F59" w:rsidP="00580856">
            <w:pPr>
              <w:pStyle w:val="tajtip"/>
              <w:shd w:val="clear" w:color="auto" w:fill="FFFFFF"/>
              <w:rPr>
                <w:color w:val="000000"/>
                <w:sz w:val="22"/>
                <w:szCs w:val="22"/>
              </w:rPr>
            </w:pP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2EDDB" w14:textId="77777777" w:rsidR="004B7F59" w:rsidRPr="00F17F18" w:rsidRDefault="004B7F59" w:rsidP="00580856">
            <w:pPr>
              <w:tabs>
                <w:tab w:val="left" w:pos="993"/>
              </w:tabs>
              <w:rPr>
                <w:sz w:val="22"/>
                <w:szCs w:val="22"/>
                <w:lang w:val="lt-LT" w:eastAsia="lt-LT"/>
              </w:rPr>
            </w:pPr>
            <w:r w:rsidRPr="00F17F18">
              <w:rPr>
                <w:sz w:val="22"/>
                <w:szCs w:val="22"/>
                <w:lang w:val="lt-LT" w:eastAsia="lt-LT"/>
              </w:rPr>
              <w:lastRenderedPageBreak/>
              <w:t xml:space="preserve">- Jeigu pasiūlymą teikia ūkio subjektų grupė – reikalavimą turi atitikti ūkio subjektų grupės </w:t>
            </w:r>
            <w:r w:rsidRPr="00F17F18">
              <w:rPr>
                <w:sz w:val="22"/>
                <w:szCs w:val="22"/>
                <w:lang w:val="lt-LT" w:eastAsia="lt-LT"/>
              </w:rPr>
              <w:lastRenderedPageBreak/>
              <w:t>narys (-iai), atsižvelgiant į jų prisiimamus įsipareigojimus pirkimo sutarčiai vykdyti;</w:t>
            </w:r>
          </w:p>
          <w:p w14:paraId="5F8BBBB4" w14:textId="77777777" w:rsidR="004B7F59" w:rsidRPr="00F17F18" w:rsidRDefault="004B7F59" w:rsidP="00580856">
            <w:pPr>
              <w:rPr>
                <w:sz w:val="22"/>
                <w:szCs w:val="22"/>
                <w:lang w:val="lt-LT"/>
              </w:rPr>
            </w:pPr>
            <w:r w:rsidRPr="00F17F18">
              <w:rPr>
                <w:sz w:val="22"/>
                <w:szCs w:val="22"/>
                <w:lang w:val="lt-LT" w:eastAsia="lt-LT"/>
              </w:rPr>
              <w:t>- tiekėjas gali remtis kitų ūkio subjektų pajėgumais atsižvelgiant į jų prisiimamus įsipareigojimus pirkimo sutarčiai vykdyti;</w:t>
            </w:r>
            <w:r w:rsidRPr="00F17F18">
              <w:rPr>
                <w:sz w:val="22"/>
                <w:szCs w:val="22"/>
                <w:lang w:val="lt-LT"/>
              </w:rPr>
              <w:t xml:space="preserve"> </w:t>
            </w:r>
          </w:p>
          <w:p w14:paraId="0EACDDBB" w14:textId="77777777" w:rsidR="004B7F59" w:rsidRPr="00F17F18" w:rsidRDefault="004B7F59" w:rsidP="00580856">
            <w:pPr>
              <w:rPr>
                <w:sz w:val="22"/>
                <w:szCs w:val="22"/>
                <w:lang w:val="lt-LT" w:eastAsia="lt-LT"/>
              </w:rPr>
            </w:pPr>
            <w:r w:rsidRPr="00F17F18">
              <w:rPr>
                <w:sz w:val="22"/>
                <w:szCs w:val="22"/>
                <w:lang w:val="lt-LT" w:eastAsia="lt-LT"/>
              </w:rPr>
              <w:t>Aplinkos apsaugos vadybos sistemos sertifikatą turėtų ūkio subjektas, kurio pajėgumais tiekėjas remtųsi, atlikdamas įrangos sumontavimo darbus;</w:t>
            </w:r>
          </w:p>
          <w:p w14:paraId="18C313A5" w14:textId="77777777" w:rsidR="004B7F59" w:rsidRPr="00F17F18" w:rsidRDefault="004B7F59" w:rsidP="00580856">
            <w:pPr>
              <w:autoSpaceDE w:val="0"/>
              <w:rPr>
                <w:sz w:val="22"/>
                <w:szCs w:val="22"/>
                <w:lang w:val="lt-LT"/>
              </w:rPr>
            </w:pPr>
            <w:r w:rsidRPr="00F17F18">
              <w:rPr>
                <w:sz w:val="22"/>
                <w:szCs w:val="22"/>
                <w:lang w:val="lt-LT" w:eastAsia="lt-LT"/>
              </w:rPr>
              <w:t>- subtiekėjai turi laikytis reikalaujamų aplinkos apsaugos vadybos priemonių, atsižvelgiant į jų prisiimamus įsipareigojimus pirkimo sutarčiai vykdyti.</w:t>
            </w:r>
            <w:r w:rsidRPr="00F17F18">
              <w:rPr>
                <w:sz w:val="22"/>
                <w:szCs w:val="22"/>
                <w:lang w:val="lt-LT"/>
              </w:rPr>
              <w:t xml:space="preserve"> </w:t>
            </w:r>
          </w:p>
        </w:tc>
      </w:tr>
    </w:tbl>
    <w:p w14:paraId="084632E4" w14:textId="77777777" w:rsidR="00DD04AD" w:rsidRPr="004E5D32" w:rsidRDefault="00DD04AD" w:rsidP="00DD04AD">
      <w:pPr>
        <w:rPr>
          <w:sz w:val="22"/>
          <w:szCs w:val="22"/>
          <w:lang w:val="lt-LT"/>
        </w:rPr>
      </w:pPr>
    </w:p>
    <w:p w14:paraId="7745433A" w14:textId="3BCE9DED" w:rsidR="00044B97" w:rsidRPr="00044B97" w:rsidRDefault="005C347E" w:rsidP="00044B97">
      <w:pPr>
        <w:contextualSpacing/>
        <w:jc w:val="both"/>
        <w:rPr>
          <w:sz w:val="22"/>
          <w:szCs w:val="22"/>
          <w:lang w:val="lt-LT"/>
        </w:rPr>
      </w:pPr>
      <w:r w:rsidRPr="003B545D">
        <w:rPr>
          <w:rFonts w:eastAsia="Times New Roman"/>
          <w:b/>
          <w:bCs/>
          <w:sz w:val="22"/>
          <w:szCs w:val="22"/>
          <w:bdr w:val="none" w:sz="0" w:space="0" w:color="auto"/>
          <w:lang w:val="lt-LT" w:eastAsia="lt-LT"/>
        </w:rPr>
        <w:t>4. ŪKIO SUBJEKTŲ GRUPĖS DALYVAVIMAS</w:t>
      </w:r>
      <w:r w:rsidRPr="003702C6">
        <w:rPr>
          <w:b/>
          <w:bCs/>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w:t>
      </w:r>
      <w:r w:rsidR="00E80058" w:rsidRPr="00AE3927">
        <w:rPr>
          <w:sz w:val="22"/>
          <w:szCs w:val="22"/>
          <w:lang w:val="lt-LT"/>
        </w:rPr>
        <w:t>uoju</w:t>
      </w:r>
      <w:r w:rsidRPr="00AE3927">
        <w:rPr>
          <w:sz w:val="22"/>
          <w:szCs w:val="22"/>
          <w:lang w:val="lt-LT"/>
        </w:rPr>
        <w:t xml:space="preserve"> </w:t>
      </w:r>
      <w:r w:rsidR="00E80058" w:rsidRPr="00AE3927">
        <w:rPr>
          <w:sz w:val="22"/>
          <w:szCs w:val="22"/>
          <w:lang w:val="lt-LT"/>
        </w:rPr>
        <w:t>subjektu</w:t>
      </w:r>
      <w:r w:rsidRPr="00AE3927">
        <w:rPr>
          <w:sz w:val="22"/>
          <w:szCs w:val="22"/>
          <w:lang w:val="lt-LT"/>
        </w:rPr>
        <w:t xml:space="preserve"> sudaryti pirkimo sutartį, šių įsipareigojimų vertės dalis, įeinanti į bendrą pirkimo sutarties vertę. Jungtinės veiklos sutartis turi numatyti solidarią visų šios sutarties šalių atsa</w:t>
      </w:r>
      <w:r w:rsidR="00942E33" w:rsidRPr="00AE3927">
        <w:rPr>
          <w:sz w:val="22"/>
          <w:szCs w:val="22"/>
          <w:lang w:val="lt-LT"/>
        </w:rPr>
        <w:t>komybę už prievolių perkančiajam</w:t>
      </w:r>
      <w:r w:rsidRPr="00AE3927">
        <w:rPr>
          <w:sz w:val="22"/>
          <w:szCs w:val="22"/>
          <w:lang w:val="lt-LT"/>
        </w:rPr>
        <w:t xml:space="preserve"> </w:t>
      </w:r>
      <w:r w:rsidR="00942E33" w:rsidRPr="00AE3927">
        <w:rPr>
          <w:sz w:val="22"/>
          <w:szCs w:val="22"/>
          <w:lang w:val="lt-LT"/>
        </w:rPr>
        <w:t>subjektui</w:t>
      </w:r>
      <w:r w:rsidRPr="00AE3927">
        <w:rPr>
          <w:sz w:val="22"/>
          <w:szCs w:val="22"/>
          <w:lang w:val="lt-LT"/>
        </w:rPr>
        <w:t xml:space="preserve"> nevykdymą. Taip pat jungtinės veiklos sutartyje turi būti numatyta, kuris asmuo atstovauja ūkio subjektų grupei (su kuo perkan</w:t>
      </w:r>
      <w:r w:rsidR="00E80058" w:rsidRPr="00AE3927">
        <w:rPr>
          <w:sz w:val="22"/>
          <w:szCs w:val="22"/>
          <w:lang w:val="lt-LT"/>
        </w:rPr>
        <w:t>tysis</w:t>
      </w:r>
      <w:r w:rsidRPr="00AE3927">
        <w:rPr>
          <w:sz w:val="22"/>
          <w:szCs w:val="22"/>
          <w:lang w:val="lt-LT"/>
        </w:rPr>
        <w:t xml:space="preserve"> </w:t>
      </w:r>
      <w:r w:rsidR="00E80058" w:rsidRPr="00AE3927">
        <w:rPr>
          <w:sz w:val="22"/>
          <w:szCs w:val="22"/>
          <w:lang w:val="lt-LT"/>
        </w:rPr>
        <w:t>subjektas</w:t>
      </w:r>
      <w:r w:rsidRPr="00AE3927">
        <w:rPr>
          <w:sz w:val="22"/>
          <w:szCs w:val="22"/>
          <w:lang w:val="lt-LT"/>
        </w:rPr>
        <w:t xml:space="preserve"> turėtų bendrauti pasiūlymo vertinimo metu kylančiais klausimais ir teikti su pasiūlymo įvertinimu susijusią informaciją).</w:t>
      </w:r>
      <w:r w:rsidRPr="00AE3927">
        <w:rPr>
          <w:sz w:val="22"/>
          <w:szCs w:val="22"/>
          <w:lang w:val="lt-LT"/>
        </w:rPr>
        <w:tab/>
      </w:r>
      <w:r w:rsidRPr="00AE3927">
        <w:rPr>
          <w:sz w:val="22"/>
          <w:szCs w:val="22"/>
          <w:lang w:val="lt-LT"/>
        </w:rPr>
        <w:br/>
      </w:r>
      <w:r w:rsidRPr="00AE3927">
        <w:rPr>
          <w:sz w:val="22"/>
          <w:szCs w:val="22"/>
          <w:lang w:val="lt-LT"/>
        </w:rPr>
        <w:tab/>
        <w:t>4.2. Perka</w:t>
      </w:r>
      <w:r w:rsidR="00E80058" w:rsidRPr="00AE3927">
        <w:rPr>
          <w:sz w:val="22"/>
          <w:szCs w:val="22"/>
          <w:lang w:val="lt-LT"/>
        </w:rPr>
        <w:t>ntysis</w:t>
      </w:r>
      <w:r w:rsidRPr="00AE3927">
        <w:rPr>
          <w:sz w:val="22"/>
          <w:szCs w:val="22"/>
          <w:lang w:val="lt-LT"/>
        </w:rPr>
        <w:t xml:space="preserve"> </w:t>
      </w:r>
      <w:r w:rsidR="00E80058" w:rsidRPr="00AE3927">
        <w:rPr>
          <w:sz w:val="22"/>
          <w:szCs w:val="22"/>
          <w:lang w:val="lt-LT"/>
        </w:rPr>
        <w:t>subjektas</w:t>
      </w:r>
      <w:r w:rsidRPr="00AE3927">
        <w:rPr>
          <w:sz w:val="22"/>
          <w:szCs w:val="22"/>
          <w:lang w:val="lt-LT"/>
        </w:rPr>
        <w:t xml:space="preserve"> nereikalauja, kad ūkio subjektų grupės pateiktą pasiūlymą prip</w:t>
      </w:r>
      <w:r w:rsidR="00E80058" w:rsidRPr="00AE3927">
        <w:rPr>
          <w:sz w:val="22"/>
          <w:szCs w:val="22"/>
          <w:lang w:val="lt-LT"/>
        </w:rPr>
        <w:t>ažinus geriausiu ir perkančiajam</w:t>
      </w:r>
      <w:r w:rsidRPr="00AE3927">
        <w:rPr>
          <w:sz w:val="22"/>
          <w:szCs w:val="22"/>
          <w:lang w:val="lt-LT"/>
        </w:rPr>
        <w:t xml:space="preserve"> </w:t>
      </w:r>
      <w:r w:rsidR="00E80058" w:rsidRPr="00AE3927">
        <w:rPr>
          <w:sz w:val="22"/>
          <w:szCs w:val="22"/>
          <w:lang w:val="lt-LT"/>
        </w:rPr>
        <w:t>subjektui</w:t>
      </w:r>
      <w:r w:rsidRPr="00AE3927">
        <w:rPr>
          <w:sz w:val="22"/>
          <w:szCs w:val="22"/>
          <w:lang w:val="lt-LT"/>
        </w:rPr>
        <w:t xml:space="preserve"> pasiūlius sudaryti pirkimo sutartį, ši ūkio subjektų grupė įgautų tam tikrą teisinę formą.</w:t>
      </w:r>
      <w:r w:rsidRPr="00AE3927">
        <w:rPr>
          <w:sz w:val="22"/>
          <w:szCs w:val="22"/>
          <w:lang w:val="lt-LT"/>
        </w:rPr>
        <w:tab/>
      </w:r>
      <w:r w:rsidRPr="00AE3927">
        <w:rPr>
          <w:sz w:val="22"/>
          <w:szCs w:val="22"/>
          <w:lang w:val="lt-LT"/>
        </w:rPr>
        <w:br/>
      </w:r>
      <w:r w:rsidRPr="00AE3927">
        <w:rPr>
          <w:sz w:val="22"/>
          <w:szCs w:val="22"/>
          <w:lang w:val="lt-LT"/>
        </w:rPr>
        <w:tab/>
        <w:t>4.3. Tiekėjas gali remtis kitų ūkio subjektų pajėgumais, kurių kvalifikacija remiasi siekdamas atitikti pirkimo dokumentuose perkančio</w:t>
      </w:r>
      <w:r w:rsidR="00942E33" w:rsidRPr="00AE3927">
        <w:rPr>
          <w:sz w:val="22"/>
          <w:szCs w:val="22"/>
          <w:lang w:val="lt-LT"/>
        </w:rPr>
        <w:t>jo</w:t>
      </w:r>
      <w:r w:rsidRPr="00AE3927">
        <w:rPr>
          <w:sz w:val="22"/>
          <w:szCs w:val="22"/>
          <w:lang w:val="lt-LT"/>
        </w:rPr>
        <w:t xml:space="preserve"> </w:t>
      </w:r>
      <w:r w:rsidR="00942E33" w:rsidRPr="00AE3927">
        <w:rPr>
          <w:sz w:val="22"/>
          <w:szCs w:val="22"/>
          <w:lang w:val="lt-LT"/>
        </w:rPr>
        <w:t>subjekto</w:t>
      </w:r>
      <w:r w:rsidRPr="00AE3927">
        <w:rPr>
          <w:sz w:val="22"/>
          <w:szCs w:val="22"/>
          <w:lang w:val="lt-LT"/>
        </w:rPr>
        <w:t xml:space="preserve">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AE3927">
        <w:rPr>
          <w:sz w:val="22"/>
          <w:szCs w:val="22"/>
          <w:lang w:val="lt-LT"/>
        </w:rPr>
        <w:br/>
      </w:r>
      <w:r w:rsidRPr="00AE3927">
        <w:rPr>
          <w:sz w:val="22"/>
          <w:szCs w:val="22"/>
          <w:lang w:val="lt-LT"/>
        </w:rPr>
        <w:tab/>
        <w:t xml:space="preserve">4.4. Paslaugų teikimo ar darbų </w:t>
      </w:r>
      <w:r w:rsidR="00942E33" w:rsidRPr="00AE3927">
        <w:rPr>
          <w:sz w:val="22"/>
          <w:szCs w:val="22"/>
          <w:lang w:val="lt-LT"/>
        </w:rPr>
        <w:t>įsigijimo atvejais, perkančiajam</w:t>
      </w:r>
      <w:r w:rsidRPr="00AE3927">
        <w:rPr>
          <w:sz w:val="22"/>
          <w:szCs w:val="22"/>
          <w:lang w:val="lt-LT"/>
        </w:rPr>
        <w:t xml:space="preserve"> </w:t>
      </w:r>
      <w:r w:rsidR="00942E33" w:rsidRPr="00AE3927">
        <w:rPr>
          <w:sz w:val="22"/>
          <w:szCs w:val="22"/>
          <w:lang w:val="lt-LT"/>
        </w:rPr>
        <w:t>subjektui</w:t>
      </w:r>
      <w:r w:rsidRPr="00AE3927">
        <w:rPr>
          <w:sz w:val="22"/>
          <w:szCs w:val="22"/>
          <w:lang w:val="lt-LT"/>
        </w:rPr>
        <w:t xml:space="preserve">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AE3927">
        <w:rPr>
          <w:sz w:val="22"/>
          <w:szCs w:val="22"/>
          <w:lang w:val="lt-LT"/>
        </w:rPr>
        <w:tab/>
      </w:r>
      <w:r w:rsidRPr="00AE3927">
        <w:rPr>
          <w:sz w:val="22"/>
          <w:szCs w:val="22"/>
          <w:lang w:val="lt-LT"/>
        </w:rPr>
        <w:br/>
      </w:r>
      <w:r w:rsidRPr="00AE3927">
        <w:rPr>
          <w:sz w:val="22"/>
          <w:szCs w:val="22"/>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w:t>
      </w:r>
      <w:r w:rsidRPr="00AE3927">
        <w:rPr>
          <w:sz w:val="22"/>
          <w:szCs w:val="22"/>
          <w:lang w:val="lt-LT"/>
        </w:rPr>
        <w:lastRenderedPageBreak/>
        <w:t>nedalyvaujančių pirkimo procedūrose pajėgumais (šių asmenų įrankiais, įrenginiais, techninėmis priemonėmis) ir panašiai.</w:t>
      </w:r>
      <w:r w:rsidRPr="00AE3927">
        <w:rPr>
          <w:sz w:val="22"/>
          <w:szCs w:val="22"/>
          <w:lang w:val="lt-LT"/>
        </w:rPr>
        <w:tab/>
      </w:r>
      <w:r w:rsidRPr="00AE3927">
        <w:rPr>
          <w:sz w:val="22"/>
          <w:szCs w:val="22"/>
          <w:lang w:val="lt-LT"/>
        </w:rPr>
        <w:br/>
      </w:r>
      <w:r w:rsidRPr="00AE3927">
        <w:rPr>
          <w:sz w:val="22"/>
          <w:szCs w:val="22"/>
          <w:lang w:val="lt-LT"/>
        </w:rPr>
        <w:tab/>
        <w:t>4.6. Tiekėjas remiasi tokiais ūkio subjekto pajėgumais, kuriais jis realiai galės disponuoti pirkimo sutarties vykdymo metu. Ti</w:t>
      </w:r>
      <w:r w:rsidR="00942E33" w:rsidRPr="00AE3927">
        <w:rPr>
          <w:sz w:val="22"/>
          <w:szCs w:val="22"/>
          <w:lang w:val="lt-LT"/>
        </w:rPr>
        <w:t>ekėjas turi pareigą perkančiajam</w:t>
      </w:r>
      <w:r w:rsidRPr="00AE3927">
        <w:rPr>
          <w:sz w:val="22"/>
          <w:szCs w:val="22"/>
          <w:lang w:val="lt-LT"/>
        </w:rPr>
        <w:t xml:space="preserve"> </w:t>
      </w:r>
      <w:r w:rsidR="00942E33" w:rsidRPr="00AE3927">
        <w:rPr>
          <w:sz w:val="22"/>
          <w:szCs w:val="22"/>
          <w:lang w:val="lt-LT"/>
        </w:rPr>
        <w:t>subjektui</w:t>
      </w:r>
      <w:r w:rsidRPr="00AE3927">
        <w:rPr>
          <w:sz w:val="22"/>
          <w:szCs w:val="22"/>
          <w:lang w:val="lt-LT"/>
        </w:rPr>
        <w:t xml:space="preserve">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AE3927">
        <w:rPr>
          <w:sz w:val="22"/>
          <w:szCs w:val="22"/>
          <w:lang w:val="lt-LT"/>
        </w:rPr>
        <w:tab/>
      </w:r>
      <w:r w:rsidRPr="00AE3927">
        <w:rPr>
          <w:sz w:val="22"/>
          <w:szCs w:val="22"/>
          <w:lang w:val="lt-LT"/>
        </w:rPr>
        <w:br/>
      </w:r>
      <w:r w:rsidRPr="00AE3927">
        <w:rPr>
          <w:sz w:val="22"/>
          <w:szCs w:val="22"/>
          <w:lang w:val="lt-LT"/>
        </w:rPr>
        <w:tab/>
        <w:t>4.7. Galimybę pasinaudoti kitų ūkio subjektų ištekliais, reikalingais atitinkamos pirkimo sutarties vykdymui, tikrina perkan</w:t>
      </w:r>
      <w:r w:rsidR="00942E33" w:rsidRPr="00AE3927">
        <w:rPr>
          <w:sz w:val="22"/>
          <w:szCs w:val="22"/>
          <w:lang w:val="lt-LT"/>
        </w:rPr>
        <w:t>tysis</w:t>
      </w:r>
      <w:r w:rsidRPr="00AE3927">
        <w:rPr>
          <w:sz w:val="22"/>
          <w:szCs w:val="22"/>
          <w:lang w:val="lt-LT"/>
        </w:rPr>
        <w:t xml:space="preserve"> </w:t>
      </w:r>
      <w:r w:rsidR="00942E33" w:rsidRPr="00AE3927">
        <w:rPr>
          <w:sz w:val="22"/>
          <w:szCs w:val="22"/>
          <w:lang w:val="lt-LT"/>
        </w:rPr>
        <w:t>subjektas</w:t>
      </w:r>
      <w:r w:rsidRPr="00AE3927">
        <w:rPr>
          <w:sz w:val="22"/>
          <w:szCs w:val="22"/>
          <w:lang w:val="lt-LT"/>
        </w:rPr>
        <w:t>.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AE3927">
        <w:rPr>
          <w:sz w:val="22"/>
          <w:szCs w:val="22"/>
          <w:lang w:val="lt-LT"/>
        </w:rPr>
        <w:tab/>
      </w:r>
      <w:r w:rsidRPr="00AE3927">
        <w:rPr>
          <w:sz w:val="22"/>
          <w:szCs w:val="22"/>
          <w:lang w:val="lt-LT"/>
        </w:rPr>
        <w:br/>
      </w:r>
      <w:r w:rsidRPr="00AE3927">
        <w:rPr>
          <w:sz w:val="22"/>
          <w:szCs w:val="22"/>
          <w:lang w:val="lt-LT"/>
        </w:rPr>
        <w:tab/>
        <w:t>4.8. Tais atvejais, kai tiekėjas remdamasis ekonominiais ir (arba) finansiniais pajėgumais sumuoja visų ūkio subjektų pajėgumus, perka</w:t>
      </w:r>
      <w:r w:rsidR="00942E33" w:rsidRPr="00AE3927">
        <w:rPr>
          <w:sz w:val="22"/>
          <w:szCs w:val="22"/>
          <w:lang w:val="lt-LT"/>
        </w:rPr>
        <w:t>ntysis</w:t>
      </w:r>
      <w:r w:rsidRPr="00AE3927">
        <w:rPr>
          <w:sz w:val="22"/>
          <w:szCs w:val="22"/>
          <w:lang w:val="lt-LT"/>
        </w:rPr>
        <w:t xml:space="preserve"> </w:t>
      </w:r>
      <w:r w:rsidR="00942E33" w:rsidRPr="00AE3927">
        <w:rPr>
          <w:sz w:val="22"/>
          <w:szCs w:val="22"/>
          <w:lang w:val="lt-LT"/>
        </w:rPr>
        <w:t>subjektas</w:t>
      </w:r>
      <w:r w:rsidRPr="00AE3927">
        <w:rPr>
          <w:sz w:val="22"/>
          <w:szCs w:val="22"/>
          <w:lang w:val="lt-LT"/>
        </w:rPr>
        <w:t xml:space="preserve"> reikalauja, kad visų tų ūkio subjektų atsakomybė būtų solidari. Įrodymui pateikiamos sutarčių ar kitų dokumentų kopijos.</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r>
      <w:r w:rsidRPr="003702C6">
        <w:rPr>
          <w:b/>
          <w:bCs/>
          <w:sz w:val="22"/>
          <w:szCs w:val="22"/>
          <w:lang w:val="lt-LT"/>
        </w:rPr>
        <w:t>5. PASIŪLYMŲ RENGIMAS, PATEIKIMAS, KEITIMAS</w:t>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Pr="00AE3927">
        <w:rPr>
          <w:sz w:val="22"/>
          <w:szCs w:val="22"/>
          <w:lang w:val="lt-LT"/>
        </w:rPr>
        <w:tab/>
      </w:r>
      <w:r w:rsidRPr="00AE3927">
        <w:rPr>
          <w:sz w:val="22"/>
          <w:szCs w:val="22"/>
          <w:lang w:val="lt-LT"/>
        </w:rPr>
        <w:br/>
      </w:r>
      <w:r w:rsidRPr="00AE3927">
        <w:rPr>
          <w:sz w:val="22"/>
          <w:szCs w:val="22"/>
          <w:lang w:val="lt-LT"/>
        </w:rPr>
        <w:tab/>
        <w:t>5.2. Tiekėjas negali pateikti alternatyvių pasiūlymų. Tiekėjui pateikus alternatyvų pasiūlymą, jo pasiūlymas ir alternatyvus pasiūlymas (alternatyvūs pasiūlymai) bus atmesti.</w:t>
      </w:r>
      <w:r w:rsidRPr="00AE3927">
        <w:rPr>
          <w:sz w:val="22"/>
          <w:szCs w:val="22"/>
          <w:lang w:val="lt-LT"/>
        </w:rPr>
        <w:tab/>
      </w:r>
      <w:r w:rsidRPr="00AE3927">
        <w:rPr>
          <w:sz w:val="22"/>
          <w:szCs w:val="22"/>
          <w:lang w:val="lt-LT"/>
        </w:rPr>
        <w:br/>
      </w:r>
      <w:r w:rsidRPr="00AE3927">
        <w:rPr>
          <w:sz w:val="22"/>
          <w:szCs w:val="22"/>
          <w:lang w:val="lt-LT"/>
        </w:rPr>
        <w:tab/>
        <w:t>5.3. Perkan</w:t>
      </w:r>
      <w:r w:rsidR="00942E33" w:rsidRPr="00AE3927">
        <w:rPr>
          <w:sz w:val="22"/>
          <w:szCs w:val="22"/>
          <w:lang w:val="lt-LT"/>
        </w:rPr>
        <w:t>tysis</w:t>
      </w:r>
      <w:r w:rsidRPr="00AE3927">
        <w:rPr>
          <w:sz w:val="22"/>
          <w:szCs w:val="22"/>
          <w:lang w:val="lt-LT"/>
        </w:rPr>
        <w:t xml:space="preserve"> </w:t>
      </w:r>
      <w:r w:rsidR="00942E33" w:rsidRPr="00AE3927">
        <w:rPr>
          <w:sz w:val="22"/>
          <w:szCs w:val="22"/>
          <w:lang w:val="lt-LT"/>
        </w:rPr>
        <w:t>subjektas</w:t>
      </w:r>
      <w:r w:rsidRPr="00AE3927">
        <w:rPr>
          <w:sz w:val="22"/>
          <w:szCs w:val="22"/>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AE3927">
        <w:rPr>
          <w:sz w:val="22"/>
          <w:szCs w:val="22"/>
          <w:lang w:val="lt-LT"/>
        </w:rPr>
        <w:tab/>
      </w:r>
      <w:r w:rsidRPr="00AE3927">
        <w:rPr>
          <w:sz w:val="22"/>
          <w:szCs w:val="22"/>
          <w:lang w:val="lt-LT"/>
        </w:rPr>
        <w:br/>
      </w:r>
      <w:r w:rsidRPr="00AE3927">
        <w:rPr>
          <w:sz w:val="22"/>
          <w:szCs w:val="22"/>
          <w:lang w:val="lt-LT"/>
        </w:rPr>
        <w:tab/>
        <w:t>5.4. Pasiūlymas turi būti pateiktas iki CVP IS nurodyto pasiūlymų pateikimo termino pabaigos.</w:t>
      </w:r>
      <w:r w:rsidRPr="00AE3927">
        <w:rPr>
          <w:sz w:val="22"/>
          <w:szCs w:val="22"/>
          <w:lang w:val="lt-LT"/>
        </w:rPr>
        <w:tab/>
      </w:r>
      <w:r w:rsidRPr="00AE3927">
        <w:rPr>
          <w:sz w:val="22"/>
          <w:szCs w:val="22"/>
          <w:lang w:val="lt-LT"/>
        </w:rPr>
        <w:br/>
      </w:r>
      <w:r w:rsidRPr="00AE3927">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AE3927">
        <w:rPr>
          <w:sz w:val="22"/>
          <w:szCs w:val="22"/>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AE3927">
        <w:rPr>
          <w:sz w:val="22"/>
          <w:szCs w:val="22"/>
          <w:lang w:val="lt-LT"/>
        </w:rPr>
        <w:tab/>
      </w:r>
      <w:r w:rsidRPr="00AE3927">
        <w:rPr>
          <w:sz w:val="22"/>
          <w:szCs w:val="22"/>
          <w:lang w:val="lt-LT"/>
        </w:rPr>
        <w:br/>
      </w:r>
      <w:r w:rsidRPr="00AE3927">
        <w:rPr>
          <w:sz w:val="22"/>
          <w:szCs w:val="22"/>
          <w:lang w:val="lt-LT"/>
        </w:rPr>
        <w:tab/>
        <w:t>5.7. Pasiūlymas turi galioti ne trumpiau nei 90 dienų nuo konkurso pasiūlymų pateikimo termino pabaigos. Jeigu pasiūlyme nenurodytas jo galiojimo laikas, laikoma, kad pasiūlymas galioja tiek, kiek nustatyta pirkimo dokumentuose.</w:t>
      </w:r>
      <w:r w:rsidRPr="00AE3927">
        <w:rPr>
          <w:sz w:val="22"/>
          <w:szCs w:val="22"/>
          <w:lang w:val="lt-LT"/>
        </w:rPr>
        <w:tab/>
      </w:r>
      <w:r w:rsidRPr="00AE3927">
        <w:rPr>
          <w:sz w:val="22"/>
          <w:szCs w:val="22"/>
          <w:lang w:val="lt-LT"/>
        </w:rPr>
        <w:br/>
      </w:r>
      <w:r w:rsidRPr="00AE3927">
        <w:rPr>
          <w:sz w:val="22"/>
          <w:szCs w:val="22"/>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AE3927">
        <w:rPr>
          <w:sz w:val="22"/>
          <w:szCs w:val="22"/>
          <w:lang w:val="lt-LT"/>
        </w:rPr>
        <w:tab/>
      </w:r>
      <w:r w:rsidRPr="00AE3927">
        <w:rPr>
          <w:sz w:val="22"/>
          <w:szCs w:val="22"/>
          <w:lang w:val="lt-LT"/>
        </w:rPr>
        <w:br/>
      </w:r>
      <w:r w:rsidRPr="00AE3927">
        <w:rPr>
          <w:sz w:val="22"/>
          <w:szCs w:val="22"/>
          <w:lang w:val="lt-LT"/>
        </w:rPr>
        <w:tab/>
        <w:t>5.9. Perkan</w:t>
      </w:r>
      <w:r w:rsidR="00942E33" w:rsidRPr="00AE3927">
        <w:rPr>
          <w:sz w:val="22"/>
          <w:szCs w:val="22"/>
          <w:lang w:val="lt-LT"/>
        </w:rPr>
        <w:t>tysis</w:t>
      </w:r>
      <w:r w:rsidRPr="00AE3927">
        <w:rPr>
          <w:sz w:val="22"/>
          <w:szCs w:val="22"/>
          <w:lang w:val="lt-LT"/>
        </w:rPr>
        <w:t xml:space="preserve"> </w:t>
      </w:r>
      <w:r w:rsidR="00942E33" w:rsidRPr="00AE3927">
        <w:rPr>
          <w:sz w:val="22"/>
          <w:szCs w:val="22"/>
          <w:lang w:val="lt-LT"/>
        </w:rPr>
        <w:t>subjektas</w:t>
      </w:r>
      <w:r w:rsidRPr="00AE3927">
        <w:rPr>
          <w:sz w:val="22"/>
          <w:szCs w:val="22"/>
          <w:lang w:val="lt-LT"/>
        </w:rPr>
        <w:t xml:space="preserve"> turi teisę pratęsti pasiūlymo pateikimo terminą. Apie naują pasiūlymų pateikimo terminą perkan</w:t>
      </w:r>
      <w:r w:rsidR="00942E33" w:rsidRPr="00AE3927">
        <w:rPr>
          <w:sz w:val="22"/>
          <w:szCs w:val="22"/>
          <w:lang w:val="lt-LT"/>
        </w:rPr>
        <w:t>tysis</w:t>
      </w:r>
      <w:r w:rsidRPr="00AE3927">
        <w:rPr>
          <w:sz w:val="22"/>
          <w:szCs w:val="22"/>
          <w:lang w:val="lt-LT"/>
        </w:rPr>
        <w:t xml:space="preserve"> </w:t>
      </w:r>
      <w:r w:rsidR="00942E33" w:rsidRPr="00AE3927">
        <w:rPr>
          <w:sz w:val="22"/>
          <w:szCs w:val="22"/>
          <w:lang w:val="lt-LT"/>
        </w:rPr>
        <w:t>subjektas</w:t>
      </w:r>
      <w:r w:rsidRPr="00AE3927">
        <w:rPr>
          <w:sz w:val="22"/>
          <w:szCs w:val="22"/>
          <w:lang w:val="lt-LT"/>
        </w:rPr>
        <w:t xml:space="preserve"> paskelbia CVP IS ir praneša prie pirkimo CVP IS prisijungusiems tiekėjams.</w:t>
      </w:r>
      <w:r w:rsidRPr="00AE3927">
        <w:rPr>
          <w:sz w:val="22"/>
          <w:szCs w:val="22"/>
          <w:lang w:val="lt-LT"/>
        </w:rPr>
        <w:tab/>
      </w:r>
      <w:r w:rsidRPr="00AE3927">
        <w:rPr>
          <w:sz w:val="22"/>
          <w:szCs w:val="22"/>
          <w:lang w:val="lt-LT"/>
        </w:rPr>
        <w:br/>
      </w:r>
      <w:r w:rsidRPr="00AE3927">
        <w:rPr>
          <w:sz w:val="22"/>
          <w:szCs w:val="22"/>
          <w:lang w:val="lt-LT"/>
        </w:rPr>
        <w:tab/>
        <w:t xml:space="preserve">5.10. </w:t>
      </w:r>
      <w:r w:rsidR="00044B97" w:rsidRPr="00044B97">
        <w:rPr>
          <w:sz w:val="22"/>
          <w:szCs w:val="22"/>
          <w:lang w:val="lt-LT"/>
        </w:rPr>
        <w:t>Tiekėjo pasiūlymą sudaro CVP IS pateikiamų ir žemiau nurodytų dokumentų visuma:</w:t>
      </w:r>
    </w:p>
    <w:p w14:paraId="3730ED99" w14:textId="78E31916" w:rsidR="00044B97" w:rsidRPr="00044B97" w:rsidRDefault="00044B97" w:rsidP="00044B97">
      <w:pPr>
        <w:ind w:firstLine="709"/>
        <w:contextualSpacing/>
        <w:jc w:val="both"/>
        <w:rPr>
          <w:sz w:val="22"/>
          <w:szCs w:val="22"/>
          <w:lang w:val="lt-LT"/>
        </w:rPr>
      </w:pPr>
      <w:r>
        <w:rPr>
          <w:sz w:val="22"/>
          <w:szCs w:val="22"/>
          <w:lang w:val="lt-LT"/>
        </w:rPr>
        <w:t>5.10</w:t>
      </w:r>
      <w:r w:rsidRPr="00044B97">
        <w:rPr>
          <w:sz w:val="22"/>
          <w:szCs w:val="22"/>
          <w:lang w:val="lt-LT"/>
        </w:rPr>
        <w:t xml:space="preserve">.1. tiekėjo pasirašytas pasiūlymas, parengtas pagal </w:t>
      </w:r>
      <w:r>
        <w:rPr>
          <w:sz w:val="22"/>
          <w:szCs w:val="22"/>
          <w:lang w:val="lt-LT"/>
        </w:rPr>
        <w:t>konkurso</w:t>
      </w:r>
      <w:r w:rsidRPr="00044B97">
        <w:rPr>
          <w:sz w:val="22"/>
          <w:szCs w:val="22"/>
          <w:lang w:val="lt-LT"/>
        </w:rPr>
        <w:t xml:space="preserve"> sąlygų 2 priede pateiktą informaciją 2 priede pateiktą pasiūlymo formą.</w:t>
      </w:r>
    </w:p>
    <w:p w14:paraId="6B17E537" w14:textId="2B9650F3" w:rsidR="00044B97" w:rsidRPr="00044B97" w:rsidRDefault="00044B97" w:rsidP="00044B97">
      <w:pPr>
        <w:ind w:firstLine="709"/>
        <w:contextualSpacing/>
        <w:jc w:val="both"/>
        <w:rPr>
          <w:sz w:val="22"/>
          <w:szCs w:val="22"/>
          <w:lang w:val="lt-LT"/>
        </w:rPr>
      </w:pPr>
      <w:r>
        <w:rPr>
          <w:sz w:val="22"/>
          <w:szCs w:val="22"/>
          <w:lang w:val="lt-LT"/>
        </w:rPr>
        <w:t>5.10</w:t>
      </w:r>
      <w:r w:rsidRPr="00044B97">
        <w:rPr>
          <w:sz w:val="22"/>
          <w:szCs w:val="22"/>
          <w:lang w:val="lt-LT"/>
        </w:rPr>
        <w:t xml:space="preserve">.2. užpildyta ir pasirašyta Techninė specifikacija, parengta pagal </w:t>
      </w:r>
      <w:r>
        <w:rPr>
          <w:sz w:val="22"/>
          <w:szCs w:val="22"/>
          <w:lang w:val="lt-LT"/>
        </w:rPr>
        <w:t>konkurso</w:t>
      </w:r>
      <w:r w:rsidRPr="00044B97">
        <w:rPr>
          <w:sz w:val="22"/>
          <w:szCs w:val="22"/>
          <w:lang w:val="lt-LT"/>
        </w:rPr>
        <w:t xml:space="preserve"> sąlygų</w:t>
      </w:r>
      <w:r>
        <w:rPr>
          <w:sz w:val="22"/>
          <w:szCs w:val="22"/>
          <w:lang w:val="lt-LT"/>
        </w:rPr>
        <w:t xml:space="preserve"> </w:t>
      </w:r>
      <w:r w:rsidRPr="00044B97">
        <w:rPr>
          <w:sz w:val="22"/>
          <w:szCs w:val="22"/>
          <w:lang w:val="lt-LT"/>
        </w:rPr>
        <w:t>1 priede pateiktą informaciją;</w:t>
      </w:r>
    </w:p>
    <w:p w14:paraId="2A71F6D3" w14:textId="258631BF" w:rsidR="00044B97" w:rsidRPr="00044B97" w:rsidRDefault="00044B97" w:rsidP="00044B97">
      <w:pPr>
        <w:ind w:firstLine="709"/>
        <w:contextualSpacing/>
        <w:jc w:val="both"/>
        <w:rPr>
          <w:sz w:val="22"/>
          <w:szCs w:val="22"/>
          <w:lang w:val="lt-LT"/>
        </w:rPr>
      </w:pPr>
      <w:r>
        <w:rPr>
          <w:sz w:val="22"/>
          <w:szCs w:val="22"/>
          <w:lang w:val="lt-LT"/>
        </w:rPr>
        <w:t>5</w:t>
      </w:r>
      <w:r w:rsidRPr="00044B97">
        <w:rPr>
          <w:sz w:val="22"/>
          <w:szCs w:val="22"/>
          <w:lang w:val="lt-LT"/>
        </w:rPr>
        <w:t>.</w:t>
      </w:r>
      <w:r>
        <w:rPr>
          <w:sz w:val="22"/>
          <w:szCs w:val="22"/>
          <w:lang w:val="lt-LT"/>
        </w:rPr>
        <w:t>10</w:t>
      </w:r>
      <w:r w:rsidRPr="00044B97">
        <w:rPr>
          <w:sz w:val="22"/>
          <w:szCs w:val="22"/>
          <w:lang w:val="lt-LT"/>
        </w:rPr>
        <w:t>.3</w:t>
      </w:r>
      <w:r>
        <w:rPr>
          <w:sz w:val="22"/>
          <w:szCs w:val="22"/>
          <w:lang w:val="lt-LT"/>
        </w:rPr>
        <w:t>.</w:t>
      </w:r>
      <w:r w:rsidRPr="00044B97">
        <w:rPr>
          <w:sz w:val="22"/>
          <w:szCs w:val="22"/>
          <w:lang w:val="lt-LT"/>
        </w:rPr>
        <w:t xml:space="preserve"> užpildytas EBVPD (</w:t>
      </w:r>
      <w:r>
        <w:rPr>
          <w:sz w:val="22"/>
          <w:szCs w:val="22"/>
          <w:lang w:val="lt-LT"/>
        </w:rPr>
        <w:t>konkurso</w:t>
      </w:r>
      <w:r w:rsidRPr="00044B97">
        <w:rPr>
          <w:sz w:val="22"/>
          <w:szCs w:val="22"/>
          <w:lang w:val="lt-LT"/>
        </w:rPr>
        <w:t xml:space="preserve"> sąlygų </w:t>
      </w:r>
      <w:r w:rsidR="00B821C6">
        <w:rPr>
          <w:sz w:val="22"/>
          <w:szCs w:val="22"/>
          <w:lang w:val="lt-LT"/>
        </w:rPr>
        <w:t>5</w:t>
      </w:r>
      <w:r w:rsidRPr="00044B97">
        <w:rPr>
          <w:sz w:val="22"/>
          <w:szCs w:val="22"/>
          <w:lang w:val="lt-LT"/>
        </w:rPr>
        <w:t xml:space="preserve"> priedas). Pasirašydamas pasiūlymą, tiekėjas patvirtina ir EBVPD tikrumą;</w:t>
      </w:r>
    </w:p>
    <w:p w14:paraId="7116CA6D" w14:textId="34E3190C" w:rsidR="00044B97" w:rsidRPr="00044B97" w:rsidRDefault="00044B97" w:rsidP="00044B97">
      <w:pPr>
        <w:ind w:firstLine="709"/>
        <w:contextualSpacing/>
        <w:jc w:val="both"/>
        <w:rPr>
          <w:sz w:val="22"/>
          <w:szCs w:val="22"/>
          <w:lang w:val="lt-LT"/>
        </w:rPr>
      </w:pPr>
      <w:r>
        <w:rPr>
          <w:sz w:val="22"/>
          <w:szCs w:val="22"/>
          <w:lang w:val="lt-LT"/>
        </w:rPr>
        <w:lastRenderedPageBreak/>
        <w:t>5</w:t>
      </w:r>
      <w:r w:rsidRPr="00044B97">
        <w:rPr>
          <w:sz w:val="22"/>
          <w:szCs w:val="22"/>
          <w:lang w:val="lt-LT"/>
        </w:rPr>
        <w:t>.</w:t>
      </w:r>
      <w:r>
        <w:rPr>
          <w:sz w:val="22"/>
          <w:szCs w:val="22"/>
          <w:lang w:val="lt-LT"/>
        </w:rPr>
        <w:t>10</w:t>
      </w:r>
      <w:r w:rsidRPr="00044B97">
        <w:rPr>
          <w:sz w:val="22"/>
          <w:szCs w:val="22"/>
          <w:lang w:val="lt-LT"/>
        </w:rPr>
        <w:t>.</w:t>
      </w:r>
      <w:r>
        <w:rPr>
          <w:sz w:val="22"/>
          <w:szCs w:val="22"/>
          <w:lang w:val="lt-LT"/>
        </w:rPr>
        <w:t>4</w:t>
      </w:r>
      <w:r w:rsidRPr="00044B97">
        <w:rPr>
          <w:sz w:val="22"/>
          <w:szCs w:val="22"/>
          <w:lang w:val="lt-LT"/>
        </w:rPr>
        <w:t>. jungtinės veiklos sutarties kopija (jeigu pirkime dalyvauja ūkio subjektų grupė jungtinės veiklos sutarties pagrindu);</w:t>
      </w:r>
    </w:p>
    <w:p w14:paraId="1260A645" w14:textId="53DD169A" w:rsidR="00044B97" w:rsidRPr="00044B97" w:rsidRDefault="00044B97" w:rsidP="00044B97">
      <w:pPr>
        <w:ind w:firstLine="709"/>
        <w:contextualSpacing/>
        <w:jc w:val="both"/>
        <w:rPr>
          <w:sz w:val="22"/>
          <w:szCs w:val="22"/>
          <w:lang w:val="lt-LT"/>
        </w:rPr>
      </w:pPr>
      <w:r>
        <w:rPr>
          <w:sz w:val="22"/>
          <w:szCs w:val="22"/>
          <w:lang w:val="lt-LT"/>
        </w:rPr>
        <w:t>5</w:t>
      </w:r>
      <w:r w:rsidRPr="00044B97">
        <w:rPr>
          <w:sz w:val="22"/>
          <w:szCs w:val="22"/>
          <w:lang w:val="lt-LT"/>
        </w:rPr>
        <w:t>.</w:t>
      </w:r>
      <w:r>
        <w:rPr>
          <w:sz w:val="22"/>
          <w:szCs w:val="22"/>
          <w:lang w:val="lt-LT"/>
        </w:rPr>
        <w:t>10</w:t>
      </w:r>
      <w:r w:rsidRPr="00044B97">
        <w:rPr>
          <w:sz w:val="22"/>
          <w:szCs w:val="22"/>
          <w:lang w:val="lt-LT"/>
        </w:rPr>
        <w:t>.</w:t>
      </w:r>
      <w:r>
        <w:rPr>
          <w:sz w:val="22"/>
          <w:szCs w:val="22"/>
          <w:lang w:val="lt-LT"/>
        </w:rPr>
        <w:t>5</w:t>
      </w:r>
      <w:r w:rsidRPr="00044B97">
        <w:rPr>
          <w:sz w:val="22"/>
          <w:szCs w:val="22"/>
          <w:lang w:val="lt-LT"/>
        </w:rPr>
        <w:t>. dokumentas, patvirtinantis, kad asmuo, kuris pasirašė pasiūlymą (jei jis ne tiekėjo vadovas), turėjo teisę jį pasirašyti;</w:t>
      </w:r>
    </w:p>
    <w:p w14:paraId="20D7637C" w14:textId="620CB62D" w:rsidR="00044B97" w:rsidRPr="00044B97" w:rsidRDefault="000A1F85" w:rsidP="000A1F85">
      <w:pPr>
        <w:ind w:firstLine="709"/>
        <w:contextualSpacing/>
        <w:jc w:val="both"/>
        <w:rPr>
          <w:sz w:val="22"/>
          <w:szCs w:val="22"/>
          <w:lang w:val="lt-LT"/>
        </w:rPr>
      </w:pPr>
      <w:r>
        <w:rPr>
          <w:sz w:val="22"/>
          <w:szCs w:val="22"/>
          <w:lang w:val="lt-LT"/>
        </w:rPr>
        <w:t>5</w:t>
      </w:r>
      <w:r w:rsidR="00044B97" w:rsidRPr="00044B97">
        <w:rPr>
          <w:sz w:val="22"/>
          <w:szCs w:val="22"/>
          <w:lang w:val="lt-LT"/>
        </w:rPr>
        <w:t>.</w:t>
      </w:r>
      <w:r>
        <w:rPr>
          <w:sz w:val="22"/>
          <w:szCs w:val="22"/>
          <w:lang w:val="lt-LT"/>
        </w:rPr>
        <w:t>10</w:t>
      </w:r>
      <w:r w:rsidR="00044B97" w:rsidRPr="00044B97">
        <w:rPr>
          <w:sz w:val="22"/>
          <w:szCs w:val="22"/>
          <w:lang w:val="lt-LT"/>
        </w:rPr>
        <w:t>.</w:t>
      </w:r>
      <w:r>
        <w:rPr>
          <w:sz w:val="22"/>
          <w:szCs w:val="22"/>
          <w:lang w:val="lt-LT"/>
        </w:rPr>
        <w:t>6</w:t>
      </w:r>
      <w:r w:rsidR="00044B97" w:rsidRPr="00044B97">
        <w:rPr>
          <w:sz w:val="22"/>
          <w:szCs w:val="22"/>
          <w:lang w:val="lt-LT"/>
        </w:rPr>
        <w:t>. jei tiekėjas pasitelkia subtiekėjus, subtiekėjo deklaracija ar kitas dokumentas, patvirtinantis jo sutikimą būti subtiekėju pirkime;</w:t>
      </w:r>
    </w:p>
    <w:p w14:paraId="55074F15" w14:textId="0564C732" w:rsidR="00B821C6" w:rsidRDefault="000A1F85" w:rsidP="000A1F85">
      <w:pPr>
        <w:ind w:firstLine="709"/>
        <w:contextualSpacing/>
        <w:jc w:val="both"/>
        <w:rPr>
          <w:sz w:val="22"/>
          <w:szCs w:val="22"/>
          <w:lang w:val="lt-LT"/>
        </w:rPr>
      </w:pPr>
      <w:r>
        <w:rPr>
          <w:sz w:val="22"/>
          <w:szCs w:val="22"/>
          <w:lang w:val="lt-LT"/>
        </w:rPr>
        <w:t>5</w:t>
      </w:r>
      <w:r w:rsidR="00044B97" w:rsidRPr="00044B97">
        <w:rPr>
          <w:sz w:val="22"/>
          <w:szCs w:val="22"/>
          <w:lang w:val="lt-LT"/>
        </w:rPr>
        <w:t>.</w:t>
      </w:r>
      <w:r>
        <w:rPr>
          <w:sz w:val="22"/>
          <w:szCs w:val="22"/>
          <w:lang w:val="lt-LT"/>
        </w:rPr>
        <w:t>10</w:t>
      </w:r>
      <w:r w:rsidR="00044B97" w:rsidRPr="00044B97">
        <w:rPr>
          <w:sz w:val="22"/>
          <w:szCs w:val="22"/>
          <w:lang w:val="lt-LT"/>
        </w:rPr>
        <w:t>.</w:t>
      </w:r>
      <w:r>
        <w:rPr>
          <w:sz w:val="22"/>
          <w:szCs w:val="22"/>
          <w:lang w:val="lt-LT"/>
        </w:rPr>
        <w:t>7</w:t>
      </w:r>
      <w:r w:rsidR="00044B97" w:rsidRPr="00044B97">
        <w:rPr>
          <w:sz w:val="22"/>
          <w:szCs w:val="22"/>
          <w:lang w:val="lt-LT"/>
        </w:rPr>
        <w:t>. Kartu su pasiūlymu pateikti prekių atitiktį techniniams parametrams įrodančius gamintojų techninius dokumentus ar kitus lygiaverčius d</w:t>
      </w:r>
      <w:r w:rsidR="00B821C6">
        <w:rPr>
          <w:sz w:val="22"/>
          <w:szCs w:val="22"/>
          <w:lang w:val="lt-LT"/>
        </w:rPr>
        <w:t xml:space="preserve">okumentus. </w:t>
      </w:r>
    </w:p>
    <w:p w14:paraId="749A3BC4" w14:textId="1CBE8BD6" w:rsidR="00F820B3" w:rsidRPr="00E01229" w:rsidRDefault="005C347E" w:rsidP="000A1F85">
      <w:pPr>
        <w:ind w:firstLine="709"/>
        <w:contextualSpacing/>
        <w:jc w:val="both"/>
        <w:rPr>
          <w:color w:val="EE0000"/>
          <w:sz w:val="22"/>
          <w:szCs w:val="22"/>
          <w:lang w:val="lt-LT"/>
        </w:rPr>
      </w:pPr>
      <w:r w:rsidRPr="00AE3927">
        <w:rPr>
          <w:sz w:val="22"/>
          <w:szCs w:val="22"/>
          <w:lang w:val="lt-LT"/>
        </w:rPr>
        <w:t>5.11. Tiekėjo pasiūlymą sudaro CVP IS priemonėmis pateiktos informacijos ir dokumentų visum</w:t>
      </w:r>
      <w:r w:rsidR="00007F39">
        <w:rPr>
          <w:sz w:val="22"/>
          <w:szCs w:val="22"/>
          <w:lang w:val="lt-LT"/>
        </w:rPr>
        <w:t>a.</w:t>
      </w:r>
      <w:r w:rsidRPr="00AE3927">
        <w:rPr>
          <w:sz w:val="22"/>
          <w:szCs w:val="22"/>
          <w:lang w:val="lt-LT"/>
        </w:rPr>
        <w:tab/>
        <w:t>5.12. Perkan</w:t>
      </w:r>
      <w:r w:rsidR="00942E33" w:rsidRPr="00AE3927">
        <w:rPr>
          <w:sz w:val="22"/>
          <w:szCs w:val="22"/>
          <w:lang w:val="lt-LT"/>
        </w:rPr>
        <w:t>tysis</w:t>
      </w:r>
      <w:r w:rsidRPr="00AE3927">
        <w:rPr>
          <w:sz w:val="22"/>
          <w:szCs w:val="22"/>
          <w:lang w:val="lt-LT"/>
        </w:rPr>
        <w:t xml:space="preserve"> </w:t>
      </w:r>
      <w:r w:rsidR="00942E33" w:rsidRPr="00AE3927">
        <w:rPr>
          <w:sz w:val="22"/>
          <w:szCs w:val="22"/>
          <w:lang w:val="lt-LT"/>
        </w:rPr>
        <w:t>subjektas</w:t>
      </w:r>
      <w:r w:rsidRPr="00AE3927">
        <w:rPr>
          <w:sz w:val="22"/>
          <w:szCs w:val="22"/>
          <w:lang w:val="lt-LT"/>
        </w:rPr>
        <w:t xml:space="preserve"> nereikalauja pasiūlymą pasirašyti elektroniniu parašu.</w:t>
      </w:r>
      <w:r w:rsidRPr="00AE3927">
        <w:rPr>
          <w:sz w:val="22"/>
          <w:szCs w:val="22"/>
          <w:lang w:val="lt-LT"/>
        </w:rPr>
        <w:tab/>
      </w:r>
      <w:r w:rsidRPr="00AE3927">
        <w:rPr>
          <w:sz w:val="22"/>
          <w:szCs w:val="22"/>
          <w:lang w:val="lt-LT"/>
        </w:rPr>
        <w:br/>
      </w:r>
      <w:r w:rsidRPr="00AE3927">
        <w:rPr>
          <w:sz w:val="22"/>
          <w:szCs w:val="22"/>
          <w:lang w:val="lt-LT"/>
        </w:rPr>
        <w:tab/>
        <w:t>5.13. Tiekėjas pasiūlymo formoje turi aiškiai nurodyti, kuri pasiūlymo informacija yra konfidenciali, vadovaujantis VPĮ 20 straipsniu. Jeigu perkan</w:t>
      </w:r>
      <w:r w:rsidR="00942E33" w:rsidRPr="00AE3927">
        <w:rPr>
          <w:sz w:val="22"/>
          <w:szCs w:val="22"/>
          <w:lang w:val="lt-LT"/>
        </w:rPr>
        <w:t>tysis</w:t>
      </w:r>
      <w:r w:rsidRPr="00AE3927">
        <w:rPr>
          <w:sz w:val="22"/>
          <w:szCs w:val="22"/>
          <w:lang w:val="lt-LT"/>
        </w:rPr>
        <w:t xml:space="preserve"> </w:t>
      </w:r>
      <w:r w:rsidR="00942E33" w:rsidRPr="00AE3927">
        <w:rPr>
          <w:sz w:val="22"/>
          <w:szCs w:val="22"/>
          <w:lang w:val="lt-LT"/>
        </w:rPr>
        <w:t>subjektas</w:t>
      </w:r>
      <w:r w:rsidRPr="00AE3927">
        <w:rPr>
          <w:sz w:val="22"/>
          <w:szCs w:val="22"/>
          <w:lang w:val="lt-LT"/>
        </w:rPr>
        <w:t xml:space="preserve">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AE3927">
        <w:rPr>
          <w:sz w:val="22"/>
          <w:szCs w:val="22"/>
          <w:lang w:val="lt-LT"/>
        </w:rPr>
        <w:tab/>
      </w:r>
      <w:r w:rsidRPr="00AE3927">
        <w:rPr>
          <w:sz w:val="22"/>
          <w:szCs w:val="22"/>
          <w:lang w:val="lt-LT"/>
        </w:rPr>
        <w:br/>
      </w:r>
      <w:r w:rsidRPr="00AE3927">
        <w:rPr>
          <w:sz w:val="22"/>
          <w:szCs w:val="22"/>
          <w:lang w:val="lt-LT"/>
        </w:rPr>
        <w:tab/>
        <w:t>5.14. Tiekėjas iki galutinio pasiūlymų pateikimo termino turi teisę pakeisti arba atšaukti savo pasiūlymą CVP IS priemonėmis. Toks pakeitimas arba pranešimas, kad pasiūlymas atšaukiamas, pripažįstamas galiojančiu, jeigu perkan</w:t>
      </w:r>
      <w:r w:rsidR="00942E33" w:rsidRPr="00AE3927">
        <w:rPr>
          <w:sz w:val="22"/>
          <w:szCs w:val="22"/>
          <w:lang w:val="lt-LT"/>
        </w:rPr>
        <w:t>tysis</w:t>
      </w:r>
      <w:r w:rsidRPr="00AE3927">
        <w:rPr>
          <w:sz w:val="22"/>
          <w:szCs w:val="22"/>
          <w:lang w:val="lt-LT"/>
        </w:rPr>
        <w:t xml:space="preserve"> </w:t>
      </w:r>
      <w:r w:rsidR="00942E33" w:rsidRPr="00AE3927">
        <w:rPr>
          <w:sz w:val="22"/>
          <w:szCs w:val="22"/>
          <w:lang w:val="lt-LT"/>
        </w:rPr>
        <w:t>subjektas</w:t>
      </w:r>
      <w:r w:rsidRPr="00AE3927">
        <w:rPr>
          <w:sz w:val="22"/>
          <w:szCs w:val="22"/>
          <w:lang w:val="lt-LT"/>
        </w:rPr>
        <w:t xml:space="preserve"> jį gauna pateiktą CVP IS priemonėmis iki pasiūlymų pateikimo termino pabaigos.</w:t>
      </w:r>
      <w:r w:rsidRPr="00AE3927">
        <w:rPr>
          <w:sz w:val="22"/>
          <w:szCs w:val="22"/>
          <w:lang w:val="lt-LT"/>
        </w:rPr>
        <w:tab/>
      </w:r>
      <w:r w:rsidRPr="00AE3927">
        <w:rPr>
          <w:sz w:val="22"/>
          <w:szCs w:val="22"/>
          <w:lang w:val="lt-LT"/>
        </w:rPr>
        <w:br/>
      </w:r>
      <w:r w:rsidRPr="00AE3927">
        <w:rPr>
          <w:sz w:val="22"/>
          <w:szCs w:val="22"/>
          <w:lang w:val="lt-LT"/>
        </w:rPr>
        <w:tab/>
        <w:t>5.15. Kol nesibaigė pasiūlymų galiojimo laikas, perkan</w:t>
      </w:r>
      <w:r w:rsidR="00942E33" w:rsidRPr="00AE3927">
        <w:rPr>
          <w:sz w:val="22"/>
          <w:szCs w:val="22"/>
          <w:lang w:val="lt-LT"/>
        </w:rPr>
        <w:t>tysis</w:t>
      </w:r>
      <w:r w:rsidRPr="00AE3927">
        <w:rPr>
          <w:sz w:val="22"/>
          <w:szCs w:val="22"/>
          <w:lang w:val="lt-LT"/>
        </w:rPr>
        <w:t xml:space="preserve"> </w:t>
      </w:r>
      <w:r w:rsidR="00942E33" w:rsidRPr="00AE3927">
        <w:rPr>
          <w:sz w:val="22"/>
          <w:szCs w:val="22"/>
          <w:lang w:val="lt-LT"/>
        </w:rPr>
        <w:t>subjektas</w:t>
      </w:r>
      <w:r w:rsidRPr="00AE3927">
        <w:rPr>
          <w:sz w:val="22"/>
          <w:szCs w:val="22"/>
          <w:lang w:val="lt-LT"/>
        </w:rPr>
        <w:t xml:space="preserve"> turi teisę prašyti CVP IS priemonėmis, kad tiekėjai pratęstų jų galiojimą iki konkrečiai nurodyto laiko. Tiekėjas CVP IS priemonėmis tokį prašymą gali atmesti.</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r>
      <w:r w:rsidRPr="003702C6">
        <w:rPr>
          <w:b/>
          <w:bCs/>
          <w:sz w:val="22"/>
          <w:szCs w:val="22"/>
          <w:lang w:val="lt-LT"/>
        </w:rPr>
        <w:t>6. PASIŪLYMŲ ŠIFRAVIMAS</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t>6.1. Tiekėjo teikiamas pasiūlymas gali būti užšifruojamas. Tiekėjas, nusprendęs pateikti užšifruotą pasiūlymą, turi:</w:t>
      </w:r>
      <w:r w:rsidRPr="00AE3927">
        <w:rPr>
          <w:sz w:val="22"/>
          <w:szCs w:val="22"/>
          <w:lang w:val="lt-LT"/>
        </w:rPr>
        <w:tab/>
      </w:r>
      <w:r w:rsidRPr="00AE3927">
        <w:rPr>
          <w:sz w:val="22"/>
          <w:szCs w:val="22"/>
          <w:lang w:val="lt-LT"/>
        </w:rPr>
        <w:br/>
      </w:r>
      <w:r w:rsidRPr="00AE3927">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853057" w:rsidRPr="00853057">
        <w:rPr>
          <w:sz w:val="22"/>
          <w:szCs w:val="22"/>
          <w:lang w:val="lt-LT"/>
        </w:rPr>
        <w:t>https://vpt.lrv.lt/lt/nuorodos/kiti-duomenys/pasiulymu-sifravimas/</w:t>
      </w:r>
      <w:r w:rsidR="00853057">
        <w:rPr>
          <w:sz w:val="22"/>
          <w:szCs w:val="22"/>
          <w:lang w:val="lt-LT"/>
        </w:rPr>
        <w:t>.</w:t>
      </w:r>
      <w:r w:rsidRPr="00AE3927">
        <w:rPr>
          <w:sz w:val="22"/>
          <w:szCs w:val="22"/>
          <w:lang w:val="lt-LT"/>
        </w:rPr>
        <w:br/>
      </w:r>
      <w:r w:rsidRPr="00AE3927">
        <w:rPr>
          <w:sz w:val="22"/>
          <w:szCs w:val="22"/>
          <w:lang w:val="lt-LT"/>
        </w:rPr>
        <w:tab/>
        <w:t>6.1.2. iki pirminio susipažinimo su CVP IS priemonėmis pateiktais pasiūlymais procedūros (posėdžio) pradžios CVP IS susirašinėjimo priemonėmis pateikti slaptažodį, su kuriuo perkan</w:t>
      </w:r>
      <w:r w:rsidR="00942E33" w:rsidRPr="00AE3927">
        <w:rPr>
          <w:sz w:val="22"/>
          <w:szCs w:val="22"/>
          <w:lang w:val="lt-LT"/>
        </w:rPr>
        <w:t>tysis</w:t>
      </w:r>
      <w:r w:rsidRPr="00AE3927">
        <w:rPr>
          <w:sz w:val="22"/>
          <w:szCs w:val="22"/>
          <w:lang w:val="lt-LT"/>
        </w:rPr>
        <w:t xml:space="preserve"> </w:t>
      </w:r>
      <w:r w:rsidR="00942E33" w:rsidRPr="00AE3927">
        <w:rPr>
          <w:sz w:val="22"/>
          <w:szCs w:val="22"/>
          <w:lang w:val="lt-LT"/>
        </w:rPr>
        <w:t>subjektas</w:t>
      </w:r>
      <w:r w:rsidRPr="00AE3927">
        <w:rPr>
          <w:sz w:val="22"/>
          <w:szCs w:val="22"/>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w:t>
      </w:r>
      <w:r w:rsidR="00942E33" w:rsidRPr="00AE3927">
        <w:rPr>
          <w:sz w:val="22"/>
          <w:szCs w:val="22"/>
          <w:lang w:val="lt-LT"/>
        </w:rPr>
        <w:t>jo</w:t>
      </w:r>
      <w:r w:rsidRPr="00AE3927">
        <w:rPr>
          <w:sz w:val="22"/>
          <w:szCs w:val="22"/>
          <w:lang w:val="lt-LT"/>
        </w:rPr>
        <w:t xml:space="preserve"> </w:t>
      </w:r>
      <w:r w:rsidR="00942E33" w:rsidRPr="00AE3927">
        <w:rPr>
          <w:sz w:val="22"/>
          <w:szCs w:val="22"/>
          <w:lang w:val="lt-LT"/>
        </w:rPr>
        <w:t>subjekto</w:t>
      </w:r>
      <w:r w:rsidRPr="00AE3927">
        <w:rPr>
          <w:sz w:val="22"/>
          <w:szCs w:val="22"/>
          <w:lang w:val="lt-LT"/>
        </w:rPr>
        <w:t xml:space="preserve"> oficialiu elektroniniu paštu, faksu arba raštu. Tokiu atveju tiekėjas turėtų būti aktyvus ir įsitikinti, kad pateiktas slaptažodis laiku pasiekė adresatą (pavyzdžiui, susisiekęs su perkanči</w:t>
      </w:r>
      <w:r w:rsidR="00942E33" w:rsidRPr="00AE3927">
        <w:rPr>
          <w:sz w:val="22"/>
          <w:szCs w:val="22"/>
          <w:lang w:val="lt-LT"/>
        </w:rPr>
        <w:t>uoju</w:t>
      </w:r>
      <w:r w:rsidRPr="00AE3927">
        <w:rPr>
          <w:sz w:val="22"/>
          <w:szCs w:val="22"/>
          <w:lang w:val="lt-LT"/>
        </w:rPr>
        <w:t xml:space="preserve"> </w:t>
      </w:r>
      <w:r w:rsidR="00942E33" w:rsidRPr="00AE3927">
        <w:rPr>
          <w:sz w:val="22"/>
          <w:szCs w:val="22"/>
          <w:lang w:val="lt-LT"/>
        </w:rPr>
        <w:t>subjektu</w:t>
      </w:r>
      <w:r w:rsidRPr="00AE3927">
        <w:rPr>
          <w:sz w:val="22"/>
          <w:szCs w:val="22"/>
          <w:lang w:val="lt-LT"/>
        </w:rPr>
        <w:t xml:space="preserve"> oficialiu jos telefonu ir (arba) kitais būdais).</w:t>
      </w:r>
      <w:r w:rsidRPr="00AE3927">
        <w:rPr>
          <w:sz w:val="22"/>
          <w:szCs w:val="22"/>
          <w:lang w:val="lt-LT"/>
        </w:rPr>
        <w:tab/>
      </w:r>
      <w:r w:rsidRPr="00AE3927">
        <w:rPr>
          <w:sz w:val="22"/>
          <w:szCs w:val="22"/>
          <w:lang w:val="lt-LT"/>
        </w:rPr>
        <w:br/>
      </w:r>
      <w:r w:rsidRPr="00AE3927">
        <w:rPr>
          <w:sz w:val="22"/>
          <w:szCs w:val="22"/>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w:t>
      </w:r>
      <w:r w:rsidR="00942E33" w:rsidRPr="00AE3927">
        <w:rPr>
          <w:sz w:val="22"/>
          <w:szCs w:val="22"/>
          <w:lang w:val="lt-LT"/>
        </w:rPr>
        <w:t>tysis</w:t>
      </w:r>
      <w:r w:rsidRPr="00AE3927">
        <w:rPr>
          <w:sz w:val="22"/>
          <w:szCs w:val="22"/>
          <w:lang w:val="lt-LT"/>
        </w:rPr>
        <w:t xml:space="preserve"> </w:t>
      </w:r>
      <w:r w:rsidR="00942E33" w:rsidRPr="00AE3927">
        <w:rPr>
          <w:sz w:val="22"/>
          <w:szCs w:val="22"/>
          <w:lang w:val="lt-LT"/>
        </w:rPr>
        <w:t>subjektas</w:t>
      </w:r>
      <w:r w:rsidRPr="00AE3927">
        <w:rPr>
          <w:sz w:val="22"/>
          <w:szCs w:val="22"/>
          <w:lang w:val="lt-LT"/>
        </w:rPr>
        <w:t xml:space="preserve"> negalėjo iššifruoti pasiūlymo, pasiūlymas laikomas nepateiktu ir nėra vertinamas. Jeigu nurodytu atveju tiekėjas užšifravo tik pasiūlymo dokumentą, kuriame nurodyta pasiūlymo kaina, o kitus pasiūlymo dokumentus pateikė neužšifruotus – perkan</w:t>
      </w:r>
      <w:r w:rsidR="00554CDC" w:rsidRPr="00AE3927">
        <w:rPr>
          <w:sz w:val="22"/>
          <w:szCs w:val="22"/>
          <w:lang w:val="lt-LT"/>
        </w:rPr>
        <w:t>tysis</w:t>
      </w:r>
      <w:r w:rsidRPr="00AE3927">
        <w:rPr>
          <w:sz w:val="22"/>
          <w:szCs w:val="22"/>
          <w:lang w:val="lt-LT"/>
        </w:rPr>
        <w:t xml:space="preserve"> </w:t>
      </w:r>
      <w:r w:rsidR="00554CDC" w:rsidRPr="00AE3927">
        <w:rPr>
          <w:sz w:val="22"/>
          <w:szCs w:val="22"/>
          <w:lang w:val="lt-LT"/>
        </w:rPr>
        <w:t>subjektas</w:t>
      </w:r>
      <w:r w:rsidRPr="00AE3927">
        <w:rPr>
          <w:sz w:val="22"/>
          <w:szCs w:val="22"/>
          <w:lang w:val="lt-LT"/>
        </w:rPr>
        <w:t xml:space="preserve"> tiekėjo pasiūlymą atmeta kaip neatitinkantį pirkimo dokumentuose nustatytų reikalavimų (tiekėjas nepateikė pasiūlymo kainos).</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r>
      <w:r w:rsidRPr="003702C6">
        <w:rPr>
          <w:b/>
          <w:bCs/>
          <w:sz w:val="22"/>
          <w:szCs w:val="22"/>
          <w:lang w:val="lt-LT"/>
        </w:rPr>
        <w:t>7. PASIŪLYMŲ GALIOJIMO UŽTIKRINIMAS</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t>7.1. Pasiūlymo galiojimo užtikrinimas nereikalaujamas.</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r>
      <w:r w:rsidRPr="003702C6">
        <w:rPr>
          <w:b/>
          <w:bCs/>
          <w:sz w:val="22"/>
          <w:szCs w:val="22"/>
          <w:lang w:val="lt-LT"/>
        </w:rPr>
        <w:t>8. PAVYZDŽIŲ PATEIKIMAS</w:t>
      </w:r>
      <w:r w:rsidRPr="003702C6">
        <w:rPr>
          <w:b/>
          <w:bCs/>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t>8.1. Siūlomo pirkimo objekto pavyzdžiai nereikalaujami.</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lastRenderedPageBreak/>
        <w:tab/>
      </w:r>
      <w:r w:rsidRPr="003702C6">
        <w:rPr>
          <w:b/>
          <w:bCs/>
          <w:sz w:val="22"/>
          <w:szCs w:val="22"/>
          <w:lang w:val="lt-LT"/>
        </w:rPr>
        <w:t>9. PIRKIMO DOKUMENTŲ PAAIŠKINIMAS IR PATIKSLINIMAS</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t>9.1. Tiekėjas tik CVP IS susirašinėjimo priemonėmis gali prašyti, kad perka</w:t>
      </w:r>
      <w:r w:rsidR="00554CDC" w:rsidRPr="00AE3927">
        <w:rPr>
          <w:sz w:val="22"/>
          <w:szCs w:val="22"/>
          <w:lang w:val="lt-LT"/>
        </w:rPr>
        <w:t>ntysis</w:t>
      </w:r>
      <w:r w:rsidRPr="00AE3927">
        <w:rPr>
          <w:sz w:val="22"/>
          <w:szCs w:val="22"/>
          <w:lang w:val="lt-LT"/>
        </w:rPr>
        <w:t xml:space="preserve"> </w:t>
      </w:r>
      <w:r w:rsidR="00554CDC" w:rsidRPr="00AE3927">
        <w:rPr>
          <w:sz w:val="22"/>
          <w:szCs w:val="22"/>
          <w:lang w:val="lt-LT"/>
        </w:rPr>
        <w:t>subjektas</w:t>
      </w:r>
      <w:r w:rsidRPr="00AE3927">
        <w:rPr>
          <w:sz w:val="22"/>
          <w:szCs w:val="22"/>
          <w:lang w:val="lt-LT"/>
        </w:rPr>
        <w:t xml:space="preserve"> paaiškintų ar pataisytų pirkimo dokumentus.</w:t>
      </w:r>
      <w:r w:rsidRPr="00AE3927">
        <w:rPr>
          <w:sz w:val="22"/>
          <w:szCs w:val="22"/>
          <w:lang w:val="lt-LT"/>
        </w:rPr>
        <w:tab/>
      </w:r>
      <w:r w:rsidRPr="00AE3927">
        <w:rPr>
          <w:sz w:val="22"/>
          <w:szCs w:val="22"/>
          <w:lang w:val="lt-LT"/>
        </w:rPr>
        <w:br/>
      </w:r>
      <w:r w:rsidRPr="00AE3927">
        <w:rPr>
          <w:sz w:val="22"/>
          <w:szCs w:val="22"/>
          <w:lang w:val="lt-LT"/>
        </w:rPr>
        <w:tab/>
        <w:t xml:space="preserve">9.2. </w:t>
      </w:r>
      <w:r w:rsidR="003A3E28">
        <w:rPr>
          <w:sz w:val="22"/>
          <w:szCs w:val="22"/>
          <w:lang w:val="lt-LT"/>
        </w:rPr>
        <w:t xml:space="preserve">Perkantysis subjektas </w:t>
      </w:r>
      <w:r w:rsidRPr="00AE3927">
        <w:rPr>
          <w:sz w:val="22"/>
          <w:szCs w:val="22"/>
          <w:lang w:val="lt-LT"/>
        </w:rPr>
        <w:t xml:space="preserve">atsako tik CVP IS susirašinėjimo priemonėmis į kiekvieną tiekėjo rašytinį prašymą dėl pirkimo dokumentų, jei prašymas yra pateiktas likus </w:t>
      </w:r>
      <w:r w:rsidRPr="007D6F1F">
        <w:rPr>
          <w:sz w:val="22"/>
          <w:szCs w:val="22"/>
          <w:lang w:val="lt-LT"/>
        </w:rPr>
        <w:t xml:space="preserve">ne mažiau kaip </w:t>
      </w:r>
      <w:r w:rsidR="007D6F1F" w:rsidRPr="007D6F1F">
        <w:rPr>
          <w:sz w:val="22"/>
          <w:szCs w:val="22"/>
          <w:lang w:val="lt-LT"/>
        </w:rPr>
        <w:t>6</w:t>
      </w:r>
      <w:r w:rsidRPr="007D6F1F">
        <w:rPr>
          <w:sz w:val="22"/>
          <w:szCs w:val="22"/>
          <w:lang w:val="lt-LT"/>
        </w:rPr>
        <w:t xml:space="preserve"> dienoms iki pasiūlymų pateikimo termino pabaigos.</w:t>
      </w:r>
      <w:r w:rsidRPr="007D6F1F">
        <w:rPr>
          <w:sz w:val="22"/>
          <w:szCs w:val="22"/>
          <w:lang w:val="lt-LT"/>
        </w:rPr>
        <w:tab/>
      </w:r>
      <w:r w:rsidRPr="007D6F1F">
        <w:rPr>
          <w:sz w:val="22"/>
          <w:szCs w:val="22"/>
          <w:lang w:val="lt-LT"/>
        </w:rPr>
        <w:br/>
      </w:r>
      <w:r w:rsidRPr="007D6F1F">
        <w:rPr>
          <w:sz w:val="22"/>
          <w:szCs w:val="22"/>
          <w:lang w:val="lt-LT"/>
        </w:rPr>
        <w:tab/>
        <w:t xml:space="preserve">9.3. Tiekėjo prašymu, (pateiktu tik CVP IS susirašinėjimo priemonėmis) papildomi pirkimo dokumentai (paaiškinimai ar pataisymai) pateikiami CVP IS priemonėmis ne vėliau kaip likus </w:t>
      </w:r>
      <w:r w:rsidR="007D6F1F" w:rsidRPr="007D6F1F">
        <w:rPr>
          <w:sz w:val="22"/>
          <w:szCs w:val="22"/>
          <w:lang w:val="lt-LT"/>
        </w:rPr>
        <w:t>4</w:t>
      </w:r>
      <w:r w:rsidRPr="007D6F1F">
        <w:rPr>
          <w:sz w:val="22"/>
          <w:szCs w:val="22"/>
          <w:lang w:val="lt-LT"/>
        </w:rPr>
        <w:t xml:space="preserve"> dien</w:t>
      </w:r>
      <w:r w:rsidR="007D6F1F" w:rsidRPr="007D6F1F">
        <w:rPr>
          <w:sz w:val="22"/>
          <w:szCs w:val="22"/>
          <w:lang w:val="lt-LT"/>
        </w:rPr>
        <w:t>oms</w:t>
      </w:r>
      <w:r w:rsidRPr="007D6F1F">
        <w:rPr>
          <w:sz w:val="22"/>
          <w:szCs w:val="22"/>
          <w:lang w:val="lt-LT"/>
        </w:rPr>
        <w:t xml:space="preserve"> iki pasiūlymų pateikimo termino pabaigos, jei jų paprašyta laiku. Paaiškinimai teikiami per 2 darbo dienas nuo klausimų gavimo dienos. Paaiškinimai ar pataisymai yra neatsiejama pirkimo dokumentų </w:t>
      </w:r>
      <w:r w:rsidRPr="00AE3927">
        <w:rPr>
          <w:sz w:val="22"/>
          <w:szCs w:val="22"/>
          <w:lang w:val="lt-LT"/>
        </w:rPr>
        <w:t>dalis.</w:t>
      </w:r>
      <w:r w:rsidRPr="00AE3927">
        <w:rPr>
          <w:sz w:val="22"/>
          <w:szCs w:val="22"/>
          <w:lang w:val="lt-LT"/>
        </w:rPr>
        <w:br/>
      </w:r>
      <w:r w:rsidRPr="00AE3927">
        <w:rPr>
          <w:sz w:val="22"/>
          <w:szCs w:val="22"/>
          <w:lang w:val="lt-LT"/>
        </w:rPr>
        <w:tab/>
        <w:t>9.4. Perkan</w:t>
      </w:r>
      <w:r w:rsidR="00554CDC" w:rsidRPr="00AE3927">
        <w:rPr>
          <w:sz w:val="22"/>
          <w:szCs w:val="22"/>
          <w:lang w:val="lt-LT"/>
        </w:rPr>
        <w:t>tysis</w:t>
      </w:r>
      <w:r w:rsidRPr="00AE3927">
        <w:rPr>
          <w:sz w:val="22"/>
          <w:szCs w:val="22"/>
          <w:lang w:val="lt-LT"/>
        </w:rPr>
        <w:t xml:space="preserve"> </w:t>
      </w:r>
      <w:r w:rsidR="00554CDC" w:rsidRPr="00AE3927">
        <w:rPr>
          <w:sz w:val="22"/>
          <w:szCs w:val="22"/>
          <w:lang w:val="lt-LT"/>
        </w:rPr>
        <w:t>subjektas</w:t>
      </w:r>
      <w:r w:rsidRPr="00AE3927">
        <w:rPr>
          <w:sz w:val="22"/>
          <w:szCs w:val="22"/>
          <w:lang w:val="lt-LT"/>
        </w:rPr>
        <w:t>, paaiškindama</w:t>
      </w:r>
      <w:r w:rsidR="00AB24ED" w:rsidRPr="00AE3927">
        <w:rPr>
          <w:sz w:val="22"/>
          <w:szCs w:val="22"/>
          <w:lang w:val="lt-LT"/>
        </w:rPr>
        <w:t>s</w:t>
      </w:r>
      <w:r w:rsidRPr="00AE3927">
        <w:rPr>
          <w:sz w:val="22"/>
          <w:szCs w:val="22"/>
          <w:lang w:val="lt-LT"/>
        </w:rPr>
        <w:t xml:space="preserve"> ar pataisydama</w:t>
      </w:r>
      <w:r w:rsidR="00AB24ED" w:rsidRPr="00AE3927">
        <w:rPr>
          <w:sz w:val="22"/>
          <w:szCs w:val="22"/>
          <w:lang w:val="lt-LT"/>
        </w:rPr>
        <w:t>s</w:t>
      </w:r>
      <w:r w:rsidRPr="00AE3927">
        <w:rPr>
          <w:sz w:val="22"/>
          <w:szCs w:val="22"/>
          <w:lang w:val="lt-LT"/>
        </w:rPr>
        <w:t xml:space="preserve"> pirkimo dokumentus, privalo užtikrinti tiekėjų anonimiškumą, t. y. privalo užtikrinti, kad tiekėjas nesužinotų kitų tiekėjų, dalyvaujančių pirkimo procedūrose, pavadinimų ir kitų rekvizitų.</w:t>
      </w:r>
      <w:r w:rsidRPr="00AE3927">
        <w:rPr>
          <w:sz w:val="22"/>
          <w:szCs w:val="22"/>
          <w:lang w:val="lt-LT"/>
        </w:rPr>
        <w:tab/>
      </w:r>
      <w:r w:rsidRPr="00AE3927">
        <w:rPr>
          <w:sz w:val="22"/>
          <w:szCs w:val="22"/>
          <w:lang w:val="lt-LT"/>
        </w:rPr>
        <w:br/>
      </w:r>
      <w:r w:rsidRPr="00AE3927">
        <w:rPr>
          <w:sz w:val="22"/>
          <w:szCs w:val="22"/>
          <w:lang w:val="lt-LT"/>
        </w:rPr>
        <w:tab/>
        <w:t>9.5. Nesibaigus pirkimo pasiūlymų pateikimo terminui, perkan</w:t>
      </w:r>
      <w:r w:rsidR="00554CDC" w:rsidRPr="00AE3927">
        <w:rPr>
          <w:sz w:val="22"/>
          <w:szCs w:val="22"/>
          <w:lang w:val="lt-LT"/>
        </w:rPr>
        <w:t>tysis</w:t>
      </w:r>
      <w:r w:rsidRPr="00AE3927">
        <w:rPr>
          <w:sz w:val="22"/>
          <w:szCs w:val="22"/>
          <w:lang w:val="lt-LT"/>
        </w:rPr>
        <w:t xml:space="preserve"> </w:t>
      </w:r>
      <w:r w:rsidR="00554CDC" w:rsidRPr="00AE3927">
        <w:rPr>
          <w:sz w:val="22"/>
          <w:szCs w:val="22"/>
          <w:lang w:val="lt-LT"/>
        </w:rPr>
        <w:t>subjektas</w:t>
      </w:r>
      <w:r w:rsidRPr="00AE3927">
        <w:rPr>
          <w:sz w:val="22"/>
          <w:szCs w:val="22"/>
          <w:lang w:val="lt-LT"/>
        </w:rPr>
        <w:t xml:space="preserve"> savo iniciatyva gali paaiškinti (pataisyti) pirkimo dokumentus CVP IS priemonėmis.</w:t>
      </w:r>
      <w:r w:rsidRPr="00AE3927">
        <w:rPr>
          <w:sz w:val="22"/>
          <w:szCs w:val="22"/>
          <w:lang w:val="lt-LT"/>
        </w:rPr>
        <w:tab/>
      </w:r>
      <w:r w:rsidRPr="00AE3927">
        <w:rPr>
          <w:sz w:val="22"/>
          <w:szCs w:val="22"/>
          <w:lang w:val="lt-LT"/>
        </w:rPr>
        <w:br/>
      </w:r>
      <w:r w:rsidRPr="00AE3927">
        <w:rPr>
          <w:sz w:val="22"/>
          <w:szCs w:val="22"/>
          <w:lang w:val="lt-LT"/>
        </w:rPr>
        <w:tab/>
        <w:t>9.6. Tuo atveju, kai pataisoma skelbime apie pirkimą paskelbta informacija, perkan</w:t>
      </w:r>
      <w:r w:rsidR="00554CDC" w:rsidRPr="00AE3927">
        <w:rPr>
          <w:sz w:val="22"/>
          <w:szCs w:val="22"/>
          <w:lang w:val="lt-LT"/>
        </w:rPr>
        <w:t>tysis subjektas</w:t>
      </w:r>
      <w:r w:rsidRPr="00AE3927">
        <w:rPr>
          <w:sz w:val="22"/>
          <w:szCs w:val="22"/>
          <w:lang w:val="lt-LT"/>
        </w:rPr>
        <w:t xml:space="preserve"> privalo paskelbti skelbimo apie pirkimą pataisą ir prireikus pratęsti pasiūlymų pateikimo terminą protingumo kriterijų atitinkančiam terminui, per kurį tiekėjai, rengdami pasiūlymus, galėtų atsižvelgti į patikslinimus.</w:t>
      </w:r>
      <w:r w:rsidRPr="00AE3927">
        <w:rPr>
          <w:sz w:val="22"/>
          <w:szCs w:val="22"/>
          <w:lang w:val="lt-LT"/>
        </w:rPr>
        <w:tab/>
      </w:r>
      <w:r w:rsidRPr="00AE3927">
        <w:rPr>
          <w:sz w:val="22"/>
          <w:szCs w:val="22"/>
          <w:lang w:val="lt-LT"/>
        </w:rPr>
        <w:br/>
      </w:r>
      <w:r w:rsidRPr="00AE3927">
        <w:rPr>
          <w:sz w:val="22"/>
          <w:szCs w:val="22"/>
          <w:lang w:val="lt-LT"/>
        </w:rPr>
        <w:tab/>
        <w:t>9.7. Bet kokia informacija, pirkimo sąlygų paaiškinimai, pranešimai ar kitas perk</w:t>
      </w:r>
      <w:r w:rsidR="00EC205D" w:rsidRPr="00AE3927">
        <w:rPr>
          <w:sz w:val="22"/>
          <w:szCs w:val="22"/>
          <w:lang w:val="lt-LT"/>
        </w:rPr>
        <w:t>ančiojo</w:t>
      </w:r>
      <w:r w:rsidRPr="00AE3927">
        <w:rPr>
          <w:sz w:val="22"/>
          <w:szCs w:val="22"/>
          <w:lang w:val="lt-LT"/>
        </w:rPr>
        <w:t xml:space="preserve"> </w:t>
      </w:r>
      <w:r w:rsidR="00EC205D" w:rsidRPr="00AE3927">
        <w:rPr>
          <w:sz w:val="22"/>
          <w:szCs w:val="22"/>
          <w:lang w:val="lt-LT"/>
        </w:rPr>
        <w:t>subjekto</w:t>
      </w:r>
      <w:r w:rsidRPr="00AE3927">
        <w:rPr>
          <w:sz w:val="22"/>
          <w:szCs w:val="22"/>
          <w:lang w:val="lt-LT"/>
        </w:rPr>
        <w:t xml:space="preserve"> ir tiekėjo susirašinėjimas yra vykdomas tik CVP IS susirašinėjimo priemonėmis.</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r>
      <w:r w:rsidRPr="003702C6">
        <w:rPr>
          <w:b/>
          <w:bCs/>
          <w:sz w:val="22"/>
          <w:szCs w:val="22"/>
          <w:lang w:val="lt-LT"/>
        </w:rPr>
        <w:t>10. SUSIPAŽINIMAS SU GAUTAIS PASIŪLYMAIS</w:t>
      </w:r>
      <w:r w:rsidRPr="003702C6">
        <w:rPr>
          <w:b/>
          <w:bCs/>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t xml:space="preserve">10.1. Pirminis susipažinimas su CVP IS priemonėmis pateiktais tiekėjų pasiūlymais vyks </w:t>
      </w:r>
      <w:r w:rsidR="00521E6C">
        <w:rPr>
          <w:sz w:val="22"/>
          <w:szCs w:val="22"/>
          <w:lang w:val="lt-LT"/>
        </w:rPr>
        <w:t>30</w:t>
      </w:r>
      <w:r w:rsidRPr="00AE3927">
        <w:rPr>
          <w:sz w:val="22"/>
          <w:szCs w:val="22"/>
          <w:lang w:val="lt-LT"/>
        </w:rPr>
        <w:t xml:space="preserve"> min. po CVP IS nurodytos pasiūlymų pateikimo termino pabaigos.</w:t>
      </w:r>
      <w:r w:rsidRPr="00AE3927">
        <w:rPr>
          <w:sz w:val="22"/>
          <w:szCs w:val="22"/>
          <w:lang w:val="lt-LT"/>
        </w:rPr>
        <w:tab/>
      </w:r>
      <w:r w:rsidRPr="00AE3927">
        <w:rPr>
          <w:sz w:val="22"/>
          <w:szCs w:val="22"/>
          <w:lang w:val="lt-LT"/>
        </w:rPr>
        <w:br/>
      </w:r>
      <w:r w:rsidRPr="00AE3927">
        <w:rPr>
          <w:sz w:val="22"/>
          <w:szCs w:val="22"/>
          <w:lang w:val="lt-LT"/>
        </w:rPr>
        <w:tab/>
        <w:t>10.2. Pirminio susipažinimo su CVP IS priemonėmis pateiktais pasiūlymais procedūroje pasiūlymus pateikę tiekėjai nedalyvauja.</w:t>
      </w:r>
      <w:r w:rsidRPr="00AE3927">
        <w:rPr>
          <w:sz w:val="22"/>
          <w:szCs w:val="22"/>
          <w:lang w:val="lt-LT"/>
        </w:rPr>
        <w:tab/>
      </w:r>
      <w:r w:rsidRPr="00AE3927">
        <w:rPr>
          <w:sz w:val="22"/>
          <w:szCs w:val="22"/>
          <w:lang w:val="lt-LT"/>
        </w:rPr>
        <w:br/>
      </w:r>
      <w:r w:rsidRPr="00AE3927">
        <w:rPr>
          <w:sz w:val="22"/>
          <w:szCs w:val="22"/>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r>
      <w:r w:rsidRPr="003702C6">
        <w:rPr>
          <w:b/>
          <w:bCs/>
          <w:sz w:val="22"/>
          <w:szCs w:val="22"/>
          <w:lang w:val="lt-LT"/>
        </w:rPr>
        <w:t>11. PASIŪLYMŲ NAGRINĖJIMAS</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t>11.1. Pateiktus pasiūlymus nagrinėja Komisija šia tvarka:</w:t>
      </w:r>
      <w:r w:rsidRPr="00AE3927">
        <w:rPr>
          <w:sz w:val="22"/>
          <w:szCs w:val="22"/>
          <w:lang w:val="lt-LT"/>
        </w:rPr>
        <w:tab/>
      </w:r>
      <w:r w:rsidRPr="00AE3927">
        <w:rPr>
          <w:sz w:val="22"/>
          <w:szCs w:val="22"/>
          <w:lang w:val="lt-LT"/>
        </w:rPr>
        <w:br/>
      </w:r>
      <w:r w:rsidRPr="00AE3927">
        <w:rPr>
          <w:sz w:val="22"/>
          <w:szCs w:val="22"/>
          <w:lang w:val="lt-LT"/>
        </w:rPr>
        <w:tab/>
        <w:t>11.1.1. įvertina tiekėjo EBVPD ir priima sprendimą dėl kiekvieno tiekėjo EBVPD</w:t>
      </w:r>
      <w:r w:rsidR="00FF43AF">
        <w:rPr>
          <w:sz w:val="22"/>
          <w:szCs w:val="22"/>
          <w:lang w:val="lt-LT"/>
        </w:rPr>
        <w:t>;</w:t>
      </w:r>
      <w:r w:rsidRPr="00AE3927">
        <w:rPr>
          <w:sz w:val="22"/>
          <w:szCs w:val="22"/>
          <w:lang w:val="lt-LT"/>
        </w:rPr>
        <w:tab/>
      </w:r>
      <w:r w:rsidRPr="00AE3927">
        <w:rPr>
          <w:sz w:val="22"/>
          <w:szCs w:val="22"/>
          <w:lang w:val="lt-LT"/>
        </w:rPr>
        <w:br/>
      </w:r>
      <w:r w:rsidRPr="00AE3927">
        <w:rPr>
          <w:sz w:val="22"/>
          <w:szCs w:val="22"/>
          <w:lang w:val="lt-LT"/>
        </w:rPr>
        <w:tab/>
        <w:t>11.1.2. įvertina kiekvieno tiekėjo atitiktį pirkimo sąlyg</w:t>
      </w:r>
      <w:r w:rsidR="003702C6">
        <w:rPr>
          <w:sz w:val="22"/>
          <w:szCs w:val="22"/>
          <w:lang w:val="lt-LT"/>
        </w:rPr>
        <w:t xml:space="preserve">ose </w:t>
      </w:r>
      <w:r w:rsidRPr="00AE3927">
        <w:rPr>
          <w:sz w:val="22"/>
          <w:szCs w:val="22"/>
          <w:lang w:val="lt-LT"/>
        </w:rPr>
        <w:t xml:space="preserve">nustatytiems </w:t>
      </w:r>
      <w:r w:rsidR="00FF43AF">
        <w:rPr>
          <w:sz w:val="22"/>
          <w:szCs w:val="22"/>
          <w:lang w:val="lt-LT"/>
        </w:rPr>
        <w:t>r</w:t>
      </w:r>
      <w:r w:rsidRPr="00AE3927">
        <w:rPr>
          <w:sz w:val="22"/>
          <w:szCs w:val="22"/>
          <w:lang w:val="lt-LT"/>
        </w:rPr>
        <w:t>eikalavimams tiekėjui</w:t>
      </w:r>
      <w:r w:rsidR="00FF43AF">
        <w:rPr>
          <w:sz w:val="22"/>
          <w:szCs w:val="22"/>
          <w:lang w:val="lt-LT"/>
        </w:rPr>
        <w:t>.</w:t>
      </w:r>
      <w:r w:rsidRPr="00AE3927">
        <w:rPr>
          <w:sz w:val="22"/>
          <w:szCs w:val="22"/>
          <w:lang w:val="lt-LT"/>
        </w:rPr>
        <w:tab/>
      </w:r>
      <w:r w:rsidRPr="00AE3927">
        <w:rPr>
          <w:sz w:val="22"/>
          <w:szCs w:val="22"/>
          <w:lang w:val="lt-LT"/>
        </w:rPr>
        <w:br/>
      </w:r>
      <w:r w:rsidRPr="00AE3927">
        <w:rPr>
          <w:sz w:val="22"/>
          <w:szCs w:val="22"/>
          <w:lang w:val="lt-LT"/>
        </w:rPr>
        <w:tab/>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r w:rsidRPr="00AE3927">
        <w:rPr>
          <w:sz w:val="22"/>
          <w:szCs w:val="22"/>
          <w:lang w:val="lt-LT"/>
        </w:rPr>
        <w:tab/>
      </w:r>
      <w:r w:rsidRPr="00AE3927">
        <w:rPr>
          <w:sz w:val="22"/>
          <w:szCs w:val="22"/>
          <w:lang w:val="lt-LT"/>
        </w:rPr>
        <w:br/>
      </w:r>
      <w:r w:rsidRPr="00AE3927">
        <w:rPr>
          <w:sz w:val="22"/>
          <w:szCs w:val="22"/>
          <w:lang w:val="lt-LT"/>
        </w:rPr>
        <w:tab/>
        <w:t>11.3. Jei tiekėjo pasiūlymas nėra atmetamas, Komisija toliau atlieka šias pirkimo procedūras:</w:t>
      </w:r>
      <w:r w:rsidRPr="00AE3927">
        <w:rPr>
          <w:sz w:val="22"/>
          <w:szCs w:val="22"/>
          <w:lang w:val="lt-LT"/>
        </w:rPr>
        <w:tab/>
      </w:r>
      <w:r w:rsidRPr="00AE3927">
        <w:rPr>
          <w:sz w:val="22"/>
          <w:szCs w:val="22"/>
          <w:lang w:val="lt-LT"/>
        </w:rPr>
        <w:br/>
      </w:r>
      <w:r w:rsidRPr="00AE3927">
        <w:rPr>
          <w:sz w:val="22"/>
          <w:szCs w:val="22"/>
          <w:lang w:val="lt-LT"/>
        </w:rPr>
        <w:tab/>
        <w:t>11.3.1. nustato, ar tiekėjo siūlomas pirkimo objektas atitinka pirkimo dokumentuose nustatytus reikalavimus;</w:t>
      </w:r>
      <w:r w:rsidRPr="00AE3927">
        <w:rPr>
          <w:sz w:val="22"/>
          <w:szCs w:val="22"/>
          <w:lang w:val="lt-LT"/>
        </w:rPr>
        <w:tab/>
      </w:r>
      <w:r w:rsidRPr="00AE3927">
        <w:rPr>
          <w:sz w:val="22"/>
          <w:szCs w:val="22"/>
          <w:lang w:val="lt-LT"/>
        </w:rPr>
        <w:br/>
      </w:r>
      <w:r w:rsidRPr="00AE3927">
        <w:rPr>
          <w:sz w:val="22"/>
          <w:szCs w:val="22"/>
          <w:lang w:val="lt-LT"/>
        </w:rPr>
        <w:tab/>
        <w:t>11.3.2. patikrina, ar tiekėjo pasiūlyme nėra nurodytos kainos apskaičiavimo klaidų;</w:t>
      </w:r>
      <w:r w:rsidRPr="00AE3927">
        <w:rPr>
          <w:sz w:val="22"/>
          <w:szCs w:val="22"/>
          <w:lang w:val="lt-LT"/>
        </w:rPr>
        <w:tab/>
      </w:r>
      <w:r w:rsidRPr="00AE3927">
        <w:rPr>
          <w:sz w:val="22"/>
          <w:szCs w:val="22"/>
          <w:lang w:val="lt-LT"/>
        </w:rPr>
        <w:br/>
      </w:r>
      <w:r w:rsidRPr="00AE3927">
        <w:rPr>
          <w:sz w:val="22"/>
          <w:szCs w:val="22"/>
          <w:lang w:val="lt-LT"/>
        </w:rPr>
        <w:tab/>
        <w:t>11.3.3. patikrina, ar tiekėjo pasiūlyme nurodyta kaina</w:t>
      </w:r>
      <w:r w:rsidR="00EC205D" w:rsidRPr="00AE3927">
        <w:rPr>
          <w:sz w:val="22"/>
          <w:szCs w:val="22"/>
          <w:lang w:val="lt-LT"/>
        </w:rPr>
        <w:t xml:space="preserve"> nėra per didelė ir perkančiajam</w:t>
      </w:r>
      <w:r w:rsidRPr="00AE3927">
        <w:rPr>
          <w:sz w:val="22"/>
          <w:szCs w:val="22"/>
          <w:lang w:val="lt-LT"/>
        </w:rPr>
        <w:t xml:space="preserve"> </w:t>
      </w:r>
      <w:r w:rsidR="00EC205D" w:rsidRPr="00AE3927">
        <w:rPr>
          <w:sz w:val="22"/>
          <w:szCs w:val="22"/>
          <w:lang w:val="lt-LT"/>
        </w:rPr>
        <w:t>subjektui</w:t>
      </w:r>
      <w:r w:rsidRPr="00AE3927">
        <w:rPr>
          <w:sz w:val="22"/>
          <w:szCs w:val="22"/>
          <w:lang w:val="lt-LT"/>
        </w:rPr>
        <w:t xml:space="preserve"> nepriimtina;</w:t>
      </w:r>
      <w:r w:rsidRPr="00AE3927">
        <w:rPr>
          <w:sz w:val="22"/>
          <w:szCs w:val="22"/>
          <w:lang w:val="lt-LT"/>
        </w:rPr>
        <w:tab/>
      </w:r>
      <w:r w:rsidRPr="00AE3927">
        <w:rPr>
          <w:sz w:val="22"/>
          <w:szCs w:val="22"/>
          <w:lang w:val="lt-LT"/>
        </w:rPr>
        <w:br/>
      </w:r>
      <w:r w:rsidRPr="00AE3927">
        <w:rPr>
          <w:sz w:val="22"/>
          <w:szCs w:val="22"/>
          <w:lang w:val="lt-LT"/>
        </w:rPr>
        <w:tab/>
        <w:t>11.3.4. patikrina, ar tiekėjo pasiūlyme nurodyta kaina (jos sudedamosios dalys) neatrodo neįprastai maža;</w:t>
      </w:r>
      <w:r w:rsidRPr="00AE3927">
        <w:rPr>
          <w:sz w:val="22"/>
          <w:szCs w:val="22"/>
          <w:lang w:val="lt-LT"/>
        </w:rPr>
        <w:tab/>
      </w:r>
      <w:r w:rsidRPr="00AE3927">
        <w:rPr>
          <w:sz w:val="22"/>
          <w:szCs w:val="22"/>
          <w:lang w:val="lt-LT"/>
        </w:rPr>
        <w:br/>
      </w:r>
      <w:r w:rsidRPr="00AE3927">
        <w:rPr>
          <w:sz w:val="22"/>
          <w:szCs w:val="22"/>
          <w:lang w:val="lt-LT"/>
        </w:rPr>
        <w:tab/>
        <w:t>11.3.</w:t>
      </w:r>
      <w:r w:rsidR="00FF43AF">
        <w:rPr>
          <w:sz w:val="22"/>
          <w:szCs w:val="22"/>
          <w:lang w:val="lt-LT"/>
        </w:rPr>
        <w:t>5</w:t>
      </w:r>
      <w:r w:rsidRPr="00AE3927">
        <w:rPr>
          <w:sz w:val="22"/>
          <w:szCs w:val="22"/>
          <w:lang w:val="lt-LT"/>
        </w:rPr>
        <w:t>. apskaičiuoja kiekvieno pasiūlymo kainos ar sąnaudų ir kokybės santykį ir galimo laimėtojo prašo pateikti pašalinimo pagrindų nebuvimą pagrindžiančius dokumentus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w:t>
      </w:r>
      <w:r w:rsidRPr="00AE3927">
        <w:rPr>
          <w:sz w:val="22"/>
          <w:szCs w:val="22"/>
          <w:lang w:val="lt-LT"/>
        </w:rPr>
        <w:tab/>
      </w:r>
      <w:r w:rsidRPr="00AE3927">
        <w:rPr>
          <w:sz w:val="22"/>
          <w:szCs w:val="22"/>
          <w:lang w:val="lt-LT"/>
        </w:rPr>
        <w:br/>
      </w:r>
      <w:r w:rsidRPr="00AE3927">
        <w:rPr>
          <w:sz w:val="22"/>
          <w:szCs w:val="22"/>
          <w:lang w:val="lt-LT"/>
        </w:rPr>
        <w:tab/>
        <w:t>11.3.</w:t>
      </w:r>
      <w:r w:rsidR="00FF43AF">
        <w:rPr>
          <w:sz w:val="22"/>
          <w:szCs w:val="22"/>
          <w:lang w:val="lt-LT"/>
        </w:rPr>
        <w:t>6</w:t>
      </w:r>
      <w:r w:rsidRPr="00AE3927">
        <w:rPr>
          <w:sz w:val="22"/>
          <w:szCs w:val="22"/>
          <w:lang w:val="lt-LT"/>
        </w:rPr>
        <w:t>. sudaro pasiūlymų eilę ir nustato pirkimo laimėtoją;</w:t>
      </w:r>
      <w:r w:rsidRPr="00AE3927">
        <w:rPr>
          <w:sz w:val="22"/>
          <w:szCs w:val="22"/>
          <w:lang w:val="lt-LT"/>
        </w:rPr>
        <w:tab/>
      </w:r>
      <w:r w:rsidRPr="00AE3927">
        <w:rPr>
          <w:sz w:val="22"/>
          <w:szCs w:val="22"/>
          <w:lang w:val="lt-LT"/>
        </w:rPr>
        <w:br/>
      </w:r>
      <w:r w:rsidRPr="00AE3927">
        <w:rPr>
          <w:sz w:val="22"/>
          <w:szCs w:val="22"/>
          <w:lang w:val="lt-LT"/>
        </w:rPr>
        <w:lastRenderedPageBreak/>
        <w:tab/>
        <w:t>11.3.</w:t>
      </w:r>
      <w:r w:rsidR="00FF43AF">
        <w:rPr>
          <w:sz w:val="22"/>
          <w:szCs w:val="22"/>
          <w:lang w:val="lt-LT"/>
        </w:rPr>
        <w:t>7</w:t>
      </w:r>
      <w:r w:rsidRPr="00AE3927">
        <w:rPr>
          <w:sz w:val="22"/>
          <w:szCs w:val="22"/>
          <w:lang w:val="lt-LT"/>
        </w:rPr>
        <w:t>. tiekėją, kurio pasiūlymas pripažintas laimėjusiu, kviečia sudaryti pirkimo sutartį.</w:t>
      </w:r>
      <w:r w:rsidRPr="00AE3927">
        <w:rPr>
          <w:sz w:val="22"/>
          <w:szCs w:val="22"/>
          <w:lang w:val="lt-LT"/>
        </w:rPr>
        <w:tab/>
      </w:r>
      <w:r w:rsidRPr="00AE3927">
        <w:rPr>
          <w:sz w:val="22"/>
          <w:szCs w:val="22"/>
          <w:lang w:val="lt-LT"/>
        </w:rPr>
        <w:br/>
      </w:r>
      <w:r w:rsidRPr="00AE3927">
        <w:rPr>
          <w:sz w:val="22"/>
          <w:szCs w:val="22"/>
          <w:lang w:val="lt-LT"/>
        </w:rPr>
        <w:tab/>
        <w:t>11.4. Jeigu tiekėjas pateikė netikslius, neišsamius ar klaidingus dokumentus ar duomenis apie atitiktį pirkimo dokumentų reikalavimams arba šių dokumentų ar duomenų trūksta, Komisija</w:t>
      </w:r>
      <w:r w:rsidR="00EC205D" w:rsidRPr="00AE3927">
        <w:rPr>
          <w:sz w:val="22"/>
          <w:szCs w:val="22"/>
          <w:lang w:val="lt-LT"/>
        </w:rPr>
        <w:t>, nepažeisdama</w:t>
      </w:r>
      <w:r w:rsidRPr="00AE3927">
        <w:rPr>
          <w:sz w:val="22"/>
          <w:szCs w:val="22"/>
          <w:lang w:val="lt-LT"/>
        </w:rPr>
        <w:t xml:space="preserve"> lygiateisiškumo ir skaidrumo principų, prašo tiekėjo šiuos dokumentus ar duomenis patikslinti, papildyti arba paaiškinti per jo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r w:rsidRPr="00AE3927">
        <w:rPr>
          <w:sz w:val="22"/>
          <w:szCs w:val="22"/>
          <w:lang w:val="lt-LT"/>
        </w:rPr>
        <w:tab/>
      </w:r>
      <w:r w:rsidRPr="00AE3927">
        <w:rPr>
          <w:sz w:val="22"/>
          <w:szCs w:val="22"/>
          <w:lang w:val="lt-LT"/>
        </w:rPr>
        <w:br/>
      </w:r>
      <w:r w:rsidRPr="00AE3927">
        <w:rPr>
          <w:sz w:val="22"/>
          <w:szCs w:val="22"/>
          <w:lang w:val="lt-LT"/>
        </w:rPr>
        <w:tab/>
        <w:t>11.5. Komisija 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r w:rsidRPr="00AE3927">
        <w:rPr>
          <w:sz w:val="22"/>
          <w:szCs w:val="22"/>
          <w:lang w:val="lt-LT"/>
        </w:rPr>
        <w:tab/>
      </w:r>
      <w:r w:rsidRPr="00AE3927">
        <w:rPr>
          <w:sz w:val="22"/>
          <w:szCs w:val="22"/>
          <w:lang w:val="lt-LT"/>
        </w:rPr>
        <w:br/>
      </w:r>
      <w:r w:rsidRPr="00AE3927">
        <w:rPr>
          <w:sz w:val="22"/>
          <w:szCs w:val="22"/>
          <w:lang w:val="lt-LT"/>
        </w:rPr>
        <w:tab/>
        <w:t>11.6. Komisija,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AE3927">
        <w:rPr>
          <w:sz w:val="22"/>
          <w:szCs w:val="22"/>
          <w:lang w:val="lt-LT"/>
        </w:rPr>
        <w:tab/>
      </w:r>
      <w:r w:rsidRPr="00AE3927">
        <w:rPr>
          <w:sz w:val="22"/>
          <w:szCs w:val="22"/>
          <w:lang w:val="lt-LT"/>
        </w:rPr>
        <w:br/>
      </w:r>
      <w:r w:rsidRPr="00AE3927">
        <w:rPr>
          <w:sz w:val="22"/>
          <w:szCs w:val="22"/>
          <w:lang w:val="lt-LT"/>
        </w:rPr>
        <w:tab/>
        <w:t>11.7.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r w:rsidRPr="00AE3927">
        <w:rPr>
          <w:sz w:val="22"/>
          <w:szCs w:val="22"/>
          <w:lang w:val="lt-LT"/>
        </w:rPr>
        <w:tab/>
      </w:r>
      <w:r w:rsidRPr="00AE3927">
        <w:rPr>
          <w:sz w:val="22"/>
          <w:szCs w:val="22"/>
          <w:lang w:val="lt-LT"/>
        </w:rPr>
        <w:br/>
      </w:r>
      <w:r w:rsidRPr="00AE3927">
        <w:rPr>
          <w:sz w:val="22"/>
          <w:szCs w:val="22"/>
          <w:lang w:val="lt-LT"/>
        </w:rPr>
        <w:tab/>
        <w:t xml:space="preserve">11.8. Jeigu tiekėjo pasiūlyme nurodyta kaina (jos sudedamosios dalys) atrodo neįprastai maža, Komisija prašo tiekėją ją pagrįsti, vadovaujantis </w:t>
      </w:r>
      <w:r w:rsidR="00882432" w:rsidRPr="00882432">
        <w:rPr>
          <w:sz w:val="22"/>
          <w:szCs w:val="22"/>
          <w:lang w:val="lt-LT"/>
        </w:rPr>
        <w:t>Pirkimo įstatymo</w:t>
      </w:r>
      <w:r w:rsidRPr="00882432">
        <w:rPr>
          <w:sz w:val="22"/>
          <w:szCs w:val="22"/>
          <w:lang w:val="lt-LT"/>
        </w:rPr>
        <w:t xml:space="preserve"> </w:t>
      </w:r>
      <w:r w:rsidR="00882432">
        <w:rPr>
          <w:sz w:val="22"/>
          <w:szCs w:val="22"/>
          <w:lang w:val="lt-LT"/>
        </w:rPr>
        <w:t xml:space="preserve">66 </w:t>
      </w:r>
      <w:r w:rsidRPr="00AE3927">
        <w:rPr>
          <w:sz w:val="22"/>
          <w:szCs w:val="22"/>
          <w:lang w:val="lt-LT"/>
        </w:rPr>
        <w:t>straipsnio 2 ir 3 dalių nuostatomis.</w:t>
      </w:r>
      <w:r w:rsidRPr="00AE3927">
        <w:rPr>
          <w:sz w:val="22"/>
          <w:szCs w:val="22"/>
          <w:lang w:val="lt-LT"/>
        </w:rPr>
        <w:tab/>
      </w:r>
      <w:r w:rsidRPr="00AE3927">
        <w:rPr>
          <w:sz w:val="22"/>
          <w:szCs w:val="22"/>
          <w:lang w:val="lt-LT"/>
        </w:rPr>
        <w:br/>
      </w:r>
      <w:r w:rsidRPr="00AE3927">
        <w:rPr>
          <w:sz w:val="22"/>
          <w:szCs w:val="22"/>
          <w:lang w:val="lt-LT"/>
        </w:rPr>
        <w:tab/>
        <w:t>11.9. Komisija gali nevertinti viso pasiūlymo, jeigu patikrinus pasiūlymo dalį nustatoma, kad pasiūlymas, vadovaujantis jam nustatytais reikalavimais, turi būti atmetamas.</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r>
      <w:r w:rsidRPr="003702C6">
        <w:rPr>
          <w:b/>
          <w:bCs/>
          <w:sz w:val="22"/>
          <w:szCs w:val="22"/>
          <w:lang w:val="lt-LT"/>
        </w:rPr>
        <w:t>12. ELEKTRONINIS AUKCIONAS ARBA DERYBOS</w:t>
      </w:r>
      <w:r w:rsidRPr="003702C6">
        <w:rPr>
          <w:b/>
          <w:bCs/>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t>12.1. Elektroninis aukcionas nerengiamas.</w:t>
      </w:r>
      <w:r w:rsidRPr="00AE3927">
        <w:rPr>
          <w:sz w:val="22"/>
          <w:szCs w:val="22"/>
          <w:lang w:val="lt-LT"/>
        </w:rPr>
        <w:tab/>
      </w:r>
      <w:r w:rsidRPr="00AE3927">
        <w:rPr>
          <w:sz w:val="22"/>
          <w:szCs w:val="22"/>
          <w:lang w:val="lt-LT"/>
        </w:rPr>
        <w:br/>
      </w:r>
      <w:r w:rsidRPr="00AE3927">
        <w:rPr>
          <w:sz w:val="22"/>
          <w:szCs w:val="22"/>
          <w:lang w:val="lt-LT"/>
        </w:rPr>
        <w:tab/>
        <w:t>12.2. Derybos nebus vykdomos.</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r>
      <w:r w:rsidRPr="003702C6">
        <w:rPr>
          <w:b/>
          <w:bCs/>
          <w:sz w:val="22"/>
          <w:szCs w:val="22"/>
          <w:lang w:val="lt-LT"/>
        </w:rPr>
        <w:t>13. PASIŪLYMŲ ATMETIMO PRIEŽASTYS</w:t>
      </w:r>
      <w:r w:rsidRPr="003702C6">
        <w:rPr>
          <w:b/>
          <w:bCs/>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t>13.1. Perkan</w:t>
      </w:r>
      <w:r w:rsidR="00EC205D" w:rsidRPr="00AE3927">
        <w:rPr>
          <w:sz w:val="22"/>
          <w:szCs w:val="22"/>
          <w:lang w:val="lt-LT"/>
        </w:rPr>
        <w:t>tysis</w:t>
      </w:r>
      <w:r w:rsidRPr="00AE3927">
        <w:rPr>
          <w:sz w:val="22"/>
          <w:szCs w:val="22"/>
          <w:lang w:val="lt-LT"/>
        </w:rPr>
        <w:t xml:space="preserve"> </w:t>
      </w:r>
      <w:r w:rsidR="00EC205D" w:rsidRPr="00AE3927">
        <w:rPr>
          <w:sz w:val="22"/>
          <w:szCs w:val="22"/>
          <w:lang w:val="lt-LT"/>
        </w:rPr>
        <w:t>subjektas</w:t>
      </w:r>
      <w:r w:rsidRPr="00AE3927">
        <w:rPr>
          <w:sz w:val="22"/>
          <w:szCs w:val="22"/>
          <w:lang w:val="lt-LT"/>
        </w:rPr>
        <w:t xml:space="preserve"> atmeta pasiūlymą, jeigu:</w:t>
      </w:r>
      <w:r w:rsidRPr="00AE3927">
        <w:rPr>
          <w:sz w:val="22"/>
          <w:szCs w:val="22"/>
          <w:lang w:val="lt-LT"/>
        </w:rPr>
        <w:tab/>
      </w:r>
      <w:r w:rsidRPr="00AE3927">
        <w:rPr>
          <w:sz w:val="22"/>
          <w:szCs w:val="22"/>
          <w:lang w:val="lt-LT"/>
        </w:rPr>
        <w:br/>
      </w:r>
      <w:r w:rsidRPr="00AE3927">
        <w:rPr>
          <w:sz w:val="22"/>
          <w:szCs w:val="22"/>
          <w:lang w:val="lt-LT"/>
        </w:rPr>
        <w:tab/>
        <w:t>13.1.1. tiekėjas pasiūlymą ar jo dalį pateikė ne CVP IS priemonėmis;</w:t>
      </w:r>
      <w:r w:rsidRPr="00AE3927">
        <w:rPr>
          <w:sz w:val="22"/>
          <w:szCs w:val="22"/>
          <w:lang w:val="lt-LT"/>
        </w:rPr>
        <w:tab/>
      </w:r>
      <w:r w:rsidRPr="00AE3927">
        <w:rPr>
          <w:sz w:val="22"/>
          <w:szCs w:val="22"/>
          <w:lang w:val="lt-LT"/>
        </w:rPr>
        <w:br/>
      </w:r>
      <w:r w:rsidRPr="00AE3927">
        <w:rPr>
          <w:sz w:val="22"/>
          <w:szCs w:val="22"/>
          <w:lang w:val="lt-LT"/>
        </w:rPr>
        <w:tab/>
        <w:t>13.1.2. pasiūlymą pateikęs tiekėjas turi būti pašalinamas iš pirkimo procedūros pagal pirkimo sąlygų 3.1</w:t>
      </w:r>
      <w:r w:rsidR="00674A44">
        <w:rPr>
          <w:sz w:val="22"/>
          <w:szCs w:val="22"/>
          <w:lang w:val="lt-LT"/>
        </w:rPr>
        <w:t>.</w:t>
      </w:r>
      <w:r w:rsidRPr="00AE3927">
        <w:rPr>
          <w:sz w:val="22"/>
          <w:szCs w:val="22"/>
          <w:lang w:val="lt-LT"/>
        </w:rPr>
        <w:t xml:space="preserve"> punktą (jei taikomi tiekėjų pašalinimo pagrindai) arba perkančio</w:t>
      </w:r>
      <w:r w:rsidR="00EC205D" w:rsidRPr="00AE3927">
        <w:rPr>
          <w:sz w:val="22"/>
          <w:szCs w:val="22"/>
          <w:lang w:val="lt-LT"/>
        </w:rPr>
        <w:t>jo</w:t>
      </w:r>
      <w:r w:rsidRPr="00AE3927">
        <w:rPr>
          <w:sz w:val="22"/>
          <w:szCs w:val="22"/>
          <w:lang w:val="lt-LT"/>
        </w:rPr>
        <w:t xml:space="preserve"> </w:t>
      </w:r>
      <w:r w:rsidR="00EC205D" w:rsidRPr="00AE3927">
        <w:rPr>
          <w:sz w:val="22"/>
          <w:szCs w:val="22"/>
          <w:lang w:val="lt-LT"/>
        </w:rPr>
        <w:t>subjekto</w:t>
      </w:r>
      <w:r w:rsidRPr="00AE3927">
        <w:rPr>
          <w:sz w:val="22"/>
          <w:szCs w:val="22"/>
          <w:lang w:val="lt-LT"/>
        </w:rPr>
        <w:t xml:space="preserve"> prašymu nepateikė ar nepatikslino pateiktų netikslių ar neišsamių duomenų apie pašalinimo pagrindų nebuvimą CVP IS priemonėmis;</w:t>
      </w:r>
      <w:r w:rsidRPr="00AE3927">
        <w:rPr>
          <w:sz w:val="22"/>
          <w:szCs w:val="22"/>
          <w:lang w:val="lt-LT"/>
        </w:rPr>
        <w:tab/>
      </w:r>
      <w:r w:rsidRPr="00AE3927">
        <w:rPr>
          <w:sz w:val="22"/>
          <w:szCs w:val="22"/>
          <w:lang w:val="lt-LT"/>
        </w:rPr>
        <w:br/>
      </w:r>
      <w:r w:rsidRPr="00AE3927">
        <w:rPr>
          <w:sz w:val="22"/>
          <w:szCs w:val="22"/>
          <w:lang w:val="lt-LT"/>
        </w:rPr>
        <w:tab/>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w:t>
      </w:r>
      <w:r w:rsidR="00EC205D" w:rsidRPr="00AE3927">
        <w:rPr>
          <w:sz w:val="22"/>
          <w:szCs w:val="22"/>
          <w:lang w:val="lt-LT"/>
        </w:rPr>
        <w:t>jo</w:t>
      </w:r>
      <w:r w:rsidRPr="00AE3927">
        <w:rPr>
          <w:sz w:val="22"/>
          <w:szCs w:val="22"/>
          <w:lang w:val="lt-LT"/>
        </w:rPr>
        <w:t xml:space="preserve"> </w:t>
      </w:r>
      <w:r w:rsidR="00EC205D" w:rsidRPr="00AE3927">
        <w:rPr>
          <w:sz w:val="22"/>
          <w:szCs w:val="22"/>
          <w:lang w:val="lt-LT"/>
        </w:rPr>
        <w:t>subjekto</w:t>
      </w:r>
      <w:r w:rsidRPr="00AE3927">
        <w:rPr>
          <w:sz w:val="22"/>
          <w:szCs w:val="22"/>
          <w:lang w:val="lt-LT"/>
        </w:rPr>
        <w:t xml:space="preserve"> prašymu nepateikė ar nepatikslino pateiktų netikslių ar neišsamių duomenų apie atitikimą CVP IS priemonėmis;</w:t>
      </w:r>
      <w:r w:rsidRPr="00AE3927">
        <w:rPr>
          <w:sz w:val="22"/>
          <w:szCs w:val="22"/>
          <w:lang w:val="lt-LT"/>
        </w:rPr>
        <w:tab/>
      </w:r>
      <w:r w:rsidRPr="00AE3927">
        <w:rPr>
          <w:sz w:val="22"/>
          <w:szCs w:val="22"/>
          <w:lang w:val="lt-LT"/>
        </w:rPr>
        <w:br/>
      </w:r>
      <w:r w:rsidRPr="00AE3927">
        <w:rPr>
          <w:sz w:val="22"/>
          <w:szCs w:val="22"/>
          <w:lang w:val="lt-LT"/>
        </w:rPr>
        <w:tab/>
        <w:t>13.1.4. pasiūlymas neatitinka pirkimo dokumentuose nustatytų reikalavimų;</w:t>
      </w:r>
      <w:r w:rsidRPr="00AE3927">
        <w:rPr>
          <w:sz w:val="22"/>
          <w:szCs w:val="22"/>
          <w:lang w:val="lt-LT"/>
        </w:rPr>
        <w:tab/>
      </w:r>
      <w:r w:rsidRPr="00AE3927">
        <w:rPr>
          <w:sz w:val="22"/>
          <w:szCs w:val="22"/>
          <w:lang w:val="lt-LT"/>
        </w:rPr>
        <w:br/>
      </w:r>
      <w:r w:rsidRPr="00AE3927">
        <w:rPr>
          <w:sz w:val="22"/>
          <w:szCs w:val="22"/>
          <w:lang w:val="lt-LT"/>
        </w:rPr>
        <w:tab/>
        <w:t>13.1.5. pasiūlyta kaina yra per didelė ir nepriimtina;</w:t>
      </w:r>
      <w:r w:rsidRPr="00AE3927">
        <w:rPr>
          <w:sz w:val="22"/>
          <w:szCs w:val="22"/>
          <w:lang w:val="lt-LT"/>
        </w:rPr>
        <w:tab/>
      </w:r>
      <w:r w:rsidRPr="00AE3927">
        <w:rPr>
          <w:sz w:val="22"/>
          <w:szCs w:val="22"/>
          <w:lang w:val="lt-LT"/>
        </w:rPr>
        <w:br/>
      </w:r>
      <w:r w:rsidRPr="00AE3927">
        <w:rPr>
          <w:sz w:val="22"/>
          <w:szCs w:val="22"/>
          <w:lang w:val="lt-LT"/>
        </w:rPr>
        <w:tab/>
        <w:t>13.1.6. dalyvis per perkančio</w:t>
      </w:r>
      <w:r w:rsidR="00EC205D" w:rsidRPr="00AE3927">
        <w:rPr>
          <w:sz w:val="22"/>
          <w:szCs w:val="22"/>
          <w:lang w:val="lt-LT"/>
        </w:rPr>
        <w:t>jo</w:t>
      </w:r>
      <w:r w:rsidRPr="00AE3927">
        <w:rPr>
          <w:sz w:val="22"/>
          <w:szCs w:val="22"/>
          <w:lang w:val="lt-LT"/>
        </w:rPr>
        <w:t xml:space="preserve"> </w:t>
      </w:r>
      <w:r w:rsidR="00EC205D" w:rsidRPr="00AE3927">
        <w:rPr>
          <w:sz w:val="22"/>
          <w:szCs w:val="22"/>
          <w:lang w:val="lt-LT"/>
        </w:rPr>
        <w:t>subjekto</w:t>
      </w:r>
      <w:r w:rsidRPr="00AE3927">
        <w:rPr>
          <w:sz w:val="22"/>
          <w:szCs w:val="22"/>
          <w:lang w:val="lt-LT"/>
        </w:rPr>
        <w:t xml:space="preserve"> nurodytą terminą neištaiso aritmetinių klaidų ir (ar) nepaaiškina pasiūlymo. Šiuo atveju jo pasiūlymas atmetamas kaip neatitinkantis pirkimo dokumentuose nustatytų reikalavimų;</w:t>
      </w:r>
      <w:r w:rsidRPr="00AE3927">
        <w:rPr>
          <w:sz w:val="22"/>
          <w:szCs w:val="22"/>
          <w:lang w:val="lt-LT"/>
        </w:rPr>
        <w:tab/>
      </w:r>
      <w:r w:rsidRPr="00AE3927">
        <w:rPr>
          <w:sz w:val="22"/>
          <w:szCs w:val="22"/>
          <w:lang w:val="lt-LT"/>
        </w:rPr>
        <w:br/>
      </w:r>
      <w:r w:rsidRPr="00AE3927">
        <w:rPr>
          <w:sz w:val="22"/>
          <w:szCs w:val="22"/>
          <w:lang w:val="lt-LT"/>
        </w:rPr>
        <w:tab/>
        <w:t>13.1.7. pateiktame pasiūlyme nurodyta kaina yra neįprastai maža ir dalyvis, perkančio</w:t>
      </w:r>
      <w:r w:rsidR="00EC205D" w:rsidRPr="00AE3927">
        <w:rPr>
          <w:sz w:val="22"/>
          <w:szCs w:val="22"/>
          <w:lang w:val="lt-LT"/>
        </w:rPr>
        <w:t>jo</w:t>
      </w:r>
      <w:r w:rsidRPr="00AE3927">
        <w:rPr>
          <w:sz w:val="22"/>
          <w:szCs w:val="22"/>
          <w:lang w:val="lt-LT"/>
        </w:rPr>
        <w:t xml:space="preserve"> </w:t>
      </w:r>
      <w:r w:rsidR="00EC205D" w:rsidRPr="00AE3927">
        <w:rPr>
          <w:sz w:val="22"/>
          <w:szCs w:val="22"/>
          <w:lang w:val="lt-LT"/>
        </w:rPr>
        <w:t>subjekto</w:t>
      </w:r>
      <w:r w:rsidRPr="00AE3927">
        <w:rPr>
          <w:sz w:val="22"/>
          <w:szCs w:val="22"/>
          <w:lang w:val="lt-LT"/>
        </w:rPr>
        <w:t xml:space="preserve"> prašymu, nepateikia tinkamų kainos pagrįstumo įrodymų;</w:t>
      </w:r>
      <w:r w:rsidRPr="00AE3927">
        <w:rPr>
          <w:sz w:val="22"/>
          <w:szCs w:val="22"/>
          <w:lang w:val="lt-LT"/>
        </w:rPr>
        <w:tab/>
      </w:r>
      <w:r w:rsidRPr="00AE3927">
        <w:rPr>
          <w:sz w:val="22"/>
          <w:szCs w:val="22"/>
          <w:lang w:val="lt-LT"/>
        </w:rPr>
        <w:br/>
      </w:r>
      <w:r w:rsidRPr="00AE3927">
        <w:rPr>
          <w:sz w:val="22"/>
          <w:szCs w:val="22"/>
          <w:lang w:val="lt-LT"/>
        </w:rPr>
        <w:tab/>
        <w:t>13.1.8. tiekėjas, apie nustatytų reikalavimų atitikimą, yra pateikęs melagingą informaciją, kurią perkan</w:t>
      </w:r>
      <w:r w:rsidR="00EC205D" w:rsidRPr="00AE3927">
        <w:rPr>
          <w:sz w:val="22"/>
          <w:szCs w:val="22"/>
          <w:lang w:val="lt-LT"/>
        </w:rPr>
        <w:t>tysis</w:t>
      </w:r>
      <w:r w:rsidRPr="00AE3927">
        <w:rPr>
          <w:sz w:val="22"/>
          <w:szCs w:val="22"/>
          <w:lang w:val="lt-LT"/>
        </w:rPr>
        <w:t xml:space="preserve"> </w:t>
      </w:r>
      <w:r w:rsidR="00EC205D" w:rsidRPr="00AE3927">
        <w:rPr>
          <w:sz w:val="22"/>
          <w:szCs w:val="22"/>
          <w:lang w:val="lt-LT"/>
        </w:rPr>
        <w:t>subjektas</w:t>
      </w:r>
      <w:r w:rsidRPr="00AE3927">
        <w:rPr>
          <w:sz w:val="22"/>
          <w:szCs w:val="22"/>
          <w:lang w:val="lt-LT"/>
        </w:rPr>
        <w:t xml:space="preserve"> gali įrodyti bet kokiomis teisėtomis priemonėmis;</w:t>
      </w:r>
      <w:r w:rsidRPr="00AE3927">
        <w:rPr>
          <w:sz w:val="22"/>
          <w:szCs w:val="22"/>
          <w:lang w:val="lt-LT"/>
        </w:rPr>
        <w:tab/>
      </w:r>
      <w:r w:rsidRPr="00AE3927">
        <w:rPr>
          <w:sz w:val="22"/>
          <w:szCs w:val="22"/>
          <w:lang w:val="lt-LT"/>
        </w:rPr>
        <w:br/>
      </w:r>
      <w:r w:rsidRPr="00AE3927">
        <w:rPr>
          <w:sz w:val="22"/>
          <w:szCs w:val="22"/>
          <w:lang w:val="lt-LT"/>
        </w:rPr>
        <w:tab/>
        <w:t xml:space="preserve">13.1.9. jei tiekėjas pateikia daugiau kaip vieną pasiūlymą arba ūkio subjektų grupės narys dalyvauja teikiant kelis pasiūlymus. Laikoma, kad tiekėjas pateikė daugiau kaip vieną pasiūlymą, jeigu tą patį </w:t>
      </w:r>
      <w:r w:rsidRPr="00AE3927">
        <w:rPr>
          <w:sz w:val="22"/>
          <w:szCs w:val="22"/>
          <w:lang w:val="lt-LT"/>
        </w:rPr>
        <w:lastRenderedPageBreak/>
        <w:t>pasiūlymą pateikė ir raštu (popierine forma, vokuose), ir naudodamasis CVP IS priemonėmis;</w:t>
      </w:r>
      <w:r w:rsidRPr="00AE3927">
        <w:rPr>
          <w:sz w:val="22"/>
          <w:szCs w:val="22"/>
          <w:lang w:val="lt-LT"/>
        </w:rPr>
        <w:tab/>
      </w:r>
      <w:r w:rsidRPr="00AE3927">
        <w:rPr>
          <w:sz w:val="22"/>
          <w:szCs w:val="22"/>
          <w:lang w:val="lt-LT"/>
        </w:rPr>
        <w:br/>
      </w:r>
      <w:r w:rsidRPr="00AE3927">
        <w:rPr>
          <w:sz w:val="22"/>
          <w:szCs w:val="22"/>
          <w:lang w:val="lt-LT"/>
        </w:rPr>
        <w:tab/>
        <w:t>13.1.10.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w:t>
      </w:r>
      <w:r w:rsidR="00EC205D" w:rsidRPr="00AE3927">
        <w:rPr>
          <w:sz w:val="22"/>
          <w:szCs w:val="22"/>
          <w:lang w:val="lt-LT"/>
        </w:rPr>
        <w:t>jo</w:t>
      </w:r>
      <w:r w:rsidRPr="00AE3927">
        <w:rPr>
          <w:sz w:val="22"/>
          <w:szCs w:val="22"/>
          <w:lang w:val="lt-LT"/>
        </w:rPr>
        <w:t xml:space="preserve"> </w:t>
      </w:r>
      <w:r w:rsidR="00EC205D" w:rsidRPr="00AE3927">
        <w:rPr>
          <w:sz w:val="22"/>
          <w:szCs w:val="22"/>
          <w:lang w:val="lt-LT"/>
        </w:rPr>
        <w:t>subjekto</w:t>
      </w:r>
      <w:r w:rsidRPr="00AE3927">
        <w:rPr>
          <w:sz w:val="22"/>
          <w:szCs w:val="22"/>
          <w:lang w:val="lt-LT"/>
        </w:rPr>
        <w:t xml:space="preserve"> prašymu jų nepateikė per perkančio</w:t>
      </w:r>
      <w:r w:rsidR="00EC205D" w:rsidRPr="00AE3927">
        <w:rPr>
          <w:sz w:val="22"/>
          <w:szCs w:val="22"/>
          <w:lang w:val="lt-LT"/>
        </w:rPr>
        <w:t>jo</w:t>
      </w:r>
      <w:r w:rsidRPr="00AE3927">
        <w:rPr>
          <w:sz w:val="22"/>
          <w:szCs w:val="22"/>
          <w:lang w:val="lt-LT"/>
        </w:rPr>
        <w:t xml:space="preserve"> </w:t>
      </w:r>
      <w:r w:rsidR="00EC205D" w:rsidRPr="00AE3927">
        <w:rPr>
          <w:sz w:val="22"/>
          <w:szCs w:val="22"/>
          <w:lang w:val="lt-LT"/>
        </w:rPr>
        <w:t>subjekto</w:t>
      </w:r>
      <w:r w:rsidRPr="00AE3927">
        <w:rPr>
          <w:sz w:val="22"/>
          <w:szCs w:val="22"/>
          <w:lang w:val="lt-LT"/>
        </w:rPr>
        <w:t xml:space="preserve"> nurodytą terminą.</w:t>
      </w:r>
      <w:r w:rsidRPr="00AE3927">
        <w:rPr>
          <w:sz w:val="22"/>
          <w:szCs w:val="22"/>
          <w:lang w:val="lt-LT"/>
        </w:rPr>
        <w:tab/>
      </w:r>
      <w:r w:rsidRPr="00AE3927">
        <w:rPr>
          <w:sz w:val="22"/>
          <w:szCs w:val="22"/>
          <w:lang w:val="lt-LT"/>
        </w:rPr>
        <w:br/>
      </w:r>
      <w:r w:rsidRPr="00AE3927">
        <w:rPr>
          <w:sz w:val="22"/>
          <w:szCs w:val="22"/>
          <w:lang w:val="lt-LT"/>
        </w:rPr>
        <w:tab/>
        <w:t>13.2. Apie pasiūlymo atmetimą ir tokio atmetimo priežastis tiekėjas informuojamas CVP IS priemonėmis.</w:t>
      </w:r>
      <w:r w:rsidRPr="00AE3927">
        <w:rPr>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r>
      <w:r w:rsidRPr="00734B4A">
        <w:rPr>
          <w:b/>
          <w:bCs/>
          <w:sz w:val="22"/>
          <w:szCs w:val="22"/>
          <w:lang w:val="lt-LT"/>
        </w:rPr>
        <w:t>14. PASIŪLYMŲ VERTINIMAS</w:t>
      </w:r>
      <w:r w:rsidRPr="00734B4A">
        <w:rPr>
          <w:b/>
          <w:bCs/>
          <w:sz w:val="22"/>
          <w:szCs w:val="22"/>
          <w:lang w:val="lt-LT"/>
        </w:rPr>
        <w:tab/>
      </w:r>
      <w:r w:rsidRPr="00AE3927">
        <w:rPr>
          <w:sz w:val="22"/>
          <w:szCs w:val="22"/>
          <w:lang w:val="lt-LT"/>
        </w:rPr>
        <w:br/>
      </w:r>
      <w:r w:rsidRPr="00AE3927">
        <w:rPr>
          <w:sz w:val="22"/>
          <w:szCs w:val="22"/>
          <w:lang w:val="lt-LT"/>
        </w:rPr>
        <w:tab/>
      </w:r>
      <w:r w:rsidRPr="00AE3927">
        <w:rPr>
          <w:sz w:val="22"/>
          <w:szCs w:val="22"/>
          <w:lang w:val="lt-LT"/>
        </w:rPr>
        <w:br/>
      </w:r>
      <w:r w:rsidRPr="00AE3927">
        <w:rPr>
          <w:sz w:val="22"/>
          <w:szCs w:val="22"/>
          <w:lang w:val="lt-LT"/>
        </w:rPr>
        <w:tab/>
        <w:t xml:space="preserve">14.1. </w:t>
      </w:r>
      <w:r w:rsidR="00F820B3" w:rsidRPr="00AE3927">
        <w:rPr>
          <w:sz w:val="22"/>
          <w:szCs w:val="22"/>
          <w:lang w:val="lt-LT"/>
        </w:rPr>
        <w:t xml:space="preserve">Pirkimo dokumentuose nustatytus reikalavimus atitinkantys pasiūlymai bus vertinami pagal ekonomiškai naudingiausio pasiūlymo vertinimo kriterijų – </w:t>
      </w:r>
      <w:r w:rsidR="00F820B3" w:rsidRPr="00E01229">
        <w:rPr>
          <w:color w:val="EE0000"/>
          <w:sz w:val="22"/>
          <w:szCs w:val="22"/>
          <w:lang w:val="lt-LT"/>
        </w:rPr>
        <w:t>kainos ir kokybės santykį.</w:t>
      </w:r>
    </w:p>
    <w:p w14:paraId="5BF3C94F" w14:textId="2DD92F5D" w:rsidR="00F820B3" w:rsidRPr="00AE3927" w:rsidRDefault="009825BA" w:rsidP="009825BA">
      <w:pPr>
        <w:pStyle w:val="Sraopastraipa"/>
        <w:numPr>
          <w:ilvl w:val="1"/>
          <w:numId w:val="3"/>
        </w:numPr>
        <w:tabs>
          <w:tab w:val="left" w:pos="1134"/>
        </w:tabs>
        <w:ind w:left="1134" w:right="-22"/>
        <w:jc w:val="both"/>
        <w:rPr>
          <w:sz w:val="22"/>
          <w:szCs w:val="22"/>
          <w:lang w:val="lt-LT"/>
        </w:rPr>
      </w:pPr>
      <w:r>
        <w:rPr>
          <w:sz w:val="22"/>
          <w:szCs w:val="22"/>
          <w:lang w:val="lt-LT"/>
        </w:rPr>
        <w:t xml:space="preserve"> </w:t>
      </w:r>
      <w:r w:rsidR="00F820B3" w:rsidRPr="00AE3927">
        <w:rPr>
          <w:sz w:val="22"/>
          <w:szCs w:val="22"/>
          <w:lang w:val="lt-LT"/>
        </w:rPr>
        <w:t>Pasiūlymų vertinimui bus taikomi šie kriterijai ir formulės:</w:t>
      </w:r>
    </w:p>
    <w:p w14:paraId="327EC653" w14:textId="77777777" w:rsidR="00F820B3" w:rsidRPr="00AE3927" w:rsidRDefault="00F820B3" w:rsidP="009825BA">
      <w:pPr>
        <w:pStyle w:val="Sraopastraipa"/>
        <w:ind w:left="840"/>
        <w:jc w:val="both"/>
        <w:rPr>
          <w:b/>
          <w:bCs/>
          <w:sz w:val="22"/>
          <w:szCs w:val="22"/>
          <w:lang w:val="lt-LT"/>
        </w:rPr>
      </w:pPr>
    </w:p>
    <w:tbl>
      <w:tblPr>
        <w:tblStyle w:val="Lentelstinklelis"/>
        <w:tblW w:w="9639" w:type="dxa"/>
        <w:tblInd w:w="-5" w:type="dxa"/>
        <w:tblLook w:val="04A0" w:firstRow="1" w:lastRow="0" w:firstColumn="1" w:lastColumn="0" w:noHBand="0" w:noVBand="1"/>
      </w:tblPr>
      <w:tblGrid>
        <w:gridCol w:w="2977"/>
        <w:gridCol w:w="4820"/>
        <w:gridCol w:w="1842"/>
      </w:tblGrid>
      <w:tr w:rsidR="00F820B3" w:rsidRPr="00AE3927" w14:paraId="7141E8CD" w14:textId="77777777" w:rsidTr="000C5928">
        <w:tc>
          <w:tcPr>
            <w:tcW w:w="2977" w:type="dxa"/>
          </w:tcPr>
          <w:p w14:paraId="567E7154" w14:textId="77777777" w:rsidR="009825BA" w:rsidRDefault="009825BA" w:rsidP="009825BA">
            <w:pPr>
              <w:pStyle w:val="Sraopastraipa"/>
              <w:ind w:left="0"/>
              <w:jc w:val="center"/>
              <w:rPr>
                <w:rFonts w:ascii="Times New Roman" w:hAnsi="Times New Roman"/>
                <w:b/>
                <w:bCs/>
                <w:sz w:val="22"/>
                <w:szCs w:val="22"/>
                <w:lang w:val="lt-LT"/>
              </w:rPr>
            </w:pPr>
          </w:p>
          <w:p w14:paraId="448B23D6" w14:textId="7FFAE05E" w:rsidR="00F820B3" w:rsidRPr="00AE3927" w:rsidRDefault="00F820B3" w:rsidP="009825BA">
            <w:pPr>
              <w:pStyle w:val="Sraopastraipa"/>
              <w:ind w:left="0"/>
              <w:jc w:val="center"/>
              <w:rPr>
                <w:rFonts w:ascii="Times New Roman" w:hAnsi="Times New Roman"/>
                <w:b/>
                <w:bCs/>
                <w:sz w:val="22"/>
                <w:szCs w:val="22"/>
                <w:lang w:val="lt-LT"/>
              </w:rPr>
            </w:pPr>
            <w:r w:rsidRPr="00AE3927">
              <w:rPr>
                <w:rFonts w:ascii="Times New Roman" w:hAnsi="Times New Roman"/>
                <w:b/>
                <w:bCs/>
                <w:sz w:val="22"/>
                <w:szCs w:val="22"/>
                <w:lang w:val="lt-LT"/>
              </w:rPr>
              <w:t>Vertinimo kriterijai</w:t>
            </w:r>
          </w:p>
        </w:tc>
        <w:tc>
          <w:tcPr>
            <w:tcW w:w="4820" w:type="dxa"/>
          </w:tcPr>
          <w:p w14:paraId="4F3834DD" w14:textId="77777777" w:rsidR="009825BA" w:rsidRDefault="009825BA" w:rsidP="009825BA">
            <w:pPr>
              <w:pStyle w:val="Sraopastraipa"/>
              <w:ind w:left="0"/>
              <w:jc w:val="center"/>
              <w:rPr>
                <w:rFonts w:ascii="Times New Roman" w:hAnsi="Times New Roman"/>
                <w:b/>
                <w:bCs/>
                <w:sz w:val="22"/>
                <w:szCs w:val="22"/>
                <w:lang w:val="lt-LT"/>
              </w:rPr>
            </w:pPr>
          </w:p>
          <w:p w14:paraId="4BFEC4B7" w14:textId="4BCE9508" w:rsidR="00F820B3" w:rsidRPr="00AE3927" w:rsidRDefault="00F820B3" w:rsidP="009825BA">
            <w:pPr>
              <w:pStyle w:val="Sraopastraipa"/>
              <w:ind w:left="0"/>
              <w:jc w:val="center"/>
              <w:rPr>
                <w:rFonts w:ascii="Times New Roman" w:hAnsi="Times New Roman"/>
                <w:b/>
                <w:bCs/>
                <w:sz w:val="22"/>
                <w:szCs w:val="22"/>
                <w:lang w:val="lt-LT"/>
              </w:rPr>
            </w:pPr>
            <w:r w:rsidRPr="00AE3927">
              <w:rPr>
                <w:rFonts w:ascii="Times New Roman" w:hAnsi="Times New Roman"/>
                <w:b/>
                <w:bCs/>
                <w:sz w:val="22"/>
                <w:szCs w:val="22"/>
                <w:lang w:val="lt-LT"/>
              </w:rPr>
              <w:t>Geriausia kriterijaus reikšmė</w:t>
            </w:r>
          </w:p>
        </w:tc>
        <w:tc>
          <w:tcPr>
            <w:tcW w:w="1842" w:type="dxa"/>
          </w:tcPr>
          <w:p w14:paraId="07CD7D05" w14:textId="0CC30C6E" w:rsidR="00F820B3" w:rsidRPr="00AE3927" w:rsidRDefault="00F820B3" w:rsidP="009825BA">
            <w:pPr>
              <w:pStyle w:val="Sraopastraipa"/>
              <w:ind w:left="0"/>
              <w:jc w:val="center"/>
              <w:rPr>
                <w:rFonts w:ascii="Times New Roman" w:hAnsi="Times New Roman"/>
                <w:b/>
                <w:bCs/>
                <w:sz w:val="22"/>
                <w:szCs w:val="22"/>
                <w:lang w:val="lt-LT"/>
              </w:rPr>
            </w:pPr>
            <w:r w:rsidRPr="00AE3927">
              <w:rPr>
                <w:rFonts w:ascii="Times New Roman" w:hAnsi="Times New Roman"/>
                <w:b/>
                <w:bCs/>
                <w:sz w:val="22"/>
                <w:szCs w:val="22"/>
                <w:lang w:val="lt-LT"/>
              </w:rPr>
              <w:t xml:space="preserve">Lyginamasis ekonominio naudingumo </w:t>
            </w:r>
            <w:r w:rsidR="00FD2968" w:rsidRPr="00AE3927">
              <w:rPr>
                <w:rFonts w:ascii="Times New Roman" w:hAnsi="Times New Roman"/>
                <w:b/>
                <w:bCs/>
                <w:sz w:val="22"/>
                <w:szCs w:val="22"/>
                <w:lang w:val="lt-LT"/>
              </w:rPr>
              <w:t>svoris</w:t>
            </w:r>
          </w:p>
        </w:tc>
      </w:tr>
      <w:tr w:rsidR="00F820B3" w:rsidRPr="00AE3927" w14:paraId="45173FFC" w14:textId="77777777" w:rsidTr="000C5928">
        <w:tc>
          <w:tcPr>
            <w:tcW w:w="2977" w:type="dxa"/>
          </w:tcPr>
          <w:p w14:paraId="2511F694" w14:textId="602B933F" w:rsidR="00F820B3" w:rsidRPr="00AE3927" w:rsidRDefault="00F820B3" w:rsidP="009825BA">
            <w:pPr>
              <w:pStyle w:val="Sraopastraipa"/>
              <w:ind w:left="0"/>
              <w:jc w:val="both"/>
              <w:rPr>
                <w:rFonts w:ascii="Times New Roman" w:hAnsi="Times New Roman"/>
                <w:sz w:val="22"/>
                <w:szCs w:val="22"/>
                <w:lang w:val="lt-LT"/>
              </w:rPr>
            </w:pPr>
            <w:r w:rsidRPr="00AE3927">
              <w:rPr>
                <w:rFonts w:ascii="Times New Roman" w:hAnsi="Times New Roman"/>
                <w:sz w:val="22"/>
                <w:szCs w:val="22"/>
                <w:lang w:val="lt-LT"/>
              </w:rPr>
              <w:t>Bendra pasiūlymo kaina: C</w:t>
            </w:r>
          </w:p>
          <w:p w14:paraId="0ECE3D72" w14:textId="06479D40" w:rsidR="00F820B3" w:rsidRPr="00AE3927" w:rsidRDefault="00F820B3" w:rsidP="009825BA">
            <w:pPr>
              <w:pStyle w:val="Sraopastraipa"/>
              <w:ind w:left="0"/>
              <w:jc w:val="both"/>
              <w:rPr>
                <w:rFonts w:ascii="Times New Roman" w:hAnsi="Times New Roman"/>
                <w:sz w:val="22"/>
                <w:szCs w:val="22"/>
                <w:lang w:val="lt-LT"/>
              </w:rPr>
            </w:pPr>
          </w:p>
        </w:tc>
        <w:tc>
          <w:tcPr>
            <w:tcW w:w="4820" w:type="dxa"/>
          </w:tcPr>
          <w:p w14:paraId="465FACBC" w14:textId="77777777" w:rsidR="00F820B3" w:rsidRPr="00AE3927" w:rsidRDefault="00F820B3" w:rsidP="009825BA">
            <w:pPr>
              <w:pStyle w:val="Sraopastraipa"/>
              <w:ind w:left="0"/>
              <w:jc w:val="both"/>
              <w:rPr>
                <w:rFonts w:ascii="Times New Roman" w:hAnsi="Times New Roman"/>
                <w:sz w:val="22"/>
                <w:szCs w:val="22"/>
                <w:lang w:val="lt-LT"/>
              </w:rPr>
            </w:pPr>
            <w:r w:rsidRPr="00AE3927">
              <w:rPr>
                <w:rFonts w:ascii="Times New Roman" w:hAnsi="Times New Roman"/>
                <w:sz w:val="22"/>
                <w:szCs w:val="22"/>
                <w:lang w:val="lt-LT"/>
              </w:rPr>
              <w:t>Yra mažiausia reikšmė</w:t>
            </w:r>
          </w:p>
        </w:tc>
        <w:tc>
          <w:tcPr>
            <w:tcW w:w="1842" w:type="dxa"/>
          </w:tcPr>
          <w:p w14:paraId="5F72759F" w14:textId="0E243B37" w:rsidR="00F820B3" w:rsidRPr="00AE3927" w:rsidRDefault="00F820B3" w:rsidP="009825BA">
            <w:pPr>
              <w:pStyle w:val="Sraopastraipa"/>
              <w:ind w:left="0"/>
              <w:jc w:val="both"/>
              <w:rPr>
                <w:rFonts w:ascii="Times New Roman" w:hAnsi="Times New Roman"/>
                <w:sz w:val="22"/>
                <w:szCs w:val="22"/>
                <w:lang w:val="lt-LT"/>
              </w:rPr>
            </w:pPr>
            <w:r w:rsidRPr="00AE3927">
              <w:rPr>
                <w:rFonts w:ascii="Times New Roman" w:hAnsi="Times New Roman"/>
                <w:sz w:val="22"/>
                <w:szCs w:val="22"/>
                <w:lang w:val="lt-LT"/>
              </w:rPr>
              <w:t>X=</w:t>
            </w:r>
            <w:r w:rsidR="0032251D">
              <w:rPr>
                <w:rFonts w:ascii="Times New Roman" w:hAnsi="Times New Roman"/>
                <w:sz w:val="22"/>
                <w:szCs w:val="22"/>
                <w:lang w:val="lt-LT"/>
              </w:rPr>
              <w:t>65</w:t>
            </w:r>
          </w:p>
        </w:tc>
      </w:tr>
      <w:tr w:rsidR="00F820B3" w:rsidRPr="00AE3927" w14:paraId="7D001A41" w14:textId="77777777" w:rsidTr="000C5928">
        <w:tc>
          <w:tcPr>
            <w:tcW w:w="2977" w:type="dxa"/>
          </w:tcPr>
          <w:p w14:paraId="0CA6F122" w14:textId="77777777" w:rsidR="009825BA" w:rsidRDefault="009825BA" w:rsidP="009825BA">
            <w:pPr>
              <w:pStyle w:val="Sraopastraipa"/>
              <w:ind w:left="0"/>
              <w:jc w:val="center"/>
              <w:rPr>
                <w:rFonts w:ascii="Times New Roman" w:hAnsi="Times New Roman"/>
                <w:b/>
                <w:bCs/>
                <w:sz w:val="22"/>
                <w:szCs w:val="22"/>
                <w:lang w:val="lt-LT"/>
              </w:rPr>
            </w:pPr>
          </w:p>
          <w:p w14:paraId="4ABDC73A" w14:textId="25280DD2" w:rsidR="00F820B3" w:rsidRPr="00AE3927" w:rsidRDefault="00F820B3" w:rsidP="009825BA">
            <w:pPr>
              <w:pStyle w:val="Sraopastraipa"/>
              <w:ind w:left="0"/>
              <w:jc w:val="center"/>
              <w:rPr>
                <w:rFonts w:ascii="Times New Roman" w:hAnsi="Times New Roman"/>
                <w:b/>
                <w:bCs/>
                <w:sz w:val="22"/>
                <w:szCs w:val="22"/>
                <w:lang w:val="lt-LT"/>
              </w:rPr>
            </w:pPr>
            <w:r w:rsidRPr="00AE3927">
              <w:rPr>
                <w:rFonts w:ascii="Times New Roman" w:hAnsi="Times New Roman"/>
                <w:b/>
                <w:bCs/>
                <w:sz w:val="22"/>
                <w:szCs w:val="22"/>
                <w:lang w:val="lt-LT"/>
              </w:rPr>
              <w:t>Vertinimo kriterijai</w:t>
            </w:r>
          </w:p>
        </w:tc>
        <w:tc>
          <w:tcPr>
            <w:tcW w:w="4820" w:type="dxa"/>
          </w:tcPr>
          <w:p w14:paraId="11611EBA" w14:textId="77777777" w:rsidR="009825BA" w:rsidRDefault="009825BA" w:rsidP="009825BA">
            <w:pPr>
              <w:pStyle w:val="Sraopastraipa"/>
              <w:ind w:left="0"/>
              <w:jc w:val="center"/>
              <w:rPr>
                <w:rFonts w:ascii="Times New Roman" w:hAnsi="Times New Roman"/>
                <w:b/>
                <w:bCs/>
                <w:sz w:val="22"/>
                <w:szCs w:val="22"/>
                <w:lang w:val="lt-LT"/>
              </w:rPr>
            </w:pPr>
          </w:p>
          <w:p w14:paraId="6AB582EE" w14:textId="7B7D4F88" w:rsidR="00F820B3" w:rsidRPr="00AE3927" w:rsidRDefault="00F820B3" w:rsidP="009825BA">
            <w:pPr>
              <w:pStyle w:val="Sraopastraipa"/>
              <w:ind w:left="0"/>
              <w:jc w:val="center"/>
              <w:rPr>
                <w:rFonts w:ascii="Times New Roman" w:hAnsi="Times New Roman"/>
                <w:b/>
                <w:bCs/>
                <w:sz w:val="22"/>
                <w:szCs w:val="22"/>
                <w:lang w:val="lt-LT"/>
              </w:rPr>
            </w:pPr>
            <w:r w:rsidRPr="00AE3927">
              <w:rPr>
                <w:rFonts w:ascii="Times New Roman" w:hAnsi="Times New Roman"/>
                <w:b/>
                <w:bCs/>
                <w:sz w:val="22"/>
                <w:szCs w:val="22"/>
                <w:lang w:val="lt-LT"/>
              </w:rPr>
              <w:t>Parametro įvertinimo intervalai</w:t>
            </w:r>
          </w:p>
        </w:tc>
        <w:tc>
          <w:tcPr>
            <w:tcW w:w="1842" w:type="dxa"/>
          </w:tcPr>
          <w:p w14:paraId="506CE7A9" w14:textId="31C4F3BE" w:rsidR="00F820B3" w:rsidRPr="00AE3927" w:rsidRDefault="00F820B3" w:rsidP="009825BA">
            <w:pPr>
              <w:pStyle w:val="Sraopastraipa"/>
              <w:ind w:left="0"/>
              <w:jc w:val="center"/>
              <w:rPr>
                <w:rFonts w:ascii="Times New Roman" w:hAnsi="Times New Roman"/>
                <w:b/>
                <w:bCs/>
                <w:sz w:val="22"/>
                <w:szCs w:val="22"/>
                <w:lang w:val="lt-LT"/>
              </w:rPr>
            </w:pPr>
            <w:r w:rsidRPr="00AE3927">
              <w:rPr>
                <w:rFonts w:ascii="Times New Roman" w:hAnsi="Times New Roman"/>
                <w:b/>
                <w:bCs/>
                <w:sz w:val="22"/>
                <w:szCs w:val="22"/>
                <w:lang w:val="lt-LT"/>
              </w:rPr>
              <w:t>Lyginamasis ekonominio naudingumo svoris</w:t>
            </w:r>
          </w:p>
        </w:tc>
      </w:tr>
      <w:tr w:rsidR="0032251D" w:rsidRPr="00AE3927" w14:paraId="3B381827" w14:textId="77777777" w:rsidTr="0032251D">
        <w:trPr>
          <w:trHeight w:val="383"/>
        </w:trPr>
        <w:tc>
          <w:tcPr>
            <w:tcW w:w="2977" w:type="dxa"/>
            <w:vMerge w:val="restart"/>
          </w:tcPr>
          <w:p w14:paraId="6E047E07" w14:textId="2AFCF323" w:rsidR="0032251D" w:rsidRPr="00AE3927" w:rsidRDefault="0032251D" w:rsidP="009825BA">
            <w:pPr>
              <w:pStyle w:val="Sraopastraipa"/>
              <w:ind w:left="0"/>
              <w:jc w:val="both"/>
              <w:rPr>
                <w:rFonts w:ascii="Times New Roman" w:hAnsi="Times New Roman"/>
                <w:sz w:val="22"/>
                <w:szCs w:val="22"/>
                <w:lang w:val="lt-LT"/>
              </w:rPr>
            </w:pPr>
            <w:r w:rsidRPr="0032251D">
              <w:rPr>
                <w:rFonts w:ascii="Times New Roman" w:hAnsi="Times New Roman"/>
                <w:sz w:val="22"/>
                <w:szCs w:val="22"/>
                <w:lang w:val="lt-LT"/>
              </w:rPr>
              <w:t xml:space="preserve">Jungčių (krovimo prieigų/jungčių) skaičius </w:t>
            </w:r>
            <w:r w:rsidR="00675101">
              <w:rPr>
                <w:rFonts w:ascii="Times New Roman" w:hAnsi="Times New Roman"/>
                <w:sz w:val="22"/>
                <w:szCs w:val="22"/>
                <w:lang w:val="lt-LT"/>
              </w:rPr>
              <w:t>6</w:t>
            </w:r>
            <w:r w:rsidRPr="0032251D">
              <w:rPr>
                <w:rFonts w:ascii="Times New Roman" w:hAnsi="Times New Roman"/>
                <w:sz w:val="22"/>
                <w:szCs w:val="22"/>
                <w:lang w:val="lt-LT"/>
              </w:rPr>
              <w:t>0 kW stotelėje (Y1)</w:t>
            </w:r>
          </w:p>
        </w:tc>
        <w:tc>
          <w:tcPr>
            <w:tcW w:w="4820" w:type="dxa"/>
          </w:tcPr>
          <w:p w14:paraId="0DC23512" w14:textId="0C571E0E" w:rsidR="0032251D" w:rsidRPr="007766E7" w:rsidRDefault="0032251D" w:rsidP="0032251D">
            <w:pPr>
              <w:jc w:val="both"/>
              <w:rPr>
                <w:rFonts w:ascii="Times New Roman" w:hAnsi="Times New Roman"/>
                <w:lang w:val="lt-LT"/>
              </w:rPr>
            </w:pPr>
            <w:r w:rsidRPr="007766E7">
              <w:rPr>
                <w:rFonts w:ascii="Times New Roman" w:hAnsi="Times New Roman"/>
                <w:lang w:val="lt-LT"/>
              </w:rPr>
              <w:t>jei dvi prieigos</w:t>
            </w:r>
          </w:p>
          <w:p w14:paraId="39C3D945" w14:textId="050486D2" w:rsidR="0032251D" w:rsidRPr="007766E7" w:rsidRDefault="0032251D" w:rsidP="0032251D">
            <w:pPr>
              <w:pStyle w:val="Sraopastraipa"/>
              <w:ind w:left="0"/>
              <w:jc w:val="both"/>
              <w:rPr>
                <w:rFonts w:ascii="Times New Roman" w:hAnsi="Times New Roman"/>
                <w:sz w:val="24"/>
                <w:szCs w:val="24"/>
                <w:lang w:val="lt-LT"/>
              </w:rPr>
            </w:pPr>
          </w:p>
        </w:tc>
        <w:tc>
          <w:tcPr>
            <w:tcW w:w="1842" w:type="dxa"/>
          </w:tcPr>
          <w:p w14:paraId="2972FBF1" w14:textId="00F0892A" w:rsidR="0032251D" w:rsidRPr="007766E7" w:rsidRDefault="0032251D" w:rsidP="009825BA">
            <w:pPr>
              <w:pStyle w:val="Sraopastraipa"/>
              <w:ind w:left="0"/>
              <w:jc w:val="both"/>
              <w:rPr>
                <w:rFonts w:ascii="Times New Roman" w:hAnsi="Times New Roman"/>
                <w:sz w:val="24"/>
                <w:szCs w:val="24"/>
                <w:lang w:val="lt-LT"/>
              </w:rPr>
            </w:pPr>
            <w:r w:rsidRPr="007766E7">
              <w:rPr>
                <w:rFonts w:ascii="Times New Roman" w:hAnsi="Times New Roman"/>
                <w:sz w:val="24"/>
                <w:szCs w:val="24"/>
                <w:lang w:val="lt-LT"/>
              </w:rPr>
              <w:t xml:space="preserve">Y1=0  </w:t>
            </w:r>
          </w:p>
        </w:tc>
      </w:tr>
      <w:tr w:rsidR="0032251D" w:rsidRPr="00AE3927" w14:paraId="62D1D629" w14:textId="77777777" w:rsidTr="0032251D">
        <w:trPr>
          <w:trHeight w:val="382"/>
        </w:trPr>
        <w:tc>
          <w:tcPr>
            <w:tcW w:w="2977" w:type="dxa"/>
            <w:vMerge/>
          </w:tcPr>
          <w:p w14:paraId="2BE7BE2B" w14:textId="77777777" w:rsidR="0032251D" w:rsidRPr="0032251D" w:rsidRDefault="0032251D" w:rsidP="009825BA">
            <w:pPr>
              <w:pStyle w:val="Sraopastraipa"/>
              <w:ind w:left="0"/>
              <w:jc w:val="both"/>
              <w:rPr>
                <w:sz w:val="22"/>
                <w:szCs w:val="22"/>
                <w:lang w:val="lt-LT"/>
              </w:rPr>
            </w:pPr>
          </w:p>
        </w:tc>
        <w:tc>
          <w:tcPr>
            <w:tcW w:w="4820" w:type="dxa"/>
          </w:tcPr>
          <w:p w14:paraId="74772F71" w14:textId="19B4DDBD" w:rsidR="0032251D" w:rsidRPr="007766E7" w:rsidRDefault="007766E7" w:rsidP="0032251D">
            <w:pPr>
              <w:pStyle w:val="Sraopastraipa"/>
              <w:ind w:left="0"/>
              <w:jc w:val="both"/>
              <w:rPr>
                <w:rFonts w:ascii="Times New Roman" w:hAnsi="Times New Roman"/>
                <w:sz w:val="24"/>
                <w:szCs w:val="24"/>
                <w:lang w:val="lt-LT"/>
              </w:rPr>
            </w:pPr>
            <w:r w:rsidRPr="007766E7">
              <w:rPr>
                <w:rFonts w:ascii="Times New Roman" w:hAnsi="Times New Roman"/>
                <w:sz w:val="24"/>
                <w:szCs w:val="24"/>
                <w:lang w:val="lt-LT"/>
              </w:rPr>
              <w:t>jei trys ar daugiau</w:t>
            </w:r>
          </w:p>
        </w:tc>
        <w:tc>
          <w:tcPr>
            <w:tcW w:w="1842" w:type="dxa"/>
          </w:tcPr>
          <w:p w14:paraId="1B63E841" w14:textId="73CD7AF0" w:rsidR="0032251D" w:rsidRPr="007766E7" w:rsidRDefault="0032251D" w:rsidP="009825BA">
            <w:pPr>
              <w:pStyle w:val="Sraopastraipa"/>
              <w:ind w:left="0"/>
              <w:jc w:val="both"/>
              <w:rPr>
                <w:sz w:val="24"/>
                <w:szCs w:val="24"/>
                <w:lang w:val="lt-LT"/>
              </w:rPr>
            </w:pPr>
            <w:r w:rsidRPr="007766E7">
              <w:rPr>
                <w:rFonts w:ascii="Times New Roman" w:hAnsi="Times New Roman"/>
                <w:sz w:val="24"/>
                <w:szCs w:val="24"/>
                <w:lang w:val="lt-LT"/>
              </w:rPr>
              <w:t>Y1=5</w:t>
            </w:r>
          </w:p>
        </w:tc>
      </w:tr>
      <w:tr w:rsidR="0032251D" w:rsidRPr="00AE3927" w14:paraId="60277E6D" w14:textId="77777777" w:rsidTr="0032251D">
        <w:trPr>
          <w:trHeight w:val="255"/>
        </w:trPr>
        <w:tc>
          <w:tcPr>
            <w:tcW w:w="2977" w:type="dxa"/>
            <w:vMerge w:val="restart"/>
          </w:tcPr>
          <w:p w14:paraId="12B3FCE5" w14:textId="113232A5" w:rsidR="0032251D" w:rsidRPr="00AE3927" w:rsidRDefault="00C13743" w:rsidP="000438C4">
            <w:pPr>
              <w:pStyle w:val="Sraopastraipa"/>
              <w:ind w:left="0"/>
              <w:jc w:val="both"/>
              <w:rPr>
                <w:sz w:val="22"/>
                <w:szCs w:val="22"/>
                <w:lang w:val="lt-LT"/>
              </w:rPr>
            </w:pPr>
            <w:r w:rsidRPr="00C13743">
              <w:rPr>
                <w:rFonts w:ascii="Times New Roman" w:hAnsi="Times New Roman"/>
                <w:sz w:val="22"/>
                <w:szCs w:val="22"/>
                <w:lang w:val="lt-LT"/>
              </w:rPr>
              <w:t xml:space="preserve">Siūloma stotelė, kurios minimali įkrovimo galia </w:t>
            </w:r>
            <w:r w:rsidR="0032251D" w:rsidRPr="0032251D">
              <w:rPr>
                <w:rFonts w:ascii="Times New Roman" w:hAnsi="Times New Roman"/>
                <w:sz w:val="22"/>
                <w:szCs w:val="22"/>
                <w:lang w:val="lt-LT"/>
              </w:rPr>
              <w:t>(Y2)</w:t>
            </w:r>
          </w:p>
        </w:tc>
        <w:tc>
          <w:tcPr>
            <w:tcW w:w="4820" w:type="dxa"/>
          </w:tcPr>
          <w:p w14:paraId="1DF9A7F9" w14:textId="7CE1B3D5" w:rsidR="0032251D" w:rsidRPr="0032251D" w:rsidRDefault="0032251D" w:rsidP="0032251D">
            <w:pPr>
              <w:pStyle w:val="Sraopastraipa"/>
              <w:ind w:left="30"/>
              <w:jc w:val="both"/>
              <w:rPr>
                <w:rFonts w:ascii="Times New Roman" w:hAnsi="Times New Roman"/>
                <w:sz w:val="24"/>
                <w:szCs w:val="24"/>
                <w:lang w:val="lt-LT"/>
              </w:rPr>
            </w:pPr>
            <w:r w:rsidRPr="0032251D">
              <w:rPr>
                <w:rFonts w:ascii="Times New Roman" w:hAnsi="Times New Roman"/>
                <w:sz w:val="24"/>
                <w:szCs w:val="24"/>
                <w:lang w:val="lt-LT"/>
              </w:rPr>
              <w:t xml:space="preserve">&gt;=60kW     </w:t>
            </w:r>
          </w:p>
        </w:tc>
        <w:tc>
          <w:tcPr>
            <w:tcW w:w="1842" w:type="dxa"/>
          </w:tcPr>
          <w:p w14:paraId="0DADD094" w14:textId="04FFA571" w:rsidR="0032251D" w:rsidRPr="0032251D" w:rsidRDefault="0032251D" w:rsidP="000438C4">
            <w:pPr>
              <w:pStyle w:val="Sraopastraipa"/>
              <w:ind w:left="0"/>
              <w:jc w:val="both"/>
              <w:rPr>
                <w:rFonts w:ascii="Times New Roman" w:hAnsi="Times New Roman"/>
                <w:sz w:val="24"/>
                <w:szCs w:val="24"/>
                <w:lang w:val="lt-LT"/>
              </w:rPr>
            </w:pPr>
            <w:r w:rsidRPr="0032251D">
              <w:rPr>
                <w:rFonts w:ascii="Times New Roman" w:hAnsi="Times New Roman"/>
                <w:sz w:val="24"/>
                <w:szCs w:val="24"/>
                <w:lang w:val="lt-LT"/>
              </w:rPr>
              <w:t xml:space="preserve">Y2=0 </w:t>
            </w:r>
          </w:p>
        </w:tc>
      </w:tr>
      <w:tr w:rsidR="0032251D" w:rsidRPr="00AE3927" w14:paraId="0A8BAFE0" w14:textId="77777777" w:rsidTr="0032251D">
        <w:trPr>
          <w:trHeight w:val="255"/>
        </w:trPr>
        <w:tc>
          <w:tcPr>
            <w:tcW w:w="2977" w:type="dxa"/>
            <w:vMerge/>
          </w:tcPr>
          <w:p w14:paraId="542E71E3" w14:textId="77777777" w:rsidR="0032251D" w:rsidRPr="0032251D" w:rsidRDefault="0032251D" w:rsidP="000438C4">
            <w:pPr>
              <w:pStyle w:val="Sraopastraipa"/>
              <w:ind w:left="0"/>
              <w:jc w:val="both"/>
              <w:rPr>
                <w:sz w:val="22"/>
                <w:szCs w:val="22"/>
                <w:lang w:val="lt-LT"/>
              </w:rPr>
            </w:pPr>
          </w:p>
        </w:tc>
        <w:tc>
          <w:tcPr>
            <w:tcW w:w="4820" w:type="dxa"/>
          </w:tcPr>
          <w:p w14:paraId="14D3F87F" w14:textId="70014B66" w:rsidR="0032251D" w:rsidRPr="0032251D" w:rsidRDefault="0032251D" w:rsidP="0032251D">
            <w:pPr>
              <w:pStyle w:val="Sraopastraipa"/>
              <w:ind w:left="30"/>
              <w:jc w:val="both"/>
              <w:rPr>
                <w:rFonts w:ascii="Times New Roman" w:hAnsi="Times New Roman"/>
                <w:sz w:val="24"/>
                <w:szCs w:val="24"/>
                <w:lang w:val="lt-LT"/>
              </w:rPr>
            </w:pPr>
            <w:r w:rsidRPr="0032251D">
              <w:rPr>
                <w:rFonts w:ascii="Times New Roman" w:hAnsi="Times New Roman"/>
                <w:sz w:val="24"/>
                <w:szCs w:val="24"/>
                <w:lang w:val="lt-LT"/>
              </w:rPr>
              <w:t xml:space="preserve">&gt;=95kW    </w:t>
            </w:r>
          </w:p>
        </w:tc>
        <w:tc>
          <w:tcPr>
            <w:tcW w:w="1842" w:type="dxa"/>
          </w:tcPr>
          <w:p w14:paraId="22F0CA40" w14:textId="104711B1" w:rsidR="0032251D" w:rsidRPr="0032251D" w:rsidRDefault="0032251D" w:rsidP="000438C4">
            <w:pPr>
              <w:pStyle w:val="Sraopastraipa"/>
              <w:ind w:left="0"/>
              <w:jc w:val="both"/>
              <w:rPr>
                <w:rFonts w:ascii="Times New Roman" w:hAnsi="Times New Roman"/>
                <w:sz w:val="24"/>
                <w:szCs w:val="24"/>
                <w:lang w:val="lt-LT"/>
              </w:rPr>
            </w:pPr>
            <w:r w:rsidRPr="0032251D">
              <w:rPr>
                <w:rFonts w:ascii="Times New Roman" w:hAnsi="Times New Roman"/>
                <w:sz w:val="24"/>
                <w:szCs w:val="24"/>
                <w:lang w:val="lt-LT"/>
              </w:rPr>
              <w:t xml:space="preserve">Y2=10 </w:t>
            </w:r>
          </w:p>
        </w:tc>
      </w:tr>
      <w:tr w:rsidR="0032251D" w:rsidRPr="00AE3927" w14:paraId="697E7E0C" w14:textId="77777777" w:rsidTr="0032251D">
        <w:trPr>
          <w:trHeight w:val="255"/>
        </w:trPr>
        <w:tc>
          <w:tcPr>
            <w:tcW w:w="2977" w:type="dxa"/>
            <w:vMerge/>
          </w:tcPr>
          <w:p w14:paraId="2BE6E7D0" w14:textId="77777777" w:rsidR="0032251D" w:rsidRPr="0032251D" w:rsidRDefault="0032251D" w:rsidP="000438C4">
            <w:pPr>
              <w:pStyle w:val="Sraopastraipa"/>
              <w:ind w:left="0"/>
              <w:jc w:val="both"/>
              <w:rPr>
                <w:sz w:val="22"/>
                <w:szCs w:val="22"/>
                <w:lang w:val="lt-LT"/>
              </w:rPr>
            </w:pPr>
          </w:p>
        </w:tc>
        <w:tc>
          <w:tcPr>
            <w:tcW w:w="4820" w:type="dxa"/>
          </w:tcPr>
          <w:p w14:paraId="5457DC52" w14:textId="1816EEDF" w:rsidR="0032251D" w:rsidRPr="0032251D" w:rsidRDefault="0032251D" w:rsidP="0032251D">
            <w:pPr>
              <w:pStyle w:val="Sraopastraipa"/>
              <w:ind w:left="30"/>
              <w:jc w:val="both"/>
              <w:rPr>
                <w:rFonts w:ascii="Times New Roman" w:hAnsi="Times New Roman"/>
                <w:sz w:val="24"/>
                <w:szCs w:val="24"/>
                <w:lang w:val="lt-LT"/>
              </w:rPr>
            </w:pPr>
            <w:r w:rsidRPr="0032251D">
              <w:rPr>
                <w:rFonts w:ascii="Times New Roman" w:hAnsi="Times New Roman"/>
                <w:sz w:val="24"/>
                <w:szCs w:val="24"/>
                <w:lang w:val="lt-LT"/>
              </w:rPr>
              <w:t xml:space="preserve">&gt;=125kW   </w:t>
            </w:r>
          </w:p>
        </w:tc>
        <w:tc>
          <w:tcPr>
            <w:tcW w:w="1842" w:type="dxa"/>
          </w:tcPr>
          <w:p w14:paraId="49AC13C0" w14:textId="234AC75F" w:rsidR="0032251D" w:rsidRPr="0032251D" w:rsidRDefault="0032251D" w:rsidP="000438C4">
            <w:pPr>
              <w:pStyle w:val="Sraopastraipa"/>
              <w:ind w:left="0"/>
              <w:jc w:val="both"/>
              <w:rPr>
                <w:rFonts w:ascii="Times New Roman" w:hAnsi="Times New Roman"/>
                <w:sz w:val="24"/>
                <w:szCs w:val="24"/>
                <w:lang w:val="lt-LT"/>
              </w:rPr>
            </w:pPr>
            <w:r w:rsidRPr="0032251D">
              <w:rPr>
                <w:rFonts w:ascii="Times New Roman" w:hAnsi="Times New Roman"/>
                <w:sz w:val="24"/>
                <w:szCs w:val="24"/>
                <w:lang w:val="lt-LT"/>
              </w:rPr>
              <w:t xml:space="preserve">Y2=20 </w:t>
            </w:r>
          </w:p>
        </w:tc>
      </w:tr>
      <w:tr w:rsidR="0032251D" w:rsidRPr="00AE3927" w14:paraId="3F964CC5" w14:textId="77777777" w:rsidTr="0032251D">
        <w:trPr>
          <w:trHeight w:val="255"/>
        </w:trPr>
        <w:tc>
          <w:tcPr>
            <w:tcW w:w="2977" w:type="dxa"/>
            <w:vMerge w:val="restart"/>
          </w:tcPr>
          <w:p w14:paraId="21431CA3" w14:textId="36D8E4BE" w:rsidR="0032251D" w:rsidRPr="00AE3927" w:rsidRDefault="00C13743" w:rsidP="000438C4">
            <w:pPr>
              <w:pStyle w:val="Sraopastraipa"/>
              <w:ind w:left="0"/>
              <w:jc w:val="both"/>
              <w:rPr>
                <w:sz w:val="22"/>
                <w:szCs w:val="22"/>
                <w:lang w:val="lt-LT"/>
              </w:rPr>
            </w:pPr>
            <w:r w:rsidRPr="00C13743">
              <w:rPr>
                <w:rFonts w:ascii="Times New Roman" w:hAnsi="Times New Roman"/>
                <w:sz w:val="22"/>
                <w:szCs w:val="22"/>
                <w:lang w:val="lt-LT"/>
              </w:rPr>
              <w:t xml:space="preserve">Siūloma stotelė, kurios minimali įkrovimo galia </w:t>
            </w:r>
            <w:r w:rsidR="0032251D" w:rsidRPr="0032251D">
              <w:rPr>
                <w:rFonts w:ascii="Times New Roman" w:hAnsi="Times New Roman"/>
                <w:sz w:val="22"/>
                <w:szCs w:val="22"/>
                <w:lang w:val="lt-LT"/>
              </w:rPr>
              <w:t>(Y3)</w:t>
            </w:r>
          </w:p>
        </w:tc>
        <w:tc>
          <w:tcPr>
            <w:tcW w:w="4820" w:type="dxa"/>
          </w:tcPr>
          <w:p w14:paraId="26AE4E1E" w14:textId="23D860EF" w:rsidR="0032251D" w:rsidRPr="0032251D" w:rsidRDefault="0032251D" w:rsidP="0089552B">
            <w:pPr>
              <w:jc w:val="both"/>
              <w:rPr>
                <w:rFonts w:ascii="Times New Roman" w:hAnsi="Times New Roman"/>
                <w:lang w:val="lt-LT"/>
              </w:rPr>
            </w:pPr>
            <w:r w:rsidRPr="0032251D">
              <w:rPr>
                <w:rFonts w:ascii="Times New Roman" w:hAnsi="Times New Roman"/>
                <w:lang w:val="lt-LT"/>
              </w:rPr>
              <w:t>&gt;=120kW</w:t>
            </w:r>
          </w:p>
        </w:tc>
        <w:tc>
          <w:tcPr>
            <w:tcW w:w="1842" w:type="dxa"/>
          </w:tcPr>
          <w:p w14:paraId="07F79185" w14:textId="3CCDEBE8" w:rsidR="0032251D" w:rsidRPr="0032251D" w:rsidRDefault="0032251D" w:rsidP="000438C4">
            <w:pPr>
              <w:pStyle w:val="Sraopastraipa"/>
              <w:ind w:left="0"/>
              <w:jc w:val="both"/>
              <w:rPr>
                <w:rFonts w:ascii="Times New Roman" w:hAnsi="Times New Roman"/>
                <w:sz w:val="24"/>
                <w:szCs w:val="24"/>
                <w:lang w:val="lt-LT"/>
              </w:rPr>
            </w:pPr>
            <w:r w:rsidRPr="0032251D">
              <w:rPr>
                <w:rFonts w:ascii="Times New Roman" w:hAnsi="Times New Roman"/>
                <w:sz w:val="24"/>
                <w:szCs w:val="24"/>
                <w:lang w:val="lt-LT"/>
              </w:rPr>
              <w:t xml:space="preserve">Y3= 0 </w:t>
            </w:r>
          </w:p>
        </w:tc>
      </w:tr>
      <w:tr w:rsidR="0032251D" w:rsidRPr="00AE3927" w14:paraId="5215DBB4" w14:textId="77777777" w:rsidTr="0032251D">
        <w:trPr>
          <w:trHeight w:val="255"/>
        </w:trPr>
        <w:tc>
          <w:tcPr>
            <w:tcW w:w="2977" w:type="dxa"/>
            <w:vMerge/>
          </w:tcPr>
          <w:p w14:paraId="1D672E42" w14:textId="77777777" w:rsidR="0032251D" w:rsidRPr="0032251D" w:rsidRDefault="0032251D" w:rsidP="000438C4">
            <w:pPr>
              <w:pStyle w:val="Sraopastraipa"/>
              <w:ind w:left="0"/>
              <w:jc w:val="both"/>
              <w:rPr>
                <w:sz w:val="22"/>
                <w:szCs w:val="22"/>
                <w:lang w:val="lt-LT"/>
              </w:rPr>
            </w:pPr>
          </w:p>
        </w:tc>
        <w:tc>
          <w:tcPr>
            <w:tcW w:w="4820" w:type="dxa"/>
          </w:tcPr>
          <w:p w14:paraId="1A66510D" w14:textId="3341AD94" w:rsidR="0032251D" w:rsidRPr="0032251D" w:rsidRDefault="0032251D" w:rsidP="0089552B">
            <w:pPr>
              <w:jc w:val="both"/>
              <w:rPr>
                <w:rFonts w:ascii="Times New Roman" w:hAnsi="Times New Roman"/>
                <w:lang w:val="lt-LT"/>
              </w:rPr>
            </w:pPr>
            <w:r w:rsidRPr="0032251D">
              <w:rPr>
                <w:rFonts w:ascii="Times New Roman" w:hAnsi="Times New Roman"/>
                <w:lang w:val="lt-LT"/>
              </w:rPr>
              <w:t>&gt;=150kW</w:t>
            </w:r>
          </w:p>
        </w:tc>
        <w:tc>
          <w:tcPr>
            <w:tcW w:w="1842" w:type="dxa"/>
          </w:tcPr>
          <w:p w14:paraId="6240269A" w14:textId="67F950AF" w:rsidR="0032251D" w:rsidRPr="0032251D" w:rsidRDefault="0032251D" w:rsidP="000438C4">
            <w:pPr>
              <w:pStyle w:val="Sraopastraipa"/>
              <w:ind w:left="0"/>
              <w:jc w:val="both"/>
              <w:rPr>
                <w:rFonts w:ascii="Times New Roman" w:hAnsi="Times New Roman"/>
                <w:sz w:val="24"/>
                <w:szCs w:val="24"/>
                <w:lang w:val="lt-LT"/>
              </w:rPr>
            </w:pPr>
            <w:r w:rsidRPr="0032251D">
              <w:rPr>
                <w:rFonts w:ascii="Times New Roman" w:hAnsi="Times New Roman"/>
                <w:sz w:val="24"/>
                <w:szCs w:val="24"/>
                <w:lang w:val="lt-LT"/>
              </w:rPr>
              <w:t>Y3=5</w:t>
            </w:r>
          </w:p>
        </w:tc>
      </w:tr>
      <w:tr w:rsidR="0032251D" w:rsidRPr="00AE3927" w14:paraId="1FE6DFFD" w14:textId="77777777" w:rsidTr="0032251D">
        <w:trPr>
          <w:trHeight w:val="255"/>
        </w:trPr>
        <w:tc>
          <w:tcPr>
            <w:tcW w:w="2977" w:type="dxa"/>
            <w:vMerge/>
          </w:tcPr>
          <w:p w14:paraId="2B9A689A" w14:textId="77777777" w:rsidR="0032251D" w:rsidRPr="0032251D" w:rsidRDefault="0032251D" w:rsidP="000438C4">
            <w:pPr>
              <w:pStyle w:val="Sraopastraipa"/>
              <w:ind w:left="0"/>
              <w:jc w:val="both"/>
              <w:rPr>
                <w:sz w:val="22"/>
                <w:szCs w:val="22"/>
                <w:lang w:val="lt-LT"/>
              </w:rPr>
            </w:pPr>
          </w:p>
        </w:tc>
        <w:tc>
          <w:tcPr>
            <w:tcW w:w="4820" w:type="dxa"/>
          </w:tcPr>
          <w:p w14:paraId="5DAB981C" w14:textId="6DDD64FC" w:rsidR="0032251D" w:rsidRPr="0032251D" w:rsidRDefault="0032251D" w:rsidP="000438C4">
            <w:pPr>
              <w:pStyle w:val="Sraopastraipa"/>
              <w:ind w:left="0"/>
              <w:jc w:val="both"/>
              <w:rPr>
                <w:rFonts w:ascii="Times New Roman" w:hAnsi="Times New Roman"/>
                <w:sz w:val="24"/>
                <w:szCs w:val="24"/>
                <w:lang w:val="lt-LT"/>
              </w:rPr>
            </w:pPr>
            <w:r w:rsidRPr="0032251D">
              <w:rPr>
                <w:rFonts w:ascii="Times New Roman" w:hAnsi="Times New Roman"/>
                <w:sz w:val="24"/>
                <w:szCs w:val="24"/>
                <w:lang w:val="lt-LT"/>
              </w:rPr>
              <w:t>&gt;=180kW</w:t>
            </w:r>
          </w:p>
        </w:tc>
        <w:tc>
          <w:tcPr>
            <w:tcW w:w="1842" w:type="dxa"/>
          </w:tcPr>
          <w:p w14:paraId="1AF764E8" w14:textId="20F76F40" w:rsidR="0032251D" w:rsidRPr="0032251D" w:rsidRDefault="0032251D" w:rsidP="000438C4">
            <w:pPr>
              <w:pStyle w:val="Sraopastraipa"/>
              <w:ind w:left="0"/>
              <w:jc w:val="both"/>
              <w:rPr>
                <w:rFonts w:ascii="Times New Roman" w:hAnsi="Times New Roman"/>
                <w:sz w:val="24"/>
                <w:szCs w:val="24"/>
                <w:lang w:val="lt-LT"/>
              </w:rPr>
            </w:pPr>
            <w:r w:rsidRPr="0032251D">
              <w:rPr>
                <w:rFonts w:ascii="Times New Roman" w:hAnsi="Times New Roman"/>
                <w:sz w:val="24"/>
                <w:szCs w:val="24"/>
                <w:lang w:val="lt-LT"/>
              </w:rPr>
              <w:t>Y3=10</w:t>
            </w:r>
          </w:p>
        </w:tc>
      </w:tr>
    </w:tbl>
    <w:p w14:paraId="78197348" w14:textId="1919F156" w:rsidR="00F336C0" w:rsidRPr="00F336C0" w:rsidRDefault="005C347E" w:rsidP="005A15F4">
      <w:pPr>
        <w:pStyle w:val="Sraopastraipa"/>
        <w:autoSpaceDN w:val="0"/>
        <w:ind w:left="0" w:firstLine="567"/>
        <w:contextualSpacing w:val="0"/>
        <w:jc w:val="both"/>
        <w:textAlignment w:val="baseline"/>
        <w:rPr>
          <w:i/>
          <w:iCs/>
          <w:sz w:val="22"/>
          <w:szCs w:val="22"/>
          <w:lang w:val="lt-LT"/>
        </w:rPr>
      </w:pPr>
      <w:r w:rsidRPr="00F820B3">
        <w:rPr>
          <w:sz w:val="22"/>
          <w:szCs w:val="22"/>
          <w:lang w:val="lt-LT"/>
        </w:rPr>
        <w:tab/>
      </w:r>
      <w:r w:rsidR="00F336C0" w:rsidRPr="00F336C0">
        <w:rPr>
          <w:b/>
          <w:bCs/>
          <w:i/>
          <w:iCs/>
          <w:sz w:val="22"/>
          <w:szCs w:val="22"/>
          <w:lang w:val="lt-LT"/>
        </w:rPr>
        <w:t>PASTABA: pasiūlyme pateikiant stoteles su galimos padidinti krovimo galios opcija, turi būti numatyta, kad jau dabar instaliuojami jėgos kabeliai užtikrintų siūlomos stotelės funkcionavimą pilna siūloma opcijomis galia.</w:t>
      </w:r>
    </w:p>
    <w:p w14:paraId="73DB6BF1" w14:textId="587E15DC" w:rsidR="005A15F4" w:rsidRPr="00F336C0" w:rsidRDefault="005A15F4" w:rsidP="005A15F4">
      <w:pPr>
        <w:pStyle w:val="Sraopastraipa"/>
        <w:autoSpaceDN w:val="0"/>
        <w:ind w:left="0" w:firstLine="567"/>
        <w:contextualSpacing w:val="0"/>
        <w:jc w:val="both"/>
        <w:textAlignment w:val="baseline"/>
        <w:rPr>
          <w:sz w:val="22"/>
          <w:szCs w:val="22"/>
          <w:lang w:val="lt-LT"/>
        </w:rPr>
      </w:pPr>
      <w:r w:rsidRPr="00F336C0">
        <w:rPr>
          <w:b/>
          <w:sz w:val="22"/>
          <w:szCs w:val="22"/>
          <w:lang w:val="lt-LT"/>
        </w:rPr>
        <w:t>Pasiūlymo kainos</w:t>
      </w:r>
      <w:r w:rsidRPr="00F336C0">
        <w:rPr>
          <w:sz w:val="22"/>
          <w:szCs w:val="22"/>
          <w:lang w:val="lt-LT"/>
        </w:rPr>
        <w:t xml:space="preserve"> (C) balai apskaičiuojami mažiausios iš pateiktų pasiūlymų pasiūlymo</w:t>
      </w:r>
      <w:r w:rsidRPr="00F336C0">
        <w:rPr>
          <w:b/>
          <w:i/>
          <w:sz w:val="22"/>
          <w:szCs w:val="22"/>
          <w:lang w:val="lt-LT"/>
        </w:rPr>
        <w:t xml:space="preserve"> </w:t>
      </w:r>
      <w:r w:rsidRPr="00F336C0">
        <w:rPr>
          <w:sz w:val="22"/>
          <w:szCs w:val="22"/>
          <w:lang w:val="lt-LT"/>
        </w:rPr>
        <w:t>kainos su PVM (C</w:t>
      </w:r>
      <w:r w:rsidRPr="00F336C0">
        <w:rPr>
          <w:sz w:val="22"/>
          <w:szCs w:val="22"/>
          <w:vertAlign w:val="subscript"/>
          <w:lang w:val="lt-LT"/>
        </w:rPr>
        <w:t>min</w:t>
      </w:r>
      <w:r w:rsidRPr="00F336C0">
        <w:rPr>
          <w:sz w:val="22"/>
          <w:szCs w:val="22"/>
          <w:lang w:val="lt-LT"/>
        </w:rPr>
        <w:t>) ir vertinamo pasiūlymo kainos su PVM (C</w:t>
      </w:r>
      <w:r w:rsidRPr="00F336C0">
        <w:rPr>
          <w:sz w:val="22"/>
          <w:szCs w:val="22"/>
          <w:vertAlign w:val="subscript"/>
          <w:lang w:val="lt-LT"/>
        </w:rPr>
        <w:t>p</w:t>
      </w:r>
      <w:r w:rsidRPr="00F336C0">
        <w:rPr>
          <w:sz w:val="22"/>
          <w:szCs w:val="22"/>
          <w:lang w:val="lt-LT"/>
        </w:rPr>
        <w:t>) santykį padauginant iš kainos lyginamojo svorio (X):</w:t>
      </w:r>
    </w:p>
    <w:p w14:paraId="43C8E227" w14:textId="77777777" w:rsidR="005A15F4" w:rsidRPr="005A15F4" w:rsidRDefault="005A15F4" w:rsidP="005A15F4">
      <w:pPr>
        <w:pStyle w:val="Standard"/>
        <w:tabs>
          <w:tab w:val="left" w:pos="1701"/>
        </w:tabs>
        <w:ind w:firstLine="851"/>
        <w:jc w:val="center"/>
        <w:rPr>
          <w:rFonts w:ascii="Times New Roman" w:hAnsi="Times New Roman" w:cs="Times New Roman"/>
          <w:sz w:val="22"/>
          <w:szCs w:val="22"/>
        </w:rPr>
      </w:pPr>
      <m:oMathPara>
        <m:oMathParaPr>
          <m:jc m:val="center"/>
        </m:oMathParaPr>
        <m:oMath>
          <m:r>
            <w:rPr>
              <w:rFonts w:ascii="Cambria Math" w:hAnsi="Cambria Math" w:cs="Times New Roman"/>
              <w:sz w:val="22"/>
              <w:szCs w:val="22"/>
            </w:rPr>
            <m:t>C=</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w:rPr>
                      <w:rFonts w:ascii="Cambria Math" w:hAnsi="Cambria Math" w:cs="Times New Roman"/>
                      <w:sz w:val="22"/>
                      <w:szCs w:val="22"/>
                    </w:rPr>
                    <m:t>C</m:t>
                  </m:r>
                </m:e>
                <m:sub>
                  <m:r>
                    <m:rPr>
                      <m:nor/>
                    </m:rPr>
                    <w:rPr>
                      <w:rFonts w:ascii="Times New Roman" w:hAnsi="Times New Roman" w:cs="Times New Roman"/>
                      <w:sz w:val="22"/>
                      <w:szCs w:val="22"/>
                    </w:rPr>
                    <m:t>min</m:t>
                  </m:r>
                </m:sub>
              </m:sSub>
            </m:num>
            <m:den>
              <m:sSub>
                <m:sSubPr>
                  <m:ctrlPr>
                    <w:rPr>
                      <w:rFonts w:ascii="Cambria Math" w:hAnsi="Cambria Math" w:cs="Times New Roman"/>
                      <w:sz w:val="22"/>
                      <w:szCs w:val="22"/>
                    </w:rPr>
                  </m:ctrlPr>
                </m:sSubPr>
                <m:e>
                  <m:r>
                    <w:rPr>
                      <w:rFonts w:ascii="Cambria Math" w:hAnsi="Cambria Math" w:cs="Times New Roman"/>
                      <w:sz w:val="22"/>
                      <w:szCs w:val="22"/>
                    </w:rPr>
                    <m:t>C</m:t>
                  </m:r>
                </m:e>
                <m:sub>
                  <m:r>
                    <w:rPr>
                      <w:rFonts w:ascii="Cambria Math" w:hAnsi="Cambria Math" w:cs="Times New Roman"/>
                      <w:sz w:val="22"/>
                      <w:szCs w:val="22"/>
                    </w:rPr>
                    <m:t>p</m:t>
                  </m:r>
                </m:sub>
              </m:sSub>
            </m:den>
          </m:f>
          <m:r>
            <w:rPr>
              <w:rFonts w:ascii="Cambria Math" w:hAnsi="Cambria Math" w:cs="Times New Roman"/>
              <w:sz w:val="22"/>
              <w:szCs w:val="22"/>
            </w:rPr>
            <m:t>⋅X</m:t>
          </m:r>
        </m:oMath>
      </m:oMathPara>
    </w:p>
    <w:p w14:paraId="0C98D7B3" w14:textId="77777777" w:rsidR="005A15F4" w:rsidRPr="0076476A" w:rsidRDefault="005A15F4" w:rsidP="005A15F4">
      <w:pPr>
        <w:pStyle w:val="Standard"/>
        <w:tabs>
          <w:tab w:val="left" w:pos="1701"/>
        </w:tabs>
        <w:ind w:firstLine="851"/>
        <w:jc w:val="center"/>
        <w:rPr>
          <w:rFonts w:hint="eastAsia"/>
          <w:shd w:val="clear" w:color="auto" w:fill="FFFF00"/>
        </w:rPr>
      </w:pPr>
    </w:p>
    <w:p w14:paraId="2BE91803" w14:textId="29672640" w:rsidR="00FD2968" w:rsidRPr="007A27B3" w:rsidRDefault="00FD2968" w:rsidP="00007F39">
      <w:pPr>
        <w:pStyle w:val="Sraopastraipa"/>
        <w:ind w:left="0" w:right="-22" w:firstLine="567"/>
        <w:jc w:val="both"/>
        <w:rPr>
          <w:sz w:val="22"/>
          <w:szCs w:val="22"/>
          <w:lang w:val="lt-LT"/>
        </w:rPr>
      </w:pPr>
      <w:r w:rsidRPr="007A27B3">
        <w:rPr>
          <w:b/>
          <w:bCs/>
          <w:sz w:val="22"/>
          <w:szCs w:val="22"/>
          <w:lang w:val="lt-LT"/>
        </w:rPr>
        <w:t>Ekonominis naudingumas (S)</w:t>
      </w:r>
      <w:r w:rsidRPr="007A27B3">
        <w:rPr>
          <w:sz w:val="22"/>
          <w:szCs w:val="22"/>
          <w:lang w:val="lt-LT"/>
        </w:rPr>
        <w:t xml:space="preserve"> apskaičiuojamas sudedant tiekėjo pasiūlymo kainos (C) ir kitų kriterijų (</w:t>
      </w:r>
      <w:r w:rsidR="009B5530">
        <w:rPr>
          <w:sz w:val="22"/>
          <w:szCs w:val="22"/>
          <w:lang w:val="lt-LT"/>
        </w:rPr>
        <w:t>Y</w:t>
      </w:r>
      <w:r w:rsidRPr="007A27B3">
        <w:rPr>
          <w:sz w:val="22"/>
          <w:szCs w:val="22"/>
          <w:lang w:val="lt-LT"/>
        </w:rPr>
        <w:t>) balus:</w:t>
      </w:r>
    </w:p>
    <w:p w14:paraId="284B089A" w14:textId="15D55213" w:rsidR="00FD2968" w:rsidRPr="007A27B3" w:rsidRDefault="00FD2968">
      <w:pPr>
        <w:pStyle w:val="Sraopastraipa"/>
        <w:ind w:left="0" w:right="-705" w:firstLine="567"/>
        <w:jc w:val="both"/>
        <w:rPr>
          <w:b/>
          <w:bCs/>
          <w:sz w:val="22"/>
          <w:szCs w:val="22"/>
          <w:lang w:val="lt-LT"/>
        </w:rPr>
      </w:pPr>
      <w:r w:rsidRPr="007A27B3">
        <w:rPr>
          <w:b/>
          <w:bCs/>
          <w:sz w:val="22"/>
          <w:szCs w:val="22"/>
          <w:lang w:val="lt-LT"/>
        </w:rPr>
        <w:t xml:space="preserve">S = C + </w:t>
      </w:r>
      <w:r w:rsidR="009B5530">
        <w:rPr>
          <w:b/>
          <w:bCs/>
          <w:sz w:val="22"/>
          <w:szCs w:val="22"/>
          <w:lang w:val="lt-LT"/>
        </w:rPr>
        <w:t>Y</w:t>
      </w:r>
      <w:r w:rsidR="007766E7">
        <w:rPr>
          <w:b/>
          <w:bCs/>
          <w:sz w:val="22"/>
          <w:szCs w:val="22"/>
          <w:lang w:val="lt-LT"/>
        </w:rPr>
        <w:t>1 + Y2 + Y3</w:t>
      </w:r>
    </w:p>
    <w:p w14:paraId="46529BFF" w14:textId="3093BB7F" w:rsidR="005C347E" w:rsidRDefault="005C347E" w:rsidP="000438C4">
      <w:pPr>
        <w:pStyle w:val="Body2"/>
        <w:ind w:firstLine="709"/>
        <w:rPr>
          <w:lang w:val="lt-LT"/>
        </w:rPr>
      </w:pPr>
      <w:r w:rsidRPr="00F820B3">
        <w:rPr>
          <w:rFonts w:cs="Times New Roman"/>
          <w:lang w:val="lt-LT"/>
        </w:rPr>
        <w:t>14.</w:t>
      </w:r>
      <w:r w:rsidR="00FD2968">
        <w:rPr>
          <w:rFonts w:cs="Times New Roman"/>
          <w:lang w:val="lt-LT"/>
        </w:rPr>
        <w:t>3</w:t>
      </w:r>
      <w:r w:rsidRPr="00F820B3">
        <w:rPr>
          <w:rFonts w:cs="Times New Roman"/>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820B3">
        <w:rPr>
          <w:rFonts w:cs="Times New Roman"/>
          <w:lang w:val="lt-LT"/>
        </w:rPr>
        <w:tab/>
      </w:r>
      <w:r w:rsidRPr="00F820B3">
        <w:rPr>
          <w:rFonts w:cs="Times New Roman"/>
          <w:lang w:val="lt-LT"/>
        </w:rPr>
        <w:br/>
      </w:r>
      <w:r w:rsidRPr="00370648">
        <w:rPr>
          <w:lang w:val="lt-LT"/>
        </w:rPr>
        <w:tab/>
      </w:r>
      <w:r w:rsidRPr="00370648">
        <w:rPr>
          <w:lang w:val="lt-LT"/>
        </w:rPr>
        <w:br/>
      </w:r>
      <w:r w:rsidRPr="00370648">
        <w:rPr>
          <w:lang w:val="lt-LT"/>
        </w:rPr>
        <w:tab/>
      </w:r>
      <w:r w:rsidRPr="00734B4A">
        <w:rPr>
          <w:b/>
          <w:bCs/>
          <w:lang w:val="lt-LT"/>
        </w:rPr>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w:t>
      </w:r>
      <w:r w:rsidR="00EC205D">
        <w:rPr>
          <w:lang w:val="lt-LT"/>
        </w:rPr>
        <w:t xml:space="preserve"> nėra per didelė ir perkančiajam</w:t>
      </w:r>
      <w:r w:rsidRPr="00370648">
        <w:rPr>
          <w:lang w:val="lt-LT"/>
        </w:rPr>
        <w:t xml:space="preserve"> </w:t>
      </w:r>
      <w:r w:rsidR="00EC205D">
        <w:rPr>
          <w:lang w:val="lt-LT"/>
        </w:rPr>
        <w:t>subjektui</w:t>
      </w:r>
      <w:r w:rsidRPr="00370648">
        <w:rPr>
          <w:lang w:val="lt-LT"/>
        </w:rPr>
        <w:t xml:space="preserve"> nepriimtina. Jei pirkimas vykdomas dalimis, laimėtojas nustatomas kiekvienai pirkimo daliai atskirai.</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000A59FA">
        <w:rPr>
          <w:lang w:val="lt-LT"/>
        </w:rPr>
        <w:t xml:space="preserve"> jeigu gautas vienas pasiūlymas</w:t>
      </w:r>
      <w:r w:rsidRPr="00370648">
        <w:rPr>
          <w:lang w:val="lt-LT"/>
        </w:rPr>
        <w:t>.</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w:t>
      </w:r>
      <w:r w:rsidR="00EC205D">
        <w:rPr>
          <w:lang w:val="lt-LT"/>
        </w:rPr>
        <w:t>jo</w:t>
      </w:r>
      <w:r w:rsidRPr="00370648">
        <w:rPr>
          <w:lang w:val="lt-LT"/>
        </w:rPr>
        <w:t xml:space="preserve"> </w:t>
      </w:r>
      <w:r w:rsidR="00EC205D">
        <w:rPr>
          <w:lang w:val="lt-LT"/>
        </w:rPr>
        <w:t>subjekto</w:t>
      </w:r>
      <w:r w:rsidRPr="00370648">
        <w:rPr>
          <w:lang w:val="lt-LT"/>
        </w:rPr>
        <w:t xml:space="preserve"> nurodyto laiko neatvyksta sudaryti sutarties, arba atsisako sudaryti sutartį pirkimo dokumentuose nustatytomis sąlygomis, laikoma, kad jis atsisakė sudaryti pirkimo sutartį. Tuo atveju, perkan</w:t>
      </w:r>
      <w:r w:rsidR="00EC205D">
        <w:rPr>
          <w:lang w:val="lt-LT"/>
        </w:rPr>
        <w:t>tysis</w:t>
      </w:r>
      <w:r w:rsidRPr="00370648">
        <w:rPr>
          <w:lang w:val="lt-LT"/>
        </w:rPr>
        <w:t xml:space="preserve"> </w:t>
      </w:r>
      <w:r w:rsidR="00EC205D">
        <w:rPr>
          <w:lang w:val="lt-LT"/>
        </w:rPr>
        <w:t>subjektas</w:t>
      </w:r>
      <w:r w:rsidRPr="00370648">
        <w:rPr>
          <w:lang w:val="lt-LT"/>
        </w:rPr>
        <w:t xml:space="preserve"> siūlo sudaryti pirkimo sutartį tiekėjui, kurio pasiūlymas pagal Komisijos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734B4A">
        <w:rPr>
          <w:b/>
          <w:bCs/>
          <w:lang w:val="lt-LT"/>
        </w:rPr>
        <w:t>16. PRETENZIJŲ IR SKUNDŲ NAGRINĖJIMAS</w:t>
      </w:r>
      <w:r w:rsidRPr="00734B4A">
        <w:rPr>
          <w:b/>
          <w:bCs/>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w:t>
      </w:r>
      <w:r w:rsidR="00EC205D">
        <w:rPr>
          <w:lang w:val="lt-LT"/>
        </w:rPr>
        <w:t>jo</w:t>
      </w:r>
      <w:r w:rsidRPr="00370648">
        <w:rPr>
          <w:lang w:val="lt-LT"/>
        </w:rPr>
        <w:t xml:space="preserve"> </w:t>
      </w:r>
      <w:r w:rsidR="00EC205D">
        <w:rPr>
          <w:lang w:val="lt-LT"/>
        </w:rPr>
        <w:t>subjekto</w:t>
      </w:r>
      <w:r w:rsidRPr="00370648">
        <w:rPr>
          <w:lang w:val="lt-LT"/>
        </w:rPr>
        <w:t xml:space="preserve"> sprendimus ar veiksmus, pirmiausia raštu (faksu, elektroninėmis priemonėmis arba pasirašytinai per pašto paslaugos teikėją ar kitą tinkamą vežėją) turi </w:t>
      </w:r>
      <w:r w:rsidR="00EC205D">
        <w:rPr>
          <w:lang w:val="lt-LT"/>
        </w:rPr>
        <w:t>pateikti pretenziją perkančiajam</w:t>
      </w:r>
      <w:r w:rsidRPr="00370648">
        <w:rPr>
          <w:lang w:val="lt-LT"/>
        </w:rPr>
        <w:t xml:space="preserve"> </w:t>
      </w:r>
      <w:r w:rsidR="00EC205D">
        <w:rPr>
          <w:lang w:val="lt-LT"/>
        </w:rPr>
        <w:t>subjektui</w:t>
      </w:r>
      <w:r w:rsidRPr="00370648">
        <w:rPr>
          <w:lang w:val="lt-LT"/>
        </w:rPr>
        <w:t>.</w:t>
      </w:r>
      <w:r w:rsidRPr="00370648">
        <w:rPr>
          <w:lang w:val="lt-LT"/>
        </w:rPr>
        <w:tab/>
      </w:r>
      <w:r w:rsidRPr="00370648">
        <w:rPr>
          <w:lang w:val="lt-LT"/>
        </w:rPr>
        <w:br/>
      </w:r>
      <w:r w:rsidRPr="00370648">
        <w:rPr>
          <w:lang w:val="lt-LT"/>
        </w:rPr>
        <w:tab/>
        <w:t xml:space="preserve">16.2. Tiekėjas turi teisę </w:t>
      </w:r>
      <w:r w:rsidR="00EC205D">
        <w:rPr>
          <w:lang w:val="lt-LT"/>
        </w:rPr>
        <w:t>pateikti pretenziją perkančiajam</w:t>
      </w:r>
      <w:r w:rsidRPr="00370648">
        <w:rPr>
          <w:lang w:val="lt-LT"/>
        </w:rPr>
        <w:t xml:space="preserve"> </w:t>
      </w:r>
      <w:r w:rsidR="00EC205D">
        <w:rPr>
          <w:lang w:val="lt-LT"/>
        </w:rPr>
        <w:t>subjektui</w:t>
      </w:r>
      <w:r w:rsidRPr="00370648">
        <w:rPr>
          <w:lang w:val="lt-LT"/>
        </w:rPr>
        <w:t>,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w:t>
      </w:r>
      <w:r w:rsidR="00EC205D">
        <w:rPr>
          <w:lang w:val="lt-LT"/>
        </w:rPr>
        <w:t>jo</w:t>
      </w:r>
      <w:r w:rsidRPr="00370648">
        <w:rPr>
          <w:lang w:val="lt-LT"/>
        </w:rPr>
        <w:t xml:space="preserve"> </w:t>
      </w:r>
      <w:r w:rsidR="00EC205D">
        <w:rPr>
          <w:lang w:val="lt-LT"/>
        </w:rPr>
        <w:t>subjekto</w:t>
      </w:r>
      <w:r w:rsidRPr="00370648">
        <w:rPr>
          <w:lang w:val="lt-LT"/>
        </w:rPr>
        <w:t xml:space="preserve">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w:t>
      </w:r>
      <w:r w:rsidR="00EC205D">
        <w:rPr>
          <w:lang w:val="lt-LT"/>
        </w:rPr>
        <w:t>jo</w:t>
      </w:r>
      <w:r w:rsidRPr="00370648">
        <w:rPr>
          <w:lang w:val="lt-LT"/>
        </w:rPr>
        <w:t xml:space="preserve"> </w:t>
      </w:r>
      <w:r w:rsidR="00EC205D">
        <w:rPr>
          <w:lang w:val="lt-LT"/>
        </w:rPr>
        <w:t>subjekto</w:t>
      </w:r>
      <w:r w:rsidRPr="00370648">
        <w:rPr>
          <w:lang w:val="lt-LT"/>
        </w:rPr>
        <w:t xml:space="preserve"> priimtą sprendimą dienos, jeigu PĮ nėra reikalavimo raštu informuoti tiekėjus apie perkančio</w:t>
      </w:r>
      <w:r w:rsidR="00EC205D">
        <w:rPr>
          <w:lang w:val="lt-LT"/>
        </w:rPr>
        <w:t>jo subjekto</w:t>
      </w:r>
      <w:r w:rsidRPr="00370648">
        <w:rPr>
          <w:lang w:val="lt-LT"/>
        </w:rPr>
        <w:t xml:space="preserve"> priimtus sprendimus.</w:t>
      </w:r>
      <w:r w:rsidRPr="00370648">
        <w:rPr>
          <w:lang w:val="lt-LT"/>
        </w:rPr>
        <w:tab/>
      </w:r>
      <w:r w:rsidRPr="00370648">
        <w:rPr>
          <w:lang w:val="lt-LT"/>
        </w:rPr>
        <w:br/>
      </w:r>
      <w:r w:rsidRPr="00370648">
        <w:rPr>
          <w:lang w:val="lt-LT"/>
        </w:rPr>
        <w:tab/>
        <w:t>16.3. Perkan</w:t>
      </w:r>
      <w:r w:rsidR="00EC205D">
        <w:rPr>
          <w:lang w:val="lt-LT"/>
        </w:rPr>
        <w:t>tysis</w:t>
      </w:r>
      <w:r w:rsidRPr="00370648">
        <w:rPr>
          <w:lang w:val="lt-LT"/>
        </w:rPr>
        <w:t xml:space="preserve"> </w:t>
      </w:r>
      <w:r w:rsidR="00EC205D">
        <w:rPr>
          <w:lang w:val="lt-LT"/>
        </w:rPr>
        <w:t>subjektas</w:t>
      </w:r>
      <w:r w:rsidRPr="00370648">
        <w:rPr>
          <w:lang w:val="lt-LT"/>
        </w:rPr>
        <w:t xml:space="preserve"> privalo nagrinėti tik tas tiekėjų pretenzijas, kurios gautos iki pirkimo sutarties ar preliminariosios sutarties sudarymo dienos ir pateiktos laikantis 16.2 punkte nustatytų terminų. Neprivaloma nagrinėti pretenzijų, teikiamų pakartotinai dėl to paties perkančio</w:t>
      </w:r>
      <w:r w:rsidR="00EC205D">
        <w:rPr>
          <w:lang w:val="lt-LT"/>
        </w:rPr>
        <w:t>jo</w:t>
      </w:r>
      <w:r w:rsidRPr="00370648">
        <w:rPr>
          <w:lang w:val="lt-LT"/>
        </w:rPr>
        <w:t xml:space="preserve"> </w:t>
      </w:r>
      <w:r w:rsidR="00EC205D">
        <w:rPr>
          <w:lang w:val="lt-LT"/>
        </w:rPr>
        <w:t>subjekto</w:t>
      </w:r>
      <w:r w:rsidRPr="00370648">
        <w:rPr>
          <w:lang w:val="lt-LT"/>
        </w:rPr>
        <w:t xml:space="preserve"> priimto sprendimo arba atlikto veiksmo.</w:t>
      </w:r>
      <w:r w:rsidRPr="00370648">
        <w:rPr>
          <w:lang w:val="lt-LT"/>
        </w:rPr>
        <w:tab/>
      </w:r>
      <w:r w:rsidRPr="00370648">
        <w:rPr>
          <w:lang w:val="lt-LT"/>
        </w:rPr>
        <w:br/>
      </w:r>
      <w:r w:rsidRPr="00370648">
        <w:rPr>
          <w:lang w:val="lt-LT"/>
        </w:rPr>
        <w:tab/>
        <w:t>16.4. Perkan</w:t>
      </w:r>
      <w:r w:rsidR="00EC205D">
        <w:rPr>
          <w:lang w:val="lt-LT"/>
        </w:rPr>
        <w:t>tysis</w:t>
      </w:r>
      <w:r w:rsidRPr="00370648">
        <w:rPr>
          <w:lang w:val="lt-LT"/>
        </w:rPr>
        <w:t xml:space="preserve"> </w:t>
      </w:r>
      <w:r w:rsidR="00EC205D">
        <w:rPr>
          <w:lang w:val="lt-LT"/>
        </w:rPr>
        <w:t>subjektas, gavęs</w:t>
      </w:r>
      <w:r w:rsidRPr="00370648">
        <w:rPr>
          <w:lang w:val="lt-LT"/>
        </w:rPr>
        <w:t xml:space="preserve"> pretenziją, nedelsdama</w:t>
      </w:r>
      <w:r w:rsidR="00EC205D">
        <w:rPr>
          <w:lang w:val="lt-LT"/>
        </w:rPr>
        <w:t>s</w:t>
      </w:r>
      <w:r w:rsidRPr="00370648">
        <w:rPr>
          <w:lang w:val="lt-LT"/>
        </w:rPr>
        <w:t xml:space="preserve"> sustabdo pirkimo procedūrą, kol bus išnagrinėta ši pretenzija ir priimtas sprendimas. Perkan</w:t>
      </w:r>
      <w:r w:rsidR="00EC205D">
        <w:rPr>
          <w:lang w:val="lt-LT"/>
        </w:rPr>
        <w:t>tysis</w:t>
      </w:r>
      <w:r w:rsidRPr="00370648">
        <w:rPr>
          <w:lang w:val="lt-LT"/>
        </w:rPr>
        <w:t xml:space="preserve"> </w:t>
      </w:r>
      <w:r w:rsidR="00EC205D">
        <w:rPr>
          <w:lang w:val="lt-LT"/>
        </w:rPr>
        <w:t>subjektas</w:t>
      </w:r>
      <w:r w:rsidRPr="00370648">
        <w:rPr>
          <w:lang w:val="lt-LT"/>
        </w:rPr>
        <w:t xml:space="preserve">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w:t>
      </w:r>
      <w:r w:rsidR="00EC205D">
        <w:rPr>
          <w:lang w:val="lt-LT"/>
        </w:rPr>
        <w:t>tysis</w:t>
      </w:r>
      <w:r w:rsidRPr="00370648">
        <w:rPr>
          <w:lang w:val="lt-LT"/>
        </w:rPr>
        <w:t xml:space="preserve"> </w:t>
      </w:r>
      <w:r w:rsidR="00EC205D">
        <w:rPr>
          <w:lang w:val="lt-LT"/>
        </w:rPr>
        <w:t>subjektas</w:t>
      </w:r>
      <w:r w:rsidRPr="00370648">
        <w:rPr>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w:t>
      </w:r>
      <w:r w:rsidR="00EC205D">
        <w:rPr>
          <w:lang w:val="lt-LT"/>
        </w:rPr>
        <w:t>tysis</w:t>
      </w:r>
      <w:r w:rsidRPr="00370648">
        <w:rPr>
          <w:lang w:val="lt-LT"/>
        </w:rPr>
        <w:t xml:space="preserve"> </w:t>
      </w:r>
      <w:r w:rsidR="00EC205D">
        <w:rPr>
          <w:lang w:val="lt-LT"/>
        </w:rPr>
        <w:t>subjektas</w:t>
      </w:r>
      <w:r w:rsidRPr="00370648">
        <w:rPr>
          <w:lang w:val="lt-LT"/>
        </w:rPr>
        <w:t xml:space="preserve"> per nustatytą terminą neišnagrinėja jai pateiktos pretenzijos, tiekėjas turi teisę pateikti prašymą ar pareikšti ieškinį teismui per 15 kalendorinių dienų nuo dienos, kurią perkan</w:t>
      </w:r>
      <w:r w:rsidR="00EC205D">
        <w:rPr>
          <w:lang w:val="lt-LT"/>
        </w:rPr>
        <w:t>tysis</w:t>
      </w:r>
      <w:r w:rsidRPr="00370648">
        <w:rPr>
          <w:lang w:val="lt-LT"/>
        </w:rPr>
        <w:t xml:space="preserve"> </w:t>
      </w:r>
      <w:r w:rsidR="00EC205D">
        <w:rPr>
          <w:lang w:val="lt-LT"/>
        </w:rPr>
        <w:t>subjektas</w:t>
      </w:r>
      <w:r w:rsidRPr="00370648">
        <w:rPr>
          <w:lang w:val="lt-LT"/>
        </w:rPr>
        <w:t xml:space="preserve">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w:t>
      </w:r>
      <w:r w:rsidR="00EC205D">
        <w:rPr>
          <w:lang w:val="lt-LT"/>
        </w:rPr>
        <w:t>jo</w:t>
      </w:r>
      <w:r w:rsidRPr="00370648">
        <w:rPr>
          <w:lang w:val="lt-LT"/>
        </w:rPr>
        <w:t xml:space="preserve"> </w:t>
      </w:r>
      <w:r w:rsidR="00EC205D">
        <w:rPr>
          <w:lang w:val="lt-LT"/>
        </w:rPr>
        <w:t>subjekto</w:t>
      </w:r>
      <w:r w:rsidRPr="00370648">
        <w:rPr>
          <w:lang w:val="lt-LT"/>
        </w:rPr>
        <w:t xml:space="preserve"> veiksmų ar sprendimų, tačiau PĮ </w:t>
      </w:r>
      <w:r w:rsidR="007C1908">
        <w:rPr>
          <w:lang w:val="lt-LT"/>
        </w:rPr>
        <w:t>nenustatyta pareiga perkančiajam</w:t>
      </w:r>
      <w:r w:rsidRPr="00370648">
        <w:rPr>
          <w:lang w:val="lt-LT"/>
        </w:rPr>
        <w:t xml:space="preserve"> </w:t>
      </w:r>
      <w:r w:rsidR="007C1908">
        <w:rPr>
          <w:lang w:val="lt-LT"/>
        </w:rPr>
        <w:t>subjektui</w:t>
      </w:r>
      <w:r w:rsidRPr="00370648">
        <w:rPr>
          <w:lang w:val="lt-LT"/>
        </w:rPr>
        <w:t xml:space="preserve"> raštu informuoti tiekėjus arba paskelbti apie </w:t>
      </w:r>
      <w:r w:rsidRPr="00370648">
        <w:rPr>
          <w:lang w:val="lt-LT"/>
        </w:rPr>
        <w:lastRenderedPageBreak/>
        <w:t>jos veiksmus ar sprendimus, taikomi Civiliniame kodekse nustatyti ieškinio pareiškimo senaties terminai. Šios dalies nuostatos netaikomos, kai</w:t>
      </w:r>
      <w:r w:rsidR="007C1908">
        <w:rPr>
          <w:lang w:val="lt-LT"/>
        </w:rPr>
        <w:t xml:space="preserve"> ieškinys teikiamas perkančiajam</w:t>
      </w:r>
      <w:r w:rsidRPr="00370648">
        <w:rPr>
          <w:lang w:val="lt-LT"/>
        </w:rPr>
        <w:t xml:space="preserve"> </w:t>
      </w:r>
      <w:r w:rsidR="007C1908">
        <w:rPr>
          <w:lang w:val="lt-LT"/>
        </w:rPr>
        <w:t>subjektui</w:t>
      </w:r>
      <w:r w:rsidRPr="00370648">
        <w:rPr>
          <w:lang w:val="lt-LT"/>
        </w:rPr>
        <w:t xml:space="preserve">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w:t>
      </w:r>
      <w:r w:rsidR="007C1908">
        <w:rPr>
          <w:lang w:val="lt-LT"/>
        </w:rPr>
        <w:t>rbo dienas pateikti perkančiajam</w:t>
      </w:r>
      <w:r w:rsidRPr="00370648">
        <w:rPr>
          <w:lang w:val="lt-LT"/>
        </w:rPr>
        <w:t xml:space="preserve"> </w:t>
      </w:r>
      <w:r w:rsidR="007C1908">
        <w:rPr>
          <w:lang w:val="lt-LT"/>
        </w:rPr>
        <w:t>subjektui</w:t>
      </w:r>
      <w:r w:rsidRPr="00370648">
        <w:rPr>
          <w:lang w:val="lt-LT"/>
        </w:rPr>
        <w:t xml:space="preserve"> prašymo ar ieškinio kopiją su gavimo teisme įrodymais.</w:t>
      </w:r>
      <w:r w:rsidRPr="00370648">
        <w:rPr>
          <w:lang w:val="lt-LT"/>
        </w:rPr>
        <w:tab/>
      </w:r>
      <w:r w:rsidRPr="00370648">
        <w:rPr>
          <w:lang w:val="lt-LT"/>
        </w:rPr>
        <w:br/>
      </w:r>
      <w:r w:rsidRPr="00370648">
        <w:rPr>
          <w:lang w:val="lt-LT"/>
        </w:rPr>
        <w:tab/>
        <w:t>16.10. Perkan</w:t>
      </w:r>
      <w:r w:rsidR="007C1908">
        <w:rPr>
          <w:lang w:val="lt-LT"/>
        </w:rPr>
        <w:t>tysis</w:t>
      </w:r>
      <w:r w:rsidRPr="00370648">
        <w:rPr>
          <w:lang w:val="lt-LT"/>
        </w:rPr>
        <w:t xml:space="preserve"> </w:t>
      </w:r>
      <w:r w:rsidR="007C1908">
        <w:rPr>
          <w:lang w:val="lt-LT"/>
        </w:rPr>
        <w:t>subjektas, gavęs</w:t>
      </w:r>
      <w:r w:rsidRPr="00370648">
        <w:rPr>
          <w:lang w:val="lt-LT"/>
        </w:rPr>
        <w:t xml:space="preserve"> tiekėjo prašymo ar ieškinio teismui kopiją, negali sudaryti pirkimo sutarties ar preliminariosios sutarties, kol nesibaigė atidėjimo terminas ar PĮ 10</w:t>
      </w:r>
      <w:r w:rsidR="00EF3B2E">
        <w:rPr>
          <w:lang w:val="lt-LT"/>
        </w:rPr>
        <w:t>9</w:t>
      </w:r>
      <w:r w:rsidRPr="00370648">
        <w:rPr>
          <w:lang w:val="lt-LT"/>
        </w:rPr>
        <w:t xml:space="preserve"> straipsnio 2 dalyje, 1</w:t>
      </w:r>
      <w:r w:rsidR="00EF3B2E">
        <w:rPr>
          <w:lang w:val="lt-LT"/>
        </w:rPr>
        <w:t>11</w:t>
      </w:r>
      <w:r w:rsidRPr="00370648">
        <w:rPr>
          <w:lang w:val="lt-LT"/>
        </w:rPr>
        <w:t xml:space="preserve"> straipsnio 2 dalies 3 punkte ir 1</w:t>
      </w:r>
      <w:r w:rsidR="00EF3B2E">
        <w:rPr>
          <w:lang w:val="lt-LT"/>
        </w:rPr>
        <w:t>11</w:t>
      </w:r>
      <w:r w:rsidRPr="00370648">
        <w:rPr>
          <w:lang w:val="lt-LT"/>
        </w:rPr>
        <w:t xml:space="preserve"> straipsnio 3 dalies 3 punkte nurodyti terminai ir kol perkan</w:t>
      </w:r>
      <w:r w:rsidR="007C1908">
        <w:rPr>
          <w:lang w:val="lt-LT"/>
        </w:rPr>
        <w:t>tysis</w:t>
      </w:r>
      <w:r w:rsidRPr="00370648">
        <w:rPr>
          <w:lang w:val="lt-LT"/>
        </w:rPr>
        <w:t xml:space="preserve"> </w:t>
      </w:r>
      <w:r w:rsidR="007C1908">
        <w:rPr>
          <w:lang w:val="lt-LT"/>
        </w:rPr>
        <w:t>subjektas</w:t>
      </w:r>
      <w:r w:rsidRPr="00370648">
        <w:rPr>
          <w:lang w:val="lt-LT"/>
        </w:rPr>
        <w:t xml:space="preserve">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w:t>
      </w:r>
      <w:r w:rsidR="007C1908">
        <w:rPr>
          <w:lang w:val="lt-LT"/>
        </w:rPr>
        <w:t>tysis</w:t>
      </w:r>
      <w:r w:rsidRPr="00370648">
        <w:rPr>
          <w:lang w:val="lt-LT"/>
        </w:rPr>
        <w:t xml:space="preserve"> </w:t>
      </w:r>
      <w:r w:rsidR="007C1908">
        <w:rPr>
          <w:lang w:val="lt-LT"/>
        </w:rPr>
        <w:t>subjektas</w:t>
      </w:r>
      <w:r w:rsidRPr="00370648">
        <w:rPr>
          <w:lang w:val="lt-LT"/>
        </w:rPr>
        <w:t xml:space="preserve"> išsiunčia tiekėjams pranešimus ir nurodo terminų pratęsimo priežastis.</w:t>
      </w:r>
      <w:r w:rsidRPr="00370648">
        <w:rPr>
          <w:lang w:val="lt-LT"/>
        </w:rPr>
        <w:tab/>
      </w:r>
      <w:r w:rsidRPr="00370648">
        <w:rPr>
          <w:lang w:val="lt-LT"/>
        </w:rPr>
        <w:br/>
      </w:r>
      <w:r w:rsidRPr="00370648">
        <w:rPr>
          <w:lang w:val="lt-LT"/>
        </w:rPr>
        <w:tab/>
        <w:t>16.12. Perkan</w:t>
      </w:r>
      <w:r w:rsidR="007C1908">
        <w:rPr>
          <w:lang w:val="lt-LT"/>
        </w:rPr>
        <w:t>tysis</w:t>
      </w:r>
      <w:r w:rsidRPr="00370648">
        <w:rPr>
          <w:lang w:val="lt-LT"/>
        </w:rPr>
        <w:t xml:space="preserve"> </w:t>
      </w:r>
      <w:r w:rsidR="007C1908">
        <w:rPr>
          <w:lang w:val="lt-LT"/>
        </w:rPr>
        <w:t>subjektas, sužinojęs</w:t>
      </w:r>
      <w:r w:rsidRPr="00370648">
        <w:rPr>
          <w:lang w:val="lt-LT"/>
        </w:rPr>
        <w:t xml:space="preserve">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734B4A">
        <w:rPr>
          <w:b/>
          <w:bCs/>
          <w:lang w:val="lt-LT"/>
        </w:rPr>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w:t>
      </w:r>
      <w:r w:rsidR="007C1908">
        <w:rPr>
          <w:lang w:val="lt-LT"/>
        </w:rPr>
        <w:t>tysis</w:t>
      </w:r>
      <w:r w:rsidRPr="00370648">
        <w:rPr>
          <w:lang w:val="lt-LT"/>
        </w:rPr>
        <w:t xml:space="preserve"> </w:t>
      </w:r>
      <w:r w:rsidR="007C1908">
        <w:rPr>
          <w:lang w:val="lt-LT"/>
        </w:rPr>
        <w:t>subjektas</w:t>
      </w:r>
      <w:r w:rsidRPr="00370648">
        <w:rPr>
          <w:lang w:val="lt-LT"/>
        </w:rPr>
        <w:t xml:space="preserve">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www.esaskaita.eu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734B4A">
        <w:rPr>
          <w:b/>
          <w:bCs/>
          <w:lang w:val="lt-LT"/>
        </w:rPr>
        <w:t>18. PIRKIMO SĄLYGŲ PRIEDAI</w:t>
      </w:r>
      <w:r w:rsidRPr="00734B4A">
        <w:rPr>
          <w:b/>
          <w:bCs/>
          <w:lang w:val="lt-LT"/>
        </w:rPr>
        <w:tab/>
      </w:r>
      <w:r w:rsidRPr="00370648">
        <w:rPr>
          <w:lang w:val="lt-LT"/>
        </w:rPr>
        <w:br/>
      </w:r>
      <w:r w:rsidRPr="00370648">
        <w:rPr>
          <w:lang w:val="lt-LT"/>
        </w:rPr>
        <w:tab/>
      </w:r>
      <w:r w:rsidRPr="00370648">
        <w:rPr>
          <w:lang w:val="lt-LT"/>
        </w:rPr>
        <w:br/>
      </w:r>
      <w:r w:rsidRPr="00370648">
        <w:rPr>
          <w:lang w:val="lt-LT"/>
        </w:rPr>
        <w:tab/>
        <w:t xml:space="preserve">18.1. </w:t>
      </w:r>
      <w:r w:rsidR="00111657">
        <w:rPr>
          <w:lang w:val="lt-LT"/>
        </w:rPr>
        <w:t>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0D838C3F" w14:textId="77777777" w:rsidR="00B821C6" w:rsidRDefault="00A1076F" w:rsidP="000438C4">
      <w:pPr>
        <w:pStyle w:val="Body2"/>
        <w:ind w:firstLine="709"/>
        <w:rPr>
          <w:lang w:val="lt-LT"/>
        </w:rPr>
      </w:pPr>
      <w:r>
        <w:rPr>
          <w:lang w:val="lt-LT"/>
        </w:rPr>
        <w:t xml:space="preserve">18.4. </w:t>
      </w:r>
      <w:r w:rsidR="00B821C6">
        <w:rPr>
          <w:lang w:val="lt-LT"/>
        </w:rPr>
        <w:t>Tiekėjams keliami reikalavimai;</w:t>
      </w:r>
    </w:p>
    <w:p w14:paraId="47F90C92" w14:textId="3B1B633B" w:rsidR="00A1076F" w:rsidRDefault="00B821C6" w:rsidP="000438C4">
      <w:pPr>
        <w:pStyle w:val="Body2"/>
        <w:ind w:firstLine="709"/>
        <w:rPr>
          <w:lang w:val="lt-LT"/>
        </w:rPr>
      </w:pPr>
      <w:r>
        <w:rPr>
          <w:lang w:val="lt-LT"/>
        </w:rPr>
        <w:t xml:space="preserve">18.5. </w:t>
      </w:r>
      <w:r w:rsidR="00A1076F">
        <w:rPr>
          <w:lang w:val="lt-LT"/>
        </w:rPr>
        <w:t>EBVPD</w:t>
      </w:r>
    </w:p>
    <w:sectPr w:rsidR="00A1076F" w:rsidSect="00F336C0">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955C" w14:textId="77777777" w:rsidR="00D4415B" w:rsidRDefault="00D4415B">
      <w:r>
        <w:separator/>
      </w:r>
    </w:p>
  </w:endnote>
  <w:endnote w:type="continuationSeparator" w:id="0">
    <w:p w14:paraId="59740EEB" w14:textId="77777777" w:rsidR="00D4415B" w:rsidRDefault="00D4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3BEC" w14:textId="77B43488" w:rsidR="00734F21" w:rsidRDefault="007E3B8C">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D6F1F">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D6F1F">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3A5CA" w14:textId="77777777" w:rsidR="00D4415B" w:rsidRDefault="00D4415B">
      <w:r>
        <w:separator/>
      </w:r>
    </w:p>
  </w:footnote>
  <w:footnote w:type="continuationSeparator" w:id="0">
    <w:p w14:paraId="0A96E7D1" w14:textId="77777777" w:rsidR="00D4415B" w:rsidRDefault="00D44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033F"/>
    <w:multiLevelType w:val="multilevel"/>
    <w:tmpl w:val="5760956E"/>
    <w:lvl w:ilvl="0">
      <w:start w:val="1"/>
      <w:numFmt w:val="decimal"/>
      <w:lvlText w:val="%1."/>
      <w:lvlJc w:val="left"/>
      <w:pPr>
        <w:ind w:left="720" w:hanging="360"/>
      </w:pPr>
    </w:lvl>
    <w:lvl w:ilvl="1">
      <w:start w:val="1"/>
      <w:numFmt w:val="decimal"/>
      <w:lvlText w:val="%1.%2."/>
      <w:lvlJc w:val="left"/>
      <w:pPr>
        <w:ind w:left="486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1" w15:restartNumberingAfterBreak="0">
    <w:nsid w:val="1D602D05"/>
    <w:multiLevelType w:val="multilevel"/>
    <w:tmpl w:val="E5E4E5A8"/>
    <w:lvl w:ilvl="0">
      <w:start w:val="8"/>
      <w:numFmt w:val="decimal"/>
      <w:lvlText w:val="%1."/>
      <w:lvlJc w:val="left"/>
      <w:pPr>
        <w:tabs>
          <w:tab w:val="num" w:pos="1021"/>
        </w:tabs>
        <w:ind w:left="0" w:firstLine="567"/>
      </w:pPr>
      <w:rPr>
        <w:rFonts w:hint="default"/>
        <w:b w:val="0"/>
        <w:i w:val="0"/>
        <w:strike w:val="0"/>
        <w:dstrike w:val="0"/>
        <w:color w:val="auto"/>
        <w:sz w:val="24"/>
        <w:szCs w:val="24"/>
        <w:u w:val="none"/>
        <w:effect w:val="none"/>
      </w:rPr>
    </w:lvl>
    <w:lvl w:ilvl="1">
      <w:start w:val="1"/>
      <w:numFmt w:val="decimal"/>
      <w:lvlText w:val="%1.%2."/>
      <w:lvlJc w:val="left"/>
      <w:pPr>
        <w:tabs>
          <w:tab w:val="num" w:pos="1134"/>
        </w:tabs>
        <w:ind w:left="0" w:firstLine="567"/>
      </w:pPr>
      <w:rPr>
        <w:rFonts w:hint="default"/>
        <w:b w:val="0"/>
        <w:i w:val="0"/>
        <w:strike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BE5772"/>
    <w:multiLevelType w:val="multilevel"/>
    <w:tmpl w:val="0276C9A4"/>
    <w:lvl w:ilvl="0">
      <w:start w:val="14"/>
      <w:numFmt w:val="decimal"/>
      <w:lvlText w:val="%1."/>
      <w:lvlJc w:val="left"/>
      <w:pPr>
        <w:ind w:left="444" w:hanging="444"/>
      </w:pPr>
      <w:rPr>
        <w:rFonts w:hint="default"/>
      </w:rPr>
    </w:lvl>
    <w:lvl w:ilvl="1">
      <w:start w:val="2"/>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724769FC"/>
    <w:multiLevelType w:val="multilevel"/>
    <w:tmpl w:val="DEFADFD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7F5C42"/>
    <w:multiLevelType w:val="multilevel"/>
    <w:tmpl w:val="727EAE00"/>
    <w:lvl w:ilvl="0">
      <w:start w:val="3"/>
      <w:numFmt w:val="decimal"/>
      <w:lvlText w:val="%1."/>
      <w:lvlJc w:val="left"/>
      <w:pPr>
        <w:ind w:left="360" w:hanging="360"/>
      </w:pPr>
      <w:rPr>
        <w:rFonts w:hint="default"/>
        <w:b w:val="0"/>
      </w:rPr>
    </w:lvl>
    <w:lvl w:ilvl="1">
      <w:start w:val="1"/>
      <w:numFmt w:val="decimal"/>
      <w:lvlText w:val="12.%2."/>
      <w:lvlJc w:val="left"/>
      <w:pPr>
        <w:ind w:left="1440" w:hanging="360"/>
      </w:pPr>
      <w:rPr>
        <w:rFonts w:hint="default"/>
        <w:b w:val="0"/>
      </w:rPr>
    </w:lvl>
    <w:lvl w:ilvl="2">
      <w:start w:val="1"/>
      <w:numFmt w:val="decimal"/>
      <w:lvlText w:val="11.1.%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num w:numId="1" w16cid:durableId="289284662">
    <w:abstractNumId w:val="0"/>
  </w:num>
  <w:num w:numId="2" w16cid:durableId="1254045078">
    <w:abstractNumId w:val="4"/>
  </w:num>
  <w:num w:numId="3" w16cid:durableId="1223710759">
    <w:abstractNumId w:val="2"/>
  </w:num>
  <w:num w:numId="4" w16cid:durableId="2126580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522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1008"/>
    <w:rsid w:val="00003727"/>
    <w:rsid w:val="0000412C"/>
    <w:rsid w:val="00006EA1"/>
    <w:rsid w:val="00007F39"/>
    <w:rsid w:val="00017E1D"/>
    <w:rsid w:val="00024537"/>
    <w:rsid w:val="000438C4"/>
    <w:rsid w:val="00044B97"/>
    <w:rsid w:val="00053D56"/>
    <w:rsid w:val="0005488A"/>
    <w:rsid w:val="00062700"/>
    <w:rsid w:val="0007757E"/>
    <w:rsid w:val="00091CC3"/>
    <w:rsid w:val="00093518"/>
    <w:rsid w:val="000A1F85"/>
    <w:rsid w:val="000A4F2E"/>
    <w:rsid w:val="000A59FA"/>
    <w:rsid w:val="000B58EC"/>
    <w:rsid w:val="000B75F5"/>
    <w:rsid w:val="000C5928"/>
    <w:rsid w:val="000E0199"/>
    <w:rsid w:val="000F192E"/>
    <w:rsid w:val="00107E39"/>
    <w:rsid w:val="00111657"/>
    <w:rsid w:val="001142B1"/>
    <w:rsid w:val="00116643"/>
    <w:rsid w:val="00116A80"/>
    <w:rsid w:val="00133700"/>
    <w:rsid w:val="00146A44"/>
    <w:rsid w:val="001850FB"/>
    <w:rsid w:val="0018633C"/>
    <w:rsid w:val="00191C7A"/>
    <w:rsid w:val="001A77F9"/>
    <w:rsid w:val="001C721F"/>
    <w:rsid w:val="001E7F26"/>
    <w:rsid w:val="00203AB6"/>
    <w:rsid w:val="002139FB"/>
    <w:rsid w:val="0022425C"/>
    <w:rsid w:val="0023756A"/>
    <w:rsid w:val="00241846"/>
    <w:rsid w:val="00251E0B"/>
    <w:rsid w:val="00254DC2"/>
    <w:rsid w:val="00271962"/>
    <w:rsid w:val="0028607E"/>
    <w:rsid w:val="002A7E58"/>
    <w:rsid w:val="002C7EBC"/>
    <w:rsid w:val="00317D26"/>
    <w:rsid w:val="0032251D"/>
    <w:rsid w:val="003264BF"/>
    <w:rsid w:val="00327C88"/>
    <w:rsid w:val="00342894"/>
    <w:rsid w:val="00350DEF"/>
    <w:rsid w:val="00351CED"/>
    <w:rsid w:val="003552EB"/>
    <w:rsid w:val="003671E1"/>
    <w:rsid w:val="003702C6"/>
    <w:rsid w:val="00370648"/>
    <w:rsid w:val="00382C92"/>
    <w:rsid w:val="003A3E28"/>
    <w:rsid w:val="003B545D"/>
    <w:rsid w:val="003B5B85"/>
    <w:rsid w:val="003F04D3"/>
    <w:rsid w:val="00404078"/>
    <w:rsid w:val="00416927"/>
    <w:rsid w:val="004459B1"/>
    <w:rsid w:val="004554A3"/>
    <w:rsid w:val="00455FEB"/>
    <w:rsid w:val="004668DA"/>
    <w:rsid w:val="00480845"/>
    <w:rsid w:val="004B5142"/>
    <w:rsid w:val="004B7F59"/>
    <w:rsid w:val="004D5900"/>
    <w:rsid w:val="004D689B"/>
    <w:rsid w:val="004E5D32"/>
    <w:rsid w:val="004F3D2C"/>
    <w:rsid w:val="004F428D"/>
    <w:rsid w:val="004F6C6D"/>
    <w:rsid w:val="00502A95"/>
    <w:rsid w:val="005032BB"/>
    <w:rsid w:val="005116F8"/>
    <w:rsid w:val="00521E6C"/>
    <w:rsid w:val="0052303D"/>
    <w:rsid w:val="00537EFC"/>
    <w:rsid w:val="00554CDC"/>
    <w:rsid w:val="0057150A"/>
    <w:rsid w:val="0057581E"/>
    <w:rsid w:val="0059566B"/>
    <w:rsid w:val="005A15F4"/>
    <w:rsid w:val="005C347E"/>
    <w:rsid w:val="00602DAE"/>
    <w:rsid w:val="00610044"/>
    <w:rsid w:val="00620DE9"/>
    <w:rsid w:val="00626C7D"/>
    <w:rsid w:val="006315CC"/>
    <w:rsid w:val="00643E0B"/>
    <w:rsid w:val="006530E2"/>
    <w:rsid w:val="00674A44"/>
    <w:rsid w:val="00675101"/>
    <w:rsid w:val="006903D2"/>
    <w:rsid w:val="006975B3"/>
    <w:rsid w:val="006B3251"/>
    <w:rsid w:val="006E0229"/>
    <w:rsid w:val="006F4672"/>
    <w:rsid w:val="006F6935"/>
    <w:rsid w:val="00734B4A"/>
    <w:rsid w:val="00734F21"/>
    <w:rsid w:val="00747E8D"/>
    <w:rsid w:val="00752C49"/>
    <w:rsid w:val="007766E7"/>
    <w:rsid w:val="00780AF0"/>
    <w:rsid w:val="007810E3"/>
    <w:rsid w:val="00783089"/>
    <w:rsid w:val="00795734"/>
    <w:rsid w:val="007A2262"/>
    <w:rsid w:val="007A27B3"/>
    <w:rsid w:val="007A2844"/>
    <w:rsid w:val="007A2E5A"/>
    <w:rsid w:val="007C1908"/>
    <w:rsid w:val="007D6F1F"/>
    <w:rsid w:val="007E3B8C"/>
    <w:rsid w:val="007E65A4"/>
    <w:rsid w:val="00803474"/>
    <w:rsid w:val="0081462B"/>
    <w:rsid w:val="00822DFD"/>
    <w:rsid w:val="008257C2"/>
    <w:rsid w:val="008310C7"/>
    <w:rsid w:val="0083516D"/>
    <w:rsid w:val="00837E77"/>
    <w:rsid w:val="00853057"/>
    <w:rsid w:val="0087797E"/>
    <w:rsid w:val="00882432"/>
    <w:rsid w:val="0089503B"/>
    <w:rsid w:val="0089552B"/>
    <w:rsid w:val="008D4DC1"/>
    <w:rsid w:val="008D5D61"/>
    <w:rsid w:val="008E62CE"/>
    <w:rsid w:val="00922876"/>
    <w:rsid w:val="0094294A"/>
    <w:rsid w:val="00942E33"/>
    <w:rsid w:val="009466CE"/>
    <w:rsid w:val="0095297D"/>
    <w:rsid w:val="00953211"/>
    <w:rsid w:val="00971BF7"/>
    <w:rsid w:val="00977EE4"/>
    <w:rsid w:val="009825BA"/>
    <w:rsid w:val="009B3D14"/>
    <w:rsid w:val="009B5530"/>
    <w:rsid w:val="009C0755"/>
    <w:rsid w:val="009C3326"/>
    <w:rsid w:val="009E6082"/>
    <w:rsid w:val="009E6642"/>
    <w:rsid w:val="00A1076F"/>
    <w:rsid w:val="00A16814"/>
    <w:rsid w:val="00A31885"/>
    <w:rsid w:val="00A408B6"/>
    <w:rsid w:val="00A429A4"/>
    <w:rsid w:val="00A730EF"/>
    <w:rsid w:val="00A739B5"/>
    <w:rsid w:val="00A760E6"/>
    <w:rsid w:val="00A95903"/>
    <w:rsid w:val="00AB24ED"/>
    <w:rsid w:val="00AC1F45"/>
    <w:rsid w:val="00AE3452"/>
    <w:rsid w:val="00AE3927"/>
    <w:rsid w:val="00AF5E04"/>
    <w:rsid w:val="00B107BE"/>
    <w:rsid w:val="00B13886"/>
    <w:rsid w:val="00B1416D"/>
    <w:rsid w:val="00B4544E"/>
    <w:rsid w:val="00B4561E"/>
    <w:rsid w:val="00B46BCA"/>
    <w:rsid w:val="00B63BEF"/>
    <w:rsid w:val="00B7016C"/>
    <w:rsid w:val="00B821C6"/>
    <w:rsid w:val="00B919E9"/>
    <w:rsid w:val="00B94799"/>
    <w:rsid w:val="00BA57D0"/>
    <w:rsid w:val="00BD2F44"/>
    <w:rsid w:val="00BE293D"/>
    <w:rsid w:val="00BE4004"/>
    <w:rsid w:val="00BE711E"/>
    <w:rsid w:val="00BF2B9D"/>
    <w:rsid w:val="00C13743"/>
    <w:rsid w:val="00C17DDB"/>
    <w:rsid w:val="00C21ABA"/>
    <w:rsid w:val="00C3152A"/>
    <w:rsid w:val="00C46830"/>
    <w:rsid w:val="00C53E5C"/>
    <w:rsid w:val="00C776C1"/>
    <w:rsid w:val="00C831D9"/>
    <w:rsid w:val="00CB0D1C"/>
    <w:rsid w:val="00CC7F91"/>
    <w:rsid w:val="00D01AE7"/>
    <w:rsid w:val="00D4415B"/>
    <w:rsid w:val="00D73330"/>
    <w:rsid w:val="00D80307"/>
    <w:rsid w:val="00D81229"/>
    <w:rsid w:val="00D95410"/>
    <w:rsid w:val="00DD04AD"/>
    <w:rsid w:val="00DD7D16"/>
    <w:rsid w:val="00E01229"/>
    <w:rsid w:val="00E06BAA"/>
    <w:rsid w:val="00E13B9A"/>
    <w:rsid w:val="00E20784"/>
    <w:rsid w:val="00E31F33"/>
    <w:rsid w:val="00E431AE"/>
    <w:rsid w:val="00E541EF"/>
    <w:rsid w:val="00E560DA"/>
    <w:rsid w:val="00E707AE"/>
    <w:rsid w:val="00E80058"/>
    <w:rsid w:val="00E809AC"/>
    <w:rsid w:val="00EA1736"/>
    <w:rsid w:val="00EC205D"/>
    <w:rsid w:val="00EC508E"/>
    <w:rsid w:val="00EF3B2E"/>
    <w:rsid w:val="00F10175"/>
    <w:rsid w:val="00F17F18"/>
    <w:rsid w:val="00F336C0"/>
    <w:rsid w:val="00F44EA6"/>
    <w:rsid w:val="00F468B6"/>
    <w:rsid w:val="00F540B2"/>
    <w:rsid w:val="00F63D65"/>
    <w:rsid w:val="00F72309"/>
    <w:rsid w:val="00F820B3"/>
    <w:rsid w:val="00F85655"/>
    <w:rsid w:val="00F953E1"/>
    <w:rsid w:val="00FB2E15"/>
    <w:rsid w:val="00FB7D2A"/>
    <w:rsid w:val="00FC103A"/>
    <w:rsid w:val="00FD0B81"/>
    <w:rsid w:val="00FD1E6C"/>
    <w:rsid w:val="00FD2968"/>
    <w:rsid w:val="00FE56F1"/>
    <w:rsid w:val="00FE7624"/>
    <w:rsid w:val="00FF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06829F"/>
  <w15:docId w15:val="{E84A372A-E1FB-4A07-AEA6-4EC6949E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Betarp">
    <w:name w:val="No Spacing"/>
    <w:rsid w:val="002C7EB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Calibri" w:eastAsia="Times New Roman" w:hAnsi="Calibri"/>
      <w:sz w:val="21"/>
      <w:szCs w:val="21"/>
      <w:bdr w:val="none" w:sz="0" w:space="0" w:color="auto"/>
      <w:lang w:val="lt-LT" w:eastAsia="lt-LT"/>
    </w:rPr>
  </w:style>
  <w:style w:type="table" w:styleId="Lentelstinklelis">
    <w:name w:val="Table Grid"/>
    <w:basedOn w:val="prastojilentel"/>
    <w:uiPriority w:val="39"/>
    <w:rsid w:val="00F820B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Buletai,List Paragraph21,lp1,Bullet 1,Use Case List Paragraph,Bullet EY,List Paragraph Red,Sąrašo pastraipa.Bullet,Bullet,Paragrap,List Paragr1"/>
    <w:basedOn w:val="prastasis"/>
    <w:link w:val="SraopastraipaDiagrama"/>
    <w:uiPriority w:val="34"/>
    <w:qFormat/>
    <w:rsid w:val="00F820B3"/>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 w:val="20"/>
      <w:szCs w:val="20"/>
      <w:bdr w:val="none" w:sz="0" w:space="0" w:color="auto"/>
    </w:rPr>
  </w:style>
  <w:style w:type="character" w:customStyle="1" w:styleId="SraopastraipaDiagrama">
    <w:name w:val="Sąrašo pastraipa Diagrama"/>
    <w:aliases w:val="Numbering Diagrama,ERP-List Paragraph Diagrama,List Paragraph11 Diagrama,List Paragraph111 Diagrama,Medium Grid 1 - Accent 21 Diagrama,Buletai Diagrama,List Paragraph21 Diagrama,lp1 Diagrama,Bullet 1 Diagrama,Bullet EY Diagrama"/>
    <w:link w:val="Sraopastraipa"/>
    <w:uiPriority w:val="34"/>
    <w:qFormat/>
    <w:locked/>
    <w:rsid w:val="00F820B3"/>
    <w:rPr>
      <w:rFonts w:eastAsia="Times New Roman"/>
      <w:bdr w:val="none" w:sz="0" w:space="0" w:color="auto"/>
    </w:rPr>
  </w:style>
  <w:style w:type="paragraph" w:customStyle="1" w:styleId="tajtip">
    <w:name w:val="tajtip"/>
    <w:basedOn w:val="prastasis"/>
    <w:rsid w:val="004B7F5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before="100" w:after="100"/>
    </w:pPr>
    <w:rPr>
      <w:rFonts w:eastAsia="Times New Roman"/>
      <w:bdr w:val="none" w:sz="0" w:space="0" w:color="auto"/>
      <w:lang w:val="lt-LT" w:eastAsia="lt-LT"/>
    </w:rPr>
  </w:style>
  <w:style w:type="character" w:styleId="Komentaronuoroda">
    <w:name w:val="annotation reference"/>
    <w:basedOn w:val="Numatytasispastraiposriftas"/>
    <w:uiPriority w:val="99"/>
    <w:semiHidden/>
    <w:unhideWhenUsed/>
    <w:rsid w:val="00BE711E"/>
    <w:rPr>
      <w:sz w:val="16"/>
      <w:szCs w:val="16"/>
    </w:rPr>
  </w:style>
  <w:style w:type="paragraph" w:styleId="Komentarotekstas">
    <w:name w:val="annotation text"/>
    <w:basedOn w:val="prastasis"/>
    <w:link w:val="KomentarotekstasDiagrama"/>
    <w:uiPriority w:val="99"/>
    <w:semiHidden/>
    <w:unhideWhenUsed/>
    <w:rsid w:val="00BE711E"/>
    <w:rPr>
      <w:sz w:val="20"/>
      <w:szCs w:val="20"/>
    </w:rPr>
  </w:style>
  <w:style w:type="character" w:customStyle="1" w:styleId="KomentarotekstasDiagrama">
    <w:name w:val="Komentaro tekstas Diagrama"/>
    <w:basedOn w:val="Numatytasispastraiposriftas"/>
    <w:link w:val="Komentarotekstas"/>
    <w:uiPriority w:val="99"/>
    <w:semiHidden/>
    <w:rsid w:val="00BE711E"/>
  </w:style>
  <w:style w:type="paragraph" w:styleId="Komentarotema">
    <w:name w:val="annotation subject"/>
    <w:basedOn w:val="Komentarotekstas"/>
    <w:next w:val="Komentarotekstas"/>
    <w:link w:val="KomentarotemaDiagrama"/>
    <w:uiPriority w:val="99"/>
    <w:semiHidden/>
    <w:unhideWhenUsed/>
    <w:rsid w:val="00BE711E"/>
    <w:rPr>
      <w:b/>
      <w:bCs/>
    </w:rPr>
  </w:style>
  <w:style w:type="character" w:customStyle="1" w:styleId="KomentarotemaDiagrama">
    <w:name w:val="Komentaro tema Diagrama"/>
    <w:basedOn w:val="KomentarotekstasDiagrama"/>
    <w:link w:val="Komentarotema"/>
    <w:uiPriority w:val="99"/>
    <w:semiHidden/>
    <w:rsid w:val="00BE711E"/>
    <w:rPr>
      <w:b/>
      <w:bCs/>
    </w:rPr>
  </w:style>
  <w:style w:type="character" w:styleId="Perirtashipersaitas">
    <w:name w:val="FollowedHyperlink"/>
    <w:basedOn w:val="Numatytasispastraiposriftas"/>
    <w:uiPriority w:val="99"/>
    <w:semiHidden/>
    <w:unhideWhenUsed/>
    <w:rsid w:val="00116643"/>
    <w:rPr>
      <w:color w:val="FF00FF" w:themeColor="followedHyperlink"/>
      <w:u w:val="single"/>
    </w:rPr>
  </w:style>
  <w:style w:type="character" w:styleId="Vietosrezervavimoenklotekstas">
    <w:name w:val="Placeholder Text"/>
    <w:basedOn w:val="Numatytasispastraiposriftas"/>
    <w:uiPriority w:val="99"/>
    <w:semiHidden/>
    <w:rsid w:val="000A4F2E"/>
    <w:rPr>
      <w:color w:val="808080"/>
    </w:rPr>
  </w:style>
  <w:style w:type="paragraph" w:customStyle="1" w:styleId="Standard">
    <w:name w:val="Standard"/>
    <w:rsid w:val="005A15F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Lucida Sans"/>
      <w:kern w:val="3"/>
      <w:sz w:val="24"/>
      <w:szCs w:val="24"/>
      <w:bdr w:val="none" w:sz="0" w:space="0" w:color="auto"/>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95972781">
      <w:bodyDiv w:val="1"/>
      <w:marLeft w:val="0"/>
      <w:marRight w:val="0"/>
      <w:marTop w:val="0"/>
      <w:marBottom w:val="0"/>
      <w:divBdr>
        <w:top w:val="none" w:sz="0" w:space="0" w:color="auto"/>
        <w:left w:val="none" w:sz="0" w:space="0" w:color="auto"/>
        <w:bottom w:val="none" w:sz="0" w:space="0" w:color="auto"/>
        <w:right w:val="none" w:sz="0" w:space="0" w:color="auto"/>
      </w:divBdr>
    </w:div>
    <w:div w:id="1859616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F6104A86B346AD986703C586E893A7"/>
        <w:category>
          <w:name w:val="Bendrosios nuostatos"/>
          <w:gallery w:val="placeholder"/>
        </w:category>
        <w:types>
          <w:type w:val="bbPlcHdr"/>
        </w:types>
        <w:behaviors>
          <w:behavior w:val="content"/>
        </w:behaviors>
        <w:guid w:val="{620990BE-8E49-4FF0-AEF0-3B956EBB6B60}"/>
      </w:docPartPr>
      <w:docPartBody>
        <w:p w:rsidR="005A4008" w:rsidRDefault="00880C4A" w:rsidP="00880C4A">
          <w:pPr>
            <w:pStyle w:val="83F6104A86B346AD986703C586E893A7"/>
          </w:pPr>
          <w:r w:rsidRPr="002C6D5D">
            <w:rPr>
              <w:rStyle w:val="Vietosrezervavimoenklotekstas"/>
              <w:rFonts w:ascii="Arial" w:hAnsi="Arial" w:cs="Arial"/>
              <w:b/>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C4A"/>
    <w:rsid w:val="00024537"/>
    <w:rsid w:val="000E0199"/>
    <w:rsid w:val="00203AB6"/>
    <w:rsid w:val="003264BF"/>
    <w:rsid w:val="003A0A27"/>
    <w:rsid w:val="004668DA"/>
    <w:rsid w:val="005116F8"/>
    <w:rsid w:val="005344CB"/>
    <w:rsid w:val="005370C3"/>
    <w:rsid w:val="005A4008"/>
    <w:rsid w:val="005E2107"/>
    <w:rsid w:val="006530E2"/>
    <w:rsid w:val="006C7E56"/>
    <w:rsid w:val="006F4672"/>
    <w:rsid w:val="00803474"/>
    <w:rsid w:val="00880C4A"/>
    <w:rsid w:val="008D2090"/>
    <w:rsid w:val="00A429A4"/>
    <w:rsid w:val="00B4544E"/>
    <w:rsid w:val="00BB5982"/>
    <w:rsid w:val="00BF2B9D"/>
    <w:rsid w:val="00CA2C60"/>
    <w:rsid w:val="00D73330"/>
    <w:rsid w:val="00D874D8"/>
    <w:rsid w:val="00E707AE"/>
    <w:rsid w:val="00E820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80C4A"/>
  </w:style>
  <w:style w:type="paragraph" w:customStyle="1" w:styleId="83F6104A86B346AD986703C586E893A7">
    <w:name w:val="83F6104A86B346AD986703C586E893A7"/>
    <w:rsid w:val="00880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10</Pages>
  <Words>24652</Words>
  <Characters>14052</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Zbignev Valickij</dc:creator>
  <cp:lastModifiedBy>Algis  Ališauskas</cp:lastModifiedBy>
  <cp:revision>14</cp:revision>
  <dcterms:created xsi:type="dcterms:W3CDTF">2025-07-10T08:47:00Z</dcterms:created>
  <dcterms:modified xsi:type="dcterms:W3CDTF">2025-10-07T14:59:00Z</dcterms:modified>
</cp:coreProperties>
</file>