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62259915" w:rsidR="007728B3" w:rsidRPr="003275F0" w:rsidRDefault="003275F0" w:rsidP="00DC59F1">
      <w:pPr>
        <w:jc w:val="center"/>
        <w:rPr>
          <w:rFonts w:ascii="Arial" w:eastAsia="Calibri" w:hAnsi="Arial" w:cs="Arial"/>
          <w:b/>
          <w:iCs/>
          <w:color w:val="000000" w:themeColor="text1"/>
          <w:sz w:val="22"/>
          <w:szCs w:val="22"/>
          <w:u w:val="single"/>
        </w:rPr>
      </w:pPr>
      <w:r w:rsidRPr="003275F0">
        <w:rPr>
          <w:rFonts w:ascii="Arial" w:eastAsia="Calibri" w:hAnsi="Arial" w:cs="Arial"/>
          <w:b/>
          <w:iCs/>
          <w:color w:val="000000" w:themeColor="text1"/>
          <w:sz w:val="22"/>
          <w:szCs w:val="22"/>
          <w:u w:val="single"/>
        </w:rPr>
        <w:t>KOMPRESORIŲ IR ORO SAUSINTUVŲ TECHNINĖS PRIEŽIŪROS, REMONTO PASLAUGOS IR DALYS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318E467F" w14:textId="3A82D009" w:rsidR="00ED6C19" w:rsidRPr="00003345" w:rsidRDefault="00650EED">
            <w:pPr>
              <w:widowControl w:val="0"/>
              <w:jc w:val="center"/>
              <w:rPr>
                <w:rFonts w:ascii="Arial" w:eastAsia="Calibri" w:hAnsi="Arial" w:cs="Arial"/>
                <w:sz w:val="22"/>
                <w:szCs w:val="22"/>
              </w:rPr>
            </w:pPr>
            <w:r>
              <w:rPr>
                <w:rFonts w:ascii="Arial" w:eastAsia="Calibri" w:hAnsi="Arial" w:cs="Arial"/>
                <w:sz w:val="22"/>
                <w:szCs w:val="22"/>
              </w:rPr>
              <w:t xml:space="preserve">Papildomas garantinis terminas </w:t>
            </w:r>
            <w:r w:rsidR="00A81BA6">
              <w:rPr>
                <w:rFonts w:ascii="Arial" w:eastAsia="Calibri" w:hAnsi="Arial" w:cs="Arial"/>
                <w:sz w:val="22"/>
                <w:szCs w:val="22"/>
              </w:rPr>
              <w:t>remonto paslaugoms (mėnesiais) 1 pirkimo objekto daliai</w:t>
            </w:r>
          </w:p>
        </w:tc>
        <w:tc>
          <w:tcPr>
            <w:tcW w:w="8080"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r w:rsidR="00ED6C19" w:rsidRPr="000537C4" w14:paraId="4B48069C" w14:textId="77777777">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2.</w:t>
            </w:r>
          </w:p>
        </w:tc>
        <w:tc>
          <w:tcPr>
            <w:tcW w:w="6310" w:type="dxa"/>
            <w:tcBorders>
              <w:top w:val="single" w:sz="4" w:space="0" w:color="auto"/>
              <w:left w:val="single" w:sz="4" w:space="0" w:color="auto"/>
              <w:bottom w:val="single" w:sz="4" w:space="0" w:color="auto"/>
              <w:right w:val="single" w:sz="4" w:space="0" w:color="auto"/>
            </w:tcBorders>
          </w:tcPr>
          <w:p w14:paraId="13F31282" w14:textId="06B46223" w:rsidR="00ED6C19" w:rsidRPr="00003345" w:rsidRDefault="00A81BA6">
            <w:pPr>
              <w:widowControl w:val="0"/>
              <w:jc w:val="center"/>
              <w:rPr>
                <w:rFonts w:ascii="Arial" w:eastAsia="Calibri" w:hAnsi="Arial" w:cs="Arial"/>
                <w:sz w:val="22"/>
                <w:szCs w:val="22"/>
              </w:rPr>
            </w:pPr>
            <w:r>
              <w:rPr>
                <w:rFonts w:ascii="Arial" w:eastAsia="Calibri" w:hAnsi="Arial" w:cs="Arial"/>
                <w:sz w:val="22"/>
                <w:szCs w:val="22"/>
              </w:rPr>
              <w:t xml:space="preserve">Papildomas garantinis terminas remonto paslaugoms (mėnesiais) </w:t>
            </w:r>
            <w:r>
              <w:rPr>
                <w:rFonts w:ascii="Arial" w:eastAsia="Calibri" w:hAnsi="Arial" w:cs="Arial"/>
                <w:sz w:val="22"/>
                <w:szCs w:val="22"/>
              </w:rPr>
              <w:t>2</w:t>
            </w:r>
            <w:r>
              <w:rPr>
                <w:rFonts w:ascii="Arial" w:eastAsia="Calibri" w:hAnsi="Arial" w:cs="Arial"/>
                <w:sz w:val="22"/>
                <w:szCs w:val="22"/>
              </w:rPr>
              <w:t xml:space="preserve"> pirkimo objekto daliai</w:t>
            </w:r>
          </w:p>
        </w:tc>
        <w:tc>
          <w:tcPr>
            <w:tcW w:w="8080" w:type="dxa"/>
            <w:tcBorders>
              <w:top w:val="single" w:sz="4" w:space="0" w:color="auto"/>
              <w:left w:val="single" w:sz="4" w:space="0" w:color="auto"/>
              <w:bottom w:val="single" w:sz="4" w:space="0" w:color="auto"/>
              <w:right w:val="single" w:sz="4" w:space="0" w:color="auto"/>
            </w:tcBorders>
          </w:tcPr>
          <w:p w14:paraId="6F19C92F" w14:textId="77777777" w:rsidR="00ED6C19" w:rsidRPr="00003345" w:rsidRDefault="00ED6C19">
            <w:pPr>
              <w:widowControl w:val="0"/>
              <w:jc w:val="both"/>
              <w:rPr>
                <w:rFonts w:ascii="Arial" w:eastAsia="Calibri" w:hAnsi="Arial" w:cs="Arial"/>
                <w:sz w:val="22"/>
                <w:szCs w:val="22"/>
              </w:rPr>
            </w:pPr>
          </w:p>
        </w:tc>
      </w:tr>
      <w:tr w:rsidR="00ED6C19" w:rsidRPr="000537C4" w14:paraId="18A24378" w14:textId="77777777">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0381ADE8" w:rsidR="00ED6C19" w:rsidRPr="00003345" w:rsidRDefault="00650EED">
            <w:pPr>
              <w:widowControl w:val="0"/>
              <w:jc w:val="both"/>
              <w:rPr>
                <w:rFonts w:ascii="Arial" w:eastAsia="Calibri" w:hAnsi="Arial" w:cs="Arial"/>
                <w:sz w:val="22"/>
                <w:szCs w:val="22"/>
              </w:rPr>
            </w:pPr>
            <w:r>
              <w:rPr>
                <w:rFonts w:ascii="Arial" w:hAnsi="Arial" w:cs="Arial"/>
                <w:b/>
                <w:sz w:val="22"/>
                <w:szCs w:val="22"/>
              </w:rPr>
              <w:t>3.</w:t>
            </w:r>
          </w:p>
        </w:tc>
        <w:tc>
          <w:tcPr>
            <w:tcW w:w="6310" w:type="dxa"/>
            <w:tcBorders>
              <w:top w:val="single" w:sz="4" w:space="0" w:color="auto"/>
              <w:left w:val="single" w:sz="4" w:space="0" w:color="auto"/>
              <w:bottom w:val="single" w:sz="4" w:space="0" w:color="auto"/>
              <w:right w:val="single" w:sz="4" w:space="0" w:color="auto"/>
            </w:tcBorders>
          </w:tcPr>
          <w:p w14:paraId="1BF12378" w14:textId="28DC0156" w:rsidR="00ED6C19" w:rsidRPr="00003345" w:rsidRDefault="00A81BA6">
            <w:pPr>
              <w:widowControl w:val="0"/>
              <w:jc w:val="center"/>
              <w:rPr>
                <w:rFonts w:ascii="Arial" w:eastAsia="Calibri" w:hAnsi="Arial" w:cs="Arial"/>
                <w:sz w:val="22"/>
                <w:szCs w:val="22"/>
              </w:rPr>
            </w:pPr>
            <w:r>
              <w:rPr>
                <w:rFonts w:ascii="Arial" w:eastAsia="Calibri" w:hAnsi="Arial" w:cs="Arial"/>
                <w:sz w:val="22"/>
                <w:szCs w:val="22"/>
              </w:rPr>
              <w:t xml:space="preserve">Papildomas garantinis terminas remonto paslaugoms (mėnesiais) </w:t>
            </w:r>
            <w:r>
              <w:rPr>
                <w:rFonts w:ascii="Arial" w:eastAsia="Calibri" w:hAnsi="Arial" w:cs="Arial"/>
                <w:sz w:val="22"/>
                <w:szCs w:val="22"/>
              </w:rPr>
              <w:t>3</w:t>
            </w:r>
            <w:r>
              <w:rPr>
                <w:rFonts w:ascii="Arial" w:eastAsia="Calibri" w:hAnsi="Arial" w:cs="Arial"/>
                <w:sz w:val="22"/>
                <w:szCs w:val="22"/>
              </w:rPr>
              <w:t xml:space="preserve"> pirkimo objekto daliai</w:t>
            </w:r>
          </w:p>
        </w:tc>
        <w:tc>
          <w:tcPr>
            <w:tcW w:w="8080" w:type="dxa"/>
            <w:tcBorders>
              <w:top w:val="single" w:sz="4" w:space="0" w:color="auto"/>
              <w:left w:val="single" w:sz="4" w:space="0" w:color="auto"/>
              <w:bottom w:val="single" w:sz="4" w:space="0" w:color="auto"/>
              <w:right w:val="single" w:sz="4" w:space="0" w:color="auto"/>
            </w:tcBorders>
          </w:tcPr>
          <w:p w14:paraId="0CEA6E9D" w14:textId="77777777" w:rsidR="00ED6C19" w:rsidRPr="00003345" w:rsidRDefault="00ED6C19">
            <w:pPr>
              <w:widowControl w:val="0"/>
              <w:jc w:val="both"/>
              <w:rPr>
                <w:rFonts w:ascii="Arial" w:eastAsia="Calibri" w:hAnsi="Arial" w:cs="Arial"/>
                <w:sz w:val="22"/>
                <w:szCs w:val="22"/>
              </w:rPr>
            </w:pPr>
          </w:p>
        </w:tc>
      </w:tr>
      <w:tr w:rsidR="00650EED" w:rsidRPr="000537C4" w14:paraId="0296178D" w14:textId="77777777">
        <w:trPr>
          <w:trHeight w:val="256"/>
        </w:trPr>
        <w:tc>
          <w:tcPr>
            <w:tcW w:w="631" w:type="dxa"/>
            <w:tcBorders>
              <w:top w:val="single" w:sz="4" w:space="0" w:color="auto"/>
              <w:left w:val="single" w:sz="4" w:space="0" w:color="auto"/>
              <w:bottom w:val="single" w:sz="4" w:space="0" w:color="auto"/>
              <w:right w:val="single" w:sz="4" w:space="0" w:color="auto"/>
            </w:tcBorders>
          </w:tcPr>
          <w:p w14:paraId="0FF8F367" w14:textId="14F2B2CD" w:rsidR="00650EED" w:rsidRPr="00003345" w:rsidRDefault="00650EED">
            <w:pPr>
              <w:widowControl w:val="0"/>
              <w:jc w:val="both"/>
              <w:rPr>
                <w:rFonts w:ascii="Arial" w:hAnsi="Arial" w:cs="Arial"/>
                <w:b/>
                <w:sz w:val="22"/>
                <w:szCs w:val="22"/>
              </w:rPr>
            </w:pPr>
            <w:r>
              <w:rPr>
                <w:rFonts w:ascii="Arial" w:hAnsi="Arial" w:cs="Arial"/>
                <w:b/>
                <w:sz w:val="22"/>
                <w:szCs w:val="22"/>
              </w:rPr>
              <w:t>4.</w:t>
            </w:r>
          </w:p>
        </w:tc>
        <w:tc>
          <w:tcPr>
            <w:tcW w:w="6310" w:type="dxa"/>
            <w:tcBorders>
              <w:top w:val="single" w:sz="4" w:space="0" w:color="auto"/>
              <w:left w:val="single" w:sz="4" w:space="0" w:color="auto"/>
              <w:bottom w:val="single" w:sz="4" w:space="0" w:color="auto"/>
              <w:right w:val="single" w:sz="4" w:space="0" w:color="auto"/>
            </w:tcBorders>
          </w:tcPr>
          <w:p w14:paraId="5C9E8098" w14:textId="035C470D" w:rsidR="00650EED" w:rsidRPr="00003345" w:rsidRDefault="00A81BA6">
            <w:pPr>
              <w:widowControl w:val="0"/>
              <w:jc w:val="center"/>
              <w:rPr>
                <w:rFonts w:ascii="Arial" w:hAnsi="Arial" w:cs="Arial"/>
                <w:i/>
                <w:color w:val="365F91" w:themeColor="accent1" w:themeShade="BF"/>
                <w:sz w:val="22"/>
                <w:szCs w:val="22"/>
              </w:rPr>
            </w:pPr>
            <w:r>
              <w:rPr>
                <w:rFonts w:ascii="Arial" w:eastAsia="Calibri" w:hAnsi="Arial" w:cs="Arial"/>
                <w:sz w:val="22"/>
                <w:szCs w:val="22"/>
              </w:rPr>
              <w:t xml:space="preserve">Papildomas garantinis terminas remonto paslaugoms (mėnesiais) </w:t>
            </w:r>
            <w:r>
              <w:rPr>
                <w:rFonts w:ascii="Arial" w:eastAsia="Calibri" w:hAnsi="Arial" w:cs="Arial"/>
                <w:sz w:val="22"/>
                <w:szCs w:val="22"/>
              </w:rPr>
              <w:t>4</w:t>
            </w:r>
            <w:r>
              <w:rPr>
                <w:rFonts w:ascii="Arial" w:eastAsia="Calibri" w:hAnsi="Arial" w:cs="Arial"/>
                <w:sz w:val="22"/>
                <w:szCs w:val="22"/>
              </w:rPr>
              <w:t xml:space="preserve"> pirkimo objekto daliai</w:t>
            </w:r>
          </w:p>
        </w:tc>
        <w:tc>
          <w:tcPr>
            <w:tcW w:w="8080" w:type="dxa"/>
            <w:tcBorders>
              <w:top w:val="single" w:sz="4" w:space="0" w:color="auto"/>
              <w:left w:val="single" w:sz="4" w:space="0" w:color="auto"/>
              <w:bottom w:val="single" w:sz="4" w:space="0" w:color="auto"/>
              <w:right w:val="single" w:sz="4" w:space="0" w:color="auto"/>
            </w:tcBorders>
          </w:tcPr>
          <w:p w14:paraId="47B840AD" w14:textId="77777777" w:rsidR="00650EED" w:rsidRPr="00003345" w:rsidRDefault="00650EED">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26603D6"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2A21A4" w:rsidRPr="00AA37BD">
        <w:rPr>
          <w:rFonts w:ascii="Arial" w:hAnsi="Arial" w:cs="Arial"/>
          <w:color w:val="000000" w:themeColor="text1"/>
          <w:sz w:val="22"/>
          <w:szCs w:val="22"/>
        </w:rPr>
        <w:t>Kompresorių ir oro sausintuvų techninės priežiūros, remonto paslaugos ir dalys Vilniaus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lastRenderedPageBreak/>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562840E9" w:rsidR="00123695" w:rsidRPr="00AA37BD" w:rsidRDefault="00123695" w:rsidP="00123695">
      <w:pPr>
        <w:spacing w:after="120"/>
        <w:jc w:val="both"/>
        <w:rPr>
          <w:rFonts w:ascii="Arial" w:hAnsi="Arial" w:cs="Arial"/>
          <w:color w:val="000000" w:themeColor="text1"/>
          <w:sz w:val="22"/>
          <w:szCs w:val="22"/>
        </w:rPr>
      </w:pPr>
      <w:r w:rsidRPr="00123695">
        <w:rPr>
          <w:rFonts w:ascii="Arial" w:hAnsi="Arial" w:cs="Arial"/>
          <w:sz w:val="22"/>
          <w:szCs w:val="22"/>
        </w:rPr>
        <w:t xml:space="preserve">II pirkimo objekto dalis </w:t>
      </w:r>
      <w:r w:rsidRPr="00AA37BD">
        <w:rPr>
          <w:rFonts w:ascii="Arial" w:hAnsi="Arial" w:cs="Arial"/>
          <w:color w:val="000000" w:themeColor="text1"/>
          <w:sz w:val="22"/>
          <w:szCs w:val="22"/>
        </w:rPr>
        <w:t xml:space="preserve">– </w:t>
      </w:r>
      <w:r w:rsidR="00CB1218" w:rsidRPr="00AA37BD">
        <w:rPr>
          <w:rFonts w:ascii="Arial" w:hAnsi="Arial" w:cs="Arial"/>
          <w:color w:val="000000" w:themeColor="text1"/>
          <w:sz w:val="22"/>
          <w:szCs w:val="22"/>
        </w:rPr>
        <w:t xml:space="preserve">Kompresorių ir oro sausintuvų techninės priežiūros, remonto paslaugos ir dalys </w:t>
      </w:r>
      <w:r w:rsidR="00CB1218" w:rsidRPr="00AA37BD">
        <w:rPr>
          <w:rFonts w:ascii="Arial" w:hAnsi="Arial" w:cs="Arial"/>
          <w:color w:val="000000" w:themeColor="text1"/>
          <w:sz w:val="22"/>
          <w:szCs w:val="22"/>
        </w:rPr>
        <w:t>Kauno</w:t>
      </w:r>
      <w:r w:rsidR="00CB1218" w:rsidRPr="00AA37BD">
        <w:rPr>
          <w:rFonts w:ascii="Arial" w:hAnsi="Arial" w:cs="Arial"/>
          <w:color w:val="000000" w:themeColor="text1"/>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4FB672B6" w14:textId="77777777" w:rsidTr="5FD5F3A9">
        <w:tc>
          <w:tcPr>
            <w:tcW w:w="6521"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5FD5F3A9">
        <w:tc>
          <w:tcPr>
            <w:tcW w:w="6521"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5FD5F3A9">
        <w:trPr>
          <w:trHeight w:val="531"/>
        </w:trPr>
        <w:tc>
          <w:tcPr>
            <w:tcW w:w="6521"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Default="00123695" w:rsidP="00123695">
      <w:pPr>
        <w:widowControl w:val="0"/>
        <w:jc w:val="both"/>
        <w:rPr>
          <w:rFonts w:ascii="Arial" w:eastAsia="Calibri" w:hAnsi="Arial" w:cs="Arial"/>
        </w:rPr>
      </w:pPr>
    </w:p>
    <w:p w14:paraId="21DD4245" w14:textId="69CBBB72" w:rsidR="00CB1218" w:rsidRPr="00123695" w:rsidRDefault="00CB1218" w:rsidP="00CB1218">
      <w:pPr>
        <w:spacing w:after="120"/>
        <w:jc w:val="both"/>
        <w:rPr>
          <w:rFonts w:ascii="Arial" w:hAnsi="Arial" w:cs="Arial"/>
          <w:sz w:val="22"/>
          <w:szCs w:val="22"/>
        </w:rPr>
      </w:pPr>
      <w:r w:rsidRPr="00123695">
        <w:rPr>
          <w:rFonts w:ascii="Arial" w:hAnsi="Arial" w:cs="Arial"/>
          <w:sz w:val="22"/>
          <w:szCs w:val="22"/>
        </w:rPr>
        <w:t>I</w:t>
      </w:r>
      <w:r>
        <w:rPr>
          <w:rFonts w:ascii="Arial" w:hAnsi="Arial" w:cs="Arial"/>
          <w:sz w:val="22"/>
          <w:szCs w:val="22"/>
        </w:rPr>
        <w:t>II</w:t>
      </w:r>
      <w:r w:rsidRPr="00123695">
        <w:rPr>
          <w:rFonts w:ascii="Arial" w:hAnsi="Arial" w:cs="Arial"/>
          <w:sz w:val="22"/>
          <w:szCs w:val="22"/>
        </w:rPr>
        <w:t xml:space="preserve"> pirkimo objekto dalis – </w:t>
      </w:r>
      <w:r w:rsidRPr="00AA37BD">
        <w:rPr>
          <w:rFonts w:ascii="Arial" w:hAnsi="Arial" w:cs="Arial"/>
          <w:color w:val="000000" w:themeColor="text1"/>
          <w:sz w:val="22"/>
          <w:szCs w:val="22"/>
        </w:rPr>
        <w:t xml:space="preserve">Kompresorių ir oro sausintuvų techninės priežiūros, remonto paslaugos ir dalys </w:t>
      </w:r>
      <w:r w:rsidRPr="00AA37BD">
        <w:rPr>
          <w:rFonts w:ascii="Arial" w:hAnsi="Arial" w:cs="Arial"/>
          <w:color w:val="000000" w:themeColor="text1"/>
          <w:sz w:val="22"/>
          <w:szCs w:val="22"/>
        </w:rPr>
        <w:t>Šiaulių</w:t>
      </w:r>
      <w:r w:rsidRPr="00AA37BD">
        <w:rPr>
          <w:rFonts w:ascii="Arial" w:hAnsi="Arial" w:cs="Arial"/>
          <w:color w:val="000000" w:themeColor="text1"/>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B1218" w:rsidRPr="00123695" w14:paraId="26CE3155" w14:textId="77777777" w:rsidTr="00BE14C9">
        <w:tc>
          <w:tcPr>
            <w:tcW w:w="6521" w:type="dxa"/>
            <w:vAlign w:val="center"/>
            <w:hideMark/>
          </w:tcPr>
          <w:p w14:paraId="40441208" w14:textId="77777777" w:rsidR="00CB1218" w:rsidRPr="00123695" w:rsidRDefault="00CB1218" w:rsidP="00BE14C9">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0E7482E5"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r w:rsidR="00CB1218" w:rsidRPr="00123695" w14:paraId="190B48DA" w14:textId="77777777" w:rsidTr="00BE14C9">
        <w:tc>
          <w:tcPr>
            <w:tcW w:w="6521" w:type="dxa"/>
            <w:vAlign w:val="center"/>
            <w:hideMark/>
          </w:tcPr>
          <w:p w14:paraId="4F474ED0" w14:textId="77777777" w:rsidR="00CB1218" w:rsidRPr="00123695" w:rsidRDefault="00CB1218" w:rsidP="00BE14C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7DA75F98"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r w:rsidR="00CB1218" w:rsidRPr="00123695" w14:paraId="23D84F3C" w14:textId="77777777" w:rsidTr="00BE14C9">
        <w:trPr>
          <w:trHeight w:val="531"/>
        </w:trPr>
        <w:tc>
          <w:tcPr>
            <w:tcW w:w="6521" w:type="dxa"/>
            <w:vAlign w:val="center"/>
            <w:hideMark/>
          </w:tcPr>
          <w:p w14:paraId="60F685C5" w14:textId="77777777" w:rsidR="00CB1218" w:rsidRPr="00123695" w:rsidRDefault="00CB1218" w:rsidP="00BE14C9">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6C76C7B5"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379A85" w14:textId="77777777" w:rsidR="00CB1218" w:rsidRDefault="00CB1218" w:rsidP="00123695">
      <w:pPr>
        <w:widowControl w:val="0"/>
        <w:jc w:val="both"/>
        <w:rPr>
          <w:rFonts w:ascii="Arial" w:eastAsia="Calibri" w:hAnsi="Arial" w:cs="Arial"/>
        </w:rPr>
      </w:pPr>
    </w:p>
    <w:p w14:paraId="459FE9C1" w14:textId="6E5F2488" w:rsidR="00CB1218" w:rsidRPr="00123695" w:rsidRDefault="00CB1218" w:rsidP="00CB1218">
      <w:pPr>
        <w:spacing w:after="120"/>
        <w:jc w:val="both"/>
        <w:rPr>
          <w:rFonts w:ascii="Arial" w:hAnsi="Arial" w:cs="Arial"/>
          <w:sz w:val="22"/>
          <w:szCs w:val="22"/>
        </w:rPr>
      </w:pPr>
      <w:r w:rsidRPr="00123695">
        <w:rPr>
          <w:rFonts w:ascii="Arial" w:hAnsi="Arial" w:cs="Arial"/>
          <w:sz w:val="22"/>
          <w:szCs w:val="22"/>
        </w:rPr>
        <w:t>I</w:t>
      </w:r>
      <w:r>
        <w:rPr>
          <w:rFonts w:ascii="Arial" w:hAnsi="Arial" w:cs="Arial"/>
          <w:sz w:val="22"/>
          <w:szCs w:val="22"/>
        </w:rPr>
        <w:t>V</w:t>
      </w:r>
      <w:r w:rsidRPr="00123695">
        <w:rPr>
          <w:rFonts w:ascii="Arial" w:hAnsi="Arial" w:cs="Arial"/>
          <w:sz w:val="22"/>
          <w:szCs w:val="22"/>
        </w:rPr>
        <w:t xml:space="preserve"> pirkimo objekto dalis – </w:t>
      </w:r>
      <w:r w:rsidRPr="00AA37BD">
        <w:rPr>
          <w:rFonts w:ascii="Arial" w:hAnsi="Arial" w:cs="Arial"/>
          <w:color w:val="000000" w:themeColor="text1"/>
          <w:sz w:val="22"/>
          <w:szCs w:val="22"/>
        </w:rPr>
        <w:t xml:space="preserve">Kompresorių ir oro sausintuvų techninės priežiūros, remonto paslaugos ir dalys </w:t>
      </w:r>
      <w:r w:rsidRPr="00AA37BD">
        <w:rPr>
          <w:rFonts w:ascii="Arial" w:hAnsi="Arial" w:cs="Arial"/>
          <w:color w:val="000000" w:themeColor="text1"/>
          <w:sz w:val="22"/>
          <w:szCs w:val="22"/>
        </w:rPr>
        <w:t>Klaipėdos</w:t>
      </w:r>
      <w:r w:rsidRPr="00AA37BD">
        <w:rPr>
          <w:rFonts w:ascii="Arial" w:hAnsi="Arial" w:cs="Arial"/>
          <w:color w:val="000000" w:themeColor="text1"/>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B1218" w:rsidRPr="00123695" w14:paraId="0C4A73CF" w14:textId="77777777" w:rsidTr="00BE14C9">
        <w:tc>
          <w:tcPr>
            <w:tcW w:w="6521" w:type="dxa"/>
            <w:vAlign w:val="center"/>
            <w:hideMark/>
          </w:tcPr>
          <w:p w14:paraId="22D75DB1" w14:textId="77777777" w:rsidR="00CB1218" w:rsidRPr="00123695" w:rsidRDefault="00CB1218" w:rsidP="00BE14C9">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3B321B34"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r w:rsidR="00CB1218" w:rsidRPr="00123695" w14:paraId="6878E674" w14:textId="77777777" w:rsidTr="00BE14C9">
        <w:tc>
          <w:tcPr>
            <w:tcW w:w="6521" w:type="dxa"/>
            <w:vAlign w:val="center"/>
            <w:hideMark/>
          </w:tcPr>
          <w:p w14:paraId="1F497E7A" w14:textId="77777777" w:rsidR="00CB1218" w:rsidRPr="00123695" w:rsidRDefault="00CB1218" w:rsidP="00BE14C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6185E396"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r w:rsidR="00CB1218" w:rsidRPr="00123695" w14:paraId="7C5C05A9" w14:textId="77777777" w:rsidTr="00BE14C9">
        <w:trPr>
          <w:trHeight w:val="531"/>
        </w:trPr>
        <w:tc>
          <w:tcPr>
            <w:tcW w:w="6521" w:type="dxa"/>
            <w:vAlign w:val="center"/>
            <w:hideMark/>
          </w:tcPr>
          <w:p w14:paraId="012DDEBD" w14:textId="77777777" w:rsidR="00CB1218" w:rsidRPr="00123695" w:rsidRDefault="00CB1218" w:rsidP="00BE14C9">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2"/>
            </w:r>
          </w:p>
        </w:tc>
        <w:tc>
          <w:tcPr>
            <w:tcW w:w="8647" w:type="dxa"/>
            <w:vAlign w:val="center"/>
            <w:hideMark/>
          </w:tcPr>
          <w:p w14:paraId="57C6B008" w14:textId="77777777" w:rsidR="00CB1218" w:rsidRPr="00123695" w:rsidRDefault="00CB1218" w:rsidP="00BE14C9">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7013D78" w14:textId="77777777" w:rsidR="00CB1218" w:rsidRPr="00123695" w:rsidRDefault="00CB1218" w:rsidP="00123695">
      <w:pPr>
        <w:widowControl w:val="0"/>
        <w:jc w:val="both"/>
        <w:rPr>
          <w:rFonts w:ascii="Arial" w:eastAsia="Calibri" w:hAnsi="Arial" w:cs="Arial"/>
        </w:rPr>
      </w:pPr>
    </w:p>
    <w:p w14:paraId="7F5FF25E" w14:textId="2DECE24B" w:rsidR="00EA2400" w:rsidRPr="00AA37BD" w:rsidRDefault="00123695" w:rsidP="00AA37BD">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13"/>
      </w:r>
      <w:r w:rsidR="00AA37BD">
        <w:rPr>
          <w:rFonts w:ascii="Arial" w:eastAsia="Calibri" w:hAnsi="Arial" w:cs="Arial"/>
          <w:sz w:val="22"/>
          <w:szCs w:val="22"/>
        </w:rPr>
        <w:t>.</w:t>
      </w:r>
    </w:p>
    <w:p w14:paraId="398CD6A3" w14:textId="5D74E2ED" w:rsidR="00EA2400" w:rsidRPr="00EA2400" w:rsidRDefault="00EA2400" w:rsidP="00EA2400">
      <w:pPr>
        <w:sectPr w:rsidR="00EA2400" w:rsidRPr="00EA2400"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79DA32B1"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AA37BD" w:rsidRPr="00AA37BD">
        <w:rPr>
          <w:rFonts w:ascii="Arial" w:eastAsia="Calibri" w:hAnsi="Arial" w:cs="Arial"/>
          <w:color w:val="000000" w:themeColor="text1"/>
          <w:sz w:val="22"/>
          <w:szCs w:val="22"/>
        </w:rPr>
        <w:t>I(A)</w:t>
      </w:r>
      <w:r w:rsidRPr="00AA37BD">
        <w:rPr>
          <w:rFonts w:ascii="Arial" w:eastAsia="Calibri" w:hAnsi="Arial" w:cs="Arial"/>
          <w:color w:val="000000" w:themeColor="text1"/>
          <w:sz w:val="22"/>
          <w:szCs w:val="22"/>
        </w:rPr>
        <w:t>)</w:t>
      </w:r>
      <w:r w:rsidRPr="00AA37BD">
        <w:rPr>
          <w:rFonts w:ascii="Arial" w:eastAsia="Calibri" w:hAnsi="Arial" w:cs="Arial"/>
          <w:color w:val="000000" w:themeColor="text1"/>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D8218A">
        <w:rPr>
          <w:rFonts w:ascii="Arial" w:eastAsia="Calibri" w:hAnsi="Arial" w:cs="Arial"/>
          <w:sz w:val="22"/>
          <w:szCs w:val="22"/>
          <w:lang w:eastAsia="lt-LT"/>
        </w:rPr>
        <w:t xml:space="preserve">KC </w:t>
      </w:r>
      <w:r w:rsidRPr="78C6240D">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72F3D200"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D8218A">
        <w:rPr>
          <w:rFonts w:ascii="Arial" w:eastAsia="Calibri" w:hAnsi="Arial" w:cs="Arial"/>
          <w:sz w:val="22"/>
          <w:szCs w:val="22"/>
          <w:lang w:eastAsia="lt-LT"/>
        </w:rPr>
        <w:t xml:space="preserve">KC </w:t>
      </w:r>
      <w:r w:rsidRPr="00B93576">
        <w:rPr>
          <w:rFonts w:ascii="Arial" w:eastAsia="Calibri" w:hAnsi="Arial" w:cs="Arial"/>
          <w:sz w:val="22"/>
          <w:szCs w:val="22"/>
          <w:lang w:eastAsia="lt-LT"/>
        </w:rPr>
        <w:t>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CCB0B42" w:rsidR="00E63E44" w:rsidRPr="00F62E11" w:rsidRDefault="00E53A19"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69970AB"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AA37BD">
        <w:rPr>
          <w:rFonts w:ascii="Arial" w:hAnsi="Arial" w:cs="Arial"/>
          <w:color w:val="000000" w:themeColor="text1"/>
          <w:sz w:val="22"/>
          <w:szCs w:val="22"/>
        </w:rPr>
        <w:t>prek</w:t>
      </w:r>
      <w:r w:rsidR="00AA37BD" w:rsidRPr="00AA37BD">
        <w:rPr>
          <w:rFonts w:ascii="Arial" w:hAnsi="Arial" w:cs="Arial"/>
          <w:color w:val="000000" w:themeColor="text1"/>
          <w:sz w:val="22"/>
          <w:szCs w:val="22"/>
        </w:rPr>
        <w:t>e</w:t>
      </w:r>
      <w:r w:rsidRPr="00AA37BD">
        <w:rPr>
          <w:rFonts w:ascii="Arial" w:hAnsi="Arial" w:cs="Arial"/>
          <w:color w:val="000000" w:themeColor="text1"/>
          <w:sz w:val="22"/>
          <w:szCs w:val="22"/>
        </w:rPr>
        <w:t>s su paslaugomis.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DDDD3" w14:textId="77777777" w:rsidR="004B09C5" w:rsidRDefault="004B09C5" w:rsidP="0043350F">
      <w:r>
        <w:separator/>
      </w:r>
    </w:p>
  </w:endnote>
  <w:endnote w:type="continuationSeparator" w:id="0">
    <w:p w14:paraId="6B4A9CA8" w14:textId="77777777" w:rsidR="004B09C5" w:rsidRDefault="004B09C5" w:rsidP="0043350F">
      <w:r>
        <w:continuationSeparator/>
      </w:r>
    </w:p>
  </w:endnote>
  <w:endnote w:type="continuationNotice" w:id="1">
    <w:p w14:paraId="56D34207" w14:textId="77777777" w:rsidR="004B09C5" w:rsidRDefault="004B0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7B76098"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E53A19">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50C0" w14:textId="77777777" w:rsidR="004B09C5" w:rsidRDefault="004B09C5" w:rsidP="0043350F">
      <w:r>
        <w:separator/>
      </w:r>
    </w:p>
  </w:footnote>
  <w:footnote w:type="continuationSeparator" w:id="0">
    <w:p w14:paraId="5A300BEC" w14:textId="77777777" w:rsidR="004B09C5" w:rsidRDefault="004B09C5" w:rsidP="0043350F">
      <w:r>
        <w:continuationSeparator/>
      </w:r>
    </w:p>
  </w:footnote>
  <w:footnote w:type="continuationNotice" w:id="1">
    <w:p w14:paraId="2226C5E0" w14:textId="77777777" w:rsidR="004B09C5" w:rsidRDefault="004B09C5"/>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3C647A9A" w14:textId="77777777" w:rsidR="00CB1218" w:rsidRDefault="00CB1218" w:rsidP="00CB1218">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75C03C8F" w14:textId="77777777" w:rsidR="00CB1218" w:rsidRPr="00525DF2" w:rsidRDefault="00CB1218" w:rsidP="00CB1218">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71521921" w14:textId="77777777" w:rsidR="00CB1218" w:rsidRDefault="00CB1218" w:rsidP="00CB1218">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759B0730" w14:textId="77777777" w:rsidR="00CB1218" w:rsidRPr="00525DF2" w:rsidRDefault="00CB1218" w:rsidP="00CB1218">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1A4"/>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275F0"/>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9C5"/>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0EED"/>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A7B6B"/>
    <w:rsid w:val="008B1A3D"/>
    <w:rsid w:val="008B2FC5"/>
    <w:rsid w:val="008B3A85"/>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BA6"/>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37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1218"/>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A19"/>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9A315EB-12CF-4495-B6B1-33E17A9F7509}"/>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4287</Words>
  <Characters>2445</Characters>
  <Application>Microsoft Office Word</Application>
  <DocSecurity>0</DocSecurity>
  <Lines>20</Lines>
  <Paragraphs>13</Paragraphs>
  <ScaleCrop>false</ScaleCrop>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2025-09-28T18:26:00Z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