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CEDC" w14:textId="7E6ECEB9" w:rsidR="00136E45" w:rsidRPr="00FE63E7" w:rsidRDefault="00136E45" w:rsidP="00136E45">
      <w:pPr>
        <w:pStyle w:val="Antrat1"/>
        <w:jc w:val="right"/>
        <w:rPr>
          <w:rFonts w:ascii="Times New Roman" w:hAnsi="Times New Roman" w:cs="Times New Roman"/>
          <w:sz w:val="24"/>
          <w:szCs w:val="24"/>
        </w:rPr>
      </w:pPr>
      <w:bookmarkStart w:id="0" w:name="_Toc126333939"/>
      <w:r w:rsidRPr="00FE63E7">
        <w:rPr>
          <w:rFonts w:ascii="Times New Roman" w:hAnsi="Times New Roman" w:cs="Times New Roman"/>
          <w:color w:val="0070C0"/>
          <w:sz w:val="24"/>
          <w:szCs w:val="24"/>
        </w:rPr>
        <w:t xml:space="preserve">Pirkimo sąlygų </w:t>
      </w:r>
      <w:r w:rsidR="00DD09BE">
        <w:rPr>
          <w:rFonts w:ascii="Times New Roman" w:hAnsi="Times New Roman" w:cs="Times New Roman"/>
          <w:color w:val="0070C0"/>
          <w:sz w:val="24"/>
          <w:szCs w:val="24"/>
        </w:rPr>
        <w:t>7</w:t>
      </w:r>
      <w:r w:rsidRPr="00FE63E7">
        <w:rPr>
          <w:rFonts w:ascii="Times New Roman" w:hAnsi="Times New Roman" w:cs="Times New Roman"/>
          <w:color w:val="0070C0"/>
          <w:sz w:val="24"/>
          <w:szCs w:val="24"/>
        </w:rPr>
        <w:t xml:space="preserve"> priedas „Terminai“</w:t>
      </w:r>
      <w:bookmarkEnd w:id="0"/>
    </w:p>
    <w:p w14:paraId="1820A90A" w14:textId="77777777" w:rsidR="00136E45" w:rsidRPr="00D05014" w:rsidRDefault="00136E45" w:rsidP="00136E45">
      <w:pPr>
        <w:shd w:val="clear" w:color="auto" w:fill="FFFFFF"/>
        <w:spacing w:after="0" w:line="240" w:lineRule="auto"/>
        <w:jc w:val="right"/>
        <w:rPr>
          <w:rFonts w:eastAsia="Calibri" w:cstheme="minorHAnsi"/>
          <w:color w:val="0070C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11"/>
        <w:gridCol w:w="2498"/>
        <w:gridCol w:w="3991"/>
        <w:gridCol w:w="2454"/>
      </w:tblGrid>
      <w:tr w:rsidR="00136E45" w:rsidRPr="00684C0B" w14:paraId="48019CEA" w14:textId="77777777" w:rsidTr="00136E45">
        <w:trPr>
          <w:trHeight w:val="20"/>
        </w:trPr>
        <w:tc>
          <w:tcPr>
            <w:tcW w:w="911" w:type="dxa"/>
            <w:shd w:val="clear" w:color="auto" w:fill="D9D9D9" w:themeFill="background1" w:themeFillShade="D9"/>
            <w:tcMar>
              <w:top w:w="0" w:type="dxa"/>
              <w:left w:w="108" w:type="dxa"/>
              <w:bottom w:w="0" w:type="dxa"/>
              <w:right w:w="108" w:type="dxa"/>
            </w:tcMar>
          </w:tcPr>
          <w:p w14:paraId="38019350" w14:textId="77777777" w:rsidR="00136E45" w:rsidRPr="00684C0B" w:rsidRDefault="00136E45" w:rsidP="00E941DA">
            <w:pPr>
              <w:jc w:val="center"/>
              <w:rPr>
                <w:rFonts w:ascii="Times New Roman" w:hAnsi="Times New Roman" w:cs="Times New Roman"/>
                <w:b/>
                <w:bCs/>
                <w:sz w:val="24"/>
                <w:szCs w:val="24"/>
              </w:rPr>
            </w:pPr>
            <w:r w:rsidRPr="00684C0B">
              <w:rPr>
                <w:rFonts w:ascii="Times New Roman" w:hAnsi="Times New Roman" w:cs="Times New Roman"/>
                <w:b/>
                <w:bCs/>
                <w:sz w:val="24"/>
                <w:szCs w:val="24"/>
              </w:rPr>
              <w:t>Eil.Nr.</w:t>
            </w:r>
          </w:p>
        </w:tc>
        <w:tc>
          <w:tcPr>
            <w:tcW w:w="2498" w:type="dxa"/>
            <w:shd w:val="clear" w:color="auto" w:fill="D9D9D9" w:themeFill="background1" w:themeFillShade="D9"/>
            <w:tcMar>
              <w:top w:w="0" w:type="dxa"/>
              <w:left w:w="108" w:type="dxa"/>
              <w:bottom w:w="0" w:type="dxa"/>
              <w:right w:w="108" w:type="dxa"/>
            </w:tcMar>
          </w:tcPr>
          <w:p w14:paraId="2F7D441F" w14:textId="77777777" w:rsidR="00136E45" w:rsidRPr="00684C0B" w:rsidRDefault="00136E45" w:rsidP="00E941DA">
            <w:pPr>
              <w:jc w:val="center"/>
              <w:rPr>
                <w:rFonts w:ascii="Times New Roman" w:hAnsi="Times New Roman" w:cs="Times New Roman"/>
                <w:b/>
                <w:bCs/>
                <w:sz w:val="24"/>
                <w:szCs w:val="24"/>
              </w:rPr>
            </w:pPr>
            <w:r w:rsidRPr="00684C0B">
              <w:rPr>
                <w:rFonts w:ascii="Times New Roman" w:hAnsi="Times New Roman" w:cs="Times New Roman"/>
                <w:b/>
                <w:bCs/>
                <w:sz w:val="24"/>
                <w:szCs w:val="24"/>
              </w:rPr>
              <w:t>VEIKSMAS</w:t>
            </w:r>
          </w:p>
        </w:tc>
        <w:tc>
          <w:tcPr>
            <w:tcW w:w="3991" w:type="dxa"/>
            <w:shd w:val="clear" w:color="auto" w:fill="D9D9D9" w:themeFill="background1" w:themeFillShade="D9"/>
            <w:tcMar>
              <w:top w:w="0" w:type="dxa"/>
              <w:left w:w="108" w:type="dxa"/>
              <w:bottom w:w="0" w:type="dxa"/>
              <w:right w:w="108" w:type="dxa"/>
            </w:tcMar>
          </w:tcPr>
          <w:p w14:paraId="73AB2DDA" w14:textId="77777777" w:rsidR="00136E45" w:rsidRPr="00684C0B" w:rsidRDefault="00136E45" w:rsidP="00E941DA">
            <w:pPr>
              <w:spacing w:after="0"/>
              <w:jc w:val="center"/>
              <w:rPr>
                <w:rFonts w:ascii="Times New Roman" w:hAnsi="Times New Roman" w:cs="Times New Roman"/>
                <w:b/>
                <w:sz w:val="24"/>
                <w:szCs w:val="24"/>
              </w:rPr>
            </w:pPr>
            <w:r w:rsidRPr="00684C0B">
              <w:rPr>
                <w:rFonts w:ascii="Times New Roman" w:hAnsi="Times New Roman" w:cs="Times New Roman"/>
                <w:b/>
                <w:sz w:val="24"/>
                <w:szCs w:val="24"/>
              </w:rPr>
              <w:t>DATA/DIENŲ SKAIČIUS/ LAIKAS</w:t>
            </w:r>
          </w:p>
          <w:p w14:paraId="090B072C" w14:textId="77777777" w:rsidR="00136E45" w:rsidRPr="00684C0B" w:rsidRDefault="00136E45" w:rsidP="00E941DA">
            <w:pPr>
              <w:spacing w:after="0"/>
              <w:jc w:val="center"/>
              <w:rPr>
                <w:rFonts w:ascii="Times New Roman" w:hAnsi="Times New Roman" w:cs="Times New Roman"/>
                <w:sz w:val="24"/>
                <w:szCs w:val="24"/>
              </w:rPr>
            </w:pPr>
            <w:r w:rsidRPr="00684C0B">
              <w:rPr>
                <w:rFonts w:ascii="Times New Roman" w:hAnsi="Times New Roman" w:cs="Times New Roman"/>
                <w:sz w:val="24"/>
                <w:szCs w:val="24"/>
              </w:rPr>
              <w:t>(Lietuvos laiku)</w:t>
            </w:r>
          </w:p>
        </w:tc>
        <w:tc>
          <w:tcPr>
            <w:tcW w:w="2454" w:type="dxa"/>
            <w:shd w:val="clear" w:color="auto" w:fill="D9D9D9" w:themeFill="background1" w:themeFillShade="D9"/>
            <w:tcMar>
              <w:top w:w="0" w:type="dxa"/>
              <w:left w:w="108" w:type="dxa"/>
              <w:bottom w:w="0" w:type="dxa"/>
              <w:right w:w="108" w:type="dxa"/>
            </w:tcMar>
          </w:tcPr>
          <w:p w14:paraId="071EE9F2" w14:textId="77777777" w:rsidR="00136E45" w:rsidRPr="00684C0B" w:rsidRDefault="00136E45" w:rsidP="00E941DA">
            <w:pPr>
              <w:jc w:val="center"/>
              <w:rPr>
                <w:rFonts w:ascii="Times New Roman" w:hAnsi="Times New Roman" w:cs="Times New Roman"/>
                <w:b/>
                <w:sz w:val="24"/>
                <w:szCs w:val="24"/>
              </w:rPr>
            </w:pPr>
            <w:r w:rsidRPr="00684C0B">
              <w:rPr>
                <w:rFonts w:ascii="Times New Roman" w:hAnsi="Times New Roman" w:cs="Times New Roman"/>
                <w:b/>
                <w:sz w:val="24"/>
                <w:szCs w:val="24"/>
              </w:rPr>
              <w:t>PASTABOS</w:t>
            </w:r>
          </w:p>
        </w:tc>
      </w:tr>
      <w:tr w:rsidR="00136E45" w:rsidRPr="00684C0B" w14:paraId="622ECE24" w14:textId="77777777" w:rsidTr="00136E45">
        <w:trPr>
          <w:trHeight w:val="20"/>
        </w:trPr>
        <w:tc>
          <w:tcPr>
            <w:tcW w:w="911" w:type="dxa"/>
            <w:tcMar>
              <w:top w:w="0" w:type="dxa"/>
              <w:left w:w="108" w:type="dxa"/>
              <w:bottom w:w="0" w:type="dxa"/>
              <w:right w:w="108" w:type="dxa"/>
            </w:tcMar>
          </w:tcPr>
          <w:p w14:paraId="00ED9919"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w:t>
            </w:r>
          </w:p>
        </w:tc>
        <w:tc>
          <w:tcPr>
            <w:tcW w:w="2498" w:type="dxa"/>
            <w:tcMar>
              <w:top w:w="0" w:type="dxa"/>
              <w:left w:w="108" w:type="dxa"/>
              <w:bottom w:w="0" w:type="dxa"/>
              <w:right w:w="108" w:type="dxa"/>
            </w:tcMar>
          </w:tcPr>
          <w:p w14:paraId="361710A0"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hAnsi="Times New Roman" w:cs="Times New Roman"/>
                <w:bCs/>
                <w:sz w:val="24"/>
                <w:szCs w:val="24"/>
              </w:rPr>
              <w:t>Pasiūlymų pateikimo terminas</w:t>
            </w:r>
          </w:p>
        </w:tc>
        <w:tc>
          <w:tcPr>
            <w:tcW w:w="3991" w:type="dxa"/>
            <w:tcMar>
              <w:top w:w="0" w:type="dxa"/>
              <w:left w:w="108" w:type="dxa"/>
              <w:bottom w:w="0" w:type="dxa"/>
              <w:right w:w="108" w:type="dxa"/>
            </w:tcMar>
          </w:tcPr>
          <w:p w14:paraId="2DE59AFA"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nurodytas skelbime </w:t>
            </w:r>
          </w:p>
        </w:tc>
        <w:tc>
          <w:tcPr>
            <w:tcW w:w="2454" w:type="dxa"/>
            <w:tcMar>
              <w:top w:w="0" w:type="dxa"/>
              <w:left w:w="108" w:type="dxa"/>
              <w:bottom w:w="0" w:type="dxa"/>
              <w:right w:w="108" w:type="dxa"/>
            </w:tcMar>
          </w:tcPr>
          <w:p w14:paraId="5C772762"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sz w:val="24"/>
                <w:szCs w:val="24"/>
              </w:rPr>
              <w:t>Perkančioji organizacija turi teisę pratęsti pasiūlymų pateikimo terminą.</w:t>
            </w:r>
          </w:p>
        </w:tc>
      </w:tr>
      <w:tr w:rsidR="00136E45" w:rsidRPr="00684C0B" w14:paraId="65F08265" w14:textId="77777777" w:rsidTr="00136E45">
        <w:trPr>
          <w:trHeight w:val="20"/>
        </w:trPr>
        <w:tc>
          <w:tcPr>
            <w:tcW w:w="911" w:type="dxa"/>
            <w:tcMar>
              <w:top w:w="0" w:type="dxa"/>
              <w:left w:w="108" w:type="dxa"/>
              <w:bottom w:w="0" w:type="dxa"/>
              <w:right w:w="108" w:type="dxa"/>
            </w:tcMar>
          </w:tcPr>
          <w:p w14:paraId="38A7185D"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2.</w:t>
            </w:r>
          </w:p>
        </w:tc>
        <w:tc>
          <w:tcPr>
            <w:tcW w:w="2498" w:type="dxa"/>
            <w:tcMar>
              <w:top w:w="0" w:type="dxa"/>
              <w:left w:w="108" w:type="dxa"/>
              <w:bottom w:w="0" w:type="dxa"/>
              <w:right w:w="108" w:type="dxa"/>
            </w:tcMar>
          </w:tcPr>
          <w:p w14:paraId="7D5E8717"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eastAsia="Times New Roman" w:hAnsi="Times New Roman" w:cs="Times New Roman"/>
                <w:sz w:val="24"/>
                <w:szCs w:val="24"/>
              </w:rPr>
              <w:t>Pradinis susipažinimas su CVP IS priemonėmis gautais pasiūlymais</w:t>
            </w:r>
          </w:p>
        </w:tc>
        <w:tc>
          <w:tcPr>
            <w:tcW w:w="3991" w:type="dxa"/>
            <w:tcMar>
              <w:top w:w="0" w:type="dxa"/>
              <w:left w:w="108" w:type="dxa"/>
              <w:bottom w:w="0" w:type="dxa"/>
              <w:right w:w="108" w:type="dxa"/>
            </w:tcMar>
          </w:tcPr>
          <w:p w14:paraId="2E717F5C" w14:textId="7A7B78D8"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Pradedamas ne anksčiau nei po </w:t>
            </w:r>
            <w:r w:rsidR="00F82AC6">
              <w:rPr>
                <w:rFonts w:ascii="Times New Roman" w:hAnsi="Times New Roman" w:cs="Times New Roman"/>
                <w:sz w:val="24"/>
                <w:szCs w:val="24"/>
              </w:rPr>
              <w:t>30</w:t>
            </w:r>
            <w:r w:rsidRPr="00684C0B">
              <w:rPr>
                <w:rFonts w:ascii="Times New Roman" w:hAnsi="Times New Roman" w:cs="Times New Roman"/>
                <w:sz w:val="24"/>
                <w:szCs w:val="24"/>
              </w:rPr>
              <w:t xml:space="preserve"> minučių po pasiūlymų pateikimo termino pabaigos</w:t>
            </w:r>
          </w:p>
        </w:tc>
        <w:tc>
          <w:tcPr>
            <w:tcW w:w="2454" w:type="dxa"/>
            <w:tcMar>
              <w:top w:w="0" w:type="dxa"/>
              <w:left w:w="108" w:type="dxa"/>
              <w:bottom w:w="0" w:type="dxa"/>
              <w:right w:w="108" w:type="dxa"/>
            </w:tcMar>
          </w:tcPr>
          <w:p w14:paraId="532FA597"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70D79B80" w14:textId="77777777" w:rsidTr="00136E45">
        <w:trPr>
          <w:trHeight w:val="20"/>
        </w:trPr>
        <w:tc>
          <w:tcPr>
            <w:tcW w:w="911" w:type="dxa"/>
            <w:tcMar>
              <w:top w:w="0" w:type="dxa"/>
              <w:left w:w="108" w:type="dxa"/>
              <w:bottom w:w="0" w:type="dxa"/>
              <w:right w:w="108" w:type="dxa"/>
            </w:tcMar>
          </w:tcPr>
          <w:p w14:paraId="56C75626"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w:t>
            </w:r>
          </w:p>
        </w:tc>
        <w:tc>
          <w:tcPr>
            <w:tcW w:w="2498" w:type="dxa"/>
            <w:tcMar>
              <w:top w:w="0" w:type="dxa"/>
              <w:left w:w="108" w:type="dxa"/>
              <w:bottom w:w="0" w:type="dxa"/>
              <w:right w:w="108" w:type="dxa"/>
            </w:tcMar>
          </w:tcPr>
          <w:p w14:paraId="3840DA81"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Prašymą paaiškinti, patikslinti pirkimo sąlygas tiekėjas turi pateikti ne vėliau kaip:</w:t>
            </w:r>
          </w:p>
        </w:tc>
        <w:tc>
          <w:tcPr>
            <w:tcW w:w="3991" w:type="dxa"/>
            <w:tcMar>
              <w:top w:w="0" w:type="dxa"/>
              <w:left w:w="108" w:type="dxa"/>
              <w:bottom w:w="0" w:type="dxa"/>
              <w:right w:w="108" w:type="dxa"/>
            </w:tcMar>
          </w:tcPr>
          <w:p w14:paraId="2B0B5384" w14:textId="3247FB93" w:rsidR="00136E45" w:rsidRPr="00684C0B" w:rsidRDefault="00F34490" w:rsidP="00E941DA">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136E45" w:rsidRPr="00684C0B">
              <w:rPr>
                <w:rFonts w:ascii="Times New Roman" w:hAnsi="Times New Roman" w:cs="Times New Roman"/>
                <w:sz w:val="24"/>
                <w:szCs w:val="24"/>
              </w:rPr>
              <w:t xml:space="preserve"> (</w:t>
            </w:r>
            <w:r>
              <w:rPr>
                <w:rFonts w:ascii="Times New Roman" w:hAnsi="Times New Roman" w:cs="Times New Roman"/>
                <w:sz w:val="24"/>
                <w:szCs w:val="24"/>
              </w:rPr>
              <w:t>dvi</w:t>
            </w:r>
            <w:r w:rsidR="00136E45" w:rsidRPr="00684C0B">
              <w:rPr>
                <w:rFonts w:ascii="Times New Roman" w:hAnsi="Times New Roman" w:cs="Times New Roman"/>
                <w:sz w:val="24"/>
                <w:szCs w:val="24"/>
              </w:rPr>
              <w:t>) dienos iki pasiūlymų pateikimo termino pabaigos</w:t>
            </w:r>
          </w:p>
          <w:p w14:paraId="6C8FC1D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620B9172"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0ACB990D" w14:textId="77777777" w:rsidTr="00136E45">
        <w:trPr>
          <w:trHeight w:val="20"/>
        </w:trPr>
        <w:tc>
          <w:tcPr>
            <w:tcW w:w="911" w:type="dxa"/>
            <w:tcMar>
              <w:top w:w="0" w:type="dxa"/>
              <w:left w:w="108" w:type="dxa"/>
              <w:bottom w:w="0" w:type="dxa"/>
              <w:right w:w="108" w:type="dxa"/>
            </w:tcMar>
          </w:tcPr>
          <w:p w14:paraId="1A757C95" w14:textId="54C18E7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4.</w:t>
            </w:r>
          </w:p>
        </w:tc>
        <w:tc>
          <w:tcPr>
            <w:tcW w:w="2498" w:type="dxa"/>
            <w:tcMar>
              <w:top w:w="0" w:type="dxa"/>
              <w:left w:w="108" w:type="dxa"/>
              <w:bottom w:w="0" w:type="dxa"/>
              <w:right w:w="108" w:type="dxa"/>
            </w:tcMar>
          </w:tcPr>
          <w:p w14:paraId="28391601"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pirkimo sąlygų paaiškinimą, patikslinimą pateikia visiems tiekėjams ne vėliau kaip:</w:t>
            </w:r>
          </w:p>
        </w:tc>
        <w:tc>
          <w:tcPr>
            <w:tcW w:w="3991" w:type="dxa"/>
            <w:tcMar>
              <w:top w:w="0" w:type="dxa"/>
              <w:left w:w="108" w:type="dxa"/>
              <w:bottom w:w="0" w:type="dxa"/>
              <w:right w:w="108" w:type="dxa"/>
            </w:tcMar>
          </w:tcPr>
          <w:p w14:paraId="310DEED8" w14:textId="42961F8F" w:rsidR="00136E45" w:rsidRPr="00684C0B" w:rsidRDefault="008060A2" w:rsidP="00E941DA">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136E45" w:rsidRPr="00684C0B">
              <w:rPr>
                <w:rFonts w:ascii="Times New Roman" w:hAnsi="Times New Roman" w:cs="Times New Roman"/>
                <w:sz w:val="24"/>
                <w:szCs w:val="24"/>
              </w:rPr>
              <w:t xml:space="preserve"> (</w:t>
            </w:r>
            <w:r>
              <w:rPr>
                <w:rFonts w:ascii="Times New Roman" w:hAnsi="Times New Roman" w:cs="Times New Roman"/>
                <w:sz w:val="24"/>
                <w:szCs w:val="24"/>
              </w:rPr>
              <w:t>diena</w:t>
            </w:r>
            <w:r w:rsidR="00136E45" w:rsidRPr="00684C0B">
              <w:rPr>
                <w:rFonts w:ascii="Times New Roman" w:hAnsi="Times New Roman" w:cs="Times New Roman"/>
                <w:sz w:val="24"/>
                <w:szCs w:val="24"/>
              </w:rPr>
              <w:t>) dienos iki pasiūlymų pateikimo termino pabaigos</w:t>
            </w:r>
          </w:p>
          <w:p w14:paraId="7E909D1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0CE6BC1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40037E93" w14:textId="77777777" w:rsidTr="00136E45">
        <w:trPr>
          <w:trHeight w:val="20"/>
        </w:trPr>
        <w:tc>
          <w:tcPr>
            <w:tcW w:w="911" w:type="dxa"/>
            <w:tcMar>
              <w:top w:w="0" w:type="dxa"/>
              <w:left w:w="108" w:type="dxa"/>
              <w:bottom w:w="0" w:type="dxa"/>
              <w:right w:w="108" w:type="dxa"/>
            </w:tcMar>
          </w:tcPr>
          <w:p w14:paraId="3FBB4C82" w14:textId="1AF34023"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5.</w:t>
            </w:r>
          </w:p>
        </w:tc>
        <w:tc>
          <w:tcPr>
            <w:tcW w:w="2498" w:type="dxa"/>
            <w:tcMar>
              <w:top w:w="0" w:type="dxa"/>
              <w:left w:w="108" w:type="dxa"/>
              <w:bottom w:w="0" w:type="dxa"/>
              <w:right w:w="108" w:type="dxa"/>
            </w:tcMar>
          </w:tcPr>
          <w:p w14:paraId="0F72E7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Objekto apžiūra bus vykdoma:</w:t>
            </w:r>
          </w:p>
        </w:tc>
        <w:tc>
          <w:tcPr>
            <w:tcW w:w="3991" w:type="dxa"/>
            <w:tcMar>
              <w:top w:w="0" w:type="dxa"/>
              <w:left w:w="108" w:type="dxa"/>
              <w:bottom w:w="0" w:type="dxa"/>
              <w:right w:w="108" w:type="dxa"/>
            </w:tcMar>
          </w:tcPr>
          <w:p w14:paraId="46213BA9" w14:textId="34B5FDA3" w:rsidR="00136E45" w:rsidRPr="00684C0B" w:rsidRDefault="007A0244" w:rsidP="00E941DA">
            <w:pPr>
              <w:spacing w:after="0" w:line="240" w:lineRule="auto"/>
              <w:rPr>
                <w:rFonts w:ascii="Times New Roman" w:hAnsi="Times New Roman" w:cs="Times New Roman"/>
                <w:iCs/>
                <w:sz w:val="24"/>
                <w:szCs w:val="24"/>
              </w:rPr>
            </w:pPr>
            <w:r>
              <w:rPr>
                <w:rFonts w:ascii="Times New Roman" w:hAnsi="Times New Roman"/>
                <w:iCs/>
                <w:sz w:val="24"/>
                <w:szCs w:val="24"/>
              </w:rPr>
              <w:t>NETAIKOMA</w:t>
            </w:r>
          </w:p>
        </w:tc>
        <w:tc>
          <w:tcPr>
            <w:tcW w:w="2454" w:type="dxa"/>
            <w:tcMar>
              <w:top w:w="0" w:type="dxa"/>
              <w:left w:w="108" w:type="dxa"/>
              <w:bottom w:w="0" w:type="dxa"/>
              <w:right w:w="108" w:type="dxa"/>
            </w:tcMar>
          </w:tcPr>
          <w:p w14:paraId="03FA9A7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1F79E645" w14:textId="77777777" w:rsidTr="00136E45">
        <w:trPr>
          <w:trHeight w:val="20"/>
        </w:trPr>
        <w:tc>
          <w:tcPr>
            <w:tcW w:w="911" w:type="dxa"/>
            <w:tcMar>
              <w:top w:w="0" w:type="dxa"/>
              <w:left w:w="108" w:type="dxa"/>
              <w:bottom w:w="0" w:type="dxa"/>
              <w:right w:w="108" w:type="dxa"/>
            </w:tcMar>
          </w:tcPr>
          <w:p w14:paraId="611B969B" w14:textId="74E2DF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6.</w:t>
            </w:r>
          </w:p>
        </w:tc>
        <w:tc>
          <w:tcPr>
            <w:tcW w:w="2498" w:type="dxa"/>
            <w:tcMar>
              <w:top w:w="0" w:type="dxa"/>
              <w:left w:w="108" w:type="dxa"/>
              <w:bottom w:w="0" w:type="dxa"/>
              <w:right w:w="108" w:type="dxa"/>
            </w:tcMar>
          </w:tcPr>
          <w:p w14:paraId="7A6DA3E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rengs susitikimus su tiekėjais dėl pirkimo sąlygų paaiškinimo</w:t>
            </w:r>
          </w:p>
        </w:tc>
        <w:tc>
          <w:tcPr>
            <w:tcW w:w="3991" w:type="dxa"/>
            <w:tcMar>
              <w:top w:w="0" w:type="dxa"/>
              <w:left w:w="108" w:type="dxa"/>
              <w:bottom w:w="0" w:type="dxa"/>
              <w:right w:w="108" w:type="dxa"/>
            </w:tcMar>
          </w:tcPr>
          <w:p w14:paraId="5B35CED3"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NETAIKOMA</w:t>
            </w:r>
          </w:p>
        </w:tc>
        <w:tc>
          <w:tcPr>
            <w:tcW w:w="2454" w:type="dxa"/>
            <w:tcMar>
              <w:top w:w="0" w:type="dxa"/>
              <w:left w:w="108" w:type="dxa"/>
              <w:bottom w:w="0" w:type="dxa"/>
              <w:right w:w="108" w:type="dxa"/>
            </w:tcMar>
          </w:tcPr>
          <w:p w14:paraId="3A4C62D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5C133AD3" w14:textId="77777777" w:rsidTr="00136E45">
        <w:trPr>
          <w:trHeight w:val="20"/>
        </w:trPr>
        <w:tc>
          <w:tcPr>
            <w:tcW w:w="911" w:type="dxa"/>
            <w:tcMar>
              <w:top w:w="0" w:type="dxa"/>
              <w:left w:w="108" w:type="dxa"/>
              <w:bottom w:w="0" w:type="dxa"/>
              <w:right w:w="108" w:type="dxa"/>
            </w:tcMar>
          </w:tcPr>
          <w:p w14:paraId="2283B611" w14:textId="5E5027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p>
        </w:tc>
        <w:tc>
          <w:tcPr>
            <w:tcW w:w="2498" w:type="dxa"/>
            <w:tcMar>
              <w:top w:w="0" w:type="dxa"/>
              <w:left w:w="108" w:type="dxa"/>
              <w:bottom w:w="0" w:type="dxa"/>
              <w:right w:w="108" w:type="dxa"/>
            </w:tcMar>
          </w:tcPr>
          <w:p w14:paraId="31EC6B3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Tiekėjai turi pateikti prekių pavyzdžius</w:t>
            </w:r>
          </w:p>
        </w:tc>
        <w:tc>
          <w:tcPr>
            <w:tcW w:w="3991" w:type="dxa"/>
            <w:tcMar>
              <w:top w:w="0" w:type="dxa"/>
              <w:left w:w="108" w:type="dxa"/>
              <w:bottom w:w="0" w:type="dxa"/>
              <w:right w:w="108" w:type="dxa"/>
            </w:tcMar>
          </w:tcPr>
          <w:p w14:paraId="55D9E9EE" w14:textId="77777777" w:rsidR="00136E45" w:rsidRPr="00684C0B" w:rsidRDefault="00136E45" w:rsidP="00E941DA">
            <w:pPr>
              <w:pStyle w:val="Body2"/>
              <w:spacing w:after="0"/>
              <w:rPr>
                <w:rFonts w:cs="Times New Roman"/>
                <w:color w:val="auto"/>
                <w:sz w:val="24"/>
                <w:szCs w:val="24"/>
                <w:lang w:val="lt-LT"/>
              </w:rPr>
            </w:pPr>
            <w:r w:rsidRPr="00684C0B">
              <w:rPr>
                <w:rFonts w:cs="Times New Roman"/>
                <w:color w:val="auto"/>
                <w:sz w:val="24"/>
                <w:szCs w:val="24"/>
                <w:lang w:val="lt-LT"/>
              </w:rPr>
              <w:t>NETAIKOMA</w:t>
            </w:r>
          </w:p>
          <w:p w14:paraId="23F03E35"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
                <w:iCs/>
                <w:sz w:val="24"/>
                <w:szCs w:val="24"/>
              </w:rPr>
              <w:t xml:space="preserve"> </w:t>
            </w:r>
          </w:p>
        </w:tc>
        <w:tc>
          <w:tcPr>
            <w:tcW w:w="2454" w:type="dxa"/>
            <w:tcMar>
              <w:top w:w="0" w:type="dxa"/>
              <w:left w:w="108" w:type="dxa"/>
              <w:bottom w:w="0" w:type="dxa"/>
              <w:right w:w="108" w:type="dxa"/>
            </w:tcMar>
          </w:tcPr>
          <w:p w14:paraId="528F3C9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2F7C945" w14:textId="77777777" w:rsidTr="00136E45">
        <w:trPr>
          <w:trHeight w:val="20"/>
        </w:trPr>
        <w:tc>
          <w:tcPr>
            <w:tcW w:w="911" w:type="dxa"/>
            <w:tcMar>
              <w:top w:w="0" w:type="dxa"/>
              <w:left w:w="108" w:type="dxa"/>
              <w:bottom w:w="0" w:type="dxa"/>
              <w:right w:w="108" w:type="dxa"/>
            </w:tcMar>
          </w:tcPr>
          <w:p w14:paraId="68C49AAC" w14:textId="17A96526"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p>
        </w:tc>
        <w:tc>
          <w:tcPr>
            <w:tcW w:w="2498" w:type="dxa"/>
            <w:tcMar>
              <w:top w:w="0" w:type="dxa"/>
              <w:left w:w="108" w:type="dxa"/>
              <w:bottom w:w="0" w:type="dxa"/>
              <w:right w:w="108" w:type="dxa"/>
            </w:tcMar>
          </w:tcPr>
          <w:p w14:paraId="596EB982"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Pasiūlymo galiojimo ir pasiūlymo galiojimo užtikrinimo (jei taikoma) terminas ne trumpesnis kaip</w:t>
            </w:r>
          </w:p>
        </w:tc>
        <w:tc>
          <w:tcPr>
            <w:tcW w:w="3991" w:type="dxa"/>
            <w:tcMar>
              <w:top w:w="0" w:type="dxa"/>
              <w:left w:w="108" w:type="dxa"/>
              <w:bottom w:w="0" w:type="dxa"/>
              <w:right w:w="108" w:type="dxa"/>
            </w:tcMar>
          </w:tcPr>
          <w:p w14:paraId="07CFA831"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90 (devyniasdešimt) dienų nuo pasiūlymų pateikimo galutinio termino pabaigos</w:t>
            </w:r>
          </w:p>
        </w:tc>
        <w:tc>
          <w:tcPr>
            <w:tcW w:w="2454" w:type="dxa"/>
            <w:tcMar>
              <w:top w:w="0" w:type="dxa"/>
              <w:left w:w="108" w:type="dxa"/>
              <w:bottom w:w="0" w:type="dxa"/>
              <w:right w:w="108" w:type="dxa"/>
            </w:tcMar>
          </w:tcPr>
          <w:p w14:paraId="44740BDC" w14:textId="77777777" w:rsidR="00136E45" w:rsidRPr="00684C0B" w:rsidRDefault="00136E45" w:rsidP="00E941DA">
            <w:pPr>
              <w:spacing w:after="0" w:line="240" w:lineRule="auto"/>
              <w:rPr>
                <w:rFonts w:ascii="Times New Roman" w:hAnsi="Times New Roman" w:cs="Times New Roman"/>
                <w:sz w:val="24"/>
                <w:szCs w:val="24"/>
              </w:rPr>
            </w:pPr>
          </w:p>
        </w:tc>
      </w:tr>
      <w:tr w:rsidR="00C778A9" w:rsidRPr="00684C0B" w14:paraId="44D8CBD8" w14:textId="77777777" w:rsidTr="00136E45">
        <w:trPr>
          <w:trHeight w:val="20"/>
        </w:trPr>
        <w:tc>
          <w:tcPr>
            <w:tcW w:w="911" w:type="dxa"/>
            <w:tcMar>
              <w:top w:w="0" w:type="dxa"/>
              <w:left w:w="108" w:type="dxa"/>
              <w:bottom w:w="0" w:type="dxa"/>
              <w:right w:w="108" w:type="dxa"/>
            </w:tcMar>
          </w:tcPr>
          <w:p w14:paraId="66F12771" w14:textId="327AA8C0" w:rsidR="00C778A9"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2498" w:type="dxa"/>
            <w:tcMar>
              <w:top w:w="0" w:type="dxa"/>
              <w:left w:w="108" w:type="dxa"/>
              <w:bottom w:w="0" w:type="dxa"/>
              <w:right w:w="108" w:type="dxa"/>
            </w:tcMar>
          </w:tcPr>
          <w:p w14:paraId="4C830FEA"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 xml:space="preserve">Perkančioji organizacija atsako tiekėjui, ar ji sutinka priimti tiekėjo siūlomą pasiūlymo galiojimo užtikrinimą patvirtinantį dokumentą ne vėliau kaip per </w:t>
            </w:r>
          </w:p>
        </w:tc>
        <w:tc>
          <w:tcPr>
            <w:tcW w:w="3991" w:type="dxa"/>
            <w:tcMar>
              <w:top w:w="0" w:type="dxa"/>
              <w:left w:w="108" w:type="dxa"/>
              <w:bottom w:w="0" w:type="dxa"/>
              <w:right w:w="108" w:type="dxa"/>
            </w:tcMar>
          </w:tcPr>
          <w:p w14:paraId="1C9F679A" w14:textId="77777777" w:rsidR="00C778A9" w:rsidRPr="00C778A9" w:rsidRDefault="00C778A9" w:rsidP="00C778A9">
            <w:pPr>
              <w:spacing w:after="0" w:line="240" w:lineRule="auto"/>
              <w:rPr>
                <w:rFonts w:ascii="Times New Roman" w:hAnsi="Times New Roman" w:cs="Times New Roman"/>
                <w:sz w:val="24"/>
                <w:szCs w:val="24"/>
              </w:rPr>
            </w:pPr>
            <w:r w:rsidRPr="00C778A9">
              <w:rPr>
                <w:rFonts w:ascii="Times New Roman" w:hAnsi="Times New Roman" w:cs="Times New Roman"/>
                <w:iCs/>
                <w:sz w:val="24"/>
                <w:szCs w:val="24"/>
              </w:rPr>
              <w:t xml:space="preserve">3 (tris) darbo dienas </w:t>
            </w:r>
            <w:r w:rsidRPr="00C778A9">
              <w:rPr>
                <w:rFonts w:ascii="Times New Roman" w:hAnsi="Times New Roman" w:cs="Times New Roman"/>
                <w:sz w:val="24"/>
                <w:szCs w:val="24"/>
              </w:rPr>
              <w:t>nuo prašymo gavimo dienos</w:t>
            </w:r>
          </w:p>
          <w:p w14:paraId="1CB01200" w14:textId="77777777" w:rsidR="00C778A9" w:rsidRPr="00C778A9" w:rsidRDefault="00C778A9" w:rsidP="00C778A9">
            <w:pPr>
              <w:spacing w:after="0" w:line="240" w:lineRule="auto"/>
              <w:rPr>
                <w:rFonts w:ascii="Times New Roman" w:hAnsi="Times New Roman" w:cs="Times New Roman"/>
                <w:iCs/>
                <w:sz w:val="24"/>
                <w:szCs w:val="24"/>
              </w:rPr>
            </w:pPr>
          </w:p>
        </w:tc>
        <w:tc>
          <w:tcPr>
            <w:tcW w:w="2454" w:type="dxa"/>
            <w:tcMar>
              <w:top w:w="0" w:type="dxa"/>
              <w:left w:w="108" w:type="dxa"/>
              <w:bottom w:w="0" w:type="dxa"/>
              <w:right w:w="108" w:type="dxa"/>
            </w:tcMar>
          </w:tcPr>
          <w:p w14:paraId="29AF4AE4" w14:textId="77777777" w:rsidR="00C778A9" w:rsidRPr="00684C0B" w:rsidRDefault="00C778A9" w:rsidP="00C778A9">
            <w:pPr>
              <w:spacing w:after="0" w:line="240" w:lineRule="auto"/>
              <w:rPr>
                <w:rFonts w:ascii="Times New Roman" w:hAnsi="Times New Roman" w:cs="Times New Roman"/>
                <w:sz w:val="24"/>
                <w:szCs w:val="24"/>
              </w:rPr>
            </w:pPr>
          </w:p>
        </w:tc>
      </w:tr>
      <w:tr w:rsidR="00C778A9" w:rsidRPr="00684C0B" w14:paraId="1C3EC7A7" w14:textId="77777777" w:rsidTr="00136E45">
        <w:trPr>
          <w:trHeight w:val="20"/>
        </w:trPr>
        <w:tc>
          <w:tcPr>
            <w:tcW w:w="911" w:type="dxa"/>
            <w:tcMar>
              <w:top w:w="0" w:type="dxa"/>
              <w:left w:w="108" w:type="dxa"/>
              <w:bottom w:w="0" w:type="dxa"/>
              <w:right w:w="108" w:type="dxa"/>
            </w:tcMar>
          </w:tcPr>
          <w:p w14:paraId="4C10EE17" w14:textId="517D1B95" w:rsidR="00C778A9"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lastRenderedPageBreak/>
              <w:t>10.</w:t>
            </w:r>
          </w:p>
        </w:tc>
        <w:tc>
          <w:tcPr>
            <w:tcW w:w="2498" w:type="dxa"/>
            <w:tcMar>
              <w:top w:w="0" w:type="dxa"/>
              <w:left w:w="108" w:type="dxa"/>
              <w:bottom w:w="0" w:type="dxa"/>
              <w:right w:w="108" w:type="dxa"/>
            </w:tcMar>
          </w:tcPr>
          <w:p w14:paraId="408AD347"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Pasiūlymo galiojimo užtikrinimas pirkimo dalyviui grąžinamas (arba atsisakoma teisių į jį) per</w:t>
            </w:r>
          </w:p>
        </w:tc>
        <w:tc>
          <w:tcPr>
            <w:tcW w:w="3991" w:type="dxa"/>
            <w:tcMar>
              <w:top w:w="0" w:type="dxa"/>
              <w:left w:w="108" w:type="dxa"/>
              <w:bottom w:w="0" w:type="dxa"/>
              <w:right w:w="108" w:type="dxa"/>
            </w:tcMar>
          </w:tcPr>
          <w:p w14:paraId="2A564CCC" w14:textId="77777777" w:rsidR="00C778A9" w:rsidRPr="00C778A9" w:rsidRDefault="00C778A9" w:rsidP="00C778A9">
            <w:pPr>
              <w:spacing w:after="0" w:line="240" w:lineRule="auto"/>
              <w:jc w:val="both"/>
              <w:rPr>
                <w:rFonts w:ascii="Times New Roman" w:hAnsi="Times New Roman" w:cs="Times New Roman"/>
                <w:sz w:val="24"/>
                <w:szCs w:val="24"/>
              </w:rPr>
            </w:pPr>
            <w:r w:rsidRPr="00C778A9">
              <w:rPr>
                <w:rFonts w:ascii="Times New Roman" w:hAnsi="Times New Roman" w:cs="Times New Roman"/>
                <w:sz w:val="24"/>
                <w:szCs w:val="24"/>
              </w:rPr>
              <w:t>5 (penkias) darbo dienas nuo prašymo gavimo dienos</w:t>
            </w:r>
          </w:p>
          <w:p w14:paraId="082A3F35" w14:textId="77777777" w:rsidR="00C778A9" w:rsidRPr="00C778A9" w:rsidRDefault="00C778A9" w:rsidP="00C778A9">
            <w:pPr>
              <w:spacing w:after="0" w:line="240" w:lineRule="auto"/>
              <w:jc w:val="both"/>
              <w:rPr>
                <w:rFonts w:ascii="Times New Roman" w:hAnsi="Times New Roman" w:cs="Times New Roman"/>
                <w:sz w:val="24"/>
                <w:szCs w:val="24"/>
              </w:rPr>
            </w:pPr>
          </w:p>
        </w:tc>
        <w:tc>
          <w:tcPr>
            <w:tcW w:w="2454" w:type="dxa"/>
            <w:tcMar>
              <w:top w:w="0" w:type="dxa"/>
              <w:left w:w="108" w:type="dxa"/>
              <w:bottom w:w="0" w:type="dxa"/>
              <w:right w:w="108" w:type="dxa"/>
            </w:tcMar>
          </w:tcPr>
          <w:p w14:paraId="57C784CE" w14:textId="77777777" w:rsidR="00C778A9" w:rsidRPr="00684C0B" w:rsidRDefault="00C778A9" w:rsidP="00C778A9">
            <w:pPr>
              <w:spacing w:after="0" w:line="240" w:lineRule="auto"/>
              <w:rPr>
                <w:rFonts w:ascii="Times New Roman" w:hAnsi="Times New Roman" w:cs="Times New Roman"/>
                <w:sz w:val="24"/>
                <w:szCs w:val="24"/>
              </w:rPr>
            </w:pPr>
          </w:p>
        </w:tc>
      </w:tr>
      <w:tr w:rsidR="00136E45" w:rsidRPr="00684C0B" w14:paraId="2494F38F" w14:textId="77777777" w:rsidTr="00136E45">
        <w:trPr>
          <w:trHeight w:val="20"/>
        </w:trPr>
        <w:tc>
          <w:tcPr>
            <w:tcW w:w="911" w:type="dxa"/>
            <w:tcMar>
              <w:top w:w="0" w:type="dxa"/>
              <w:left w:w="108" w:type="dxa"/>
              <w:bottom w:w="0" w:type="dxa"/>
              <w:right w:w="108" w:type="dxa"/>
            </w:tcMar>
          </w:tcPr>
          <w:p w14:paraId="2F7E0BF7" w14:textId="579395E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p>
        </w:tc>
        <w:tc>
          <w:tcPr>
            <w:tcW w:w="2498" w:type="dxa"/>
            <w:tcMar>
              <w:top w:w="0" w:type="dxa"/>
              <w:left w:w="108" w:type="dxa"/>
              <w:bottom w:w="0" w:type="dxa"/>
              <w:right w:w="108" w:type="dxa"/>
            </w:tcMar>
          </w:tcPr>
          <w:p w14:paraId="119DC25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informuoja pirkimo dalyvius apie EBVPD vertinimo rezultatus ne vėliau kaip per</w:t>
            </w:r>
          </w:p>
        </w:tc>
        <w:tc>
          <w:tcPr>
            <w:tcW w:w="3991" w:type="dxa"/>
            <w:tcMar>
              <w:top w:w="0" w:type="dxa"/>
              <w:left w:w="108" w:type="dxa"/>
              <w:bottom w:w="0" w:type="dxa"/>
              <w:right w:w="108" w:type="dxa"/>
            </w:tcMar>
          </w:tcPr>
          <w:p w14:paraId="6C358BF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5D47BFC6"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0C4CFE1A" w14:textId="77777777" w:rsidTr="00136E45">
        <w:trPr>
          <w:trHeight w:val="20"/>
        </w:trPr>
        <w:tc>
          <w:tcPr>
            <w:tcW w:w="911" w:type="dxa"/>
            <w:tcMar>
              <w:top w:w="0" w:type="dxa"/>
              <w:left w:w="108" w:type="dxa"/>
              <w:bottom w:w="0" w:type="dxa"/>
              <w:right w:w="108" w:type="dxa"/>
            </w:tcMar>
          </w:tcPr>
          <w:p w14:paraId="01508C9F" w14:textId="5298D99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p>
        </w:tc>
        <w:tc>
          <w:tcPr>
            <w:tcW w:w="2498" w:type="dxa"/>
            <w:tcMar>
              <w:top w:w="0" w:type="dxa"/>
              <w:left w:w="108" w:type="dxa"/>
              <w:bottom w:w="0" w:type="dxa"/>
              <w:right w:w="108" w:type="dxa"/>
            </w:tcMar>
          </w:tcPr>
          <w:p w14:paraId="0A2F50CF"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 xml:space="preserve">Perkančioji organizacija pirkimo dalyviams praneša apie priimtą sprendimą nustatyti laimėjusį pasiūlymą, </w:t>
            </w:r>
            <w:r w:rsidRPr="00684C0B">
              <w:rPr>
                <w:rFonts w:ascii="Times New Roman" w:hAnsi="Times New Roman" w:cs="Times New Roman"/>
                <w:sz w:val="24"/>
                <w:szCs w:val="24"/>
              </w:rPr>
              <w:t>dėl kurio bus sudaroma</w:t>
            </w:r>
            <w:r w:rsidRPr="00684C0B">
              <w:rPr>
                <w:rFonts w:ascii="Times New Roman" w:hAnsi="Times New Roman" w:cs="Times New Roman"/>
                <w:bCs/>
                <w:sz w:val="24"/>
                <w:szCs w:val="24"/>
              </w:rPr>
              <w:t xml:space="preserve"> sutartis ne vėliau kaip per</w:t>
            </w:r>
          </w:p>
        </w:tc>
        <w:tc>
          <w:tcPr>
            <w:tcW w:w="3991" w:type="dxa"/>
            <w:tcMar>
              <w:top w:w="0" w:type="dxa"/>
              <w:left w:w="108" w:type="dxa"/>
              <w:bottom w:w="0" w:type="dxa"/>
              <w:right w:w="108" w:type="dxa"/>
            </w:tcMar>
          </w:tcPr>
          <w:p w14:paraId="543BCCA5"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1526CB2B"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E5FF8E6" w14:textId="77777777" w:rsidTr="00136E45">
        <w:trPr>
          <w:trHeight w:val="20"/>
        </w:trPr>
        <w:tc>
          <w:tcPr>
            <w:tcW w:w="911" w:type="dxa"/>
            <w:tcMar>
              <w:top w:w="0" w:type="dxa"/>
              <w:left w:w="108" w:type="dxa"/>
              <w:bottom w:w="0" w:type="dxa"/>
              <w:right w:w="108" w:type="dxa"/>
            </w:tcMar>
          </w:tcPr>
          <w:p w14:paraId="00BCD7E2" w14:textId="799A9647"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p>
        </w:tc>
        <w:tc>
          <w:tcPr>
            <w:tcW w:w="2498" w:type="dxa"/>
            <w:tcMar>
              <w:top w:w="0" w:type="dxa"/>
              <w:left w:w="108" w:type="dxa"/>
              <w:bottom w:w="0" w:type="dxa"/>
              <w:right w:w="108" w:type="dxa"/>
            </w:tcMar>
          </w:tcPr>
          <w:p w14:paraId="67B2A190"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pirkimo dalyviui raštu paprašius, jam pateikia VPĮ 58 straipsnio 2 dalyje nustatytą informaciją ne vėliau kaip per</w:t>
            </w:r>
          </w:p>
        </w:tc>
        <w:tc>
          <w:tcPr>
            <w:tcW w:w="3991" w:type="dxa"/>
            <w:tcMar>
              <w:top w:w="0" w:type="dxa"/>
              <w:left w:w="108" w:type="dxa"/>
              <w:bottom w:w="0" w:type="dxa"/>
              <w:right w:w="108" w:type="dxa"/>
            </w:tcMar>
          </w:tcPr>
          <w:p w14:paraId="4AECEE73"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15 (penkiolika) dienų nuo pirkimo dalyvio raštu pateikto prašymo gavimo dienos</w:t>
            </w:r>
          </w:p>
        </w:tc>
        <w:tc>
          <w:tcPr>
            <w:tcW w:w="2454" w:type="dxa"/>
            <w:tcMar>
              <w:top w:w="0" w:type="dxa"/>
              <w:left w:w="108" w:type="dxa"/>
              <w:bottom w:w="0" w:type="dxa"/>
              <w:right w:w="108" w:type="dxa"/>
            </w:tcMar>
          </w:tcPr>
          <w:p w14:paraId="7E848E9C" w14:textId="77777777" w:rsidR="00136E45" w:rsidRPr="00684C0B" w:rsidRDefault="00136E45" w:rsidP="00E941DA">
            <w:pPr>
              <w:pStyle w:val="tajtip"/>
              <w:shd w:val="clear" w:color="auto" w:fill="FFFFFF"/>
              <w:spacing w:before="0" w:beforeAutospacing="0" w:after="0" w:afterAutospacing="0"/>
              <w:ind w:firstLine="313"/>
            </w:pPr>
          </w:p>
        </w:tc>
      </w:tr>
      <w:tr w:rsidR="00136E45" w:rsidRPr="00684C0B" w14:paraId="4895EA8A" w14:textId="77777777" w:rsidTr="00136E45">
        <w:trPr>
          <w:trHeight w:val="20"/>
        </w:trPr>
        <w:tc>
          <w:tcPr>
            <w:tcW w:w="911" w:type="dxa"/>
            <w:tcMar>
              <w:top w:w="0" w:type="dxa"/>
              <w:left w:w="108" w:type="dxa"/>
              <w:bottom w:w="0" w:type="dxa"/>
              <w:right w:w="108" w:type="dxa"/>
            </w:tcMar>
          </w:tcPr>
          <w:p w14:paraId="02DC5DB5" w14:textId="3A17F302"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14.</w:t>
            </w:r>
          </w:p>
        </w:tc>
        <w:tc>
          <w:tcPr>
            <w:tcW w:w="2498" w:type="dxa"/>
            <w:tcMar>
              <w:top w:w="0" w:type="dxa"/>
              <w:left w:w="108" w:type="dxa"/>
              <w:bottom w:w="0" w:type="dxa"/>
              <w:right w:w="108" w:type="dxa"/>
            </w:tcMar>
          </w:tcPr>
          <w:p w14:paraId="5B03AD8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shd w:val="clear" w:color="auto" w:fill="FFFFFF"/>
              </w:rPr>
              <w:t xml:space="preserve">Tiekėjas turi teisę pateikti pretenziją perkančiajai organizacijai, pateikti prašymą ar pareikšti ieškinį teismui </w:t>
            </w:r>
            <w:r w:rsidRPr="00684C0B">
              <w:rPr>
                <w:rFonts w:ascii="Times New Roman" w:hAnsi="Times New Roman" w:cs="Times New Roman"/>
                <w:bCs/>
                <w:sz w:val="24"/>
                <w:szCs w:val="24"/>
              </w:rPr>
              <w:t>ne vėliau kaip per</w:t>
            </w:r>
          </w:p>
        </w:tc>
        <w:tc>
          <w:tcPr>
            <w:tcW w:w="3991" w:type="dxa"/>
            <w:tcMar>
              <w:top w:w="0" w:type="dxa"/>
              <w:left w:w="108" w:type="dxa"/>
              <w:bottom w:w="0" w:type="dxa"/>
              <w:right w:w="108" w:type="dxa"/>
            </w:tcMar>
          </w:tcPr>
          <w:p w14:paraId="3725573C"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5 (penkias) darbo dienas nuo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pranešimo raštu apie jos priimtą sprendimą išsiuntimo tiekėjams dienos arba nuo paskelbimo apie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priimtus sprendimus dienos, jei VPĮ nenumato reikalavimo raštu informuoti tiekėjus apie </w:t>
            </w:r>
            <w:r w:rsidRPr="00684C0B">
              <w:rPr>
                <w:rFonts w:ascii="Times New Roman" w:eastAsia="Arial" w:hAnsi="Times New Roman" w:cs="Times New Roman"/>
                <w:sz w:val="24"/>
                <w:szCs w:val="24"/>
              </w:rPr>
              <w:t xml:space="preserve"> perkančiosios organizacijos</w:t>
            </w:r>
            <w:r w:rsidRPr="00684C0B">
              <w:rPr>
                <w:rFonts w:ascii="Times New Roman" w:hAnsi="Times New Roman" w:cs="Times New Roman"/>
                <w:sz w:val="24"/>
                <w:szCs w:val="24"/>
              </w:rPr>
              <w:t xml:space="preserve"> priimtus sprendimus;</w:t>
            </w:r>
          </w:p>
          <w:p w14:paraId="2E9069F2"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sz w:val="24"/>
                <w:szCs w:val="24"/>
              </w:rPr>
              <w:t>15 (penkiolika) dienų nuo pranešimo išsiuntimo tiekėjams dienos, jeigu šis pranešimas nebuvo siunčiamas elektroninėmis priemonėmis.</w:t>
            </w:r>
          </w:p>
        </w:tc>
        <w:tc>
          <w:tcPr>
            <w:tcW w:w="2454" w:type="dxa"/>
            <w:tcMar>
              <w:top w:w="0" w:type="dxa"/>
              <w:left w:w="108" w:type="dxa"/>
              <w:bottom w:w="0" w:type="dxa"/>
              <w:right w:w="108" w:type="dxa"/>
            </w:tcMar>
          </w:tcPr>
          <w:p w14:paraId="753D37E3"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2F305E38" w14:textId="77777777" w:rsidTr="00136E45">
        <w:trPr>
          <w:trHeight w:val="20"/>
        </w:trPr>
        <w:tc>
          <w:tcPr>
            <w:tcW w:w="911" w:type="dxa"/>
            <w:tcMar>
              <w:top w:w="0" w:type="dxa"/>
              <w:left w:w="108" w:type="dxa"/>
              <w:bottom w:w="0" w:type="dxa"/>
              <w:right w:w="108" w:type="dxa"/>
            </w:tcMar>
          </w:tcPr>
          <w:p w14:paraId="3A537957" w14:textId="2C09C809"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2498" w:type="dxa"/>
            <w:tcMar>
              <w:top w:w="0" w:type="dxa"/>
              <w:left w:w="108" w:type="dxa"/>
              <w:bottom w:w="0" w:type="dxa"/>
              <w:right w:w="108" w:type="dxa"/>
            </w:tcMar>
          </w:tcPr>
          <w:p w14:paraId="2F62C3D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Perkančioji organizacija privalo išnagrinėti tiekėjo pretenziją priimti motyvuotą sprendimą ir apie jį, taip pat apie anksčiau praneštų </w:t>
            </w:r>
            <w:r w:rsidRPr="00684C0B">
              <w:rPr>
                <w:rFonts w:ascii="Times New Roman" w:hAnsi="Times New Roman" w:cs="Times New Roman"/>
                <w:sz w:val="24"/>
                <w:szCs w:val="24"/>
              </w:rPr>
              <w:lastRenderedPageBreak/>
              <w:t>pirkimo procedūros terminų pasikeitimą raštu pranešti pretenziją pateikusiam tiekėjui ir suinteresuotiems pirkimo dalyviams ne vėliau kaip per</w:t>
            </w:r>
          </w:p>
        </w:tc>
        <w:tc>
          <w:tcPr>
            <w:tcW w:w="3991" w:type="dxa"/>
            <w:tcMar>
              <w:top w:w="0" w:type="dxa"/>
              <w:left w:w="108" w:type="dxa"/>
              <w:bottom w:w="0" w:type="dxa"/>
              <w:right w:w="108" w:type="dxa"/>
            </w:tcMar>
          </w:tcPr>
          <w:p w14:paraId="7AFFE2A6"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lastRenderedPageBreak/>
              <w:t>6 (šešias) darbo dienas nuo pretenzijos gavimo dienos</w:t>
            </w:r>
          </w:p>
        </w:tc>
        <w:tc>
          <w:tcPr>
            <w:tcW w:w="2454" w:type="dxa"/>
            <w:tcMar>
              <w:top w:w="0" w:type="dxa"/>
              <w:left w:w="108" w:type="dxa"/>
              <w:bottom w:w="0" w:type="dxa"/>
              <w:right w:w="108" w:type="dxa"/>
            </w:tcMar>
          </w:tcPr>
          <w:p w14:paraId="45A6E873"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02C2094C" w14:textId="77777777" w:rsidTr="00136E45">
        <w:trPr>
          <w:trHeight w:val="20"/>
        </w:trPr>
        <w:tc>
          <w:tcPr>
            <w:tcW w:w="911" w:type="dxa"/>
            <w:tcMar>
              <w:top w:w="0" w:type="dxa"/>
              <w:left w:w="108" w:type="dxa"/>
              <w:bottom w:w="0" w:type="dxa"/>
              <w:right w:w="108" w:type="dxa"/>
            </w:tcMar>
          </w:tcPr>
          <w:p w14:paraId="6D9B4709" w14:textId="4B71C78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16.</w:t>
            </w:r>
          </w:p>
        </w:tc>
        <w:tc>
          <w:tcPr>
            <w:tcW w:w="2498" w:type="dxa"/>
            <w:tcMar>
              <w:top w:w="0" w:type="dxa"/>
              <w:left w:w="108" w:type="dxa"/>
              <w:bottom w:w="0" w:type="dxa"/>
              <w:right w:w="108" w:type="dxa"/>
            </w:tcMar>
          </w:tcPr>
          <w:p w14:paraId="7901030D" w14:textId="74F14D04"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Jeigu perkančioji organizacija per nustatytą terminą neišnagrinėja jai pateiktos pretenzijos, tiekėjas turi teisę pateikti prašymą ar pareikšti ieškinį teismui per</w:t>
            </w:r>
            <w:r w:rsidRPr="00684C0B">
              <w:rPr>
                <w:rFonts w:ascii="Times New Roman" w:hAnsi="Times New Roman" w:cs="Times New Roman"/>
                <w:bCs/>
                <w:sz w:val="24"/>
                <w:szCs w:val="24"/>
              </w:rPr>
              <w:t xml:space="preserve"> (išskyrus ieškinį dėl sutarties pripažinimo negaliojančia </w:t>
            </w:r>
            <w:r w:rsidR="00073EFA" w:rsidRPr="002D3675">
              <w:rPr>
                <w:rFonts w:ascii="Times New Roman" w:hAnsi="Times New Roman" w:cs="Times New Roman"/>
                <w:bCs/>
                <w:sz w:val="24"/>
                <w:szCs w:val="24"/>
              </w:rPr>
              <w:t>ir</w:t>
            </w:r>
            <w:r w:rsidR="00152275" w:rsidRPr="002D3675">
              <w:rPr>
                <w:rFonts w:ascii="Times New Roman" w:hAnsi="Times New Roman" w:cs="Times New Roman"/>
                <w:bCs/>
                <w:sz w:val="24"/>
                <w:szCs w:val="24"/>
              </w:rPr>
              <w:t xml:space="preserve"> ieškinį dėl </w:t>
            </w:r>
            <w:r w:rsidR="00152275" w:rsidRPr="002D3675">
              <w:rPr>
                <w:rFonts w:ascii="Times New Roman" w:hAnsi="Times New Roman" w:cs="Times New Roman"/>
                <w:color w:val="000000"/>
                <w:sz w:val="24"/>
                <w:szCs w:val="24"/>
                <w:shd w:val="clear" w:color="auto" w:fill="FFFFFF"/>
              </w:rPr>
              <w:t>nepagrįstai nutrauktos pirkimo sutarties dėl esminio pirkimo sutarties pažeidimo ar nepagrįstai priimto sprendimo, kad tiekėjas pirkimo sutartyje nustatytą esminę pirkimo sutarties sąlygą vykdė su dideliais arba nuolatiniais trūkumais ir dėl to perkančioji organizacija pritaikė sutartyje nustatytą sankciją)</w:t>
            </w:r>
            <w:r w:rsidR="00152275">
              <w:rPr>
                <w:rFonts w:ascii="Times New Roman" w:hAnsi="Times New Roman" w:cs="Times New Roman"/>
                <w:bCs/>
                <w:sz w:val="24"/>
                <w:szCs w:val="24"/>
              </w:rPr>
              <w:t xml:space="preserve"> </w:t>
            </w:r>
          </w:p>
        </w:tc>
        <w:tc>
          <w:tcPr>
            <w:tcW w:w="3991" w:type="dxa"/>
            <w:tcMar>
              <w:top w:w="0" w:type="dxa"/>
              <w:left w:w="108" w:type="dxa"/>
              <w:bottom w:w="0" w:type="dxa"/>
              <w:right w:w="108" w:type="dxa"/>
            </w:tcMar>
          </w:tcPr>
          <w:p w14:paraId="36DF0162"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 15 (penkiolika) dienų nuo dienos, kurią perkančioji organizacija turėjo raštu pranešti apie priimtą sprendimą pretenziją pateikusiam tiekėjui,   suinteresuotiems pirkimo dalyviams.</w:t>
            </w:r>
          </w:p>
        </w:tc>
        <w:tc>
          <w:tcPr>
            <w:tcW w:w="2454" w:type="dxa"/>
            <w:tcMar>
              <w:top w:w="0" w:type="dxa"/>
              <w:left w:w="108" w:type="dxa"/>
              <w:bottom w:w="0" w:type="dxa"/>
              <w:right w:w="108" w:type="dxa"/>
            </w:tcMar>
          </w:tcPr>
          <w:p w14:paraId="2444E997" w14:textId="77777777" w:rsidR="00136E45" w:rsidRPr="00684C0B" w:rsidRDefault="00136E45" w:rsidP="00E941DA">
            <w:pPr>
              <w:spacing w:after="0" w:line="240" w:lineRule="auto"/>
              <w:rPr>
                <w:rFonts w:ascii="Times New Roman" w:hAnsi="Times New Roman" w:cs="Times New Roman"/>
                <w:sz w:val="24"/>
                <w:szCs w:val="24"/>
              </w:rPr>
            </w:pPr>
          </w:p>
        </w:tc>
      </w:tr>
    </w:tbl>
    <w:p w14:paraId="02EF76F9" w14:textId="1CA4A180" w:rsidR="00AB3E2A" w:rsidRPr="00136E45" w:rsidRDefault="00AB3E2A">
      <w:pPr>
        <w:rPr>
          <w:rFonts w:eastAsia="Calibri" w:cstheme="minorHAnsi"/>
        </w:rPr>
      </w:pPr>
    </w:p>
    <w:sectPr w:rsidR="00AB3E2A" w:rsidRPr="00136E45" w:rsidSect="002E3689">
      <w:pgSz w:w="12240" w:h="15840" w:code="1"/>
      <w:pgMar w:top="1134" w:right="567" w:bottom="1134" w:left="1701" w:header="720" w:footer="72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40816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296"/>
  <w:hyphenationZone w:val="396"/>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D39"/>
    <w:rsid w:val="00073EFA"/>
    <w:rsid w:val="000876DC"/>
    <w:rsid w:val="000F3CC8"/>
    <w:rsid w:val="00104895"/>
    <w:rsid w:val="00132ABD"/>
    <w:rsid w:val="00136E45"/>
    <w:rsid w:val="00152275"/>
    <w:rsid w:val="00187C00"/>
    <w:rsid w:val="002D3675"/>
    <w:rsid w:val="002E3689"/>
    <w:rsid w:val="0030503A"/>
    <w:rsid w:val="003E4BFA"/>
    <w:rsid w:val="004940C7"/>
    <w:rsid w:val="004F4AA1"/>
    <w:rsid w:val="005842A8"/>
    <w:rsid w:val="006246FC"/>
    <w:rsid w:val="006D03DF"/>
    <w:rsid w:val="00714EED"/>
    <w:rsid w:val="007A0244"/>
    <w:rsid w:val="007B4F1C"/>
    <w:rsid w:val="007C5EF3"/>
    <w:rsid w:val="007D0C83"/>
    <w:rsid w:val="008060A2"/>
    <w:rsid w:val="008413B3"/>
    <w:rsid w:val="008A39C0"/>
    <w:rsid w:val="009D2266"/>
    <w:rsid w:val="009E4858"/>
    <w:rsid w:val="00AB3E2A"/>
    <w:rsid w:val="00B12182"/>
    <w:rsid w:val="00B30D39"/>
    <w:rsid w:val="00B57EC3"/>
    <w:rsid w:val="00C0212E"/>
    <w:rsid w:val="00C455F3"/>
    <w:rsid w:val="00C778A9"/>
    <w:rsid w:val="00D77E86"/>
    <w:rsid w:val="00D92086"/>
    <w:rsid w:val="00DC59E7"/>
    <w:rsid w:val="00DD09BE"/>
    <w:rsid w:val="00EF51ED"/>
    <w:rsid w:val="00F34490"/>
    <w:rsid w:val="00F82AC6"/>
    <w:rsid w:val="00FB7806"/>
    <w:rsid w:val="00FE63E7"/>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5FF8"/>
  <w15:chartTrackingRefBased/>
  <w15:docId w15:val="{4B1C0969-EF3D-4BE2-AEF9-89DA2F9D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6E45"/>
    <w:pPr>
      <w:spacing w:line="276" w:lineRule="auto"/>
    </w:pPr>
    <w:rPr>
      <w:rFonts w:eastAsiaTheme="minorEastAsia"/>
      <w:kern w:val="0"/>
      <w:sz w:val="21"/>
      <w:szCs w:val="21"/>
      <w:lang w:eastAsia="lt-LT"/>
      <w14:ligatures w14:val="none"/>
    </w:rPr>
  </w:style>
  <w:style w:type="paragraph" w:styleId="Antrat1">
    <w:name w:val="heading 1"/>
    <w:basedOn w:val="prastasis"/>
    <w:next w:val="prastasis"/>
    <w:link w:val="Antrat1Diagrama"/>
    <w:uiPriority w:val="9"/>
    <w:qFormat/>
    <w:rsid w:val="00136E4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36E45"/>
    <w:rPr>
      <w:rFonts w:asciiTheme="majorHAnsi" w:eastAsiaTheme="majorEastAsia" w:hAnsiTheme="majorHAnsi" w:cstheme="majorBidi"/>
      <w:color w:val="262626" w:themeColor="text1" w:themeTint="D9"/>
      <w:kern w:val="0"/>
      <w:sz w:val="40"/>
      <w:szCs w:val="40"/>
      <w:lang w:eastAsia="lt-LT"/>
      <w14:ligatures w14: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36E45"/>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36E45"/>
    <w:pPr>
      <w:ind w:left="720"/>
      <w:contextualSpacing/>
    </w:pPr>
    <w:rPr>
      <w:rFonts w:eastAsiaTheme="minorHAnsi"/>
      <w:kern w:val="2"/>
      <w:sz w:val="22"/>
      <w:szCs w:val="22"/>
      <w:lang w:eastAsia="en-US"/>
      <w14:ligatures w14:val="standardContextual"/>
    </w:rPr>
  </w:style>
  <w:style w:type="paragraph" w:customStyle="1" w:styleId="tajtip">
    <w:name w:val="tajtip"/>
    <w:basedOn w:val="prastasis"/>
    <w:rsid w:val="00136E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2">
    <w:name w:val="Body 2"/>
    <w:rsid w:val="00136E45"/>
    <w:pPr>
      <w:suppressAutoHyphens/>
      <w:spacing w:after="40" w:line="240" w:lineRule="auto"/>
      <w:jc w:val="both"/>
    </w:pPr>
    <w:rPr>
      <w:rFonts w:ascii="Times New Roman" w:eastAsia="Arial Unicode MS" w:hAnsi="Times New Roman" w:cs="Arial Unicode MS"/>
      <w:color w:val="000000"/>
      <w:kern w:val="0"/>
      <w:sz w:val="21"/>
      <w:szCs w:val="21"/>
      <w:lang w:val="en-US"/>
      <w14:ligatures w14:val="none"/>
    </w:rPr>
  </w:style>
  <w:style w:type="character" w:styleId="Komentaronuoroda">
    <w:name w:val="annotation reference"/>
    <w:basedOn w:val="Numatytasispastraiposriftas"/>
    <w:uiPriority w:val="99"/>
    <w:semiHidden/>
    <w:unhideWhenUsed/>
    <w:rsid w:val="00104895"/>
    <w:rPr>
      <w:sz w:val="16"/>
      <w:szCs w:val="16"/>
    </w:rPr>
  </w:style>
  <w:style w:type="paragraph" w:styleId="Komentarotekstas">
    <w:name w:val="annotation text"/>
    <w:basedOn w:val="prastasis"/>
    <w:link w:val="KomentarotekstasDiagrama"/>
    <w:uiPriority w:val="99"/>
    <w:unhideWhenUsed/>
    <w:rsid w:val="001048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104895"/>
    <w:rPr>
      <w:rFonts w:eastAsiaTheme="minorEastAsia"/>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104895"/>
    <w:rPr>
      <w:b/>
      <w:bCs/>
    </w:rPr>
  </w:style>
  <w:style w:type="character" w:customStyle="1" w:styleId="KomentarotemaDiagrama">
    <w:name w:val="Komentaro tema Diagrama"/>
    <w:basedOn w:val="KomentarotekstasDiagrama"/>
    <w:link w:val="Komentarotema"/>
    <w:uiPriority w:val="99"/>
    <w:semiHidden/>
    <w:rsid w:val="00104895"/>
    <w:rPr>
      <w:rFonts w:eastAsiaTheme="minorEastAsia"/>
      <w:b/>
      <w:bCs/>
      <w:kern w:val="0"/>
      <w:sz w:val="20"/>
      <w:szCs w:val="20"/>
      <w:lang w:eastAsia="lt-LT"/>
      <w14:ligatures w14:val="none"/>
    </w:rPr>
  </w:style>
  <w:style w:type="character" w:styleId="Hipersaitas">
    <w:name w:val="Hyperlink"/>
    <w:basedOn w:val="Numatytasispastraiposriftas"/>
    <w:uiPriority w:val="99"/>
    <w:unhideWhenUsed/>
    <w:rsid w:val="0030503A"/>
    <w:rPr>
      <w:color w:val="0563C1" w:themeColor="hyperlink"/>
      <w:u w:val="single"/>
    </w:rPr>
  </w:style>
  <w:style w:type="character" w:styleId="Neapdorotaspaminjimas">
    <w:name w:val="Unresolved Mention"/>
    <w:basedOn w:val="Numatytasispastraiposriftas"/>
    <w:uiPriority w:val="99"/>
    <w:semiHidden/>
    <w:unhideWhenUsed/>
    <w:rsid w:val="009E48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2372</Words>
  <Characters>1353</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Jatkevičienė</dc:creator>
  <cp:keywords/>
  <dc:description/>
  <cp:lastModifiedBy>Bendras</cp:lastModifiedBy>
  <cp:revision>14</cp:revision>
  <dcterms:created xsi:type="dcterms:W3CDTF">2025-07-14T06:54:00Z</dcterms:created>
  <dcterms:modified xsi:type="dcterms:W3CDTF">2025-10-07T11:50:00Z</dcterms:modified>
</cp:coreProperties>
</file>