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9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9536"/>
      </w:tblGrid>
      <w:tr w:rsidR="00811A58" w:rsidRPr="00D26F87" w:rsidTr="00E811F9">
        <w:trPr>
          <w:trHeight w:val="341"/>
          <w:tblHeader/>
        </w:trPr>
        <w:tc>
          <w:tcPr>
            <w:tcW w:w="10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A58" w:rsidRPr="004F7448" w:rsidRDefault="00811A58" w:rsidP="00D371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Hlk210057523"/>
            <w:r w:rsidRPr="004F7448">
              <w:rPr>
                <w:rFonts w:ascii="Times New Roman" w:eastAsia="Times New Roman" w:hAnsi="Times New Roman"/>
                <w:b/>
                <w:sz w:val="24"/>
                <w:szCs w:val="24"/>
              </w:rPr>
              <w:t>GREITOSIOS MEDICINOS PAGALBOS (GMP) AUTOMOBILIO SIMULIACINIS STENDAS</w:t>
            </w:r>
            <w:r w:rsidRPr="004F74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D4BE3" w:rsidRPr="00D26F87" w:rsidTr="004F7448">
        <w:trPr>
          <w:trHeight w:val="341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E3" w:rsidRPr="004F7448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F7448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E3" w:rsidRPr="004F7448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F7448">
              <w:rPr>
                <w:rFonts w:ascii="Times New Roman" w:eastAsia="Times New Roman" w:hAnsi="Times New Roman"/>
                <w:b/>
                <w:sz w:val="24"/>
                <w:szCs w:val="24"/>
              </w:rPr>
              <w:t>Reikalaujamos techninių charakteristikų (parametrų) reikšmės</w:t>
            </w:r>
          </w:p>
        </w:tc>
      </w:tr>
      <w:tr w:rsidR="002D4BE3" w:rsidRPr="00D26F87" w:rsidTr="002D4BE3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Turi būti GMP automobilio kabinos imitacija. </w:t>
            </w:r>
          </w:p>
        </w:tc>
      </w:tr>
      <w:tr w:rsidR="002D4BE3" w:rsidRPr="00D26F87" w:rsidTr="002D4BE3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naudojamas atviro dizaino sistema, kuri leistų visai klasei matyti vykstančius scenarijus, kad mokymas būtų interaktyvus ir kolektyvinis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 temperatūros ir ventiliacijos sistema, kuri užtikrina komfortišką mokymą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integruotos vidaus spintelės ir lentynos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CPR sėdynė su vidine saugykla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asistento sėdynė su orine sistema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komandinis valdymo pultas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integruotas valdymo pultas (IVP) su ekranu ir ne mažiau kaip 10 valdomų kanalų su galimybė dirbti su iOS ir Android sistemomis.</w:t>
            </w:r>
          </w:p>
        </w:tc>
      </w:tr>
      <w:tr w:rsidR="002D4BE3" w:rsidRPr="00D26F87" w:rsidTr="002D4BE3">
        <w:trPr>
          <w:trHeight w:val="57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IVP turi būti su valdymo pultu,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kuris 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valdo GMP valdymo blokus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(v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aldymas turi būti iš ekrano ir iš mygtukų (sinchronizuotas)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</w:tr>
      <w:tr w:rsidR="002D4BE3" w:rsidRPr="00D26F87" w:rsidTr="002D4BE3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GMP turi būti integruotas gamintojo valdymo pultas su ne mažiau kaip automatu, nuotėkio rele, avarinio išjungimo mygtuku su raktuku, valdymo mygtukais ne mažiau kaip </w:t>
            </w:r>
            <w:r w:rsidRPr="005D28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vnt., valdymu iš Android/iOS sistemų (turi būti pateikta nuotrauka gamintojo techninėje dokumentacijoje arba atskirai).</w:t>
            </w:r>
          </w:p>
        </w:tc>
      </w:tr>
      <w:tr w:rsidR="002D4BE3" w:rsidRPr="00D26F87" w:rsidTr="002D4BE3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integruotas apšvietimas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2D4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deguonies išleidimo anga ir siurbimo sistema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Tiekėjas turi nurodyti modelį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215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367FC6" w:rsidRDefault="002D4BE3" w:rsidP="008A4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atliekų talpa aštrioms priemonėms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apsauginiai minkšti kampai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integruoti neštuvai/paciento lova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integruotas kompresorius skirta</w:t>
            </w:r>
            <w:r w:rsidR="005B3AC6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imituotam deguoniui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suintegruotas medicininių reikmenų komplektas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 sirenos sistema, turi būti valdoma iš IVP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 ne mažiau kaip 4 kamerų sistema su integruotu demonstravimo ekranu GMP ir su valdymu iš IVP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simuliacinis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blokas (SB), ski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tas paciento simuliavimui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kalbos atpažinimas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Paciento svoris turi būti ne mažesnis kaip 20 kg.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intubacija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skaitmeninė, nosies ir burnos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simuliacinių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žurnalų archyvavimas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SB ūgis turi būti ne mažesnis kaip 1</w:t>
            </w:r>
            <w:r w:rsidRPr="0049244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4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00 mm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Veikimo iš akumuliatorių laikas ne trumpesnis kaip 6 val.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Wifi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ryšys, kuris susijungia su GPM mašinos sistema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prijungiamas krovimas GPM automobilyje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apčiuopiami miego, žasto, pėdos pulsai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širdies ir žarnyno garsai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plaučių garsai pilve ir nugaroje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spontaniškas kvėpavimas ir sinchronizuotas su kvėpavimo dažniu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CPR su gylio, tempo, ventiliacijos metrikomis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integruotas virtualus AED su simuliacija ir ne mažiau kaip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derivacijų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EKG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vaistų terapijos imitacija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rodikliai 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RR, HR, TEMP, ETCO2, SpO2, ECG, MAP, BP 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tiesioginė transliacija su integruotu ekranu GMP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integruotas garso įrašymas (su pilnu sesijos įrašymu)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komandinio darbo galimybė prie SB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automatinis mokymosi vertinimas su matuojamais veiksmais ir pasiekimais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automatinis simuliacijų įrašymas su įvykių ir tikslų žurnalu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vaistų terapijos ir fiziologinių reakcijų modeliavimas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integruota 3D holografinės sistemos sumontavimo vieta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uri būti galimybė nešiotis 3D holografinę sistemą). 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Operacinė programa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 xml:space="preserve"> ne žemesnė kaip  WIN11 64 bitų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Atmintis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 xml:space="preserve"> ne mažesnė kaip 1 TB SSD 16 GB/s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Operatyvioji atmintis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 xml:space="preserve"> ne mažesnė kaip 32 GB DDR4 SDRAM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Procesorius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 xml:space="preserve"> ne mažesnis kaip i7 11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>00H arba lygiavertis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Ekranas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 xml:space="preserve"> ne mažesnis kaip 15.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>“ Ultra HD ne mažesnis kaip 3800 x2000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Ekranas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 xml:space="preserve"> turi būti su IPS technologija arba lygiaverte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Kameros rezoliucija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 xml:space="preserve"> ne mažesnė kaip 12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>0x700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Akių sekimo sistemos kameros rezoliucija</w:t>
            </w:r>
            <w:r w:rsidRPr="00D26F87">
              <w:rPr>
                <w:rFonts w:ascii="Times New Roman" w:hAnsi="Times New Roman"/>
                <w:sz w:val="24"/>
                <w:szCs w:val="24"/>
              </w:rPr>
              <w:t xml:space="preserve"> ne mažesnė kaip 1250x450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hAnsi="Times New Roman"/>
                <w:sz w:val="24"/>
                <w:szCs w:val="24"/>
              </w:rPr>
              <w:t xml:space="preserve">Turi būti ne mažiau kaip </w:t>
            </w:r>
            <w:proofErr w:type="spellStart"/>
            <w:r w:rsidRPr="00D26F87">
              <w:rPr>
                <w:rFonts w:ascii="Times New Roman" w:hAnsi="Times New Roman"/>
                <w:sz w:val="24"/>
                <w:szCs w:val="24"/>
              </w:rPr>
              <w:t>display</w:t>
            </w:r>
            <w:proofErr w:type="spellEnd"/>
            <w:r w:rsidRPr="00D26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6F87">
              <w:rPr>
                <w:rFonts w:ascii="Times New Roman" w:hAnsi="Times New Roman"/>
                <w:sz w:val="24"/>
                <w:szCs w:val="24"/>
              </w:rPr>
              <w:t>port</w:t>
            </w:r>
            <w:proofErr w:type="spellEnd"/>
            <w:r w:rsidRPr="00D26F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6F87">
              <w:rPr>
                <w:rFonts w:ascii="Times New Roman" w:hAnsi="Times New Roman"/>
                <w:sz w:val="24"/>
                <w:szCs w:val="24"/>
              </w:rPr>
              <w:t>Thunderbolt</w:t>
            </w:r>
            <w:proofErr w:type="spellEnd"/>
            <w:r w:rsidRPr="00D26F87">
              <w:rPr>
                <w:rFonts w:ascii="Times New Roman" w:hAnsi="Times New Roman"/>
                <w:sz w:val="24"/>
                <w:szCs w:val="24"/>
              </w:rPr>
              <w:t xml:space="preserve"> 4, HDMI, SD kortelių, USB Type C jungčių/sąsajų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hAnsi="Times New Roman"/>
                <w:sz w:val="24"/>
                <w:szCs w:val="24"/>
              </w:rPr>
              <w:t>Turi būti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suderinamas su 3D programinėmis įrangomis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3D vaizdų atvaizdavimas (vaizdo projekcija išlendanti iš ekrano) nenaudojant papildomų akinių ar ant galvos montuojamų ekranų (HMD)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pieštukas su kuriuo 3D erdvėje galima nešioti objektus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suderintas su programine įranga, kurios pagalba anatominiai objektai demonstruojami ore nenaudojant 3D akinių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ore (nenaudojant 3D akinių) demonstruojam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žmogaus kūno elementai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696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ne mažiau kaip smegenų modelis, raumenų modeliai su galimybe išskaidyti šiuos elementus ore į atskiras dalis ir vėl sujungti tarpusavyje.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galimybė mokytojui norint pasiekti 2D modelių galeriją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integruotas žmogaus anatomijos atlasas su skirtingų anatominių 3D holografinių vaizdų demonstravimu su galimybe struktūriškai pridėti ir panaikinti elementus (venos, kraujagyslės ir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t.t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nešiojamas automatinis transportavimo ventiliatorius/gaivinimo aparatas (NATV)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NATV kvėpavimo tūrio diapazonas nuo ne daugiau kaip 150 ml iki ne mažiau kaip 500 ml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NATV kvėpavimo skaičius per minute diapazone nuo ne daugiau kaip 10 iki ne mažiau kaip 20 BPM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NATV kvėpavimo srautas nuo 0 iki ne mažiau kaip 100 l/min.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NATV įvesties slėgio diapazonas nuo ne daugiau kaip 45 iki ne mažiau kaip 85 PSI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simuliuojamas paciento monitorius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ne mažiau kaip 5 ekranai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Paciento monitoriaus dydis turi būti ne mažesnis kaip 11”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Valdymo planšetės dydis turi būti ne mažesnis kaip 9,5“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WiFi maršrutizatorius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EKG bangos su valdomu dažniu, ne mažiau kaip 70 vnt. bangų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statinis EKG su ne mažiau kaip 10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derivacijų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dinaminis EKG su ne mažiau kaip 10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derivacijų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SpO2, CO2, invazinio kraujospūdžio bangos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paciento paveikslėlis/nuotrauka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Turi būti kaklo įtvarai ne mažiau kaip 2 skirtingi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būti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otoskopo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oftalmoskopo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rinkinys.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Turi būti k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vėpavimo takų valdymo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mokymo sistema (KTVMS).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Turi būti t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ikroviška kvėpavimo takų anatomija apima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nti ne mažiau kaip 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liežuvį, nosiaryklę,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burnaryklę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, antgerklį, liežuvio šaknį, balso stygas, trachėją, skydliaukės kremzlę, plaučius, stemplę ir skrandį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KTVMS turi būti realistiški kvėpavimo takai.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KTVMS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turi būti g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alvos atlošimo/smakro pakėlimo ir apatinio žandikaulio stūmimo manevrai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KTVMS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turi būti v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entiliacija naudojant maišelį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vožtuvą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kaukę (BVM)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KTVMS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turi būti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burnos ir nosies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intubacija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KTVMS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turi būti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intubacija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į dešinįjį pagrindinį bronchą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KTVMS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turi būti s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templės 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intubacija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KTVMS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turi būti</w:t>
            </w: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 xml:space="preserve"> skrandžio išsipūtimas (</w:t>
            </w:r>
            <w:proofErr w:type="spellStart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insufliacija</w:t>
            </w:r>
            <w:proofErr w:type="spellEnd"/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Turi būti vakuuminis čiužinys.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Tiekėjas turi pateikti gamintojo patvirtiną gaminio techninę dokumentaciją, kurioje bus išvardinti visi techninės specifikacijos punktai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ir pateikta gaminio nuotrauka.</w:t>
            </w:r>
          </w:p>
        </w:tc>
      </w:tr>
      <w:tr w:rsidR="002D4BE3" w:rsidRPr="00D26F87" w:rsidTr="002D4BE3">
        <w:trPr>
          <w:trHeight w:val="58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Komplekte turi būti mokomosios priemonės, prietaisai, imitacinės sistemos, skirtos pilnai dir</w:t>
            </w:r>
            <w:r w:rsidR="00443082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ti su GMP</w:t>
            </w:r>
          </w:p>
        </w:tc>
      </w:tr>
      <w:tr w:rsidR="002D4BE3" w:rsidRPr="00D26F87" w:rsidTr="002D4BE3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Pr="00D26F87" w:rsidRDefault="002D4BE3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E3" w:rsidRDefault="002D4BE3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F87">
              <w:rPr>
                <w:rFonts w:ascii="Times New Roman" w:eastAsia="Times New Roman" w:hAnsi="Times New Roman"/>
                <w:sz w:val="24"/>
                <w:szCs w:val="24"/>
              </w:rPr>
              <w:t>Garantinis laikotarpis ne trumpesnis kaip 12 mėn.</w:t>
            </w:r>
          </w:p>
          <w:p w:rsidR="004F7448" w:rsidRPr="00D26F87" w:rsidRDefault="004F7448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7448" w:rsidRPr="00D26F87" w:rsidTr="002D4BE3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8" w:rsidRPr="00D26F87" w:rsidRDefault="004F7448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8" w:rsidRPr="00D26F87" w:rsidRDefault="004F7448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Naudojimo instrukcija lietuvių kalba.</w:t>
            </w:r>
          </w:p>
        </w:tc>
      </w:tr>
      <w:tr w:rsidR="00367FC6" w:rsidRPr="00D26F87" w:rsidTr="002D4BE3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C6" w:rsidRPr="00D26F87" w:rsidRDefault="00367FC6" w:rsidP="00D37116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spacing w:after="0" w:line="240" w:lineRule="auto"/>
              <w:ind w:left="-105" w:firstLine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FC6" w:rsidRDefault="00367FC6" w:rsidP="00D37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GoBack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Apšvietimui, ventiliacijos ir oro sistemų integracijai taikomi aplinkos saugos kriterijai: </w:t>
            </w:r>
            <w:r w:rsidRPr="00367FC6">
              <w:rPr>
                <w:rFonts w:ascii="Times New Roman" w:eastAsia="Times New Roman" w:hAnsi="Times New Roman"/>
                <w:sz w:val="24"/>
                <w:szCs w:val="24"/>
              </w:rPr>
              <w:t>Turi būti naudojamos LED technologijos, energiją taupantys ventiliatoriai</w:t>
            </w:r>
            <w:bookmarkEnd w:id="1"/>
          </w:p>
        </w:tc>
      </w:tr>
      <w:bookmarkEnd w:id="0"/>
    </w:tbl>
    <w:p w:rsidR="006C6383" w:rsidRDefault="006C6383"/>
    <w:sectPr w:rsidR="006C6383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1EAB"/>
    <w:multiLevelType w:val="hybridMultilevel"/>
    <w:tmpl w:val="B1A0D4BA"/>
    <w:lvl w:ilvl="0" w:tplc="8996B4B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E3"/>
    <w:rsid w:val="00147150"/>
    <w:rsid w:val="0028128D"/>
    <w:rsid w:val="002D4BE3"/>
    <w:rsid w:val="00367FC6"/>
    <w:rsid w:val="00443082"/>
    <w:rsid w:val="004F7448"/>
    <w:rsid w:val="00550052"/>
    <w:rsid w:val="005B3AC6"/>
    <w:rsid w:val="006C6383"/>
    <w:rsid w:val="007149A6"/>
    <w:rsid w:val="007F28F9"/>
    <w:rsid w:val="00811A58"/>
    <w:rsid w:val="008A4B82"/>
    <w:rsid w:val="00AA0D58"/>
    <w:rsid w:val="00B53697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1BE7"/>
  <w15:chartTrackingRefBased/>
  <w15:docId w15:val="{8504EC0F-EED5-42D2-9F29-3603F425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D4B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"/>
    <w:basedOn w:val="prastasis"/>
    <w:link w:val="SraopastraipaDiagrama"/>
    <w:uiPriority w:val="34"/>
    <w:qFormat/>
    <w:rsid w:val="002D4BE3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"/>
    <w:link w:val="Sraopastraipa"/>
    <w:uiPriority w:val="34"/>
    <w:locked/>
    <w:rsid w:val="002D4B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4431</Words>
  <Characters>2527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3</cp:revision>
  <dcterms:created xsi:type="dcterms:W3CDTF">2025-10-07T06:50:00Z</dcterms:created>
  <dcterms:modified xsi:type="dcterms:W3CDTF">2025-10-07T10:10:00Z</dcterms:modified>
</cp:coreProperties>
</file>