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9A5F" w14:textId="692EDF47" w:rsidR="00F66898" w:rsidRDefault="00F66898" w:rsidP="00E73DBC">
      <w:pPr>
        <w:pStyle w:val="paragraph"/>
        <w:spacing w:before="0" w:beforeAutospacing="0" w:after="0" w:afterAutospacing="0"/>
        <w:jc w:val="center"/>
        <w:textAlignment w:val="baseline"/>
        <w:rPr>
          <w:rFonts w:ascii="Segoe UI" w:hAnsi="Segoe UI" w:cs="Segoe UI"/>
          <w:sz w:val="18"/>
          <w:szCs w:val="18"/>
        </w:rPr>
      </w:pPr>
      <w:r>
        <w:rPr>
          <w:rStyle w:val="normaltextrun"/>
          <w:b/>
          <w:bCs/>
        </w:rPr>
        <w:t>IŠTEKLIŲ AGENTŪRA</w:t>
      </w:r>
    </w:p>
    <w:p w14:paraId="1BF7FEB0" w14:textId="77777777" w:rsidR="00F66898" w:rsidRDefault="00F66898" w:rsidP="00F66898">
      <w:pPr>
        <w:pStyle w:val="paragraph"/>
        <w:spacing w:before="0" w:beforeAutospacing="0" w:after="0" w:afterAutospacing="0"/>
        <w:jc w:val="center"/>
        <w:textAlignment w:val="baseline"/>
        <w:rPr>
          <w:rFonts w:ascii="Segoe UI" w:hAnsi="Segoe UI" w:cs="Segoe UI"/>
          <w:sz w:val="18"/>
          <w:szCs w:val="18"/>
        </w:rPr>
      </w:pPr>
      <w:r>
        <w:rPr>
          <w:rStyle w:val="normaltextrun"/>
          <w:b/>
          <w:bCs/>
        </w:rPr>
        <w:t>PRIE LIETUVOS RESPUBLIKOS VIDAUS REIKALŲ MINISTERIJOS</w:t>
      </w:r>
      <w:r>
        <w:rPr>
          <w:rStyle w:val="eop"/>
        </w:rPr>
        <w:t> </w:t>
      </w:r>
    </w:p>
    <w:p w14:paraId="13F2670E" w14:textId="77777777" w:rsidR="00F66898" w:rsidRDefault="00F66898" w:rsidP="00F66898">
      <w:pPr>
        <w:pStyle w:val="paragraph"/>
        <w:spacing w:before="0" w:beforeAutospacing="0" w:after="0" w:afterAutospacing="0"/>
        <w:jc w:val="center"/>
        <w:textAlignment w:val="baseline"/>
        <w:rPr>
          <w:rFonts w:ascii="Segoe UI" w:hAnsi="Segoe UI" w:cs="Segoe UI"/>
          <w:sz w:val="18"/>
          <w:szCs w:val="18"/>
        </w:rPr>
      </w:pPr>
      <w:r>
        <w:rPr>
          <w:rStyle w:val="contentcontrolboundarysink"/>
          <w:b/>
          <w:bCs/>
          <w:caps/>
        </w:rPr>
        <w:t>​​</w:t>
      </w:r>
      <w:r>
        <w:rPr>
          <w:rStyle w:val="normaltextrun"/>
          <w:b/>
          <w:bCs/>
          <w:caps/>
        </w:rPr>
        <w:t>ViešŲjŲ pirkimŲ</w:t>
      </w:r>
      <w:r>
        <w:rPr>
          <w:rStyle w:val="contentcontrolboundarysink"/>
          <w:b/>
          <w:bCs/>
          <w:caps/>
        </w:rPr>
        <w:t>​</w:t>
      </w:r>
      <w:r>
        <w:rPr>
          <w:rStyle w:val="normaltextrun"/>
          <w:b/>
          <w:bCs/>
          <w:caps/>
        </w:rPr>
        <w:t xml:space="preserve"> komisijA</w:t>
      </w:r>
      <w:r>
        <w:rPr>
          <w:rStyle w:val="eop"/>
        </w:rPr>
        <w:t> </w:t>
      </w:r>
    </w:p>
    <w:p w14:paraId="1BEFE363" w14:textId="77777777" w:rsidR="00737586" w:rsidRDefault="00737586"/>
    <w:p w14:paraId="6596C8AF" w14:textId="76C43A28" w:rsidR="00C97DFD" w:rsidRDefault="00580609" w:rsidP="004A4B70">
      <w:pPr>
        <w:spacing w:after="0" w:line="240" w:lineRule="auto"/>
        <w:jc w:val="center"/>
        <w:rPr>
          <w:rFonts w:ascii="Times New Roman" w:eastAsia="Calibri" w:hAnsi="Times New Roman" w:cs="Times New Roman"/>
          <w:b/>
          <w:bCs/>
          <w:iCs/>
          <w:sz w:val="24"/>
          <w:szCs w:val="24"/>
        </w:rPr>
      </w:pPr>
      <w:r w:rsidRPr="00580609">
        <w:rPr>
          <w:rFonts w:ascii="Times New Roman" w:eastAsia="Calibri" w:hAnsi="Times New Roman" w:cs="Times New Roman"/>
          <w:b/>
          <w:bCs/>
          <w:iCs/>
          <w:sz w:val="24"/>
          <w:szCs w:val="24"/>
        </w:rPr>
        <w:t>PRANEŠIMAS DĖL ATSAKYMO Į PAKLAUSIMUS</w:t>
      </w:r>
    </w:p>
    <w:p w14:paraId="2687D976" w14:textId="77777777" w:rsidR="00B027BF" w:rsidRDefault="00B027BF" w:rsidP="004A4B70">
      <w:pPr>
        <w:spacing w:after="0" w:line="240" w:lineRule="auto"/>
        <w:jc w:val="center"/>
        <w:rPr>
          <w:rFonts w:ascii="Times New Roman" w:eastAsia="Calibri" w:hAnsi="Times New Roman" w:cs="Times New Roman"/>
          <w:b/>
          <w:bCs/>
          <w:iCs/>
          <w:sz w:val="24"/>
          <w:szCs w:val="24"/>
        </w:rPr>
      </w:pPr>
    </w:p>
    <w:p w14:paraId="4F251842" w14:textId="454728B7" w:rsidR="00BC18BF" w:rsidRPr="00BC18BF" w:rsidRDefault="00BC18BF" w:rsidP="004A4B70">
      <w:pPr>
        <w:spacing w:after="0" w:line="240" w:lineRule="auto"/>
        <w:jc w:val="center"/>
        <w:rPr>
          <w:rFonts w:ascii="Times New Roman" w:hAnsi="Times New Roman" w:cs="Times New Roman"/>
          <w:sz w:val="24"/>
          <w:szCs w:val="24"/>
        </w:rPr>
      </w:pPr>
      <w:r w:rsidRPr="00BC18BF">
        <w:rPr>
          <w:rFonts w:ascii="Times New Roman" w:hAnsi="Times New Roman" w:cs="Times New Roman"/>
          <w:sz w:val="24"/>
          <w:szCs w:val="24"/>
        </w:rPr>
        <w:t>202</w:t>
      </w:r>
      <w:r w:rsidR="001C3558">
        <w:rPr>
          <w:rFonts w:ascii="Times New Roman" w:hAnsi="Times New Roman" w:cs="Times New Roman"/>
          <w:sz w:val="24"/>
          <w:szCs w:val="24"/>
        </w:rPr>
        <w:t>5</w:t>
      </w:r>
      <w:r w:rsidRPr="00BC18BF">
        <w:rPr>
          <w:rFonts w:ascii="Times New Roman" w:hAnsi="Times New Roman" w:cs="Times New Roman"/>
          <w:sz w:val="24"/>
          <w:szCs w:val="24"/>
        </w:rPr>
        <w:t>-</w:t>
      </w:r>
      <w:r w:rsidR="00191D9B">
        <w:rPr>
          <w:rFonts w:ascii="Times New Roman" w:hAnsi="Times New Roman" w:cs="Times New Roman"/>
          <w:sz w:val="24"/>
          <w:szCs w:val="24"/>
        </w:rPr>
        <w:t>10</w:t>
      </w:r>
      <w:r w:rsidRPr="00BC18BF">
        <w:rPr>
          <w:rFonts w:ascii="Times New Roman" w:hAnsi="Times New Roman" w:cs="Times New Roman"/>
          <w:sz w:val="24"/>
          <w:szCs w:val="24"/>
        </w:rPr>
        <w:t>-</w:t>
      </w:r>
      <w:r w:rsidR="00191D9B">
        <w:rPr>
          <w:rFonts w:ascii="Times New Roman" w:hAnsi="Times New Roman" w:cs="Times New Roman"/>
          <w:sz w:val="24"/>
          <w:szCs w:val="24"/>
        </w:rPr>
        <w:t>0</w:t>
      </w:r>
      <w:r w:rsidR="00AC3D95">
        <w:rPr>
          <w:rFonts w:ascii="Times New Roman" w:hAnsi="Times New Roman" w:cs="Times New Roman"/>
          <w:sz w:val="24"/>
          <w:szCs w:val="24"/>
        </w:rPr>
        <w:t>8</w:t>
      </w:r>
    </w:p>
    <w:p w14:paraId="3B64B691" w14:textId="7454DB8F" w:rsidR="00DC3A2D" w:rsidRDefault="00BC18BF" w:rsidP="004A4B70">
      <w:pPr>
        <w:spacing w:after="0" w:line="240" w:lineRule="auto"/>
        <w:jc w:val="center"/>
        <w:rPr>
          <w:rFonts w:ascii="Times New Roman" w:hAnsi="Times New Roman" w:cs="Times New Roman"/>
          <w:sz w:val="24"/>
          <w:szCs w:val="24"/>
        </w:rPr>
      </w:pPr>
      <w:r w:rsidRPr="00BC18BF">
        <w:rPr>
          <w:rFonts w:ascii="Times New Roman" w:hAnsi="Times New Roman" w:cs="Times New Roman"/>
          <w:sz w:val="24"/>
          <w:szCs w:val="24"/>
        </w:rPr>
        <w:t>Vilnius</w:t>
      </w:r>
    </w:p>
    <w:p w14:paraId="5DF410D1" w14:textId="77777777" w:rsidR="00DC3A2D" w:rsidRDefault="00DC3A2D" w:rsidP="004B43A7">
      <w:pPr>
        <w:spacing w:line="240" w:lineRule="auto"/>
        <w:jc w:val="center"/>
        <w:rPr>
          <w:rFonts w:ascii="Times New Roman" w:hAnsi="Times New Roman" w:cs="Times New Roman"/>
          <w:sz w:val="24"/>
          <w:szCs w:val="24"/>
        </w:rPr>
      </w:pPr>
    </w:p>
    <w:p w14:paraId="5079112A" w14:textId="77777777" w:rsidR="00FA63C5" w:rsidRPr="00FA63C5" w:rsidRDefault="00FA63C5" w:rsidP="00FA63C5">
      <w:pPr>
        <w:tabs>
          <w:tab w:val="left" w:pos="993"/>
        </w:tabs>
        <w:spacing w:after="0" w:line="240" w:lineRule="auto"/>
        <w:ind w:firstLine="567"/>
        <w:jc w:val="both"/>
        <w:rPr>
          <w:rFonts w:ascii="Times New Roman" w:eastAsia="Calibri" w:hAnsi="Times New Roman" w:cs="Times New Roman"/>
          <w:i/>
        </w:rPr>
      </w:pPr>
      <w:r w:rsidRPr="00FA63C5">
        <w:rPr>
          <w:rFonts w:ascii="Times New Roman" w:eastAsia="Calibri" w:hAnsi="Times New Roman" w:cs="Times New Roman"/>
          <w:i/>
        </w:rPr>
        <w:t>Informuojame, kad pirkime gauti klausimai:</w:t>
      </w:r>
    </w:p>
    <w:tbl>
      <w:tblPr>
        <w:tblStyle w:val="Lentelstinklelis2"/>
        <w:tblW w:w="9660" w:type="dxa"/>
        <w:tblLayout w:type="fixed"/>
        <w:tblLook w:val="04A0" w:firstRow="1" w:lastRow="0" w:firstColumn="1" w:lastColumn="0" w:noHBand="0" w:noVBand="1"/>
      </w:tblPr>
      <w:tblGrid>
        <w:gridCol w:w="704"/>
        <w:gridCol w:w="3143"/>
        <w:gridCol w:w="5813"/>
      </w:tblGrid>
      <w:tr w:rsidR="00FA63C5" w:rsidRPr="00FA63C5" w14:paraId="4677C175" w14:textId="77777777" w:rsidTr="001F6687">
        <w:tc>
          <w:tcPr>
            <w:tcW w:w="704" w:type="dxa"/>
            <w:tcBorders>
              <w:top w:val="single" w:sz="4" w:space="0" w:color="auto"/>
              <w:left w:val="single" w:sz="4" w:space="0" w:color="auto"/>
              <w:bottom w:val="single" w:sz="4" w:space="0" w:color="auto"/>
              <w:right w:val="single" w:sz="4" w:space="0" w:color="auto"/>
            </w:tcBorders>
            <w:hideMark/>
          </w:tcPr>
          <w:p w14:paraId="4F945A57" w14:textId="77777777" w:rsidR="00FA63C5" w:rsidRPr="00FA63C5" w:rsidRDefault="00FA63C5" w:rsidP="00FA63C5">
            <w:pPr>
              <w:jc w:val="center"/>
              <w:rPr>
                <w:rFonts w:ascii="Times New Roman" w:eastAsia="Calibri" w:hAnsi="Times New Roman"/>
                <w:b/>
                <w:i/>
              </w:rPr>
            </w:pPr>
            <w:r w:rsidRPr="00FA63C5">
              <w:rPr>
                <w:rFonts w:ascii="Times New Roman" w:eastAsia="Calibri" w:hAnsi="Times New Roman"/>
                <w:b/>
                <w:i/>
              </w:rPr>
              <w:t>Eil.</w:t>
            </w:r>
          </w:p>
          <w:p w14:paraId="095A8C88" w14:textId="77777777" w:rsidR="00FA63C5" w:rsidRPr="00FA63C5" w:rsidRDefault="00FA63C5" w:rsidP="00FA63C5">
            <w:pPr>
              <w:jc w:val="center"/>
              <w:rPr>
                <w:rFonts w:ascii="Times New Roman" w:eastAsia="Calibri" w:hAnsi="Times New Roman"/>
                <w:b/>
                <w:i/>
              </w:rPr>
            </w:pPr>
            <w:r w:rsidRPr="00FA63C5">
              <w:rPr>
                <w:rFonts w:ascii="Times New Roman" w:eastAsia="Calibri" w:hAnsi="Times New Roman"/>
                <w:b/>
                <w:i/>
              </w:rPr>
              <w:t>Nr.</w:t>
            </w:r>
          </w:p>
        </w:tc>
        <w:tc>
          <w:tcPr>
            <w:tcW w:w="3143" w:type="dxa"/>
            <w:tcBorders>
              <w:top w:val="single" w:sz="4" w:space="0" w:color="auto"/>
              <w:left w:val="single" w:sz="4" w:space="0" w:color="auto"/>
              <w:bottom w:val="single" w:sz="4" w:space="0" w:color="auto"/>
              <w:right w:val="single" w:sz="4" w:space="0" w:color="auto"/>
            </w:tcBorders>
            <w:hideMark/>
          </w:tcPr>
          <w:p w14:paraId="71CDF779" w14:textId="77777777" w:rsidR="00FA63C5" w:rsidRPr="00FA63C5" w:rsidRDefault="00FA63C5" w:rsidP="00FA63C5">
            <w:pPr>
              <w:ind w:firstLine="33"/>
              <w:jc w:val="center"/>
              <w:rPr>
                <w:rFonts w:ascii="Times New Roman" w:eastAsia="Calibri" w:hAnsi="Times New Roman"/>
                <w:b/>
                <w:i/>
              </w:rPr>
            </w:pPr>
            <w:r w:rsidRPr="00FA63C5">
              <w:rPr>
                <w:rFonts w:ascii="Times New Roman" w:eastAsia="Calibri" w:hAnsi="Times New Roman"/>
                <w:b/>
                <w:i/>
              </w:rPr>
              <w:t>Tiekėjo klausimas</w:t>
            </w:r>
          </w:p>
          <w:p w14:paraId="059BD466" w14:textId="77777777" w:rsidR="00FA63C5" w:rsidRPr="00FA63C5" w:rsidRDefault="00FA63C5" w:rsidP="00FA63C5">
            <w:pPr>
              <w:jc w:val="center"/>
              <w:rPr>
                <w:rFonts w:ascii="Times New Roman" w:eastAsia="Calibri" w:hAnsi="Times New Roman"/>
                <w:i/>
              </w:rPr>
            </w:pPr>
            <w:r w:rsidRPr="00FA63C5">
              <w:rPr>
                <w:rFonts w:ascii="Times New Roman" w:eastAsia="Calibri" w:hAnsi="Times New Roman"/>
                <w:i/>
              </w:rPr>
              <w:t>(tekstas neredaguotas)</w:t>
            </w:r>
          </w:p>
        </w:tc>
        <w:tc>
          <w:tcPr>
            <w:tcW w:w="5813" w:type="dxa"/>
            <w:tcBorders>
              <w:top w:val="single" w:sz="4" w:space="0" w:color="auto"/>
              <w:left w:val="single" w:sz="4" w:space="0" w:color="auto"/>
              <w:bottom w:val="single" w:sz="4" w:space="0" w:color="auto"/>
              <w:right w:val="single" w:sz="4" w:space="0" w:color="auto"/>
            </w:tcBorders>
          </w:tcPr>
          <w:p w14:paraId="462FEED9" w14:textId="77777777" w:rsidR="00FA63C5" w:rsidRPr="00FA63C5" w:rsidRDefault="00FA63C5" w:rsidP="00FA63C5">
            <w:pPr>
              <w:jc w:val="center"/>
              <w:rPr>
                <w:rFonts w:ascii="Times New Roman" w:eastAsia="Calibri" w:hAnsi="Times New Roman"/>
                <w:b/>
                <w:i/>
              </w:rPr>
            </w:pPr>
            <w:r w:rsidRPr="00FA63C5">
              <w:rPr>
                <w:rFonts w:ascii="Times New Roman" w:eastAsia="Calibri" w:hAnsi="Times New Roman"/>
                <w:b/>
                <w:i/>
              </w:rPr>
              <w:t>Atsakymas</w:t>
            </w:r>
          </w:p>
          <w:p w14:paraId="37EAD19A" w14:textId="77777777" w:rsidR="00FA63C5" w:rsidRPr="00FA63C5" w:rsidRDefault="00FA63C5" w:rsidP="00FA63C5">
            <w:pPr>
              <w:jc w:val="center"/>
              <w:rPr>
                <w:rFonts w:ascii="Times New Roman" w:eastAsia="Calibri" w:hAnsi="Times New Roman"/>
                <w:i/>
              </w:rPr>
            </w:pPr>
          </w:p>
        </w:tc>
      </w:tr>
      <w:tr w:rsidR="00FA63C5" w:rsidRPr="00FA63C5" w14:paraId="479E51DF" w14:textId="77777777" w:rsidTr="001F6687">
        <w:tc>
          <w:tcPr>
            <w:tcW w:w="704" w:type="dxa"/>
            <w:tcBorders>
              <w:top w:val="single" w:sz="4" w:space="0" w:color="auto"/>
              <w:left w:val="single" w:sz="4" w:space="0" w:color="auto"/>
              <w:bottom w:val="single" w:sz="4" w:space="0" w:color="auto"/>
              <w:right w:val="single" w:sz="4" w:space="0" w:color="auto"/>
            </w:tcBorders>
          </w:tcPr>
          <w:p w14:paraId="7B458E66" w14:textId="77777777" w:rsidR="00FA63C5" w:rsidRPr="00FA63C5" w:rsidRDefault="00FA63C5" w:rsidP="00FA63C5">
            <w:pPr>
              <w:rPr>
                <w:rFonts w:ascii="Times New Roman" w:eastAsia="Calibri" w:hAnsi="Times New Roman"/>
                <w:i/>
              </w:rPr>
            </w:pPr>
            <w:r w:rsidRPr="00FA63C5">
              <w:rPr>
                <w:rFonts w:ascii="Times New Roman" w:eastAsia="Calibri" w:hAnsi="Times New Roman"/>
                <w:i/>
              </w:rPr>
              <w:t>1.</w:t>
            </w:r>
          </w:p>
        </w:tc>
        <w:tc>
          <w:tcPr>
            <w:tcW w:w="3143" w:type="dxa"/>
            <w:tcBorders>
              <w:top w:val="single" w:sz="4" w:space="0" w:color="auto"/>
              <w:left w:val="single" w:sz="4" w:space="0" w:color="auto"/>
              <w:bottom w:val="single" w:sz="4" w:space="0" w:color="auto"/>
              <w:right w:val="single" w:sz="4" w:space="0" w:color="auto"/>
            </w:tcBorders>
            <w:hideMark/>
          </w:tcPr>
          <w:p w14:paraId="3674EAA6" w14:textId="77777777" w:rsidR="00FA63C5" w:rsidRPr="00FA63C5" w:rsidRDefault="00FA63C5" w:rsidP="00FA63C5">
            <w:pPr>
              <w:jc w:val="both"/>
              <w:rPr>
                <w:rFonts w:ascii="Times New Roman" w:hAnsi="Times New Roman"/>
                <w:i/>
              </w:rPr>
            </w:pPr>
            <w:r w:rsidRPr="00FA63C5">
              <w:rPr>
                <w:rFonts w:ascii="Times New Roman" w:hAnsi="Times New Roman"/>
                <w:i/>
              </w:rPr>
              <w:t>Atsižvelgdami į PO pateiktus atsakymus prašome pakoreguoti TS reikalavimų 6.2.1. ir 6.2.2. punktus, kuriuose nurodyta, kad Įrašymo įrenginys Palaiko RAID 0, 1, 5, 6, 10 (atsižvelgiant į naudojamų HDD skaičių), pakeičiant šį punktą sekančiai: Palaiko bent vieną iš RAID 0, 1, 5, 6, 10 (atsižvelgiant į naudojamų HDD skaičių).</w:t>
            </w:r>
          </w:p>
          <w:p w14:paraId="3E5AA511" w14:textId="77777777" w:rsidR="00FA63C5" w:rsidRPr="00FA63C5" w:rsidRDefault="00FA63C5" w:rsidP="00FA63C5">
            <w:pPr>
              <w:jc w:val="both"/>
              <w:rPr>
                <w:rFonts w:ascii="Times New Roman" w:hAnsi="Times New Roman"/>
                <w:i/>
              </w:rPr>
            </w:pPr>
            <w:r w:rsidRPr="00FA63C5">
              <w:rPr>
                <w:rFonts w:ascii="Times New Roman" w:hAnsi="Times New Roman"/>
                <w:i/>
              </w:rPr>
              <w:t>Nes dabar suprantama, kad įrašymo įrenginys turi palaikyti visus išvardintus RAID valdiklių tipus, tačiau PO savo atsakyme pateikia, kad nuo tiekėjo pasiūlyto įrenginio priklausys kiek įrenginys palaikys kietųjų diskų, tuomet ir bus nuspręsta kuris RAID bus naudojamas.</w:t>
            </w:r>
          </w:p>
          <w:p w14:paraId="367B50F2" w14:textId="77777777" w:rsidR="00FA63C5" w:rsidRPr="00FA63C5" w:rsidRDefault="00FA63C5" w:rsidP="00FA63C5">
            <w:pPr>
              <w:jc w:val="both"/>
              <w:rPr>
                <w:rFonts w:ascii="Times New Roman" w:hAnsi="Times New Roman"/>
                <w:i/>
              </w:rPr>
            </w:pPr>
            <w:r w:rsidRPr="00FA63C5">
              <w:rPr>
                <w:rFonts w:ascii="Times New Roman" w:hAnsi="Times New Roman"/>
                <w:i/>
              </w:rPr>
              <w:t>Taip pat atkreipiame dėmesį, kad toks dviprasmiškas techninės specifikacijos punktas leidžia naudoti RAID0,1, kurie neužtikrina duomenų kopijų, užtenka 2vnt HDD ir techniškai toks sprendimas negali būti sulyginamas su RAID5,6,10 valdiklių tipais.</w:t>
            </w:r>
          </w:p>
        </w:tc>
        <w:tc>
          <w:tcPr>
            <w:tcW w:w="5813" w:type="dxa"/>
            <w:tcBorders>
              <w:top w:val="single" w:sz="4" w:space="0" w:color="auto"/>
              <w:left w:val="single" w:sz="4" w:space="0" w:color="auto"/>
              <w:bottom w:val="single" w:sz="4" w:space="0" w:color="auto"/>
              <w:right w:val="single" w:sz="4" w:space="0" w:color="auto"/>
            </w:tcBorders>
            <w:hideMark/>
          </w:tcPr>
          <w:p w14:paraId="33DD309A" w14:textId="77777777" w:rsidR="00FA63C5" w:rsidRPr="00FA63C5" w:rsidRDefault="00FA63C5" w:rsidP="00FA63C5">
            <w:pPr>
              <w:jc w:val="both"/>
              <w:rPr>
                <w:rFonts w:ascii="Times New Roman" w:eastAsia="Calibri" w:hAnsi="Times New Roman"/>
                <w:i/>
              </w:rPr>
            </w:pPr>
            <w:r w:rsidRPr="00FA63C5">
              <w:rPr>
                <w:rFonts w:ascii="Times New Roman" w:eastAsia="Calibri" w:hAnsi="Times New Roman"/>
                <w:i/>
              </w:rPr>
              <w:t>Įrenginys privalo palaikyti visas išvardintas RAID technologijas. Negalima keisti reikalavimo „palaiko bent vieną iš RAID 0,1, 5, 6, 10“, kadangi tiekėjo pasiūlytas įrenginys palaikantis galimai tik vieną iš RAID technologiją, gali neatitikti perkančiosios organizacijos (toliau – PO) lūkesčių. Taip pat PO vertina ir ateities perspektyvas esant poreikiui pridėti papildomų diskų į NVR įrenginį bei perkonfigūruoti į kitą RAID technologiją, taip nekeičiant pačio NVR įrenginio.</w:t>
            </w:r>
          </w:p>
        </w:tc>
      </w:tr>
      <w:tr w:rsidR="00FA63C5" w:rsidRPr="00FA63C5" w14:paraId="4A072851" w14:textId="77777777" w:rsidTr="001F6687">
        <w:tc>
          <w:tcPr>
            <w:tcW w:w="704" w:type="dxa"/>
            <w:tcBorders>
              <w:top w:val="single" w:sz="4" w:space="0" w:color="auto"/>
              <w:left w:val="single" w:sz="4" w:space="0" w:color="auto"/>
              <w:bottom w:val="single" w:sz="4" w:space="0" w:color="auto"/>
              <w:right w:val="single" w:sz="4" w:space="0" w:color="auto"/>
            </w:tcBorders>
          </w:tcPr>
          <w:p w14:paraId="1FB7AE42" w14:textId="77777777" w:rsidR="00FA63C5" w:rsidRPr="00FA63C5" w:rsidRDefault="00FA63C5" w:rsidP="00FA63C5">
            <w:pPr>
              <w:rPr>
                <w:rFonts w:ascii="Times New Roman" w:hAnsi="Times New Roman"/>
                <w:i/>
              </w:rPr>
            </w:pPr>
            <w:r w:rsidRPr="00FA63C5">
              <w:rPr>
                <w:rFonts w:ascii="Times New Roman" w:hAnsi="Times New Roman"/>
                <w:i/>
              </w:rPr>
              <w:t>2.</w:t>
            </w:r>
          </w:p>
        </w:tc>
        <w:tc>
          <w:tcPr>
            <w:tcW w:w="3143" w:type="dxa"/>
            <w:tcBorders>
              <w:top w:val="single" w:sz="4" w:space="0" w:color="auto"/>
              <w:left w:val="single" w:sz="4" w:space="0" w:color="auto"/>
              <w:bottom w:val="single" w:sz="4" w:space="0" w:color="auto"/>
              <w:right w:val="single" w:sz="4" w:space="0" w:color="auto"/>
            </w:tcBorders>
          </w:tcPr>
          <w:p w14:paraId="64A4D013" w14:textId="77777777" w:rsidR="00FA63C5" w:rsidRPr="00FA63C5" w:rsidRDefault="00FA63C5" w:rsidP="00FA63C5">
            <w:pPr>
              <w:jc w:val="both"/>
              <w:rPr>
                <w:rFonts w:ascii="Times New Roman" w:hAnsi="Times New Roman"/>
                <w:i/>
              </w:rPr>
            </w:pPr>
            <w:r w:rsidRPr="00FA63C5">
              <w:rPr>
                <w:rFonts w:ascii="Times New Roman" w:hAnsi="Times New Roman"/>
                <w:i/>
              </w:rPr>
              <w:t>Dėl RAID palaikymo įrašymo įrenginiuose.</w:t>
            </w:r>
          </w:p>
          <w:p w14:paraId="21CF484A" w14:textId="77777777" w:rsidR="00FA63C5" w:rsidRPr="00FA63C5" w:rsidRDefault="00FA63C5" w:rsidP="00FA63C5">
            <w:pPr>
              <w:jc w:val="both"/>
              <w:rPr>
                <w:rFonts w:ascii="Times New Roman" w:hAnsi="Times New Roman"/>
                <w:i/>
              </w:rPr>
            </w:pPr>
            <w:r w:rsidRPr="00FA63C5">
              <w:rPr>
                <w:rFonts w:ascii="Times New Roman" w:hAnsi="Times New Roman"/>
                <w:i/>
              </w:rPr>
              <w:t xml:space="preserve">Techninėje specifikacijoje nebuvo reikalavimo sudėti tiek diskų, kad padaryti kažkurio lygio RAID, tiesiog turi būti tokia galimybė (galbūt kada nors pridėsite papildomų diskų). Po pateiktų paaiškinimų tapo visiškai neaišku, ar įrašymo įrenginiai tiesiog turi turėti galimybę apjungti diskus į RAID </w:t>
            </w:r>
            <w:r w:rsidRPr="00FA63C5">
              <w:rPr>
                <w:rFonts w:ascii="Times New Roman" w:hAnsi="Times New Roman"/>
                <w:i/>
              </w:rPr>
              <w:lastRenderedPageBreak/>
              <w:t>masyvus ar iš karto vertinti tiek diskų, kad apjungti juos į RAID. Atsakymuose rašote: „Nurodytas reikalavimas yra ne mažiau kaip 2 SATA tipo kietieji diskai ir nuo tiekėjo pasiūlyto įrenginio priklausys kiek įrenginys palaikys kietųjų diskų, tuomet ir bus nuspręsta kuris RAID bus naudojamas.“</w:t>
            </w:r>
          </w:p>
          <w:p w14:paraId="2814FB20" w14:textId="77777777" w:rsidR="00FA63C5" w:rsidRPr="00FA63C5" w:rsidRDefault="00FA63C5" w:rsidP="00FA63C5">
            <w:pPr>
              <w:jc w:val="both"/>
              <w:rPr>
                <w:rFonts w:ascii="Times New Roman" w:hAnsi="Times New Roman"/>
                <w:i/>
              </w:rPr>
            </w:pPr>
            <w:r w:rsidRPr="00FA63C5">
              <w:rPr>
                <w:rFonts w:ascii="Times New Roman" w:hAnsi="Times New Roman"/>
                <w:i/>
              </w:rPr>
              <w:t>Ar teisingai suprantame, kad jei tarkim 32 kamerų, 30 dienų po 12 val. įrašams saugoti reikia 12TB atminties, tai mes galime pateikti įrašymo įrenginį, kuris palaiko RAID1 su dviem diskais po 12TB? Taip išeina, kad įrašymo įrenginys gali palaikyti ne visus išvardintus RAID lygius, o tik tokį, kurio reikia pagal pateikiamą diskų kiekį? 2x12TB diskai = RAID1 12TB.</w:t>
            </w:r>
          </w:p>
        </w:tc>
        <w:tc>
          <w:tcPr>
            <w:tcW w:w="5813" w:type="dxa"/>
            <w:tcBorders>
              <w:top w:val="single" w:sz="4" w:space="0" w:color="auto"/>
              <w:left w:val="single" w:sz="4" w:space="0" w:color="auto"/>
              <w:bottom w:val="single" w:sz="4" w:space="0" w:color="auto"/>
              <w:right w:val="single" w:sz="4" w:space="0" w:color="auto"/>
            </w:tcBorders>
          </w:tcPr>
          <w:p w14:paraId="47F2D5F6" w14:textId="77777777" w:rsidR="00FA63C5" w:rsidRPr="00FA63C5" w:rsidRDefault="00FA63C5" w:rsidP="00FA63C5">
            <w:pPr>
              <w:jc w:val="both"/>
              <w:rPr>
                <w:rFonts w:ascii="Times New Roman" w:hAnsi="Times New Roman"/>
                <w:i/>
              </w:rPr>
            </w:pPr>
            <w:r w:rsidRPr="00FA63C5">
              <w:rPr>
                <w:rFonts w:ascii="Times New Roman" w:hAnsi="Times New Roman"/>
                <w:i/>
              </w:rPr>
              <w:lastRenderedPageBreak/>
              <w:t>Įrašymo įrenginys turi turėti galimybę padaryti tam tikro lygio RAID konfigūraciją. Kadangi rinkoje egzistuoja įvairių NVR įrenginių, kurie palaiko tam tikrą kiekį ir tam tikros (</w:t>
            </w:r>
            <w:proofErr w:type="spellStart"/>
            <w:r w:rsidRPr="00FA63C5">
              <w:rPr>
                <w:rFonts w:ascii="Times New Roman" w:hAnsi="Times New Roman"/>
                <w:i/>
              </w:rPr>
              <w:t>max</w:t>
            </w:r>
            <w:proofErr w:type="spellEnd"/>
            <w:r w:rsidRPr="00FA63C5">
              <w:rPr>
                <w:rFonts w:ascii="Times New Roman" w:hAnsi="Times New Roman"/>
                <w:i/>
              </w:rPr>
              <w:t xml:space="preserve">) talpos diskus, nuo to priklauso ir RAID konfigūravimas. Kadangi PO techninėje specifikacijoje prie 32 kanalų yra nurodyta „ne mažiau kaip 4 SATA diskai“, vadinasi pateikiant pasiūlymą į NVR įrenginį turi būti sumontuoti ne mažiau kaip 4 kietieji diskai, kurių bendra talpa ne mažesnė kaip 32TB. Atitinkamai prie 16 kanalų NVR „ne mažiau kaip 2 kietieji diskai“, kurių bendra talpa ne mažesnė kaip 16 TB, tačiau galima dėti ir 4 ar 8 kietuosius diskus. Todėl atsakant apie koks bus naudojamas RAID, galima teikti, kad priklausys nuo pačio NVR įrenginio ir </w:t>
            </w:r>
            <w:r w:rsidRPr="00FA63C5">
              <w:rPr>
                <w:rFonts w:ascii="Times New Roman" w:hAnsi="Times New Roman"/>
                <w:i/>
              </w:rPr>
              <w:lastRenderedPageBreak/>
              <w:t>nuo pateiktų diskų skaičiaus, todėl įrenginys turi palaikyti visus galimus RAID.</w:t>
            </w:r>
          </w:p>
        </w:tc>
      </w:tr>
      <w:tr w:rsidR="00FA63C5" w:rsidRPr="00FA63C5" w14:paraId="71BEF8F6" w14:textId="77777777" w:rsidTr="001F6687">
        <w:tc>
          <w:tcPr>
            <w:tcW w:w="704" w:type="dxa"/>
            <w:tcBorders>
              <w:top w:val="single" w:sz="4" w:space="0" w:color="auto"/>
              <w:left w:val="single" w:sz="4" w:space="0" w:color="auto"/>
              <w:bottom w:val="single" w:sz="4" w:space="0" w:color="auto"/>
              <w:right w:val="single" w:sz="4" w:space="0" w:color="auto"/>
            </w:tcBorders>
          </w:tcPr>
          <w:p w14:paraId="0FA27F20" w14:textId="77777777" w:rsidR="00FA63C5" w:rsidRPr="00FA63C5" w:rsidRDefault="00FA63C5" w:rsidP="00FA63C5">
            <w:pPr>
              <w:rPr>
                <w:rFonts w:ascii="Times New Roman" w:hAnsi="Times New Roman"/>
                <w:i/>
              </w:rPr>
            </w:pPr>
            <w:r w:rsidRPr="00FA63C5">
              <w:rPr>
                <w:rFonts w:ascii="Times New Roman" w:hAnsi="Times New Roman"/>
                <w:i/>
              </w:rPr>
              <w:lastRenderedPageBreak/>
              <w:t>3.</w:t>
            </w:r>
          </w:p>
        </w:tc>
        <w:tc>
          <w:tcPr>
            <w:tcW w:w="3143" w:type="dxa"/>
            <w:tcBorders>
              <w:top w:val="single" w:sz="4" w:space="0" w:color="auto"/>
              <w:left w:val="single" w:sz="4" w:space="0" w:color="auto"/>
              <w:bottom w:val="single" w:sz="4" w:space="0" w:color="auto"/>
              <w:right w:val="single" w:sz="4" w:space="0" w:color="auto"/>
            </w:tcBorders>
          </w:tcPr>
          <w:p w14:paraId="67F39DFA" w14:textId="77777777" w:rsidR="00FA63C5" w:rsidRPr="00FA63C5" w:rsidRDefault="00FA63C5" w:rsidP="00FA63C5">
            <w:pPr>
              <w:jc w:val="both"/>
              <w:rPr>
                <w:rFonts w:ascii="Times New Roman" w:hAnsi="Times New Roman"/>
                <w:i/>
              </w:rPr>
            </w:pPr>
            <w:r w:rsidRPr="00FA63C5">
              <w:rPr>
                <w:rFonts w:ascii="Times New Roman" w:hAnsi="Times New Roman"/>
                <w:i/>
              </w:rPr>
              <w:t>Pagal atsakymus į tiekėjų klausimus, manome , kad PO tokiu atsakymu klaidina pirkimo dalyvius.</w:t>
            </w:r>
          </w:p>
          <w:p w14:paraId="0800783C" w14:textId="77777777" w:rsidR="00FA63C5" w:rsidRPr="00FA63C5" w:rsidRDefault="00FA63C5" w:rsidP="00FA63C5">
            <w:pPr>
              <w:jc w:val="both"/>
              <w:rPr>
                <w:rFonts w:ascii="Times New Roman" w:hAnsi="Times New Roman"/>
                <w:i/>
              </w:rPr>
            </w:pPr>
          </w:p>
          <w:p w14:paraId="1511454E" w14:textId="77777777" w:rsidR="00FA63C5" w:rsidRPr="00FA63C5" w:rsidRDefault="00FA63C5" w:rsidP="00FA63C5">
            <w:pPr>
              <w:jc w:val="both"/>
              <w:rPr>
                <w:rFonts w:ascii="Times New Roman" w:hAnsi="Times New Roman"/>
                <w:i/>
              </w:rPr>
            </w:pPr>
            <w:r w:rsidRPr="00FA63C5">
              <w:rPr>
                <w:rFonts w:ascii="Times New Roman" w:hAnsi="Times New Roman"/>
                <w:i/>
              </w:rPr>
              <w:t>Todėl prašome nurodyti bent vieną programinės įrangos gamintoją, kuris tenkintų šį reikalavimą.</w:t>
            </w:r>
          </w:p>
          <w:p w14:paraId="529C7AF4" w14:textId="77777777" w:rsidR="00FA63C5" w:rsidRPr="00FA63C5" w:rsidRDefault="00FA63C5" w:rsidP="00FA63C5">
            <w:pPr>
              <w:jc w:val="both"/>
              <w:rPr>
                <w:rFonts w:ascii="Times New Roman" w:hAnsi="Times New Roman"/>
                <w:i/>
              </w:rPr>
            </w:pPr>
          </w:p>
          <w:p w14:paraId="5825D6A1" w14:textId="77777777" w:rsidR="00FA63C5" w:rsidRPr="00FA63C5" w:rsidRDefault="00FA63C5" w:rsidP="00FA63C5">
            <w:pPr>
              <w:jc w:val="both"/>
              <w:rPr>
                <w:rFonts w:ascii="Times New Roman" w:hAnsi="Times New Roman"/>
                <w:i/>
              </w:rPr>
            </w:pPr>
            <w:r w:rsidRPr="00FA63C5">
              <w:rPr>
                <w:rFonts w:ascii="Times New Roman" w:hAnsi="Times New Roman"/>
                <w:i/>
              </w:rPr>
              <w:t>buvęs atsakymas į klausimą.</w:t>
            </w:r>
          </w:p>
          <w:p w14:paraId="3EA7BF39" w14:textId="77777777" w:rsidR="00FA63C5" w:rsidRPr="00FA63C5" w:rsidRDefault="00FA63C5" w:rsidP="00FA63C5">
            <w:pPr>
              <w:jc w:val="both"/>
              <w:rPr>
                <w:rFonts w:ascii="Times New Roman" w:hAnsi="Times New Roman"/>
                <w:i/>
              </w:rPr>
            </w:pPr>
          </w:p>
          <w:p w14:paraId="445FB44A" w14:textId="77777777" w:rsidR="00FA63C5" w:rsidRPr="00FA63C5" w:rsidRDefault="00FA63C5" w:rsidP="00FA63C5">
            <w:pPr>
              <w:jc w:val="both"/>
              <w:rPr>
                <w:rFonts w:ascii="Times New Roman" w:hAnsi="Times New Roman"/>
                <w:i/>
              </w:rPr>
            </w:pPr>
            <w:r w:rsidRPr="00FA63C5">
              <w:rPr>
                <w:rFonts w:ascii="Times New Roman" w:hAnsi="Times New Roman"/>
                <w:i/>
              </w:rPr>
              <w:t>8.</w:t>
            </w:r>
          </w:p>
          <w:p w14:paraId="269458C5" w14:textId="77777777" w:rsidR="00FA63C5" w:rsidRPr="00FA63C5" w:rsidRDefault="00FA63C5" w:rsidP="00FA63C5">
            <w:pPr>
              <w:jc w:val="both"/>
              <w:rPr>
                <w:rFonts w:ascii="Times New Roman" w:hAnsi="Times New Roman"/>
                <w:i/>
              </w:rPr>
            </w:pPr>
          </w:p>
          <w:p w14:paraId="241E47E6" w14:textId="77777777" w:rsidR="00FA63C5" w:rsidRPr="00FA63C5" w:rsidRDefault="00FA63C5" w:rsidP="00FA63C5">
            <w:pPr>
              <w:jc w:val="both"/>
              <w:rPr>
                <w:rFonts w:ascii="Times New Roman" w:hAnsi="Times New Roman"/>
                <w:i/>
              </w:rPr>
            </w:pPr>
            <w:r w:rsidRPr="00FA63C5">
              <w:rPr>
                <w:rFonts w:ascii="Times New Roman" w:hAnsi="Times New Roman"/>
                <w:i/>
              </w:rPr>
              <w:t>6. Programinės ir techninės įrangos techninė specifikacija.</w:t>
            </w:r>
          </w:p>
          <w:p w14:paraId="38B8FD39" w14:textId="77777777" w:rsidR="00FA63C5" w:rsidRPr="00FA63C5" w:rsidRDefault="00FA63C5" w:rsidP="00FA63C5">
            <w:pPr>
              <w:jc w:val="both"/>
              <w:rPr>
                <w:rFonts w:ascii="Times New Roman" w:hAnsi="Times New Roman"/>
                <w:i/>
              </w:rPr>
            </w:pPr>
          </w:p>
          <w:p w14:paraId="2BD7562A" w14:textId="77777777" w:rsidR="00FA63C5" w:rsidRPr="00FA63C5" w:rsidRDefault="00FA63C5" w:rsidP="00FA63C5">
            <w:pPr>
              <w:jc w:val="both"/>
              <w:rPr>
                <w:rFonts w:ascii="Times New Roman" w:hAnsi="Times New Roman"/>
                <w:i/>
              </w:rPr>
            </w:pPr>
            <w:r w:rsidRPr="00FA63C5">
              <w:rPr>
                <w:rFonts w:ascii="Times New Roman" w:hAnsi="Times New Roman"/>
                <w:i/>
              </w:rPr>
              <w:t xml:space="preserve">„......Visuose Migracijos departamento klientų aptarnavimo padaliniuose turi būti įdiegta ta pati programinė </w:t>
            </w:r>
            <w:proofErr w:type="spellStart"/>
            <w:r w:rsidRPr="00FA63C5">
              <w:rPr>
                <w:rFonts w:ascii="Times New Roman" w:hAnsi="Times New Roman"/>
                <w:i/>
              </w:rPr>
              <w:t>įranga,skirta</w:t>
            </w:r>
            <w:proofErr w:type="spellEnd"/>
            <w:r w:rsidRPr="00FA63C5">
              <w:rPr>
                <w:rFonts w:ascii="Times New Roman" w:hAnsi="Times New Roman"/>
                <w:i/>
              </w:rPr>
              <w:t xml:space="preserve"> centralizuotam vaizdo stebėjimo sistemos administravimui ir stebėsenai.“</w:t>
            </w:r>
          </w:p>
          <w:p w14:paraId="7F1156A8" w14:textId="77777777" w:rsidR="00FA63C5" w:rsidRPr="00FA63C5" w:rsidRDefault="00FA63C5" w:rsidP="00FA63C5">
            <w:pPr>
              <w:jc w:val="both"/>
              <w:rPr>
                <w:rFonts w:ascii="Times New Roman" w:hAnsi="Times New Roman"/>
                <w:i/>
              </w:rPr>
            </w:pPr>
          </w:p>
          <w:p w14:paraId="57365D39" w14:textId="77777777" w:rsidR="00FA63C5" w:rsidRPr="00FA63C5" w:rsidRDefault="00FA63C5" w:rsidP="00FA63C5">
            <w:pPr>
              <w:jc w:val="both"/>
              <w:rPr>
                <w:rFonts w:ascii="Times New Roman" w:hAnsi="Times New Roman"/>
                <w:i/>
              </w:rPr>
            </w:pPr>
            <w:r w:rsidRPr="00FA63C5">
              <w:rPr>
                <w:rFonts w:ascii="Times New Roman" w:hAnsi="Times New Roman"/>
                <w:i/>
              </w:rPr>
              <w:t xml:space="preserve">Prašome aiškiau išdėstyti cituojamą reikalavimą. Ar teisingai suprantame , kad reikalaujama kiekviename , </w:t>
            </w:r>
            <w:proofErr w:type="spellStart"/>
            <w:r w:rsidRPr="00FA63C5">
              <w:rPr>
                <w:rFonts w:ascii="Times New Roman" w:hAnsi="Times New Roman"/>
                <w:i/>
              </w:rPr>
              <w:t>t.y</w:t>
            </w:r>
            <w:proofErr w:type="spellEnd"/>
            <w:r w:rsidRPr="00FA63C5">
              <w:rPr>
                <w:rFonts w:ascii="Times New Roman" w:hAnsi="Times New Roman"/>
                <w:i/>
              </w:rPr>
              <w:t xml:space="preserve">. 50 objektų turės būti įdiegta programinė įranga skirta centralizuotam vaizdo stebėjimo </w:t>
            </w:r>
            <w:r w:rsidRPr="00FA63C5">
              <w:rPr>
                <w:rFonts w:ascii="Times New Roman" w:hAnsi="Times New Roman"/>
                <w:i/>
              </w:rPr>
              <w:lastRenderedPageBreak/>
              <w:t>sistemos administravimui ir stebėsenai.</w:t>
            </w:r>
          </w:p>
          <w:p w14:paraId="5BA326A7" w14:textId="77777777" w:rsidR="00FA63C5" w:rsidRPr="00FA63C5" w:rsidRDefault="00FA63C5" w:rsidP="00FA63C5">
            <w:pPr>
              <w:jc w:val="both"/>
              <w:rPr>
                <w:rFonts w:ascii="Times New Roman" w:hAnsi="Times New Roman"/>
                <w:i/>
              </w:rPr>
            </w:pPr>
          </w:p>
          <w:p w14:paraId="1D0EB16F" w14:textId="77777777" w:rsidR="00FA63C5" w:rsidRPr="00FA63C5" w:rsidRDefault="00FA63C5" w:rsidP="00FA63C5">
            <w:pPr>
              <w:jc w:val="both"/>
              <w:rPr>
                <w:rFonts w:ascii="Times New Roman" w:hAnsi="Times New Roman"/>
                <w:i/>
              </w:rPr>
            </w:pPr>
            <w:r w:rsidRPr="00FA63C5">
              <w:rPr>
                <w:rFonts w:ascii="Times New Roman" w:hAnsi="Times New Roman"/>
                <w:i/>
              </w:rPr>
              <w:t>Ar tai reiškia, kad iš kiekvieno objekto būtų galima pasiekti ir administruoti ir stebėti kitus/visus objektus?</w:t>
            </w:r>
          </w:p>
          <w:p w14:paraId="57B99DDB" w14:textId="77777777" w:rsidR="00FA63C5" w:rsidRPr="00FA63C5" w:rsidRDefault="00FA63C5" w:rsidP="00FA63C5">
            <w:pPr>
              <w:jc w:val="both"/>
              <w:rPr>
                <w:rFonts w:ascii="Times New Roman" w:hAnsi="Times New Roman"/>
                <w:i/>
              </w:rPr>
            </w:pPr>
          </w:p>
          <w:p w14:paraId="06E9ACAF" w14:textId="77777777" w:rsidR="00FA63C5" w:rsidRPr="00FA63C5" w:rsidRDefault="00FA63C5" w:rsidP="00FA63C5">
            <w:pPr>
              <w:jc w:val="both"/>
              <w:rPr>
                <w:rFonts w:ascii="Times New Roman" w:hAnsi="Times New Roman"/>
                <w:i/>
              </w:rPr>
            </w:pPr>
            <w:r w:rsidRPr="00FA63C5">
              <w:rPr>
                <w:rFonts w:ascii="Times New Roman" w:hAnsi="Times New Roman"/>
                <w:i/>
              </w:rPr>
              <w:t>Dažniausiai sistemoje būna viena CMS sistema su vienu ar kitu administratoriumi.</w:t>
            </w:r>
          </w:p>
          <w:p w14:paraId="4D926C0C" w14:textId="77777777" w:rsidR="00FA63C5" w:rsidRPr="00FA63C5" w:rsidRDefault="00FA63C5" w:rsidP="00FA63C5">
            <w:pPr>
              <w:jc w:val="both"/>
              <w:rPr>
                <w:rFonts w:ascii="Times New Roman" w:hAnsi="Times New Roman"/>
                <w:i/>
              </w:rPr>
            </w:pPr>
          </w:p>
          <w:p w14:paraId="0547E43A" w14:textId="77777777" w:rsidR="00FA63C5" w:rsidRPr="00FA63C5" w:rsidRDefault="00FA63C5" w:rsidP="00FA63C5">
            <w:pPr>
              <w:jc w:val="both"/>
              <w:rPr>
                <w:rFonts w:ascii="Times New Roman" w:hAnsi="Times New Roman"/>
                <w:i/>
              </w:rPr>
            </w:pPr>
            <w:r w:rsidRPr="00FA63C5">
              <w:rPr>
                <w:rFonts w:ascii="Times New Roman" w:hAnsi="Times New Roman"/>
                <w:i/>
              </w:rPr>
              <w:t>Programinė įranga, skirta centralizuotam vaizdo stebėjimo sistemos administravimui ir stebėsenai, turės būti įdiegta visuose objektuose ir tai reiškia, kad iš kiekvieno objekto turi būti galimybė pasiekti administruoti ir stebėti kitus/visus objektus, tačiau administratorių skaičius bus ribotas.</w:t>
            </w:r>
          </w:p>
        </w:tc>
        <w:tc>
          <w:tcPr>
            <w:tcW w:w="5813" w:type="dxa"/>
            <w:tcBorders>
              <w:top w:val="single" w:sz="4" w:space="0" w:color="auto"/>
              <w:left w:val="single" w:sz="4" w:space="0" w:color="auto"/>
              <w:bottom w:val="single" w:sz="4" w:space="0" w:color="auto"/>
              <w:right w:val="single" w:sz="4" w:space="0" w:color="auto"/>
            </w:tcBorders>
          </w:tcPr>
          <w:p w14:paraId="320B2CB5" w14:textId="77777777" w:rsidR="00FA63C5" w:rsidRPr="00FA63C5" w:rsidRDefault="00FA63C5" w:rsidP="00FA63C5">
            <w:pPr>
              <w:jc w:val="both"/>
              <w:rPr>
                <w:rFonts w:ascii="Times New Roman" w:hAnsi="Times New Roman"/>
                <w:i/>
              </w:rPr>
            </w:pPr>
            <w:r w:rsidRPr="00FA63C5">
              <w:rPr>
                <w:rFonts w:ascii="Times New Roman" w:hAnsi="Times New Roman"/>
                <w:i/>
              </w:rPr>
              <w:lastRenderedPageBreak/>
              <w:t>Visuose Migracijos departamento klientų aptarnavimo padaliniuose turi būti įdiegta ta pati programinė įranga, skirta centralizuotam vaizdo stebėjimo sistemos administravimui ir stebėsenai. Migracijos departamentas paaiškina, kad visuose nurodytuose klientų aptarnavimo padaliniuose (50), kuriuose bus diegiamos vaizdo stebėjimo kameros, turi būti įdiegta IP kamerų ir įrašymo įrenginių programinė įranga (kurią pateikia įrenginio gamintojas), užtikrinanti vaizdo įrašymą, saugojimą ir apdorojimą. Migracijos departamentas negali pateikti IP vaizdo kamerų ar įrašymo įrenginių programinės įrangos pavyzdžių, kadangi nežino, kokius įrenginius pasiūlys paslaugų teikėjai. Turi būti sukurta / įdiegta centralizuota vaizdo stebėjimo sistema (CMS), kurios pagalba administratoriaus teises turintys Migracijos departamento darbuotojai (iki 10 naudotojų) turėtų prieigą prie visų klientų padalinių (50) vaizdo įrašų. CMS ir vaizdo įrašai gali būti pasiekiami tiek per naršyklę, tiek per specializuotą vaizdo stebėjimo programinę įrangą (diegiamą Migracijos departamento nurodytuose administratorių darbo vietose), kurią pasiūlys paslaugų teikėjai. Atsižvelgiant į tai, Migracijos departamentas negali pasiūlyti CMS programinės įrangos pavyzdžių, kadangi nežino, kokius sprendimus siūlys paslaugų teikėjai, o nurodžius konkrečios programinės įrangos pavadinimą, ji gali neatitikti paslaugų teikėjo sprendimo bei dirbtinai riboti konkurenciją.</w:t>
            </w:r>
          </w:p>
        </w:tc>
      </w:tr>
    </w:tbl>
    <w:p w14:paraId="5E6E73C0" w14:textId="46E50B00" w:rsidR="00397F37" w:rsidRDefault="00397F37" w:rsidP="00F63903">
      <w:pPr>
        <w:spacing w:line="240" w:lineRule="auto"/>
        <w:jc w:val="both"/>
        <w:rPr>
          <w:rFonts w:ascii="Times New Roman" w:eastAsia="Times New Roman" w:hAnsi="Times New Roman" w:cs="Times New Roman"/>
          <w:color w:val="000000"/>
          <w:lang w:eastAsia="lt-LT"/>
        </w:rPr>
      </w:pPr>
    </w:p>
    <w:p w14:paraId="746573D1" w14:textId="23AA7C47" w:rsidR="00694F49" w:rsidRPr="00BC18BF" w:rsidRDefault="00694F49" w:rsidP="005C0D38">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w:t>
      </w:r>
    </w:p>
    <w:sectPr w:rsidR="00694F49" w:rsidRPr="00BC18BF" w:rsidSect="005C0D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09"/>
    <w:rsid w:val="0000797F"/>
    <w:rsid w:val="000321B5"/>
    <w:rsid w:val="00191D9B"/>
    <w:rsid w:val="001931B8"/>
    <w:rsid w:val="001C3558"/>
    <w:rsid w:val="002F3855"/>
    <w:rsid w:val="0030244F"/>
    <w:rsid w:val="003911A1"/>
    <w:rsid w:val="00397F37"/>
    <w:rsid w:val="003A72EE"/>
    <w:rsid w:val="003C55A5"/>
    <w:rsid w:val="003E53DF"/>
    <w:rsid w:val="00463052"/>
    <w:rsid w:val="004904C8"/>
    <w:rsid w:val="004A4B70"/>
    <w:rsid w:val="004B43A7"/>
    <w:rsid w:val="004B46B0"/>
    <w:rsid w:val="004C0728"/>
    <w:rsid w:val="00580609"/>
    <w:rsid w:val="00593462"/>
    <w:rsid w:val="005A3254"/>
    <w:rsid w:val="005C0D38"/>
    <w:rsid w:val="005F0FFA"/>
    <w:rsid w:val="00694F49"/>
    <w:rsid w:val="006A0B93"/>
    <w:rsid w:val="00737586"/>
    <w:rsid w:val="0077752D"/>
    <w:rsid w:val="007E2002"/>
    <w:rsid w:val="00807002"/>
    <w:rsid w:val="00815644"/>
    <w:rsid w:val="0082621B"/>
    <w:rsid w:val="00834093"/>
    <w:rsid w:val="008C155E"/>
    <w:rsid w:val="00914009"/>
    <w:rsid w:val="009A5229"/>
    <w:rsid w:val="009A79E5"/>
    <w:rsid w:val="00A41F6E"/>
    <w:rsid w:val="00AA23E2"/>
    <w:rsid w:val="00AC3D95"/>
    <w:rsid w:val="00B027BF"/>
    <w:rsid w:val="00B56294"/>
    <w:rsid w:val="00BC18BF"/>
    <w:rsid w:val="00C71674"/>
    <w:rsid w:val="00C97DFD"/>
    <w:rsid w:val="00CC7D8B"/>
    <w:rsid w:val="00DC3A2D"/>
    <w:rsid w:val="00DE0FF0"/>
    <w:rsid w:val="00E21DC1"/>
    <w:rsid w:val="00E735CD"/>
    <w:rsid w:val="00E73DBC"/>
    <w:rsid w:val="00EF668B"/>
    <w:rsid w:val="00F308D3"/>
    <w:rsid w:val="00F3325D"/>
    <w:rsid w:val="00F63903"/>
    <w:rsid w:val="00F66898"/>
    <w:rsid w:val="00F77B21"/>
    <w:rsid w:val="00FA27BD"/>
    <w:rsid w:val="00FA63C5"/>
    <w:rsid w:val="00FC01CD"/>
    <w:rsid w:val="00FD2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0A07"/>
  <w15:chartTrackingRefBased/>
  <w15:docId w15:val="{491572DC-17FB-4919-94BB-75B520F1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F668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66898"/>
  </w:style>
  <w:style w:type="character" w:customStyle="1" w:styleId="eop">
    <w:name w:val="eop"/>
    <w:basedOn w:val="Numatytasispastraiposriftas"/>
    <w:rsid w:val="00F66898"/>
  </w:style>
  <w:style w:type="character" w:customStyle="1" w:styleId="contentcontrolboundarysink">
    <w:name w:val="contentcontrolboundarysink"/>
    <w:basedOn w:val="Numatytasispastraiposriftas"/>
    <w:rsid w:val="00F66898"/>
  </w:style>
  <w:style w:type="paragraph" w:styleId="Betarp">
    <w:name w:val="No Spacing"/>
    <w:uiPriority w:val="99"/>
    <w:qFormat/>
    <w:rsid w:val="00737586"/>
    <w:pPr>
      <w:spacing w:after="0" w:line="240" w:lineRule="auto"/>
    </w:pPr>
    <w:rPr>
      <w:rFonts w:ascii="Times New Roman" w:eastAsia="Calibri" w:hAnsi="Times New Roman" w:cs="Times New Roman"/>
      <w:sz w:val="24"/>
    </w:rPr>
  </w:style>
  <w:style w:type="character" w:styleId="Hipersaitas">
    <w:name w:val="Hyperlink"/>
    <w:aliases w:val="Alna"/>
    <w:basedOn w:val="Numatytasispastraiposriftas"/>
    <w:uiPriority w:val="99"/>
    <w:unhideWhenUsed/>
    <w:rsid w:val="00DC3A2D"/>
    <w:rPr>
      <w:color w:val="0563C1" w:themeColor="hyperlink"/>
      <w:u w:val="single"/>
    </w:rPr>
  </w:style>
  <w:style w:type="character" w:styleId="Komentaronuoroda">
    <w:name w:val="annotation reference"/>
    <w:basedOn w:val="Numatytasispastraiposriftas"/>
    <w:uiPriority w:val="99"/>
    <w:semiHidden/>
    <w:unhideWhenUsed/>
    <w:rsid w:val="000321B5"/>
    <w:rPr>
      <w:sz w:val="16"/>
      <w:szCs w:val="16"/>
    </w:rPr>
  </w:style>
  <w:style w:type="paragraph" w:styleId="Komentarotekstas">
    <w:name w:val="annotation text"/>
    <w:basedOn w:val="prastasis"/>
    <w:link w:val="KomentarotekstasDiagrama"/>
    <w:uiPriority w:val="99"/>
    <w:unhideWhenUsed/>
    <w:rsid w:val="000321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21B5"/>
    <w:rPr>
      <w:sz w:val="20"/>
      <w:szCs w:val="20"/>
    </w:rPr>
  </w:style>
  <w:style w:type="paragraph" w:styleId="Komentarotema">
    <w:name w:val="annotation subject"/>
    <w:basedOn w:val="Komentarotekstas"/>
    <w:next w:val="Komentarotekstas"/>
    <w:link w:val="KomentarotemaDiagrama"/>
    <w:uiPriority w:val="99"/>
    <w:semiHidden/>
    <w:unhideWhenUsed/>
    <w:rsid w:val="000321B5"/>
    <w:rPr>
      <w:b/>
      <w:bCs/>
    </w:rPr>
  </w:style>
  <w:style w:type="character" w:customStyle="1" w:styleId="KomentarotemaDiagrama">
    <w:name w:val="Komentaro tema Diagrama"/>
    <w:basedOn w:val="KomentarotekstasDiagrama"/>
    <w:link w:val="Komentarotema"/>
    <w:uiPriority w:val="99"/>
    <w:semiHidden/>
    <w:rsid w:val="000321B5"/>
    <w:rPr>
      <w:b/>
      <w:bCs/>
      <w:sz w:val="20"/>
      <w:szCs w:val="20"/>
    </w:rPr>
  </w:style>
  <w:style w:type="table" w:customStyle="1" w:styleId="Lentelstinklelis2">
    <w:name w:val="Lentelės tinklelis2"/>
    <w:basedOn w:val="prastojilentel"/>
    <w:next w:val="Lentelstinklelis"/>
    <w:uiPriority w:val="99"/>
    <w:rsid w:val="003A72EE"/>
    <w:pPr>
      <w:spacing w:after="0" w:line="240" w:lineRule="auto"/>
    </w:pPr>
    <w:rPr>
      <w:rFonts w:ascii="Calibri" w:eastAsia="Times New Roman"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A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332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5000">
      <w:bodyDiv w:val="1"/>
      <w:marLeft w:val="0"/>
      <w:marRight w:val="0"/>
      <w:marTop w:val="0"/>
      <w:marBottom w:val="0"/>
      <w:divBdr>
        <w:top w:val="none" w:sz="0" w:space="0" w:color="auto"/>
        <w:left w:val="none" w:sz="0" w:space="0" w:color="auto"/>
        <w:bottom w:val="none" w:sz="0" w:space="0" w:color="auto"/>
        <w:right w:val="none" w:sz="0" w:space="0" w:color="auto"/>
      </w:divBdr>
      <w:divsChild>
        <w:div w:id="1824203705">
          <w:marLeft w:val="0"/>
          <w:marRight w:val="0"/>
          <w:marTop w:val="0"/>
          <w:marBottom w:val="0"/>
          <w:divBdr>
            <w:top w:val="none" w:sz="0" w:space="0" w:color="auto"/>
            <w:left w:val="none" w:sz="0" w:space="0" w:color="auto"/>
            <w:bottom w:val="none" w:sz="0" w:space="0" w:color="auto"/>
            <w:right w:val="none" w:sz="0" w:space="0" w:color="auto"/>
          </w:divBdr>
        </w:div>
        <w:div w:id="108816586">
          <w:marLeft w:val="0"/>
          <w:marRight w:val="0"/>
          <w:marTop w:val="0"/>
          <w:marBottom w:val="0"/>
          <w:divBdr>
            <w:top w:val="none" w:sz="0" w:space="0" w:color="auto"/>
            <w:left w:val="none" w:sz="0" w:space="0" w:color="auto"/>
            <w:bottom w:val="none" w:sz="0" w:space="0" w:color="auto"/>
            <w:right w:val="none" w:sz="0" w:space="0" w:color="auto"/>
          </w:divBdr>
        </w:div>
        <w:div w:id="870187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00457-1D88-4C2C-B068-530439AC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3875</Words>
  <Characters>2209</Characters>
  <Application>Microsoft Office Word</Application>
  <DocSecurity>0</DocSecurity>
  <Lines>18</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Aničaitė-Stabingienė</dc:creator>
  <cp:keywords/>
  <dc:description/>
  <cp:lastModifiedBy>Rasa Malijauskienė</cp:lastModifiedBy>
  <cp:revision>37</cp:revision>
  <dcterms:created xsi:type="dcterms:W3CDTF">2025-05-06T07:30:00Z</dcterms:created>
  <dcterms:modified xsi:type="dcterms:W3CDTF">2025-10-08T09:26:00Z</dcterms:modified>
</cp:coreProperties>
</file>