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D8FD" w14:textId="723F58A4" w:rsidR="004125E5" w:rsidRPr="001C3EBD" w:rsidRDefault="004125E5" w:rsidP="004125E5">
      <w:pPr>
        <w:jc w:val="center"/>
        <w:rPr>
          <w:rFonts w:ascii="Times New Roman" w:hAnsi="Times New Roman"/>
        </w:rPr>
      </w:pPr>
      <w:r>
        <w:rPr>
          <w:rFonts w:ascii="Times New Roman" w:hAnsi="Times New Roman"/>
          <w:noProof/>
        </w:rPr>
        <w:drawing>
          <wp:inline distT="0" distB="0" distL="0" distR="0" wp14:anchorId="2A1695EF" wp14:editId="3F82A8E6">
            <wp:extent cx="627380" cy="605790"/>
            <wp:effectExtent l="0" t="0" r="1270" b="3810"/>
            <wp:docPr id="4" name="Paveikslėlis 4"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Paveikslėlis, kuriame yra žinutė  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30963036" w14:textId="77777777" w:rsidR="004125E5" w:rsidRPr="001C3EBD" w:rsidRDefault="004125E5" w:rsidP="004125E5">
      <w:pPr>
        <w:jc w:val="center"/>
        <w:rPr>
          <w:rFonts w:ascii="Times New Roman" w:hAnsi="Times New Roman"/>
          <w:lang w:val="en-US"/>
        </w:rPr>
      </w:pPr>
    </w:p>
    <w:p w14:paraId="63CA8376" w14:textId="5D39F302" w:rsidR="004125E5" w:rsidRPr="00326FB2" w:rsidRDefault="004125E5" w:rsidP="00326FB2">
      <w:pPr>
        <w:jc w:val="center"/>
        <w:rPr>
          <w:rFonts w:ascii="Times New Roman" w:hAnsi="Times New Roman"/>
          <w:b/>
          <w:sz w:val="24"/>
          <w:szCs w:val="24"/>
        </w:rPr>
      </w:pPr>
      <w:r>
        <w:rPr>
          <w:rFonts w:ascii="Times New Roman" w:hAnsi="Times New Roman"/>
          <w:b/>
          <w:sz w:val="24"/>
        </w:rPr>
        <w:t>VILNIUS CITY MUNICIPALITY ADMINISTRATION</w:t>
      </w:r>
    </w:p>
    <w:p w14:paraId="6B22271F" w14:textId="77777777" w:rsidR="004125E5" w:rsidRPr="00807EC4" w:rsidRDefault="004125E5" w:rsidP="00D61A0C">
      <w:pPr>
        <w:pStyle w:val="Betarp"/>
        <w:jc w:val="right"/>
        <w:rPr>
          <w:b/>
          <w:bCs/>
          <w:szCs w:val="24"/>
        </w:rPr>
      </w:pPr>
    </w:p>
    <w:tbl>
      <w:tblPr>
        <w:tblStyle w:val="Lentelstinklelis"/>
        <w:tblpPr w:leftFromText="180" w:rightFromText="180" w:vertAnchor="text" w:tblpY="1"/>
        <w:tblOverlap w:val="never"/>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6"/>
      </w:tblGrid>
      <w:tr w:rsidR="00CD6470" w:rsidRPr="00807EC4" w14:paraId="198BB7E4" w14:textId="77777777" w:rsidTr="00CD6470">
        <w:tc>
          <w:tcPr>
            <w:tcW w:w="4536" w:type="dxa"/>
          </w:tcPr>
          <w:p w14:paraId="1843C7A0" w14:textId="7492F187" w:rsidR="00CD6470" w:rsidRPr="00807EC4" w:rsidRDefault="00CD6470" w:rsidP="00CD6470">
            <w:pPr>
              <w:pStyle w:val="Betarp"/>
              <w:jc w:val="both"/>
              <w:rPr>
                <w:sz w:val="24"/>
                <w:szCs w:val="24"/>
              </w:rPr>
            </w:pPr>
          </w:p>
        </w:tc>
      </w:tr>
      <w:tr w:rsidR="00CD6470" w:rsidRPr="00807EC4" w14:paraId="7E76AEA3" w14:textId="77777777" w:rsidTr="00CD6470">
        <w:tc>
          <w:tcPr>
            <w:tcW w:w="4536" w:type="dxa"/>
          </w:tcPr>
          <w:p w14:paraId="40C22E70" w14:textId="77777777" w:rsidR="00CD6470" w:rsidRPr="00807EC4" w:rsidRDefault="00CD6470" w:rsidP="00CD6470">
            <w:pPr>
              <w:pStyle w:val="Betarp"/>
              <w:rPr>
                <w:sz w:val="24"/>
                <w:szCs w:val="24"/>
              </w:rPr>
            </w:pPr>
          </w:p>
          <w:p w14:paraId="61D2DF69" w14:textId="77777777" w:rsidR="00CD6470" w:rsidRPr="00807EC4" w:rsidRDefault="00CD6470" w:rsidP="00CD6470">
            <w:pPr>
              <w:pStyle w:val="Betarp"/>
              <w:rPr>
                <w:sz w:val="24"/>
                <w:szCs w:val="24"/>
              </w:rPr>
            </w:pPr>
          </w:p>
        </w:tc>
      </w:tr>
    </w:tbl>
    <w:p w14:paraId="0B23628B" w14:textId="77777777" w:rsidR="00CD6470" w:rsidRPr="00191CC4" w:rsidRDefault="00CD6470" w:rsidP="00CD6470">
      <w:pPr>
        <w:ind w:left="5103"/>
        <w:jc w:val="both"/>
        <w:rPr>
          <w:rFonts w:ascii="Times New Roman" w:eastAsia="Times New Roman" w:hAnsi="Times New Roman"/>
          <w:sz w:val="24"/>
          <w:szCs w:val="20"/>
        </w:rPr>
      </w:pPr>
      <w:r>
        <w:rPr>
          <w:rFonts w:ascii="Times New Roman" w:hAnsi="Times New Roman"/>
          <w:sz w:val="24"/>
        </w:rPr>
        <w:t>I APPROVE</w:t>
      </w:r>
    </w:p>
    <w:p w14:paraId="3FEDA95C" w14:textId="77777777" w:rsidR="003836F4" w:rsidRDefault="003836F4" w:rsidP="00CD6470">
      <w:pPr>
        <w:ind w:left="5103"/>
        <w:jc w:val="both"/>
        <w:rPr>
          <w:rFonts w:ascii="Times New Roman" w:eastAsia="Times New Roman" w:hAnsi="Times New Roman"/>
          <w:sz w:val="24"/>
          <w:szCs w:val="20"/>
        </w:rPr>
      </w:pPr>
    </w:p>
    <w:p w14:paraId="253DF08F" w14:textId="77777777" w:rsidR="003836F4" w:rsidRDefault="003836F4" w:rsidP="00CD6470">
      <w:pPr>
        <w:ind w:left="5103"/>
        <w:jc w:val="both"/>
        <w:rPr>
          <w:rFonts w:ascii="Times New Roman" w:eastAsia="Times New Roman" w:hAnsi="Times New Roman"/>
          <w:sz w:val="24"/>
          <w:szCs w:val="20"/>
        </w:rPr>
      </w:pPr>
    </w:p>
    <w:p w14:paraId="769E5F0D" w14:textId="1B8700FF" w:rsidR="009669C0" w:rsidRPr="00CD6470" w:rsidRDefault="00CD6470" w:rsidP="00CD6470">
      <w:pPr>
        <w:ind w:left="5103"/>
        <w:jc w:val="both"/>
        <w:rPr>
          <w:rFonts w:ascii="Times New Roman" w:eastAsia="Times New Roman" w:hAnsi="Times New Roman"/>
          <w:sz w:val="24"/>
          <w:szCs w:val="20"/>
        </w:rPr>
      </w:pPr>
      <w:r>
        <w:rPr>
          <w:rFonts w:ascii="Times New Roman" w:hAnsi="Times New Roman"/>
          <w:sz w:val="24"/>
        </w:rPr>
        <w:t>20___-___-___</w:t>
      </w:r>
    </w:p>
    <w:p w14:paraId="47337821" w14:textId="77777777" w:rsidR="00F63502" w:rsidRPr="00807EC4" w:rsidRDefault="00F63502" w:rsidP="00882B47">
      <w:pPr>
        <w:jc w:val="both"/>
        <w:rPr>
          <w:rFonts w:ascii="Times New Roman" w:eastAsia="Times New Roman" w:hAnsi="Times New Roman"/>
          <w:sz w:val="24"/>
          <w:szCs w:val="24"/>
        </w:rPr>
      </w:pPr>
    </w:p>
    <w:p w14:paraId="445C1646" w14:textId="71657088" w:rsidR="009669C0" w:rsidRPr="009D6BB3" w:rsidRDefault="00F124E6" w:rsidP="00E6759B">
      <w:pPr>
        <w:jc w:val="center"/>
        <w:rPr>
          <w:rFonts w:ascii="Times New Roman" w:eastAsia="Times New Roman" w:hAnsi="Times New Roman"/>
          <w:sz w:val="24"/>
          <w:szCs w:val="24"/>
        </w:rPr>
      </w:pPr>
      <w:bookmarkStart w:id="0" w:name="_Hlk74562278"/>
      <w:r>
        <w:rPr>
          <w:rFonts w:ascii="Times New Roman" w:hAnsi="Times New Roman"/>
          <w:b/>
          <w:color w:val="000000"/>
          <w:sz w:val="24"/>
        </w:rPr>
        <w:t>CONDITIONS OF AN OPEN PROJECT TENDER OF INTERNATIONAL VALUE FOR SERVICES OF TOURISM PROMOTION CAMPAIGNS ON AIRLINE CHANNELS</w:t>
      </w:r>
      <w:bookmarkEnd w:id="0"/>
      <w:r>
        <w:rPr>
          <w:rFonts w:ascii="Times New Roman" w:hAnsi="Times New Roman"/>
          <w:b/>
          <w:sz w:val="24"/>
        </w:rPr>
        <w:t xml:space="preserve"> </w:t>
      </w:r>
    </w:p>
    <w:p w14:paraId="1BCF61DC" w14:textId="77777777" w:rsidR="009669C0" w:rsidRPr="00807EC4" w:rsidRDefault="009669C0" w:rsidP="009669C0">
      <w:pPr>
        <w:pStyle w:val="Pagrindinistekstas"/>
        <w:jc w:val="center"/>
        <w:rPr>
          <w:rFonts w:ascii="Times New Roman" w:hAnsi="Times New Roman" w:cs="Times New Roman"/>
          <w:b/>
        </w:rPr>
      </w:pPr>
    </w:p>
    <w:p w14:paraId="7DE9F402" w14:textId="59129E9C" w:rsidR="009669C0" w:rsidRDefault="009669C0" w:rsidP="009669C0">
      <w:pPr>
        <w:pStyle w:val="Pagrindinistekstas"/>
        <w:jc w:val="center"/>
        <w:rPr>
          <w:rFonts w:ascii="Times New Roman" w:hAnsi="Times New Roman" w:cs="Times New Roman"/>
          <w:b/>
        </w:rPr>
      </w:pPr>
      <w:r>
        <w:rPr>
          <w:rFonts w:ascii="Times New Roman" w:hAnsi="Times New Roman"/>
          <w:b/>
        </w:rPr>
        <w:t>CONTENT</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619"/>
      </w:tblGrid>
      <w:tr w:rsidR="00D257F7" w:rsidRPr="00AA4BE0" w14:paraId="0A4900A3" w14:textId="77777777" w:rsidTr="00116839">
        <w:trPr>
          <w:jc w:val="center"/>
        </w:trPr>
        <w:tc>
          <w:tcPr>
            <w:tcW w:w="9209" w:type="dxa"/>
          </w:tcPr>
          <w:p w14:paraId="13C9CDBD" w14:textId="641E62AC" w:rsidR="00D257F7" w:rsidRPr="00AA4BE0" w:rsidRDefault="00D257F7" w:rsidP="009D6AC8">
            <w:pPr>
              <w:suppressAutoHyphens/>
              <w:jc w:val="both"/>
              <w:rPr>
                <w:rFonts w:ascii="Times New Roman" w:eastAsia="Times New Roman" w:hAnsi="Times New Roman"/>
                <w:sz w:val="24"/>
                <w:szCs w:val="24"/>
              </w:rPr>
            </w:pPr>
            <w:r>
              <w:rPr>
                <w:rFonts w:ascii="Times New Roman" w:hAnsi="Times New Roman"/>
                <w:sz w:val="24"/>
              </w:rPr>
              <w:t>CHAPTER I GENERAL PROVISIONS</w:t>
            </w:r>
          </w:p>
        </w:tc>
        <w:tc>
          <w:tcPr>
            <w:tcW w:w="619" w:type="dxa"/>
            <w:vAlign w:val="center"/>
          </w:tcPr>
          <w:p w14:paraId="3FE68A00" w14:textId="287F2311" w:rsidR="00D257F7" w:rsidRPr="00AA4BE0" w:rsidRDefault="00F36F64" w:rsidP="009D6AC8">
            <w:pPr>
              <w:suppressAutoHyphens/>
              <w:jc w:val="both"/>
              <w:rPr>
                <w:rFonts w:ascii="Times New Roman" w:eastAsia="Times New Roman" w:hAnsi="Times New Roman"/>
                <w:sz w:val="24"/>
                <w:szCs w:val="24"/>
              </w:rPr>
            </w:pPr>
            <w:r>
              <w:rPr>
                <w:rFonts w:ascii="Times New Roman" w:hAnsi="Times New Roman"/>
                <w:sz w:val="24"/>
              </w:rPr>
              <w:t>2</w:t>
            </w:r>
          </w:p>
        </w:tc>
      </w:tr>
      <w:tr w:rsidR="00D257F7" w:rsidRPr="00AA4BE0" w14:paraId="07A32BC8" w14:textId="77777777" w:rsidTr="00116839">
        <w:trPr>
          <w:jc w:val="center"/>
        </w:trPr>
        <w:tc>
          <w:tcPr>
            <w:tcW w:w="9209" w:type="dxa"/>
          </w:tcPr>
          <w:p w14:paraId="2DAA3080" w14:textId="292640B4" w:rsidR="00D257F7" w:rsidRPr="00AA4BE0" w:rsidRDefault="00D257F7" w:rsidP="009D6AC8">
            <w:pPr>
              <w:suppressAutoHyphens/>
              <w:jc w:val="both"/>
              <w:rPr>
                <w:rFonts w:ascii="Times New Roman" w:eastAsia="Times New Roman" w:hAnsi="Times New Roman"/>
                <w:sz w:val="24"/>
                <w:szCs w:val="24"/>
              </w:rPr>
            </w:pPr>
            <w:r>
              <w:rPr>
                <w:rFonts w:ascii="Times New Roman" w:hAnsi="Times New Roman"/>
                <w:sz w:val="24"/>
              </w:rPr>
              <w:t>CHAPTER II OBJECT, PURPOSE AND TASKS OF THE TENDER</w:t>
            </w:r>
          </w:p>
        </w:tc>
        <w:tc>
          <w:tcPr>
            <w:tcW w:w="619" w:type="dxa"/>
            <w:vAlign w:val="center"/>
          </w:tcPr>
          <w:p w14:paraId="75137CAF" w14:textId="3071196B" w:rsidR="00D257F7" w:rsidRPr="00AA4BE0" w:rsidRDefault="00F36F64" w:rsidP="009D6AC8">
            <w:pPr>
              <w:suppressAutoHyphens/>
              <w:jc w:val="both"/>
              <w:rPr>
                <w:rFonts w:ascii="Times New Roman" w:eastAsia="Times New Roman" w:hAnsi="Times New Roman"/>
                <w:sz w:val="24"/>
                <w:szCs w:val="24"/>
              </w:rPr>
            </w:pPr>
            <w:r>
              <w:rPr>
                <w:rFonts w:ascii="Times New Roman" w:hAnsi="Times New Roman"/>
                <w:sz w:val="24"/>
              </w:rPr>
              <w:t>3</w:t>
            </w:r>
          </w:p>
        </w:tc>
      </w:tr>
      <w:tr w:rsidR="00D257F7" w:rsidRPr="00AA4BE0" w14:paraId="286701B4" w14:textId="77777777" w:rsidTr="00116839">
        <w:trPr>
          <w:jc w:val="center"/>
        </w:trPr>
        <w:tc>
          <w:tcPr>
            <w:tcW w:w="9209" w:type="dxa"/>
          </w:tcPr>
          <w:p w14:paraId="19D341D8" w14:textId="50201DC7" w:rsidR="00D257F7" w:rsidRPr="00AA4BE0" w:rsidRDefault="00D257F7" w:rsidP="009D6AC8">
            <w:pPr>
              <w:suppressAutoHyphens/>
              <w:jc w:val="both"/>
              <w:rPr>
                <w:rFonts w:ascii="Times New Roman" w:eastAsia="Times New Roman" w:hAnsi="Times New Roman"/>
                <w:sz w:val="24"/>
                <w:szCs w:val="24"/>
              </w:rPr>
            </w:pPr>
            <w:r>
              <w:rPr>
                <w:rFonts w:ascii="Times New Roman" w:hAnsi="Times New Roman"/>
                <w:sz w:val="24"/>
              </w:rPr>
              <w:t>CHAPTER III GROUNDS FOR EXCLUSION OF SUPPLIERS, QUALIFICATION REQUIREMENTS AND, WHERE APPLICABLE, THE REQUIRED STANDARDS OF THE QUALITY MANAGEMENT SYSTEM AND/OR ENVIRONMENTAL PROTECTION MANAGEMENT SYSTEM, INCLUDING REQUIREMENTS FOR INDIVIDUAL MEMBERS OF THE SUPPLIER GROUP SUBMITTING A JOINT PROJECT PROPOSAL. LIST OF SUPPORTING DOCUMENTS</w:t>
            </w:r>
          </w:p>
        </w:tc>
        <w:tc>
          <w:tcPr>
            <w:tcW w:w="619" w:type="dxa"/>
            <w:vAlign w:val="center"/>
          </w:tcPr>
          <w:p w14:paraId="5891B90F" w14:textId="230AE306" w:rsidR="00D257F7" w:rsidRPr="00AA4BE0" w:rsidRDefault="00F36F64" w:rsidP="009D6AC8">
            <w:pPr>
              <w:suppressAutoHyphens/>
              <w:jc w:val="both"/>
              <w:rPr>
                <w:rFonts w:ascii="Times New Roman" w:eastAsia="Times New Roman" w:hAnsi="Times New Roman"/>
                <w:sz w:val="24"/>
                <w:szCs w:val="24"/>
              </w:rPr>
            </w:pPr>
            <w:r>
              <w:rPr>
                <w:rFonts w:ascii="Times New Roman" w:hAnsi="Times New Roman"/>
                <w:sz w:val="24"/>
              </w:rPr>
              <w:t>4</w:t>
            </w:r>
          </w:p>
          <w:p w14:paraId="69755A20" w14:textId="77777777" w:rsidR="00D257F7" w:rsidRPr="00AA4BE0" w:rsidRDefault="00D257F7" w:rsidP="009D6AC8">
            <w:pPr>
              <w:suppressAutoHyphens/>
              <w:jc w:val="both"/>
              <w:rPr>
                <w:rFonts w:ascii="Times New Roman" w:eastAsia="Times New Roman" w:hAnsi="Times New Roman"/>
                <w:sz w:val="24"/>
                <w:szCs w:val="24"/>
              </w:rPr>
            </w:pPr>
          </w:p>
          <w:p w14:paraId="07C1B112" w14:textId="77777777" w:rsidR="00D257F7" w:rsidRPr="00AA4BE0" w:rsidRDefault="00D257F7" w:rsidP="009D6AC8">
            <w:pPr>
              <w:suppressAutoHyphens/>
              <w:jc w:val="both"/>
              <w:rPr>
                <w:rFonts w:ascii="Times New Roman" w:eastAsia="Times New Roman" w:hAnsi="Times New Roman"/>
                <w:sz w:val="24"/>
                <w:szCs w:val="24"/>
              </w:rPr>
            </w:pPr>
          </w:p>
          <w:p w14:paraId="4C55024A" w14:textId="77777777" w:rsidR="00F422C9" w:rsidRPr="00AA4BE0" w:rsidRDefault="00F422C9" w:rsidP="009D6AC8">
            <w:pPr>
              <w:suppressAutoHyphens/>
              <w:jc w:val="both"/>
              <w:rPr>
                <w:rFonts w:ascii="Times New Roman" w:eastAsia="Times New Roman" w:hAnsi="Times New Roman"/>
                <w:sz w:val="24"/>
                <w:szCs w:val="24"/>
              </w:rPr>
            </w:pPr>
          </w:p>
          <w:p w14:paraId="560F6A1F" w14:textId="2C079D23" w:rsidR="00F925B8" w:rsidRPr="00AA4BE0" w:rsidRDefault="00F925B8" w:rsidP="009D6AC8">
            <w:pPr>
              <w:suppressAutoHyphens/>
              <w:jc w:val="both"/>
              <w:rPr>
                <w:rFonts w:ascii="Times New Roman" w:eastAsia="Times New Roman" w:hAnsi="Times New Roman"/>
                <w:sz w:val="24"/>
                <w:szCs w:val="24"/>
              </w:rPr>
            </w:pPr>
          </w:p>
        </w:tc>
      </w:tr>
      <w:tr w:rsidR="00D257F7" w:rsidRPr="00AA4BE0" w14:paraId="53DD12BB" w14:textId="77777777" w:rsidTr="00116839">
        <w:trPr>
          <w:jc w:val="center"/>
        </w:trPr>
        <w:tc>
          <w:tcPr>
            <w:tcW w:w="9209" w:type="dxa"/>
          </w:tcPr>
          <w:p w14:paraId="12B91316" w14:textId="4C149208" w:rsidR="00D257F7" w:rsidRPr="00AA4BE0" w:rsidRDefault="00D257F7" w:rsidP="009D6AC8">
            <w:pPr>
              <w:suppressAutoHyphens/>
              <w:jc w:val="both"/>
              <w:rPr>
                <w:rFonts w:ascii="Times New Roman" w:eastAsia="Times New Roman" w:hAnsi="Times New Roman"/>
                <w:sz w:val="24"/>
                <w:szCs w:val="24"/>
              </w:rPr>
            </w:pPr>
            <w:r>
              <w:rPr>
                <w:rFonts w:ascii="Times New Roman" w:hAnsi="Times New Roman"/>
                <w:sz w:val="24"/>
              </w:rPr>
              <w:t>CHAPTER IV WAYS IN WHICH SUPPLIERS MAY REQUEST CLARIFICATION OF THE PROCUREMENT DOCUMENTS, TO FIND OUT WHETHER THE CONTRACTING AUTHORITY INTENDS TO HOLD A MEETING WITH SUPPLIERS IN THIS RESPECT, AND WAYS IN WHICH THE CONTRACTING AUTHORITY MAY, ON ITS OWN INITIATIVE, CLARIFY PROCUREMENT DOCUMENTS</w:t>
            </w:r>
          </w:p>
        </w:tc>
        <w:tc>
          <w:tcPr>
            <w:tcW w:w="619" w:type="dxa"/>
            <w:vAlign w:val="center"/>
          </w:tcPr>
          <w:p w14:paraId="5097D424" w14:textId="5F377FF5" w:rsidR="00D257F7" w:rsidRPr="00AA4BE0" w:rsidRDefault="00F36F64" w:rsidP="009D6AC8">
            <w:pPr>
              <w:suppressAutoHyphens/>
              <w:jc w:val="both"/>
              <w:rPr>
                <w:rFonts w:ascii="Times New Roman" w:eastAsia="Times New Roman" w:hAnsi="Times New Roman"/>
                <w:sz w:val="24"/>
                <w:szCs w:val="24"/>
              </w:rPr>
            </w:pPr>
            <w:r>
              <w:rPr>
                <w:rFonts w:ascii="Times New Roman" w:hAnsi="Times New Roman"/>
                <w:sz w:val="24"/>
              </w:rPr>
              <w:t>17</w:t>
            </w:r>
          </w:p>
          <w:p w14:paraId="303F88BC" w14:textId="77777777" w:rsidR="00F925B8" w:rsidRPr="00AA4BE0" w:rsidRDefault="00F925B8" w:rsidP="009D6AC8">
            <w:pPr>
              <w:suppressAutoHyphens/>
              <w:jc w:val="both"/>
              <w:rPr>
                <w:rFonts w:ascii="Times New Roman" w:eastAsia="Times New Roman" w:hAnsi="Times New Roman"/>
                <w:sz w:val="24"/>
                <w:szCs w:val="24"/>
              </w:rPr>
            </w:pPr>
          </w:p>
          <w:p w14:paraId="4F891902" w14:textId="77777777" w:rsidR="00F925B8" w:rsidRPr="00AA4BE0" w:rsidRDefault="00F925B8" w:rsidP="009D6AC8">
            <w:pPr>
              <w:suppressAutoHyphens/>
              <w:jc w:val="both"/>
              <w:rPr>
                <w:rFonts w:ascii="Times New Roman" w:eastAsia="Times New Roman" w:hAnsi="Times New Roman"/>
                <w:sz w:val="24"/>
                <w:szCs w:val="24"/>
              </w:rPr>
            </w:pPr>
          </w:p>
          <w:p w14:paraId="611DEB69" w14:textId="6F820BCC" w:rsidR="00F925B8" w:rsidRPr="00AA4BE0" w:rsidRDefault="00F925B8" w:rsidP="009D6AC8">
            <w:pPr>
              <w:suppressAutoHyphens/>
              <w:jc w:val="both"/>
              <w:rPr>
                <w:rFonts w:ascii="Times New Roman" w:eastAsia="Times New Roman" w:hAnsi="Times New Roman"/>
                <w:sz w:val="24"/>
                <w:szCs w:val="24"/>
              </w:rPr>
            </w:pPr>
          </w:p>
        </w:tc>
      </w:tr>
      <w:tr w:rsidR="00D257F7" w:rsidRPr="00AA4BE0" w14:paraId="71EF4504" w14:textId="77777777" w:rsidTr="00116839">
        <w:trPr>
          <w:jc w:val="center"/>
        </w:trPr>
        <w:tc>
          <w:tcPr>
            <w:tcW w:w="9209" w:type="dxa"/>
          </w:tcPr>
          <w:p w14:paraId="632465E0" w14:textId="7633D953" w:rsidR="00D257F7" w:rsidRPr="00AA4BE0" w:rsidRDefault="00D257F7" w:rsidP="00362AC6">
            <w:pPr>
              <w:suppressAutoHyphens/>
              <w:rPr>
                <w:rFonts w:ascii="Times New Roman" w:eastAsia="Times New Roman" w:hAnsi="Times New Roman"/>
                <w:sz w:val="24"/>
                <w:szCs w:val="24"/>
              </w:rPr>
            </w:pPr>
            <w:r>
              <w:rPr>
                <w:rFonts w:ascii="Times New Roman" w:hAnsi="Times New Roman"/>
                <w:sz w:val="24"/>
              </w:rPr>
              <w:t>CHAPTER V</w:t>
            </w:r>
            <w:r>
              <w:rPr>
                <w:rFonts w:ascii="Times New Roman" w:hAnsi="Times New Roman"/>
                <w:sz w:val="24"/>
              </w:rPr>
              <w:br/>
              <w:t>PREPARATION AND SUBMISSION OF PROJECTS</w:t>
            </w:r>
          </w:p>
        </w:tc>
        <w:tc>
          <w:tcPr>
            <w:tcW w:w="619" w:type="dxa"/>
            <w:vAlign w:val="center"/>
          </w:tcPr>
          <w:p w14:paraId="06652955" w14:textId="582885FF" w:rsidR="00D257F7" w:rsidRPr="00AA4BE0" w:rsidRDefault="00F36F64" w:rsidP="009D6AC8">
            <w:pPr>
              <w:suppressAutoHyphens/>
              <w:jc w:val="both"/>
              <w:rPr>
                <w:rFonts w:ascii="Times New Roman" w:eastAsia="Times New Roman" w:hAnsi="Times New Roman"/>
                <w:sz w:val="24"/>
                <w:szCs w:val="24"/>
              </w:rPr>
            </w:pPr>
            <w:r>
              <w:rPr>
                <w:rFonts w:ascii="Times New Roman" w:hAnsi="Times New Roman"/>
                <w:sz w:val="24"/>
              </w:rPr>
              <w:t>18</w:t>
            </w:r>
          </w:p>
        </w:tc>
      </w:tr>
      <w:tr w:rsidR="00D257F7" w:rsidRPr="00AA4BE0" w14:paraId="598DB22D" w14:textId="77777777" w:rsidTr="00116839">
        <w:trPr>
          <w:jc w:val="center"/>
        </w:trPr>
        <w:tc>
          <w:tcPr>
            <w:tcW w:w="9209" w:type="dxa"/>
          </w:tcPr>
          <w:p w14:paraId="0337B1ED" w14:textId="2F5C211E" w:rsidR="00D257F7" w:rsidRPr="00AA4BE0" w:rsidRDefault="00D257F7" w:rsidP="00362AC6">
            <w:pPr>
              <w:suppressAutoHyphens/>
              <w:rPr>
                <w:rFonts w:ascii="Times New Roman" w:eastAsia="Times New Roman" w:hAnsi="Times New Roman"/>
                <w:sz w:val="24"/>
                <w:szCs w:val="24"/>
              </w:rPr>
            </w:pPr>
            <w:r>
              <w:rPr>
                <w:rFonts w:ascii="Times New Roman" w:hAnsi="Times New Roman"/>
                <w:sz w:val="24"/>
              </w:rPr>
              <w:t>CHAPTER VI</w:t>
            </w:r>
            <w:r>
              <w:rPr>
                <w:rFonts w:ascii="Times New Roman" w:hAnsi="Times New Roman"/>
                <w:sz w:val="24"/>
              </w:rPr>
              <w:br/>
              <w:t>EXAMINATION AND EVALUATION OF PROJECT PROPOSALS</w:t>
            </w:r>
          </w:p>
        </w:tc>
        <w:tc>
          <w:tcPr>
            <w:tcW w:w="619" w:type="dxa"/>
            <w:vAlign w:val="center"/>
          </w:tcPr>
          <w:p w14:paraId="0AB19429" w14:textId="6F0A4B9C" w:rsidR="00F925B8" w:rsidRPr="00AA4BE0" w:rsidRDefault="00F36F64" w:rsidP="009D6AC8">
            <w:pPr>
              <w:suppressAutoHyphens/>
              <w:jc w:val="both"/>
              <w:rPr>
                <w:rFonts w:ascii="Times New Roman" w:eastAsia="Times New Roman" w:hAnsi="Times New Roman"/>
                <w:sz w:val="24"/>
                <w:szCs w:val="24"/>
              </w:rPr>
            </w:pPr>
            <w:r>
              <w:rPr>
                <w:rFonts w:ascii="Times New Roman" w:hAnsi="Times New Roman"/>
                <w:sz w:val="24"/>
              </w:rPr>
              <w:t>20</w:t>
            </w:r>
          </w:p>
        </w:tc>
      </w:tr>
      <w:tr w:rsidR="00D257F7" w:rsidRPr="00AA4BE0" w14:paraId="7ECEC7B4" w14:textId="77777777" w:rsidTr="00116839">
        <w:trPr>
          <w:jc w:val="center"/>
        </w:trPr>
        <w:tc>
          <w:tcPr>
            <w:tcW w:w="9209" w:type="dxa"/>
          </w:tcPr>
          <w:p w14:paraId="2BF94B8B" w14:textId="28751966" w:rsidR="00D257F7" w:rsidRPr="00AA4BE0" w:rsidRDefault="00D257F7" w:rsidP="00362AC6">
            <w:pPr>
              <w:suppressAutoHyphens/>
              <w:rPr>
                <w:rFonts w:ascii="Times New Roman" w:eastAsia="Times New Roman" w:hAnsi="Times New Roman"/>
                <w:sz w:val="24"/>
                <w:szCs w:val="24"/>
              </w:rPr>
            </w:pPr>
            <w:r>
              <w:rPr>
                <w:rFonts w:ascii="Times New Roman" w:hAnsi="Times New Roman"/>
                <w:sz w:val="24"/>
              </w:rPr>
              <w:t>CHAPTER VII</w:t>
            </w:r>
            <w:r>
              <w:rPr>
                <w:rFonts w:ascii="Times New Roman" w:hAnsi="Times New Roman"/>
                <w:sz w:val="24"/>
              </w:rPr>
              <w:br/>
              <w:t>DISPUTE SETTLEMENT PROCEDURE, INFORMATION ON THE APPLICATION OF THE DEFERRAL PERIOD</w:t>
            </w:r>
          </w:p>
        </w:tc>
        <w:tc>
          <w:tcPr>
            <w:tcW w:w="619" w:type="dxa"/>
            <w:vAlign w:val="center"/>
          </w:tcPr>
          <w:p w14:paraId="2C6208E5" w14:textId="186D04E7" w:rsidR="00D257F7" w:rsidRPr="00AA4BE0" w:rsidRDefault="00F36F64" w:rsidP="009D6AC8">
            <w:pPr>
              <w:suppressAutoHyphens/>
              <w:jc w:val="both"/>
              <w:rPr>
                <w:rFonts w:ascii="Times New Roman" w:eastAsia="Times New Roman" w:hAnsi="Times New Roman"/>
                <w:sz w:val="24"/>
                <w:szCs w:val="24"/>
              </w:rPr>
            </w:pPr>
            <w:r>
              <w:rPr>
                <w:rFonts w:ascii="Times New Roman" w:hAnsi="Times New Roman"/>
                <w:sz w:val="24"/>
              </w:rPr>
              <w:t>25</w:t>
            </w:r>
          </w:p>
          <w:p w14:paraId="15D3F0EF" w14:textId="05D55878" w:rsidR="00F925B8" w:rsidRPr="00AA4BE0" w:rsidRDefault="00F925B8" w:rsidP="009D6AC8">
            <w:pPr>
              <w:suppressAutoHyphens/>
              <w:jc w:val="both"/>
              <w:rPr>
                <w:rFonts w:ascii="Times New Roman" w:eastAsia="Times New Roman" w:hAnsi="Times New Roman"/>
                <w:sz w:val="24"/>
                <w:szCs w:val="24"/>
              </w:rPr>
            </w:pPr>
          </w:p>
        </w:tc>
      </w:tr>
      <w:tr w:rsidR="00D257F7" w:rsidRPr="00AA4BE0" w14:paraId="6B396D42" w14:textId="77777777" w:rsidTr="00116839">
        <w:trPr>
          <w:jc w:val="center"/>
        </w:trPr>
        <w:tc>
          <w:tcPr>
            <w:tcW w:w="9209" w:type="dxa"/>
          </w:tcPr>
          <w:p w14:paraId="5DD03E26" w14:textId="06B55E77" w:rsidR="00D257F7" w:rsidRPr="00AA4BE0" w:rsidRDefault="00D257F7" w:rsidP="00362AC6">
            <w:pPr>
              <w:suppressAutoHyphens/>
              <w:rPr>
                <w:rFonts w:ascii="Times New Roman" w:eastAsia="Times New Roman" w:hAnsi="Times New Roman"/>
                <w:sz w:val="24"/>
                <w:szCs w:val="24"/>
              </w:rPr>
            </w:pPr>
            <w:r>
              <w:rPr>
                <w:rFonts w:ascii="Times New Roman" w:hAnsi="Times New Roman"/>
                <w:sz w:val="24"/>
              </w:rPr>
              <w:t>CHAPTER</w:t>
            </w:r>
            <w:r w:rsidR="00362AC6">
              <w:rPr>
                <w:rFonts w:ascii="Times New Roman" w:hAnsi="Times New Roman"/>
                <w:sz w:val="24"/>
              </w:rPr>
              <w:t xml:space="preserve"> </w:t>
            </w:r>
            <w:r>
              <w:rPr>
                <w:rFonts w:ascii="Times New Roman" w:hAnsi="Times New Roman"/>
                <w:sz w:val="24"/>
              </w:rPr>
              <w:t>VIII</w:t>
            </w:r>
            <w:r>
              <w:rPr>
                <w:rFonts w:ascii="Times New Roman" w:hAnsi="Times New Roman"/>
                <w:sz w:val="24"/>
              </w:rPr>
              <w:br/>
              <w:t>PROJECT OF THE PROCUREMENT AGREEMENT</w:t>
            </w:r>
          </w:p>
        </w:tc>
        <w:tc>
          <w:tcPr>
            <w:tcW w:w="619" w:type="dxa"/>
            <w:vAlign w:val="center"/>
          </w:tcPr>
          <w:p w14:paraId="5CC0CB05" w14:textId="549C4FFD" w:rsidR="00D257F7" w:rsidRPr="00AA4BE0" w:rsidRDefault="00F36F64" w:rsidP="009D6AC8">
            <w:pPr>
              <w:suppressAutoHyphens/>
              <w:jc w:val="both"/>
              <w:rPr>
                <w:rFonts w:ascii="Times New Roman" w:eastAsia="Times New Roman" w:hAnsi="Times New Roman"/>
                <w:sz w:val="24"/>
                <w:szCs w:val="24"/>
              </w:rPr>
            </w:pPr>
            <w:r>
              <w:rPr>
                <w:rFonts w:ascii="Times New Roman" w:hAnsi="Times New Roman"/>
                <w:sz w:val="24"/>
              </w:rPr>
              <w:t>26</w:t>
            </w:r>
          </w:p>
        </w:tc>
      </w:tr>
      <w:tr w:rsidR="00D257F7" w:rsidRPr="00AA4BE0" w14:paraId="39043E83" w14:textId="77777777" w:rsidTr="00116839">
        <w:trPr>
          <w:jc w:val="center"/>
        </w:trPr>
        <w:tc>
          <w:tcPr>
            <w:tcW w:w="9209" w:type="dxa"/>
          </w:tcPr>
          <w:p w14:paraId="15217324" w14:textId="030E1C03" w:rsidR="00D257F7" w:rsidRPr="00AA4BE0" w:rsidRDefault="00D257F7" w:rsidP="009D6AC8">
            <w:pPr>
              <w:suppressAutoHyphens/>
              <w:jc w:val="both"/>
              <w:rPr>
                <w:rFonts w:ascii="Times New Roman" w:eastAsia="Times New Roman" w:hAnsi="Times New Roman"/>
                <w:sz w:val="24"/>
                <w:szCs w:val="24"/>
              </w:rPr>
            </w:pPr>
            <w:r>
              <w:rPr>
                <w:rFonts w:ascii="Times New Roman" w:hAnsi="Times New Roman"/>
                <w:sz w:val="24"/>
              </w:rPr>
              <w:t>CHAPTER IX PROCESSING OF PERSONAL DATA</w:t>
            </w:r>
          </w:p>
        </w:tc>
        <w:tc>
          <w:tcPr>
            <w:tcW w:w="619" w:type="dxa"/>
            <w:vAlign w:val="center"/>
          </w:tcPr>
          <w:p w14:paraId="3F4AF0CA" w14:textId="2B1D147B" w:rsidR="00D257F7" w:rsidRPr="00AA4BE0" w:rsidRDefault="00F36F64" w:rsidP="009D6AC8">
            <w:pPr>
              <w:suppressAutoHyphens/>
              <w:jc w:val="both"/>
              <w:rPr>
                <w:rFonts w:ascii="Times New Roman" w:eastAsia="Times New Roman" w:hAnsi="Times New Roman"/>
                <w:sz w:val="24"/>
                <w:szCs w:val="24"/>
              </w:rPr>
            </w:pPr>
            <w:r>
              <w:rPr>
                <w:rFonts w:ascii="Times New Roman" w:hAnsi="Times New Roman"/>
                <w:sz w:val="24"/>
              </w:rPr>
              <w:t>26</w:t>
            </w:r>
          </w:p>
        </w:tc>
      </w:tr>
      <w:tr w:rsidR="00D257F7" w:rsidRPr="00AA4BE0" w14:paraId="0E6D8B02" w14:textId="77777777" w:rsidTr="00116839">
        <w:trPr>
          <w:jc w:val="center"/>
        </w:trPr>
        <w:tc>
          <w:tcPr>
            <w:tcW w:w="9209" w:type="dxa"/>
          </w:tcPr>
          <w:p w14:paraId="472960FD" w14:textId="2C5654BA" w:rsidR="00D257F7" w:rsidRPr="00AA4BE0" w:rsidRDefault="00D257F7" w:rsidP="009D6AC8">
            <w:pPr>
              <w:suppressAutoHyphens/>
              <w:jc w:val="both"/>
              <w:rPr>
                <w:rFonts w:ascii="Times New Roman" w:eastAsia="Times New Roman" w:hAnsi="Times New Roman"/>
                <w:sz w:val="24"/>
                <w:szCs w:val="24"/>
              </w:rPr>
            </w:pPr>
            <w:r>
              <w:rPr>
                <w:rFonts w:ascii="Times New Roman" w:hAnsi="Times New Roman"/>
                <w:sz w:val="24"/>
              </w:rPr>
              <w:t>CHAPTER X FINAL PROVISIONS</w:t>
            </w:r>
          </w:p>
        </w:tc>
        <w:tc>
          <w:tcPr>
            <w:tcW w:w="619" w:type="dxa"/>
            <w:vAlign w:val="center"/>
          </w:tcPr>
          <w:p w14:paraId="197A9331" w14:textId="4F4E0ABE" w:rsidR="00D257F7" w:rsidRPr="00AA4BE0" w:rsidRDefault="00F36F64" w:rsidP="009D6AC8">
            <w:pPr>
              <w:suppressAutoHyphens/>
              <w:jc w:val="both"/>
              <w:rPr>
                <w:rFonts w:ascii="Times New Roman" w:eastAsia="Times New Roman" w:hAnsi="Times New Roman"/>
                <w:sz w:val="24"/>
                <w:szCs w:val="24"/>
              </w:rPr>
            </w:pPr>
            <w:r>
              <w:rPr>
                <w:rFonts w:ascii="Times New Roman" w:hAnsi="Times New Roman"/>
                <w:sz w:val="24"/>
              </w:rPr>
              <w:t>27</w:t>
            </w:r>
          </w:p>
        </w:tc>
      </w:tr>
      <w:tr w:rsidR="00D257F7" w:rsidRPr="00AA4BE0" w14:paraId="105ECB6F" w14:textId="77777777" w:rsidTr="00116839">
        <w:trPr>
          <w:jc w:val="center"/>
        </w:trPr>
        <w:tc>
          <w:tcPr>
            <w:tcW w:w="9209" w:type="dxa"/>
          </w:tcPr>
          <w:p w14:paraId="43DF318A" w14:textId="53EC84E7" w:rsidR="00D257F7" w:rsidRPr="00AA4BE0" w:rsidRDefault="00F925B8" w:rsidP="009D6AC8">
            <w:pPr>
              <w:suppressAutoHyphens/>
              <w:jc w:val="both"/>
              <w:rPr>
                <w:rFonts w:ascii="Times New Roman" w:eastAsia="Times New Roman" w:hAnsi="Times New Roman"/>
                <w:b/>
                <w:sz w:val="24"/>
                <w:szCs w:val="24"/>
              </w:rPr>
            </w:pPr>
            <w:r>
              <w:rPr>
                <w:rFonts w:ascii="Times New Roman" w:hAnsi="Times New Roman"/>
                <w:b/>
                <w:sz w:val="24"/>
              </w:rPr>
              <w:t xml:space="preserve">ANNEXES TO THE TENDER  CONDITIONS </w:t>
            </w:r>
          </w:p>
        </w:tc>
        <w:tc>
          <w:tcPr>
            <w:tcW w:w="619" w:type="dxa"/>
            <w:vAlign w:val="center"/>
          </w:tcPr>
          <w:p w14:paraId="647C51E6" w14:textId="77777777" w:rsidR="00D257F7" w:rsidRPr="00AA4BE0" w:rsidRDefault="00D257F7" w:rsidP="009D6AC8">
            <w:pPr>
              <w:suppressAutoHyphens/>
              <w:jc w:val="both"/>
              <w:rPr>
                <w:rFonts w:ascii="Times New Roman" w:eastAsia="Times New Roman" w:hAnsi="Times New Roman"/>
                <w:sz w:val="24"/>
                <w:szCs w:val="24"/>
              </w:rPr>
            </w:pPr>
          </w:p>
        </w:tc>
      </w:tr>
      <w:tr w:rsidR="00D257F7" w:rsidRPr="00AA4BE0" w14:paraId="13E35EDB" w14:textId="77777777" w:rsidTr="00116839">
        <w:trPr>
          <w:jc w:val="center"/>
        </w:trPr>
        <w:tc>
          <w:tcPr>
            <w:tcW w:w="9209" w:type="dxa"/>
          </w:tcPr>
          <w:p w14:paraId="160A8C22" w14:textId="77777777" w:rsidR="00BD6244" w:rsidRPr="00AA4BE0" w:rsidRDefault="00BD6244" w:rsidP="00BD6244">
            <w:pPr>
              <w:jc w:val="both"/>
              <w:rPr>
                <w:rFonts w:ascii="Times New Roman" w:hAnsi="Times New Roman"/>
                <w:sz w:val="24"/>
                <w:szCs w:val="24"/>
              </w:rPr>
            </w:pPr>
            <w:r>
              <w:rPr>
                <w:rFonts w:ascii="Times New Roman" w:hAnsi="Times New Roman"/>
                <w:sz w:val="24"/>
              </w:rPr>
              <w:t>1. Price offer form</w:t>
            </w:r>
          </w:p>
          <w:p w14:paraId="1FAF23DD" w14:textId="2DAEA8CE" w:rsidR="00BD6244" w:rsidRPr="00AA4BE0" w:rsidRDefault="00BD6244" w:rsidP="00BD6244">
            <w:pPr>
              <w:pStyle w:val="Sraopastraipa"/>
              <w:suppressAutoHyphens/>
              <w:ind w:left="0"/>
              <w:jc w:val="both"/>
              <w:rPr>
                <w:rFonts w:ascii="Times New Roman" w:eastAsia="Times New Roman" w:hAnsi="Times New Roman"/>
                <w:sz w:val="24"/>
                <w:szCs w:val="24"/>
              </w:rPr>
            </w:pPr>
            <w:r>
              <w:rPr>
                <w:rFonts w:ascii="Times New Roman" w:hAnsi="Times New Roman"/>
                <w:sz w:val="24"/>
              </w:rPr>
              <w:t>1.1. Price list (provided in a separate document)</w:t>
            </w:r>
          </w:p>
        </w:tc>
        <w:tc>
          <w:tcPr>
            <w:tcW w:w="619" w:type="dxa"/>
            <w:vAlign w:val="center"/>
          </w:tcPr>
          <w:p w14:paraId="1F84DEA0" w14:textId="761DF043" w:rsidR="00D257F7" w:rsidRDefault="00F36F64" w:rsidP="009D6AC8">
            <w:pPr>
              <w:suppressAutoHyphens/>
              <w:jc w:val="both"/>
              <w:rPr>
                <w:rFonts w:ascii="Times New Roman" w:eastAsia="Times New Roman" w:hAnsi="Times New Roman"/>
                <w:sz w:val="24"/>
                <w:szCs w:val="24"/>
              </w:rPr>
            </w:pPr>
            <w:r>
              <w:rPr>
                <w:rFonts w:ascii="Times New Roman" w:hAnsi="Times New Roman"/>
                <w:sz w:val="24"/>
              </w:rPr>
              <w:t>28</w:t>
            </w:r>
          </w:p>
          <w:p w14:paraId="1CFF9427" w14:textId="5E7B0594" w:rsidR="00F36F64" w:rsidRPr="00AA4BE0" w:rsidRDefault="005026DF" w:rsidP="009D6AC8">
            <w:pPr>
              <w:suppressAutoHyphens/>
              <w:jc w:val="both"/>
              <w:rPr>
                <w:rFonts w:ascii="Times New Roman" w:eastAsia="Times New Roman" w:hAnsi="Times New Roman"/>
                <w:sz w:val="24"/>
                <w:szCs w:val="24"/>
              </w:rPr>
            </w:pPr>
            <w:r>
              <w:rPr>
                <w:rFonts w:ascii="Times New Roman" w:hAnsi="Times New Roman"/>
                <w:sz w:val="24"/>
              </w:rPr>
              <w:t>29</w:t>
            </w:r>
          </w:p>
        </w:tc>
      </w:tr>
      <w:tr w:rsidR="00D257F7" w:rsidRPr="00AA4BE0" w14:paraId="4E594AFC" w14:textId="77777777" w:rsidTr="00116839">
        <w:trPr>
          <w:jc w:val="center"/>
        </w:trPr>
        <w:tc>
          <w:tcPr>
            <w:tcW w:w="9209" w:type="dxa"/>
          </w:tcPr>
          <w:p w14:paraId="14BAC45D" w14:textId="46360DD6" w:rsidR="00D257F7" w:rsidRPr="00AA4BE0" w:rsidRDefault="00D257F7" w:rsidP="009D6AC8">
            <w:pPr>
              <w:suppressAutoHyphens/>
              <w:jc w:val="both"/>
              <w:rPr>
                <w:rFonts w:ascii="Times New Roman" w:eastAsia="Times New Roman" w:hAnsi="Times New Roman"/>
                <w:sz w:val="24"/>
                <w:szCs w:val="24"/>
              </w:rPr>
            </w:pPr>
            <w:r>
              <w:rPr>
                <w:rFonts w:ascii="Times New Roman" w:hAnsi="Times New Roman"/>
                <w:sz w:val="24"/>
              </w:rPr>
              <w:t>2. Participant's motto code form</w:t>
            </w:r>
          </w:p>
        </w:tc>
        <w:tc>
          <w:tcPr>
            <w:tcW w:w="619" w:type="dxa"/>
            <w:vAlign w:val="center"/>
          </w:tcPr>
          <w:p w14:paraId="5C0BDE3A" w14:textId="6290526F" w:rsidR="00D257F7" w:rsidRPr="00AA4BE0" w:rsidRDefault="00F36F64" w:rsidP="009D6AC8">
            <w:pPr>
              <w:suppressAutoHyphens/>
              <w:jc w:val="both"/>
              <w:rPr>
                <w:rFonts w:ascii="Times New Roman" w:eastAsia="Times New Roman" w:hAnsi="Times New Roman"/>
                <w:sz w:val="24"/>
                <w:szCs w:val="24"/>
              </w:rPr>
            </w:pPr>
            <w:r>
              <w:rPr>
                <w:rFonts w:ascii="Times New Roman" w:hAnsi="Times New Roman"/>
                <w:sz w:val="24"/>
              </w:rPr>
              <w:t>30</w:t>
            </w:r>
          </w:p>
        </w:tc>
      </w:tr>
      <w:tr w:rsidR="00F925B8" w:rsidRPr="00AA4BE0" w14:paraId="43E93EB7" w14:textId="77777777" w:rsidTr="00116839">
        <w:trPr>
          <w:jc w:val="center"/>
        </w:trPr>
        <w:tc>
          <w:tcPr>
            <w:tcW w:w="9209" w:type="dxa"/>
          </w:tcPr>
          <w:p w14:paraId="529E7F4F" w14:textId="21A680EA" w:rsidR="00F925B8" w:rsidRPr="00AA4BE0" w:rsidRDefault="00F925B8" w:rsidP="00F925B8">
            <w:pPr>
              <w:suppressAutoHyphens/>
              <w:jc w:val="both"/>
              <w:rPr>
                <w:rFonts w:ascii="Times New Roman" w:eastAsia="Times New Roman" w:hAnsi="Times New Roman"/>
                <w:sz w:val="24"/>
                <w:szCs w:val="24"/>
              </w:rPr>
            </w:pPr>
            <w:r>
              <w:rPr>
                <w:rFonts w:ascii="Times New Roman" w:hAnsi="Times New Roman"/>
                <w:sz w:val="24"/>
              </w:rPr>
              <w:t>3. European Single Procurement Document (</w:t>
            </w:r>
            <w:r>
              <w:rPr>
                <w:rFonts w:ascii="Times New Roman" w:hAnsi="Times New Roman"/>
                <w:i/>
                <w:iCs/>
                <w:sz w:val="24"/>
              </w:rPr>
              <w:t>provided as a separate</w:t>
            </w:r>
            <w:r>
              <w:rPr>
                <w:rFonts w:ascii="Times New Roman" w:hAnsi="Times New Roman"/>
                <w:sz w:val="24"/>
              </w:rPr>
              <w:t xml:space="preserve"> </w:t>
            </w:r>
            <w:r>
              <w:rPr>
                <w:rFonts w:ascii="Times New Roman" w:hAnsi="Times New Roman"/>
                <w:i/>
                <w:sz w:val="24"/>
              </w:rPr>
              <w:t>document)</w:t>
            </w:r>
          </w:p>
        </w:tc>
        <w:tc>
          <w:tcPr>
            <w:tcW w:w="619" w:type="dxa"/>
            <w:vAlign w:val="center"/>
          </w:tcPr>
          <w:p w14:paraId="2586EAC5" w14:textId="66BADBA8" w:rsidR="00F925B8" w:rsidRPr="00AA4BE0" w:rsidRDefault="005026DF" w:rsidP="00F925B8">
            <w:pPr>
              <w:suppressAutoHyphens/>
              <w:jc w:val="both"/>
              <w:rPr>
                <w:rFonts w:ascii="Times New Roman" w:eastAsia="Times New Roman" w:hAnsi="Times New Roman"/>
                <w:sz w:val="24"/>
                <w:szCs w:val="24"/>
              </w:rPr>
            </w:pPr>
            <w:r>
              <w:rPr>
                <w:rFonts w:ascii="Times New Roman" w:hAnsi="Times New Roman"/>
                <w:sz w:val="24"/>
              </w:rPr>
              <w:t>35</w:t>
            </w:r>
          </w:p>
        </w:tc>
      </w:tr>
      <w:tr w:rsidR="00116839" w:rsidRPr="00AA4BE0" w14:paraId="6244DEEC" w14:textId="77777777" w:rsidTr="00116839">
        <w:trPr>
          <w:jc w:val="center"/>
        </w:trPr>
        <w:tc>
          <w:tcPr>
            <w:tcW w:w="9209" w:type="dxa"/>
          </w:tcPr>
          <w:p w14:paraId="5B8CF536" w14:textId="77777777" w:rsidR="00116839" w:rsidRPr="00AA4BE0" w:rsidRDefault="00116839" w:rsidP="00116839">
            <w:pPr>
              <w:suppressAutoHyphens/>
              <w:jc w:val="both"/>
              <w:rPr>
                <w:rFonts w:ascii="Times New Roman" w:hAnsi="Times New Roman"/>
                <w:sz w:val="24"/>
                <w:szCs w:val="24"/>
              </w:rPr>
            </w:pPr>
            <w:r>
              <w:rPr>
                <w:rFonts w:ascii="Times New Roman" w:hAnsi="Times New Roman"/>
                <w:sz w:val="24"/>
              </w:rPr>
              <w:t>4. Draft of the Procurement agreement;:</w:t>
            </w:r>
          </w:p>
          <w:p w14:paraId="49A80E1B" w14:textId="77777777" w:rsidR="00116839" w:rsidRPr="00AA4BE0" w:rsidRDefault="00116839" w:rsidP="00116839">
            <w:pPr>
              <w:suppressAutoHyphens/>
              <w:jc w:val="both"/>
              <w:rPr>
                <w:rFonts w:ascii="Times New Roman" w:hAnsi="Times New Roman"/>
                <w:sz w:val="24"/>
                <w:szCs w:val="24"/>
              </w:rPr>
            </w:pPr>
            <w:r>
              <w:rPr>
                <w:rFonts w:ascii="Times New Roman" w:hAnsi="Times New Roman"/>
                <w:sz w:val="24"/>
              </w:rPr>
              <w:t>4.1. General Conditions of the Agreement for the Procurement of Services</w:t>
            </w:r>
          </w:p>
          <w:p w14:paraId="0922B5BC" w14:textId="4A7BED64" w:rsidR="00116839" w:rsidRPr="00AA4BE0" w:rsidRDefault="00116839" w:rsidP="00F925B8">
            <w:pPr>
              <w:suppressAutoHyphens/>
              <w:jc w:val="both"/>
              <w:rPr>
                <w:rFonts w:ascii="Times New Roman" w:hAnsi="Times New Roman"/>
                <w:sz w:val="24"/>
                <w:szCs w:val="24"/>
              </w:rPr>
            </w:pPr>
            <w:r>
              <w:rPr>
                <w:rFonts w:ascii="Times New Roman" w:hAnsi="Times New Roman"/>
                <w:sz w:val="24"/>
              </w:rPr>
              <w:t>4.2. Special Conditions of the Agreement for the Procurement of Services</w:t>
            </w:r>
          </w:p>
        </w:tc>
        <w:tc>
          <w:tcPr>
            <w:tcW w:w="619" w:type="dxa"/>
            <w:vAlign w:val="center"/>
          </w:tcPr>
          <w:p w14:paraId="13370255" w14:textId="26AE2B6B" w:rsidR="00116839" w:rsidRPr="00AA4BE0" w:rsidRDefault="00F36F64" w:rsidP="00F925B8">
            <w:pPr>
              <w:suppressAutoHyphens/>
              <w:jc w:val="both"/>
              <w:rPr>
                <w:rFonts w:ascii="Times New Roman" w:eastAsia="Times New Roman" w:hAnsi="Times New Roman"/>
                <w:sz w:val="24"/>
                <w:szCs w:val="24"/>
              </w:rPr>
            </w:pPr>
            <w:r>
              <w:rPr>
                <w:rFonts w:ascii="Times New Roman" w:hAnsi="Times New Roman"/>
                <w:sz w:val="24"/>
              </w:rPr>
              <w:t>36</w:t>
            </w:r>
          </w:p>
          <w:p w14:paraId="13A2A948" w14:textId="4752190F" w:rsidR="000E55BF" w:rsidRPr="00AA4BE0" w:rsidRDefault="00F36F64" w:rsidP="00F925B8">
            <w:pPr>
              <w:suppressAutoHyphens/>
              <w:jc w:val="both"/>
              <w:rPr>
                <w:rFonts w:ascii="Times New Roman" w:eastAsia="Times New Roman" w:hAnsi="Times New Roman"/>
                <w:sz w:val="24"/>
                <w:szCs w:val="24"/>
              </w:rPr>
            </w:pPr>
            <w:r>
              <w:rPr>
                <w:rFonts w:ascii="Times New Roman" w:hAnsi="Times New Roman"/>
                <w:sz w:val="24"/>
              </w:rPr>
              <w:t>63</w:t>
            </w:r>
          </w:p>
        </w:tc>
      </w:tr>
      <w:tr w:rsidR="00D257F7" w:rsidRPr="00AA4BE0" w14:paraId="07381EA1" w14:textId="77777777" w:rsidTr="00116839">
        <w:trPr>
          <w:jc w:val="center"/>
        </w:trPr>
        <w:tc>
          <w:tcPr>
            <w:tcW w:w="9209" w:type="dxa"/>
          </w:tcPr>
          <w:p w14:paraId="6916B126" w14:textId="40CD1097" w:rsidR="00D257F7" w:rsidRPr="00AA4BE0" w:rsidRDefault="005000CC" w:rsidP="009D6AC8">
            <w:pPr>
              <w:suppressAutoHyphens/>
              <w:jc w:val="both"/>
              <w:rPr>
                <w:rFonts w:ascii="Times New Roman" w:hAnsi="Times New Roman"/>
                <w:sz w:val="24"/>
                <w:szCs w:val="24"/>
              </w:rPr>
            </w:pPr>
            <w:r>
              <w:rPr>
                <w:rFonts w:ascii="Times New Roman" w:hAnsi="Times New Roman"/>
                <w:sz w:val="24"/>
              </w:rPr>
              <w:t xml:space="preserve">5. Technical specification </w:t>
            </w:r>
          </w:p>
        </w:tc>
        <w:tc>
          <w:tcPr>
            <w:tcW w:w="619" w:type="dxa"/>
            <w:vAlign w:val="center"/>
          </w:tcPr>
          <w:p w14:paraId="2696EE13" w14:textId="05800F19" w:rsidR="00D257F7" w:rsidRPr="00AA4BE0" w:rsidRDefault="00F36F64" w:rsidP="009D6AC8">
            <w:pPr>
              <w:suppressAutoHyphens/>
              <w:jc w:val="both"/>
              <w:rPr>
                <w:rFonts w:ascii="Times New Roman" w:eastAsia="Times New Roman" w:hAnsi="Times New Roman"/>
                <w:sz w:val="24"/>
                <w:szCs w:val="24"/>
              </w:rPr>
            </w:pPr>
            <w:r>
              <w:rPr>
                <w:rFonts w:ascii="Times New Roman" w:hAnsi="Times New Roman"/>
                <w:sz w:val="24"/>
              </w:rPr>
              <w:t>75</w:t>
            </w:r>
          </w:p>
        </w:tc>
      </w:tr>
      <w:tr w:rsidR="00127E12" w:rsidRPr="00AA4BE0" w14:paraId="17DD5B75" w14:textId="77777777" w:rsidTr="00116839">
        <w:trPr>
          <w:jc w:val="center"/>
        </w:trPr>
        <w:tc>
          <w:tcPr>
            <w:tcW w:w="9209" w:type="dxa"/>
          </w:tcPr>
          <w:p w14:paraId="70228020" w14:textId="75ED2870" w:rsidR="00127E12" w:rsidRPr="00AA4BE0" w:rsidRDefault="005C7C82" w:rsidP="009D6AC8">
            <w:pPr>
              <w:suppressAutoHyphens/>
              <w:jc w:val="both"/>
              <w:rPr>
                <w:rFonts w:ascii="Times New Roman" w:eastAsia="Times New Roman" w:hAnsi="Times New Roman"/>
                <w:sz w:val="24"/>
                <w:szCs w:val="24"/>
              </w:rPr>
            </w:pPr>
            <w:r>
              <w:rPr>
                <w:rFonts w:ascii="Times New Roman" w:hAnsi="Times New Roman"/>
                <w:sz w:val="24"/>
              </w:rPr>
              <w:t>6. A list of advertising campaigns to promote tourism and increase demand for flights, carried out independently in the last 3 years prior to the deadline for submitting proposals.</w:t>
            </w:r>
          </w:p>
        </w:tc>
        <w:tc>
          <w:tcPr>
            <w:tcW w:w="619" w:type="dxa"/>
            <w:vAlign w:val="center"/>
          </w:tcPr>
          <w:p w14:paraId="769A4887" w14:textId="1795A5CB" w:rsidR="00127E12" w:rsidRPr="00AA4BE0" w:rsidRDefault="00F36F64" w:rsidP="009D6AC8">
            <w:pPr>
              <w:suppressAutoHyphens/>
              <w:jc w:val="both"/>
              <w:rPr>
                <w:rFonts w:ascii="Times New Roman" w:eastAsia="Times New Roman" w:hAnsi="Times New Roman"/>
                <w:sz w:val="24"/>
                <w:szCs w:val="24"/>
              </w:rPr>
            </w:pPr>
            <w:r>
              <w:rPr>
                <w:rFonts w:ascii="Times New Roman" w:hAnsi="Times New Roman"/>
                <w:sz w:val="24"/>
              </w:rPr>
              <w:t>82</w:t>
            </w:r>
          </w:p>
        </w:tc>
      </w:tr>
      <w:tr w:rsidR="00645F4C" w:rsidRPr="00AA4BE0" w14:paraId="6AB47B6C" w14:textId="77777777" w:rsidTr="00116839">
        <w:trPr>
          <w:jc w:val="center"/>
        </w:trPr>
        <w:tc>
          <w:tcPr>
            <w:tcW w:w="9209" w:type="dxa"/>
          </w:tcPr>
          <w:p w14:paraId="2DDB606F" w14:textId="1D5A3154" w:rsidR="00645F4C" w:rsidRPr="00AA4BE0" w:rsidRDefault="00645F4C" w:rsidP="009D6AC8">
            <w:pPr>
              <w:suppressAutoHyphens/>
              <w:jc w:val="both"/>
              <w:rPr>
                <w:rFonts w:ascii="Times New Roman" w:eastAsia="Times New Roman" w:hAnsi="Times New Roman"/>
                <w:sz w:val="24"/>
                <w:szCs w:val="24"/>
              </w:rPr>
            </w:pPr>
            <w:r>
              <w:rPr>
                <w:rFonts w:ascii="Times New Roman" w:hAnsi="Times New Roman"/>
                <w:sz w:val="24"/>
              </w:rPr>
              <w:t>7.</w:t>
            </w:r>
            <w:r>
              <w:rPr>
                <w:rFonts w:ascii="Times New Roman" w:hAnsi="Times New Roman"/>
                <w:color w:val="FF0000"/>
                <w:sz w:val="24"/>
              </w:rPr>
              <w:t xml:space="preserve"> </w:t>
            </w:r>
            <w:r>
              <w:rPr>
                <w:rFonts w:ascii="Times New Roman" w:hAnsi="Times New Roman"/>
                <w:sz w:val="24"/>
              </w:rPr>
              <w:t>Form of the proposed tourism promotion campaign budget for the selected direction</w:t>
            </w:r>
          </w:p>
        </w:tc>
        <w:tc>
          <w:tcPr>
            <w:tcW w:w="619" w:type="dxa"/>
            <w:vAlign w:val="center"/>
          </w:tcPr>
          <w:p w14:paraId="540F5173" w14:textId="7E6C210D" w:rsidR="00645F4C" w:rsidRPr="00AA4BE0" w:rsidRDefault="00F36F64" w:rsidP="009D6AC8">
            <w:pPr>
              <w:suppressAutoHyphens/>
              <w:jc w:val="both"/>
              <w:rPr>
                <w:rFonts w:ascii="Times New Roman" w:eastAsia="Times New Roman" w:hAnsi="Times New Roman"/>
                <w:sz w:val="24"/>
                <w:szCs w:val="24"/>
              </w:rPr>
            </w:pPr>
            <w:r>
              <w:rPr>
                <w:rFonts w:ascii="Times New Roman" w:hAnsi="Times New Roman"/>
                <w:sz w:val="24"/>
              </w:rPr>
              <w:t>84</w:t>
            </w:r>
          </w:p>
        </w:tc>
      </w:tr>
    </w:tbl>
    <w:p w14:paraId="6AE2410A" w14:textId="6D3E3359" w:rsidR="005000CC" w:rsidRDefault="005000CC" w:rsidP="00294B5E">
      <w:pPr>
        <w:rPr>
          <w:rFonts w:ascii="Times New Roman" w:hAnsi="Times New Roman"/>
          <w:lang w:eastAsia="x-none"/>
        </w:rPr>
      </w:pPr>
      <w:bookmarkStart w:id="1" w:name="_Toc74571516"/>
    </w:p>
    <w:p w14:paraId="34123C00" w14:textId="77777777" w:rsidR="00EA3ABD" w:rsidRPr="00294B5E" w:rsidRDefault="00EA3ABD" w:rsidP="00294B5E">
      <w:pPr>
        <w:rPr>
          <w:rFonts w:ascii="Times New Roman" w:hAnsi="Times New Roman"/>
          <w:lang w:eastAsia="x-none"/>
        </w:rPr>
      </w:pPr>
    </w:p>
    <w:p w14:paraId="7EF8F910" w14:textId="0B29273A" w:rsidR="009669C0" w:rsidRPr="00807EC4" w:rsidRDefault="009669C0" w:rsidP="009669C0">
      <w:pPr>
        <w:pStyle w:val="Antrat1"/>
        <w:rPr>
          <w:i/>
        </w:rPr>
      </w:pPr>
      <w:r>
        <w:t xml:space="preserve">CHAPTER I </w:t>
      </w:r>
      <w:r>
        <w:br/>
        <w:t>GENERAL PROVISIONS</w:t>
      </w:r>
      <w:bookmarkEnd w:id="1"/>
    </w:p>
    <w:p w14:paraId="3077E894" w14:textId="77777777" w:rsidR="009669C0" w:rsidRPr="00807EC4" w:rsidRDefault="009669C0" w:rsidP="009669C0">
      <w:pPr>
        <w:pStyle w:val="Pagrindinistekstas"/>
        <w:ind w:firstLine="567"/>
        <w:jc w:val="center"/>
        <w:rPr>
          <w:rFonts w:ascii="Times New Roman" w:hAnsi="Times New Roman" w:cs="Times New Roman"/>
        </w:rPr>
      </w:pPr>
    </w:p>
    <w:p w14:paraId="6F73C07A" w14:textId="230A9C26" w:rsidR="003836F4" w:rsidRPr="003836F4" w:rsidRDefault="00932FA5" w:rsidP="003E03E8">
      <w:pPr>
        <w:numPr>
          <w:ilvl w:val="0"/>
          <w:numId w:val="10"/>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2" w:name="_Hlk138854058"/>
      <w:r>
        <w:rPr>
          <w:rFonts w:ascii="Times New Roman" w:hAnsi="Times New Roman"/>
          <w:b/>
          <w:bCs/>
          <w:sz w:val="24"/>
        </w:rPr>
        <w:t>International value tourism promotion campaigns on travel booking platforms, open project tender</w:t>
      </w:r>
      <w:r>
        <w:rPr>
          <w:rFonts w:ascii="Times New Roman" w:hAnsi="Times New Roman"/>
          <w:b/>
          <w:sz w:val="24"/>
        </w:rPr>
        <w:t xml:space="preserve"> </w:t>
      </w:r>
      <w:bookmarkEnd w:id="2"/>
      <w:r>
        <w:rPr>
          <w:rFonts w:ascii="Times New Roman" w:hAnsi="Times New Roman"/>
          <w:color w:val="000000"/>
          <w:sz w:val="24"/>
        </w:rPr>
        <w:t xml:space="preserve"> (hereinafter - the tender) conducted by the institution (prior to signing the purchase agreement) CPO Vilnius – Vilnius City Municipality Administration, which has been granted the right to perform the functions of a central procurement organization when conducting procurements by procurement organizations controlled by Vilnius City Municipality, code 188710061, Konstitucijos pr. 3, LT–09601 Vilnius. </w:t>
      </w:r>
    </w:p>
    <w:p w14:paraId="6B6947F5" w14:textId="228036C1" w:rsidR="00310AAB" w:rsidRDefault="00310AAB" w:rsidP="003836F4">
      <w:pPr>
        <w:pBdr>
          <w:top w:val="nil"/>
          <w:left w:val="nil"/>
          <w:bottom w:val="nil"/>
          <w:right w:val="nil"/>
          <w:between w:val="nil"/>
        </w:pBdr>
        <w:ind w:firstLine="567"/>
        <w:jc w:val="both"/>
        <w:rPr>
          <w:rFonts w:ascii="Times New Roman" w:eastAsia="Times New Roman" w:hAnsi="Times New Roman"/>
          <w:color w:val="000000"/>
          <w:sz w:val="24"/>
          <w:szCs w:val="24"/>
        </w:rPr>
      </w:pPr>
      <w:r>
        <w:rPr>
          <w:rFonts w:ascii="Times New Roman" w:hAnsi="Times New Roman"/>
          <w:b/>
          <w:bCs/>
          <w:color w:val="000000"/>
          <w:sz w:val="24"/>
        </w:rPr>
        <w:t>CPO Vilnius carries out the procurement for another contracting organisation:</w:t>
      </w:r>
      <w:r>
        <w:rPr>
          <w:rFonts w:ascii="Times New Roman" w:hAnsi="Times New Roman"/>
          <w:color w:val="000000"/>
          <w:sz w:val="24"/>
        </w:rPr>
        <w:t xml:space="preserve"> Public Institution Go Vilnius, 123641468, Gynėjų str. 16, LT-01109 Vilnius. In cases where CPO Vilnius carries out the procurement for another contracting authority, in the provisions of the procurement conditions relating to the decision not to carry out the procurement using the services of the central contracting authority, the acceptability of the price, the assessment of the appropriateness of the procurement and the intended use of the object of the procurement (in the event of termination of the procurement), the inspection of the object of the procurement, the delivery of samples, the guarantee of the validity of the proposals, the security of the performance of the procurement agreement, and the conclusion and performance of the procurement agreement, the contracting authority shall be deemed to be the one to which the procurement agreement will be concluded.</w:t>
      </w:r>
    </w:p>
    <w:p w14:paraId="40FA7BB0" w14:textId="6C0BB9A8" w:rsidR="00310AAB" w:rsidRDefault="00310AAB" w:rsidP="003836F4">
      <w:pPr>
        <w:pBdr>
          <w:top w:val="nil"/>
          <w:left w:val="nil"/>
          <w:bottom w:val="nil"/>
          <w:right w:val="nil"/>
          <w:between w:val="nil"/>
        </w:pBdr>
        <w:ind w:firstLine="567"/>
        <w:jc w:val="both"/>
        <w:rPr>
          <w:rFonts w:ascii="Times New Roman" w:eastAsia="Times New Roman" w:hAnsi="Times New Roman"/>
          <w:color w:val="000000"/>
          <w:sz w:val="24"/>
          <w:szCs w:val="24"/>
        </w:rPr>
      </w:pPr>
      <w:r>
        <w:rPr>
          <w:rFonts w:ascii="Times New Roman" w:hAnsi="Times New Roman"/>
          <w:color w:val="000000"/>
          <w:sz w:val="24"/>
        </w:rPr>
        <w:t xml:space="preserve">The signing of the procurement agreement will be organised and the procurement agreement will be signed by </w:t>
      </w:r>
      <w:r>
        <w:rPr>
          <w:rFonts w:ascii="Times New Roman" w:hAnsi="Times New Roman"/>
          <w:b/>
          <w:bCs/>
          <w:color w:val="000000"/>
          <w:sz w:val="24"/>
        </w:rPr>
        <w:t>Public Institution Go Vilnius</w:t>
      </w:r>
      <w:r>
        <w:rPr>
          <w:rFonts w:ascii="Times New Roman" w:hAnsi="Times New Roman"/>
          <w:color w:val="000000"/>
          <w:sz w:val="24"/>
        </w:rPr>
        <w:t>.</w:t>
      </w:r>
    </w:p>
    <w:p w14:paraId="089816DB" w14:textId="2B048330" w:rsidR="00932FA5" w:rsidRPr="00C67CF6" w:rsidRDefault="00932FA5" w:rsidP="00932FA5">
      <w:pPr>
        <w:pStyle w:val="Sraopastraipa"/>
        <w:numPr>
          <w:ilvl w:val="0"/>
          <w:numId w:val="10"/>
        </w:numPr>
        <w:ind w:left="0" w:firstLine="567"/>
        <w:jc w:val="both"/>
        <w:rPr>
          <w:rFonts w:ascii="Times New Roman" w:hAnsi="Times New Roman"/>
          <w:sz w:val="24"/>
          <w:szCs w:val="24"/>
        </w:rPr>
      </w:pPr>
      <w:r>
        <w:rPr>
          <w:rFonts w:ascii="Times New Roman" w:hAnsi="Times New Roman"/>
          <w:sz w:val="24"/>
        </w:rPr>
        <w:t xml:space="preserve">Communication and exchange of information between the contracting authority and suppliers in the course of this tender shall take place using the tools of the Central Public Procurement Information System (hereinafter - CPP IS) at </w:t>
      </w:r>
      <w:hyperlink r:id="rId12" w:history="1">
        <w:r>
          <w:rPr>
            <w:rStyle w:val="Hipersaitas"/>
            <w:rFonts w:ascii="Times New Roman" w:hAnsi="Times New Roman"/>
            <w:sz w:val="24"/>
          </w:rPr>
          <w:t>https://viesiejipirkimai.lt</w:t>
        </w:r>
      </w:hyperlink>
      <w:r>
        <w:rPr>
          <w:rFonts w:ascii="Times New Roman" w:hAnsi="Times New Roman"/>
          <w:sz w:val="24"/>
        </w:rPr>
        <w:t>. The requirements set out in this clause may only be disregarded in the exceptional cases set out in the Law on Public Procurement.</w:t>
      </w:r>
    </w:p>
    <w:p w14:paraId="4DB18582" w14:textId="7C47AFEF" w:rsidR="00932FA5" w:rsidRPr="00C67CF6" w:rsidRDefault="00932FA5" w:rsidP="00932FA5">
      <w:pPr>
        <w:pStyle w:val="Sraopastraipa"/>
        <w:numPr>
          <w:ilvl w:val="0"/>
          <w:numId w:val="10"/>
        </w:numPr>
        <w:ind w:left="0" w:firstLine="567"/>
        <w:jc w:val="both"/>
        <w:rPr>
          <w:rFonts w:ascii="Times New Roman" w:hAnsi="Times New Roman"/>
          <w:sz w:val="24"/>
          <w:szCs w:val="24"/>
        </w:rPr>
      </w:pPr>
      <w:r>
        <w:rPr>
          <w:rFonts w:ascii="Times New Roman" w:hAnsi="Times New Roman"/>
          <w:sz w:val="24"/>
        </w:rPr>
        <w:t xml:space="preserve">The tender is conducted in accordance with the Public Procurement Law and the Rules for Organizing Project Tenders, approved by Order No. D1-671 of the Minister of the Environment of the Republic of Lithuania on 22 August 2017 (hereinafter - the Rules), other legal acts regulating public procurement, and the procurement documents. The key concepts used are defined in the above-mentioned legislation and in the </w:t>
      </w:r>
      <w:r w:rsidR="00C1542C">
        <w:rPr>
          <w:rFonts w:ascii="Times New Roman" w:hAnsi="Times New Roman"/>
          <w:sz w:val="24"/>
        </w:rPr>
        <w:t>T</w:t>
      </w:r>
      <w:r>
        <w:rPr>
          <w:rFonts w:ascii="Times New Roman" w:hAnsi="Times New Roman"/>
          <w:sz w:val="24"/>
        </w:rPr>
        <w:t>ender conditions.</w:t>
      </w:r>
    </w:p>
    <w:p w14:paraId="2E5B9DAD" w14:textId="77777777" w:rsidR="00932FA5" w:rsidRPr="00C67CF6" w:rsidRDefault="00932FA5" w:rsidP="00932FA5">
      <w:pPr>
        <w:pStyle w:val="Sraopastraipa"/>
        <w:numPr>
          <w:ilvl w:val="0"/>
          <w:numId w:val="10"/>
        </w:numPr>
        <w:ind w:left="0" w:firstLine="567"/>
        <w:jc w:val="both"/>
        <w:rPr>
          <w:rFonts w:ascii="Times New Roman" w:hAnsi="Times New Roman"/>
          <w:sz w:val="24"/>
          <w:szCs w:val="24"/>
        </w:rPr>
      </w:pPr>
      <w:r>
        <w:rPr>
          <w:rFonts w:ascii="Times New Roman" w:hAnsi="Times New Roman"/>
          <w:sz w:val="24"/>
        </w:rPr>
        <w:t>The tender shall be carried out in accordance with the principles of equality, non-discrimination, mutual recognition, proportionality, transparency and confidentiality.</w:t>
      </w:r>
    </w:p>
    <w:p w14:paraId="0BBCBA56" w14:textId="77777777" w:rsidR="00932FA5" w:rsidRPr="00C67CF6" w:rsidRDefault="00932FA5" w:rsidP="00932FA5">
      <w:pPr>
        <w:pStyle w:val="Sraopastraipa"/>
        <w:numPr>
          <w:ilvl w:val="0"/>
          <w:numId w:val="10"/>
        </w:numPr>
        <w:ind w:left="0" w:firstLine="567"/>
        <w:jc w:val="both"/>
        <w:rPr>
          <w:rFonts w:ascii="Times New Roman" w:hAnsi="Times New Roman"/>
          <w:sz w:val="24"/>
          <w:szCs w:val="24"/>
        </w:rPr>
      </w:pPr>
      <w:r>
        <w:rPr>
          <w:rFonts w:ascii="Times New Roman" w:hAnsi="Times New Roman"/>
          <w:sz w:val="24"/>
        </w:rPr>
        <w:t>There was no prior information notice about this tender.</w:t>
      </w:r>
    </w:p>
    <w:p w14:paraId="62452977" w14:textId="77777777" w:rsidR="00932FA5" w:rsidRPr="00C67CF6" w:rsidRDefault="00932FA5" w:rsidP="00932FA5">
      <w:pPr>
        <w:pStyle w:val="Sraopastraipa"/>
        <w:numPr>
          <w:ilvl w:val="0"/>
          <w:numId w:val="10"/>
        </w:numPr>
        <w:ind w:left="0" w:firstLine="567"/>
        <w:jc w:val="both"/>
        <w:rPr>
          <w:rFonts w:ascii="Times New Roman" w:hAnsi="Times New Roman"/>
          <w:sz w:val="24"/>
          <w:szCs w:val="24"/>
        </w:rPr>
      </w:pPr>
      <w:r>
        <w:rPr>
          <w:rFonts w:ascii="Times New Roman" w:hAnsi="Times New Roman"/>
          <w:sz w:val="24"/>
        </w:rPr>
        <w:t xml:space="preserve">The contracting authority does not foresee the publication of a voluntary </w:t>
      </w:r>
      <w:r>
        <w:rPr>
          <w:rFonts w:ascii="Times New Roman" w:hAnsi="Times New Roman"/>
          <w:i/>
          <w:iCs/>
          <w:sz w:val="24"/>
        </w:rPr>
        <w:t xml:space="preserve">ex ante </w:t>
      </w:r>
      <w:r>
        <w:rPr>
          <w:rFonts w:ascii="Times New Roman" w:hAnsi="Times New Roman"/>
          <w:sz w:val="24"/>
        </w:rPr>
        <w:t>transparency notice in this tender. The contracting authority does not foresee the participation of observers in the meetings of the panel for this procurement.</w:t>
      </w:r>
    </w:p>
    <w:p w14:paraId="1254AB3A" w14:textId="7B9700E3" w:rsidR="00932FA5" w:rsidRPr="00BE3607" w:rsidRDefault="00932FA5" w:rsidP="00932FA5">
      <w:pPr>
        <w:pStyle w:val="Sraopastraipa"/>
        <w:numPr>
          <w:ilvl w:val="0"/>
          <w:numId w:val="10"/>
        </w:numPr>
        <w:ind w:left="0" w:firstLine="567"/>
        <w:jc w:val="both"/>
        <w:rPr>
          <w:rFonts w:ascii="Times New Roman" w:hAnsi="Times New Roman"/>
          <w:i/>
          <w:iCs/>
          <w:sz w:val="24"/>
          <w:szCs w:val="24"/>
        </w:rPr>
      </w:pPr>
      <w:bookmarkStart w:id="3" w:name="_Hlk166225126"/>
      <w:r>
        <w:rPr>
          <w:rFonts w:ascii="Times New Roman" w:hAnsi="Times New Roman"/>
          <w:sz w:val="24"/>
        </w:rPr>
        <w:t xml:space="preserve">The conditions of the tender, as well as explanations and clarifications, are published together with the notice in the CPP IS. In order to receive the latest information about the ongoing tender (including answers to suppliers' questions and additions to the </w:t>
      </w:r>
      <w:r w:rsidR="00C1542C">
        <w:rPr>
          <w:rFonts w:ascii="Times New Roman" w:hAnsi="Times New Roman"/>
          <w:sz w:val="24"/>
        </w:rPr>
        <w:t>T</w:t>
      </w:r>
      <w:r>
        <w:rPr>
          <w:rFonts w:ascii="Times New Roman" w:hAnsi="Times New Roman"/>
          <w:sz w:val="24"/>
        </w:rPr>
        <w:t xml:space="preserve">ender conditions), suppliers must register at the CPP IS address </w:t>
      </w:r>
      <w:hyperlink r:id="rId13" w:history="1">
        <w:r>
          <w:rPr>
            <w:rStyle w:val="Hipersaitas"/>
            <w:rFonts w:ascii="Times New Roman" w:hAnsi="Times New Roman"/>
            <w:sz w:val="24"/>
          </w:rPr>
          <w:t>https://viesiejipirkimai.lt</w:t>
        </w:r>
      </w:hyperlink>
      <w:r>
        <w:rPr>
          <w:rFonts w:ascii="Times New Roman" w:hAnsi="Times New Roman"/>
          <w:sz w:val="24"/>
        </w:rPr>
        <w:t xml:space="preserve">. Registration is free of charge. Information on how suppliers can register with the CPP IS is available at: </w:t>
      </w:r>
      <w:hyperlink r:id="rId14" w:history="1">
        <w:r>
          <w:rPr>
            <w:rStyle w:val="Hipersaitas"/>
            <w:rFonts w:ascii="Times New Roman" w:hAnsi="Times New Roman"/>
            <w:sz w:val="24"/>
          </w:rPr>
          <w:t>https://vpt.lrv.lt/lt/nauja-cvp-is-aktuali-nuo-2024-12-01/metodine-medziaga-instrukcijos/tiekejamsnaujaCVPIS/</w:t>
        </w:r>
      </w:hyperlink>
      <w:r>
        <w:rPr>
          <w:rFonts w:ascii="Times New Roman" w:hAnsi="Times New Roman"/>
          <w:sz w:val="24"/>
        </w:rPr>
        <w:t>. Suppliers who have not registered with the CPP IS will not receive notifications from the contracting authority and will have to follow the information published on the CPP IS on their own initiative.</w:t>
      </w:r>
      <w:r>
        <w:rPr>
          <w:rFonts w:ascii="Times New Roman" w:hAnsi="Times New Roman"/>
          <w:i/>
          <w:sz w:val="24"/>
        </w:rPr>
        <w:t xml:space="preserve"> </w:t>
      </w:r>
    </w:p>
    <w:bookmarkEnd w:id="3"/>
    <w:p w14:paraId="55398040" w14:textId="77777777" w:rsidR="00932FA5" w:rsidRPr="00C67CF6" w:rsidRDefault="00932FA5" w:rsidP="00932FA5">
      <w:pPr>
        <w:pStyle w:val="Sraopastraipa"/>
        <w:numPr>
          <w:ilvl w:val="0"/>
          <w:numId w:val="10"/>
        </w:numPr>
        <w:ind w:left="0" w:firstLine="567"/>
        <w:jc w:val="both"/>
        <w:rPr>
          <w:rFonts w:ascii="Times New Roman" w:hAnsi="Times New Roman"/>
          <w:sz w:val="24"/>
          <w:szCs w:val="24"/>
        </w:rPr>
      </w:pPr>
      <w:r>
        <w:rPr>
          <w:rFonts w:ascii="Times New Roman" w:hAnsi="Times New Roman"/>
          <w:b/>
          <w:bCs/>
          <w:sz w:val="24"/>
        </w:rPr>
        <w:t>Basic concepts related to tender procedures:</w:t>
      </w:r>
    </w:p>
    <w:p w14:paraId="19F9E939" w14:textId="77777777" w:rsidR="00932FA5" w:rsidRPr="00C67CF6" w:rsidRDefault="00932FA5" w:rsidP="00932FA5">
      <w:pPr>
        <w:pStyle w:val="Sraopastraipa"/>
        <w:numPr>
          <w:ilvl w:val="1"/>
          <w:numId w:val="10"/>
        </w:numPr>
        <w:ind w:left="0" w:firstLine="567"/>
        <w:jc w:val="both"/>
        <w:rPr>
          <w:rFonts w:ascii="Times New Roman" w:hAnsi="Times New Roman"/>
          <w:sz w:val="24"/>
          <w:szCs w:val="24"/>
        </w:rPr>
      </w:pPr>
      <w:r>
        <w:rPr>
          <w:rFonts w:ascii="Times New Roman" w:hAnsi="Times New Roman"/>
          <w:b/>
          <w:bCs/>
          <w:sz w:val="24"/>
        </w:rPr>
        <w:t>An open tender for a project</w:t>
      </w:r>
      <w:r>
        <w:rPr>
          <w:rFonts w:ascii="Times New Roman" w:hAnsi="Times New Roman"/>
          <w:sz w:val="24"/>
        </w:rPr>
        <w:t xml:space="preserve"> - a procedure in which all interested suppliers can participate and submit project proposals;</w:t>
      </w:r>
    </w:p>
    <w:p w14:paraId="2374FE9C" w14:textId="77777777" w:rsidR="00932FA5" w:rsidRPr="00C67CF6" w:rsidRDefault="00932FA5" w:rsidP="00932FA5">
      <w:pPr>
        <w:pStyle w:val="Sraopastraipa"/>
        <w:numPr>
          <w:ilvl w:val="1"/>
          <w:numId w:val="10"/>
        </w:numPr>
        <w:ind w:left="0" w:firstLine="567"/>
        <w:jc w:val="both"/>
        <w:rPr>
          <w:rFonts w:ascii="Times New Roman" w:hAnsi="Times New Roman"/>
          <w:sz w:val="24"/>
          <w:szCs w:val="24"/>
        </w:rPr>
      </w:pPr>
      <w:r>
        <w:rPr>
          <w:rFonts w:ascii="Times New Roman" w:hAnsi="Times New Roman"/>
          <w:b/>
          <w:bCs/>
          <w:sz w:val="24"/>
        </w:rPr>
        <w:t>Motto</w:t>
      </w:r>
      <w:r>
        <w:rPr>
          <w:rFonts w:ascii="Times New Roman" w:hAnsi="Times New Roman"/>
          <w:sz w:val="24"/>
        </w:rPr>
        <w:t xml:space="preserve"> – a combination of letters and/or numbers chosen by the participant (a brief description of the project idea), which is written on each document submitted in the first envelope </w:t>
      </w:r>
      <w:r>
        <w:rPr>
          <w:rFonts w:ascii="Times New Roman" w:hAnsi="Times New Roman"/>
          <w:i/>
          <w:iCs/>
          <w:sz w:val="24"/>
        </w:rPr>
        <w:t>(provided by CVP IS in the "Eligibility Criteria" and/or "Technical" section)</w:t>
      </w:r>
      <w:r>
        <w:rPr>
          <w:rFonts w:ascii="Times New Roman" w:hAnsi="Times New Roman"/>
          <w:sz w:val="24"/>
        </w:rPr>
        <w:t xml:space="preserve"> (written in the upper </w:t>
      </w:r>
      <w:r>
        <w:rPr>
          <w:rFonts w:ascii="Times New Roman" w:hAnsi="Times New Roman"/>
          <w:sz w:val="24"/>
        </w:rPr>
        <w:lastRenderedPageBreak/>
        <w:t xml:space="preserve">right corner of each page). The participant must write the same motto on each page of the document. The motto must be such that it is not possible for the contracting authority to identify the participant, its name, and contact information until the project proposal has been evaluated. </w:t>
      </w:r>
    </w:p>
    <w:p w14:paraId="5A586469" w14:textId="5E438F88" w:rsidR="00932FA5" w:rsidRPr="00C67CF6" w:rsidRDefault="00932FA5" w:rsidP="00932FA5">
      <w:pPr>
        <w:pStyle w:val="Sraopastraipa"/>
        <w:numPr>
          <w:ilvl w:val="1"/>
          <w:numId w:val="10"/>
        </w:numPr>
        <w:ind w:left="0" w:firstLine="567"/>
        <w:jc w:val="both"/>
        <w:rPr>
          <w:rFonts w:ascii="Times New Roman" w:hAnsi="Times New Roman"/>
          <w:sz w:val="24"/>
          <w:szCs w:val="24"/>
        </w:rPr>
      </w:pPr>
      <w:r>
        <w:rPr>
          <w:rFonts w:ascii="Times New Roman" w:hAnsi="Times New Roman"/>
          <w:b/>
          <w:bCs/>
          <w:sz w:val="24"/>
        </w:rPr>
        <w:t>Motto code</w:t>
      </w:r>
      <w:r>
        <w:rPr>
          <w:rFonts w:ascii="Times New Roman" w:hAnsi="Times New Roman"/>
          <w:sz w:val="24"/>
        </w:rPr>
        <w:t xml:space="preserve"> - participant's details (participant's name, code, address, telephone number and other information in accordance with Annex </w:t>
      </w:r>
      <w:r>
        <w:rPr>
          <w:rFonts w:ascii="Times New Roman" w:hAnsi="Times New Roman"/>
          <w:b/>
          <w:bCs/>
          <w:sz w:val="24"/>
        </w:rPr>
        <w:t>2</w:t>
      </w:r>
      <w:r>
        <w:rPr>
          <w:rFonts w:ascii="Times New Roman" w:hAnsi="Times New Roman"/>
          <w:sz w:val="24"/>
        </w:rPr>
        <w:t xml:space="preserve"> to the Tender </w:t>
      </w:r>
      <w:r w:rsidR="00C1542C">
        <w:rPr>
          <w:rFonts w:ascii="Times New Roman" w:hAnsi="Times New Roman"/>
          <w:sz w:val="24"/>
        </w:rPr>
        <w:t>c</w:t>
      </w:r>
      <w:r>
        <w:rPr>
          <w:rFonts w:ascii="Times New Roman" w:hAnsi="Times New Roman"/>
          <w:sz w:val="24"/>
        </w:rPr>
        <w:t xml:space="preserve">onditions). The Motto code must be provided in the second envelope of the tender window using the CPP IS tools </w:t>
      </w:r>
      <w:r>
        <w:rPr>
          <w:rFonts w:ascii="Times New Roman" w:hAnsi="Times New Roman"/>
          <w:i/>
          <w:iCs/>
          <w:sz w:val="24"/>
        </w:rPr>
        <w:t>(provided in the CPP IS in the "Financial" section)</w:t>
      </w:r>
      <w:r>
        <w:rPr>
          <w:rFonts w:ascii="Times New Roman" w:hAnsi="Times New Roman"/>
          <w:sz w:val="24"/>
        </w:rPr>
        <w:t>;</w:t>
      </w:r>
    </w:p>
    <w:p w14:paraId="0C1103C3" w14:textId="015F21F6" w:rsidR="00932FA5" w:rsidRPr="00C67CF6" w:rsidRDefault="00932FA5" w:rsidP="00932FA5">
      <w:pPr>
        <w:pStyle w:val="Sraopastraipa"/>
        <w:numPr>
          <w:ilvl w:val="1"/>
          <w:numId w:val="10"/>
        </w:numPr>
        <w:ind w:left="0" w:firstLine="567"/>
        <w:jc w:val="both"/>
        <w:rPr>
          <w:rFonts w:ascii="Times New Roman" w:hAnsi="Times New Roman"/>
          <w:sz w:val="24"/>
          <w:szCs w:val="24"/>
        </w:rPr>
      </w:pPr>
      <w:r>
        <w:rPr>
          <w:rFonts w:ascii="Times New Roman" w:hAnsi="Times New Roman"/>
          <w:b/>
          <w:bCs/>
          <w:sz w:val="24"/>
        </w:rPr>
        <w:t>European Single Procurement Document</w:t>
      </w:r>
      <w:r>
        <w:rPr>
          <w:rFonts w:ascii="Times New Roman" w:hAnsi="Times New Roman"/>
          <w:sz w:val="24"/>
        </w:rPr>
        <w:t xml:space="preserve"> (hereinafter - ESPD) is a valid declaration replacing the documents issued by the competent authorities and providing preliminary confirmation that the supplier and the entities on whose capacity it relies in accordance with Article 49 of the Law on Public Procurement comply with the requirements laid down in the </w:t>
      </w:r>
      <w:r w:rsidR="00C1542C">
        <w:rPr>
          <w:rFonts w:ascii="Times New Roman" w:hAnsi="Times New Roman"/>
          <w:sz w:val="24"/>
        </w:rPr>
        <w:t>T</w:t>
      </w:r>
      <w:r>
        <w:rPr>
          <w:rFonts w:ascii="Times New Roman" w:hAnsi="Times New Roman"/>
          <w:sz w:val="24"/>
        </w:rPr>
        <w:t>ender conditions in accordance with Articles 46 and 47 of the Law on Public Procurement and, where applicable, with the requirements laid down in Article 54;</w:t>
      </w:r>
    </w:p>
    <w:p w14:paraId="797D9A1E" w14:textId="1D9F8D99" w:rsidR="00932FA5" w:rsidRPr="00C67CF6" w:rsidRDefault="00932FA5" w:rsidP="00932FA5">
      <w:pPr>
        <w:pStyle w:val="Sraopastraipa"/>
        <w:numPr>
          <w:ilvl w:val="1"/>
          <w:numId w:val="10"/>
        </w:numPr>
        <w:ind w:left="0" w:firstLine="567"/>
        <w:jc w:val="both"/>
        <w:rPr>
          <w:rFonts w:ascii="Times New Roman" w:hAnsi="Times New Roman"/>
          <w:sz w:val="24"/>
          <w:szCs w:val="24"/>
        </w:rPr>
      </w:pPr>
      <w:r>
        <w:rPr>
          <w:rFonts w:ascii="Times New Roman" w:hAnsi="Times New Roman"/>
          <w:b/>
          <w:bCs/>
          <w:sz w:val="24"/>
        </w:rPr>
        <w:t>Procurement agreement</w:t>
      </w:r>
      <w:r>
        <w:rPr>
          <w:rFonts w:ascii="Times New Roman" w:hAnsi="Times New Roman"/>
          <w:sz w:val="24"/>
        </w:rPr>
        <w:t xml:space="preserve"> – a public procurement agreement defined in the Law on Public Procurement is concluded with the participant who submitted the winning bid, covering the general and </w:t>
      </w:r>
      <w:r w:rsidR="00C1542C">
        <w:rPr>
          <w:rFonts w:ascii="Times New Roman" w:hAnsi="Times New Roman"/>
          <w:sz w:val="24"/>
        </w:rPr>
        <w:t>special</w:t>
      </w:r>
      <w:r>
        <w:rPr>
          <w:rFonts w:ascii="Times New Roman" w:hAnsi="Times New Roman"/>
          <w:sz w:val="24"/>
        </w:rPr>
        <w:t xml:space="preserve"> conditions of the service procurement agreement;</w:t>
      </w:r>
    </w:p>
    <w:p w14:paraId="628E7346" w14:textId="77777777" w:rsidR="00932FA5" w:rsidRPr="00C67CF6" w:rsidRDefault="00932FA5" w:rsidP="00932FA5">
      <w:pPr>
        <w:pStyle w:val="Sraopastraipa"/>
        <w:numPr>
          <w:ilvl w:val="1"/>
          <w:numId w:val="10"/>
        </w:numPr>
        <w:ind w:left="0" w:firstLine="567"/>
        <w:jc w:val="both"/>
        <w:rPr>
          <w:rFonts w:ascii="Times New Roman" w:hAnsi="Times New Roman"/>
          <w:bCs/>
          <w:sz w:val="24"/>
          <w:szCs w:val="24"/>
        </w:rPr>
      </w:pPr>
      <w:r>
        <w:rPr>
          <w:rFonts w:ascii="Times New Roman" w:hAnsi="Times New Roman"/>
          <w:b/>
          <w:bCs/>
          <w:sz w:val="24"/>
        </w:rPr>
        <w:t>Sub-suppliers</w:t>
      </w:r>
      <w:r>
        <w:rPr>
          <w:rFonts w:ascii="Times New Roman" w:hAnsi="Times New Roman"/>
          <w:sz w:val="24"/>
        </w:rPr>
        <w:t xml:space="preserve"> - other economic operators engaged by the supplier to fulfil its obligations and who will contribute to the performance of the procurement agreement by their active participation (i.e. the labour force of these engaged economic operators will be involved in the performance of the procurement agreement);</w:t>
      </w:r>
    </w:p>
    <w:p w14:paraId="0DE9205F" w14:textId="77777777" w:rsidR="00932FA5" w:rsidRPr="00C67CF6" w:rsidRDefault="00932FA5" w:rsidP="00932FA5">
      <w:pPr>
        <w:pStyle w:val="Sraopastraipa"/>
        <w:numPr>
          <w:ilvl w:val="1"/>
          <w:numId w:val="10"/>
        </w:numPr>
        <w:ind w:left="0" w:firstLine="567"/>
        <w:jc w:val="both"/>
        <w:rPr>
          <w:rFonts w:ascii="Times New Roman" w:hAnsi="Times New Roman"/>
          <w:bCs/>
          <w:sz w:val="24"/>
          <w:szCs w:val="24"/>
        </w:rPr>
      </w:pPr>
      <w:r>
        <w:rPr>
          <w:rFonts w:ascii="Times New Roman" w:hAnsi="Times New Roman"/>
          <w:b/>
          <w:bCs/>
          <w:sz w:val="24"/>
        </w:rPr>
        <w:t>The economic operator whose capacity is relied upon</w:t>
      </w:r>
      <w:r>
        <w:rPr>
          <w:rFonts w:ascii="Times New Roman" w:hAnsi="Times New Roman"/>
          <w:sz w:val="24"/>
        </w:rPr>
        <w:t xml:space="preserve"> – a natural or legal person whose capacity is relied upon by the supplier in accordance with Article 49 of the Law on Public Procurement in order to meet the qualification requirements. The economic operators whose capacities are relied upon are not considered to be natural and legal persons who only perform contractual obligations to the supplier, but the supplier does not rely on their capacities, in accordance with Article 49 of the Law on Public Procurement, in order to meet the qualification requirements set by the contracting authority.</w:t>
      </w:r>
    </w:p>
    <w:p w14:paraId="6975BF5D" w14:textId="1A0DD635" w:rsidR="00C26214" w:rsidRPr="00932FA5" w:rsidRDefault="00932FA5" w:rsidP="00932FA5">
      <w:pPr>
        <w:pStyle w:val="Sraopastraipa"/>
        <w:numPr>
          <w:ilvl w:val="0"/>
          <w:numId w:val="10"/>
        </w:numPr>
        <w:tabs>
          <w:tab w:val="left" w:pos="1418"/>
        </w:tabs>
        <w:ind w:left="0" w:firstLine="567"/>
        <w:jc w:val="both"/>
        <w:rPr>
          <w:rFonts w:ascii="Times New Roman" w:hAnsi="Times New Roman"/>
          <w:sz w:val="24"/>
          <w:szCs w:val="24"/>
        </w:rPr>
      </w:pPr>
      <w:r>
        <w:rPr>
          <w:rFonts w:ascii="Times New Roman" w:hAnsi="Times New Roman"/>
          <w:sz w:val="24"/>
        </w:rPr>
        <w:t xml:space="preserve">In this tender, environmental criteria (green procurement requirements) apply. Environmental protection criteria are set out in the technical specifications (Annex </w:t>
      </w:r>
      <w:r>
        <w:rPr>
          <w:rFonts w:ascii="Times New Roman" w:hAnsi="Times New Roman"/>
          <w:b/>
          <w:bCs/>
          <w:sz w:val="24"/>
        </w:rPr>
        <w:t>5</w:t>
      </w:r>
      <w:r>
        <w:rPr>
          <w:rFonts w:ascii="Times New Roman" w:hAnsi="Times New Roman"/>
          <w:sz w:val="24"/>
        </w:rPr>
        <w:t xml:space="preserve"> to the </w:t>
      </w:r>
      <w:r w:rsidR="00E974D5">
        <w:rPr>
          <w:rFonts w:ascii="Times New Roman" w:hAnsi="Times New Roman"/>
          <w:sz w:val="24"/>
        </w:rPr>
        <w:t>T</w:t>
      </w:r>
      <w:r>
        <w:rPr>
          <w:rFonts w:ascii="Times New Roman" w:hAnsi="Times New Roman"/>
          <w:sz w:val="24"/>
        </w:rPr>
        <w:t>ender conditions) in accordance with sub-clause</w:t>
      </w:r>
      <w:r>
        <w:rPr>
          <w:rFonts w:ascii="Times New Roman" w:hAnsi="Times New Roman"/>
          <w:b/>
          <w:bCs/>
          <w:sz w:val="24"/>
        </w:rPr>
        <w:t xml:space="preserve"> 4.4.3</w:t>
      </w:r>
      <w:r>
        <w:rPr>
          <w:rFonts w:ascii="Times New Roman" w:hAnsi="Times New Roman"/>
          <w:sz w:val="24"/>
        </w:rPr>
        <w:t xml:space="preserve"> of the Procedure for the Application of Environmental Protection Criteria in Green Procurement, approved by Order No. D1-508 of the Minister of the Environment of the Republic of Lithuania on 28 June 2011, and specified in the technical specifications (Annex </w:t>
      </w:r>
      <w:r>
        <w:rPr>
          <w:rFonts w:ascii="Times New Roman" w:hAnsi="Times New Roman"/>
          <w:b/>
          <w:bCs/>
          <w:sz w:val="24"/>
        </w:rPr>
        <w:t>5</w:t>
      </w:r>
      <w:r>
        <w:rPr>
          <w:rFonts w:ascii="Times New Roman" w:hAnsi="Times New Roman"/>
          <w:sz w:val="24"/>
        </w:rPr>
        <w:t xml:space="preserve"> to the </w:t>
      </w:r>
      <w:r w:rsidR="00E974D5">
        <w:rPr>
          <w:rFonts w:ascii="Times New Roman" w:hAnsi="Times New Roman"/>
          <w:sz w:val="24"/>
        </w:rPr>
        <w:t>T</w:t>
      </w:r>
      <w:r>
        <w:rPr>
          <w:rFonts w:ascii="Times New Roman" w:hAnsi="Times New Roman"/>
          <w:sz w:val="24"/>
        </w:rPr>
        <w:t>ender conditions).</w:t>
      </w:r>
      <w:r>
        <w:rPr>
          <w:rFonts w:ascii="Times New Roman" w:hAnsi="Times New Roman"/>
          <w:color w:val="000000"/>
          <w:sz w:val="24"/>
        </w:rPr>
        <w:t xml:space="preserve"> </w:t>
      </w:r>
    </w:p>
    <w:p w14:paraId="217B3B38" w14:textId="77777777" w:rsidR="00F9469F" w:rsidRPr="00F9469F" w:rsidRDefault="00F9469F" w:rsidP="00F9469F">
      <w:pPr>
        <w:pStyle w:val="Sraopastraipa"/>
        <w:tabs>
          <w:tab w:val="left" w:pos="1418"/>
        </w:tabs>
        <w:ind w:left="567"/>
        <w:jc w:val="both"/>
        <w:rPr>
          <w:rFonts w:ascii="Times New Roman" w:hAnsi="Times New Roman"/>
          <w:sz w:val="24"/>
          <w:szCs w:val="24"/>
        </w:rPr>
      </w:pPr>
    </w:p>
    <w:p w14:paraId="29FFE7D5" w14:textId="51164E41" w:rsidR="009669C0" w:rsidRPr="00807EC4" w:rsidRDefault="009669C0" w:rsidP="00E530E9">
      <w:pPr>
        <w:pStyle w:val="Antrat1"/>
        <w:ind w:right="0"/>
        <w:rPr>
          <w:i/>
        </w:rPr>
      </w:pPr>
      <w:bookmarkStart w:id="4" w:name="_Toc74571517"/>
      <w:r>
        <w:t>CHAPTER II</w:t>
      </w:r>
      <w:bookmarkEnd w:id="4"/>
      <w:r>
        <w:t xml:space="preserve"> </w:t>
      </w:r>
      <w:r>
        <w:br/>
        <w:t>OBJECT, PURPOSE AND TASKS OF THE TENDER</w:t>
      </w:r>
    </w:p>
    <w:p w14:paraId="596D8D86" w14:textId="77777777" w:rsidR="009669C0" w:rsidRPr="00807EC4" w:rsidRDefault="009669C0" w:rsidP="00E530E9">
      <w:pPr>
        <w:rPr>
          <w:rFonts w:ascii="Times New Roman" w:hAnsi="Times New Roman"/>
          <w:b/>
          <w:sz w:val="24"/>
          <w:szCs w:val="24"/>
        </w:rPr>
      </w:pPr>
    </w:p>
    <w:p w14:paraId="5ADB41E4" w14:textId="20C0C7C5" w:rsidR="009669C0" w:rsidRPr="00E530E9" w:rsidRDefault="009669C0" w:rsidP="00E530E9">
      <w:pPr>
        <w:pStyle w:val="Sraopastraipa"/>
        <w:ind w:left="360"/>
        <w:jc w:val="center"/>
        <w:rPr>
          <w:rFonts w:ascii="Times New Roman" w:hAnsi="Times New Roman"/>
          <w:b/>
          <w:sz w:val="24"/>
          <w:szCs w:val="24"/>
        </w:rPr>
      </w:pPr>
      <w:r>
        <w:rPr>
          <w:rFonts w:ascii="Times New Roman" w:hAnsi="Times New Roman"/>
          <w:b/>
          <w:sz w:val="24"/>
        </w:rPr>
        <w:t>Object, purpose, tasks, quantity (scope) of services purchased, terms of service provision, price of services</w:t>
      </w:r>
    </w:p>
    <w:p w14:paraId="287BBD78" w14:textId="77777777" w:rsidR="009669C0" w:rsidRPr="00807EC4" w:rsidRDefault="009669C0" w:rsidP="009669C0">
      <w:pPr>
        <w:pStyle w:val="Pagrindinistekstas"/>
        <w:ind w:firstLine="567"/>
        <w:rPr>
          <w:rFonts w:ascii="Times New Roman" w:hAnsi="Times New Roman" w:cs="Times New Roman"/>
        </w:rPr>
      </w:pPr>
    </w:p>
    <w:p w14:paraId="2E205ED0" w14:textId="32A4E004" w:rsidR="009669C0" w:rsidRDefault="009669C0" w:rsidP="003E03E8">
      <w:pPr>
        <w:pStyle w:val="Sraopastraipa"/>
        <w:numPr>
          <w:ilvl w:val="0"/>
          <w:numId w:val="10"/>
        </w:numPr>
        <w:ind w:left="0" w:firstLine="567"/>
        <w:jc w:val="both"/>
        <w:rPr>
          <w:rFonts w:ascii="Times New Roman" w:hAnsi="Times New Roman"/>
          <w:sz w:val="24"/>
          <w:szCs w:val="24"/>
        </w:rPr>
      </w:pPr>
      <w:r>
        <w:rPr>
          <w:rFonts w:ascii="Times New Roman" w:hAnsi="Times New Roman"/>
          <w:b/>
          <w:bCs/>
          <w:sz w:val="24"/>
        </w:rPr>
        <w:t>Object of the tender:</w:t>
      </w:r>
      <w:r>
        <w:rPr>
          <w:rFonts w:ascii="Times New Roman" w:hAnsi="Times New Roman"/>
          <w:sz w:val="24"/>
        </w:rPr>
        <w:t xml:space="preserve"> tourism promotion campaign on airline channels (hereinafter - the services).</w:t>
      </w:r>
    </w:p>
    <w:p w14:paraId="0F9D60B0" w14:textId="2298027A" w:rsidR="00D712A5" w:rsidRPr="00EE24F0" w:rsidRDefault="009669C0" w:rsidP="003E03E8">
      <w:pPr>
        <w:pStyle w:val="Sraopastraipa"/>
        <w:numPr>
          <w:ilvl w:val="0"/>
          <w:numId w:val="10"/>
        </w:numPr>
        <w:ind w:left="0" w:firstLine="567"/>
        <w:jc w:val="both"/>
        <w:rPr>
          <w:rFonts w:ascii="Times New Roman" w:hAnsi="Times New Roman"/>
          <w:sz w:val="24"/>
          <w:szCs w:val="24"/>
        </w:rPr>
      </w:pPr>
      <w:r>
        <w:rPr>
          <w:rFonts w:ascii="Times New Roman" w:hAnsi="Times New Roman"/>
          <w:b/>
          <w:bCs/>
          <w:sz w:val="24"/>
        </w:rPr>
        <w:t>Purpose of the tender:</w:t>
      </w:r>
      <w:r>
        <w:rPr>
          <w:rFonts w:ascii="Times New Roman" w:hAnsi="Times New Roman"/>
          <w:sz w:val="24"/>
        </w:rPr>
        <w:t xml:space="preserve"> to purchase services for tourism promotion campaigns on airline channels.</w:t>
      </w:r>
      <w:r>
        <w:rPr>
          <w:rFonts w:ascii="Times New Roman" w:hAnsi="Times New Roman"/>
          <w:color w:val="000000"/>
          <w:sz w:val="24"/>
        </w:rPr>
        <w:t xml:space="preserve"> Requirements for the object of the procurement are set out in the technical specifications (Annex </w:t>
      </w:r>
      <w:r>
        <w:rPr>
          <w:rFonts w:ascii="Times New Roman" w:hAnsi="Times New Roman"/>
          <w:b/>
          <w:bCs/>
          <w:color w:val="000000"/>
          <w:sz w:val="24"/>
        </w:rPr>
        <w:t>5</w:t>
      </w:r>
      <w:r>
        <w:rPr>
          <w:rFonts w:ascii="Times New Roman" w:hAnsi="Times New Roman"/>
          <w:color w:val="000000"/>
          <w:sz w:val="24"/>
        </w:rPr>
        <w:t xml:space="preserve"> to the </w:t>
      </w:r>
      <w:r w:rsidR="00065B7E">
        <w:rPr>
          <w:rFonts w:ascii="Times New Roman" w:hAnsi="Times New Roman"/>
          <w:color w:val="000000"/>
          <w:sz w:val="24"/>
        </w:rPr>
        <w:t>T</w:t>
      </w:r>
      <w:r>
        <w:rPr>
          <w:rFonts w:ascii="Times New Roman" w:hAnsi="Times New Roman"/>
          <w:color w:val="000000"/>
          <w:sz w:val="24"/>
        </w:rPr>
        <w:t>ender conditions).</w:t>
      </w:r>
    </w:p>
    <w:p w14:paraId="02176E14" w14:textId="0604A5FC" w:rsidR="0059060F" w:rsidRPr="00715EED" w:rsidRDefault="00D712A5" w:rsidP="00715EED">
      <w:pPr>
        <w:numPr>
          <w:ilvl w:val="0"/>
          <w:numId w:val="10"/>
        </w:numPr>
        <w:pBdr>
          <w:top w:val="nil"/>
          <w:left w:val="nil"/>
          <w:bottom w:val="nil"/>
          <w:right w:val="nil"/>
          <w:between w:val="nil"/>
        </w:pBdr>
        <w:ind w:left="0" w:firstLine="567"/>
        <w:jc w:val="both"/>
        <w:rPr>
          <w:rFonts w:ascii="Times New Roman" w:eastAsia="Times New Roman" w:hAnsi="Times New Roman"/>
          <w:color w:val="000000"/>
          <w:sz w:val="24"/>
          <w:szCs w:val="24"/>
        </w:rPr>
      </w:pPr>
      <w:r>
        <w:rPr>
          <w:rFonts w:ascii="Times New Roman" w:hAnsi="Times New Roman"/>
          <w:b/>
          <w:bCs/>
          <w:color w:val="000000"/>
        </w:rPr>
        <w:t>Objectives of the tender:</w:t>
      </w:r>
      <w:r>
        <w:rPr>
          <w:rFonts w:ascii="Times New Roman" w:hAnsi="Times New Roman"/>
          <w:color w:val="000000"/>
        </w:rPr>
        <w:t xml:space="preserve"> to select the most suitable project idea from among the project ideas submitted to the tender and to procure the services to implement it.</w:t>
      </w:r>
      <w:r>
        <w:rPr>
          <w:rFonts w:ascii="Times New Roman" w:hAnsi="Times New Roman"/>
          <w:color w:val="000000"/>
          <w:sz w:val="24"/>
        </w:rPr>
        <w:t xml:space="preserve"> The contracting authority will conclude a procurement agreement with </w:t>
      </w:r>
      <w:r>
        <w:rPr>
          <w:rFonts w:ascii="Times New Roman" w:hAnsi="Times New Roman"/>
          <w:b/>
          <w:bCs/>
          <w:color w:val="000000"/>
          <w:sz w:val="24"/>
        </w:rPr>
        <w:t xml:space="preserve">the winner of this tender </w:t>
      </w:r>
      <w:r>
        <w:rPr>
          <w:rFonts w:ascii="Times New Roman" w:hAnsi="Times New Roman"/>
          <w:color w:val="000000"/>
          <w:sz w:val="24"/>
        </w:rPr>
        <w:t xml:space="preserve">for the implementation of their proposed project idea (the competition task specified in the technical specifications). The campaign strategy and media plan proposed by the Supplier, submitted with the project proposal, shall be considered a condition for the performance of the agreement. The Supplier undertakes to implement them throughout the entire proposed campaign. If the indicators specified in the tender exceed those </w:t>
      </w:r>
      <w:r>
        <w:rPr>
          <w:rFonts w:ascii="Times New Roman" w:hAnsi="Times New Roman"/>
          <w:color w:val="000000"/>
          <w:sz w:val="24"/>
        </w:rPr>
        <w:lastRenderedPageBreak/>
        <w:t>specified in the technical specifications, all stages of the proposed campaign and all campaigns that the supplier will have to implement under the agreement must be implemented in accordance with the higher indicators specified in the tender. The proposed strategy and media plan may only be adjusted by mutual agreement with the contracting authority, including the evaluation committee's comments, in order to achieve the best results. Adjustments to the strategy and media plan must not change the rates and criteria specified in the proposal, i.e. adjustments must not reduce the supplier's responsibility for the indicators and targets specified in the proposal. The successful applicant will not be invited to participate in further procedures for the procurement of services by means of open negotiations.</w:t>
      </w:r>
    </w:p>
    <w:p w14:paraId="63FDF402" w14:textId="70D55585" w:rsidR="00EE24F0" w:rsidRPr="0059060F" w:rsidRDefault="00EE24F0" w:rsidP="003E03E8">
      <w:pPr>
        <w:numPr>
          <w:ilvl w:val="0"/>
          <w:numId w:val="10"/>
        </w:numPr>
        <w:pBdr>
          <w:top w:val="nil"/>
          <w:left w:val="nil"/>
          <w:bottom w:val="nil"/>
          <w:right w:val="nil"/>
          <w:between w:val="nil"/>
        </w:pBdr>
        <w:ind w:left="0" w:firstLine="567"/>
        <w:jc w:val="both"/>
        <w:rPr>
          <w:rFonts w:ascii="Times New Roman" w:eastAsia="Times New Roman" w:hAnsi="Times New Roman"/>
          <w:color w:val="000000"/>
          <w:sz w:val="24"/>
          <w:szCs w:val="24"/>
        </w:rPr>
      </w:pPr>
      <w:r>
        <w:rPr>
          <w:rFonts w:ascii="Times New Roman" w:hAnsi="Times New Roman"/>
          <w:b/>
          <w:bCs/>
          <w:color w:val="000000"/>
          <w:sz w:val="24"/>
        </w:rPr>
        <w:t>Quantity (volume) of services to be procured:</w:t>
      </w:r>
      <w:r>
        <w:rPr>
          <w:rFonts w:ascii="Times New Roman" w:hAnsi="Times New Roman"/>
          <w:color w:val="000000"/>
          <w:sz w:val="24"/>
        </w:rPr>
        <w:t xml:space="preserve"> the preliminary quantity (volume) is specified in the technical specification (Annex </w:t>
      </w:r>
      <w:r>
        <w:rPr>
          <w:rFonts w:ascii="Times New Roman" w:hAnsi="Times New Roman"/>
          <w:b/>
          <w:bCs/>
          <w:color w:val="000000"/>
          <w:sz w:val="24"/>
        </w:rPr>
        <w:t>5</w:t>
      </w:r>
      <w:r>
        <w:rPr>
          <w:rFonts w:ascii="Times New Roman" w:hAnsi="Times New Roman"/>
          <w:color w:val="000000"/>
          <w:sz w:val="24"/>
        </w:rPr>
        <w:t xml:space="preserve"> to the </w:t>
      </w:r>
      <w:r w:rsidR="00065B7E">
        <w:rPr>
          <w:rFonts w:ascii="Times New Roman" w:hAnsi="Times New Roman"/>
          <w:color w:val="000000"/>
          <w:sz w:val="24"/>
        </w:rPr>
        <w:t>T</w:t>
      </w:r>
      <w:r>
        <w:rPr>
          <w:rFonts w:ascii="Times New Roman" w:hAnsi="Times New Roman"/>
          <w:color w:val="000000"/>
          <w:sz w:val="24"/>
        </w:rPr>
        <w:t xml:space="preserve">ender conditions). During the service provision period, services will be purchased for a total amount not exceeding </w:t>
      </w:r>
      <w:r>
        <w:rPr>
          <w:rFonts w:ascii="Times New Roman" w:hAnsi="Times New Roman"/>
          <w:color w:val="000000"/>
          <w:sz w:val="24"/>
          <w:u w:val="single"/>
        </w:rPr>
        <w:t>EUR 1,210,000.00, including all taxes.</w:t>
      </w:r>
    </w:p>
    <w:p w14:paraId="19473634" w14:textId="3F7B8E5C" w:rsidR="009669C0" w:rsidRPr="00884250" w:rsidRDefault="009669C0" w:rsidP="003E03E8">
      <w:pPr>
        <w:pStyle w:val="Sraopastraipa"/>
        <w:numPr>
          <w:ilvl w:val="0"/>
          <w:numId w:val="10"/>
        </w:numPr>
        <w:ind w:left="0" w:firstLine="567"/>
        <w:jc w:val="both"/>
        <w:rPr>
          <w:rFonts w:ascii="Times New Roman" w:hAnsi="Times New Roman"/>
          <w:color w:val="000000"/>
          <w:sz w:val="24"/>
          <w:szCs w:val="24"/>
        </w:rPr>
      </w:pPr>
      <w:bookmarkStart w:id="5" w:name="_Hlk73440444"/>
      <w:bookmarkStart w:id="6" w:name="_Hlk189197795"/>
      <w:r>
        <w:rPr>
          <w:rFonts w:ascii="Times New Roman" w:hAnsi="Times New Roman"/>
          <w:sz w:val="24"/>
        </w:rPr>
        <w:t xml:space="preserve">Terms of service provision: services shall be provided until the maximum service volume (EUR 1,210,000.00 including all taxes) has been reached, but for no longer than </w:t>
      </w:r>
      <w:r>
        <w:rPr>
          <w:rFonts w:ascii="Times New Roman" w:hAnsi="Times New Roman"/>
          <w:b/>
          <w:bCs/>
          <w:sz w:val="24"/>
        </w:rPr>
        <w:t>24</w:t>
      </w:r>
      <w:r>
        <w:rPr>
          <w:rFonts w:ascii="Times New Roman" w:hAnsi="Times New Roman"/>
          <w:sz w:val="24"/>
        </w:rPr>
        <w:t xml:space="preserve"> months from the date of entry into force of the procurement agreement, whichever occurs first.</w:t>
      </w:r>
      <w:bookmarkEnd w:id="5"/>
      <w:r>
        <w:rPr>
          <w:rFonts w:ascii="Times New Roman" w:hAnsi="Times New Roman"/>
          <w:color w:val="000000"/>
          <w:sz w:val="24"/>
        </w:rPr>
        <w:t xml:space="preserve"> </w:t>
      </w:r>
      <w:r>
        <w:rPr>
          <w:rFonts w:ascii="Times New Roman" w:hAnsi="Times New Roman"/>
          <w:sz w:val="24"/>
        </w:rPr>
        <w:t xml:space="preserve">The timing of the provision of the services is detailed in the technical specification (Annex </w:t>
      </w:r>
      <w:r>
        <w:rPr>
          <w:rFonts w:ascii="Times New Roman" w:hAnsi="Times New Roman"/>
          <w:b/>
          <w:bCs/>
          <w:sz w:val="24"/>
        </w:rPr>
        <w:t>5</w:t>
      </w:r>
      <w:r>
        <w:rPr>
          <w:rFonts w:ascii="Times New Roman" w:hAnsi="Times New Roman"/>
          <w:sz w:val="24"/>
        </w:rPr>
        <w:t xml:space="preserve"> to the </w:t>
      </w:r>
      <w:r w:rsidR="004320D7">
        <w:rPr>
          <w:rFonts w:ascii="Times New Roman" w:hAnsi="Times New Roman"/>
          <w:sz w:val="24"/>
        </w:rPr>
        <w:t>T</w:t>
      </w:r>
      <w:r>
        <w:rPr>
          <w:rFonts w:ascii="Times New Roman" w:hAnsi="Times New Roman"/>
          <w:sz w:val="24"/>
        </w:rPr>
        <w:t>ender conditions).</w:t>
      </w:r>
    </w:p>
    <w:bookmarkEnd w:id="6"/>
    <w:p w14:paraId="4332212B" w14:textId="781F6E25" w:rsidR="00AD17E2" w:rsidRPr="00AD17E2" w:rsidRDefault="00AD17E2" w:rsidP="003E03E8">
      <w:pPr>
        <w:pStyle w:val="Sraopastraipa"/>
        <w:numPr>
          <w:ilvl w:val="0"/>
          <w:numId w:val="10"/>
        </w:numPr>
        <w:ind w:left="0" w:firstLine="567"/>
        <w:jc w:val="both"/>
        <w:rPr>
          <w:rFonts w:ascii="Times New Roman" w:hAnsi="Times New Roman"/>
          <w:sz w:val="24"/>
          <w:szCs w:val="24"/>
        </w:rPr>
      </w:pPr>
      <w:r>
        <w:rPr>
          <w:rFonts w:ascii="Times New Roman" w:hAnsi="Times New Roman"/>
          <w:sz w:val="24"/>
        </w:rPr>
        <w:t xml:space="preserve">Project proposals must be submitted in accordance with the requirements set out in these </w:t>
      </w:r>
      <w:r w:rsidR="004320D7">
        <w:rPr>
          <w:rFonts w:ascii="Times New Roman" w:hAnsi="Times New Roman"/>
          <w:sz w:val="24"/>
        </w:rPr>
        <w:t>T</w:t>
      </w:r>
      <w:r>
        <w:rPr>
          <w:rFonts w:ascii="Times New Roman" w:hAnsi="Times New Roman"/>
          <w:sz w:val="24"/>
        </w:rPr>
        <w:t>ender conditions.</w:t>
      </w:r>
    </w:p>
    <w:p w14:paraId="1C05DF6A" w14:textId="77777777" w:rsidR="00AA6FB2" w:rsidRDefault="00AA6FB2" w:rsidP="008E7BC6">
      <w:pPr>
        <w:pStyle w:val="Sraopastraipa"/>
        <w:ind w:left="0"/>
        <w:rPr>
          <w:rFonts w:ascii="Times New Roman" w:hAnsi="Times New Roman"/>
          <w:b/>
          <w:sz w:val="24"/>
          <w:szCs w:val="24"/>
        </w:rPr>
      </w:pPr>
    </w:p>
    <w:p w14:paraId="6C47BFF6" w14:textId="6BA55B8C" w:rsidR="009669C0" w:rsidRPr="00E530E9" w:rsidRDefault="009669C0" w:rsidP="00E530E9">
      <w:pPr>
        <w:jc w:val="center"/>
        <w:rPr>
          <w:rFonts w:ascii="Times New Roman" w:hAnsi="Times New Roman"/>
          <w:b/>
          <w:sz w:val="24"/>
          <w:szCs w:val="24"/>
        </w:rPr>
      </w:pPr>
      <w:r>
        <w:rPr>
          <w:rFonts w:ascii="Times New Roman" w:hAnsi="Times New Roman"/>
          <w:b/>
          <w:sz w:val="24"/>
        </w:rPr>
        <w:t>Technical specification</w:t>
      </w:r>
    </w:p>
    <w:p w14:paraId="179C218D" w14:textId="77777777" w:rsidR="009669C0" w:rsidRPr="00807EC4" w:rsidRDefault="009669C0" w:rsidP="009669C0">
      <w:pPr>
        <w:pStyle w:val="Pagrindinistekstas"/>
        <w:tabs>
          <w:tab w:val="left" w:pos="993"/>
        </w:tabs>
        <w:ind w:firstLine="567"/>
        <w:rPr>
          <w:rFonts w:ascii="Times New Roman" w:hAnsi="Times New Roman" w:cs="Times New Roman"/>
        </w:rPr>
      </w:pPr>
    </w:p>
    <w:p w14:paraId="1F71A787" w14:textId="68532215" w:rsidR="002060CA" w:rsidRPr="00E11241" w:rsidRDefault="009669C0" w:rsidP="003E03E8">
      <w:pPr>
        <w:pStyle w:val="Pagrindinistekstas"/>
        <w:numPr>
          <w:ilvl w:val="0"/>
          <w:numId w:val="10"/>
        </w:numPr>
        <w:ind w:left="0" w:firstLine="567"/>
        <w:rPr>
          <w:rFonts w:ascii="Times New Roman" w:hAnsi="Times New Roman"/>
        </w:rPr>
      </w:pPr>
      <w:r>
        <w:rPr>
          <w:rFonts w:ascii="Times New Roman" w:hAnsi="Times New Roman"/>
        </w:rPr>
        <w:t xml:space="preserve">The technical specification is set out in Annex </w:t>
      </w:r>
      <w:r>
        <w:rPr>
          <w:rFonts w:ascii="Times New Roman" w:hAnsi="Times New Roman"/>
          <w:b/>
          <w:bCs/>
        </w:rPr>
        <w:t>5</w:t>
      </w:r>
      <w:r>
        <w:rPr>
          <w:rFonts w:ascii="Times New Roman" w:hAnsi="Times New Roman"/>
        </w:rPr>
        <w:t xml:space="preserve"> to the </w:t>
      </w:r>
      <w:r w:rsidR="004320D7">
        <w:rPr>
          <w:rFonts w:ascii="Times New Roman" w:hAnsi="Times New Roman"/>
        </w:rPr>
        <w:t>T</w:t>
      </w:r>
      <w:r>
        <w:rPr>
          <w:rFonts w:ascii="Times New Roman" w:hAnsi="Times New Roman"/>
        </w:rPr>
        <w:t>ender conditions. If the technical specification describing the procurement object specifies a particular model or source of supply, a particular process specific to the goods or services supplied by a particular supplier, or a trademark, patent, types, specific origin or manufacture, standard, technical certificate or general technical specifications, the supplier may provide an equivalent solution (equivalent products or equipment from other manufacturers, etc.) to the one specified. The burden of proving equivalence lies with the supplier. If an equivalent object or standard is proposed, documentation proving equivalence must be submitted with the proposal before the deadline for submission of proposals.</w:t>
      </w:r>
    </w:p>
    <w:p w14:paraId="0D1A3C29" w14:textId="77777777" w:rsidR="002060CA" w:rsidRDefault="002060CA" w:rsidP="00656425">
      <w:pPr>
        <w:pStyle w:val="Sraopastraipa"/>
        <w:ind w:left="0"/>
        <w:rPr>
          <w:rFonts w:ascii="Times New Roman" w:hAnsi="Times New Roman"/>
          <w:b/>
          <w:sz w:val="24"/>
          <w:szCs w:val="24"/>
        </w:rPr>
      </w:pPr>
    </w:p>
    <w:p w14:paraId="07DF4467" w14:textId="20944DFF" w:rsidR="009669C0" w:rsidRPr="00807EC4" w:rsidRDefault="009669C0" w:rsidP="00E530E9">
      <w:pPr>
        <w:pStyle w:val="Sraopastraipa"/>
        <w:ind w:left="0"/>
        <w:jc w:val="center"/>
        <w:rPr>
          <w:rFonts w:ascii="Times New Roman" w:hAnsi="Times New Roman"/>
          <w:b/>
          <w:sz w:val="24"/>
          <w:szCs w:val="24"/>
        </w:rPr>
      </w:pPr>
      <w:r>
        <w:rPr>
          <w:rFonts w:ascii="Times New Roman" w:hAnsi="Times New Roman"/>
          <w:b/>
          <w:sz w:val="24"/>
        </w:rPr>
        <w:t>Information as to whether the Contracting authority allows, does not allow or requires the submission of alternative proposals, the requirements for such proposals</w:t>
      </w:r>
    </w:p>
    <w:p w14:paraId="1B4FC969" w14:textId="77777777" w:rsidR="009669C0" w:rsidRPr="00807EC4" w:rsidRDefault="009669C0" w:rsidP="009669C0">
      <w:pPr>
        <w:pStyle w:val="Sraopastraipa"/>
        <w:ind w:left="0" w:firstLine="567"/>
        <w:jc w:val="center"/>
        <w:rPr>
          <w:rFonts w:ascii="Times New Roman" w:hAnsi="Times New Roman"/>
          <w:b/>
          <w:sz w:val="24"/>
          <w:szCs w:val="24"/>
        </w:rPr>
      </w:pPr>
    </w:p>
    <w:p w14:paraId="60E04204" w14:textId="25AAB866" w:rsidR="001A2373" w:rsidRPr="00530D88" w:rsidRDefault="009669C0" w:rsidP="003E03E8">
      <w:pPr>
        <w:pStyle w:val="Pagrindinistekstas"/>
        <w:numPr>
          <w:ilvl w:val="0"/>
          <w:numId w:val="10"/>
        </w:numPr>
        <w:ind w:left="0" w:firstLine="567"/>
        <w:rPr>
          <w:rFonts w:ascii="Times New Roman" w:hAnsi="Times New Roman" w:cs="Times New Roman"/>
        </w:rPr>
      </w:pPr>
      <w:r>
        <w:rPr>
          <w:rFonts w:ascii="Times New Roman" w:hAnsi="Times New Roman"/>
        </w:rPr>
        <w:t>The contracting authority shall not allow the submission of alternative project proposals. If the Supplier submits an alternative project proposal(s), its project proposal and alternative project proposals will be rejected.</w:t>
      </w:r>
    </w:p>
    <w:p w14:paraId="33899AAF" w14:textId="77777777" w:rsidR="00530D88" w:rsidRPr="00B376C1" w:rsidRDefault="00530D88" w:rsidP="002060CA">
      <w:pPr>
        <w:pStyle w:val="Pagrindinistekstas"/>
        <w:ind w:left="567"/>
        <w:rPr>
          <w:rFonts w:ascii="Times New Roman" w:hAnsi="Times New Roman" w:cs="Times New Roman"/>
        </w:rPr>
      </w:pPr>
    </w:p>
    <w:p w14:paraId="47B5F193" w14:textId="4FE66EC9" w:rsidR="009669C0" w:rsidRPr="00807EC4" w:rsidRDefault="009669C0" w:rsidP="00E530E9">
      <w:pPr>
        <w:pStyle w:val="Antrat1"/>
        <w:ind w:left="360" w:right="-2"/>
        <w:rPr>
          <w:i/>
        </w:rPr>
      </w:pPr>
      <w:bookmarkStart w:id="7" w:name="_Toc74571518"/>
      <w:r>
        <w:t>CHAPTER III</w:t>
      </w:r>
      <w:r>
        <w:br/>
        <w:t>THE GROUNDS FOR EXCLUSION OF SUPPLIERS, THE QUALIFICATION REQUIREMENTS AND, WHERE APPLICABLE, THE REQUIRED QUALITY MANAGEMENT SYSTEM AND/OR ENVIRONMENTAL MANAGEMENT SYSTEM STANDARDS, INCLUDING REQUIREMENTS FOR INDIVIDUAL MEMBERS OF THE SUPPLIER GROUP SUBMITTING A JOINT PROJECT PROPOSAL. LIST OF SUPPORTING DOCUMENTS</w:t>
      </w:r>
      <w:bookmarkEnd w:id="7"/>
    </w:p>
    <w:p w14:paraId="2A01743D" w14:textId="77777777" w:rsidR="009669C0" w:rsidRPr="00807EC4" w:rsidRDefault="009669C0" w:rsidP="009669C0">
      <w:pPr>
        <w:pStyle w:val="Pagrindinistekstas"/>
        <w:tabs>
          <w:tab w:val="left" w:pos="0"/>
        </w:tabs>
        <w:ind w:firstLine="567"/>
        <w:jc w:val="center"/>
        <w:rPr>
          <w:rFonts w:ascii="Times New Roman" w:hAnsi="Times New Roman" w:cs="Times New Roman"/>
        </w:rPr>
      </w:pPr>
    </w:p>
    <w:p w14:paraId="06C84465" w14:textId="7FB520A1" w:rsidR="00F63502" w:rsidRDefault="009669C0" w:rsidP="003E03E8">
      <w:pPr>
        <w:pStyle w:val="Sraopastraipa"/>
        <w:numPr>
          <w:ilvl w:val="0"/>
          <w:numId w:val="10"/>
        </w:numPr>
        <w:ind w:left="0" w:firstLine="567"/>
        <w:jc w:val="both"/>
        <w:rPr>
          <w:rFonts w:ascii="Times New Roman" w:hAnsi="Times New Roman"/>
          <w:sz w:val="24"/>
          <w:szCs w:val="24"/>
        </w:rPr>
      </w:pPr>
      <w:bookmarkStart w:id="8" w:name="_Ref479930566"/>
      <w:r>
        <w:rPr>
          <w:rFonts w:ascii="Times New Roman" w:hAnsi="Times New Roman"/>
          <w:sz w:val="24"/>
        </w:rPr>
        <w:t>The tender is open to natural persons, legal persons, other organisations, their subdivisions, or a group of such persons who have entered into a joint operation/partnership agreement. A group of economic operators is not required to establish a legal entity to submit a project proposal.</w:t>
      </w:r>
    </w:p>
    <w:p w14:paraId="4B9AF8CE" w14:textId="335FA237" w:rsidR="009669C0" w:rsidRPr="00F63502" w:rsidRDefault="009669C0" w:rsidP="003E03E8">
      <w:pPr>
        <w:pStyle w:val="Sraopastraipa"/>
        <w:numPr>
          <w:ilvl w:val="0"/>
          <w:numId w:val="10"/>
        </w:numPr>
        <w:ind w:left="0" w:firstLine="567"/>
        <w:jc w:val="both"/>
        <w:rPr>
          <w:rFonts w:ascii="Times New Roman" w:hAnsi="Times New Roman"/>
          <w:sz w:val="24"/>
          <w:szCs w:val="24"/>
        </w:rPr>
      </w:pPr>
      <w:r>
        <w:rPr>
          <w:rFonts w:ascii="Times New Roman" w:hAnsi="Times New Roman"/>
          <w:sz w:val="24"/>
        </w:rPr>
        <w:lastRenderedPageBreak/>
        <w:t xml:space="preserve">In this tender, the option specified in Article </w:t>
      </w:r>
      <w:r>
        <w:rPr>
          <w:rFonts w:ascii="Times New Roman" w:hAnsi="Times New Roman"/>
          <w:b/>
          <w:bCs/>
          <w:sz w:val="24"/>
        </w:rPr>
        <w:t>59(4)</w:t>
      </w:r>
      <w:r>
        <w:rPr>
          <w:rFonts w:ascii="Times New Roman" w:hAnsi="Times New Roman"/>
          <w:sz w:val="24"/>
        </w:rPr>
        <w:t xml:space="preserve"> of the Law on Public Procurement will be applied to first evaluate the project proposals submitted by the participants, and after evaluating the project proposals, it will be verified whether the participant who submitted the best project proposal (i.e., who took </w:t>
      </w:r>
      <w:r>
        <w:rPr>
          <w:rFonts w:ascii="Times New Roman" w:hAnsi="Times New Roman"/>
          <w:b/>
          <w:bCs/>
          <w:sz w:val="24"/>
        </w:rPr>
        <w:t>first place</w:t>
      </w:r>
      <w:r>
        <w:rPr>
          <w:rFonts w:ascii="Times New Roman" w:hAnsi="Times New Roman"/>
          <w:sz w:val="24"/>
        </w:rPr>
        <w:t xml:space="preserve">), if applicable, meets the established requirements and, if applicable, whether this participant complies with the standards of the quality management system and/or environmental management system. Certificates confirming the absence of grounds for exclusion of a supplier specified in Article </w:t>
      </w:r>
      <w:r>
        <w:rPr>
          <w:rFonts w:ascii="Times New Roman" w:hAnsi="Times New Roman"/>
          <w:b/>
          <w:bCs/>
          <w:sz w:val="24"/>
        </w:rPr>
        <w:t>46</w:t>
      </w:r>
      <w:r>
        <w:rPr>
          <w:rFonts w:ascii="Times New Roman" w:hAnsi="Times New Roman"/>
          <w:sz w:val="24"/>
        </w:rPr>
        <w:t xml:space="preserve"> of the Law on Public Procurement are not required when the supplier submits a European Single Procurement Document (hereinafter - ESPD). The contracting authority may request certificates confirming the absence of grounds for exclusion of a supplier only if it has reasonable doubts as to the reliability of those suppliers.</w:t>
      </w:r>
    </w:p>
    <w:p w14:paraId="1347E309" w14:textId="6FB508DC" w:rsidR="009669C0" w:rsidRPr="002A1DBE" w:rsidRDefault="009669C0" w:rsidP="003E03E8">
      <w:pPr>
        <w:pStyle w:val="Sraopastraipa"/>
        <w:numPr>
          <w:ilvl w:val="0"/>
          <w:numId w:val="10"/>
        </w:numPr>
        <w:ind w:left="0" w:firstLine="567"/>
        <w:jc w:val="both"/>
        <w:rPr>
          <w:rFonts w:ascii="Times New Roman" w:hAnsi="Times New Roman"/>
          <w:sz w:val="24"/>
          <w:szCs w:val="24"/>
        </w:rPr>
      </w:pPr>
      <w:r>
        <w:rPr>
          <w:rFonts w:ascii="Times New Roman" w:hAnsi="Times New Roman"/>
          <w:sz w:val="24"/>
        </w:rPr>
        <w:t xml:space="preserve">The contracting authority shall exclude a participant from the tender procedure at any stage of the tender procedure if it appears that, by reason of its actions or omissions prior to and/or during the tender procedure, the participant fulfils at least one of the grounds for exclusion of a supplier set out in the </w:t>
      </w:r>
      <w:r w:rsidR="002674A7">
        <w:rPr>
          <w:rFonts w:ascii="Times New Roman" w:hAnsi="Times New Roman"/>
          <w:sz w:val="24"/>
        </w:rPr>
        <w:t>T</w:t>
      </w:r>
      <w:r>
        <w:rPr>
          <w:rFonts w:ascii="Times New Roman" w:hAnsi="Times New Roman"/>
          <w:sz w:val="24"/>
        </w:rPr>
        <w:t>ender conditions.</w:t>
      </w:r>
    </w:p>
    <w:p w14:paraId="47DD8ED6" w14:textId="310A0792" w:rsidR="009669C0" w:rsidRPr="002A1DBE" w:rsidRDefault="009669C0" w:rsidP="003E03E8">
      <w:pPr>
        <w:pStyle w:val="Sraopastraipa"/>
        <w:numPr>
          <w:ilvl w:val="0"/>
          <w:numId w:val="10"/>
        </w:numPr>
        <w:ind w:left="0" w:firstLine="567"/>
        <w:jc w:val="both"/>
        <w:rPr>
          <w:rFonts w:ascii="Times New Roman" w:hAnsi="Times New Roman"/>
          <w:sz w:val="24"/>
          <w:szCs w:val="24"/>
        </w:rPr>
      </w:pPr>
      <w:r>
        <w:rPr>
          <w:rFonts w:ascii="Times New Roman" w:hAnsi="Times New Roman"/>
          <w:sz w:val="24"/>
        </w:rPr>
        <w:t>The supplier's qualifications and, where applicable, compliance with the requirements of the quality management system and/or the environmental management system standards must have been obtained by the deadline for submission of the project proposal (date of examination of project proposals).</w:t>
      </w:r>
    </w:p>
    <w:p w14:paraId="19BD74EC" w14:textId="7265B840" w:rsidR="009669C0" w:rsidRPr="002A1DBE" w:rsidRDefault="009669C0" w:rsidP="003E03E8">
      <w:pPr>
        <w:pStyle w:val="Sraopastraipa"/>
        <w:numPr>
          <w:ilvl w:val="0"/>
          <w:numId w:val="10"/>
        </w:numPr>
        <w:ind w:left="0" w:firstLine="567"/>
        <w:jc w:val="both"/>
        <w:rPr>
          <w:rFonts w:ascii="Times New Roman" w:hAnsi="Times New Roman"/>
          <w:sz w:val="24"/>
          <w:szCs w:val="24"/>
        </w:rPr>
      </w:pPr>
      <w:r>
        <w:rPr>
          <w:rFonts w:ascii="Times New Roman" w:hAnsi="Times New Roman"/>
          <w:sz w:val="24"/>
        </w:rPr>
        <w:t>The Contracting authority shall not require the supplier to provide documents confirming the absence of grounds for exclusion, compliance with the qualification requirements and, where applicable, with the standards of the quality management system and/or the environmental protection management system, provided that it:</w:t>
      </w:r>
    </w:p>
    <w:p w14:paraId="143B38A9" w14:textId="023F4603" w:rsidR="009669C0" w:rsidRPr="002A1DBE" w:rsidRDefault="002A1DBE" w:rsidP="003E03E8">
      <w:pPr>
        <w:pStyle w:val="Sraopastraipa"/>
        <w:numPr>
          <w:ilvl w:val="1"/>
          <w:numId w:val="10"/>
        </w:numPr>
        <w:ind w:left="0" w:firstLine="567"/>
        <w:jc w:val="both"/>
        <w:rPr>
          <w:rFonts w:ascii="Times New Roman" w:hAnsi="Times New Roman"/>
          <w:sz w:val="24"/>
          <w:szCs w:val="24"/>
        </w:rPr>
      </w:pPr>
      <w:r>
        <w:rPr>
          <w:rFonts w:ascii="Times New Roman" w:hAnsi="Times New Roman"/>
          <w:sz w:val="24"/>
        </w:rPr>
        <w:t xml:space="preserve"> has access to these documents or information directly and free of charge by connecting to the national database in any Member State or by using the CPP IS tools;</w:t>
      </w:r>
    </w:p>
    <w:p w14:paraId="3EF96457" w14:textId="439E9FE1" w:rsidR="009669C0" w:rsidRPr="002A1DBE" w:rsidRDefault="002A1DBE" w:rsidP="003E03E8">
      <w:pPr>
        <w:pStyle w:val="Sraopastraipa"/>
        <w:numPr>
          <w:ilvl w:val="1"/>
          <w:numId w:val="10"/>
        </w:numPr>
        <w:ind w:left="0" w:firstLine="567"/>
        <w:jc w:val="both"/>
        <w:rPr>
          <w:rFonts w:ascii="Times New Roman" w:hAnsi="Times New Roman"/>
          <w:sz w:val="24"/>
          <w:szCs w:val="24"/>
        </w:rPr>
      </w:pPr>
      <w:r>
        <w:rPr>
          <w:rFonts w:ascii="Times New Roman" w:hAnsi="Times New Roman"/>
          <w:sz w:val="24"/>
        </w:rPr>
        <w:t xml:space="preserve"> already has these documents from previous procurement procedures.</w:t>
      </w:r>
    </w:p>
    <w:p w14:paraId="0C2B21E0" w14:textId="77777777" w:rsidR="007C1501" w:rsidRDefault="007C1501" w:rsidP="008E7BC6">
      <w:pPr>
        <w:pStyle w:val="Sraopastraipa"/>
        <w:ind w:left="0"/>
        <w:rPr>
          <w:rFonts w:ascii="Times New Roman" w:eastAsia="Times New Roman" w:hAnsi="Times New Roman"/>
          <w:b/>
          <w:sz w:val="24"/>
          <w:szCs w:val="24"/>
        </w:rPr>
      </w:pPr>
    </w:p>
    <w:p w14:paraId="79BA2CC1" w14:textId="7E187AC7" w:rsidR="009669C0" w:rsidRPr="00E530E9" w:rsidRDefault="009669C0" w:rsidP="00E530E9">
      <w:pPr>
        <w:jc w:val="center"/>
        <w:rPr>
          <w:rFonts w:ascii="Times New Roman" w:eastAsia="Times New Roman" w:hAnsi="Times New Roman"/>
          <w:b/>
          <w:sz w:val="24"/>
          <w:szCs w:val="24"/>
        </w:rPr>
      </w:pPr>
      <w:r>
        <w:rPr>
          <w:rFonts w:ascii="Times New Roman" w:hAnsi="Times New Roman"/>
          <w:b/>
          <w:sz w:val="24"/>
        </w:rPr>
        <w:t>Grounds for excluding suppliers</w:t>
      </w:r>
    </w:p>
    <w:p w14:paraId="7653F14E" w14:textId="77777777" w:rsidR="009669C0" w:rsidRPr="00807EC4" w:rsidRDefault="009669C0" w:rsidP="009669C0">
      <w:pPr>
        <w:ind w:firstLine="567"/>
        <w:rPr>
          <w:rFonts w:ascii="Times New Roman" w:hAnsi="Times New Roman"/>
          <w:sz w:val="24"/>
          <w:szCs w:val="24"/>
        </w:rPr>
      </w:pPr>
    </w:p>
    <w:p w14:paraId="0E5677FA" w14:textId="0EB2C39D" w:rsidR="001C0320" w:rsidRDefault="009669C0" w:rsidP="003E03E8">
      <w:pPr>
        <w:pStyle w:val="Sraopastraipa"/>
        <w:numPr>
          <w:ilvl w:val="0"/>
          <w:numId w:val="10"/>
        </w:numPr>
        <w:ind w:left="0" w:firstLine="567"/>
        <w:jc w:val="both"/>
        <w:rPr>
          <w:rFonts w:ascii="Times New Roman" w:hAnsi="Times New Roman"/>
          <w:sz w:val="24"/>
          <w:szCs w:val="24"/>
        </w:rPr>
      </w:pPr>
      <w:r>
        <w:rPr>
          <w:rFonts w:ascii="Times New Roman" w:hAnsi="Times New Roman"/>
          <w:sz w:val="24"/>
        </w:rPr>
        <w:t>Grounds for excluding suppliers:</w:t>
      </w:r>
    </w:p>
    <w:tbl>
      <w:tblPr>
        <w:tblStyle w:val="Lentelstinklelis15"/>
        <w:tblW w:w="9634" w:type="dxa"/>
        <w:tblLayout w:type="fixed"/>
        <w:tblLook w:val="04A0" w:firstRow="1" w:lastRow="0" w:firstColumn="1" w:lastColumn="0" w:noHBand="0" w:noVBand="1"/>
      </w:tblPr>
      <w:tblGrid>
        <w:gridCol w:w="675"/>
        <w:gridCol w:w="4820"/>
        <w:gridCol w:w="4139"/>
      </w:tblGrid>
      <w:tr w:rsidR="00E0730D" w:rsidRPr="00E0730D" w14:paraId="27D28C3A" w14:textId="77777777" w:rsidTr="006D5B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3124CD34" w14:textId="77777777" w:rsidR="00E0730D" w:rsidRPr="00E0730D" w:rsidRDefault="00E0730D" w:rsidP="00E0730D">
            <w:pPr>
              <w:contextualSpacing/>
              <w:jc w:val="center"/>
              <w:rPr>
                <w:rFonts w:ascii="Times New Roman" w:eastAsia="SimSun" w:hAnsi="Times New Roman"/>
                <w:b/>
                <w:sz w:val="24"/>
                <w:szCs w:val="24"/>
              </w:rPr>
            </w:pPr>
            <w:r>
              <w:rPr>
                <w:rFonts w:ascii="Times New Roman" w:hAnsi="Times New Roman"/>
                <w:b/>
                <w:sz w:val="24"/>
              </w:rPr>
              <w:t>No.</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BE1194E" w14:textId="77777777" w:rsidR="00E0730D" w:rsidRPr="00E0730D" w:rsidRDefault="00E0730D" w:rsidP="00E0730D">
            <w:pPr>
              <w:contextualSpacing/>
              <w:jc w:val="center"/>
              <w:rPr>
                <w:rFonts w:ascii="Times New Roman" w:eastAsia="SimSun" w:hAnsi="Times New Roman"/>
                <w:b/>
                <w:sz w:val="24"/>
                <w:szCs w:val="24"/>
              </w:rPr>
            </w:pPr>
            <w:r>
              <w:rPr>
                <w:rFonts w:ascii="Times New Roman" w:hAnsi="Times New Roman"/>
                <w:b/>
                <w:sz w:val="24"/>
              </w:rPr>
              <w:t>Grounds of exclusion</w:t>
            </w:r>
          </w:p>
        </w:tc>
        <w:tc>
          <w:tcPr>
            <w:tcW w:w="4139" w:type="dxa"/>
            <w:tcBorders>
              <w:top w:val="single" w:sz="4" w:space="0" w:color="auto"/>
              <w:left w:val="single" w:sz="4" w:space="0" w:color="auto"/>
              <w:bottom w:val="single" w:sz="4" w:space="0" w:color="auto"/>
              <w:right w:val="single" w:sz="4" w:space="0" w:color="auto"/>
            </w:tcBorders>
            <w:vAlign w:val="center"/>
            <w:hideMark/>
          </w:tcPr>
          <w:p w14:paraId="3594C83D" w14:textId="77777777" w:rsidR="00E0730D" w:rsidRPr="00E0730D" w:rsidRDefault="00E0730D" w:rsidP="00E0730D">
            <w:pPr>
              <w:contextualSpacing/>
              <w:jc w:val="center"/>
              <w:rPr>
                <w:rFonts w:ascii="Times New Roman" w:eastAsia="SimSun" w:hAnsi="Times New Roman"/>
                <w:b/>
                <w:sz w:val="24"/>
                <w:szCs w:val="24"/>
              </w:rPr>
            </w:pPr>
            <w:r>
              <w:rPr>
                <w:rFonts w:ascii="Times New Roman" w:hAnsi="Times New Roman"/>
                <w:b/>
                <w:sz w:val="24"/>
              </w:rPr>
              <w:t>Documents proving compliance with the requirement</w:t>
            </w:r>
          </w:p>
        </w:tc>
      </w:tr>
      <w:tr w:rsidR="00E0730D" w:rsidRPr="00E0730D" w14:paraId="2E5463A7"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535A4C29" w14:textId="77777777" w:rsidR="00E0730D" w:rsidRPr="00E0730D" w:rsidRDefault="00E0730D" w:rsidP="00E0730D">
            <w:pPr>
              <w:contextualSpacing/>
              <w:rPr>
                <w:rFonts w:ascii="Times New Roman" w:eastAsia="SimSun" w:hAnsi="Times New Roman"/>
                <w:sz w:val="24"/>
                <w:szCs w:val="24"/>
              </w:rPr>
            </w:pPr>
            <w:r>
              <w:rPr>
                <w:rFonts w:ascii="Times New Roman" w:hAnsi="Times New Roman"/>
                <w:sz w:val="24"/>
              </w:rPr>
              <w:t>1.</w:t>
            </w:r>
          </w:p>
        </w:tc>
        <w:tc>
          <w:tcPr>
            <w:tcW w:w="4820" w:type="dxa"/>
            <w:tcBorders>
              <w:top w:val="single" w:sz="4" w:space="0" w:color="auto"/>
              <w:left w:val="single" w:sz="4" w:space="0" w:color="auto"/>
              <w:bottom w:val="single" w:sz="4" w:space="0" w:color="auto"/>
              <w:right w:val="single" w:sz="4" w:space="0" w:color="auto"/>
            </w:tcBorders>
          </w:tcPr>
          <w:p w14:paraId="4A28987C" w14:textId="77777777" w:rsidR="00E0730D" w:rsidRPr="00E0730D" w:rsidRDefault="00E0730D" w:rsidP="00E0730D">
            <w:pPr>
              <w:contextualSpacing/>
              <w:jc w:val="both"/>
              <w:outlineLvl w:val="3"/>
              <w:rPr>
                <w:rFonts w:ascii="Times New Roman" w:eastAsia="SimSun" w:hAnsi="Times New Roman"/>
                <w:sz w:val="24"/>
                <w:szCs w:val="24"/>
              </w:rPr>
            </w:pPr>
            <w:r>
              <w:rPr>
                <w:rFonts w:ascii="Times New Roman" w:hAnsi="Times New Roman"/>
                <w:sz w:val="24"/>
              </w:rPr>
              <w:t>(46.1) The Supplier or its responsible person referred to in Article 46(2) clause 2 of the Law on Public Procurement has been convicted of the following criminal offence:</w:t>
            </w:r>
          </w:p>
          <w:p w14:paraId="126EB3DA" w14:textId="77777777" w:rsidR="00E0730D" w:rsidRPr="00E0730D" w:rsidRDefault="00E0730D" w:rsidP="00E0730D">
            <w:pPr>
              <w:contextualSpacing/>
              <w:jc w:val="both"/>
              <w:outlineLvl w:val="3"/>
              <w:rPr>
                <w:rFonts w:ascii="Times New Roman" w:eastAsia="SimSun" w:hAnsi="Times New Roman"/>
                <w:sz w:val="24"/>
                <w:szCs w:val="24"/>
              </w:rPr>
            </w:pPr>
            <w:r>
              <w:rPr>
                <w:rFonts w:ascii="Times New Roman" w:hAnsi="Times New Roman"/>
                <w:sz w:val="24"/>
              </w:rPr>
              <w:t>1) participation in organization of or management of a criminal organization;</w:t>
            </w:r>
          </w:p>
          <w:p w14:paraId="3BF66DC4" w14:textId="77777777" w:rsidR="00E0730D" w:rsidRPr="00E0730D" w:rsidRDefault="00E0730D" w:rsidP="00E0730D">
            <w:pPr>
              <w:contextualSpacing/>
              <w:jc w:val="both"/>
              <w:outlineLvl w:val="3"/>
              <w:rPr>
                <w:rFonts w:ascii="Times New Roman" w:eastAsia="SimSun" w:hAnsi="Times New Roman"/>
                <w:sz w:val="24"/>
                <w:szCs w:val="24"/>
              </w:rPr>
            </w:pPr>
            <w:r>
              <w:rPr>
                <w:rFonts w:ascii="Times New Roman" w:hAnsi="Times New Roman"/>
                <w:sz w:val="24"/>
              </w:rPr>
              <w:t>2) bribery, trading in influence;</w:t>
            </w:r>
          </w:p>
          <w:p w14:paraId="77DDBB30" w14:textId="77777777" w:rsidR="00E0730D" w:rsidRPr="00E0730D" w:rsidRDefault="00E0730D" w:rsidP="00E0730D">
            <w:pPr>
              <w:contextualSpacing/>
              <w:jc w:val="both"/>
              <w:outlineLvl w:val="3"/>
              <w:rPr>
                <w:rFonts w:ascii="Times New Roman" w:eastAsia="SimSun" w:hAnsi="Times New Roman"/>
                <w:sz w:val="24"/>
                <w:szCs w:val="24"/>
              </w:rPr>
            </w:pPr>
            <w:r>
              <w:rPr>
                <w:rFonts w:ascii="Times New Roman" w:hAnsi="Times New Roman"/>
                <w:sz w:val="24"/>
              </w:rPr>
              <w:t>3) swindling, embezzlement, misappropriation of property, false declaration concerning the activities of a legal person, use of a credit, loan or special purpose allowance for a purpose other than that for which it is intended, credit fraud, false declaration of income, profits or assets, failure to submit a declaration, statement, report or any other document, fraudulent accounting or malpractice, when the offences are aimed at affecting the financial interests of the European Union, as defined in Article 1 of the Convention on the protection of the European Communities’ financial interests;</w:t>
            </w:r>
          </w:p>
          <w:p w14:paraId="1063091E" w14:textId="77777777" w:rsidR="00E0730D" w:rsidRPr="00E0730D" w:rsidRDefault="00E0730D" w:rsidP="00E0730D">
            <w:pPr>
              <w:contextualSpacing/>
              <w:jc w:val="both"/>
              <w:outlineLvl w:val="3"/>
              <w:rPr>
                <w:rFonts w:ascii="Times New Roman" w:eastAsia="SimSun" w:hAnsi="Times New Roman"/>
                <w:sz w:val="24"/>
                <w:szCs w:val="24"/>
              </w:rPr>
            </w:pPr>
            <w:r>
              <w:rPr>
                <w:rFonts w:ascii="Times New Roman" w:hAnsi="Times New Roman"/>
                <w:sz w:val="24"/>
              </w:rPr>
              <w:t>4) criminal bankruptcy;</w:t>
            </w:r>
          </w:p>
          <w:p w14:paraId="42616DEF" w14:textId="77777777" w:rsidR="00E0730D" w:rsidRPr="00E0730D" w:rsidRDefault="00E0730D" w:rsidP="00E0730D">
            <w:pPr>
              <w:contextualSpacing/>
              <w:jc w:val="both"/>
              <w:outlineLvl w:val="3"/>
              <w:rPr>
                <w:rFonts w:ascii="Times New Roman" w:eastAsia="SimSun" w:hAnsi="Times New Roman"/>
                <w:sz w:val="24"/>
                <w:szCs w:val="24"/>
              </w:rPr>
            </w:pPr>
            <w:r>
              <w:rPr>
                <w:rFonts w:ascii="Times New Roman" w:hAnsi="Times New Roman"/>
                <w:sz w:val="24"/>
              </w:rPr>
              <w:lastRenderedPageBreak/>
              <w:t>5) terrorism crimes and terrorist-related offences;</w:t>
            </w:r>
          </w:p>
          <w:p w14:paraId="2EC33FD8" w14:textId="77777777" w:rsidR="00E0730D" w:rsidRPr="00E0730D" w:rsidRDefault="00E0730D" w:rsidP="00E0730D">
            <w:pPr>
              <w:contextualSpacing/>
              <w:jc w:val="both"/>
              <w:outlineLvl w:val="3"/>
              <w:rPr>
                <w:rFonts w:ascii="Times New Roman" w:eastAsia="SimSun" w:hAnsi="Times New Roman"/>
                <w:sz w:val="24"/>
                <w:szCs w:val="24"/>
              </w:rPr>
            </w:pPr>
            <w:r>
              <w:rPr>
                <w:rFonts w:ascii="Times New Roman" w:hAnsi="Times New Roman"/>
                <w:sz w:val="24"/>
              </w:rPr>
              <w:t>6) legalisation of criminally obtained assets;</w:t>
            </w:r>
          </w:p>
          <w:p w14:paraId="13750907" w14:textId="77777777" w:rsidR="00E0730D" w:rsidRPr="00E0730D" w:rsidRDefault="00E0730D" w:rsidP="00E0730D">
            <w:pPr>
              <w:contextualSpacing/>
              <w:jc w:val="both"/>
              <w:outlineLvl w:val="3"/>
              <w:rPr>
                <w:rFonts w:ascii="Times New Roman" w:eastAsia="SimSun" w:hAnsi="Times New Roman"/>
                <w:sz w:val="24"/>
                <w:szCs w:val="24"/>
              </w:rPr>
            </w:pPr>
            <w:r>
              <w:rPr>
                <w:rFonts w:ascii="Times New Roman" w:hAnsi="Times New Roman"/>
                <w:sz w:val="24"/>
              </w:rPr>
              <w:t>7) human trafficking, buying or selling a child;</w:t>
            </w:r>
          </w:p>
          <w:p w14:paraId="0BE816EE" w14:textId="77777777" w:rsidR="00E0730D" w:rsidRPr="00E0730D" w:rsidRDefault="00E0730D" w:rsidP="00E0730D">
            <w:pPr>
              <w:contextualSpacing/>
              <w:jc w:val="both"/>
              <w:outlineLvl w:val="3"/>
              <w:rPr>
                <w:rFonts w:ascii="Times New Roman" w:eastAsia="SimSun" w:hAnsi="Times New Roman"/>
                <w:sz w:val="24"/>
                <w:szCs w:val="24"/>
              </w:rPr>
            </w:pPr>
            <w:r>
              <w:rPr>
                <w:rFonts w:ascii="Times New Roman" w:hAnsi="Times New Roman"/>
                <w:sz w:val="24"/>
              </w:rPr>
              <w:t>8) an offence committed by a supplier from another country, as defined in the laws of other countries implementing the European Union legislation listed in Article 57(1) of Directive 2014/24/EU.</w:t>
            </w:r>
          </w:p>
          <w:p w14:paraId="61C46394" w14:textId="77777777" w:rsidR="00E0730D" w:rsidRPr="00E0730D" w:rsidRDefault="00E0730D" w:rsidP="00E0730D">
            <w:pPr>
              <w:contextualSpacing/>
              <w:jc w:val="both"/>
              <w:outlineLvl w:val="3"/>
              <w:rPr>
                <w:rFonts w:ascii="Times New Roman" w:eastAsia="SimSun" w:hAnsi="Times New Roman"/>
                <w:sz w:val="24"/>
                <w:szCs w:val="24"/>
              </w:rPr>
            </w:pPr>
          </w:p>
          <w:p w14:paraId="462D0AAB" w14:textId="77777777" w:rsidR="00E0730D" w:rsidRPr="00E0730D" w:rsidRDefault="00E0730D" w:rsidP="00E0730D">
            <w:pPr>
              <w:contextualSpacing/>
              <w:jc w:val="both"/>
              <w:outlineLvl w:val="3"/>
              <w:rPr>
                <w:rFonts w:ascii="Times New Roman" w:eastAsia="SimSun" w:hAnsi="Times New Roman"/>
                <w:sz w:val="24"/>
                <w:szCs w:val="24"/>
              </w:rPr>
            </w:pPr>
            <w:r>
              <w:rPr>
                <w:rFonts w:ascii="Times New Roman" w:hAnsi="Times New Roman"/>
                <w:sz w:val="24"/>
              </w:rPr>
              <w:t>The supplier or the person responsible for the supplier shall be deemed to have been convicted of an offence referred to above where:</w:t>
            </w:r>
          </w:p>
          <w:p w14:paraId="48FF1D29" w14:textId="77777777" w:rsidR="00E0730D" w:rsidRPr="00E0730D" w:rsidRDefault="00E0730D" w:rsidP="00E0730D">
            <w:pPr>
              <w:contextualSpacing/>
              <w:jc w:val="both"/>
              <w:outlineLvl w:val="3"/>
              <w:rPr>
                <w:rFonts w:ascii="Times New Roman" w:eastAsia="SimSun" w:hAnsi="Times New Roman"/>
                <w:sz w:val="24"/>
                <w:szCs w:val="24"/>
              </w:rPr>
            </w:pPr>
            <w:r>
              <w:rPr>
                <w:rFonts w:ascii="Times New Roman" w:hAnsi="Times New Roman"/>
                <w:sz w:val="24"/>
              </w:rPr>
              <w:t>1) the supplier, who is a natural person, has been the subject of a conviction by a court of law within the last 5 years and has an unspent or unspent criminal record;</w:t>
            </w:r>
          </w:p>
          <w:p w14:paraId="7E0E7BF7" w14:textId="547DDC94" w:rsidR="00E0730D" w:rsidRPr="00E0730D" w:rsidRDefault="00E0730D" w:rsidP="00E0730D">
            <w:pPr>
              <w:contextualSpacing/>
              <w:jc w:val="both"/>
              <w:outlineLvl w:val="3"/>
              <w:rPr>
                <w:rFonts w:ascii="Times New Roman" w:eastAsia="SimSun" w:hAnsi="Times New Roman"/>
                <w:sz w:val="24"/>
                <w:szCs w:val="24"/>
              </w:rPr>
            </w:pPr>
            <w:r>
              <w:rPr>
                <w:rFonts w:ascii="Times New Roman" w:hAnsi="Times New Roman"/>
                <w:sz w:val="24"/>
              </w:rPr>
              <w:t>2) the supplier who is a legal person, another organisation or a subdivision thereof, a manager, other member of the management or supervisory body or other person* who has the right to represent or control the supplier, to take a decision on its behalf, to conclude a transaction,  or accountant(s) or other person(s) authorised to draw up and sign the supplier's accounting documents, has been the subject of a criminal conviction handed down and finalised within the last 5 years and has an unspent or unspent conviction;</w:t>
            </w:r>
          </w:p>
          <w:p w14:paraId="5987FAB9" w14:textId="77777777" w:rsidR="00E0730D" w:rsidRPr="00E0730D" w:rsidRDefault="00E0730D" w:rsidP="00E0730D">
            <w:pPr>
              <w:contextualSpacing/>
              <w:jc w:val="both"/>
              <w:outlineLvl w:val="3"/>
              <w:rPr>
                <w:rFonts w:ascii="Times New Roman" w:eastAsia="SimSun" w:hAnsi="Times New Roman"/>
                <w:sz w:val="24"/>
                <w:szCs w:val="24"/>
              </w:rPr>
            </w:pPr>
            <w:r>
              <w:rPr>
                <w:rFonts w:ascii="Times New Roman" w:hAnsi="Times New Roman"/>
                <w:sz w:val="24"/>
              </w:rPr>
              <w:t>3) the supplier, which is a legal person, another organisation or a structural subdivision thereof, has been the subject of a conviction and a final administrative decision within the last 5 years or, in the case of Article 46(3) of the Law on Public Procurement, if such a decision is taken in accordance with the requirements of the supplier's country's legislation.</w:t>
            </w:r>
          </w:p>
        </w:tc>
        <w:tc>
          <w:tcPr>
            <w:tcW w:w="4139" w:type="dxa"/>
            <w:tcBorders>
              <w:top w:val="single" w:sz="4" w:space="0" w:color="auto"/>
              <w:left w:val="single" w:sz="4" w:space="0" w:color="auto"/>
              <w:bottom w:val="single" w:sz="4" w:space="0" w:color="auto"/>
              <w:right w:val="single" w:sz="4" w:space="0" w:color="auto"/>
            </w:tcBorders>
            <w:hideMark/>
          </w:tcPr>
          <w:p w14:paraId="50AA724F"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lastRenderedPageBreak/>
              <w:t>ESPD.</w:t>
            </w:r>
          </w:p>
          <w:p w14:paraId="35F01824" w14:textId="77777777" w:rsidR="00E0730D" w:rsidRPr="00E0730D" w:rsidRDefault="00E0730D" w:rsidP="00E0730D">
            <w:pPr>
              <w:contextualSpacing/>
              <w:jc w:val="both"/>
              <w:rPr>
                <w:rFonts w:ascii="Times New Roman" w:eastAsia="Yu Mincho" w:hAnsi="Times New Roman"/>
                <w:sz w:val="24"/>
                <w:szCs w:val="24"/>
              </w:rPr>
            </w:pPr>
            <w:r>
              <w:rPr>
                <w:rFonts w:ascii="Times New Roman" w:hAnsi="Times New Roman"/>
                <w:sz w:val="24"/>
              </w:rPr>
              <w:t>Entities established in Lithuania are required to submit:</w:t>
            </w:r>
          </w:p>
          <w:p w14:paraId="56DAF5F1" w14:textId="77777777" w:rsidR="00E0730D" w:rsidRPr="00E0730D" w:rsidRDefault="00E0730D" w:rsidP="00E0730D">
            <w:pPr>
              <w:numPr>
                <w:ilvl w:val="0"/>
                <w:numId w:val="3"/>
              </w:numPr>
              <w:ind w:left="314"/>
              <w:contextualSpacing/>
              <w:jc w:val="both"/>
              <w:rPr>
                <w:rFonts w:ascii="Times New Roman" w:eastAsia="Yu Mincho" w:hAnsi="Times New Roman"/>
                <w:b/>
                <w:bCs/>
                <w:sz w:val="24"/>
                <w:szCs w:val="24"/>
              </w:rPr>
            </w:pPr>
            <w:r>
              <w:rPr>
                <w:rFonts w:ascii="Times New Roman" w:hAnsi="Times New Roman"/>
                <w:sz w:val="24"/>
              </w:rPr>
              <w:t>an extract from the judgement, or</w:t>
            </w:r>
          </w:p>
          <w:p w14:paraId="291A08BA" w14:textId="77777777" w:rsidR="00E0730D" w:rsidRPr="00E0730D" w:rsidRDefault="00E0730D" w:rsidP="00E0730D">
            <w:pPr>
              <w:numPr>
                <w:ilvl w:val="0"/>
                <w:numId w:val="3"/>
              </w:numPr>
              <w:ind w:left="314"/>
              <w:contextualSpacing/>
              <w:jc w:val="both"/>
              <w:rPr>
                <w:rFonts w:ascii="Times New Roman" w:eastAsia="Yu Mincho" w:hAnsi="Times New Roman"/>
                <w:b/>
                <w:bCs/>
                <w:sz w:val="24"/>
                <w:szCs w:val="24"/>
              </w:rPr>
            </w:pPr>
            <w:r>
              <w:rPr>
                <w:rFonts w:ascii="Times New Roman" w:hAnsi="Times New Roman"/>
                <w:sz w:val="24"/>
              </w:rPr>
              <w:t>a certificate from the Information Technology and Communications Department under the Ministry of the Interior, or</w:t>
            </w:r>
          </w:p>
          <w:p w14:paraId="66CD89CE" w14:textId="77777777" w:rsidR="00E0730D" w:rsidRPr="00E0730D" w:rsidRDefault="00E0730D" w:rsidP="00E0730D">
            <w:pPr>
              <w:numPr>
                <w:ilvl w:val="0"/>
                <w:numId w:val="3"/>
              </w:numPr>
              <w:ind w:left="314"/>
              <w:contextualSpacing/>
              <w:jc w:val="both"/>
              <w:rPr>
                <w:rFonts w:ascii="Times New Roman" w:eastAsia="Yu Mincho" w:hAnsi="Times New Roman"/>
                <w:b/>
                <w:bCs/>
                <w:sz w:val="24"/>
                <w:szCs w:val="24"/>
              </w:rPr>
            </w:pPr>
            <w:r>
              <w:rPr>
                <w:rFonts w:ascii="Times New Roman" w:hAnsi="Times New Roman"/>
                <w:sz w:val="24"/>
              </w:rPr>
              <w:t>a document issued by the State Enterprise Centre of Registers in accordance with the procedure established by the Government of the Republic of Lithuania, confirming the joint data processed by the competent authorities.</w:t>
            </w:r>
          </w:p>
          <w:p w14:paraId="762C938D" w14:textId="77777777" w:rsidR="00E0730D" w:rsidRPr="00E0730D" w:rsidRDefault="00E0730D" w:rsidP="00E0730D">
            <w:pPr>
              <w:contextualSpacing/>
              <w:jc w:val="both"/>
              <w:rPr>
                <w:rFonts w:ascii="Times New Roman" w:eastAsia="Yu Mincho" w:hAnsi="Times New Roman"/>
                <w:sz w:val="24"/>
                <w:szCs w:val="24"/>
              </w:rPr>
            </w:pPr>
          </w:p>
          <w:p w14:paraId="272581C2" w14:textId="77777777" w:rsidR="00E0730D" w:rsidRPr="00E0730D" w:rsidRDefault="00E0730D" w:rsidP="00E0730D">
            <w:pPr>
              <w:contextualSpacing/>
              <w:jc w:val="both"/>
              <w:rPr>
                <w:rFonts w:ascii="Times New Roman" w:eastAsia="Yu Mincho" w:hAnsi="Times New Roman"/>
                <w:sz w:val="24"/>
                <w:szCs w:val="24"/>
              </w:rPr>
            </w:pPr>
            <w:r>
              <w:rPr>
                <w:rFonts w:ascii="Times New Roman" w:hAnsi="Times New Roman"/>
                <w:sz w:val="24"/>
              </w:rPr>
              <w:t>Entities established outside Lithuania are required to submit:</w:t>
            </w:r>
          </w:p>
          <w:p w14:paraId="64EFBAED" w14:textId="77777777" w:rsidR="00E0730D" w:rsidRPr="00E0730D" w:rsidRDefault="00E0730D" w:rsidP="00E0730D">
            <w:pPr>
              <w:numPr>
                <w:ilvl w:val="0"/>
                <w:numId w:val="3"/>
              </w:numPr>
              <w:ind w:left="314"/>
              <w:contextualSpacing/>
              <w:jc w:val="both"/>
              <w:rPr>
                <w:rFonts w:ascii="Times New Roman" w:eastAsia="Yu Mincho" w:hAnsi="Times New Roman"/>
                <w:b/>
                <w:bCs/>
                <w:sz w:val="24"/>
                <w:szCs w:val="24"/>
              </w:rPr>
            </w:pPr>
            <w:r>
              <w:rPr>
                <w:rFonts w:ascii="Times New Roman" w:hAnsi="Times New Roman"/>
                <w:sz w:val="24"/>
              </w:rPr>
              <w:lastRenderedPageBreak/>
              <w:t>a document from the relevant foreign authority</w:t>
            </w:r>
            <w:r w:rsidRPr="00E0730D">
              <w:rPr>
                <w:rFonts w:ascii="Times New Roman" w:eastAsia="Yu Mincho" w:hAnsi="Times New Roman"/>
                <w:sz w:val="24"/>
                <w:szCs w:val="24"/>
                <w:vertAlign w:val="superscript"/>
              </w:rPr>
              <w:footnoteReference w:id="2"/>
            </w:r>
            <w:r>
              <w:rPr>
                <w:rFonts w:ascii="Times New Roman" w:hAnsi="Times New Roman"/>
                <w:sz w:val="24"/>
              </w:rPr>
              <w:t>.</w:t>
            </w:r>
          </w:p>
          <w:p w14:paraId="5BE312ED"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The documents referred to above must be issued not earlier than 180 days before the date on which the supplier will have to provide, at the request of the contracting authority, the documents proving the absence of grounds for exclusion.</w:t>
            </w:r>
          </w:p>
          <w:p w14:paraId="3159FF77" w14:textId="77777777" w:rsidR="00E0730D" w:rsidRPr="00E0730D" w:rsidRDefault="00E0730D" w:rsidP="00E0730D">
            <w:pPr>
              <w:contextualSpacing/>
              <w:jc w:val="both"/>
              <w:rPr>
                <w:rFonts w:ascii="Times New Roman" w:eastAsia="SimSun" w:hAnsi="Times New Roman"/>
                <w:sz w:val="24"/>
                <w:szCs w:val="24"/>
              </w:rPr>
            </w:pPr>
          </w:p>
          <w:p w14:paraId="64AA4B40"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If the document was issued earlier, but has a validity period longer than the expiry date for the submission of documents proving the absence of grounds for exclusion under the ESPD, it shall be admissible for the period of its validity.</w:t>
            </w:r>
          </w:p>
          <w:p w14:paraId="008CA2F6" w14:textId="53F30008" w:rsidR="00E0730D" w:rsidRPr="00E0730D" w:rsidRDefault="00E0730D" w:rsidP="00E0730D">
            <w:pPr>
              <w:jc w:val="both"/>
              <w:rPr>
                <w:rFonts w:ascii="Times New Roman" w:eastAsia="SimSun" w:hAnsi="Times New Roman"/>
                <w:sz w:val="24"/>
                <w:szCs w:val="24"/>
              </w:rPr>
            </w:pPr>
          </w:p>
        </w:tc>
      </w:tr>
      <w:tr w:rsidR="00E0730D" w:rsidRPr="00E0730D" w14:paraId="14287BA5" w14:textId="77777777" w:rsidTr="006D5BE6">
        <w:tc>
          <w:tcPr>
            <w:tcW w:w="675" w:type="dxa"/>
            <w:tcBorders>
              <w:top w:val="single" w:sz="4" w:space="0" w:color="auto"/>
              <w:left w:val="single" w:sz="4" w:space="0" w:color="auto"/>
              <w:bottom w:val="single" w:sz="4" w:space="0" w:color="auto"/>
              <w:right w:val="single" w:sz="4" w:space="0" w:color="auto"/>
            </w:tcBorders>
          </w:tcPr>
          <w:p w14:paraId="767FBE8E" w14:textId="77777777" w:rsidR="00E0730D" w:rsidRPr="00E0730D" w:rsidRDefault="00E0730D" w:rsidP="00E0730D">
            <w:pPr>
              <w:contextualSpacing/>
              <w:rPr>
                <w:rFonts w:ascii="Times New Roman" w:eastAsia="SimSun" w:hAnsi="Times New Roman"/>
                <w:sz w:val="24"/>
                <w:szCs w:val="24"/>
              </w:rPr>
            </w:pPr>
            <w:r>
              <w:rPr>
                <w:rFonts w:ascii="Times New Roman" w:hAnsi="Times New Roman"/>
                <w:sz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1DBE3E78" w14:textId="77777777" w:rsidR="00E0730D" w:rsidRPr="00E0730D" w:rsidRDefault="00E0730D" w:rsidP="00E0730D">
            <w:pPr>
              <w:contextualSpacing/>
              <w:jc w:val="both"/>
              <w:rPr>
                <w:rFonts w:ascii="Times New Roman" w:eastAsia="SimSun" w:hAnsi="Times New Roman"/>
                <w:bCs/>
                <w:sz w:val="24"/>
                <w:szCs w:val="24"/>
              </w:rPr>
            </w:pPr>
            <w:r>
              <w:rPr>
                <w:rFonts w:ascii="Times New Roman" w:hAnsi="Times New Roman"/>
                <w:sz w:val="24"/>
              </w:rPr>
              <w:t>(46.2(1) The Supplier has failed to comply with the criminal sanction imposed on it - a prohibition on participation in public procurements by a legal person.</w:t>
            </w:r>
          </w:p>
        </w:tc>
        <w:tc>
          <w:tcPr>
            <w:tcW w:w="4139" w:type="dxa"/>
            <w:tcBorders>
              <w:top w:val="single" w:sz="4" w:space="0" w:color="auto"/>
              <w:left w:val="single" w:sz="4" w:space="0" w:color="auto"/>
              <w:bottom w:val="single" w:sz="4" w:space="0" w:color="auto"/>
              <w:right w:val="single" w:sz="4" w:space="0" w:color="auto"/>
            </w:tcBorders>
          </w:tcPr>
          <w:p w14:paraId="266F3A9E"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ESPD.</w:t>
            </w:r>
          </w:p>
        </w:tc>
      </w:tr>
      <w:tr w:rsidR="00E0730D" w:rsidRPr="00E0730D" w14:paraId="25F6B793"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701C1DEA" w14:textId="77777777" w:rsidR="00E0730D" w:rsidRPr="00E0730D" w:rsidRDefault="00E0730D" w:rsidP="00E0730D">
            <w:pPr>
              <w:contextualSpacing/>
              <w:rPr>
                <w:rFonts w:ascii="Times New Roman" w:eastAsia="SimSun" w:hAnsi="Times New Roman"/>
                <w:sz w:val="24"/>
                <w:szCs w:val="24"/>
              </w:rPr>
            </w:pPr>
            <w:r>
              <w:rPr>
                <w:rFonts w:ascii="Times New Roman" w:hAnsi="Times New Roman"/>
                <w:sz w:val="24"/>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14:paraId="01B483F6" w14:textId="77777777" w:rsidR="00E0730D" w:rsidRPr="00E0730D" w:rsidRDefault="00E0730D" w:rsidP="00E0730D">
            <w:pPr>
              <w:contextualSpacing/>
              <w:jc w:val="both"/>
              <w:rPr>
                <w:rFonts w:ascii="Times New Roman" w:eastAsia="SimSun" w:hAnsi="Times New Roman"/>
                <w:bCs/>
                <w:sz w:val="24"/>
                <w:szCs w:val="24"/>
              </w:rPr>
            </w:pPr>
            <w:r>
              <w:rPr>
                <w:rFonts w:ascii="Times New Roman" w:hAnsi="Times New Roman"/>
                <w:sz w:val="24"/>
              </w:rPr>
              <w:t xml:space="preserve">(46.3) The supplier has been convicted of non-compliance with obligations relating to the payment of taxes, including social security contributions, in accordance with the requirements of the country in which the supplier is registered or the country in which the contracting authority is located within the meaning of Article 46(2) clause 1 and 3 of the Law on Public Procurement, or the contracting authority has other evidence of non-compliance with those obligations. </w:t>
            </w:r>
          </w:p>
          <w:p w14:paraId="053721DA" w14:textId="77777777" w:rsidR="00E0730D" w:rsidRPr="00E0730D" w:rsidRDefault="00E0730D" w:rsidP="00E0730D">
            <w:pPr>
              <w:contextualSpacing/>
              <w:jc w:val="both"/>
              <w:rPr>
                <w:rFonts w:ascii="Times New Roman" w:eastAsia="SimSun" w:hAnsi="Times New Roman"/>
                <w:bCs/>
                <w:sz w:val="24"/>
                <w:szCs w:val="24"/>
              </w:rPr>
            </w:pPr>
          </w:p>
          <w:p w14:paraId="2F1A657E" w14:textId="77777777" w:rsidR="00E0730D" w:rsidRPr="00E0730D" w:rsidRDefault="00E0730D" w:rsidP="00E0730D">
            <w:pPr>
              <w:contextualSpacing/>
              <w:jc w:val="both"/>
              <w:rPr>
                <w:rFonts w:ascii="Times New Roman" w:eastAsia="SimSun" w:hAnsi="Times New Roman"/>
                <w:bCs/>
                <w:sz w:val="24"/>
                <w:szCs w:val="24"/>
              </w:rPr>
            </w:pPr>
            <w:r>
              <w:rPr>
                <w:rFonts w:ascii="Times New Roman" w:hAnsi="Times New Roman"/>
                <w:sz w:val="24"/>
              </w:rPr>
              <w:t>A supplier shall be deemed to have been convicted of the offence referred to above when, as a result of:</w:t>
            </w:r>
          </w:p>
          <w:p w14:paraId="22B44D36" w14:textId="77777777" w:rsidR="00E0730D" w:rsidRPr="00E0730D" w:rsidRDefault="00E0730D" w:rsidP="00E0730D">
            <w:pPr>
              <w:contextualSpacing/>
              <w:jc w:val="both"/>
              <w:rPr>
                <w:rFonts w:ascii="Times New Roman" w:eastAsia="SimSun" w:hAnsi="Times New Roman"/>
                <w:bCs/>
                <w:sz w:val="24"/>
                <w:szCs w:val="24"/>
              </w:rPr>
            </w:pPr>
            <w:r>
              <w:rPr>
                <w:rFonts w:ascii="Times New Roman" w:hAnsi="Times New Roman"/>
                <w:sz w:val="24"/>
              </w:rPr>
              <w:t>1) the supplier, who is a natural person, has been the subject of a conviction by a court of law within the last 5 years and has an unspent or unspent criminal record;</w:t>
            </w:r>
          </w:p>
          <w:p w14:paraId="7A02CEEB" w14:textId="77777777" w:rsidR="00E0730D" w:rsidRPr="00E0730D" w:rsidRDefault="00E0730D" w:rsidP="00E0730D">
            <w:pPr>
              <w:contextualSpacing/>
              <w:jc w:val="both"/>
              <w:rPr>
                <w:rFonts w:ascii="Times New Roman" w:eastAsia="SimSun" w:hAnsi="Times New Roman"/>
                <w:bCs/>
                <w:sz w:val="24"/>
                <w:szCs w:val="24"/>
              </w:rPr>
            </w:pPr>
            <w:r>
              <w:rPr>
                <w:rFonts w:ascii="Times New Roman" w:hAnsi="Times New Roman"/>
                <w:sz w:val="24"/>
              </w:rPr>
              <w:t>3) the supplier, which is a legal person, another organisation or a structural subdivision thereof, has been the subject of a conviction and a final administrative decision within the last 5 years or, in the case of Article 46(3) of the Law on Public Procurement, if such a decision is taken in accordance with the requirements of the supplier's country's legislation.</w:t>
            </w:r>
          </w:p>
          <w:p w14:paraId="58C8FBB4"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However, this does not apply if:</w:t>
            </w:r>
          </w:p>
          <w:p w14:paraId="316D0108"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1) the supplier has an obligation to pay taxes, including social security contributions, and is therefore, deemed to have already fulfilled the obligations referred to in this part;</w:t>
            </w:r>
          </w:p>
          <w:p w14:paraId="3DCD652D"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2) the amount of the arrears does not exceed €50 (fifty Euro);</w:t>
            </w:r>
          </w:p>
          <w:p w14:paraId="0BAF3DF3" w14:textId="1211AC4C"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 xml:space="preserve">3) the supplier has been informed of the exact amount of his/her indebtedness at a time when he/she has not been able, before the deadline for the submission of proposals, to pay the taxes, including social security contributions, to enter into a tax credit agreement or any other agreement of a similar nature for the payment of such taxes, or to take any other measures to </w:t>
            </w:r>
            <w:r>
              <w:rPr>
                <w:rFonts w:ascii="Times New Roman" w:hAnsi="Times New Roman"/>
                <w:sz w:val="24"/>
              </w:rPr>
              <w:lastRenderedPageBreak/>
              <w:t xml:space="preserve">comply with the provisions of Clause 1. A supplier shall not be excluded from the procurement procedure on this ground if, when the </w:t>
            </w:r>
            <w:r w:rsidR="00933EDF">
              <w:rPr>
                <w:rFonts w:ascii="Times New Roman" w:hAnsi="Times New Roman"/>
                <w:sz w:val="24"/>
              </w:rPr>
              <w:t>c</w:t>
            </w:r>
            <w:r>
              <w:rPr>
                <w:rFonts w:ascii="Times New Roman" w:hAnsi="Times New Roman"/>
                <w:sz w:val="24"/>
              </w:rPr>
              <w:t>ontracting authority requires the supplier to provide relevant documents in accordance with Article 50(6) of the Law on Public Procurement, the supplier demonstrates that it is already deemed to have fulfilled its obligations relating to the payment of taxes, including social security contributions.</w:t>
            </w:r>
          </w:p>
        </w:tc>
        <w:tc>
          <w:tcPr>
            <w:tcW w:w="4139" w:type="dxa"/>
            <w:tcBorders>
              <w:top w:val="single" w:sz="4" w:space="0" w:color="auto"/>
              <w:left w:val="single" w:sz="4" w:space="0" w:color="auto"/>
              <w:bottom w:val="single" w:sz="4" w:space="0" w:color="auto"/>
              <w:right w:val="single" w:sz="4" w:space="0" w:color="auto"/>
            </w:tcBorders>
          </w:tcPr>
          <w:p w14:paraId="5CE85B82"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lastRenderedPageBreak/>
              <w:t>ESPD.</w:t>
            </w:r>
          </w:p>
          <w:p w14:paraId="590B67F6"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1) With regard to the fulfilment of obligations related to the payment of taxes, the following is requested from entities established in Lithuania:</w:t>
            </w:r>
          </w:p>
          <w:p w14:paraId="25A02B20" w14:textId="77777777" w:rsidR="00E0730D" w:rsidRPr="00E0730D" w:rsidRDefault="00E0730D" w:rsidP="00E0730D">
            <w:pPr>
              <w:contextualSpacing/>
              <w:jc w:val="both"/>
              <w:rPr>
                <w:rFonts w:ascii="Times New Roman" w:eastAsia="SimSun" w:hAnsi="Times New Roman"/>
                <w:sz w:val="24"/>
                <w:szCs w:val="24"/>
              </w:rPr>
            </w:pPr>
          </w:p>
          <w:p w14:paraId="0CA32D8A" w14:textId="77777777" w:rsidR="00E0730D" w:rsidRPr="00E0730D" w:rsidRDefault="00E0730D" w:rsidP="00E0730D">
            <w:pPr>
              <w:numPr>
                <w:ilvl w:val="0"/>
                <w:numId w:val="5"/>
              </w:numPr>
              <w:contextualSpacing/>
              <w:jc w:val="both"/>
              <w:rPr>
                <w:rFonts w:ascii="Times New Roman" w:eastAsia="SimSun" w:hAnsi="Times New Roman"/>
                <w:sz w:val="24"/>
                <w:szCs w:val="24"/>
              </w:rPr>
            </w:pPr>
            <w:r>
              <w:rPr>
                <w:rFonts w:ascii="Times New Roman" w:hAnsi="Times New Roman"/>
                <w:sz w:val="24"/>
              </w:rPr>
              <w:t>an extract from the judgement (if any), or</w:t>
            </w:r>
          </w:p>
          <w:p w14:paraId="6B16C279" w14:textId="77777777" w:rsidR="00E0730D" w:rsidRPr="00E0730D" w:rsidRDefault="00E0730D" w:rsidP="00E0730D">
            <w:pPr>
              <w:numPr>
                <w:ilvl w:val="0"/>
                <w:numId w:val="5"/>
              </w:numPr>
              <w:contextualSpacing/>
              <w:jc w:val="both"/>
              <w:rPr>
                <w:rFonts w:ascii="Times New Roman" w:eastAsia="SimSun" w:hAnsi="Times New Roman"/>
                <w:sz w:val="24"/>
                <w:szCs w:val="24"/>
              </w:rPr>
            </w:pPr>
            <w:r>
              <w:rPr>
                <w:rFonts w:ascii="Times New Roman" w:hAnsi="Times New Roman"/>
                <w:sz w:val="24"/>
              </w:rPr>
              <w:t>a document issued by the State Tax Inspectorate under the Ministry of Finance of the Republic of Lithuania, or a document issued by the State Enterprise Centre of Registers in accordance with the procedure established by the Government of the Republic of Lithuania, confirming the joint data processed by the competent institutions.</w:t>
            </w:r>
          </w:p>
          <w:p w14:paraId="632F96C3" w14:textId="77777777" w:rsidR="00E0730D" w:rsidRPr="00E0730D" w:rsidRDefault="00E0730D" w:rsidP="00E0730D">
            <w:pPr>
              <w:numPr>
                <w:ilvl w:val="0"/>
                <w:numId w:val="5"/>
              </w:numPr>
              <w:contextualSpacing/>
              <w:jc w:val="both"/>
              <w:rPr>
                <w:rFonts w:ascii="Times New Roman" w:eastAsia="SimSun" w:hAnsi="Times New Roman"/>
                <w:sz w:val="24"/>
                <w:szCs w:val="24"/>
              </w:rPr>
            </w:pPr>
            <w:r>
              <w:rPr>
                <w:rFonts w:ascii="Times New Roman" w:hAnsi="Times New Roman"/>
                <w:sz w:val="24"/>
              </w:rPr>
              <w:t>a document issued by the State Enterprise Centre of Registers in accordance with the procedure established by the Government of the Republic of Lithuania, confirming the joint data processed by the competent authorities.</w:t>
            </w:r>
          </w:p>
          <w:p w14:paraId="33B7ABF4" w14:textId="77777777" w:rsidR="00E0730D" w:rsidRPr="00E0730D" w:rsidRDefault="00E0730D" w:rsidP="00E0730D">
            <w:pPr>
              <w:contextualSpacing/>
              <w:jc w:val="both"/>
              <w:rPr>
                <w:rFonts w:ascii="Times New Roman" w:eastAsia="SimSun" w:hAnsi="Times New Roman"/>
                <w:sz w:val="24"/>
                <w:szCs w:val="24"/>
              </w:rPr>
            </w:pPr>
          </w:p>
          <w:p w14:paraId="284C85CF"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Entities established outside Lithuania are required to submit:</w:t>
            </w:r>
          </w:p>
          <w:p w14:paraId="1AB62BB2"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 a document from the relevant foreign authority</w:t>
            </w:r>
            <w:r w:rsidRPr="00E0730D">
              <w:rPr>
                <w:rFonts w:ascii="Times New Roman" w:eastAsia="SimSun" w:hAnsi="Times New Roman"/>
                <w:sz w:val="24"/>
                <w:szCs w:val="24"/>
                <w:vertAlign w:val="superscript"/>
              </w:rPr>
              <w:footnoteReference w:id="3"/>
            </w:r>
            <w:r>
              <w:rPr>
                <w:rFonts w:ascii="Times New Roman" w:hAnsi="Times New Roman"/>
                <w:sz w:val="24"/>
              </w:rPr>
              <w:t>.</w:t>
            </w:r>
          </w:p>
          <w:p w14:paraId="59B708CE" w14:textId="77777777" w:rsidR="00E0730D" w:rsidRPr="00E0730D" w:rsidRDefault="00E0730D" w:rsidP="00E0730D">
            <w:pPr>
              <w:contextualSpacing/>
              <w:jc w:val="both"/>
              <w:rPr>
                <w:rFonts w:ascii="Times New Roman" w:eastAsia="Yu Mincho" w:hAnsi="Times New Roman"/>
                <w:iCs/>
                <w:sz w:val="24"/>
                <w:szCs w:val="24"/>
              </w:rPr>
            </w:pPr>
            <w:r>
              <w:rPr>
                <w:rFonts w:ascii="Times New Roman" w:hAnsi="Times New Roman"/>
                <w:sz w:val="24"/>
              </w:rPr>
              <w:t>The documents referred to above must be issued not earlier than 120 days before the date on which the supplier will have to provide, at the request of the contracting authority, the documents proving the absence of grounds for exclusion.</w:t>
            </w:r>
          </w:p>
          <w:p w14:paraId="5DD9A911" w14:textId="77777777" w:rsidR="00E0730D" w:rsidRPr="00E0730D" w:rsidRDefault="00E0730D" w:rsidP="00E0730D">
            <w:pPr>
              <w:contextualSpacing/>
              <w:jc w:val="both"/>
              <w:rPr>
                <w:rFonts w:ascii="Times New Roman" w:eastAsia="Yu Mincho" w:hAnsi="Times New Roman"/>
                <w:i/>
                <w:iCs/>
                <w:color w:val="7030A0"/>
                <w:sz w:val="24"/>
                <w:szCs w:val="24"/>
              </w:rPr>
            </w:pPr>
          </w:p>
          <w:p w14:paraId="0237D00A" w14:textId="77777777" w:rsidR="00E0730D" w:rsidRPr="00E0730D" w:rsidRDefault="00E0730D" w:rsidP="00E0730D">
            <w:pPr>
              <w:contextualSpacing/>
              <w:jc w:val="both"/>
              <w:rPr>
                <w:rFonts w:ascii="Times New Roman" w:eastAsia="Yu Mincho" w:hAnsi="Times New Roman"/>
                <w:b/>
                <w:bCs/>
                <w:sz w:val="24"/>
                <w:szCs w:val="24"/>
              </w:rPr>
            </w:pPr>
            <w:r>
              <w:rPr>
                <w:rFonts w:ascii="Times New Roman" w:hAnsi="Times New Roman"/>
                <w:sz w:val="24"/>
              </w:rPr>
              <w:t xml:space="preserve">If the document was issued earlier, but has a validity period longer than the expiry date for the submission of documents proving the absence of </w:t>
            </w:r>
            <w:r>
              <w:rPr>
                <w:rFonts w:ascii="Times New Roman" w:hAnsi="Times New Roman"/>
                <w:sz w:val="24"/>
              </w:rPr>
              <w:lastRenderedPageBreak/>
              <w:t>grounds for exclusion under the ESPD, it shall be admissible for the period of its validity.</w:t>
            </w:r>
          </w:p>
          <w:p w14:paraId="3234C176" w14:textId="77777777" w:rsidR="00E0730D" w:rsidRPr="00E0730D" w:rsidRDefault="00E0730D" w:rsidP="00E0730D">
            <w:pPr>
              <w:contextualSpacing/>
              <w:jc w:val="both"/>
              <w:rPr>
                <w:rFonts w:ascii="Times New Roman" w:eastAsia="Yu Mincho" w:hAnsi="Times New Roman"/>
                <w:b/>
                <w:bCs/>
                <w:sz w:val="24"/>
                <w:szCs w:val="24"/>
              </w:rPr>
            </w:pPr>
          </w:p>
          <w:p w14:paraId="2CEE9DB1" w14:textId="77777777" w:rsidR="00E0730D" w:rsidRPr="00E0730D" w:rsidRDefault="00E0730D" w:rsidP="00E0730D">
            <w:pPr>
              <w:contextualSpacing/>
              <w:jc w:val="both"/>
              <w:rPr>
                <w:rFonts w:ascii="Times New Roman" w:eastAsia="Yu Mincho" w:hAnsi="Times New Roman"/>
                <w:b/>
                <w:bCs/>
                <w:sz w:val="24"/>
                <w:szCs w:val="24"/>
              </w:rPr>
            </w:pPr>
            <w:r>
              <w:rPr>
                <w:rFonts w:ascii="Times New Roman" w:hAnsi="Times New Roman"/>
                <w:sz w:val="24"/>
              </w:rPr>
              <w:t>2) With regard to the fulfilment of obligations related to the payment of social security contributions, the following is requested from entities established in Lithuania:</w:t>
            </w:r>
          </w:p>
          <w:p w14:paraId="59246744" w14:textId="511A0CD5" w:rsidR="00E0730D" w:rsidRPr="00E0730D" w:rsidRDefault="00E0730D" w:rsidP="00E0730D">
            <w:pPr>
              <w:contextualSpacing/>
              <w:jc w:val="both"/>
              <w:rPr>
                <w:rFonts w:ascii="Times New Roman" w:eastAsia="Yu Mincho" w:hAnsi="Times New Roman"/>
                <w:bCs/>
                <w:sz w:val="24"/>
                <w:szCs w:val="24"/>
              </w:rPr>
            </w:pPr>
            <w:r>
              <w:rPr>
                <w:rFonts w:ascii="Times New Roman" w:hAnsi="Times New Roman"/>
                <w:sz w:val="24"/>
              </w:rPr>
              <w:t xml:space="preserve">2.1) If the supplier is a legal entity registered in the Republic of Lithuania, it is not required to provide any documents proving this requirement. The contracting authority shall independently verify the data in the national database at </w:t>
            </w:r>
            <w:hyperlink r:id="rId15" w:history="1">
              <w:r>
                <w:rPr>
                  <w:rFonts w:ascii="Times New Roman" w:hAnsi="Times New Roman"/>
                  <w:color w:val="0000FF"/>
                  <w:sz w:val="24"/>
                  <w:u w:val="single"/>
                </w:rPr>
                <w:t>https://draudejai.sodra.lt/draudeju_viesi_duomenys/</w:t>
              </w:r>
            </w:hyperlink>
            <w:r>
              <w:rPr>
                <w:rFonts w:ascii="Times New Roman" w:hAnsi="Times New Roman"/>
                <w:sz w:val="24"/>
              </w:rPr>
              <w:t>.</w:t>
            </w:r>
          </w:p>
          <w:p w14:paraId="649A7EFB" w14:textId="77777777" w:rsidR="00E0730D" w:rsidRPr="00E0730D" w:rsidRDefault="00E0730D" w:rsidP="00E0730D">
            <w:pPr>
              <w:contextualSpacing/>
              <w:jc w:val="both"/>
              <w:rPr>
                <w:rFonts w:ascii="Times New Roman" w:eastAsia="Yu Mincho" w:hAnsi="Times New Roman"/>
                <w:b/>
                <w:bCs/>
                <w:sz w:val="24"/>
                <w:szCs w:val="24"/>
              </w:rPr>
            </w:pPr>
          </w:p>
          <w:p w14:paraId="160656E0" w14:textId="77777777" w:rsidR="00E0730D" w:rsidRPr="00E0730D" w:rsidRDefault="00E0730D" w:rsidP="00E0730D">
            <w:pPr>
              <w:contextualSpacing/>
              <w:jc w:val="both"/>
              <w:rPr>
                <w:rFonts w:ascii="Times New Roman" w:eastAsia="Yu Mincho" w:hAnsi="Times New Roman"/>
                <w:sz w:val="24"/>
                <w:szCs w:val="24"/>
              </w:rPr>
            </w:pPr>
            <w:r>
              <w:rPr>
                <w:rFonts w:ascii="Times New Roman" w:hAnsi="Times New Roman"/>
                <w:sz w:val="24"/>
              </w:rPr>
              <w:t>If, due to technical failures of the information system of the State Social Insurance Fund Board (hereinafter - “Sodra”), the contracting authority will not be able to verify the gratuitously available data on the supplier (legal entity), it will be entitled to request the supplier (legal entity) to provide an extract from a court judgement, if any, or a document issued by “Sodra” in accordance with the procedure laid down by “Sodra”, confirming compliance with this requirement. The Supplier may also submit a document issued by the State Enterprise Centre of Registers in accordance with the procedure laid down by the Government of the Republic of Lithuania, confirming the joint data maintained by the competent authorities.</w:t>
            </w:r>
          </w:p>
          <w:p w14:paraId="0C3F943D" w14:textId="77777777" w:rsidR="00E0730D" w:rsidRPr="00E0730D" w:rsidRDefault="00E0730D" w:rsidP="00E0730D">
            <w:pPr>
              <w:contextualSpacing/>
              <w:jc w:val="both"/>
              <w:rPr>
                <w:rFonts w:ascii="Times New Roman" w:eastAsia="Yu Mincho" w:hAnsi="Times New Roman"/>
                <w:sz w:val="24"/>
                <w:szCs w:val="24"/>
              </w:rPr>
            </w:pPr>
            <w:r>
              <w:rPr>
                <w:rFonts w:ascii="Times New Roman" w:hAnsi="Times New Roman"/>
                <w:sz w:val="24"/>
              </w:rPr>
              <w:t>2.2) If the</w:t>
            </w:r>
            <w:r>
              <w:rPr>
                <w:rFonts w:ascii="Times New Roman" w:hAnsi="Times New Roman"/>
                <w:b/>
                <w:bCs/>
                <w:sz w:val="24"/>
              </w:rPr>
              <w:t xml:space="preserve"> </w:t>
            </w:r>
            <w:r>
              <w:rPr>
                <w:rFonts w:ascii="Times New Roman" w:hAnsi="Times New Roman"/>
                <w:sz w:val="24"/>
              </w:rPr>
              <w:t>supplier is a natural person registered in the Republic of Lithuania, the supplier shall provide an extract from a court decision (if any) or a document issued by “Sodra” or a document issued by the State Enterprise Centre of Registers in accordance with the procedure laid down by the Government of the Republic of Lithuania confirming the joint data processed by the competent authorities.</w:t>
            </w:r>
          </w:p>
          <w:p w14:paraId="7E2698DC" w14:textId="77777777" w:rsidR="00E0730D" w:rsidRPr="00E0730D" w:rsidRDefault="00E0730D" w:rsidP="00E0730D">
            <w:pPr>
              <w:contextualSpacing/>
              <w:jc w:val="both"/>
              <w:rPr>
                <w:rFonts w:ascii="Times New Roman" w:eastAsia="Yu Mincho" w:hAnsi="Times New Roman"/>
                <w:b/>
                <w:bCs/>
                <w:sz w:val="24"/>
                <w:szCs w:val="24"/>
              </w:rPr>
            </w:pPr>
          </w:p>
          <w:p w14:paraId="29C332AC" w14:textId="77777777" w:rsidR="00E0730D" w:rsidRPr="00E0730D" w:rsidRDefault="00E0730D" w:rsidP="00E0730D">
            <w:pPr>
              <w:contextualSpacing/>
              <w:jc w:val="both"/>
              <w:rPr>
                <w:rFonts w:ascii="Times New Roman" w:eastAsia="Yu Mincho" w:hAnsi="Times New Roman"/>
                <w:sz w:val="24"/>
                <w:szCs w:val="24"/>
              </w:rPr>
            </w:pPr>
            <w:r>
              <w:rPr>
                <w:rFonts w:ascii="Times New Roman" w:hAnsi="Times New Roman"/>
                <w:sz w:val="24"/>
              </w:rPr>
              <w:lastRenderedPageBreak/>
              <w:t>Entities established outside Lithuania are required to submit:</w:t>
            </w:r>
          </w:p>
          <w:p w14:paraId="407BC8FA" w14:textId="77777777" w:rsidR="00E0730D" w:rsidRPr="00E0730D" w:rsidRDefault="00E0730D" w:rsidP="00E0730D">
            <w:pPr>
              <w:numPr>
                <w:ilvl w:val="0"/>
                <w:numId w:val="3"/>
              </w:numPr>
              <w:ind w:left="314"/>
              <w:contextualSpacing/>
              <w:jc w:val="both"/>
              <w:rPr>
                <w:rFonts w:ascii="Times New Roman" w:eastAsia="Yu Mincho" w:hAnsi="Times New Roman"/>
                <w:b/>
                <w:bCs/>
                <w:sz w:val="24"/>
                <w:szCs w:val="24"/>
              </w:rPr>
            </w:pPr>
            <w:r>
              <w:rPr>
                <w:rFonts w:ascii="Times New Roman" w:hAnsi="Times New Roman"/>
                <w:sz w:val="24"/>
              </w:rPr>
              <w:t>a document from the relevant foreign authority</w:t>
            </w:r>
            <w:r w:rsidRPr="00E0730D">
              <w:rPr>
                <w:rFonts w:ascii="Times New Roman" w:eastAsia="Yu Mincho" w:hAnsi="Times New Roman"/>
                <w:sz w:val="24"/>
                <w:szCs w:val="24"/>
                <w:vertAlign w:val="superscript"/>
              </w:rPr>
              <w:footnoteReference w:id="4"/>
            </w:r>
            <w:r>
              <w:rPr>
                <w:rFonts w:ascii="Times New Roman" w:hAnsi="Times New Roman"/>
                <w:sz w:val="24"/>
              </w:rPr>
              <w:t>.</w:t>
            </w:r>
          </w:p>
          <w:p w14:paraId="67D9E626" w14:textId="77777777" w:rsidR="00E0730D" w:rsidRPr="00E0730D" w:rsidRDefault="00E0730D" w:rsidP="00E0730D">
            <w:pPr>
              <w:contextualSpacing/>
              <w:jc w:val="both"/>
              <w:rPr>
                <w:rFonts w:ascii="Times New Roman" w:eastAsia="Yu Mincho" w:hAnsi="Times New Roman"/>
                <w:b/>
                <w:bCs/>
                <w:sz w:val="24"/>
                <w:szCs w:val="24"/>
              </w:rPr>
            </w:pPr>
          </w:p>
          <w:p w14:paraId="2D5F3D03" w14:textId="77777777" w:rsidR="00E0730D" w:rsidRPr="00E0730D" w:rsidRDefault="00E0730D" w:rsidP="00E0730D">
            <w:pPr>
              <w:contextualSpacing/>
              <w:jc w:val="both"/>
              <w:rPr>
                <w:rFonts w:ascii="Times New Roman" w:eastAsia="Yu Mincho" w:hAnsi="Times New Roman"/>
                <w:iCs/>
                <w:sz w:val="24"/>
                <w:szCs w:val="24"/>
              </w:rPr>
            </w:pPr>
            <w:r>
              <w:rPr>
                <w:rFonts w:ascii="Times New Roman" w:hAnsi="Times New Roman"/>
                <w:sz w:val="24"/>
              </w:rPr>
              <w:t>The documents referred to above must be issued not earlier than 120 days before the date on which the supplier will have to provide, at the request of the contracting authority, the documents proving the absence of grounds for exclusion.</w:t>
            </w:r>
          </w:p>
          <w:p w14:paraId="78C48387" w14:textId="0F731B00" w:rsidR="00E0730D" w:rsidRPr="00E0730D" w:rsidRDefault="00E0730D" w:rsidP="00E0730D">
            <w:pPr>
              <w:contextualSpacing/>
              <w:jc w:val="both"/>
              <w:rPr>
                <w:rFonts w:ascii="Times New Roman" w:eastAsia="Yu Mincho" w:hAnsi="Times New Roman"/>
                <w:sz w:val="24"/>
                <w:szCs w:val="24"/>
              </w:rPr>
            </w:pPr>
            <w:r>
              <w:rPr>
                <w:rFonts w:ascii="Times New Roman" w:hAnsi="Times New Roman"/>
                <w:sz w:val="24"/>
              </w:rPr>
              <w:t>If the document was issued earlier, but has a validity period longer than the expiry date for the submission of documents proving the absence of grounds for exclusion under the ESPD, it shall be admissible for the period of its validity.</w:t>
            </w:r>
          </w:p>
        </w:tc>
      </w:tr>
      <w:tr w:rsidR="00E0730D" w:rsidRPr="00E0730D" w14:paraId="086E1DFA"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04ED3AAD" w14:textId="77777777" w:rsidR="00E0730D" w:rsidRPr="00E0730D" w:rsidRDefault="00E0730D" w:rsidP="00E0730D">
            <w:pPr>
              <w:contextualSpacing/>
              <w:rPr>
                <w:rFonts w:ascii="Times New Roman" w:eastAsia="SimSun" w:hAnsi="Times New Roman"/>
                <w:sz w:val="24"/>
                <w:szCs w:val="24"/>
              </w:rPr>
            </w:pPr>
            <w:r>
              <w:rPr>
                <w:rFonts w:ascii="Times New Roman" w:hAnsi="Times New Roman"/>
                <w:sz w:val="24"/>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1BF0C223"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(46.4.1) The supplier has entered into agreements with other suppliers aimed at distorting competition in the procurement and the contracting authority has conclusive evidence of this.</w:t>
            </w:r>
          </w:p>
        </w:tc>
        <w:tc>
          <w:tcPr>
            <w:tcW w:w="4139" w:type="dxa"/>
            <w:tcBorders>
              <w:top w:val="single" w:sz="4" w:space="0" w:color="auto"/>
              <w:left w:val="single" w:sz="4" w:space="0" w:color="auto"/>
              <w:bottom w:val="single" w:sz="4" w:space="0" w:color="auto"/>
              <w:right w:val="single" w:sz="4" w:space="0" w:color="auto"/>
            </w:tcBorders>
            <w:hideMark/>
          </w:tcPr>
          <w:p w14:paraId="7E547088"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ESPD.</w:t>
            </w:r>
          </w:p>
        </w:tc>
      </w:tr>
      <w:tr w:rsidR="00E0730D" w:rsidRPr="00E0730D" w14:paraId="3E24D1EF"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0380AA02" w14:textId="77777777" w:rsidR="00E0730D" w:rsidRPr="00E0730D" w:rsidRDefault="00E0730D" w:rsidP="00E0730D">
            <w:pPr>
              <w:contextualSpacing/>
              <w:rPr>
                <w:rFonts w:ascii="Times New Roman" w:eastAsia="SimSun" w:hAnsi="Times New Roman"/>
                <w:sz w:val="24"/>
                <w:szCs w:val="24"/>
              </w:rPr>
            </w:pPr>
            <w:r>
              <w:rPr>
                <w:rFonts w:ascii="Times New Roman" w:hAnsi="Times New Roman"/>
                <w:sz w:val="24"/>
              </w:rPr>
              <w:t>5.</w:t>
            </w:r>
          </w:p>
        </w:tc>
        <w:tc>
          <w:tcPr>
            <w:tcW w:w="4820" w:type="dxa"/>
            <w:tcBorders>
              <w:top w:val="single" w:sz="4" w:space="0" w:color="auto"/>
              <w:left w:val="single" w:sz="4" w:space="0" w:color="auto"/>
              <w:bottom w:val="single" w:sz="4" w:space="0" w:color="auto"/>
              <w:right w:val="single" w:sz="4" w:space="0" w:color="auto"/>
            </w:tcBorders>
            <w:hideMark/>
          </w:tcPr>
          <w:p w14:paraId="7A06CC50" w14:textId="77777777" w:rsidR="00E0730D" w:rsidRPr="00E0730D" w:rsidRDefault="00E0730D" w:rsidP="00E0730D">
            <w:pPr>
              <w:contextualSpacing/>
              <w:jc w:val="both"/>
              <w:rPr>
                <w:rFonts w:ascii="Times New Roman" w:hAnsi="Times New Roman"/>
                <w:sz w:val="24"/>
                <w:szCs w:val="24"/>
              </w:rPr>
            </w:pPr>
            <w:r>
              <w:rPr>
                <w:rFonts w:ascii="Times New Roman" w:hAnsi="Times New Roman"/>
                <w:sz w:val="24"/>
              </w:rPr>
              <w:t xml:space="preserve">(46.4.2) The Supplier has entered into a conflict of interest situation within the meaning of Article 21 of the Law on Public Procurement during the course of the procurement and the relevant situation cannot be remedied. </w:t>
            </w:r>
          </w:p>
          <w:p w14:paraId="71D9251A"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The conflict of interest situation in question shall be deemed to be irremediable if the persons involved in the conflict of interest have influenced the decisions of the Public Procurement Commission or the contracting authority, and a change in those decisions would be contrary to the provisions of the Law on Public Procurement.</w:t>
            </w:r>
          </w:p>
        </w:tc>
        <w:tc>
          <w:tcPr>
            <w:tcW w:w="4139" w:type="dxa"/>
            <w:tcBorders>
              <w:top w:val="single" w:sz="4" w:space="0" w:color="auto"/>
              <w:left w:val="single" w:sz="4" w:space="0" w:color="auto"/>
              <w:bottom w:val="single" w:sz="4" w:space="0" w:color="auto"/>
              <w:right w:val="single" w:sz="4" w:space="0" w:color="auto"/>
            </w:tcBorders>
            <w:hideMark/>
          </w:tcPr>
          <w:p w14:paraId="32714304"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ESPD.</w:t>
            </w:r>
          </w:p>
        </w:tc>
      </w:tr>
      <w:tr w:rsidR="00E0730D" w:rsidRPr="00E0730D" w14:paraId="44B77291"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2596A3BB" w14:textId="77777777" w:rsidR="00E0730D" w:rsidRPr="00E0730D" w:rsidRDefault="00E0730D" w:rsidP="00E0730D">
            <w:pPr>
              <w:contextualSpacing/>
              <w:rPr>
                <w:rFonts w:ascii="Times New Roman" w:eastAsia="SimSun" w:hAnsi="Times New Roman"/>
                <w:sz w:val="24"/>
                <w:szCs w:val="24"/>
              </w:rPr>
            </w:pPr>
            <w:r>
              <w:rPr>
                <w:rFonts w:ascii="Times New Roman" w:hAnsi="Times New Roman"/>
                <w:sz w:val="24"/>
              </w:rPr>
              <w:t>6.</w:t>
            </w:r>
          </w:p>
        </w:tc>
        <w:tc>
          <w:tcPr>
            <w:tcW w:w="4820" w:type="dxa"/>
            <w:tcBorders>
              <w:top w:val="single" w:sz="4" w:space="0" w:color="auto"/>
              <w:left w:val="single" w:sz="4" w:space="0" w:color="auto"/>
              <w:bottom w:val="single" w:sz="4" w:space="0" w:color="auto"/>
              <w:right w:val="single" w:sz="4" w:space="0" w:color="auto"/>
            </w:tcBorders>
            <w:hideMark/>
          </w:tcPr>
          <w:p w14:paraId="1F13F19C"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(46.4.3) Competition as defined in Article 27(3) and (4) of the Law on Public Procurement has been infringed and the situation cannot be remedied.</w:t>
            </w:r>
          </w:p>
        </w:tc>
        <w:tc>
          <w:tcPr>
            <w:tcW w:w="4139" w:type="dxa"/>
            <w:tcBorders>
              <w:top w:val="single" w:sz="4" w:space="0" w:color="auto"/>
              <w:left w:val="single" w:sz="4" w:space="0" w:color="auto"/>
              <w:bottom w:val="single" w:sz="4" w:space="0" w:color="auto"/>
              <w:right w:val="single" w:sz="4" w:space="0" w:color="auto"/>
            </w:tcBorders>
            <w:hideMark/>
          </w:tcPr>
          <w:p w14:paraId="5B28BBBF"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ESPD.</w:t>
            </w:r>
          </w:p>
        </w:tc>
      </w:tr>
      <w:tr w:rsidR="00E0730D" w:rsidRPr="00E0730D" w14:paraId="49922100"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4CB2F8E5" w14:textId="77777777" w:rsidR="00E0730D" w:rsidRPr="00E0730D" w:rsidRDefault="00E0730D" w:rsidP="00E0730D">
            <w:pPr>
              <w:contextualSpacing/>
              <w:rPr>
                <w:rFonts w:ascii="Times New Roman" w:eastAsia="SimSun" w:hAnsi="Times New Roman"/>
                <w:sz w:val="24"/>
                <w:szCs w:val="24"/>
              </w:rPr>
            </w:pPr>
            <w:r>
              <w:rPr>
                <w:rFonts w:ascii="Times New Roman" w:hAnsi="Times New Roman"/>
                <w:sz w:val="24"/>
              </w:rPr>
              <w:lastRenderedPageBreak/>
              <w:t>7.</w:t>
            </w:r>
          </w:p>
        </w:tc>
        <w:tc>
          <w:tcPr>
            <w:tcW w:w="4820" w:type="dxa"/>
            <w:tcBorders>
              <w:top w:val="single" w:sz="4" w:space="0" w:color="auto"/>
              <w:left w:val="single" w:sz="4" w:space="0" w:color="auto"/>
              <w:bottom w:val="single" w:sz="4" w:space="0" w:color="auto"/>
              <w:right w:val="single" w:sz="4" w:space="0" w:color="auto"/>
            </w:tcBorders>
            <w:hideMark/>
          </w:tcPr>
          <w:p w14:paraId="09034954"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 xml:space="preserve">The supplier has concealed information or provided false information during the procurement procedures concerning compliance with the requirements laid down in Articles 46 and 47 of the Law on Public Procurement and the contracting authority can prove it by any lawful means, or the supplier, due to the false information provided, is not in a position to provide the supporting documents required in accordance with Article 50 of the Law on Public Procurement. </w:t>
            </w:r>
          </w:p>
          <w:p w14:paraId="5E20D0B7"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 xml:space="preserve">On this basis, the supplier shall also be excluded from the procurement procedure in the event of the termination of previous procedures carried out in accordance with the procedure laid down in the Law on Public Procurement, the Law on Public Procurement in the Field of Defence and Security, the Law on Procurement by Contracting Entities in the Field of Water Management, Energy, Transport or Postal Services, or the Law on Concessions, the supplier has withheld information or has provided false information as referred to in this point, or the supplier has not been able to provide the supporting documents required under Article 50 of the Law on Public Procurement as a result of the false information provided, and has been excluded from the procurement or concession award procedures within the last one year. </w:t>
            </w:r>
          </w:p>
          <w:p w14:paraId="2BF3D4F9"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On this basis, the supplier shall also be excluded from a procurement procedure where, in accordance with the legislation of other countries, it has, in previous procedures, withheld information or supplied false information or, as a result of the supply of false information, has been unable to furnish the supporting documents, with the result that it has been excluded from the award of the contract or the award of the concession in the preceding year, or has been subject to any other similar penalties.</w:t>
            </w:r>
          </w:p>
        </w:tc>
        <w:tc>
          <w:tcPr>
            <w:tcW w:w="4139" w:type="dxa"/>
            <w:tcBorders>
              <w:top w:val="single" w:sz="4" w:space="0" w:color="auto"/>
              <w:left w:val="single" w:sz="4" w:space="0" w:color="auto"/>
              <w:bottom w:val="single" w:sz="4" w:space="0" w:color="auto"/>
              <w:right w:val="single" w:sz="4" w:space="0" w:color="auto"/>
            </w:tcBorders>
            <w:hideMark/>
          </w:tcPr>
          <w:p w14:paraId="443E1BCA"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ESPD.</w:t>
            </w:r>
          </w:p>
          <w:p w14:paraId="1DBCEB3A" w14:textId="77777777" w:rsidR="00E0730D" w:rsidRPr="00E0730D" w:rsidRDefault="00E0730D" w:rsidP="00E0730D">
            <w:pPr>
              <w:contextualSpacing/>
              <w:jc w:val="both"/>
              <w:rPr>
                <w:rFonts w:ascii="Times New Roman" w:eastAsia="Yu Mincho" w:hAnsi="Times New Roman"/>
                <w:bCs/>
                <w:sz w:val="24"/>
                <w:szCs w:val="24"/>
              </w:rPr>
            </w:pPr>
            <w:r>
              <w:rPr>
                <w:rFonts w:ascii="Times New Roman" w:hAnsi="Times New Roman"/>
                <w:sz w:val="24"/>
              </w:rPr>
              <w:t>Decisions to exclude a supplier from a procurement procedure on the grounds of exclusion referred to in this point may take into account, inter alia, information published in accordance with Article 52 of the Law on Public Procurement:</w:t>
            </w:r>
          </w:p>
          <w:p w14:paraId="7398D78D" w14:textId="7BE35324" w:rsidR="00E0730D" w:rsidRPr="00E0730D" w:rsidRDefault="00E0730D" w:rsidP="00E0730D">
            <w:pPr>
              <w:contextualSpacing/>
              <w:jc w:val="both"/>
              <w:rPr>
                <w:rFonts w:ascii="Times New Roman" w:eastAsia="SimSun" w:hAnsi="Times New Roman"/>
                <w:sz w:val="24"/>
                <w:szCs w:val="24"/>
              </w:rPr>
            </w:pPr>
            <w:hyperlink r:id="rId16" w:history="1">
              <w:r>
                <w:rPr>
                  <w:rFonts w:ascii="Times New Roman" w:hAnsi="Times New Roman"/>
                  <w:color w:val="0000FF"/>
                  <w:sz w:val="24"/>
                  <w:u w:val="single"/>
                </w:rPr>
                <w:t>https://vpt.lrv.lt/lt/pasalinimo-pagrindai-1/melaginga-informacija-pateikusiu-tiekeju-sarasas-6/</w:t>
              </w:r>
            </w:hyperlink>
            <w:r>
              <w:rPr>
                <w:rFonts w:ascii="Times New Roman" w:hAnsi="Times New Roman"/>
                <w:sz w:val="24"/>
              </w:rPr>
              <w:t xml:space="preserve"> </w:t>
            </w:r>
          </w:p>
        </w:tc>
      </w:tr>
      <w:tr w:rsidR="00E0730D" w:rsidRPr="00E0730D" w14:paraId="0C7FE5D7"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0608E2AE" w14:textId="77777777" w:rsidR="00E0730D" w:rsidRPr="00E0730D" w:rsidRDefault="00E0730D" w:rsidP="00E0730D">
            <w:pPr>
              <w:contextualSpacing/>
              <w:rPr>
                <w:rFonts w:ascii="Times New Roman" w:eastAsia="SimSun" w:hAnsi="Times New Roman"/>
                <w:sz w:val="24"/>
                <w:szCs w:val="24"/>
              </w:rPr>
            </w:pPr>
            <w:r>
              <w:rPr>
                <w:rFonts w:ascii="Times New Roman" w:hAnsi="Times New Roman"/>
                <w:sz w:val="24"/>
              </w:rPr>
              <w:t>8.</w:t>
            </w:r>
          </w:p>
        </w:tc>
        <w:tc>
          <w:tcPr>
            <w:tcW w:w="4820" w:type="dxa"/>
            <w:tcBorders>
              <w:top w:val="single" w:sz="4" w:space="0" w:color="auto"/>
              <w:left w:val="single" w:sz="4" w:space="0" w:color="auto"/>
              <w:bottom w:val="single" w:sz="4" w:space="0" w:color="auto"/>
              <w:right w:val="single" w:sz="4" w:space="0" w:color="auto"/>
            </w:tcBorders>
            <w:hideMark/>
          </w:tcPr>
          <w:p w14:paraId="1DECF359"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 xml:space="preserve">(46.4.5) The supplier has taken unlawful steps during the procurement procedure to influence the contracting authority's decisions, to obtain confidential information which would give him an unfair advantage in the procurement procedure, or to provide misleading information which may materially influence the contracting authority's decisions on the exclusion of </w:t>
            </w:r>
            <w:r>
              <w:rPr>
                <w:rFonts w:ascii="Times New Roman" w:hAnsi="Times New Roman"/>
                <w:sz w:val="24"/>
              </w:rPr>
              <w:lastRenderedPageBreak/>
              <w:t>suppliers, the evaluation of their qualifications, the determination of the successful tenderer, and the contracting authority may prove this by any lawful means.</w:t>
            </w:r>
          </w:p>
        </w:tc>
        <w:tc>
          <w:tcPr>
            <w:tcW w:w="4139" w:type="dxa"/>
            <w:tcBorders>
              <w:top w:val="single" w:sz="4" w:space="0" w:color="auto"/>
              <w:left w:val="single" w:sz="4" w:space="0" w:color="auto"/>
              <w:bottom w:val="single" w:sz="4" w:space="0" w:color="auto"/>
              <w:right w:val="single" w:sz="4" w:space="0" w:color="auto"/>
            </w:tcBorders>
            <w:hideMark/>
          </w:tcPr>
          <w:p w14:paraId="26405169"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lastRenderedPageBreak/>
              <w:t>ESPD.</w:t>
            </w:r>
          </w:p>
        </w:tc>
      </w:tr>
      <w:tr w:rsidR="00E0730D" w:rsidRPr="00E0730D" w14:paraId="2C8A6CFE"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21A12187" w14:textId="77777777" w:rsidR="00E0730D" w:rsidRPr="00E0730D" w:rsidRDefault="00E0730D" w:rsidP="00E0730D">
            <w:pPr>
              <w:contextualSpacing/>
              <w:rPr>
                <w:rFonts w:ascii="Times New Roman" w:eastAsia="SimSun" w:hAnsi="Times New Roman"/>
                <w:sz w:val="24"/>
                <w:szCs w:val="24"/>
              </w:rPr>
            </w:pPr>
            <w:r>
              <w:rPr>
                <w:rFonts w:ascii="Times New Roman" w:hAnsi="Times New Roman"/>
                <w:sz w:val="24"/>
              </w:rPr>
              <w:t>9.</w:t>
            </w:r>
          </w:p>
        </w:tc>
        <w:tc>
          <w:tcPr>
            <w:tcW w:w="4820" w:type="dxa"/>
            <w:tcBorders>
              <w:top w:val="single" w:sz="4" w:space="0" w:color="auto"/>
              <w:left w:val="single" w:sz="4" w:space="0" w:color="auto"/>
              <w:bottom w:val="single" w:sz="4" w:space="0" w:color="auto"/>
              <w:right w:val="single" w:sz="4" w:space="0" w:color="auto"/>
            </w:tcBorders>
            <w:hideMark/>
          </w:tcPr>
          <w:p w14:paraId="3D900944" w14:textId="77777777" w:rsidR="00E0730D" w:rsidRPr="00E0730D" w:rsidRDefault="00E0730D" w:rsidP="00E0730D">
            <w:pPr>
              <w:contextualSpacing/>
              <w:jc w:val="both"/>
              <w:rPr>
                <w:rFonts w:ascii="Times New Roman" w:hAnsi="Times New Roman"/>
                <w:sz w:val="24"/>
                <w:szCs w:val="24"/>
              </w:rPr>
            </w:pPr>
            <w:r>
              <w:rPr>
                <w:rFonts w:ascii="Times New Roman" w:hAnsi="Times New Roman"/>
                <w:sz w:val="24"/>
              </w:rPr>
              <w:t xml:space="preserve">(46.4.6) The supplier has failed to perform an agreement concluded in accordance with the Law on Public Procurement, the Law on Procurement by the entities, operating in the Field of Procurement, Waste Water Management, Energy, Transport or Postal Services, or a concession agreement, or has failed to perform the agreement properly, and that failure constituted a material breach of the agreement as defined in Article 6.217 of the Civil Code, which has led to the termination of the agreement within the last 3 years, or to a court judgement which has been delivered and has become final within the last 3 years, granting the contracting authority, contracting entity or awarding authority's claim for compensation for the loss suffered as a result, the supplier's performance of an essential term of the agreement with serious or persistent deficiencies, or a decision of the contracting authority within the last 3 years that the supplier's performance of an essential term of the agreement with serious or persistent deficiencies has been subject to a contractual sanction. </w:t>
            </w:r>
          </w:p>
          <w:p w14:paraId="59C04BA5"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The supplier shall also be excluded from the procurement procedure on this basis where it has been established, in accordance with the legislation of other countries, within the preceding 3 years, that, in the performance of a previous procurement agreement, a previous agreement with a contracting entity, or a previous concession agreement, it has fulfilled an essential requirement laid down in the agreement with serious or persistent deficiencies, with the result that that previous contract was terminated earlier than the period of validity laid down in the agreement, or where it was the subject of an action for damages, or of any other similar sanction.</w:t>
            </w:r>
          </w:p>
        </w:tc>
        <w:tc>
          <w:tcPr>
            <w:tcW w:w="4139" w:type="dxa"/>
            <w:tcBorders>
              <w:top w:val="single" w:sz="4" w:space="0" w:color="auto"/>
              <w:left w:val="single" w:sz="4" w:space="0" w:color="auto"/>
              <w:bottom w:val="single" w:sz="4" w:space="0" w:color="auto"/>
              <w:right w:val="single" w:sz="4" w:space="0" w:color="auto"/>
            </w:tcBorders>
            <w:hideMark/>
          </w:tcPr>
          <w:p w14:paraId="4122DFE5"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ESPD.</w:t>
            </w:r>
          </w:p>
          <w:p w14:paraId="71F41DB1" w14:textId="77777777" w:rsidR="00E0730D" w:rsidRPr="00E0730D" w:rsidRDefault="00E0730D" w:rsidP="00E0730D">
            <w:pPr>
              <w:contextualSpacing/>
              <w:jc w:val="both"/>
              <w:rPr>
                <w:rFonts w:ascii="Times New Roman" w:eastAsia="Yu Mincho" w:hAnsi="Times New Roman"/>
                <w:bCs/>
                <w:sz w:val="24"/>
                <w:szCs w:val="24"/>
              </w:rPr>
            </w:pPr>
            <w:r>
              <w:rPr>
                <w:rFonts w:ascii="Times New Roman" w:hAnsi="Times New Roman"/>
                <w:sz w:val="24"/>
              </w:rPr>
              <w:t xml:space="preserve">Information published in accordance with Article 91 of the Law on Public Procurement may be taken into account when deciding whether to exclude a supplier from the procurement procedure on the grounds of exclusion referred to in this clause: </w:t>
            </w:r>
          </w:p>
          <w:p w14:paraId="3D2416C6" w14:textId="33173170" w:rsidR="00E0730D" w:rsidRPr="00E0730D" w:rsidRDefault="00E0730D" w:rsidP="00E0730D">
            <w:pPr>
              <w:contextualSpacing/>
              <w:jc w:val="both"/>
              <w:rPr>
                <w:rFonts w:ascii="Times New Roman" w:eastAsia="SimSun" w:hAnsi="Times New Roman"/>
                <w:sz w:val="24"/>
                <w:szCs w:val="24"/>
              </w:rPr>
            </w:pPr>
            <w:hyperlink r:id="rId17" w:history="1">
              <w:r>
                <w:rPr>
                  <w:rFonts w:ascii="Times New Roman" w:hAnsi="Times New Roman"/>
                  <w:color w:val="0000FF"/>
                  <w:sz w:val="24"/>
                  <w:u w:val="single"/>
                </w:rPr>
                <w:t>https://vpt.lrv.lt/lt/pasalinimo-pagrindai-1/</w:t>
              </w:r>
            </w:hyperlink>
            <w:r>
              <w:rPr>
                <w:rFonts w:ascii="Times New Roman" w:hAnsi="Times New Roman"/>
                <w:color w:val="0000FF"/>
                <w:sz w:val="24"/>
                <w:u w:val="single"/>
              </w:rPr>
              <w:t xml:space="preserve"> </w:t>
            </w:r>
          </w:p>
        </w:tc>
      </w:tr>
      <w:tr w:rsidR="00E0730D" w:rsidRPr="00E0730D" w14:paraId="13507C56"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5584158D" w14:textId="77777777" w:rsidR="00E0730D" w:rsidRPr="00E0730D" w:rsidRDefault="00E0730D" w:rsidP="00E0730D">
            <w:pPr>
              <w:contextualSpacing/>
              <w:rPr>
                <w:rFonts w:ascii="Times New Roman" w:eastAsia="SimSun" w:hAnsi="Times New Roman"/>
                <w:sz w:val="24"/>
                <w:szCs w:val="24"/>
              </w:rPr>
            </w:pPr>
            <w:r>
              <w:rPr>
                <w:rFonts w:ascii="Times New Roman" w:hAnsi="Times New Roman"/>
                <w:sz w:val="24"/>
              </w:rPr>
              <w:t>10.</w:t>
            </w:r>
          </w:p>
        </w:tc>
        <w:tc>
          <w:tcPr>
            <w:tcW w:w="4820" w:type="dxa"/>
            <w:tcBorders>
              <w:top w:val="single" w:sz="4" w:space="0" w:color="auto"/>
              <w:left w:val="single" w:sz="4" w:space="0" w:color="auto"/>
              <w:bottom w:val="single" w:sz="4" w:space="0" w:color="auto"/>
              <w:right w:val="single" w:sz="4" w:space="0" w:color="auto"/>
            </w:tcBorders>
            <w:hideMark/>
          </w:tcPr>
          <w:p w14:paraId="473BB4CA" w14:textId="77777777" w:rsidR="00E0730D" w:rsidRPr="00E0730D" w:rsidRDefault="00E0730D" w:rsidP="00E0730D">
            <w:pPr>
              <w:contextualSpacing/>
              <w:jc w:val="both"/>
              <w:rPr>
                <w:rFonts w:ascii="Times New Roman" w:eastAsia="SimSun" w:hAnsi="Times New Roman"/>
                <w:bCs/>
                <w:sz w:val="24"/>
                <w:szCs w:val="24"/>
              </w:rPr>
            </w:pPr>
            <w:r>
              <w:rPr>
                <w:rFonts w:ascii="Times New Roman" w:hAnsi="Times New Roman"/>
                <w:sz w:val="24"/>
              </w:rPr>
              <w:t>(46.4.7) The contracting authority may, by any appropriate means, prove that the supplier has committed a serious professional misconduct which leads the contracting authority to doubt the supplier's integrity when:</w:t>
            </w:r>
          </w:p>
          <w:p w14:paraId="589378CE" w14:textId="77777777" w:rsidR="00E0730D" w:rsidRPr="00E0730D" w:rsidRDefault="00E0730D" w:rsidP="00E0730D">
            <w:pPr>
              <w:contextualSpacing/>
              <w:jc w:val="both"/>
              <w:rPr>
                <w:rFonts w:ascii="Times New Roman" w:eastAsia="SimSun" w:hAnsi="Times New Roman"/>
                <w:bCs/>
                <w:sz w:val="24"/>
                <w:szCs w:val="24"/>
              </w:rPr>
            </w:pPr>
            <w:r>
              <w:rPr>
                <w:rFonts w:ascii="Times New Roman" w:hAnsi="Times New Roman"/>
                <w:sz w:val="24"/>
              </w:rPr>
              <w:lastRenderedPageBreak/>
              <w:t>a) has committed an infringement of financial reporting and auditing legislation and less than one year has elapsed since the date of the infringement;</w:t>
            </w:r>
          </w:p>
          <w:p w14:paraId="2C8E655B" w14:textId="77777777" w:rsidR="00E0730D" w:rsidRPr="00E0730D" w:rsidRDefault="00E0730D" w:rsidP="00E0730D">
            <w:pPr>
              <w:contextualSpacing/>
              <w:jc w:val="both"/>
              <w:rPr>
                <w:rFonts w:ascii="Times New Roman" w:eastAsia="SimSun" w:hAnsi="Times New Roman"/>
                <w:bCs/>
                <w:sz w:val="24"/>
                <w:szCs w:val="24"/>
              </w:rPr>
            </w:pPr>
            <w:r>
              <w:rPr>
                <w:rFonts w:ascii="Times New Roman" w:hAnsi="Times New Roman"/>
                <w:sz w:val="24"/>
              </w:rPr>
              <w:t>b) does not meet the minimum criteria of a reliable taxpayer set out in Article 40</w:t>
            </w:r>
            <w:r>
              <w:rPr>
                <w:rFonts w:ascii="Times New Roman" w:hAnsi="Times New Roman"/>
                <w:sz w:val="24"/>
                <w:vertAlign w:val="superscript"/>
              </w:rPr>
              <w:t>1</w:t>
            </w:r>
            <w:r>
              <w:rPr>
                <w:rFonts w:ascii="Times New Roman" w:hAnsi="Times New Roman"/>
                <w:sz w:val="24"/>
              </w:rPr>
              <w:t>(1) of the Law on Tax Administration of the Republic of Lithuania;</w:t>
            </w:r>
          </w:p>
          <w:p w14:paraId="6DD32AD3"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c) has committed an infringement of the prohibition to enter into prohibited agreements laid down in the Law on Competition of the Republic of Lithuania or in a similar legislation of another country and less than 3 years have elapsed since the date of the infringement;</w:t>
            </w:r>
          </w:p>
        </w:tc>
        <w:tc>
          <w:tcPr>
            <w:tcW w:w="4139" w:type="dxa"/>
            <w:tcBorders>
              <w:top w:val="single" w:sz="4" w:space="0" w:color="auto"/>
              <w:left w:val="single" w:sz="4" w:space="0" w:color="auto"/>
              <w:bottom w:val="single" w:sz="4" w:space="0" w:color="auto"/>
              <w:right w:val="single" w:sz="4" w:space="0" w:color="auto"/>
            </w:tcBorders>
            <w:hideMark/>
          </w:tcPr>
          <w:p w14:paraId="591EC787"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lastRenderedPageBreak/>
              <w:t>No supporting documents are required from entities established in Lithuania. The ESPD is sufficient.</w:t>
            </w:r>
          </w:p>
          <w:p w14:paraId="0CD96F05" w14:textId="252B4D0A"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 xml:space="preserve">When deciding on the exclusion of a supplier from a procurement procedure on the grounds of exclusion referred to in </w:t>
            </w:r>
            <w:r>
              <w:rPr>
                <w:rFonts w:ascii="Times New Roman" w:hAnsi="Times New Roman"/>
                <w:sz w:val="24"/>
              </w:rPr>
              <w:lastRenderedPageBreak/>
              <w:t xml:space="preserve">point (a), account shall be taken, inter alia, of the information published in the national database at: </w:t>
            </w:r>
            <w:hyperlink r:id="rId18" w:history="1">
              <w:r>
                <w:rPr>
                  <w:rFonts w:ascii="Times New Roman" w:hAnsi="Times New Roman"/>
                  <w:color w:val="0000FF"/>
                  <w:sz w:val="24"/>
                  <w:u w:val="single"/>
                </w:rPr>
                <w:t>https://www.registrucentras.lt/jar/p/index.php</w:t>
              </w:r>
            </w:hyperlink>
            <w:r>
              <w:rPr>
                <w:rFonts w:ascii="Times New Roman" w:hAnsi="Times New Roman"/>
                <w:sz w:val="24"/>
              </w:rPr>
              <w:t xml:space="preserve"> as well as of the information contained in the information notice of the Public Procurement Service:</w:t>
            </w:r>
          </w:p>
          <w:p w14:paraId="0C84D8A7" w14:textId="24F19C5B" w:rsidR="00E0730D" w:rsidRPr="00E0730D" w:rsidRDefault="00E0730D" w:rsidP="00E0730D">
            <w:pPr>
              <w:contextualSpacing/>
              <w:jc w:val="both"/>
              <w:rPr>
                <w:rFonts w:ascii="Times New Roman" w:eastAsia="SimSun" w:hAnsi="Times New Roman"/>
                <w:sz w:val="24"/>
                <w:szCs w:val="24"/>
              </w:rPr>
            </w:pPr>
            <w:hyperlink r:id="rId19" w:history="1">
              <w:r>
                <w:rPr>
                  <w:rFonts w:ascii="Times New Roman" w:hAnsi="Times New Roman"/>
                  <w:color w:val="0000FF"/>
                  <w:sz w:val="24"/>
                  <w:u w:val="single"/>
                </w:rPr>
                <w:t>https://vpt.lrv.lt/lt/naujienos-3/nepateike-finansiniu-ataskaitu-tiekejai-gali-buti-pasalinti-is-pirkimo-proceduros-1/</w:t>
              </w:r>
            </w:hyperlink>
            <w:r>
              <w:rPr>
                <w:rFonts w:ascii="Times New Roman" w:hAnsi="Times New Roman"/>
                <w:sz w:val="24"/>
              </w:rPr>
              <w:t>.</w:t>
            </w:r>
          </w:p>
          <w:p w14:paraId="5F783D3B" w14:textId="22D76DA0"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 xml:space="preserve">When deciding whether to exclude a supplier from the procurement procedure on the grounds for exclusion referred to in point (b), account shall be taken, inter alia, of the information published in the national database at </w:t>
            </w:r>
            <w:hyperlink r:id="rId20" w:history="1">
              <w:r>
                <w:rPr>
                  <w:rFonts w:ascii="Times New Roman" w:hAnsi="Times New Roman"/>
                  <w:color w:val="0000FF"/>
                  <w:sz w:val="24"/>
                  <w:u w:val="single"/>
                </w:rPr>
                <w:t>https://www.vmi.lt/evmi/mokesciu-moketoju-informacija</w:t>
              </w:r>
            </w:hyperlink>
            <w:r>
              <w:rPr>
                <w:rFonts w:ascii="Times New Roman" w:hAnsi="Times New Roman"/>
                <w:sz w:val="24"/>
              </w:rPr>
              <w:t>.</w:t>
            </w:r>
          </w:p>
          <w:p w14:paraId="22D1F3FA" w14:textId="77777777" w:rsidR="00E0730D" w:rsidRPr="00E0730D" w:rsidRDefault="00E0730D" w:rsidP="00E0730D">
            <w:pPr>
              <w:contextualSpacing/>
              <w:jc w:val="both"/>
              <w:rPr>
                <w:rFonts w:ascii="Times New Roman" w:eastAsia="SimSun" w:hAnsi="Times New Roman"/>
                <w:sz w:val="24"/>
                <w:szCs w:val="24"/>
              </w:rPr>
            </w:pPr>
          </w:p>
          <w:p w14:paraId="6B8974BE" w14:textId="23A5696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 xml:space="preserve">When deciding whether to exclude a supplier from the procurement procedure on the grounds of exclusion referred to in point (c), account shall be taken, inter alia, of the information published in the national database at:: </w:t>
            </w:r>
            <w:hyperlink r:id="rId21" w:history="1">
              <w:r>
                <w:rPr>
                  <w:rFonts w:ascii="Times New Roman" w:hAnsi="Times New Roman"/>
                  <w:color w:val="0000FF"/>
                  <w:sz w:val="24"/>
                  <w:u w:val="single"/>
                </w:rPr>
                <w:t>https://kt.gov.lt/lt/atviri-duomenys/diskvalifikavimas-is-viesuju-pirkimu</w:t>
              </w:r>
            </w:hyperlink>
            <w:r>
              <w:rPr>
                <w:rFonts w:ascii="Times New Roman" w:hAnsi="Times New Roman"/>
                <w:sz w:val="24"/>
              </w:rPr>
              <w:t>.</w:t>
            </w:r>
          </w:p>
        </w:tc>
      </w:tr>
      <w:tr w:rsidR="00E0730D" w:rsidRPr="00E0730D" w14:paraId="2AD5AE10"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11BEA485" w14:textId="77777777" w:rsidR="00E0730D" w:rsidRPr="00E0730D" w:rsidRDefault="00E0730D" w:rsidP="00E0730D">
            <w:pPr>
              <w:contextualSpacing/>
              <w:rPr>
                <w:rFonts w:ascii="Times New Roman" w:eastAsia="SimSun" w:hAnsi="Times New Roman"/>
                <w:sz w:val="24"/>
                <w:szCs w:val="24"/>
              </w:rPr>
            </w:pPr>
            <w:r>
              <w:rPr>
                <w:rFonts w:ascii="Times New Roman" w:hAnsi="Times New Roman"/>
                <w:sz w:val="24"/>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59BA3B69"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(46.6.3) The supplier has committed a serious professional misconduct (other than the misconduct referred to in Article 46(4) clause 7 of the Law on Public Procurement), for which the contracting authority has doubts about the supplier's integrity, and can prove this misconduct by any appropriate means. On this basis, the contracting authority shall exclude the supplier from the procurement procedure if less than one year has elapsed from the date of the infringement.</w:t>
            </w:r>
          </w:p>
        </w:tc>
        <w:tc>
          <w:tcPr>
            <w:tcW w:w="4139" w:type="dxa"/>
            <w:tcBorders>
              <w:top w:val="single" w:sz="4" w:space="0" w:color="auto"/>
              <w:left w:val="single" w:sz="4" w:space="0" w:color="auto"/>
              <w:bottom w:val="single" w:sz="4" w:space="0" w:color="auto"/>
              <w:right w:val="single" w:sz="4" w:space="0" w:color="auto"/>
            </w:tcBorders>
            <w:hideMark/>
          </w:tcPr>
          <w:p w14:paraId="588614B8" w14:textId="77777777" w:rsidR="00E0730D" w:rsidRPr="00E0730D" w:rsidRDefault="00E0730D" w:rsidP="00E0730D">
            <w:pPr>
              <w:contextualSpacing/>
              <w:jc w:val="both"/>
              <w:rPr>
                <w:rFonts w:ascii="Times New Roman" w:eastAsia="SimSun" w:hAnsi="Times New Roman"/>
                <w:sz w:val="24"/>
                <w:szCs w:val="24"/>
              </w:rPr>
            </w:pPr>
            <w:r>
              <w:rPr>
                <w:rFonts w:ascii="Times New Roman" w:hAnsi="Times New Roman"/>
                <w:sz w:val="24"/>
              </w:rPr>
              <w:t>No supporting documents are required from entities established in Lithuania. The ESPD is sufficient.</w:t>
            </w:r>
          </w:p>
        </w:tc>
      </w:tr>
    </w:tbl>
    <w:p w14:paraId="1F128FCD" w14:textId="77777777" w:rsidR="00060008" w:rsidRPr="002A0EC5" w:rsidRDefault="00195C59" w:rsidP="00060008">
      <w:pPr>
        <w:suppressAutoHyphens/>
        <w:contextualSpacing/>
        <w:jc w:val="both"/>
        <w:rPr>
          <w:rFonts w:ascii="Times New Roman" w:eastAsia="Times New Roman" w:hAnsi="Times New Roman"/>
          <w:sz w:val="24"/>
          <w:szCs w:val="24"/>
        </w:rPr>
      </w:pPr>
      <w:r>
        <w:rPr>
          <w:rFonts w:ascii="Times New Roman" w:hAnsi="Times New Roman"/>
          <w:b/>
          <w:sz w:val="24"/>
        </w:rPr>
        <w:t>Note.</w:t>
      </w:r>
      <w:r>
        <w:rPr>
          <w:rFonts w:ascii="Times New Roman" w:hAnsi="Times New Roman"/>
          <w:sz w:val="24"/>
        </w:rPr>
        <w:t xml:space="preserve"> In particular, the contracting authority shall require the type of certificates and forms of documentary evidence for which information is available on the European Commission's information repository for documents “e-Certis”. In addition to the ESPD table, the third column indicates the documents to be provided by suppliers registered in the Republic of Lithuania. As regards the documents to be provided by foreign suppliers, the contracting authority shall consult “e-Certis” at https://ec.europa.eu/tools/ecertis/.</w:t>
      </w:r>
    </w:p>
    <w:p w14:paraId="225FE175" w14:textId="26236CAA" w:rsidR="009669C0" w:rsidRPr="00807EC4" w:rsidRDefault="009669C0" w:rsidP="009669C0">
      <w:pPr>
        <w:jc w:val="both"/>
        <w:rPr>
          <w:rFonts w:ascii="Times New Roman" w:hAnsi="Times New Roman"/>
          <w:sz w:val="24"/>
          <w:szCs w:val="24"/>
        </w:rPr>
      </w:pPr>
    </w:p>
    <w:p w14:paraId="53591035" w14:textId="22CB99CD" w:rsidR="009669C0" w:rsidRPr="002059B3" w:rsidRDefault="009669C0" w:rsidP="003E03E8">
      <w:pPr>
        <w:pStyle w:val="Sraopastraipa"/>
        <w:numPr>
          <w:ilvl w:val="0"/>
          <w:numId w:val="10"/>
        </w:numPr>
        <w:ind w:left="0" w:firstLine="567"/>
        <w:jc w:val="both"/>
        <w:rPr>
          <w:rFonts w:ascii="Times New Roman" w:eastAsia="Times New Roman" w:hAnsi="Times New Roman"/>
          <w:sz w:val="24"/>
          <w:szCs w:val="24"/>
        </w:rPr>
      </w:pPr>
      <w:r>
        <w:rPr>
          <w:rFonts w:ascii="Times New Roman" w:hAnsi="Times New Roman"/>
          <w:sz w:val="24"/>
        </w:rPr>
        <w:t xml:space="preserve">When declaring that there are no grounds for exclusion from the tender, together with the project proposal </w:t>
      </w:r>
      <w:r>
        <w:rPr>
          <w:rFonts w:ascii="Times New Roman" w:hAnsi="Times New Roman"/>
          <w:i/>
          <w:iCs/>
          <w:sz w:val="24"/>
        </w:rPr>
        <w:t>(in the second envelope, provided in the CPP IS under the heading “Financial”)</w:t>
      </w:r>
      <w:r>
        <w:rPr>
          <w:rFonts w:ascii="Times New Roman" w:hAnsi="Times New Roman"/>
          <w:sz w:val="24"/>
        </w:rPr>
        <w:t xml:space="preserve">, you must submit a completed ESPD (Annex </w:t>
      </w:r>
      <w:r>
        <w:rPr>
          <w:rFonts w:ascii="Times New Roman" w:hAnsi="Times New Roman"/>
          <w:b/>
          <w:bCs/>
          <w:sz w:val="24"/>
        </w:rPr>
        <w:t>3</w:t>
      </w:r>
      <w:r>
        <w:rPr>
          <w:rFonts w:ascii="Times New Roman" w:hAnsi="Times New Roman"/>
          <w:sz w:val="24"/>
        </w:rPr>
        <w:t xml:space="preserve"> to the </w:t>
      </w:r>
      <w:r w:rsidR="00F832CF">
        <w:rPr>
          <w:rFonts w:ascii="Times New Roman" w:hAnsi="Times New Roman"/>
          <w:sz w:val="24"/>
        </w:rPr>
        <w:t>T</w:t>
      </w:r>
      <w:r>
        <w:rPr>
          <w:rFonts w:ascii="Times New Roman" w:hAnsi="Times New Roman"/>
          <w:sz w:val="24"/>
        </w:rPr>
        <w:t>ender conditions):</w:t>
      </w:r>
    </w:p>
    <w:p w14:paraId="1ACF9EC4" w14:textId="51FAA0D5" w:rsidR="009669C0" w:rsidRPr="002059B3" w:rsidRDefault="002841DC" w:rsidP="003E03E8">
      <w:pPr>
        <w:pStyle w:val="Sraopastraipa"/>
        <w:numPr>
          <w:ilvl w:val="1"/>
          <w:numId w:val="10"/>
        </w:numPr>
        <w:ind w:left="0" w:firstLine="567"/>
        <w:jc w:val="both"/>
        <w:rPr>
          <w:rFonts w:ascii="Times New Roman" w:eastAsia="Times New Roman" w:hAnsi="Times New Roman"/>
          <w:sz w:val="24"/>
          <w:szCs w:val="24"/>
        </w:rPr>
      </w:pPr>
      <w:r>
        <w:rPr>
          <w:rFonts w:ascii="Times New Roman" w:hAnsi="Times New Roman"/>
          <w:sz w:val="24"/>
        </w:rPr>
        <w:lastRenderedPageBreak/>
        <w:t>the participant that submitted the project proposal;</w:t>
      </w:r>
    </w:p>
    <w:p w14:paraId="2A0A930E" w14:textId="1F51218F" w:rsidR="009669C0" w:rsidRPr="002059B3" w:rsidRDefault="00752FED" w:rsidP="003E03E8">
      <w:pPr>
        <w:pStyle w:val="Sraopastraipa"/>
        <w:numPr>
          <w:ilvl w:val="1"/>
          <w:numId w:val="10"/>
        </w:numPr>
        <w:ind w:left="0" w:firstLine="567"/>
        <w:jc w:val="both"/>
        <w:rPr>
          <w:rFonts w:ascii="Times New Roman" w:eastAsia="Times New Roman" w:hAnsi="Times New Roman"/>
          <w:sz w:val="24"/>
          <w:szCs w:val="24"/>
        </w:rPr>
      </w:pPr>
      <w:r>
        <w:rPr>
          <w:rFonts w:ascii="Times New Roman" w:hAnsi="Times New Roman"/>
          <w:sz w:val="24"/>
        </w:rPr>
        <w:t>each partner in a group of suppliers acting in a joint operation, if the project proposal is submitted by a group of suppliers;</w:t>
      </w:r>
    </w:p>
    <w:p w14:paraId="72B84F5B" w14:textId="1D37AE77" w:rsidR="009669C0" w:rsidRPr="002059B3" w:rsidRDefault="009669C0" w:rsidP="003E03E8">
      <w:pPr>
        <w:pStyle w:val="Sraopastraipa"/>
        <w:numPr>
          <w:ilvl w:val="1"/>
          <w:numId w:val="10"/>
        </w:numPr>
        <w:ind w:left="0" w:firstLine="567"/>
        <w:jc w:val="both"/>
        <w:rPr>
          <w:rFonts w:ascii="Times New Roman" w:eastAsia="Times New Roman" w:hAnsi="Times New Roman"/>
          <w:sz w:val="24"/>
          <w:szCs w:val="24"/>
        </w:rPr>
      </w:pPr>
      <w:r>
        <w:rPr>
          <w:rFonts w:ascii="Times New Roman" w:hAnsi="Times New Roman"/>
          <w:sz w:val="24"/>
        </w:rPr>
        <w:t>each economic operator whose capacity is relied upon by the supplier to meet the qualification requirements.</w:t>
      </w:r>
    </w:p>
    <w:p w14:paraId="23C95D02" w14:textId="2FA2138C" w:rsidR="009669C0" w:rsidRPr="002059B3" w:rsidRDefault="00752FED" w:rsidP="003E03E8">
      <w:pPr>
        <w:pStyle w:val="Sraopastraipa"/>
        <w:numPr>
          <w:ilvl w:val="0"/>
          <w:numId w:val="10"/>
        </w:numPr>
        <w:ind w:left="0" w:firstLine="567"/>
        <w:jc w:val="both"/>
        <w:rPr>
          <w:rFonts w:ascii="Times New Roman" w:eastAsia="Times New Roman" w:hAnsi="Times New Roman"/>
          <w:sz w:val="24"/>
          <w:szCs w:val="24"/>
        </w:rPr>
      </w:pPr>
      <w:r>
        <w:rPr>
          <w:rFonts w:ascii="Times New Roman" w:hAnsi="Times New Roman"/>
          <w:sz w:val="24"/>
        </w:rPr>
        <w:t>Sub-suppliers whose capacities, i.e. in order to meet the qualification requirements, the supplier does not rely on, are not required to submit documents proving the absence of grounds for exclusion, and the contracting authority does not verify the grounds for exclusion of these persons.</w:t>
      </w:r>
    </w:p>
    <w:p w14:paraId="7F01CE72" w14:textId="0A73CE54" w:rsidR="009669C0" w:rsidRPr="002059B3" w:rsidRDefault="009669C0" w:rsidP="003E03E8">
      <w:pPr>
        <w:pStyle w:val="Sraopastraipa"/>
        <w:numPr>
          <w:ilvl w:val="0"/>
          <w:numId w:val="10"/>
        </w:numPr>
        <w:ind w:left="0" w:firstLine="567"/>
        <w:jc w:val="both"/>
        <w:rPr>
          <w:rFonts w:ascii="Times New Roman" w:eastAsia="Times New Roman" w:hAnsi="Times New Roman"/>
          <w:sz w:val="24"/>
          <w:szCs w:val="24"/>
        </w:rPr>
      </w:pPr>
      <w:r>
        <w:rPr>
          <w:rFonts w:ascii="Times New Roman" w:hAnsi="Times New Roman"/>
          <w:sz w:val="24"/>
        </w:rPr>
        <w:t>The supplier must complete the ESPD as follows:</w:t>
      </w:r>
    </w:p>
    <w:p w14:paraId="0359D884" w14:textId="74DCB69B" w:rsidR="009669C0" w:rsidRPr="002059B3" w:rsidRDefault="009669C0" w:rsidP="003E03E8">
      <w:pPr>
        <w:pStyle w:val="Sraopastraipa"/>
        <w:numPr>
          <w:ilvl w:val="1"/>
          <w:numId w:val="10"/>
        </w:numPr>
        <w:ind w:left="0" w:firstLine="567"/>
        <w:jc w:val="both"/>
        <w:rPr>
          <w:rFonts w:ascii="Times New Roman" w:eastAsia="Times New Roman" w:hAnsi="Times New Roman"/>
          <w:sz w:val="24"/>
          <w:szCs w:val="24"/>
        </w:rPr>
      </w:pPr>
      <w:r>
        <w:rPr>
          <w:rFonts w:ascii="Times New Roman" w:hAnsi="Times New Roman"/>
          <w:sz w:val="24"/>
        </w:rPr>
        <w:t>save the ESPD form in XML format on your computer;</w:t>
      </w:r>
    </w:p>
    <w:p w14:paraId="28D3DF0D" w14:textId="16BAACA1" w:rsidR="009669C0" w:rsidRPr="002059B3" w:rsidRDefault="009669C0" w:rsidP="003E03E8">
      <w:pPr>
        <w:pStyle w:val="Sraopastraipa"/>
        <w:numPr>
          <w:ilvl w:val="1"/>
          <w:numId w:val="10"/>
        </w:numPr>
        <w:ind w:left="0" w:firstLine="567"/>
        <w:jc w:val="both"/>
        <w:rPr>
          <w:rFonts w:ascii="Times New Roman" w:eastAsia="Times New Roman" w:hAnsi="Times New Roman"/>
          <w:sz w:val="24"/>
          <w:szCs w:val="24"/>
        </w:rPr>
      </w:pPr>
      <w:r>
        <w:rPr>
          <w:rFonts w:ascii="Times New Roman" w:hAnsi="Times New Roman"/>
          <w:sz w:val="24"/>
        </w:rPr>
        <w:t xml:space="preserve">upload (import) ESPD data on the ESPD service page of the Public Procurement Office </w:t>
      </w:r>
      <w:hyperlink r:id="rId22" w:history="1">
        <w:r>
          <w:rPr>
            <w:rStyle w:val="Hipersaitas"/>
            <w:rFonts w:ascii="Times New Roman" w:hAnsi="Times New Roman"/>
            <w:sz w:val="24"/>
          </w:rPr>
          <w:t>http://ebvpd.eviesiejipirkimai.lt/espd-web/</w:t>
        </w:r>
      </w:hyperlink>
      <w:r>
        <w:rPr>
          <w:rFonts w:ascii="Times New Roman" w:hAnsi="Times New Roman"/>
          <w:sz w:val="24"/>
        </w:rPr>
        <w:t>;</w:t>
      </w:r>
    </w:p>
    <w:p w14:paraId="6320B7CF" w14:textId="6EA20F2E" w:rsidR="009669C0" w:rsidRPr="002059B3" w:rsidRDefault="009669C0" w:rsidP="003E03E8">
      <w:pPr>
        <w:pStyle w:val="Sraopastraipa"/>
        <w:numPr>
          <w:ilvl w:val="1"/>
          <w:numId w:val="10"/>
        </w:numPr>
        <w:ind w:left="0" w:firstLine="567"/>
        <w:jc w:val="both"/>
        <w:rPr>
          <w:rFonts w:ascii="Times New Roman" w:eastAsia="Times New Roman" w:hAnsi="Times New Roman"/>
          <w:sz w:val="24"/>
          <w:szCs w:val="24"/>
        </w:rPr>
      </w:pPr>
      <w:r>
        <w:rPr>
          <w:rFonts w:ascii="Times New Roman" w:hAnsi="Times New Roman"/>
          <w:sz w:val="24"/>
        </w:rPr>
        <w:t xml:space="preserve">provide answers to the questions indicated in the ESPD. Guidance for suppliers on completing the ESPD: </w:t>
      </w:r>
      <w:hyperlink r:id="rId23" w:history="1">
        <w:r>
          <w:rPr>
            <w:rStyle w:val="Hipersaitas"/>
            <w:rFonts w:ascii="Times New Roman" w:hAnsi="Times New Roman"/>
            <w:sz w:val="24"/>
          </w:rPr>
          <w:t>http://vpt.lrv.lt/uploads/vpt/documents/files/EBVPD%20pildymas(Tiek%C4%97jas).pdf</w:t>
        </w:r>
      </w:hyperlink>
      <w:r>
        <w:rPr>
          <w:rFonts w:ascii="Times New Roman" w:hAnsi="Times New Roman"/>
          <w:sz w:val="24"/>
        </w:rPr>
        <w:t>;</w:t>
      </w:r>
    </w:p>
    <w:p w14:paraId="793861FA" w14:textId="36FDA7B4" w:rsidR="009669C0" w:rsidRPr="002059B3" w:rsidRDefault="009669C0" w:rsidP="003E03E8">
      <w:pPr>
        <w:pStyle w:val="Sraopastraipa"/>
        <w:numPr>
          <w:ilvl w:val="1"/>
          <w:numId w:val="10"/>
        </w:numPr>
        <w:ind w:left="0" w:firstLine="567"/>
        <w:jc w:val="both"/>
        <w:rPr>
          <w:rFonts w:ascii="Times New Roman" w:eastAsia="Times New Roman" w:hAnsi="Times New Roman"/>
          <w:sz w:val="24"/>
          <w:szCs w:val="24"/>
        </w:rPr>
      </w:pPr>
      <w:r>
        <w:rPr>
          <w:rFonts w:ascii="Times New Roman" w:hAnsi="Times New Roman"/>
          <w:sz w:val="24"/>
        </w:rPr>
        <w:t>save the PDF form with the answers on your computer;</w:t>
      </w:r>
    </w:p>
    <w:p w14:paraId="0313B59A" w14:textId="5FB0677B" w:rsidR="009669C0" w:rsidRPr="002059B3" w:rsidRDefault="009669C0" w:rsidP="003E03E8">
      <w:pPr>
        <w:pStyle w:val="Sraopastraipa"/>
        <w:numPr>
          <w:ilvl w:val="1"/>
          <w:numId w:val="10"/>
        </w:numPr>
        <w:ind w:left="0" w:firstLine="567"/>
        <w:jc w:val="both"/>
        <w:rPr>
          <w:rFonts w:ascii="Times New Roman" w:eastAsia="Times New Roman" w:hAnsi="Times New Roman"/>
          <w:sz w:val="24"/>
          <w:szCs w:val="24"/>
        </w:rPr>
      </w:pPr>
      <w:r>
        <w:rPr>
          <w:rFonts w:ascii="Times New Roman" w:hAnsi="Times New Roman"/>
          <w:sz w:val="24"/>
        </w:rPr>
        <w:t>when submitting a project proposal, attach the saved ESPD form with the answers in PDF format, together with the other documents of the project proposal to be submitted (in the second envelope "Motto code", to be submitted to the CPP IS), i.e. in the '"Attach documents" section of the proposal submission window.</w:t>
      </w:r>
    </w:p>
    <w:p w14:paraId="1F736B54" w14:textId="7CC4C36B" w:rsidR="00752FED" w:rsidRPr="002059B3" w:rsidRDefault="009669C0" w:rsidP="003E03E8">
      <w:pPr>
        <w:pStyle w:val="Sraopastraipa"/>
        <w:numPr>
          <w:ilvl w:val="0"/>
          <w:numId w:val="10"/>
        </w:numPr>
        <w:ind w:left="0" w:firstLine="567"/>
        <w:jc w:val="both"/>
        <w:rPr>
          <w:rFonts w:ascii="Times New Roman" w:eastAsia="Times New Roman" w:hAnsi="Times New Roman"/>
          <w:sz w:val="24"/>
          <w:szCs w:val="24"/>
        </w:rPr>
      </w:pPr>
      <w:r>
        <w:rPr>
          <w:rFonts w:ascii="Times New Roman" w:hAnsi="Times New Roman"/>
          <w:sz w:val="24"/>
        </w:rPr>
        <w:t>Each PDF version of the ESPD must be signed with an electronic signature complying with the legal requirements, or the document must be printed, signed and submitted as a scanned document.</w:t>
      </w:r>
    </w:p>
    <w:p w14:paraId="50019429" w14:textId="6DAD0300" w:rsidR="001260E8" w:rsidRPr="001260E8" w:rsidRDefault="001260E8" w:rsidP="003E03E8">
      <w:pPr>
        <w:pStyle w:val="Sraopastraipa"/>
        <w:numPr>
          <w:ilvl w:val="0"/>
          <w:numId w:val="10"/>
        </w:numPr>
        <w:ind w:left="0" w:firstLine="567"/>
        <w:jc w:val="both"/>
        <w:rPr>
          <w:rFonts w:ascii="Times New Roman" w:eastAsia="Times New Roman" w:hAnsi="Times New Roman"/>
          <w:sz w:val="24"/>
          <w:szCs w:val="24"/>
        </w:rPr>
      </w:pPr>
      <w:r>
        <w:rPr>
          <w:rFonts w:ascii="Times New Roman" w:hAnsi="Times New Roman"/>
          <w:sz w:val="24"/>
        </w:rPr>
        <w:t>Before determining the successful proposal, the contracting authority will require the tenderer submitting the most economically advantageous proposal to provide up-to-date documentation confirming the absence of any grounds for exclusion and its compliance with the qualification requirements and, where applicable, its compliance with the standards of the quality management system and/or the environmental management system.</w:t>
      </w:r>
    </w:p>
    <w:p w14:paraId="333CD4A5" w14:textId="78EDE528" w:rsidR="009669C0" w:rsidRPr="002059B3" w:rsidRDefault="00752FED" w:rsidP="003E03E8">
      <w:pPr>
        <w:pStyle w:val="Sraopastraipa"/>
        <w:numPr>
          <w:ilvl w:val="0"/>
          <w:numId w:val="10"/>
        </w:numPr>
        <w:ind w:left="0" w:firstLine="567"/>
        <w:jc w:val="both"/>
        <w:rPr>
          <w:rFonts w:ascii="Times New Roman" w:hAnsi="Times New Roman"/>
          <w:sz w:val="24"/>
          <w:szCs w:val="24"/>
        </w:rPr>
      </w:pPr>
      <w:r>
        <w:rPr>
          <w:rFonts w:ascii="Times New Roman" w:hAnsi="Times New Roman"/>
          <w:sz w:val="24"/>
        </w:rPr>
        <w:t xml:space="preserve">If the supplier is unable to provide the documents proving that there are no grounds for exclusion as set out in clause </w:t>
      </w:r>
      <w:r>
        <w:rPr>
          <w:rFonts w:ascii="Times New Roman" w:hAnsi="Times New Roman"/>
          <w:b/>
          <w:bCs/>
          <w:sz w:val="24"/>
        </w:rPr>
        <w:t>23</w:t>
      </w:r>
      <w:r>
        <w:rPr>
          <w:rFonts w:ascii="Times New Roman" w:hAnsi="Times New Roman"/>
          <w:sz w:val="24"/>
        </w:rPr>
        <w:t xml:space="preserve">, points </w:t>
      </w:r>
      <w:r>
        <w:rPr>
          <w:rFonts w:ascii="Times New Roman" w:hAnsi="Times New Roman"/>
          <w:b/>
          <w:bCs/>
          <w:sz w:val="24"/>
        </w:rPr>
        <w:t>1</w:t>
      </w:r>
      <w:r>
        <w:rPr>
          <w:rFonts w:ascii="Times New Roman" w:hAnsi="Times New Roman"/>
          <w:sz w:val="24"/>
        </w:rPr>
        <w:t xml:space="preserve"> and </w:t>
      </w:r>
      <w:r>
        <w:rPr>
          <w:rFonts w:ascii="Times New Roman" w:hAnsi="Times New Roman"/>
          <w:b/>
          <w:bCs/>
          <w:sz w:val="24"/>
        </w:rPr>
        <w:t>3</w:t>
      </w:r>
      <w:r>
        <w:rPr>
          <w:rFonts w:ascii="Times New Roman" w:hAnsi="Times New Roman"/>
          <w:sz w:val="24"/>
        </w:rPr>
        <w:t xml:space="preserve"> of the table, because such documents are not issued in the Member State or country concerned, or because the documents issued in that country do not cover all the matters referred to in clause </w:t>
      </w:r>
      <w:r>
        <w:rPr>
          <w:rFonts w:ascii="Times New Roman" w:hAnsi="Times New Roman"/>
          <w:b/>
          <w:bCs/>
          <w:sz w:val="24"/>
        </w:rPr>
        <w:t>23</w:t>
      </w:r>
      <w:r>
        <w:rPr>
          <w:rFonts w:ascii="Times New Roman" w:hAnsi="Times New Roman"/>
          <w:sz w:val="24"/>
        </w:rPr>
        <w:t xml:space="preserve">, points </w:t>
      </w:r>
      <w:r>
        <w:rPr>
          <w:rFonts w:ascii="Times New Roman" w:hAnsi="Times New Roman"/>
          <w:b/>
          <w:bCs/>
          <w:sz w:val="24"/>
        </w:rPr>
        <w:t>1</w:t>
      </w:r>
      <w:r>
        <w:rPr>
          <w:rFonts w:ascii="Times New Roman" w:hAnsi="Times New Roman"/>
          <w:sz w:val="24"/>
        </w:rPr>
        <w:t xml:space="preserve"> and </w:t>
      </w:r>
      <w:r>
        <w:rPr>
          <w:rFonts w:ascii="Times New Roman" w:hAnsi="Times New Roman"/>
          <w:b/>
          <w:bCs/>
          <w:sz w:val="24"/>
        </w:rPr>
        <w:t>2</w:t>
      </w:r>
      <w:r>
        <w:rPr>
          <w:rFonts w:ascii="Times New Roman" w:hAnsi="Times New Roman"/>
          <w:sz w:val="24"/>
        </w:rPr>
        <w:t>, they may be replaced by:</w:t>
      </w:r>
    </w:p>
    <w:p w14:paraId="3FB68007" w14:textId="1821EFCE" w:rsidR="009669C0" w:rsidRPr="002059B3" w:rsidRDefault="009669C0" w:rsidP="003E03E8">
      <w:pPr>
        <w:pStyle w:val="Sraopastraipa"/>
        <w:numPr>
          <w:ilvl w:val="1"/>
          <w:numId w:val="10"/>
        </w:numPr>
        <w:ind w:left="0" w:firstLine="567"/>
        <w:jc w:val="both"/>
        <w:rPr>
          <w:rFonts w:ascii="Times New Roman" w:eastAsia="Times New Roman" w:hAnsi="Times New Roman"/>
          <w:sz w:val="24"/>
          <w:szCs w:val="24"/>
        </w:rPr>
      </w:pPr>
      <w:r>
        <w:rPr>
          <w:rFonts w:ascii="Times New Roman" w:hAnsi="Times New Roman"/>
          <w:sz w:val="24"/>
        </w:rPr>
        <w:t>declaration of oath;</w:t>
      </w:r>
    </w:p>
    <w:p w14:paraId="43474191" w14:textId="224B28AF" w:rsidR="009669C0" w:rsidRDefault="009669C0" w:rsidP="00404D52">
      <w:pPr>
        <w:pStyle w:val="Sraopastraipa"/>
        <w:numPr>
          <w:ilvl w:val="1"/>
          <w:numId w:val="10"/>
        </w:numPr>
        <w:ind w:left="0" w:firstLine="567"/>
        <w:jc w:val="both"/>
        <w:rPr>
          <w:rFonts w:ascii="Times New Roman" w:eastAsia="Times New Roman" w:hAnsi="Times New Roman"/>
          <w:sz w:val="24"/>
          <w:szCs w:val="24"/>
        </w:rPr>
      </w:pPr>
      <w:r>
        <w:rPr>
          <w:rFonts w:ascii="Times New Roman" w:hAnsi="Times New Roman"/>
          <w:sz w:val="24"/>
        </w:rPr>
        <w:t>an official declaration by the supplier, if the country does not use a declaration of oath. The official declaration by the supplier must be certified by a competent legal or administrative authority, notary or competent professional or trade organisation in the Member State or country of origin of the supplier or in the country in which the supplier is established.</w:t>
      </w:r>
    </w:p>
    <w:p w14:paraId="7FB3A54D" w14:textId="77777777" w:rsidR="00404D52" w:rsidRDefault="00404D52" w:rsidP="00404D52">
      <w:pPr>
        <w:pStyle w:val="Sraopastraipa"/>
        <w:ind w:left="567"/>
        <w:jc w:val="both"/>
        <w:rPr>
          <w:rFonts w:ascii="Times New Roman" w:eastAsia="Times New Roman" w:hAnsi="Times New Roman"/>
          <w:sz w:val="24"/>
          <w:szCs w:val="24"/>
        </w:rPr>
      </w:pPr>
    </w:p>
    <w:p w14:paraId="71D8A780" w14:textId="77777777" w:rsidR="00EE0128" w:rsidRPr="00807EC4" w:rsidRDefault="00EE0128" w:rsidP="002D309F">
      <w:pPr>
        <w:pStyle w:val="Pagrindinistekstas"/>
        <w:tabs>
          <w:tab w:val="left" w:pos="993"/>
        </w:tabs>
        <w:rPr>
          <w:rFonts w:ascii="Times New Roman" w:hAnsi="Times New Roman" w:cs="Times New Roman"/>
        </w:rPr>
      </w:pPr>
    </w:p>
    <w:p w14:paraId="3CC47AEE" w14:textId="004FD2D5" w:rsidR="00824198" w:rsidRPr="002059B3" w:rsidRDefault="00824198" w:rsidP="002059B3">
      <w:pPr>
        <w:jc w:val="center"/>
        <w:rPr>
          <w:rFonts w:ascii="Times New Roman" w:hAnsi="Times New Roman"/>
          <w:b/>
          <w:sz w:val="24"/>
          <w:szCs w:val="24"/>
        </w:rPr>
      </w:pPr>
      <w:r>
        <w:rPr>
          <w:rFonts w:ascii="Times New Roman" w:hAnsi="Times New Roman"/>
          <w:b/>
          <w:sz w:val="24"/>
        </w:rPr>
        <w:t>Information on the possibilities set out in Article 46(3) and (8) of the Law on Public Procurement not to exclude a tenderer from a procurement procedure who does not meet certain requirements</w:t>
      </w:r>
    </w:p>
    <w:p w14:paraId="58ACDDB7" w14:textId="77777777" w:rsidR="00824198" w:rsidRPr="00824198" w:rsidRDefault="00824198" w:rsidP="00824198">
      <w:pPr>
        <w:pStyle w:val="Sraopastraipa"/>
        <w:ind w:firstLine="567"/>
        <w:jc w:val="center"/>
        <w:rPr>
          <w:rFonts w:ascii="Times New Roman" w:hAnsi="Times New Roman"/>
          <w:b/>
          <w:sz w:val="24"/>
          <w:szCs w:val="24"/>
        </w:rPr>
      </w:pPr>
    </w:p>
    <w:p w14:paraId="7AC2ACD7" w14:textId="08CF693C" w:rsidR="00824198" w:rsidRPr="002A1DBE" w:rsidRDefault="00824198" w:rsidP="003E03E8">
      <w:pPr>
        <w:pStyle w:val="Sraopastraipa"/>
        <w:numPr>
          <w:ilvl w:val="0"/>
          <w:numId w:val="10"/>
        </w:numPr>
        <w:ind w:left="0" w:firstLine="567"/>
        <w:jc w:val="both"/>
        <w:rPr>
          <w:rFonts w:ascii="Times New Roman" w:hAnsi="Times New Roman"/>
          <w:bCs/>
          <w:sz w:val="24"/>
          <w:szCs w:val="24"/>
        </w:rPr>
      </w:pPr>
      <w:r>
        <w:rPr>
          <w:rFonts w:ascii="Times New Roman" w:hAnsi="Times New Roman"/>
          <w:sz w:val="24"/>
        </w:rPr>
        <w:t xml:space="preserve">Failure to comply with obligations relating to the payment of taxes, including social security contributions, in accordance with the requirements of the country in which the supplier is established or of the country in which the contracting authority is located shall lead to the exclusion of the supplier from the procurement procedure if the contracting authority becomes aware of the fact that the supplier has been convicted of such an offence in the sense of Article </w:t>
      </w:r>
      <w:r>
        <w:rPr>
          <w:rFonts w:ascii="Times New Roman" w:hAnsi="Times New Roman"/>
          <w:b/>
          <w:bCs/>
          <w:sz w:val="24"/>
        </w:rPr>
        <w:t xml:space="preserve">46(2) </w:t>
      </w:r>
      <w:r>
        <w:rPr>
          <w:rFonts w:ascii="Times New Roman" w:hAnsi="Times New Roman"/>
          <w:sz w:val="24"/>
        </w:rPr>
        <w:t>clause</w:t>
      </w:r>
      <w:r>
        <w:rPr>
          <w:rFonts w:ascii="Times New Roman" w:hAnsi="Times New Roman"/>
          <w:b/>
          <w:bCs/>
          <w:sz w:val="24"/>
        </w:rPr>
        <w:t xml:space="preserve"> 1</w:t>
      </w:r>
      <w:r>
        <w:rPr>
          <w:rFonts w:ascii="Times New Roman" w:hAnsi="Times New Roman"/>
          <w:sz w:val="24"/>
        </w:rPr>
        <w:t xml:space="preserve"> and </w:t>
      </w:r>
      <w:r>
        <w:rPr>
          <w:rFonts w:ascii="Times New Roman" w:hAnsi="Times New Roman"/>
          <w:b/>
          <w:bCs/>
          <w:sz w:val="24"/>
        </w:rPr>
        <w:t>3</w:t>
      </w:r>
      <w:r>
        <w:rPr>
          <w:rFonts w:ascii="Times New Roman" w:hAnsi="Times New Roman"/>
          <w:sz w:val="24"/>
        </w:rPr>
        <w:t xml:space="preserve"> of the Law on Public Procurement, or if the contracting authority is in possession of other evidence of such a failure to comply with those obligations. This provision does not apply if:</w:t>
      </w:r>
    </w:p>
    <w:p w14:paraId="196D9B82" w14:textId="1D09B230" w:rsidR="00824198" w:rsidRPr="002A1DBE" w:rsidRDefault="00824198" w:rsidP="003E03E8">
      <w:pPr>
        <w:pStyle w:val="Sraopastraipa"/>
        <w:numPr>
          <w:ilvl w:val="1"/>
          <w:numId w:val="10"/>
        </w:numPr>
        <w:ind w:left="0" w:firstLine="567"/>
        <w:jc w:val="both"/>
        <w:rPr>
          <w:rFonts w:ascii="Times New Roman" w:hAnsi="Times New Roman"/>
          <w:bCs/>
          <w:sz w:val="24"/>
          <w:szCs w:val="24"/>
        </w:rPr>
      </w:pPr>
      <w:r>
        <w:rPr>
          <w:rFonts w:ascii="Times New Roman" w:hAnsi="Times New Roman"/>
          <w:sz w:val="24"/>
        </w:rPr>
        <w:t xml:space="preserve">the supplier has an obligation to pay taxes, including social security contributions, and is therefore, deemed to have already fulfilled the obligations referred to in this part; </w:t>
      </w:r>
    </w:p>
    <w:p w14:paraId="1CF3972E" w14:textId="33E3A151" w:rsidR="00824198" w:rsidRPr="002A1DBE" w:rsidRDefault="00824198" w:rsidP="003E03E8">
      <w:pPr>
        <w:pStyle w:val="Sraopastraipa"/>
        <w:numPr>
          <w:ilvl w:val="1"/>
          <w:numId w:val="10"/>
        </w:numPr>
        <w:ind w:left="0" w:firstLine="567"/>
        <w:jc w:val="both"/>
        <w:rPr>
          <w:rFonts w:ascii="Times New Roman" w:hAnsi="Times New Roman"/>
          <w:bCs/>
          <w:sz w:val="24"/>
          <w:szCs w:val="24"/>
        </w:rPr>
      </w:pPr>
      <w:r>
        <w:rPr>
          <w:rFonts w:ascii="Times New Roman" w:hAnsi="Times New Roman"/>
          <w:sz w:val="24"/>
        </w:rPr>
        <w:lastRenderedPageBreak/>
        <w:t xml:space="preserve">the amount of the arrears does not exceed EUR </w:t>
      </w:r>
      <w:r>
        <w:rPr>
          <w:rFonts w:ascii="Times New Roman" w:hAnsi="Times New Roman"/>
          <w:b/>
          <w:bCs/>
          <w:sz w:val="24"/>
        </w:rPr>
        <w:t>50</w:t>
      </w:r>
      <w:r>
        <w:rPr>
          <w:rFonts w:ascii="Times New Roman" w:hAnsi="Times New Roman"/>
          <w:sz w:val="24"/>
        </w:rPr>
        <w:t xml:space="preserve"> (fifty Euro); </w:t>
      </w:r>
    </w:p>
    <w:p w14:paraId="034D0103" w14:textId="5D932137" w:rsidR="009669C0" w:rsidRPr="002A1DBE" w:rsidRDefault="00824198" w:rsidP="003E03E8">
      <w:pPr>
        <w:pStyle w:val="Sraopastraipa"/>
        <w:numPr>
          <w:ilvl w:val="1"/>
          <w:numId w:val="10"/>
        </w:numPr>
        <w:ind w:left="0" w:firstLine="567"/>
        <w:jc w:val="both"/>
        <w:rPr>
          <w:rFonts w:ascii="Times New Roman" w:hAnsi="Times New Roman"/>
          <w:bCs/>
          <w:sz w:val="24"/>
          <w:szCs w:val="24"/>
        </w:rPr>
      </w:pPr>
      <w:r>
        <w:rPr>
          <w:rFonts w:ascii="Times New Roman" w:hAnsi="Times New Roman"/>
          <w:sz w:val="24"/>
        </w:rPr>
        <w:t xml:space="preserve">the supplier has been informed of the exact amount of his/her indebtedness at a time when he/she has not been able, before the deadline for the submission of proposals, to pay the taxes, including social security contributions, to enter into a tax credit agreement or any other agreement of a similar nature for the payment of such taxes, or to take any other measures to comply with the provisions of clause </w:t>
      </w:r>
      <w:r>
        <w:rPr>
          <w:rFonts w:ascii="Times New Roman" w:hAnsi="Times New Roman"/>
          <w:b/>
          <w:bCs/>
          <w:sz w:val="24"/>
        </w:rPr>
        <w:t>30.1</w:t>
      </w:r>
      <w:r>
        <w:rPr>
          <w:rFonts w:ascii="Times New Roman" w:hAnsi="Times New Roman"/>
          <w:sz w:val="24"/>
        </w:rPr>
        <w:t xml:space="preserve">. The supplier shall not be excluded from the procurement procedure on this basis if, at the request of the contracting authority to submit relevant documents in accordance with Article </w:t>
      </w:r>
      <w:r>
        <w:rPr>
          <w:rFonts w:ascii="Times New Roman" w:hAnsi="Times New Roman"/>
          <w:b/>
          <w:bCs/>
          <w:sz w:val="24"/>
        </w:rPr>
        <w:t>50(6)</w:t>
      </w:r>
      <w:r>
        <w:rPr>
          <w:rFonts w:ascii="Times New Roman" w:hAnsi="Times New Roman"/>
          <w:sz w:val="24"/>
        </w:rPr>
        <w:t xml:space="preserve"> of the Law on Public Procurement, it proves that it is already considered to have fulfilled its obligations relating to the payment of taxes, including social security contributions.</w:t>
      </w:r>
    </w:p>
    <w:p w14:paraId="7267E3EE" w14:textId="1C0FD772" w:rsidR="00173D9E" w:rsidRPr="00173D9E" w:rsidRDefault="00173D9E" w:rsidP="003E03E8">
      <w:pPr>
        <w:pStyle w:val="Sraopastraipa"/>
        <w:numPr>
          <w:ilvl w:val="0"/>
          <w:numId w:val="10"/>
        </w:numPr>
        <w:ind w:left="0" w:firstLine="567"/>
        <w:jc w:val="both"/>
        <w:rPr>
          <w:rFonts w:ascii="Times New Roman" w:hAnsi="Times New Roman"/>
          <w:sz w:val="24"/>
          <w:szCs w:val="24"/>
        </w:rPr>
      </w:pPr>
      <w:r>
        <w:rPr>
          <w:rFonts w:ascii="Times New Roman" w:hAnsi="Times New Roman"/>
          <w:sz w:val="24"/>
        </w:rPr>
        <w:t xml:space="preserve">The contracting authority, when deciding on the exclusion of a supplier from the procurement procedure on the grounds specified in Article </w:t>
      </w:r>
      <w:r>
        <w:rPr>
          <w:rFonts w:ascii="Times New Roman" w:hAnsi="Times New Roman"/>
          <w:b/>
          <w:bCs/>
          <w:sz w:val="24"/>
        </w:rPr>
        <w:t>46(4)</w:t>
      </w:r>
      <w:r>
        <w:rPr>
          <w:rFonts w:ascii="Times New Roman" w:hAnsi="Times New Roman"/>
          <w:sz w:val="24"/>
        </w:rPr>
        <w:t xml:space="preserve"> and </w:t>
      </w:r>
      <w:r>
        <w:rPr>
          <w:rFonts w:ascii="Times New Roman" w:hAnsi="Times New Roman"/>
          <w:b/>
          <w:bCs/>
          <w:sz w:val="24"/>
        </w:rPr>
        <w:t>(6)</w:t>
      </w:r>
      <w:r>
        <w:rPr>
          <w:rFonts w:ascii="Times New Roman" w:hAnsi="Times New Roman"/>
          <w:sz w:val="24"/>
        </w:rPr>
        <w:t xml:space="preserve"> of the Law on Public Procurement, shall shall take into account whether, when assessing the reliability of the supplier, the exclusion of the supplier from the procurement procedure is proportionate to the conduct of the supplier being assessed, in the case of Article </w:t>
      </w:r>
      <w:r>
        <w:rPr>
          <w:rFonts w:ascii="Times New Roman" w:hAnsi="Times New Roman"/>
          <w:b/>
          <w:bCs/>
          <w:sz w:val="24"/>
        </w:rPr>
        <w:t>46(4)</w:t>
      </w:r>
      <w:r>
        <w:rPr>
          <w:rFonts w:ascii="Times New Roman" w:hAnsi="Times New Roman"/>
          <w:sz w:val="24"/>
        </w:rPr>
        <w:t xml:space="preserve"> clause 7 sub-clause c of the Law on Public Procurement, whether the application of this ground for exclusion of the supplier from the procurement procedure would significantly restrict competition. When deciding on the exclusion of a supplier from the procurement procedure on the grounds specified in Article </w:t>
      </w:r>
      <w:r>
        <w:rPr>
          <w:rFonts w:ascii="Times New Roman" w:hAnsi="Times New Roman"/>
          <w:b/>
          <w:bCs/>
          <w:sz w:val="24"/>
        </w:rPr>
        <w:t xml:space="preserve">46(4) </w:t>
      </w:r>
      <w:r>
        <w:rPr>
          <w:rFonts w:ascii="Times New Roman" w:hAnsi="Times New Roman"/>
          <w:sz w:val="24"/>
        </w:rPr>
        <w:t xml:space="preserve">clause </w:t>
      </w:r>
      <w:r>
        <w:rPr>
          <w:rFonts w:ascii="Times New Roman" w:hAnsi="Times New Roman"/>
          <w:b/>
          <w:bCs/>
          <w:sz w:val="24"/>
        </w:rPr>
        <w:t>4</w:t>
      </w:r>
      <w:r>
        <w:rPr>
          <w:rFonts w:ascii="Times New Roman" w:hAnsi="Times New Roman"/>
          <w:sz w:val="24"/>
        </w:rPr>
        <w:t xml:space="preserve"> and </w:t>
      </w:r>
      <w:r>
        <w:rPr>
          <w:rFonts w:ascii="Times New Roman" w:hAnsi="Times New Roman"/>
          <w:b/>
          <w:bCs/>
          <w:sz w:val="24"/>
        </w:rPr>
        <w:t>6</w:t>
      </w:r>
      <w:r>
        <w:rPr>
          <w:rFonts w:ascii="Times New Roman" w:hAnsi="Times New Roman"/>
          <w:sz w:val="24"/>
        </w:rPr>
        <w:t xml:space="preserve"> of the Law on PP, the information published in accordance with Articles </w:t>
      </w:r>
      <w:r>
        <w:rPr>
          <w:rFonts w:ascii="Times New Roman" w:hAnsi="Times New Roman"/>
          <w:b/>
          <w:bCs/>
          <w:sz w:val="24"/>
        </w:rPr>
        <w:t>52</w:t>
      </w:r>
      <w:r>
        <w:rPr>
          <w:rFonts w:ascii="Times New Roman" w:hAnsi="Times New Roman"/>
          <w:sz w:val="24"/>
        </w:rPr>
        <w:t xml:space="preserve"> and </w:t>
      </w:r>
      <w:r>
        <w:rPr>
          <w:rFonts w:ascii="Times New Roman" w:hAnsi="Times New Roman"/>
          <w:b/>
          <w:bCs/>
          <w:sz w:val="24"/>
        </w:rPr>
        <w:t>91</w:t>
      </w:r>
      <w:r>
        <w:rPr>
          <w:rFonts w:ascii="Times New Roman" w:hAnsi="Times New Roman"/>
          <w:sz w:val="24"/>
        </w:rPr>
        <w:t xml:space="preserve"> of the Law on PP may be taken into account.</w:t>
      </w:r>
    </w:p>
    <w:p w14:paraId="03BBE9DD" w14:textId="4CFF1FC2" w:rsidR="008D4E4C" w:rsidRPr="002A1DBE" w:rsidRDefault="008D4E4C" w:rsidP="003E03E8">
      <w:pPr>
        <w:pStyle w:val="Sraopastraipa"/>
        <w:numPr>
          <w:ilvl w:val="0"/>
          <w:numId w:val="10"/>
        </w:numPr>
        <w:ind w:left="0" w:firstLine="567"/>
        <w:jc w:val="both"/>
        <w:rPr>
          <w:rFonts w:ascii="Times New Roman" w:hAnsi="Times New Roman"/>
          <w:sz w:val="24"/>
          <w:szCs w:val="24"/>
        </w:rPr>
      </w:pPr>
      <w:r>
        <w:rPr>
          <w:rFonts w:ascii="Times New Roman" w:hAnsi="Times New Roman"/>
          <w:sz w:val="24"/>
        </w:rPr>
        <w:t xml:space="preserve">When a court judgement which has been delivered and has become final has imposed on a supplier a period of exclusion referred to in the table in point </w:t>
      </w:r>
      <w:r>
        <w:rPr>
          <w:rFonts w:ascii="Times New Roman" w:hAnsi="Times New Roman"/>
          <w:b/>
          <w:bCs/>
          <w:sz w:val="24"/>
        </w:rPr>
        <w:t>23</w:t>
      </w:r>
      <w:r>
        <w:rPr>
          <w:rFonts w:ascii="Times New Roman" w:hAnsi="Times New Roman"/>
          <w:sz w:val="24"/>
        </w:rPr>
        <w:t>, the contracting authority shall exclude the supplier from the procurement procedure for the period of time specified in the judgement.</w:t>
      </w:r>
    </w:p>
    <w:p w14:paraId="5B077A82" w14:textId="0184248D" w:rsidR="008D4E4C" w:rsidRPr="002A1DBE" w:rsidRDefault="006000FF" w:rsidP="003E03E8">
      <w:pPr>
        <w:pStyle w:val="Sraopastraipa"/>
        <w:numPr>
          <w:ilvl w:val="0"/>
          <w:numId w:val="10"/>
        </w:numPr>
        <w:ind w:left="0" w:firstLine="567"/>
        <w:jc w:val="both"/>
        <w:rPr>
          <w:rFonts w:ascii="Times New Roman" w:hAnsi="Times New Roman"/>
          <w:sz w:val="24"/>
          <w:szCs w:val="24"/>
        </w:rPr>
      </w:pPr>
      <w:r>
        <w:rPr>
          <w:rFonts w:ascii="Times New Roman" w:hAnsi="Times New Roman"/>
          <w:sz w:val="24"/>
        </w:rPr>
        <w:t xml:space="preserve">The contracting authority shall also exclude a supplier from the procurement procedure on the grounds for exclusion referred to in Article </w:t>
      </w:r>
      <w:r>
        <w:rPr>
          <w:rFonts w:ascii="Times New Roman" w:hAnsi="Times New Roman"/>
          <w:b/>
          <w:bCs/>
          <w:sz w:val="24"/>
        </w:rPr>
        <w:t>46(4)</w:t>
      </w:r>
      <w:r>
        <w:rPr>
          <w:rFonts w:ascii="Times New Roman" w:hAnsi="Times New Roman"/>
          <w:sz w:val="24"/>
        </w:rPr>
        <w:t xml:space="preserve"> and </w:t>
      </w:r>
      <w:r>
        <w:rPr>
          <w:rFonts w:ascii="Times New Roman" w:hAnsi="Times New Roman"/>
          <w:b/>
          <w:bCs/>
          <w:sz w:val="24"/>
        </w:rPr>
        <w:t>(6)</w:t>
      </w:r>
      <w:r>
        <w:rPr>
          <w:rFonts w:ascii="Times New Roman" w:hAnsi="Times New Roman"/>
          <w:sz w:val="24"/>
        </w:rPr>
        <w:t xml:space="preserve"> of the Law on Public Procurement where it has conclusive evidence that the supplier is established or is participating in the procurement in place of another person, in order to avoid the application of the grounds for exclusion referred to in Article </w:t>
      </w:r>
      <w:r>
        <w:rPr>
          <w:rFonts w:ascii="Times New Roman" w:hAnsi="Times New Roman"/>
          <w:b/>
          <w:bCs/>
          <w:sz w:val="24"/>
        </w:rPr>
        <w:t>46(4)</w:t>
      </w:r>
      <w:r>
        <w:rPr>
          <w:rFonts w:ascii="Times New Roman" w:hAnsi="Times New Roman"/>
          <w:sz w:val="24"/>
        </w:rPr>
        <w:t xml:space="preserve"> and </w:t>
      </w:r>
      <w:r>
        <w:rPr>
          <w:rFonts w:ascii="Times New Roman" w:hAnsi="Times New Roman"/>
          <w:b/>
          <w:bCs/>
          <w:sz w:val="24"/>
        </w:rPr>
        <w:t>(6)</w:t>
      </w:r>
      <w:r>
        <w:rPr>
          <w:rFonts w:ascii="Times New Roman" w:hAnsi="Times New Roman"/>
          <w:sz w:val="24"/>
        </w:rPr>
        <w:t xml:space="preserve"> of the Law on Public Procurement.</w:t>
      </w:r>
    </w:p>
    <w:p w14:paraId="51D1917A" w14:textId="77777777" w:rsidR="007B78BF" w:rsidRPr="00807EC4" w:rsidRDefault="007B78BF" w:rsidP="0082734F">
      <w:pPr>
        <w:rPr>
          <w:rFonts w:ascii="Times New Roman" w:eastAsia="Times New Roman" w:hAnsi="Times New Roman"/>
          <w:b/>
          <w:sz w:val="24"/>
          <w:szCs w:val="24"/>
        </w:rPr>
      </w:pPr>
    </w:p>
    <w:p w14:paraId="6778D208" w14:textId="1F955E7B" w:rsidR="009669C0" w:rsidRPr="002059B3" w:rsidRDefault="009669C0" w:rsidP="002059B3">
      <w:pPr>
        <w:jc w:val="center"/>
        <w:rPr>
          <w:rFonts w:ascii="Times New Roman" w:eastAsia="Times New Roman" w:hAnsi="Times New Roman"/>
          <w:b/>
          <w:sz w:val="24"/>
          <w:szCs w:val="24"/>
        </w:rPr>
      </w:pPr>
      <w:r>
        <w:rPr>
          <w:rFonts w:ascii="Times New Roman" w:hAnsi="Times New Roman"/>
          <w:b/>
          <w:sz w:val="24"/>
        </w:rPr>
        <w:t>Suppliers’ qualification requirements</w:t>
      </w:r>
    </w:p>
    <w:p w14:paraId="211E6A4E" w14:textId="77777777" w:rsidR="009669C0" w:rsidRPr="00807EC4" w:rsidRDefault="009669C0" w:rsidP="009669C0">
      <w:pPr>
        <w:pStyle w:val="Pagrindinistekstas"/>
        <w:tabs>
          <w:tab w:val="left" w:pos="993"/>
        </w:tabs>
        <w:ind w:firstLine="567"/>
        <w:rPr>
          <w:rFonts w:ascii="Times New Roman" w:hAnsi="Times New Roman" w:cs="Times New Roman"/>
        </w:rPr>
      </w:pPr>
    </w:p>
    <w:p w14:paraId="64AC1AFA" w14:textId="194F4E32" w:rsidR="007B78BF" w:rsidRPr="005009FA" w:rsidRDefault="009669C0" w:rsidP="003E03E8">
      <w:pPr>
        <w:pStyle w:val="Sraopastraipa"/>
        <w:numPr>
          <w:ilvl w:val="0"/>
          <w:numId w:val="10"/>
        </w:numPr>
        <w:ind w:left="0" w:firstLine="567"/>
        <w:jc w:val="both"/>
        <w:rPr>
          <w:rFonts w:ascii="Times New Roman" w:hAnsi="Times New Roman"/>
          <w:sz w:val="24"/>
          <w:szCs w:val="24"/>
        </w:rPr>
      </w:pPr>
      <w:bookmarkStart w:id="9" w:name="_Hlk72265730"/>
      <w:bookmarkEnd w:id="8"/>
      <w:r>
        <w:rPr>
          <w:rFonts w:ascii="Times New Roman" w:hAnsi="Times New Roman"/>
          <w:sz w:val="24"/>
        </w:rPr>
        <w:t>The supplier's qualifications and, where applicable, compliance with the requirements of the quality management system and/or the environmental management system standards must have been obtained by the deadline for submission of the project proposal (date of examination of project proposals).</w:t>
      </w:r>
    </w:p>
    <w:p w14:paraId="75631645" w14:textId="27293B72" w:rsidR="007B78BF" w:rsidRPr="005009FA" w:rsidRDefault="009669C0" w:rsidP="003E03E8">
      <w:pPr>
        <w:pStyle w:val="Sraopastraipa"/>
        <w:numPr>
          <w:ilvl w:val="0"/>
          <w:numId w:val="10"/>
        </w:numPr>
        <w:ind w:left="0" w:firstLine="567"/>
        <w:jc w:val="both"/>
        <w:rPr>
          <w:rFonts w:ascii="Times New Roman" w:hAnsi="Times New Roman"/>
          <w:sz w:val="24"/>
          <w:szCs w:val="24"/>
        </w:rPr>
      </w:pPr>
      <w:r>
        <w:rPr>
          <w:rFonts w:ascii="Times New Roman" w:hAnsi="Times New Roman"/>
          <w:sz w:val="24"/>
        </w:rPr>
        <w:t>Qualification requirements for suppliers and the documents and information required to support these requirements:</w:t>
      </w:r>
    </w:p>
    <w:tbl>
      <w:tblPr>
        <w:tblStyle w:val="Lentelstinklelis"/>
        <w:tblW w:w="9712" w:type="dxa"/>
        <w:tblLayout w:type="fixed"/>
        <w:tblCellMar>
          <w:left w:w="57" w:type="dxa"/>
          <w:right w:w="57" w:type="dxa"/>
        </w:tblCellMar>
        <w:tblLook w:val="04A0" w:firstRow="1" w:lastRow="0" w:firstColumn="1" w:lastColumn="0" w:noHBand="0" w:noVBand="1"/>
      </w:tblPr>
      <w:tblGrid>
        <w:gridCol w:w="846"/>
        <w:gridCol w:w="4394"/>
        <w:gridCol w:w="4472"/>
      </w:tblGrid>
      <w:tr w:rsidR="009669C0" w:rsidRPr="00807EC4" w14:paraId="6BAD8900" w14:textId="77777777" w:rsidTr="006C2BC5">
        <w:tc>
          <w:tcPr>
            <w:tcW w:w="846" w:type="dxa"/>
            <w:vAlign w:val="center"/>
          </w:tcPr>
          <w:p w14:paraId="405B8CF1" w14:textId="01F4D462" w:rsidR="009669C0" w:rsidRPr="002059B3" w:rsidRDefault="009669C0" w:rsidP="002059B3">
            <w:pPr>
              <w:jc w:val="center"/>
              <w:rPr>
                <w:rFonts w:ascii="Times New Roman" w:hAnsi="Times New Roman"/>
                <w:b/>
                <w:sz w:val="24"/>
                <w:szCs w:val="24"/>
              </w:rPr>
            </w:pPr>
            <w:r>
              <w:rPr>
                <w:rFonts w:ascii="Times New Roman" w:hAnsi="Times New Roman"/>
                <w:b/>
                <w:sz w:val="24"/>
              </w:rPr>
              <w:t>No.</w:t>
            </w:r>
          </w:p>
        </w:tc>
        <w:tc>
          <w:tcPr>
            <w:tcW w:w="4394" w:type="dxa"/>
            <w:vAlign w:val="center"/>
          </w:tcPr>
          <w:p w14:paraId="133ABE6A" w14:textId="77777777" w:rsidR="009669C0" w:rsidRPr="002059B3" w:rsidRDefault="009669C0" w:rsidP="002059B3">
            <w:pPr>
              <w:jc w:val="center"/>
              <w:rPr>
                <w:rFonts w:ascii="Times New Roman" w:hAnsi="Times New Roman"/>
                <w:b/>
                <w:sz w:val="24"/>
                <w:szCs w:val="24"/>
              </w:rPr>
            </w:pPr>
            <w:r>
              <w:rPr>
                <w:rFonts w:ascii="Times New Roman" w:hAnsi="Times New Roman"/>
                <w:b/>
                <w:sz w:val="24"/>
              </w:rPr>
              <w:t>Qualification requirements for the supplier</w:t>
            </w:r>
          </w:p>
        </w:tc>
        <w:tc>
          <w:tcPr>
            <w:tcW w:w="4472" w:type="dxa"/>
            <w:vAlign w:val="center"/>
          </w:tcPr>
          <w:p w14:paraId="4FA79936" w14:textId="77777777" w:rsidR="009669C0" w:rsidRPr="002059B3" w:rsidRDefault="009669C0" w:rsidP="002059B3">
            <w:pPr>
              <w:jc w:val="center"/>
              <w:rPr>
                <w:rFonts w:ascii="Times New Roman" w:hAnsi="Times New Roman"/>
                <w:b/>
                <w:sz w:val="24"/>
                <w:szCs w:val="24"/>
              </w:rPr>
            </w:pPr>
            <w:r>
              <w:rPr>
                <w:rFonts w:ascii="Times New Roman" w:hAnsi="Times New Roman"/>
                <w:b/>
                <w:sz w:val="24"/>
              </w:rPr>
              <w:t>Documents and information to be provided by suppliers seeking to demonstrate that their qualifications meet the requirements</w:t>
            </w:r>
          </w:p>
        </w:tc>
      </w:tr>
      <w:tr w:rsidR="009669C0" w:rsidRPr="00807EC4" w14:paraId="3CFC9005" w14:textId="77777777" w:rsidTr="005D3F65">
        <w:tc>
          <w:tcPr>
            <w:tcW w:w="9712" w:type="dxa"/>
            <w:gridSpan w:val="3"/>
            <w:vAlign w:val="center"/>
          </w:tcPr>
          <w:p w14:paraId="7B6DC3C6" w14:textId="129EA34C" w:rsidR="007B78BF" w:rsidRPr="002059B3" w:rsidRDefault="009669C0" w:rsidP="002059B3">
            <w:pPr>
              <w:jc w:val="center"/>
              <w:rPr>
                <w:rFonts w:ascii="Times New Roman" w:hAnsi="Times New Roman"/>
                <w:b/>
                <w:i/>
                <w:sz w:val="24"/>
                <w:szCs w:val="24"/>
              </w:rPr>
            </w:pPr>
            <w:r>
              <w:rPr>
                <w:rFonts w:ascii="Times New Roman" w:hAnsi="Times New Roman"/>
                <w:b/>
                <w:i/>
                <w:sz w:val="24"/>
              </w:rPr>
              <w:t>Technical and professional capacity</w:t>
            </w:r>
          </w:p>
        </w:tc>
      </w:tr>
      <w:tr w:rsidR="002D2708" w:rsidRPr="00807EC4" w14:paraId="7E08D409" w14:textId="77777777" w:rsidTr="006C2BC5">
        <w:trPr>
          <w:trHeight w:val="70"/>
        </w:trPr>
        <w:tc>
          <w:tcPr>
            <w:tcW w:w="846" w:type="dxa"/>
          </w:tcPr>
          <w:p w14:paraId="402DEADB" w14:textId="4F0C9551" w:rsidR="002D2708" w:rsidRPr="00807EC4" w:rsidRDefault="00145F1A" w:rsidP="00145F1A">
            <w:pPr>
              <w:rPr>
                <w:rFonts w:ascii="Times New Roman" w:hAnsi="Times New Roman"/>
                <w:sz w:val="24"/>
                <w:szCs w:val="24"/>
              </w:rPr>
            </w:pPr>
            <w:r>
              <w:rPr>
                <w:rFonts w:ascii="Times New Roman" w:hAnsi="Times New Roman"/>
                <w:sz w:val="24"/>
              </w:rPr>
              <w:t>35.1.</w:t>
            </w:r>
          </w:p>
        </w:tc>
        <w:tc>
          <w:tcPr>
            <w:tcW w:w="4394" w:type="dxa"/>
          </w:tcPr>
          <w:p w14:paraId="400BEBCE" w14:textId="09A653AE" w:rsidR="0050434B" w:rsidRPr="00870F50" w:rsidRDefault="0050434B" w:rsidP="0050434B">
            <w:pPr>
              <w:jc w:val="both"/>
              <w:rPr>
                <w:rFonts w:ascii="Times New Roman" w:hAnsi="Times New Roman"/>
                <w:sz w:val="24"/>
                <w:szCs w:val="24"/>
              </w:rPr>
            </w:pPr>
            <w:r>
              <w:rPr>
                <w:rFonts w:ascii="Times New Roman" w:hAnsi="Times New Roman"/>
                <w:sz w:val="24"/>
              </w:rPr>
              <w:t>The supplier (partners in the supplier group) and/or economic entities on whose capacity the supplier relies must have access to one or more airlines operating flights to Vilnius from at least three (three) countries classified as target markets for tourism by the Public Institution Go Vilnius (Germany, the United Kingdom, Poland, the Netherlands).</w:t>
            </w:r>
          </w:p>
          <w:p w14:paraId="2462120F" w14:textId="5C5666CD" w:rsidR="0050434B" w:rsidRPr="0050434B" w:rsidRDefault="0050434B" w:rsidP="0050434B">
            <w:pPr>
              <w:jc w:val="both"/>
              <w:rPr>
                <w:rFonts w:ascii="Times New Roman" w:hAnsi="Times New Roman"/>
                <w:sz w:val="24"/>
                <w:szCs w:val="24"/>
              </w:rPr>
            </w:pPr>
            <w:r>
              <w:rPr>
                <w:rFonts w:ascii="Times New Roman" w:hAnsi="Times New Roman"/>
                <w:b/>
                <w:sz w:val="24"/>
              </w:rPr>
              <w:lastRenderedPageBreak/>
              <w:t>Note.</w:t>
            </w:r>
            <w:r>
              <w:rPr>
                <w:rFonts w:ascii="Times New Roman" w:hAnsi="Times New Roman"/>
                <w:sz w:val="24"/>
              </w:rPr>
              <w:t xml:space="preserve"> The supplier may rely on several airlines to reach at least 3 (three) target countries.</w:t>
            </w:r>
          </w:p>
          <w:p w14:paraId="3C97A1A2" w14:textId="25476C21" w:rsidR="00321AB3" w:rsidRPr="00404D52" w:rsidRDefault="00321AB3" w:rsidP="00404D52">
            <w:pPr>
              <w:jc w:val="both"/>
              <w:rPr>
                <w:rFonts w:ascii="Times New Roman" w:hAnsi="Times New Roman"/>
                <w:sz w:val="24"/>
                <w:szCs w:val="24"/>
              </w:rPr>
            </w:pPr>
          </w:p>
        </w:tc>
        <w:tc>
          <w:tcPr>
            <w:tcW w:w="4472" w:type="dxa"/>
          </w:tcPr>
          <w:p w14:paraId="047A228B" w14:textId="1231AA0A" w:rsidR="00854E42" w:rsidRPr="00854E42" w:rsidRDefault="00854E42" w:rsidP="00854E42">
            <w:pPr>
              <w:jc w:val="both"/>
              <w:rPr>
                <w:rFonts w:ascii="Times New Roman" w:hAnsi="Times New Roman"/>
                <w:sz w:val="24"/>
                <w:szCs w:val="24"/>
              </w:rPr>
            </w:pPr>
            <w:r>
              <w:rPr>
                <w:rFonts w:ascii="Times New Roman" w:hAnsi="Times New Roman"/>
                <w:sz w:val="24"/>
              </w:rPr>
              <w:lastRenderedPageBreak/>
              <w:t>ESPD.</w:t>
            </w:r>
          </w:p>
          <w:p w14:paraId="4893FF15" w14:textId="18701989" w:rsidR="0050434B" w:rsidRDefault="0050434B" w:rsidP="00404D52">
            <w:pPr>
              <w:jc w:val="both"/>
              <w:rPr>
                <w:rFonts w:ascii="Times New Roman" w:hAnsi="Times New Roman"/>
                <w:color w:val="000000"/>
                <w:sz w:val="24"/>
                <w:szCs w:val="24"/>
              </w:rPr>
            </w:pPr>
            <w:r>
              <w:rPr>
                <w:rFonts w:ascii="Times New Roman" w:hAnsi="Times New Roman"/>
                <w:color w:val="000000"/>
                <w:sz w:val="24"/>
              </w:rPr>
              <w:t>Documents confirming the right to use the advertising channels of the airline(s) (e.g., contracts, agreements, powers of attorney, or other equivalent evidence) concluded with the relevant airline(s) or its (their) official representative (e.g., authorized agency or sales partner).</w:t>
            </w:r>
          </w:p>
          <w:p w14:paraId="1BCF2D5A" w14:textId="1B4BDE18" w:rsidR="00404D52" w:rsidRDefault="00404D52" w:rsidP="00404D52">
            <w:pPr>
              <w:jc w:val="both"/>
              <w:rPr>
                <w:rFonts w:ascii="Times New Roman" w:hAnsi="Times New Roman"/>
                <w:color w:val="000000"/>
                <w:sz w:val="24"/>
                <w:szCs w:val="24"/>
              </w:rPr>
            </w:pPr>
            <w:r>
              <w:rPr>
                <w:rFonts w:ascii="Times New Roman" w:hAnsi="Times New Roman"/>
                <w:color w:val="000000"/>
                <w:sz w:val="24"/>
              </w:rPr>
              <w:t>A list specifying:</w:t>
            </w:r>
            <w:r>
              <w:rPr>
                <w:rFonts w:ascii="Times New Roman" w:hAnsi="Times New Roman"/>
                <w:color w:val="000000"/>
                <w:sz w:val="24"/>
              </w:rPr>
              <w:br/>
              <w:t>1) name(s) of the air carrier(s);</w:t>
            </w:r>
          </w:p>
          <w:p w14:paraId="38511C5E" w14:textId="68841938" w:rsidR="00404D52" w:rsidRDefault="0050434B" w:rsidP="00404D52">
            <w:pPr>
              <w:jc w:val="both"/>
              <w:rPr>
                <w:rFonts w:ascii="Times New Roman" w:hAnsi="Times New Roman"/>
                <w:color w:val="000000"/>
                <w:sz w:val="24"/>
                <w:szCs w:val="24"/>
              </w:rPr>
            </w:pPr>
            <w:r>
              <w:rPr>
                <w:rFonts w:ascii="Times New Roman" w:hAnsi="Times New Roman"/>
                <w:color w:val="000000"/>
                <w:sz w:val="24"/>
              </w:rPr>
              <w:lastRenderedPageBreak/>
              <w:t xml:space="preserve">2) countries from which the relevant air carrier(s) operates flights to Vilnius (from the list of target markets: Germany, United Kingdom, Poland, Netherlands); </w:t>
            </w:r>
          </w:p>
          <w:p w14:paraId="31E01EC2" w14:textId="6AE2BADB" w:rsidR="00240845" w:rsidRPr="00404D52" w:rsidRDefault="0050434B" w:rsidP="00FA0D94">
            <w:pPr>
              <w:jc w:val="both"/>
              <w:rPr>
                <w:rFonts w:ascii="Times New Roman" w:hAnsi="Times New Roman"/>
                <w:color w:val="000000"/>
                <w:sz w:val="24"/>
                <w:szCs w:val="24"/>
              </w:rPr>
            </w:pPr>
            <w:r>
              <w:rPr>
                <w:rFonts w:ascii="Times New Roman" w:hAnsi="Times New Roman"/>
                <w:color w:val="000000"/>
                <w:sz w:val="24"/>
              </w:rPr>
              <w:t>3) documents or references confirming that the relevant airlines operate flights to Vilnius from the specified countries. Official airline flight schedules, information published by airports, or other publicly available reliable sources (e.g., the official airline website or ticket reservation system) are considered proof.</w:t>
            </w:r>
          </w:p>
        </w:tc>
      </w:tr>
      <w:tr w:rsidR="00145F1A" w:rsidRPr="00807EC4" w14:paraId="1CE58CEC" w14:textId="77777777" w:rsidTr="006C2BC5">
        <w:trPr>
          <w:trHeight w:val="70"/>
        </w:trPr>
        <w:tc>
          <w:tcPr>
            <w:tcW w:w="846" w:type="dxa"/>
          </w:tcPr>
          <w:p w14:paraId="21A7A050" w14:textId="2E3EEC84" w:rsidR="00145F1A" w:rsidRDefault="00145F1A" w:rsidP="002059B3">
            <w:pPr>
              <w:rPr>
                <w:rFonts w:ascii="Times New Roman" w:hAnsi="Times New Roman"/>
                <w:sz w:val="24"/>
                <w:szCs w:val="24"/>
              </w:rPr>
            </w:pPr>
            <w:r>
              <w:rPr>
                <w:rFonts w:ascii="Times New Roman" w:hAnsi="Times New Roman"/>
                <w:sz w:val="24"/>
              </w:rPr>
              <w:lastRenderedPageBreak/>
              <w:t>35.2.</w:t>
            </w:r>
          </w:p>
        </w:tc>
        <w:tc>
          <w:tcPr>
            <w:tcW w:w="4394" w:type="dxa"/>
          </w:tcPr>
          <w:p w14:paraId="73E152E8" w14:textId="5E6DF479" w:rsidR="00404D52" w:rsidRPr="00484F96" w:rsidRDefault="00404D52" w:rsidP="00404D52">
            <w:pPr>
              <w:jc w:val="both"/>
              <w:rPr>
                <w:rFonts w:ascii="Times New Roman" w:hAnsi="Times New Roman"/>
                <w:sz w:val="24"/>
                <w:szCs w:val="24"/>
              </w:rPr>
            </w:pPr>
            <w:r>
              <w:rPr>
                <w:rFonts w:ascii="Times New Roman" w:hAnsi="Times New Roman"/>
                <w:sz w:val="24"/>
              </w:rPr>
              <w:t>The supplier (partners in the supplier group) and/or economic entities on whose capacity the supplier relies during the last 3 years prior to the deadline for submission of project proposals under 1 (one) or more agreements, have successfully</w:t>
            </w:r>
            <w:r w:rsidRPr="00484F96">
              <w:rPr>
                <w:rStyle w:val="Puslapioinaosnuoroda"/>
                <w:rFonts w:ascii="Times New Roman" w:hAnsi="Times New Roman"/>
                <w:sz w:val="24"/>
                <w:szCs w:val="24"/>
                <w:lang w:eastAsia="en-US"/>
              </w:rPr>
              <w:footnoteReference w:id="5"/>
            </w:r>
            <w:r>
              <w:rPr>
                <w:rFonts w:ascii="Times New Roman" w:hAnsi="Times New Roman"/>
                <w:sz w:val="24"/>
              </w:rPr>
              <w:t xml:space="preserve"> implemented, on its own</w:t>
            </w:r>
            <w:r w:rsidRPr="00484F96">
              <w:rPr>
                <w:rStyle w:val="Puslapioinaosnuoroda"/>
                <w:rFonts w:ascii="Times New Roman" w:hAnsi="Times New Roman"/>
                <w:sz w:val="24"/>
                <w:szCs w:val="24"/>
                <w:lang w:eastAsia="en-US"/>
              </w:rPr>
              <w:footnoteReference w:id="6"/>
            </w:r>
            <w:r>
              <w:rPr>
                <w:rFonts w:ascii="Times New Roman" w:hAnsi="Times New Roman"/>
                <w:sz w:val="24"/>
              </w:rPr>
              <w:t xml:space="preserve"> </w:t>
            </w:r>
            <w:r>
              <w:rPr>
                <w:rFonts w:ascii="Times New Roman" w:hAnsi="Times New Roman"/>
                <w:b/>
                <w:bCs/>
                <w:sz w:val="24"/>
              </w:rPr>
              <w:t>an advertising campaign (campaigns) to promote tourism and increase demand for flights,</w:t>
            </w:r>
            <w:r>
              <w:rPr>
                <w:rFonts w:ascii="Times New Roman" w:hAnsi="Times New Roman"/>
                <w:sz w:val="24"/>
              </w:rPr>
              <w:t xml:space="preserve"> the value (total value) of which is not less than </w:t>
            </w:r>
            <w:r>
              <w:rPr>
                <w:rFonts w:ascii="Times New Roman" w:hAnsi="Times New Roman"/>
                <w:b/>
                <w:bCs/>
                <w:sz w:val="24"/>
              </w:rPr>
              <w:t>EUR 80,000.00 excluding VAT</w:t>
            </w:r>
            <w:r>
              <w:rPr>
                <w:rFonts w:ascii="Times New Roman" w:hAnsi="Times New Roman"/>
                <w:sz w:val="24"/>
              </w:rPr>
              <w:t xml:space="preserve">. </w:t>
            </w:r>
          </w:p>
          <w:p w14:paraId="36BDDFD3" w14:textId="2636778F" w:rsidR="00145F1A" w:rsidRPr="00807EC4" w:rsidRDefault="00404D52" w:rsidP="00404D52">
            <w:pPr>
              <w:pStyle w:val="Betarp"/>
              <w:jc w:val="both"/>
              <w:rPr>
                <w:szCs w:val="24"/>
              </w:rPr>
            </w:pPr>
            <w:r>
              <w:rPr>
                <w:b/>
                <w:sz w:val="24"/>
              </w:rPr>
              <w:t xml:space="preserve">Note. </w:t>
            </w:r>
            <w:r>
              <w:rPr>
                <w:sz w:val="24"/>
              </w:rPr>
              <w:t>Irrespective of the start and end of the provision of services of the agreement(s) executed and/or in progress, only the value of the part of the services executed during the last 3 years preceding the deadline for submission of proposals before the deadline for submission of proposals will be counted towards the total value.</w:t>
            </w:r>
          </w:p>
        </w:tc>
        <w:tc>
          <w:tcPr>
            <w:tcW w:w="4472" w:type="dxa"/>
          </w:tcPr>
          <w:p w14:paraId="229D1F4E" w14:textId="77777777" w:rsidR="00145F1A" w:rsidRDefault="00145F1A" w:rsidP="00145F1A">
            <w:pPr>
              <w:jc w:val="both"/>
              <w:rPr>
                <w:rFonts w:ascii="Times New Roman" w:hAnsi="Times New Roman"/>
                <w:sz w:val="24"/>
                <w:szCs w:val="24"/>
              </w:rPr>
            </w:pPr>
            <w:r>
              <w:rPr>
                <w:rFonts w:ascii="Times New Roman" w:hAnsi="Times New Roman"/>
                <w:sz w:val="24"/>
              </w:rPr>
              <w:t>ESPD.</w:t>
            </w:r>
          </w:p>
          <w:p w14:paraId="015CC914" w14:textId="54CC168D" w:rsidR="00404D52" w:rsidRPr="00C67CF6" w:rsidRDefault="00404D52" w:rsidP="00404D52">
            <w:pPr>
              <w:jc w:val="both"/>
              <w:rPr>
                <w:rFonts w:ascii="Times New Roman" w:hAnsi="Times New Roman"/>
                <w:b/>
                <w:sz w:val="24"/>
                <w:szCs w:val="24"/>
              </w:rPr>
            </w:pPr>
            <w:r>
              <w:rPr>
                <w:rFonts w:ascii="Times New Roman" w:hAnsi="Times New Roman"/>
                <w:sz w:val="24"/>
              </w:rPr>
              <w:t>A list of advertising campaigns to promote tourism and increase demand for flights, properly implemented by the applicant's own efforts during the last 3 years prior to the deadline for submission of project proposals</w:t>
            </w:r>
            <w:r w:rsidRPr="00C67CF6">
              <w:rPr>
                <w:rStyle w:val="Puslapioinaosnuoroda"/>
                <w:rFonts w:ascii="Times New Roman" w:hAnsi="Times New Roman"/>
                <w:sz w:val="24"/>
                <w:szCs w:val="24"/>
              </w:rPr>
              <w:footnoteReference w:id="7"/>
            </w:r>
            <w:r>
              <w:rPr>
                <w:rFonts w:ascii="Times New Roman" w:hAnsi="Times New Roman"/>
                <w:sz w:val="24"/>
              </w:rPr>
              <w:t xml:space="preserve">, </w:t>
            </w:r>
            <w:r>
              <w:rPr>
                <w:rFonts w:ascii="Times New Roman" w:hAnsi="Times New Roman"/>
                <w:b/>
                <w:sz w:val="24"/>
              </w:rPr>
              <w:t xml:space="preserve">prepared in accordance with Annex 6 to the </w:t>
            </w:r>
            <w:r w:rsidR="00B040A7">
              <w:rPr>
                <w:rFonts w:ascii="Times New Roman" w:hAnsi="Times New Roman"/>
                <w:b/>
                <w:sz w:val="24"/>
              </w:rPr>
              <w:t>T</w:t>
            </w:r>
            <w:r>
              <w:rPr>
                <w:rFonts w:ascii="Times New Roman" w:hAnsi="Times New Roman"/>
                <w:b/>
                <w:sz w:val="24"/>
              </w:rPr>
              <w:t>ender conditions.</w:t>
            </w:r>
          </w:p>
          <w:p w14:paraId="5F9AB771" w14:textId="77777777" w:rsidR="00404D52" w:rsidRPr="00C67CF6" w:rsidRDefault="00404D52" w:rsidP="00404D52">
            <w:pPr>
              <w:jc w:val="both"/>
              <w:rPr>
                <w:rFonts w:ascii="Times New Roman" w:hAnsi="Times New Roman"/>
                <w:sz w:val="24"/>
                <w:szCs w:val="24"/>
              </w:rPr>
            </w:pPr>
            <w:r>
              <w:rPr>
                <w:rFonts w:ascii="Times New Roman" w:hAnsi="Times New Roman"/>
                <w:sz w:val="24"/>
              </w:rPr>
              <w:t>Proof of proper service provision shall be provided by means of a certificate (or certificates) issued by the service recipient(s) (both public and private), which must specify:</w:t>
            </w:r>
          </w:p>
          <w:p w14:paraId="4D7C4637" w14:textId="3E2D1811" w:rsidR="00404D52" w:rsidRPr="00C67CF6" w:rsidRDefault="00404D52" w:rsidP="00404D52">
            <w:pPr>
              <w:numPr>
                <w:ilvl w:val="0"/>
                <w:numId w:val="23"/>
              </w:numPr>
              <w:jc w:val="both"/>
              <w:rPr>
                <w:rFonts w:ascii="Times New Roman" w:hAnsi="Times New Roman"/>
                <w:sz w:val="24"/>
                <w:szCs w:val="24"/>
              </w:rPr>
            </w:pPr>
            <w:r>
              <w:rPr>
                <w:rFonts w:ascii="Times New Roman" w:hAnsi="Times New Roman"/>
                <w:sz w:val="24"/>
              </w:rPr>
              <w:t>name of the object of the agreement, date of registration;</w:t>
            </w:r>
          </w:p>
          <w:p w14:paraId="339E7AF5" w14:textId="77777777" w:rsidR="00404D52" w:rsidRPr="00C67CF6" w:rsidRDefault="00404D52" w:rsidP="00404D52">
            <w:pPr>
              <w:numPr>
                <w:ilvl w:val="0"/>
                <w:numId w:val="23"/>
              </w:numPr>
              <w:jc w:val="both"/>
              <w:rPr>
                <w:rFonts w:ascii="Times New Roman" w:hAnsi="Times New Roman"/>
                <w:sz w:val="24"/>
                <w:szCs w:val="24"/>
              </w:rPr>
            </w:pPr>
            <w:r>
              <w:rPr>
                <w:rFonts w:ascii="Times New Roman" w:hAnsi="Times New Roman"/>
                <w:sz w:val="24"/>
              </w:rPr>
              <w:t>a description of the services provided;</w:t>
            </w:r>
          </w:p>
          <w:p w14:paraId="61DFCDB6" w14:textId="77777777" w:rsidR="00404D52" w:rsidRPr="00C67CF6" w:rsidRDefault="00404D52" w:rsidP="00404D52">
            <w:pPr>
              <w:numPr>
                <w:ilvl w:val="0"/>
                <w:numId w:val="23"/>
              </w:numPr>
              <w:jc w:val="both"/>
              <w:rPr>
                <w:rFonts w:ascii="Times New Roman" w:hAnsi="Times New Roman"/>
                <w:sz w:val="24"/>
                <w:szCs w:val="24"/>
              </w:rPr>
            </w:pPr>
            <w:r>
              <w:rPr>
                <w:rFonts w:ascii="Times New Roman" w:hAnsi="Times New Roman"/>
                <w:sz w:val="24"/>
              </w:rPr>
              <w:t>the start and end dates of the service provision (year, month);</w:t>
            </w:r>
          </w:p>
          <w:p w14:paraId="61E3AE9C" w14:textId="77777777" w:rsidR="00404D52" w:rsidRPr="00C67CF6" w:rsidRDefault="00404D52" w:rsidP="00404D52">
            <w:pPr>
              <w:numPr>
                <w:ilvl w:val="0"/>
                <w:numId w:val="23"/>
              </w:numPr>
              <w:jc w:val="both"/>
              <w:rPr>
                <w:rFonts w:ascii="Times New Roman" w:hAnsi="Times New Roman"/>
                <w:sz w:val="24"/>
                <w:szCs w:val="24"/>
              </w:rPr>
            </w:pPr>
            <w:r>
              <w:rPr>
                <w:rFonts w:ascii="Times New Roman" w:hAnsi="Times New Roman"/>
                <w:sz w:val="24"/>
              </w:rPr>
              <w:t>the value of the services provided (in EUR, excluding VAT);</w:t>
            </w:r>
          </w:p>
          <w:p w14:paraId="76AE7B4C" w14:textId="77777777" w:rsidR="00404D52" w:rsidRPr="00C67CF6" w:rsidRDefault="00404D52" w:rsidP="00404D52">
            <w:pPr>
              <w:numPr>
                <w:ilvl w:val="0"/>
                <w:numId w:val="23"/>
              </w:numPr>
              <w:jc w:val="both"/>
              <w:rPr>
                <w:rFonts w:ascii="Times New Roman" w:hAnsi="Times New Roman"/>
                <w:sz w:val="24"/>
                <w:szCs w:val="24"/>
              </w:rPr>
            </w:pPr>
            <w:r>
              <w:rPr>
                <w:rFonts w:ascii="Times New Roman" w:hAnsi="Times New Roman"/>
                <w:sz w:val="24"/>
              </w:rPr>
              <w:t>the service recipients;</w:t>
            </w:r>
          </w:p>
          <w:p w14:paraId="1EBD10A4" w14:textId="77777777" w:rsidR="00404D52" w:rsidRDefault="00404D52" w:rsidP="00404D52">
            <w:pPr>
              <w:numPr>
                <w:ilvl w:val="0"/>
                <w:numId w:val="23"/>
              </w:numPr>
              <w:jc w:val="both"/>
              <w:rPr>
                <w:rFonts w:ascii="Times New Roman" w:hAnsi="Times New Roman"/>
                <w:sz w:val="24"/>
                <w:szCs w:val="24"/>
              </w:rPr>
            </w:pPr>
            <w:r>
              <w:rPr>
                <w:rFonts w:ascii="Times New Roman" w:hAnsi="Times New Roman"/>
                <w:sz w:val="24"/>
              </w:rPr>
              <w:t>information on whether the services were provided properly.</w:t>
            </w:r>
          </w:p>
          <w:p w14:paraId="56342B22" w14:textId="77777777" w:rsidR="00404D52" w:rsidRDefault="00404D52" w:rsidP="00404D52">
            <w:pPr>
              <w:jc w:val="both"/>
              <w:rPr>
                <w:rFonts w:ascii="Times New Roman" w:hAnsi="Times New Roman"/>
                <w:sz w:val="24"/>
                <w:szCs w:val="24"/>
              </w:rPr>
            </w:pPr>
          </w:p>
          <w:p w14:paraId="2D40756C" w14:textId="1140A707" w:rsidR="00145F1A" w:rsidRPr="002059B3" w:rsidRDefault="00404D52" w:rsidP="00404D52">
            <w:pPr>
              <w:jc w:val="both"/>
              <w:rPr>
                <w:rFonts w:ascii="Times New Roman" w:hAnsi="Times New Roman"/>
                <w:sz w:val="24"/>
                <w:szCs w:val="24"/>
              </w:rPr>
            </w:pPr>
            <w:r>
              <w:rPr>
                <w:rFonts w:ascii="Times New Roman" w:hAnsi="Times New Roman"/>
                <w:sz w:val="24"/>
              </w:rPr>
              <w:t>If the services provided also cover a period older than 3 years prior to the deadline for submission of project proposals, the list of services provided and certificates must indicate the value of services provided during the last 3 years prior to the deadline for submission of project proposals, and/or other documents proving the value of these services must be provided.</w:t>
            </w:r>
          </w:p>
        </w:tc>
      </w:tr>
      <w:bookmarkEnd w:id="9"/>
    </w:tbl>
    <w:p w14:paraId="18A678E3" w14:textId="77777777" w:rsidR="00785BA6" w:rsidRPr="00807EC4" w:rsidRDefault="00785BA6" w:rsidP="0003605D">
      <w:pPr>
        <w:rPr>
          <w:rFonts w:ascii="Times New Roman" w:hAnsi="Times New Roman"/>
          <w:b/>
          <w:sz w:val="24"/>
          <w:szCs w:val="24"/>
        </w:rPr>
      </w:pPr>
    </w:p>
    <w:p w14:paraId="5B133F27" w14:textId="77777777" w:rsidR="003E3B2F" w:rsidRDefault="003E3B2F" w:rsidP="002059B3">
      <w:pPr>
        <w:jc w:val="center"/>
        <w:rPr>
          <w:rFonts w:ascii="Times New Roman" w:hAnsi="Times New Roman"/>
          <w:b/>
          <w:sz w:val="24"/>
          <w:szCs w:val="24"/>
        </w:rPr>
      </w:pPr>
    </w:p>
    <w:p w14:paraId="72FF7B93" w14:textId="77777777" w:rsidR="003E3B2F" w:rsidRDefault="003E3B2F" w:rsidP="002059B3">
      <w:pPr>
        <w:jc w:val="center"/>
        <w:rPr>
          <w:rFonts w:ascii="Times New Roman" w:hAnsi="Times New Roman"/>
          <w:b/>
          <w:sz w:val="24"/>
          <w:szCs w:val="24"/>
        </w:rPr>
      </w:pPr>
    </w:p>
    <w:p w14:paraId="52E47CF4" w14:textId="77777777" w:rsidR="003E3B2F" w:rsidRDefault="003E3B2F" w:rsidP="002059B3">
      <w:pPr>
        <w:jc w:val="center"/>
        <w:rPr>
          <w:rFonts w:ascii="Times New Roman" w:hAnsi="Times New Roman"/>
          <w:b/>
          <w:sz w:val="24"/>
          <w:szCs w:val="24"/>
        </w:rPr>
      </w:pPr>
    </w:p>
    <w:p w14:paraId="1E0498B9" w14:textId="77777777" w:rsidR="003E3B2F" w:rsidRDefault="003E3B2F" w:rsidP="002059B3">
      <w:pPr>
        <w:jc w:val="center"/>
        <w:rPr>
          <w:rFonts w:ascii="Times New Roman" w:hAnsi="Times New Roman"/>
          <w:b/>
          <w:sz w:val="24"/>
          <w:szCs w:val="24"/>
        </w:rPr>
      </w:pPr>
    </w:p>
    <w:p w14:paraId="75B81A80" w14:textId="229A8C49" w:rsidR="009669C0" w:rsidRPr="002059B3" w:rsidRDefault="009669C0" w:rsidP="002059B3">
      <w:pPr>
        <w:jc w:val="center"/>
        <w:rPr>
          <w:rFonts w:ascii="Times New Roman" w:eastAsia="Times New Roman" w:hAnsi="Times New Roman"/>
          <w:b/>
          <w:sz w:val="24"/>
          <w:szCs w:val="24"/>
        </w:rPr>
      </w:pPr>
      <w:r>
        <w:rPr>
          <w:rFonts w:ascii="Times New Roman" w:hAnsi="Times New Roman"/>
          <w:b/>
          <w:sz w:val="24"/>
        </w:rPr>
        <w:t>Required quality management system and/or environmental management system standards</w:t>
      </w:r>
    </w:p>
    <w:p w14:paraId="32DD8CEC" w14:textId="77777777" w:rsidR="009669C0" w:rsidRPr="00807EC4" w:rsidRDefault="009669C0" w:rsidP="009669C0">
      <w:pPr>
        <w:pStyle w:val="Pagrindinistekstas"/>
        <w:tabs>
          <w:tab w:val="left" w:pos="993"/>
        </w:tabs>
        <w:ind w:firstLine="567"/>
        <w:rPr>
          <w:rFonts w:ascii="Times New Roman" w:hAnsi="Times New Roman" w:cs="Times New Roman"/>
        </w:rPr>
      </w:pPr>
    </w:p>
    <w:p w14:paraId="386B9753" w14:textId="7BAD0385" w:rsidR="00F31B34" w:rsidRPr="00F31B34" w:rsidRDefault="00F31B34" w:rsidP="003E03E8">
      <w:pPr>
        <w:pStyle w:val="Sraopastraipa"/>
        <w:numPr>
          <w:ilvl w:val="0"/>
          <w:numId w:val="10"/>
        </w:numPr>
        <w:ind w:left="0" w:firstLine="567"/>
        <w:jc w:val="both"/>
        <w:rPr>
          <w:rFonts w:ascii="Times New Roman" w:eastAsia="Times New Roman" w:hAnsi="Times New Roman"/>
          <w:sz w:val="24"/>
          <w:szCs w:val="24"/>
        </w:rPr>
      </w:pPr>
      <w:r>
        <w:rPr>
          <w:rFonts w:ascii="Times New Roman" w:hAnsi="Times New Roman"/>
          <w:sz w:val="24"/>
        </w:rPr>
        <w:t>The contracting authority does not require suppliers to comply with quality management system and environmental management system standards in this procurement.</w:t>
      </w:r>
    </w:p>
    <w:p w14:paraId="3801D7E9" w14:textId="77777777" w:rsidR="00060E1C" w:rsidRPr="00807EC4" w:rsidRDefault="00060E1C" w:rsidP="00785BA6">
      <w:pPr>
        <w:pStyle w:val="Pagrindinistekstas"/>
        <w:rPr>
          <w:rFonts w:ascii="Times New Roman" w:hAnsi="Times New Roman" w:cs="Times New Roman"/>
        </w:rPr>
      </w:pPr>
    </w:p>
    <w:p w14:paraId="65FDB3A0" w14:textId="6707F99F" w:rsidR="009669C0" w:rsidRPr="00807EC4" w:rsidRDefault="009669C0" w:rsidP="002059B3">
      <w:pPr>
        <w:pStyle w:val="Pagrindinistekstas"/>
        <w:jc w:val="center"/>
        <w:rPr>
          <w:rFonts w:ascii="Times New Roman" w:hAnsi="Times New Roman" w:cs="Times New Roman"/>
          <w:b/>
        </w:rPr>
      </w:pPr>
      <w:r>
        <w:rPr>
          <w:rFonts w:ascii="Times New Roman" w:hAnsi="Times New Roman"/>
          <w:b/>
        </w:rPr>
        <w:t xml:space="preserve">Information that, if the supplier's qualifications with regard to the right to pursue the activity in question have not been checked or have not been checked in full, the supplier undertakes to the </w:t>
      </w:r>
      <w:r w:rsidR="007A59F2">
        <w:rPr>
          <w:rFonts w:ascii="Times New Roman" w:hAnsi="Times New Roman"/>
          <w:b/>
        </w:rPr>
        <w:t>c</w:t>
      </w:r>
      <w:r>
        <w:rPr>
          <w:rFonts w:ascii="Times New Roman" w:hAnsi="Times New Roman"/>
          <w:b/>
        </w:rPr>
        <w:t>ontracting authority that the agreement will be carried out only by persons who are so qualified</w:t>
      </w:r>
    </w:p>
    <w:p w14:paraId="50E0E42E" w14:textId="77777777" w:rsidR="009669C0" w:rsidRPr="00807EC4" w:rsidRDefault="009669C0" w:rsidP="002059B3">
      <w:pPr>
        <w:pStyle w:val="Pagrindinistekstas"/>
        <w:ind w:firstLine="567"/>
        <w:jc w:val="center"/>
        <w:rPr>
          <w:rFonts w:ascii="Times New Roman" w:hAnsi="Times New Roman" w:cs="Times New Roman"/>
        </w:rPr>
      </w:pPr>
    </w:p>
    <w:p w14:paraId="5E9E977E" w14:textId="7A89851A" w:rsidR="009669C0" w:rsidRPr="00807EC4" w:rsidRDefault="009669C0" w:rsidP="003E03E8">
      <w:pPr>
        <w:pStyle w:val="Pagrindinistekstas"/>
        <w:numPr>
          <w:ilvl w:val="0"/>
          <w:numId w:val="10"/>
        </w:numPr>
        <w:tabs>
          <w:tab w:val="left" w:pos="1276"/>
        </w:tabs>
        <w:ind w:left="0" w:firstLine="567"/>
        <w:rPr>
          <w:rFonts w:ascii="Times New Roman" w:hAnsi="Times New Roman" w:cs="Times New Roman"/>
          <w:u w:val="single"/>
        </w:rPr>
      </w:pPr>
      <w:r>
        <w:rPr>
          <w:rFonts w:ascii="Times New Roman" w:hAnsi="Times New Roman"/>
          <w:u w:val="single"/>
        </w:rPr>
        <w:t xml:space="preserve">If the supplier's qualifications with regard to the right to pursue the activity in question have not been, or have not been fully, verified, the supplier shall undertake to the </w:t>
      </w:r>
      <w:r w:rsidR="007A59F2">
        <w:rPr>
          <w:rFonts w:ascii="Times New Roman" w:hAnsi="Times New Roman"/>
          <w:u w:val="single"/>
        </w:rPr>
        <w:t>c</w:t>
      </w:r>
      <w:r>
        <w:rPr>
          <w:rFonts w:ascii="Times New Roman" w:hAnsi="Times New Roman"/>
          <w:u w:val="single"/>
        </w:rPr>
        <w:t>ontracting authority that the agreement will be carried out only by persons who are qualified to do so. At the request of the contracting authority, the supplier will be required to provide documents proving that the procurement agreement will be performed or will be performed only by persons entitled to do so.</w:t>
      </w:r>
      <w:r>
        <w:rPr>
          <w:rFonts w:ascii="Times New Roman" w:hAnsi="Times New Roman"/>
        </w:rPr>
        <w:t xml:space="preserve"> </w:t>
      </w:r>
    </w:p>
    <w:p w14:paraId="0526B45D" w14:textId="77777777" w:rsidR="009669C0" w:rsidRPr="00807EC4" w:rsidRDefault="009669C0" w:rsidP="009669C0">
      <w:pPr>
        <w:pStyle w:val="Pagrindinistekstas"/>
        <w:ind w:firstLine="567"/>
        <w:rPr>
          <w:rFonts w:ascii="Times New Roman" w:hAnsi="Times New Roman" w:cs="Times New Roman"/>
          <w:u w:val="single"/>
        </w:rPr>
      </w:pPr>
    </w:p>
    <w:p w14:paraId="38E2035E" w14:textId="77777777" w:rsidR="009669C0" w:rsidRPr="002059B3" w:rsidRDefault="009669C0" w:rsidP="002059B3">
      <w:pPr>
        <w:jc w:val="center"/>
        <w:rPr>
          <w:rFonts w:ascii="Times New Roman" w:hAnsi="Times New Roman"/>
          <w:b/>
          <w:sz w:val="24"/>
          <w:szCs w:val="24"/>
        </w:rPr>
      </w:pPr>
      <w:bookmarkStart w:id="10" w:name="_Toc487799029"/>
      <w:r>
        <w:rPr>
          <w:rFonts w:ascii="Times New Roman" w:hAnsi="Times New Roman"/>
          <w:b/>
          <w:sz w:val="24"/>
        </w:rPr>
        <w:t>Relying on the capacities of other economic operators</w:t>
      </w:r>
      <w:bookmarkEnd w:id="10"/>
    </w:p>
    <w:p w14:paraId="51A7EDBC" w14:textId="77777777" w:rsidR="009669C0" w:rsidRPr="00807EC4" w:rsidRDefault="009669C0" w:rsidP="009669C0">
      <w:pPr>
        <w:jc w:val="center"/>
        <w:rPr>
          <w:rFonts w:ascii="Times New Roman" w:hAnsi="Times New Roman"/>
          <w:b/>
          <w:sz w:val="24"/>
          <w:szCs w:val="24"/>
        </w:rPr>
      </w:pPr>
    </w:p>
    <w:p w14:paraId="047E3024" w14:textId="492C4FC3" w:rsidR="00693CAB" w:rsidRPr="00A518B6" w:rsidRDefault="009669C0" w:rsidP="003E03E8">
      <w:pPr>
        <w:pStyle w:val="Sraopastraipa"/>
        <w:numPr>
          <w:ilvl w:val="0"/>
          <w:numId w:val="10"/>
        </w:numPr>
        <w:ind w:left="0" w:firstLine="567"/>
        <w:jc w:val="both"/>
        <w:rPr>
          <w:rFonts w:ascii="Times New Roman" w:hAnsi="Times New Roman"/>
          <w:sz w:val="24"/>
          <w:szCs w:val="24"/>
        </w:rPr>
      </w:pPr>
      <w:r>
        <w:rPr>
          <w:rFonts w:ascii="Times New Roman" w:hAnsi="Times New Roman"/>
          <w:sz w:val="24"/>
        </w:rPr>
        <w:t>A supplier may rely on the capacities of other economic operators to meet the qualification requirements set out in the procurement documents, irrespective of the legal nature of the relationship with those operators. A supplier may rely on the capacities of other economic operators only if those operators themselves provide the services or works for which their capacities are required.</w:t>
      </w:r>
    </w:p>
    <w:p w14:paraId="7CFC6D5D" w14:textId="0495A6F8" w:rsidR="009669C0" w:rsidRPr="00B74AE9" w:rsidRDefault="009669C0" w:rsidP="003E03E8">
      <w:pPr>
        <w:pStyle w:val="Sraopastraipa"/>
        <w:numPr>
          <w:ilvl w:val="0"/>
          <w:numId w:val="10"/>
        </w:numPr>
        <w:ind w:left="0" w:firstLine="567"/>
        <w:jc w:val="both"/>
        <w:rPr>
          <w:rFonts w:ascii="Times New Roman" w:hAnsi="Times New Roman"/>
          <w:sz w:val="24"/>
          <w:szCs w:val="24"/>
        </w:rPr>
      </w:pPr>
      <w:r>
        <w:rPr>
          <w:rFonts w:ascii="Times New Roman" w:hAnsi="Times New Roman"/>
          <w:sz w:val="24"/>
        </w:rPr>
        <w:t xml:space="preserve">If the supplier wishes to rely on the capacities of other economic operators, it must prove to the contracting authority in the project proposal </w:t>
      </w:r>
      <w:r>
        <w:rPr>
          <w:rFonts w:ascii="Times New Roman" w:hAnsi="Times New Roman"/>
          <w:i/>
          <w:iCs/>
          <w:sz w:val="24"/>
        </w:rPr>
        <w:t>(in the second envelope, in the "Financial" section of the CPP IS)</w:t>
      </w:r>
      <w:r>
        <w:rPr>
          <w:rFonts w:ascii="Times New Roman" w:hAnsi="Times New Roman"/>
          <w:sz w:val="24"/>
        </w:rPr>
        <w:t xml:space="preserve"> that the resources of the economic operators on whose capacities it relies , i.e. it must submit the consent of these economic operators (signed declarations in free form or other documents confirming their consent to participate in this project competition).</w:t>
      </w:r>
    </w:p>
    <w:p w14:paraId="5029190E" w14:textId="623B61E9" w:rsidR="00837D5B" w:rsidRPr="001A7D2E" w:rsidRDefault="009669C0" w:rsidP="001A7D2E">
      <w:pPr>
        <w:pStyle w:val="Sraopastraipa"/>
        <w:numPr>
          <w:ilvl w:val="0"/>
          <w:numId w:val="10"/>
        </w:numPr>
        <w:ind w:left="0" w:firstLine="567"/>
        <w:jc w:val="both"/>
        <w:rPr>
          <w:rFonts w:ascii="Times New Roman" w:hAnsi="Times New Roman"/>
          <w:sz w:val="24"/>
          <w:szCs w:val="24"/>
        </w:rPr>
      </w:pPr>
      <w:r>
        <w:rPr>
          <w:rFonts w:ascii="Times New Roman" w:hAnsi="Times New Roman"/>
          <w:sz w:val="24"/>
        </w:rPr>
        <w:t xml:space="preserve">The </w:t>
      </w:r>
      <w:r w:rsidR="00157E2F">
        <w:rPr>
          <w:rFonts w:ascii="Times New Roman" w:hAnsi="Times New Roman"/>
          <w:sz w:val="24"/>
        </w:rPr>
        <w:t>c</w:t>
      </w:r>
      <w:r>
        <w:rPr>
          <w:rFonts w:ascii="Times New Roman" w:hAnsi="Times New Roman"/>
          <w:sz w:val="24"/>
        </w:rPr>
        <w:t>ontracting authority shall verify that the economic operators referred to in the participant's proposal, on whose capacity the supplier intends to rely, meet the qualification requirements imposed on them and that there are no grounds for excluding such an economic operator. If the economic operator does not satisfy the qualification requirements imposed on it, or if its situation corresponds to at least one of the grounds for exclusion established by the contracting authority, the contracting authority must request, within a time limit set by the contracting authority, that it be replaced by an economic operator which satisfies the requirements.</w:t>
      </w:r>
    </w:p>
    <w:p w14:paraId="6DC4DD1E" w14:textId="77777777" w:rsidR="00EE0128" w:rsidRPr="00404D52" w:rsidRDefault="00EE0128" w:rsidP="00404D52">
      <w:pPr>
        <w:jc w:val="both"/>
        <w:rPr>
          <w:rFonts w:ascii="Times New Roman" w:hAnsi="Times New Roman"/>
          <w:sz w:val="24"/>
          <w:szCs w:val="24"/>
        </w:rPr>
      </w:pPr>
    </w:p>
    <w:p w14:paraId="760FCC8B" w14:textId="4B472310" w:rsidR="00734640" w:rsidRPr="00734640" w:rsidRDefault="00734640" w:rsidP="003E03E8">
      <w:pPr>
        <w:pStyle w:val="Sraopastraipa"/>
        <w:numPr>
          <w:ilvl w:val="0"/>
          <w:numId w:val="6"/>
        </w:numPr>
        <w:jc w:val="center"/>
        <w:rPr>
          <w:rFonts w:ascii="Times New Roman" w:eastAsia="Times New Roman" w:hAnsi="Times New Roman"/>
          <w:b/>
          <w:sz w:val="24"/>
          <w:szCs w:val="24"/>
        </w:rPr>
      </w:pPr>
      <w:r>
        <w:rPr>
          <w:rFonts w:ascii="Times New Roman" w:hAnsi="Times New Roman"/>
          <w:b/>
          <w:sz w:val="24"/>
        </w:rPr>
        <w:t xml:space="preserve"> Requirements of Council Regulation (EU) 2022/576 of 8 April 2022</w:t>
      </w:r>
    </w:p>
    <w:p w14:paraId="5726F412" w14:textId="77777777" w:rsidR="00734640" w:rsidRPr="00FA3AAC" w:rsidRDefault="00734640" w:rsidP="00734640">
      <w:pPr>
        <w:contextualSpacing/>
        <w:jc w:val="both"/>
        <w:rPr>
          <w:rFonts w:ascii="Times New Roman" w:hAnsi="Times New Roman"/>
          <w:sz w:val="24"/>
          <w:szCs w:val="24"/>
        </w:rPr>
      </w:pPr>
    </w:p>
    <w:p w14:paraId="0C6E2EE2" w14:textId="60A3E24A" w:rsidR="00734640" w:rsidRPr="00734640" w:rsidRDefault="00734640" w:rsidP="003E03E8">
      <w:pPr>
        <w:pStyle w:val="Sraopastraipa"/>
        <w:numPr>
          <w:ilvl w:val="0"/>
          <w:numId w:val="10"/>
        </w:numPr>
        <w:ind w:left="0" w:firstLine="567"/>
        <w:jc w:val="both"/>
        <w:rPr>
          <w:rFonts w:ascii="Times New Roman" w:hAnsi="Times New Roman"/>
          <w:sz w:val="24"/>
          <w:szCs w:val="24"/>
        </w:rPr>
      </w:pPr>
      <w:r>
        <w:rPr>
          <w:rFonts w:ascii="Times New Roman" w:hAnsi="Times New Roman"/>
          <w:sz w:val="24"/>
        </w:rPr>
        <w:t>The requirements of Council Regulation (EU) 2022/576 of 8 April 2022 amending Regulation (EU) No 833/2014 concerning restrictive measures in view of the actions of Russia in destabilising the situation in Ukraine (hereinafter - the Regulation) shall be deemed not to be complied with by a supplier, a sub-supplier (where the proportion of the value of the procurement agreement to be performed by it is greater than 10%), and by any other economic operator whose capacities are relied on (where the proportion of the value of the procurement agreement to be performed by it is greater than 10%), who is:</w:t>
      </w:r>
    </w:p>
    <w:p w14:paraId="7A094D7E" w14:textId="2A402A8C" w:rsidR="00734640" w:rsidRPr="00734640" w:rsidRDefault="00734640" w:rsidP="003E03E8">
      <w:pPr>
        <w:pStyle w:val="Sraopastraipa"/>
        <w:numPr>
          <w:ilvl w:val="1"/>
          <w:numId w:val="10"/>
        </w:numPr>
        <w:ind w:left="0" w:firstLine="567"/>
        <w:jc w:val="both"/>
        <w:rPr>
          <w:rFonts w:ascii="Times New Roman" w:hAnsi="Times New Roman"/>
          <w:sz w:val="24"/>
          <w:szCs w:val="24"/>
        </w:rPr>
      </w:pPr>
      <w:bookmarkStart w:id="11" w:name="_Ref133053216"/>
      <w:r>
        <w:rPr>
          <w:rFonts w:ascii="Times New Roman" w:hAnsi="Times New Roman"/>
          <w:sz w:val="24"/>
        </w:rPr>
        <w:t>a Russian citizen, natural or legal person, entity or organisation established in Russia;</w:t>
      </w:r>
      <w:bookmarkEnd w:id="11"/>
    </w:p>
    <w:p w14:paraId="51EEE038" w14:textId="18CEDAF7" w:rsidR="00734640" w:rsidRPr="00734640" w:rsidRDefault="00734640" w:rsidP="003E03E8">
      <w:pPr>
        <w:numPr>
          <w:ilvl w:val="1"/>
          <w:numId w:val="10"/>
        </w:numPr>
        <w:ind w:left="0" w:firstLine="567"/>
        <w:contextualSpacing/>
        <w:jc w:val="both"/>
        <w:rPr>
          <w:rFonts w:ascii="Times New Roman" w:hAnsi="Times New Roman"/>
          <w:sz w:val="24"/>
          <w:szCs w:val="24"/>
        </w:rPr>
      </w:pPr>
      <w:bookmarkStart w:id="12" w:name="_Ref133053233"/>
      <w:r>
        <w:rPr>
          <w:rFonts w:ascii="Times New Roman" w:hAnsi="Times New Roman"/>
          <w:sz w:val="24"/>
        </w:rPr>
        <w:t xml:space="preserve">a legal person, entity or organisation in which more than 50% of the ownership rights are held, directly or indirectly, by the entity referred to in point </w:t>
      </w:r>
      <w:r w:rsidRPr="00216B4A">
        <w:rPr>
          <w:rFonts w:ascii="Times New Roman" w:hAnsi="Times New Roman"/>
          <w:b/>
          <w:sz w:val="24"/>
        </w:rPr>
        <w:fldChar w:fldCharType="begin"/>
      </w:r>
      <w:r w:rsidRPr="00216B4A">
        <w:rPr>
          <w:rFonts w:ascii="Times New Roman" w:hAnsi="Times New Roman"/>
          <w:b/>
          <w:sz w:val="24"/>
        </w:rPr>
        <w:instrText xml:space="preserve"> REF _Ref133053216 \r \h  \* MERGEFORMAT </w:instrText>
      </w:r>
      <w:r w:rsidRPr="00216B4A">
        <w:rPr>
          <w:rFonts w:ascii="Times New Roman" w:hAnsi="Times New Roman"/>
          <w:b/>
          <w:sz w:val="24"/>
        </w:rPr>
      </w:r>
      <w:r w:rsidRPr="00216B4A">
        <w:rPr>
          <w:rFonts w:ascii="Times New Roman" w:hAnsi="Times New Roman"/>
          <w:b/>
          <w:sz w:val="24"/>
        </w:rPr>
        <w:fldChar w:fldCharType="separate"/>
      </w:r>
      <w:r w:rsidR="00185261">
        <w:rPr>
          <w:rFonts w:ascii="Times New Roman" w:hAnsi="Times New Roman"/>
          <w:b/>
          <w:sz w:val="24"/>
        </w:rPr>
        <w:t>41.1</w:t>
      </w:r>
      <w:r w:rsidRPr="00216B4A">
        <w:rPr>
          <w:rFonts w:ascii="Times New Roman" w:hAnsi="Times New Roman"/>
          <w:b/>
          <w:sz w:val="24"/>
        </w:rPr>
        <w:fldChar w:fldCharType="end"/>
      </w:r>
      <w:r>
        <w:t>;</w:t>
      </w:r>
      <w:bookmarkEnd w:id="12"/>
    </w:p>
    <w:p w14:paraId="541CB183" w14:textId="4155ADAC" w:rsidR="00734640" w:rsidRPr="00734640" w:rsidRDefault="00734640" w:rsidP="003E03E8">
      <w:pPr>
        <w:numPr>
          <w:ilvl w:val="1"/>
          <w:numId w:val="10"/>
        </w:numPr>
        <w:ind w:left="0" w:firstLine="567"/>
        <w:contextualSpacing/>
        <w:jc w:val="both"/>
        <w:rPr>
          <w:rFonts w:ascii="Times New Roman" w:hAnsi="Times New Roman"/>
          <w:sz w:val="24"/>
          <w:szCs w:val="24"/>
        </w:rPr>
      </w:pPr>
      <w:r>
        <w:rPr>
          <w:rFonts w:ascii="Times New Roman" w:hAnsi="Times New Roman"/>
          <w:sz w:val="24"/>
        </w:rPr>
        <w:lastRenderedPageBreak/>
        <w:t xml:space="preserve">a natural or legal person, entity or body acting on behalf of or at the direction of an entity referred to in clause </w:t>
      </w:r>
      <w:r w:rsidRPr="00216B4A">
        <w:rPr>
          <w:rFonts w:ascii="Times New Roman" w:hAnsi="Times New Roman"/>
          <w:b/>
          <w:sz w:val="24"/>
        </w:rPr>
        <w:fldChar w:fldCharType="begin"/>
      </w:r>
      <w:r w:rsidRPr="00216B4A">
        <w:rPr>
          <w:rFonts w:ascii="Times New Roman" w:hAnsi="Times New Roman"/>
          <w:b/>
          <w:sz w:val="24"/>
        </w:rPr>
        <w:instrText xml:space="preserve"> REF _Ref133053216 \r \h  \* MERGEFORMAT </w:instrText>
      </w:r>
      <w:r w:rsidRPr="00216B4A">
        <w:rPr>
          <w:rFonts w:ascii="Times New Roman" w:hAnsi="Times New Roman"/>
          <w:b/>
          <w:sz w:val="24"/>
        </w:rPr>
      </w:r>
      <w:r w:rsidRPr="00216B4A">
        <w:rPr>
          <w:rFonts w:ascii="Times New Roman" w:hAnsi="Times New Roman"/>
          <w:b/>
          <w:sz w:val="24"/>
        </w:rPr>
        <w:fldChar w:fldCharType="separate"/>
      </w:r>
      <w:r w:rsidR="00185261">
        <w:rPr>
          <w:rFonts w:ascii="Times New Roman" w:hAnsi="Times New Roman"/>
          <w:b/>
          <w:sz w:val="24"/>
        </w:rPr>
        <w:t>41.1</w:t>
      </w:r>
      <w:r w:rsidRPr="00216B4A">
        <w:rPr>
          <w:rFonts w:ascii="Times New Roman" w:hAnsi="Times New Roman"/>
          <w:b/>
          <w:sz w:val="24"/>
        </w:rPr>
        <w:fldChar w:fldCharType="end"/>
      </w:r>
      <w:r>
        <w:rPr>
          <w:rFonts w:ascii="Times New Roman" w:hAnsi="Times New Roman"/>
          <w:b/>
          <w:sz w:val="24"/>
        </w:rPr>
        <w:t xml:space="preserve"> </w:t>
      </w:r>
      <w:r>
        <w:rPr>
          <w:rFonts w:ascii="Times New Roman" w:hAnsi="Times New Roman"/>
          <w:sz w:val="24"/>
        </w:rPr>
        <w:t xml:space="preserve">or </w:t>
      </w:r>
      <w:r w:rsidRPr="00216B4A">
        <w:rPr>
          <w:rFonts w:ascii="Times New Roman" w:hAnsi="Times New Roman"/>
          <w:b/>
          <w:sz w:val="24"/>
        </w:rPr>
        <w:fldChar w:fldCharType="begin"/>
      </w:r>
      <w:r w:rsidRPr="00216B4A">
        <w:rPr>
          <w:rFonts w:ascii="Times New Roman" w:hAnsi="Times New Roman"/>
          <w:b/>
          <w:sz w:val="24"/>
        </w:rPr>
        <w:instrText xml:space="preserve"> REF _Ref133053233 \r \h  \* MERGEFORMAT </w:instrText>
      </w:r>
      <w:r w:rsidRPr="00216B4A">
        <w:rPr>
          <w:rFonts w:ascii="Times New Roman" w:hAnsi="Times New Roman"/>
          <w:b/>
          <w:sz w:val="24"/>
        </w:rPr>
      </w:r>
      <w:r w:rsidRPr="00216B4A">
        <w:rPr>
          <w:rFonts w:ascii="Times New Roman" w:hAnsi="Times New Roman"/>
          <w:b/>
          <w:sz w:val="24"/>
        </w:rPr>
        <w:fldChar w:fldCharType="separate"/>
      </w:r>
      <w:r w:rsidR="00185261">
        <w:rPr>
          <w:rFonts w:ascii="Times New Roman" w:hAnsi="Times New Roman"/>
          <w:b/>
          <w:sz w:val="24"/>
        </w:rPr>
        <w:t>41.2</w:t>
      </w:r>
      <w:r w:rsidRPr="00216B4A">
        <w:rPr>
          <w:rFonts w:ascii="Times New Roman" w:hAnsi="Times New Roman"/>
          <w:b/>
          <w:sz w:val="24"/>
        </w:rPr>
        <w:fldChar w:fldCharType="end"/>
      </w:r>
      <w:r>
        <w:t>.</w:t>
      </w:r>
    </w:p>
    <w:p w14:paraId="6BD2E161" w14:textId="766A916E" w:rsidR="00734640" w:rsidRPr="00734640" w:rsidRDefault="00734640" w:rsidP="003E03E8">
      <w:pPr>
        <w:numPr>
          <w:ilvl w:val="0"/>
          <w:numId w:val="10"/>
        </w:numPr>
        <w:ind w:left="0" w:firstLine="567"/>
        <w:contextualSpacing/>
        <w:jc w:val="both"/>
        <w:rPr>
          <w:rFonts w:ascii="Times New Roman" w:hAnsi="Times New Roman"/>
          <w:sz w:val="24"/>
          <w:szCs w:val="24"/>
        </w:rPr>
      </w:pPr>
      <w:r>
        <w:rPr>
          <w:rFonts w:ascii="Times New Roman" w:hAnsi="Times New Roman"/>
          <w:sz w:val="24"/>
        </w:rPr>
        <w:t xml:space="preserve">In accordance with the requirements of the Regulation, the </w:t>
      </w:r>
      <w:r w:rsidR="00CD3BF9">
        <w:rPr>
          <w:rFonts w:ascii="Times New Roman" w:hAnsi="Times New Roman"/>
          <w:sz w:val="24"/>
        </w:rPr>
        <w:t>c</w:t>
      </w:r>
      <w:r>
        <w:rPr>
          <w:rFonts w:ascii="Times New Roman" w:hAnsi="Times New Roman"/>
          <w:sz w:val="24"/>
        </w:rPr>
        <w:t xml:space="preserve">ontracting authority asks each participant to declare in its proposal (Annex </w:t>
      </w:r>
      <w:r>
        <w:rPr>
          <w:rFonts w:ascii="Times New Roman" w:hAnsi="Times New Roman"/>
          <w:b/>
          <w:bCs/>
          <w:sz w:val="24"/>
        </w:rPr>
        <w:t>2</w:t>
      </w:r>
      <w:r>
        <w:rPr>
          <w:rFonts w:ascii="Times New Roman" w:hAnsi="Times New Roman"/>
          <w:sz w:val="24"/>
        </w:rPr>
        <w:t xml:space="preserve"> of the Procurement </w:t>
      </w:r>
      <w:r w:rsidR="009F0AF6">
        <w:rPr>
          <w:rFonts w:ascii="Times New Roman" w:hAnsi="Times New Roman"/>
          <w:sz w:val="24"/>
        </w:rPr>
        <w:t>c</w:t>
      </w:r>
      <w:r>
        <w:rPr>
          <w:rFonts w:ascii="Times New Roman" w:hAnsi="Times New Roman"/>
          <w:sz w:val="24"/>
        </w:rPr>
        <w:t>onditions) that it is not subject to the restrictions laid down in the Regulation. Supporting documents will only be requested in case of suspicion.</w:t>
      </w:r>
    </w:p>
    <w:p w14:paraId="46EF40B2" w14:textId="77777777" w:rsidR="004A3CA4" w:rsidRDefault="004A3CA4" w:rsidP="0003605D">
      <w:pPr>
        <w:pStyle w:val="Sraopastraipa"/>
        <w:ind w:left="567"/>
        <w:jc w:val="both"/>
        <w:rPr>
          <w:rFonts w:ascii="Times New Roman" w:hAnsi="Times New Roman"/>
          <w:sz w:val="24"/>
          <w:szCs w:val="24"/>
        </w:rPr>
      </w:pPr>
    </w:p>
    <w:p w14:paraId="6345A514" w14:textId="77777777" w:rsidR="003E3B2F" w:rsidRDefault="003E3B2F" w:rsidP="0003605D">
      <w:pPr>
        <w:pStyle w:val="Sraopastraipa"/>
        <w:ind w:left="567"/>
        <w:jc w:val="both"/>
        <w:rPr>
          <w:rFonts w:ascii="Times New Roman" w:hAnsi="Times New Roman"/>
          <w:sz w:val="24"/>
          <w:szCs w:val="24"/>
        </w:rPr>
      </w:pPr>
    </w:p>
    <w:p w14:paraId="74744C7F" w14:textId="77777777" w:rsidR="0003605D" w:rsidRDefault="0003605D" w:rsidP="0003605D">
      <w:pPr>
        <w:ind w:firstLine="567"/>
        <w:jc w:val="both"/>
        <w:rPr>
          <w:rFonts w:ascii="Times New Roman" w:eastAsia="Times New Roman" w:hAnsi="Times New Roman"/>
          <w:b/>
          <w:sz w:val="24"/>
          <w:szCs w:val="24"/>
        </w:rPr>
      </w:pPr>
      <w:r>
        <w:rPr>
          <w:rFonts w:ascii="Times New Roman" w:hAnsi="Times New Roman"/>
          <w:b/>
          <w:sz w:val="24"/>
        </w:rPr>
        <w:t>National security requirements of Article 45(2</w:t>
      </w:r>
      <w:r>
        <w:rPr>
          <w:rFonts w:ascii="Times New Roman" w:hAnsi="Times New Roman"/>
          <w:b/>
          <w:sz w:val="24"/>
          <w:vertAlign w:val="superscript"/>
        </w:rPr>
        <w:t>1</w:t>
      </w:r>
      <w:r>
        <w:rPr>
          <w:rFonts w:ascii="Times New Roman" w:hAnsi="Times New Roman"/>
          <w:b/>
          <w:sz w:val="24"/>
        </w:rPr>
        <w:t>) of the Law on Public Procurement</w:t>
      </w:r>
    </w:p>
    <w:p w14:paraId="2CA7949B" w14:textId="77777777" w:rsidR="0003605D" w:rsidRDefault="0003605D" w:rsidP="0003605D">
      <w:pPr>
        <w:ind w:firstLine="567"/>
        <w:jc w:val="both"/>
        <w:rPr>
          <w:rFonts w:ascii="Times New Roman" w:eastAsia="Times New Roman" w:hAnsi="Times New Roman"/>
          <w:b/>
          <w:sz w:val="24"/>
          <w:szCs w:val="24"/>
        </w:rPr>
      </w:pPr>
    </w:p>
    <w:p w14:paraId="33FCCA83" w14:textId="42C3155E" w:rsidR="0003605D" w:rsidRPr="0003605D" w:rsidRDefault="0003605D" w:rsidP="003E03E8">
      <w:pPr>
        <w:pStyle w:val="Sraopastraipa"/>
        <w:numPr>
          <w:ilvl w:val="0"/>
          <w:numId w:val="10"/>
        </w:numPr>
        <w:pBdr>
          <w:top w:val="nil"/>
          <w:left w:val="nil"/>
          <w:bottom w:val="nil"/>
          <w:right w:val="nil"/>
          <w:between w:val="nil"/>
        </w:pBdr>
        <w:ind w:left="0" w:firstLine="567"/>
        <w:jc w:val="both"/>
        <w:rPr>
          <w:rFonts w:ascii="Times New Roman" w:eastAsia="Times New Roman" w:hAnsi="Times New Roman"/>
          <w:color w:val="000000"/>
          <w:sz w:val="24"/>
          <w:szCs w:val="24"/>
        </w:rPr>
      </w:pPr>
      <w:r>
        <w:rPr>
          <w:rFonts w:ascii="Times New Roman" w:hAnsi="Times New Roman"/>
          <w:color w:val="000000"/>
          <w:sz w:val="24"/>
        </w:rPr>
        <w:t>The contracting authority will reject the proposal if any of the following conditions or parts of a condition is present:</w:t>
      </w:r>
    </w:p>
    <w:p w14:paraId="03F1D305" w14:textId="42939374" w:rsidR="0003605D" w:rsidRDefault="0003605D" w:rsidP="0003605D">
      <w:pPr>
        <w:ind w:firstLine="567"/>
        <w:jc w:val="both"/>
        <w:rPr>
          <w:rFonts w:ascii="Times New Roman" w:eastAsia="Times New Roman" w:hAnsi="Times New Roman"/>
          <w:sz w:val="24"/>
          <w:szCs w:val="24"/>
        </w:rPr>
      </w:pPr>
      <w:r>
        <w:rPr>
          <w:rFonts w:ascii="Times New Roman" w:hAnsi="Times New Roman"/>
          <w:sz w:val="24"/>
        </w:rPr>
        <w:t>43.1. the supplier (each partner in a group of suppliers), its sub-supplier, the economic operators whose capacities are relied upon, the manufacturer of the goods (including their components, packaging) proposed by the supplier or the persons controlling them are legal persons established in the following countries or territories:</w:t>
      </w:r>
    </w:p>
    <w:p w14:paraId="6F39089B" w14:textId="58527FFD" w:rsidR="0003605D" w:rsidRDefault="0003605D" w:rsidP="0003605D">
      <w:pPr>
        <w:ind w:firstLine="567"/>
        <w:jc w:val="both"/>
        <w:rPr>
          <w:rFonts w:ascii="Times New Roman" w:eastAsia="Times New Roman" w:hAnsi="Times New Roman"/>
          <w:sz w:val="24"/>
          <w:szCs w:val="24"/>
        </w:rPr>
      </w:pPr>
      <w:r>
        <w:rPr>
          <w:rFonts w:ascii="Times New Roman" w:hAnsi="Times New Roman"/>
          <w:sz w:val="24"/>
        </w:rPr>
        <w:t>43.1.1.</w:t>
      </w:r>
      <w:r>
        <w:rPr>
          <w:rFonts w:ascii="Times New Roman" w:hAnsi="Times New Roman"/>
          <w:sz w:val="24"/>
        </w:rPr>
        <w:tab/>
        <w:t>Russian Federation;</w:t>
      </w:r>
    </w:p>
    <w:p w14:paraId="7A0C1F70" w14:textId="06462EBD" w:rsidR="0003605D" w:rsidRDefault="0003605D" w:rsidP="0003605D">
      <w:pPr>
        <w:ind w:firstLine="567"/>
        <w:jc w:val="both"/>
        <w:rPr>
          <w:rFonts w:ascii="Times New Roman" w:eastAsia="Times New Roman" w:hAnsi="Times New Roman"/>
          <w:sz w:val="24"/>
          <w:szCs w:val="24"/>
        </w:rPr>
      </w:pPr>
      <w:r>
        <w:rPr>
          <w:rFonts w:ascii="Times New Roman" w:hAnsi="Times New Roman"/>
          <w:sz w:val="24"/>
        </w:rPr>
        <w:t>43.1.2.</w:t>
      </w:r>
      <w:r>
        <w:rPr>
          <w:rFonts w:ascii="Times New Roman" w:hAnsi="Times New Roman"/>
          <w:sz w:val="24"/>
        </w:rPr>
        <w:tab/>
        <w:t>The Republic of Belarus;</w:t>
      </w:r>
    </w:p>
    <w:p w14:paraId="3E1EF2B7" w14:textId="1D5AEE7F" w:rsidR="0003605D" w:rsidRDefault="0003605D" w:rsidP="0003605D">
      <w:pPr>
        <w:ind w:firstLine="567"/>
        <w:jc w:val="both"/>
        <w:rPr>
          <w:rFonts w:ascii="Times New Roman" w:eastAsia="Times New Roman" w:hAnsi="Times New Roman"/>
          <w:sz w:val="24"/>
          <w:szCs w:val="24"/>
        </w:rPr>
      </w:pPr>
      <w:r>
        <w:rPr>
          <w:rFonts w:ascii="Times New Roman" w:hAnsi="Times New Roman"/>
          <w:sz w:val="24"/>
        </w:rPr>
        <w:t>43.1.3.</w:t>
      </w:r>
      <w:r>
        <w:rPr>
          <w:rFonts w:ascii="Times New Roman" w:hAnsi="Times New Roman"/>
          <w:sz w:val="24"/>
        </w:rPr>
        <w:tab/>
        <w:t>Crimea annexed by the Russian Federation;</w:t>
      </w:r>
    </w:p>
    <w:p w14:paraId="44522707" w14:textId="6BB063E5" w:rsidR="0003605D" w:rsidRDefault="0003605D" w:rsidP="0003605D">
      <w:pPr>
        <w:ind w:firstLine="567"/>
        <w:jc w:val="both"/>
        <w:rPr>
          <w:rFonts w:ascii="Times New Roman" w:eastAsia="Times New Roman" w:hAnsi="Times New Roman"/>
          <w:sz w:val="24"/>
          <w:szCs w:val="24"/>
        </w:rPr>
      </w:pPr>
      <w:r>
        <w:rPr>
          <w:rFonts w:ascii="Times New Roman" w:hAnsi="Times New Roman"/>
          <w:sz w:val="24"/>
        </w:rPr>
        <w:t>43.1.4.</w:t>
      </w:r>
      <w:r>
        <w:rPr>
          <w:rFonts w:ascii="Times New Roman" w:hAnsi="Times New Roman"/>
          <w:sz w:val="24"/>
        </w:rPr>
        <w:tab/>
        <w:t>The territory of Transnistria, which is not under the control of the Government of the Republic of Moldova;</w:t>
      </w:r>
    </w:p>
    <w:p w14:paraId="1EB01B80" w14:textId="21F03E95" w:rsidR="0003605D" w:rsidRDefault="0003605D" w:rsidP="0003605D">
      <w:pPr>
        <w:ind w:firstLine="567"/>
        <w:jc w:val="both"/>
        <w:rPr>
          <w:rFonts w:ascii="Times New Roman" w:eastAsia="Times New Roman" w:hAnsi="Times New Roman"/>
          <w:sz w:val="24"/>
          <w:szCs w:val="24"/>
        </w:rPr>
      </w:pPr>
      <w:r>
        <w:rPr>
          <w:rFonts w:ascii="Times New Roman" w:hAnsi="Times New Roman"/>
          <w:sz w:val="24"/>
        </w:rPr>
        <w:t>43.1.5.</w:t>
      </w:r>
      <w:r>
        <w:rPr>
          <w:rFonts w:ascii="Times New Roman" w:hAnsi="Times New Roman"/>
          <w:sz w:val="24"/>
        </w:rPr>
        <w:tab/>
        <w:t>The territories of Abkhazia and South Ossetia, which are not under the control of the Government of Sakartvelo;</w:t>
      </w:r>
    </w:p>
    <w:p w14:paraId="651BBCD0" w14:textId="13A7AE49" w:rsidR="0003605D" w:rsidRDefault="0003605D" w:rsidP="0003605D">
      <w:pPr>
        <w:ind w:firstLine="567"/>
        <w:jc w:val="both"/>
        <w:rPr>
          <w:rFonts w:ascii="Times New Roman" w:eastAsia="Times New Roman" w:hAnsi="Times New Roman"/>
          <w:sz w:val="24"/>
          <w:szCs w:val="24"/>
        </w:rPr>
      </w:pPr>
      <w:r>
        <w:rPr>
          <w:rFonts w:ascii="Times New Roman" w:hAnsi="Times New Roman"/>
          <w:sz w:val="24"/>
        </w:rPr>
        <w:t xml:space="preserve">43.2. the supplier (each partner in a group of suppliers), its sub-supplier, the entity whose capacities are relied upon, the manufacturer of the goods (including their components, packaging) proposed by the supplier or the persons having control over them are natural persons residing in the countries or territories referred to in the list referred to in point </w:t>
      </w:r>
      <w:r>
        <w:rPr>
          <w:rFonts w:ascii="Times New Roman" w:hAnsi="Times New Roman"/>
          <w:b/>
          <w:bCs/>
          <w:sz w:val="24"/>
        </w:rPr>
        <w:t>43.1</w:t>
      </w:r>
      <w:r>
        <w:rPr>
          <w:rFonts w:ascii="Times New Roman" w:hAnsi="Times New Roman"/>
          <w:sz w:val="24"/>
        </w:rPr>
        <w:t xml:space="preserve"> of the conditions of procurement or who hold the nationality of those countries;</w:t>
      </w:r>
    </w:p>
    <w:p w14:paraId="7427640E" w14:textId="01B9D612" w:rsidR="0003605D" w:rsidRDefault="0003605D" w:rsidP="0003605D">
      <w:pPr>
        <w:ind w:firstLine="567"/>
        <w:jc w:val="both"/>
        <w:rPr>
          <w:rFonts w:ascii="Times New Roman" w:eastAsia="Times New Roman" w:hAnsi="Times New Roman"/>
          <w:sz w:val="24"/>
          <w:szCs w:val="24"/>
        </w:rPr>
      </w:pPr>
      <w:r>
        <w:rPr>
          <w:rFonts w:ascii="Times New Roman" w:hAnsi="Times New Roman"/>
          <w:sz w:val="24"/>
        </w:rPr>
        <w:t xml:space="preserve">43.3. the origin of the goods (including their components, packaging) is, or the services are provided from, the countries or territories specified in the list referred to in point </w:t>
      </w:r>
      <w:r>
        <w:rPr>
          <w:rFonts w:ascii="Times New Roman" w:hAnsi="Times New Roman"/>
          <w:b/>
          <w:bCs/>
          <w:sz w:val="24"/>
        </w:rPr>
        <w:t>43.1</w:t>
      </w:r>
      <w:r>
        <w:rPr>
          <w:rFonts w:ascii="Times New Roman" w:hAnsi="Times New Roman"/>
          <w:sz w:val="24"/>
        </w:rPr>
        <w:t xml:space="preserve"> of the conditions of procurement;</w:t>
      </w:r>
    </w:p>
    <w:p w14:paraId="26366DE4" w14:textId="2D62F8F0" w:rsidR="0003605D" w:rsidRDefault="0003605D" w:rsidP="0003605D">
      <w:pPr>
        <w:ind w:firstLine="567"/>
        <w:jc w:val="both"/>
        <w:rPr>
          <w:rFonts w:ascii="Times New Roman" w:eastAsia="Times New Roman" w:hAnsi="Times New Roman"/>
          <w:sz w:val="24"/>
          <w:szCs w:val="24"/>
        </w:rPr>
      </w:pPr>
      <w:r>
        <w:rPr>
          <w:rFonts w:ascii="Times New Roman" w:hAnsi="Times New Roman"/>
          <w:sz w:val="24"/>
        </w:rPr>
        <w:t>43.4.</w:t>
      </w:r>
      <w:r>
        <w:rPr>
          <w:rFonts w:ascii="Times New Roman" w:hAnsi="Times New Roman"/>
          <w:sz w:val="24"/>
        </w:rPr>
        <w:tab/>
        <w:t xml:space="preserve">The Government of the Republic of Lithuania, in accordance with the criteria set out in the Law on the Protection of Objects of Importance for National Security, has adopted a decision confirming that the entities referred to in points </w:t>
      </w:r>
      <w:r>
        <w:rPr>
          <w:rFonts w:ascii="Times New Roman" w:hAnsi="Times New Roman"/>
          <w:b/>
          <w:bCs/>
          <w:sz w:val="24"/>
        </w:rPr>
        <w:t>43.1</w:t>
      </w:r>
      <w:r>
        <w:rPr>
          <w:rFonts w:ascii="Times New Roman" w:hAnsi="Times New Roman"/>
          <w:sz w:val="24"/>
        </w:rPr>
        <w:t xml:space="preserve"> and </w:t>
      </w:r>
      <w:r>
        <w:rPr>
          <w:rFonts w:ascii="Times New Roman" w:hAnsi="Times New Roman"/>
          <w:b/>
          <w:bCs/>
          <w:sz w:val="24"/>
        </w:rPr>
        <w:t>43.2</w:t>
      </w:r>
      <w:r>
        <w:rPr>
          <w:rFonts w:ascii="Times New Roman" w:hAnsi="Times New Roman"/>
          <w:sz w:val="24"/>
        </w:rPr>
        <w:t xml:space="preserve"> of the conditions of procurement, or the transaction to be concluded with them, do not meet the national security interests;</w:t>
      </w:r>
    </w:p>
    <w:p w14:paraId="11228099" w14:textId="7665E5AB" w:rsidR="0003605D" w:rsidRDefault="0003605D" w:rsidP="0003605D">
      <w:pPr>
        <w:ind w:firstLine="567"/>
        <w:jc w:val="both"/>
        <w:rPr>
          <w:rFonts w:ascii="Times New Roman" w:eastAsia="Times New Roman" w:hAnsi="Times New Roman"/>
          <w:sz w:val="24"/>
          <w:szCs w:val="24"/>
        </w:rPr>
      </w:pPr>
      <w:r>
        <w:rPr>
          <w:rFonts w:ascii="Times New Roman" w:hAnsi="Times New Roman"/>
          <w:sz w:val="24"/>
        </w:rPr>
        <w:t xml:space="preserve">43.5. the contracting authority has information from the competent authorities that the entities referred to in points </w:t>
      </w:r>
      <w:r>
        <w:rPr>
          <w:rFonts w:ascii="Times New Roman" w:hAnsi="Times New Roman"/>
          <w:b/>
          <w:bCs/>
          <w:sz w:val="24"/>
        </w:rPr>
        <w:t>43.1</w:t>
      </w:r>
      <w:r>
        <w:rPr>
          <w:rFonts w:ascii="Times New Roman" w:hAnsi="Times New Roman"/>
          <w:sz w:val="24"/>
        </w:rPr>
        <w:t xml:space="preserve"> and </w:t>
      </w:r>
      <w:r>
        <w:rPr>
          <w:rFonts w:ascii="Times New Roman" w:hAnsi="Times New Roman"/>
          <w:b/>
          <w:bCs/>
          <w:sz w:val="24"/>
        </w:rPr>
        <w:t>43.2</w:t>
      </w:r>
      <w:r>
        <w:rPr>
          <w:rFonts w:ascii="Times New Roman" w:hAnsi="Times New Roman"/>
          <w:sz w:val="24"/>
        </w:rPr>
        <w:t xml:space="preserve"> of the conditions of procurement have interests which may be prejudicial to national security;</w:t>
      </w:r>
    </w:p>
    <w:p w14:paraId="73AC2CF8" w14:textId="3F1E4D09" w:rsidR="0003605D" w:rsidRDefault="0003605D" w:rsidP="0003605D">
      <w:pPr>
        <w:ind w:firstLine="567"/>
        <w:jc w:val="both"/>
        <w:rPr>
          <w:rFonts w:ascii="Times New Roman" w:eastAsia="Times New Roman" w:hAnsi="Times New Roman"/>
          <w:sz w:val="24"/>
          <w:szCs w:val="24"/>
        </w:rPr>
      </w:pPr>
      <w:r>
        <w:rPr>
          <w:rFonts w:ascii="Times New Roman" w:hAnsi="Times New Roman"/>
          <w:sz w:val="24"/>
        </w:rPr>
        <w:t>43.6.</w:t>
      </w:r>
      <w:r>
        <w:rPr>
          <w:rFonts w:ascii="Times New Roman" w:hAnsi="Times New Roman"/>
          <w:sz w:val="24"/>
        </w:rPr>
        <w:tab/>
        <w:t xml:space="preserve">the supplier (each partner in a group of suppliers), its sub-supplier, the economic operator whose capacities are relied upon, is established in the countries or territories referred to in the list referred to in point </w:t>
      </w:r>
      <w:r>
        <w:rPr>
          <w:rFonts w:ascii="Times New Roman" w:hAnsi="Times New Roman"/>
          <w:b/>
          <w:bCs/>
          <w:sz w:val="24"/>
        </w:rPr>
        <w:t>43.1</w:t>
      </w:r>
      <w:r>
        <w:rPr>
          <w:rFonts w:ascii="Times New Roman" w:hAnsi="Times New Roman"/>
          <w:sz w:val="24"/>
        </w:rPr>
        <w:t xml:space="preserve"> of the conditions of procurement, or is a member of a group of economic operators any of whose members is established in the countries or territories referred to in the list referred to in point </w:t>
      </w:r>
      <w:r>
        <w:rPr>
          <w:rFonts w:ascii="Times New Roman" w:hAnsi="Times New Roman"/>
          <w:b/>
          <w:bCs/>
          <w:sz w:val="24"/>
        </w:rPr>
        <w:t>43.1</w:t>
      </w:r>
      <w:r>
        <w:rPr>
          <w:rFonts w:ascii="Times New Roman" w:hAnsi="Times New Roman"/>
          <w:sz w:val="24"/>
        </w:rPr>
        <w:t xml:space="preserve"> of the conditions of procurement, a member of the group of economic operators, or of its head, other member of the management or supervisory body, or any other person(s) having the power to represent or control the supplier, sub-supplier, economic operator whose capacities are relied upon, to take a decision on its behalf, to conclude a transaction, and is thus involved in the activities of such groups of economic operators and/or economic operators.</w:t>
      </w:r>
    </w:p>
    <w:p w14:paraId="2F46198F" w14:textId="69F0B10B" w:rsidR="0003605D" w:rsidRDefault="0003605D" w:rsidP="0003605D">
      <w:pPr>
        <w:ind w:firstLine="567"/>
        <w:jc w:val="both"/>
        <w:rPr>
          <w:rFonts w:ascii="Times New Roman" w:eastAsia="Times New Roman" w:hAnsi="Times New Roman"/>
          <w:sz w:val="24"/>
          <w:szCs w:val="24"/>
        </w:rPr>
      </w:pPr>
      <w:r>
        <w:rPr>
          <w:rFonts w:ascii="Times New Roman" w:hAnsi="Times New Roman"/>
          <w:sz w:val="24"/>
        </w:rPr>
        <w:t>44.</w:t>
      </w:r>
      <w:r>
        <w:rPr>
          <w:rFonts w:ascii="Times New Roman" w:hAnsi="Times New Roman"/>
          <w:sz w:val="24"/>
        </w:rPr>
        <w:tab/>
        <w:t xml:space="preserve">The contracting authority shall require the supplier to declare in the proposal submitted by the supplier that neither at the time of submission of the proposal nor during the performance of the procurement agreement, the supplier (each partner of the group of suppliers), the persons engaged by the supplier (sub-suppliers, economic operators whose capacities are relied upon), the goods (including their components, packaging) offered by the supplier, the manufacturers of these goods, </w:t>
      </w:r>
      <w:r>
        <w:rPr>
          <w:rFonts w:ascii="Times New Roman" w:hAnsi="Times New Roman"/>
          <w:sz w:val="24"/>
        </w:rPr>
        <w:lastRenderedPageBreak/>
        <w:t xml:space="preserve">the services and entities providing them, as well as the persons controlling the supplier and all the above-mentioned entities, do not pose or will pose a threat to the national security within the meaning of Article </w:t>
      </w:r>
      <w:r>
        <w:rPr>
          <w:rFonts w:ascii="Times New Roman" w:hAnsi="Times New Roman"/>
          <w:b/>
          <w:bCs/>
          <w:sz w:val="24"/>
        </w:rPr>
        <w:t>45 (2</w:t>
      </w:r>
      <w:r>
        <w:rPr>
          <w:rFonts w:ascii="Times New Roman" w:hAnsi="Times New Roman"/>
          <w:b/>
          <w:bCs/>
          <w:sz w:val="24"/>
          <w:vertAlign w:val="superscript"/>
        </w:rPr>
        <w:t>1</w:t>
      </w:r>
      <w:r>
        <w:rPr>
          <w:rFonts w:ascii="Times New Roman" w:hAnsi="Times New Roman"/>
          <w:b/>
          <w:bCs/>
          <w:sz w:val="24"/>
        </w:rPr>
        <w:t>)</w:t>
      </w:r>
      <w:r>
        <w:rPr>
          <w:rFonts w:ascii="Times New Roman" w:hAnsi="Times New Roman"/>
          <w:sz w:val="24"/>
        </w:rPr>
        <w:t xml:space="preserve"> of the Law on Public Procurement. If the contracting authority has doubts as to the correctness of the information provided by the supplier, it must ask the participant submitting the most economically advantageous proposal to provide the documents and/or explanations referred to in Article </w:t>
      </w:r>
      <w:r>
        <w:rPr>
          <w:rFonts w:ascii="Times New Roman" w:hAnsi="Times New Roman"/>
          <w:b/>
          <w:bCs/>
          <w:sz w:val="24"/>
        </w:rPr>
        <w:t>51(12)</w:t>
      </w:r>
      <w:r>
        <w:rPr>
          <w:rFonts w:ascii="Times New Roman" w:hAnsi="Times New Roman"/>
          <w:sz w:val="24"/>
        </w:rPr>
        <w:t xml:space="preserve"> of the Law on Public Procurement (one or more), or any other documents and/or explanations to the satisfaction of the contracting authority, to confirm the information. The contracting authority may also request these documents and/or explanations from the participants at any time during the procurement procedure, provided that this is necessary to ensure the proper performance of the procurement procedure.</w:t>
      </w:r>
    </w:p>
    <w:p w14:paraId="0611ABA0" w14:textId="77777777" w:rsidR="00141293" w:rsidRDefault="00141293" w:rsidP="00CF5458">
      <w:pPr>
        <w:jc w:val="both"/>
        <w:rPr>
          <w:rFonts w:ascii="Times New Roman" w:hAnsi="Times New Roman"/>
          <w:sz w:val="24"/>
          <w:szCs w:val="24"/>
        </w:rPr>
      </w:pPr>
    </w:p>
    <w:p w14:paraId="685E60E6" w14:textId="77777777" w:rsidR="00141293" w:rsidRPr="00CF5458" w:rsidRDefault="00141293" w:rsidP="00CF5458">
      <w:pPr>
        <w:jc w:val="both"/>
        <w:rPr>
          <w:rFonts w:ascii="Times New Roman" w:hAnsi="Times New Roman"/>
          <w:sz w:val="24"/>
          <w:szCs w:val="24"/>
        </w:rPr>
      </w:pPr>
    </w:p>
    <w:p w14:paraId="41B64AF9" w14:textId="610431E9" w:rsidR="009669C0" w:rsidRPr="002059B3" w:rsidRDefault="009669C0" w:rsidP="002059B3">
      <w:pPr>
        <w:jc w:val="center"/>
        <w:rPr>
          <w:rFonts w:ascii="Times New Roman" w:hAnsi="Times New Roman"/>
          <w:b/>
          <w:bCs/>
          <w:sz w:val="24"/>
          <w:szCs w:val="24"/>
        </w:rPr>
      </w:pPr>
      <w:r>
        <w:rPr>
          <w:rFonts w:ascii="Times New Roman" w:hAnsi="Times New Roman"/>
          <w:b/>
          <w:sz w:val="24"/>
        </w:rPr>
        <w:t>Participation of a group of suppliers in the tender procedures</w:t>
      </w:r>
    </w:p>
    <w:p w14:paraId="096705B5" w14:textId="77777777" w:rsidR="009669C0" w:rsidRPr="00807EC4" w:rsidRDefault="009669C0" w:rsidP="009669C0">
      <w:pPr>
        <w:pStyle w:val="Pagrindinistekstas"/>
        <w:tabs>
          <w:tab w:val="left" w:pos="0"/>
        </w:tabs>
        <w:ind w:firstLine="567"/>
        <w:rPr>
          <w:rFonts w:ascii="Times New Roman" w:hAnsi="Times New Roman" w:cs="Times New Roman"/>
        </w:rPr>
      </w:pPr>
    </w:p>
    <w:p w14:paraId="01AB6C5E" w14:textId="2BAE4038" w:rsidR="00CF5458" w:rsidRPr="002A2DEB" w:rsidRDefault="00CF5458" w:rsidP="002A2DEB">
      <w:pPr>
        <w:pStyle w:val="Sraopastraipa"/>
        <w:numPr>
          <w:ilvl w:val="0"/>
          <w:numId w:val="29"/>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13" w:name="_Toc74571519"/>
      <w:r>
        <w:rPr>
          <w:rFonts w:ascii="Times New Roman" w:hAnsi="Times New Roman"/>
          <w:color w:val="000000"/>
          <w:sz w:val="24"/>
        </w:rPr>
        <w:t>A group of suppliers may submit a project proposal. A group of suppliers submitting a joint project proposal must submit a joint operation agreement.</w:t>
      </w:r>
    </w:p>
    <w:p w14:paraId="28690B65" w14:textId="77777777" w:rsidR="00CF5458" w:rsidRPr="00BB0BC3" w:rsidRDefault="00CF5458" w:rsidP="002A2DEB">
      <w:pPr>
        <w:pStyle w:val="Sraopastraipa"/>
        <w:numPr>
          <w:ilvl w:val="0"/>
          <w:numId w:val="29"/>
        </w:numPr>
        <w:pBdr>
          <w:top w:val="nil"/>
          <w:left w:val="nil"/>
          <w:bottom w:val="nil"/>
          <w:right w:val="nil"/>
          <w:between w:val="nil"/>
        </w:pBdr>
        <w:ind w:left="0" w:firstLine="567"/>
        <w:jc w:val="both"/>
        <w:rPr>
          <w:rFonts w:ascii="Times New Roman" w:eastAsia="Times New Roman" w:hAnsi="Times New Roman"/>
          <w:color w:val="000000"/>
          <w:sz w:val="24"/>
          <w:szCs w:val="24"/>
        </w:rPr>
      </w:pPr>
      <w:r>
        <w:rPr>
          <w:rFonts w:ascii="Times New Roman" w:hAnsi="Times New Roman"/>
          <w:color w:val="000000"/>
          <w:sz w:val="24"/>
        </w:rPr>
        <w:t>The joint operation agreement must contain:</w:t>
      </w:r>
    </w:p>
    <w:p w14:paraId="60E6F2D7" w14:textId="7584E69C" w:rsidR="00CF5458"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Pr>
          <w:rFonts w:ascii="Times New Roman" w:hAnsi="Times New Roman"/>
          <w:color w:val="000000"/>
          <w:sz w:val="24"/>
        </w:rPr>
        <w:t xml:space="preserve">46.1. specify the obligations of each party (partner) to this agreement in performing the procurement contract to be concluded with the contracting authority, the share of the value of these obligations (amount in Euro) in the total value of the procurement </w:t>
      </w:r>
      <w:r w:rsidR="0000492E">
        <w:rPr>
          <w:rFonts w:ascii="Times New Roman" w:hAnsi="Times New Roman"/>
          <w:color w:val="000000"/>
          <w:sz w:val="24"/>
        </w:rPr>
        <w:t>agreement</w:t>
      </w:r>
      <w:r>
        <w:rPr>
          <w:rFonts w:ascii="Times New Roman" w:hAnsi="Times New Roman"/>
          <w:color w:val="000000"/>
          <w:sz w:val="24"/>
        </w:rPr>
        <w:t>;</w:t>
      </w:r>
    </w:p>
    <w:p w14:paraId="16FF0816" w14:textId="229C4328" w:rsidR="00CF5458"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Pr>
          <w:rFonts w:ascii="Times New Roman" w:hAnsi="Times New Roman"/>
          <w:color w:val="000000"/>
          <w:sz w:val="24"/>
        </w:rPr>
        <w:t xml:space="preserve">46.2.  the joint operation agreement must provide for the joint and several liability of all the partners in the agreement for non-performance of their obligations towards the </w:t>
      </w:r>
      <w:r w:rsidR="0000492E">
        <w:rPr>
          <w:rFonts w:ascii="Times New Roman" w:hAnsi="Times New Roman"/>
          <w:color w:val="000000"/>
          <w:sz w:val="24"/>
        </w:rPr>
        <w:t>c</w:t>
      </w:r>
      <w:r>
        <w:rPr>
          <w:rFonts w:ascii="Times New Roman" w:hAnsi="Times New Roman"/>
          <w:color w:val="000000"/>
          <w:sz w:val="24"/>
        </w:rPr>
        <w:t xml:space="preserve">ontracting authority. If the joint operation agreement does not contain such a provision, the joint operation partners shall be deemed to be jointly and severally liable for non-performance of their obligations towards the </w:t>
      </w:r>
      <w:r w:rsidR="0000492E">
        <w:rPr>
          <w:rFonts w:ascii="Times New Roman" w:hAnsi="Times New Roman"/>
          <w:color w:val="000000"/>
          <w:sz w:val="24"/>
        </w:rPr>
        <w:t>c</w:t>
      </w:r>
      <w:r>
        <w:rPr>
          <w:rFonts w:ascii="Times New Roman" w:hAnsi="Times New Roman"/>
          <w:color w:val="000000"/>
          <w:sz w:val="24"/>
        </w:rPr>
        <w:t>ontracting authority;</w:t>
      </w:r>
    </w:p>
    <w:p w14:paraId="50E5EFA2" w14:textId="39FBDCFC" w:rsidR="00CF5458" w:rsidRPr="00BB0BC3"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Pr>
          <w:rFonts w:ascii="Times New Roman" w:hAnsi="Times New Roman"/>
          <w:color w:val="000000"/>
          <w:sz w:val="24"/>
        </w:rPr>
        <w:t xml:space="preserve">46.3.  which partner (hereinafter - the responsible partner) represents the supplier group (with whom the </w:t>
      </w:r>
      <w:r w:rsidR="00EF48FF">
        <w:rPr>
          <w:rFonts w:ascii="Times New Roman" w:hAnsi="Times New Roman"/>
          <w:color w:val="000000"/>
          <w:sz w:val="24"/>
        </w:rPr>
        <w:t>c</w:t>
      </w:r>
      <w:r>
        <w:rPr>
          <w:rFonts w:ascii="Times New Roman" w:hAnsi="Times New Roman"/>
          <w:color w:val="000000"/>
          <w:sz w:val="24"/>
        </w:rPr>
        <w:t>ontracting authority should communicate on issues arising during the qualification examination and the evaluation of the proposal, and to whom it should provide information on these issues).</w:t>
      </w:r>
    </w:p>
    <w:p w14:paraId="20270A2C" w14:textId="0BB516A4" w:rsidR="00CF5458" w:rsidRPr="002A2DEB" w:rsidRDefault="00CF5458" w:rsidP="002A2DEB">
      <w:pPr>
        <w:pStyle w:val="Sraopastraipa"/>
        <w:numPr>
          <w:ilvl w:val="0"/>
          <w:numId w:val="29"/>
        </w:numPr>
        <w:pBdr>
          <w:top w:val="nil"/>
          <w:left w:val="nil"/>
          <w:bottom w:val="nil"/>
          <w:right w:val="nil"/>
          <w:between w:val="nil"/>
        </w:pBdr>
        <w:ind w:left="0" w:firstLine="567"/>
        <w:jc w:val="both"/>
        <w:rPr>
          <w:rFonts w:ascii="Times New Roman" w:eastAsia="Times New Roman" w:hAnsi="Times New Roman"/>
          <w:color w:val="000000"/>
          <w:sz w:val="24"/>
          <w:szCs w:val="24"/>
        </w:rPr>
      </w:pPr>
      <w:r>
        <w:rPr>
          <w:rFonts w:ascii="Times New Roman" w:hAnsi="Times New Roman"/>
          <w:color w:val="000000"/>
          <w:sz w:val="24"/>
        </w:rPr>
        <w:t>In the event that a proposal from a group of suppliers is successful in this tender, the contracting authority will only maintain contact with the responsible partner named in the joint operation agreement, and the procurement agreement will be concluded with and payments will be made to that partner, with the exception of direct payments to sub-suppliers.</w:t>
      </w:r>
    </w:p>
    <w:p w14:paraId="14BDF82E" w14:textId="77777777" w:rsidR="00CF5458" w:rsidRDefault="00CF5458" w:rsidP="002A2DEB">
      <w:pPr>
        <w:numPr>
          <w:ilvl w:val="0"/>
          <w:numId w:val="29"/>
        </w:numPr>
        <w:pBdr>
          <w:top w:val="nil"/>
          <w:left w:val="nil"/>
          <w:bottom w:val="nil"/>
          <w:right w:val="nil"/>
          <w:between w:val="nil"/>
        </w:pBdr>
        <w:ind w:left="0" w:firstLine="567"/>
        <w:jc w:val="both"/>
        <w:rPr>
          <w:rFonts w:ascii="Times New Roman" w:eastAsia="Times New Roman" w:hAnsi="Times New Roman"/>
          <w:color w:val="000000"/>
          <w:sz w:val="24"/>
          <w:szCs w:val="24"/>
        </w:rPr>
      </w:pPr>
      <w:r>
        <w:rPr>
          <w:rFonts w:ascii="Times New Roman" w:hAnsi="Times New Roman"/>
          <w:color w:val="000000"/>
          <w:sz w:val="24"/>
        </w:rPr>
        <w:t>The contracting authority does not require that the project proposal submitted by a group of suppliers be awarded the procurement agreement and that the group of suppliers take a particular legal form once it has been awarded the procurement agreement.</w:t>
      </w:r>
    </w:p>
    <w:p w14:paraId="37957A99" w14:textId="1815D963" w:rsidR="00B50034" w:rsidRDefault="00CF5458" w:rsidP="002A2DEB">
      <w:pPr>
        <w:pStyle w:val="Sraopastraipa"/>
        <w:numPr>
          <w:ilvl w:val="0"/>
          <w:numId w:val="29"/>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14" w:name="_heading=h.lnxbz9"/>
      <w:bookmarkEnd w:id="14"/>
      <w:r>
        <w:rPr>
          <w:rFonts w:ascii="Times New Roman" w:hAnsi="Times New Roman"/>
          <w:color w:val="000000"/>
          <w:sz w:val="24"/>
        </w:rPr>
        <w:t xml:space="preserve">Suppliers must take into account that it will not be possible to change the partners of a group of suppliers during the procurement procedures, and therefore the supplier must choose its partners responsibly. The partners of a group of suppliers may, without prejudice to the principle of equal treatment, withdraw from the group if it is demonstrated, first, that the remaining partners of the group satisfy the conditions for participation in the procurement procedure laid down by the </w:t>
      </w:r>
      <w:r w:rsidR="00EF48FF">
        <w:rPr>
          <w:rFonts w:ascii="Times New Roman" w:hAnsi="Times New Roman"/>
          <w:color w:val="000000"/>
          <w:sz w:val="24"/>
        </w:rPr>
        <w:t>c</w:t>
      </w:r>
      <w:r>
        <w:rPr>
          <w:rFonts w:ascii="Times New Roman" w:hAnsi="Times New Roman"/>
          <w:color w:val="000000"/>
          <w:sz w:val="24"/>
        </w:rPr>
        <w:t>ontracting authority, and, second, that their continued participation in the procedure will not result in a distortion of the competitive position of the other participants.</w:t>
      </w:r>
    </w:p>
    <w:p w14:paraId="70BEF68E" w14:textId="77777777" w:rsidR="00637198" w:rsidRPr="007100A0" w:rsidRDefault="00637198" w:rsidP="007100A0">
      <w:pPr>
        <w:pBdr>
          <w:top w:val="nil"/>
          <w:left w:val="nil"/>
          <w:bottom w:val="nil"/>
          <w:right w:val="nil"/>
          <w:between w:val="nil"/>
        </w:pBdr>
        <w:jc w:val="both"/>
        <w:rPr>
          <w:rFonts w:ascii="Times New Roman" w:eastAsia="Times New Roman" w:hAnsi="Times New Roman"/>
          <w:color w:val="000000"/>
          <w:sz w:val="24"/>
          <w:szCs w:val="24"/>
        </w:rPr>
      </w:pPr>
    </w:p>
    <w:p w14:paraId="50E78431" w14:textId="33D367D2" w:rsidR="009669C0" w:rsidRPr="00807EC4" w:rsidRDefault="009669C0" w:rsidP="002059B3">
      <w:pPr>
        <w:pStyle w:val="Antrat1"/>
        <w:rPr>
          <w:i/>
        </w:rPr>
      </w:pPr>
      <w:r>
        <w:t>CHAPTER IV</w:t>
      </w:r>
      <w:r>
        <w:br/>
        <w:t>WAYS IN WHICH SUPPLIERS MAY REQUEST CLARIFICATION OF THE PROCUREMENT DOCUMENTS, TO FIND OUT WHETHER THE CONTRACTING AUTHORITY INTENDS TO HOLD A MEETING WITH SUPPLIERS IN THIS RESPECT, AND WAYS IN WHICH THE CONTRACTING AUTHORITY MAY, ON ITS OWN INITIATIVE, CLARIFY PROCUREMENT DOCUMENTS</w:t>
      </w:r>
      <w:bookmarkEnd w:id="13"/>
    </w:p>
    <w:p w14:paraId="5CC727A9" w14:textId="77777777" w:rsidR="009669C0" w:rsidRPr="00807EC4" w:rsidRDefault="009669C0" w:rsidP="009669C0">
      <w:pPr>
        <w:jc w:val="center"/>
        <w:rPr>
          <w:rFonts w:ascii="Times New Roman" w:eastAsia="Times New Roman" w:hAnsi="Times New Roman"/>
          <w:b/>
          <w:sz w:val="24"/>
          <w:szCs w:val="24"/>
        </w:rPr>
      </w:pPr>
    </w:p>
    <w:p w14:paraId="4C1957DA" w14:textId="5515A8DB" w:rsidR="00695B7E" w:rsidRDefault="00837CF8" w:rsidP="002A2DEB">
      <w:pPr>
        <w:pStyle w:val="Betarp"/>
        <w:numPr>
          <w:ilvl w:val="0"/>
          <w:numId w:val="29"/>
        </w:numPr>
        <w:ind w:left="0" w:firstLine="567"/>
        <w:jc w:val="both"/>
        <w:rPr>
          <w:szCs w:val="24"/>
        </w:rPr>
      </w:pPr>
      <w:r>
        <w:lastRenderedPageBreak/>
        <w:t xml:space="preserve">All questions arising during the tender must be submitted using the CPP IS platform at </w:t>
      </w:r>
      <w:hyperlink r:id="rId24">
        <w:r>
          <w:rPr>
            <w:i/>
            <w:color w:val="0000FF"/>
            <w:u w:val="single"/>
          </w:rPr>
          <w:t>https://viesiejipirkimai.lt</w:t>
        </w:r>
      </w:hyperlink>
      <w:r>
        <w:t>. Suppliers are encouraged to be proactive and to ask questions or seek clarification of the procurement documents if there are uncertainties as early as possible to allow time to take account of the answers received.</w:t>
      </w:r>
    </w:p>
    <w:p w14:paraId="63E1A58D" w14:textId="54473DC4" w:rsidR="00837CF8" w:rsidRPr="00EE0128" w:rsidRDefault="00695B7E" w:rsidP="002A2DEB">
      <w:pPr>
        <w:pStyle w:val="Betarp"/>
        <w:numPr>
          <w:ilvl w:val="0"/>
          <w:numId w:val="29"/>
        </w:numPr>
        <w:ind w:left="0" w:firstLine="567"/>
        <w:jc w:val="both"/>
        <w:rPr>
          <w:szCs w:val="24"/>
        </w:rPr>
      </w:pPr>
      <w:r>
        <w:t xml:space="preserve">Suppliers can submit their enquiries in </w:t>
      </w:r>
      <w:r>
        <w:rPr>
          <w:b/>
          <w:bCs/>
        </w:rPr>
        <w:t>Lithuanian or English</w:t>
      </w:r>
      <w:r>
        <w:t xml:space="preserve">. The contracting authority shall provide answers to the enquiries received in both </w:t>
      </w:r>
      <w:r>
        <w:rPr>
          <w:b/>
          <w:bCs/>
        </w:rPr>
        <w:t>Lithuanian and English</w:t>
      </w:r>
      <w:r>
        <w:t>.</w:t>
      </w:r>
    </w:p>
    <w:p w14:paraId="6298F7AC" w14:textId="389C09D8" w:rsidR="00837CF8" w:rsidRPr="00DE2498" w:rsidRDefault="00DE2498" w:rsidP="002A2DEB">
      <w:pPr>
        <w:pStyle w:val="Sraopastraipa"/>
        <w:numPr>
          <w:ilvl w:val="0"/>
          <w:numId w:val="29"/>
        </w:numPr>
        <w:ind w:left="0" w:firstLine="567"/>
        <w:jc w:val="both"/>
        <w:rPr>
          <w:rFonts w:ascii="Times New Roman" w:eastAsia="Times New Roman" w:hAnsi="Times New Roman"/>
          <w:sz w:val="24"/>
          <w:szCs w:val="24"/>
        </w:rPr>
      </w:pPr>
      <w:r>
        <w:rPr>
          <w:rFonts w:ascii="Times New Roman" w:hAnsi="Times New Roman"/>
          <w:sz w:val="24"/>
        </w:rPr>
        <w:t xml:space="preserve">The contracting authority will respond to enquiries received by the CPP IS no later than the time limit set. Suppliers may submit requests for clarification of the procurement documents via CPP IS no later than </w:t>
      </w:r>
      <w:r>
        <w:rPr>
          <w:rFonts w:ascii="Times New Roman" w:hAnsi="Times New Roman"/>
          <w:b/>
          <w:bCs/>
          <w:sz w:val="24"/>
        </w:rPr>
        <w:t>23</w:t>
      </w:r>
      <w:r>
        <w:rPr>
          <w:rFonts w:ascii="Times New Roman" w:hAnsi="Times New Roman"/>
          <w:sz w:val="24"/>
        </w:rPr>
        <w:t xml:space="preserve"> (twenty-three) calendar days before the deadline for the submission of project proposals. The contracting authority shall reply to the request within </w:t>
      </w:r>
      <w:r>
        <w:rPr>
          <w:rFonts w:ascii="Times New Roman" w:hAnsi="Times New Roman"/>
          <w:b/>
          <w:bCs/>
          <w:sz w:val="24"/>
        </w:rPr>
        <w:t>5</w:t>
      </w:r>
      <w:r>
        <w:rPr>
          <w:rFonts w:ascii="Times New Roman" w:hAnsi="Times New Roman"/>
          <w:sz w:val="24"/>
        </w:rPr>
        <w:t xml:space="preserve"> (five) working days of receipt. </w:t>
      </w:r>
      <w:r>
        <w:t xml:space="preserve"> </w:t>
      </w:r>
    </w:p>
    <w:p w14:paraId="21627F71" w14:textId="6757481E" w:rsidR="00837CF8" w:rsidRDefault="00837CF8" w:rsidP="002A2DEB">
      <w:pPr>
        <w:pStyle w:val="Betarp"/>
        <w:numPr>
          <w:ilvl w:val="0"/>
          <w:numId w:val="29"/>
        </w:numPr>
        <w:ind w:left="0" w:firstLine="567"/>
        <w:jc w:val="both"/>
        <w:rPr>
          <w:szCs w:val="24"/>
        </w:rPr>
      </w:pPr>
      <w:r>
        <w:t xml:space="preserve">Replies to enquiries shall be made available to all registered suppliers and shall be made public, without indicating from whom the enquiry has been received, at the CPP IS address </w:t>
      </w:r>
      <w:hyperlink r:id="rId25">
        <w:r>
          <w:rPr>
            <w:i/>
            <w:color w:val="0000FF"/>
            <w:u w:val="single"/>
          </w:rPr>
          <w:t>https://viesiejipirkimai.lt</w:t>
        </w:r>
      </w:hyperlink>
      <w:r>
        <w:t>.</w:t>
      </w:r>
    </w:p>
    <w:p w14:paraId="5ABFD27D" w14:textId="7BAC71CE" w:rsidR="00837CF8" w:rsidRPr="00F70D3A" w:rsidRDefault="00F70D3A" w:rsidP="002A2DEB">
      <w:pPr>
        <w:pStyle w:val="Betarp"/>
        <w:numPr>
          <w:ilvl w:val="0"/>
          <w:numId w:val="29"/>
        </w:numPr>
        <w:ind w:left="0" w:firstLine="567"/>
        <w:jc w:val="both"/>
        <w:rPr>
          <w:szCs w:val="24"/>
        </w:rPr>
      </w:pPr>
      <w:r>
        <w:t xml:space="preserve">Before the expiry of the deadline for the submission of project proposals, the contracting authority shall have the right, on its own initiative, to clarify (revise) or supplement the procurement documents. In the case of corrections to the information published in the notice about the tender for a project, notices of corrections shall be published in accordance with the procedure laid down in Article </w:t>
      </w:r>
      <w:r>
        <w:rPr>
          <w:b/>
          <w:bCs/>
        </w:rPr>
        <w:t>34</w:t>
      </w:r>
      <w:r>
        <w:t xml:space="preserve"> of the Law on Public Procurement and, where appropriate, the time limit for the submission of project proposals shall be extended to the extent necessary, in accordance with the criterion of reasonability, to allow suppliers to take account of the corrections made in the preparation of their project proposals. The contracting authority must extend the deadline for the submission of project proposals in order to allow all suppliers wishing to participate in the tender for the project to have access to all the information necessary for the preparation of the project proposal if, for any reason, additional information relating to the procurement documents is submitted less than </w:t>
      </w:r>
      <w:r>
        <w:rPr>
          <w:b/>
          <w:bCs/>
        </w:rPr>
        <w:t>6</w:t>
      </w:r>
      <w:r>
        <w:t xml:space="preserve"> (six) calendar days before the expiry of the deadline for the submission of the project proposals, even though this information has been timely requested, or if significant changes have been made to the procurement documents. Any additions or revisions to the procurement documents will be published on the CPP IS. </w:t>
      </w:r>
    </w:p>
    <w:p w14:paraId="16FA2F79" w14:textId="30710B42" w:rsidR="001F4D1D" w:rsidRDefault="00367B44" w:rsidP="002A2DEB">
      <w:pPr>
        <w:pStyle w:val="Sraopastraipa"/>
        <w:numPr>
          <w:ilvl w:val="0"/>
          <w:numId w:val="29"/>
        </w:numPr>
        <w:ind w:left="0" w:firstLine="567"/>
        <w:jc w:val="both"/>
        <w:rPr>
          <w:rFonts w:ascii="Times New Roman" w:hAnsi="Times New Roman"/>
          <w:sz w:val="24"/>
          <w:szCs w:val="24"/>
        </w:rPr>
      </w:pPr>
      <w:r>
        <w:rPr>
          <w:rFonts w:ascii="Times New Roman" w:hAnsi="Times New Roman"/>
          <w:sz w:val="24"/>
        </w:rPr>
        <w:t xml:space="preserve">The contracting authority does not foresee any meetings with suppliers to clarify the project's </w:t>
      </w:r>
      <w:r w:rsidR="009F0AF6">
        <w:rPr>
          <w:rFonts w:ascii="Times New Roman" w:hAnsi="Times New Roman"/>
          <w:sz w:val="24"/>
        </w:rPr>
        <w:t>T</w:t>
      </w:r>
      <w:r>
        <w:rPr>
          <w:rFonts w:ascii="Times New Roman" w:hAnsi="Times New Roman"/>
          <w:sz w:val="24"/>
        </w:rPr>
        <w:t>ender conditions.</w:t>
      </w:r>
      <w:bookmarkStart w:id="15" w:name="_Toc74571520"/>
    </w:p>
    <w:p w14:paraId="4D4CAEA3" w14:textId="77777777" w:rsidR="007D4CDF" w:rsidRPr="007D4CDF" w:rsidRDefault="007D4CDF" w:rsidP="007D4CDF">
      <w:pPr>
        <w:rPr>
          <w:lang w:eastAsia="x-none"/>
        </w:rPr>
      </w:pPr>
    </w:p>
    <w:p w14:paraId="6B8B1CC8" w14:textId="16FBE0DE" w:rsidR="009669C0" w:rsidRPr="00807EC4" w:rsidRDefault="009669C0" w:rsidP="002059B3">
      <w:pPr>
        <w:pStyle w:val="Antrat1"/>
        <w:rPr>
          <w:rFonts w:eastAsia="Calibri"/>
          <w:b w:val="0"/>
        </w:rPr>
      </w:pPr>
      <w:r>
        <w:t>CHAPTER V</w:t>
      </w:r>
      <w:r>
        <w:br/>
        <w:t>PROJECT PREPARATION, SUBMISSION</w:t>
      </w:r>
      <w:bookmarkEnd w:id="15"/>
    </w:p>
    <w:p w14:paraId="52DC0D1B" w14:textId="77777777" w:rsidR="009669C0" w:rsidRPr="00807EC4" w:rsidRDefault="009669C0" w:rsidP="009669C0">
      <w:pPr>
        <w:rPr>
          <w:rFonts w:ascii="Times New Roman" w:hAnsi="Times New Roman"/>
          <w:sz w:val="24"/>
          <w:szCs w:val="24"/>
          <w:lang w:eastAsia="x-none"/>
        </w:rPr>
      </w:pPr>
    </w:p>
    <w:p w14:paraId="5EEFA6BD" w14:textId="3CA2BCB2" w:rsidR="009669C0" w:rsidRPr="002059B3" w:rsidRDefault="007809CA" w:rsidP="002059B3">
      <w:pPr>
        <w:jc w:val="center"/>
        <w:rPr>
          <w:rFonts w:ascii="Times New Roman" w:eastAsia="Times New Roman" w:hAnsi="Times New Roman"/>
          <w:b/>
          <w:sz w:val="24"/>
          <w:szCs w:val="24"/>
        </w:rPr>
      </w:pPr>
      <w:r>
        <w:rPr>
          <w:rFonts w:ascii="Times New Roman" w:hAnsi="Times New Roman"/>
          <w:b/>
          <w:sz w:val="24"/>
        </w:rPr>
        <w:t>Requirements for the preparation of project proposals</w:t>
      </w:r>
    </w:p>
    <w:p w14:paraId="2ADC8A03" w14:textId="77777777" w:rsidR="009669C0" w:rsidRPr="00807EC4" w:rsidRDefault="009669C0" w:rsidP="009669C0">
      <w:pPr>
        <w:ind w:firstLine="567"/>
        <w:rPr>
          <w:rFonts w:ascii="Times New Roman" w:hAnsi="Times New Roman"/>
          <w:sz w:val="24"/>
          <w:szCs w:val="24"/>
        </w:rPr>
      </w:pPr>
    </w:p>
    <w:p w14:paraId="69A75766" w14:textId="5917FE1D" w:rsidR="009669C0" w:rsidRPr="00891566" w:rsidRDefault="009669C0" w:rsidP="002A2DEB">
      <w:pPr>
        <w:pStyle w:val="Sraopastraipa"/>
        <w:numPr>
          <w:ilvl w:val="0"/>
          <w:numId w:val="29"/>
        </w:numPr>
        <w:ind w:left="0" w:firstLine="567"/>
        <w:jc w:val="both"/>
        <w:rPr>
          <w:rFonts w:ascii="Times New Roman" w:hAnsi="Times New Roman"/>
          <w:sz w:val="24"/>
          <w:szCs w:val="24"/>
        </w:rPr>
      </w:pPr>
      <w:r>
        <w:rPr>
          <w:rFonts w:ascii="Times New Roman" w:hAnsi="Times New Roman"/>
          <w:sz w:val="24"/>
        </w:rPr>
        <w:t xml:space="preserve">The project proposal and other documents required by the </w:t>
      </w:r>
      <w:r w:rsidR="009F0AF6">
        <w:rPr>
          <w:rFonts w:ascii="Times New Roman" w:hAnsi="Times New Roman"/>
          <w:sz w:val="24"/>
        </w:rPr>
        <w:t>T</w:t>
      </w:r>
      <w:r>
        <w:rPr>
          <w:rFonts w:ascii="Times New Roman" w:hAnsi="Times New Roman"/>
          <w:sz w:val="24"/>
        </w:rPr>
        <w:t xml:space="preserve">ender conditions must be prepared and submitted by the supplier in accordance with the requirements set out in this chapter. If the contracting authority makes changes or additions to these </w:t>
      </w:r>
      <w:r w:rsidR="009F0AF6">
        <w:rPr>
          <w:rFonts w:ascii="Times New Roman" w:hAnsi="Times New Roman"/>
          <w:sz w:val="24"/>
        </w:rPr>
        <w:t>T</w:t>
      </w:r>
      <w:r>
        <w:rPr>
          <w:rFonts w:ascii="Times New Roman" w:hAnsi="Times New Roman"/>
          <w:sz w:val="24"/>
        </w:rPr>
        <w:t>ender conditions or their annexes, suppliers must take them into account and follow the current version of the documents.</w:t>
      </w:r>
    </w:p>
    <w:p w14:paraId="53D0DABD" w14:textId="1AE0BE3D" w:rsidR="009669C0" w:rsidRPr="00891566" w:rsidRDefault="009669C0" w:rsidP="002A2DEB">
      <w:pPr>
        <w:pStyle w:val="Sraopastraipa"/>
        <w:numPr>
          <w:ilvl w:val="0"/>
          <w:numId w:val="29"/>
        </w:numPr>
        <w:ind w:left="0" w:firstLine="567"/>
        <w:jc w:val="both"/>
        <w:rPr>
          <w:rFonts w:ascii="Times New Roman" w:hAnsi="Times New Roman"/>
          <w:sz w:val="24"/>
          <w:szCs w:val="24"/>
        </w:rPr>
      </w:pPr>
      <w:r>
        <w:rPr>
          <w:rFonts w:ascii="Times New Roman" w:hAnsi="Times New Roman"/>
          <w:sz w:val="24"/>
        </w:rPr>
        <w:t xml:space="preserve">In submitting a project proposal, the supplier accepts these tender documents and confirms that the information provided in its project proposal is correct and includes everything necessary for the proper performance of the procurement agreement. </w:t>
      </w:r>
    </w:p>
    <w:p w14:paraId="6D0D8EA2" w14:textId="74824F1C" w:rsidR="00695B7E" w:rsidRDefault="00695B7E" w:rsidP="002A2DEB">
      <w:pPr>
        <w:numPr>
          <w:ilvl w:val="0"/>
          <w:numId w:val="29"/>
        </w:numPr>
        <w:pBdr>
          <w:top w:val="nil"/>
          <w:left w:val="nil"/>
          <w:bottom w:val="nil"/>
          <w:right w:val="nil"/>
          <w:between w:val="nil"/>
        </w:pBdr>
        <w:ind w:left="0" w:firstLine="567"/>
        <w:jc w:val="both"/>
        <w:rPr>
          <w:rFonts w:ascii="Times New Roman" w:eastAsia="Times New Roman" w:hAnsi="Times New Roman"/>
          <w:color w:val="000000"/>
          <w:sz w:val="24"/>
          <w:szCs w:val="24"/>
        </w:rPr>
      </w:pPr>
      <w:r>
        <w:rPr>
          <w:rFonts w:ascii="Times New Roman" w:hAnsi="Times New Roman"/>
          <w:sz w:val="24"/>
        </w:rPr>
        <w:t xml:space="preserve">The project proposal must be submitted in </w:t>
      </w:r>
      <w:r>
        <w:rPr>
          <w:rFonts w:ascii="Times New Roman" w:hAnsi="Times New Roman"/>
          <w:b/>
          <w:bCs/>
          <w:sz w:val="24"/>
        </w:rPr>
        <w:t>Lithuanian or English</w:t>
      </w:r>
      <w:r>
        <w:rPr>
          <w:rFonts w:ascii="Times New Roman" w:hAnsi="Times New Roman"/>
          <w:sz w:val="24"/>
        </w:rPr>
        <w:t xml:space="preserve">. </w:t>
      </w:r>
      <w:r>
        <w:rPr>
          <w:rFonts w:ascii="Times New Roman" w:hAnsi="Times New Roman"/>
          <w:color w:val="000000"/>
          <w:sz w:val="24"/>
        </w:rPr>
        <w:t xml:space="preserve">Documents submitted in foreign languages (except English) must be accompanied by a translation into Lithuanian, certified by the translator's signature. The supplier must provide a translation of the documents in English into Lithuanian upon request of the </w:t>
      </w:r>
      <w:r w:rsidR="0076177F">
        <w:rPr>
          <w:rFonts w:ascii="Times New Roman" w:hAnsi="Times New Roman"/>
          <w:color w:val="000000"/>
          <w:sz w:val="24"/>
        </w:rPr>
        <w:t>c</w:t>
      </w:r>
      <w:r>
        <w:rPr>
          <w:rFonts w:ascii="Times New Roman" w:hAnsi="Times New Roman"/>
          <w:color w:val="000000"/>
          <w:sz w:val="24"/>
        </w:rPr>
        <w:t>ontracting authority.</w:t>
      </w:r>
    </w:p>
    <w:p w14:paraId="3C25CC6C" w14:textId="49ED5FB8" w:rsidR="00695B7E" w:rsidRPr="006E633E" w:rsidRDefault="00695B7E" w:rsidP="002A2DEB">
      <w:pPr>
        <w:numPr>
          <w:ilvl w:val="0"/>
          <w:numId w:val="29"/>
        </w:numPr>
        <w:pBdr>
          <w:top w:val="nil"/>
          <w:left w:val="nil"/>
          <w:bottom w:val="nil"/>
          <w:right w:val="nil"/>
          <w:between w:val="nil"/>
        </w:pBdr>
        <w:ind w:left="0" w:firstLine="567"/>
        <w:jc w:val="both"/>
        <w:rPr>
          <w:rFonts w:ascii="Times New Roman" w:eastAsia="Times New Roman" w:hAnsi="Times New Roman"/>
          <w:b/>
          <w:bCs/>
          <w:color w:val="000000"/>
          <w:sz w:val="24"/>
          <w:szCs w:val="24"/>
        </w:rPr>
      </w:pPr>
      <w:r>
        <w:rPr>
          <w:rFonts w:ascii="Times New Roman" w:hAnsi="Times New Roman"/>
          <w:b/>
          <w:color w:val="000000"/>
          <w:sz w:val="24"/>
        </w:rPr>
        <w:t xml:space="preserve">In the event of discrepancies between the Lithuanian version of the </w:t>
      </w:r>
      <w:r w:rsidR="00C82872">
        <w:rPr>
          <w:rFonts w:ascii="Times New Roman" w:hAnsi="Times New Roman"/>
          <w:b/>
          <w:color w:val="000000"/>
          <w:sz w:val="24"/>
        </w:rPr>
        <w:t>T</w:t>
      </w:r>
      <w:r>
        <w:rPr>
          <w:rFonts w:ascii="Times New Roman" w:hAnsi="Times New Roman"/>
          <w:b/>
          <w:color w:val="000000"/>
          <w:sz w:val="24"/>
        </w:rPr>
        <w:t xml:space="preserve">ender conditions (with annexes) and the English version of the </w:t>
      </w:r>
      <w:r w:rsidR="00C82872">
        <w:rPr>
          <w:rFonts w:ascii="Times New Roman" w:hAnsi="Times New Roman"/>
          <w:b/>
          <w:color w:val="000000"/>
          <w:sz w:val="24"/>
        </w:rPr>
        <w:t>T</w:t>
      </w:r>
      <w:r>
        <w:rPr>
          <w:rFonts w:ascii="Times New Roman" w:hAnsi="Times New Roman"/>
          <w:b/>
          <w:color w:val="000000"/>
          <w:sz w:val="24"/>
        </w:rPr>
        <w:t xml:space="preserve">ender conditions (with annexes), the Lithuanian version of the </w:t>
      </w:r>
      <w:r w:rsidR="00C82872">
        <w:rPr>
          <w:rFonts w:ascii="Times New Roman" w:hAnsi="Times New Roman"/>
          <w:b/>
          <w:color w:val="000000"/>
          <w:sz w:val="24"/>
        </w:rPr>
        <w:t>T</w:t>
      </w:r>
      <w:r>
        <w:rPr>
          <w:rFonts w:ascii="Times New Roman" w:hAnsi="Times New Roman"/>
          <w:b/>
          <w:color w:val="000000"/>
          <w:sz w:val="24"/>
        </w:rPr>
        <w:t>ender conditions (with annexes) shall prevail.</w:t>
      </w:r>
    </w:p>
    <w:p w14:paraId="3FABF695" w14:textId="10AC9BBD" w:rsidR="009669C0" w:rsidRPr="000B2093" w:rsidRDefault="009669C0" w:rsidP="002A2DEB">
      <w:pPr>
        <w:pStyle w:val="Sraopastraipa"/>
        <w:numPr>
          <w:ilvl w:val="0"/>
          <w:numId w:val="29"/>
        </w:numPr>
        <w:ind w:left="0" w:firstLine="567"/>
        <w:jc w:val="both"/>
        <w:rPr>
          <w:rFonts w:ascii="Times New Roman" w:hAnsi="Times New Roman"/>
          <w:sz w:val="24"/>
          <w:szCs w:val="24"/>
        </w:rPr>
      </w:pPr>
      <w:r>
        <w:rPr>
          <w:rFonts w:ascii="Times New Roman" w:hAnsi="Times New Roman"/>
          <w:sz w:val="24"/>
        </w:rPr>
        <w:lastRenderedPageBreak/>
        <w:t>A supplier (natural or legal person) may submit only one project proposal to the contracting authority, regardless of whether it is a single supplier or a partner in a group of suppliers (party to a joint operation agreement). The same economic operator may be indicated as a subcontractor in the tenders of different suppliers. A supplier who has submitted a tender independently or is participating in the procurement on the basis of joint activity may also be a subcontractor of other companies that have submitted a tender in the same procurement, as a sub-supplier, except in cases where there is reasonable evidence that such conduct by economic operators should be classified as a prohibited agreement.</w:t>
      </w:r>
    </w:p>
    <w:p w14:paraId="431F7723" w14:textId="32E7B00A" w:rsidR="009669C0" w:rsidRPr="00891566" w:rsidRDefault="009669C0" w:rsidP="002A2DEB">
      <w:pPr>
        <w:pStyle w:val="Sraopastraipa"/>
        <w:numPr>
          <w:ilvl w:val="0"/>
          <w:numId w:val="29"/>
        </w:numPr>
        <w:ind w:left="0" w:firstLine="567"/>
        <w:jc w:val="both"/>
        <w:rPr>
          <w:rFonts w:ascii="Times New Roman" w:hAnsi="Times New Roman"/>
          <w:sz w:val="24"/>
          <w:szCs w:val="24"/>
        </w:rPr>
      </w:pPr>
      <w:r>
        <w:rPr>
          <w:rFonts w:ascii="Times New Roman" w:hAnsi="Times New Roman"/>
          <w:sz w:val="24"/>
        </w:rPr>
        <w:t>The supplier shall bear all costs associated with the preparation and submission of the project proposal and the contracting authority shall not be responsible or liable for these costs. The contracting authority will not bear these costs regardless of the way the tender is carried out and concluded, or in the event of its termination.</w:t>
      </w:r>
    </w:p>
    <w:p w14:paraId="292A5EB8" w14:textId="44B07124" w:rsidR="009669C0" w:rsidRPr="00891566" w:rsidRDefault="007C1501" w:rsidP="002A2DEB">
      <w:pPr>
        <w:pStyle w:val="Sraopastraipa"/>
        <w:numPr>
          <w:ilvl w:val="0"/>
          <w:numId w:val="29"/>
        </w:numPr>
        <w:ind w:left="0" w:firstLine="567"/>
        <w:jc w:val="both"/>
        <w:rPr>
          <w:rFonts w:ascii="Times New Roman" w:hAnsi="Times New Roman"/>
          <w:sz w:val="24"/>
          <w:szCs w:val="24"/>
        </w:rPr>
      </w:pPr>
      <w:r>
        <w:rPr>
          <w:rFonts w:ascii="Times New Roman" w:hAnsi="Times New Roman"/>
          <w:sz w:val="24"/>
        </w:rPr>
        <w:t xml:space="preserve">The project proposal must be prepared and submitted </w:t>
      </w:r>
      <w:r>
        <w:rPr>
          <w:rFonts w:ascii="Times New Roman" w:hAnsi="Times New Roman"/>
          <w:b/>
          <w:bCs/>
          <w:sz w:val="24"/>
          <w:u w:val="single"/>
        </w:rPr>
        <w:t>anonymously</w:t>
      </w:r>
      <w:r>
        <w:rPr>
          <w:rFonts w:ascii="Times New Roman" w:hAnsi="Times New Roman"/>
          <w:sz w:val="24"/>
        </w:rPr>
        <w:t xml:space="preserve">, therefore it is prohibited to include any information in the project documentation, document titles, metadata, or in any other way that could identify the supplier. </w:t>
      </w:r>
    </w:p>
    <w:p w14:paraId="0519FF7C" w14:textId="535774BD" w:rsidR="00287179" w:rsidRDefault="00D63011" w:rsidP="002A2DEB">
      <w:pPr>
        <w:pStyle w:val="Sraopastraipa"/>
        <w:numPr>
          <w:ilvl w:val="0"/>
          <w:numId w:val="29"/>
        </w:numPr>
        <w:ind w:left="0" w:firstLine="567"/>
        <w:jc w:val="both"/>
        <w:rPr>
          <w:rFonts w:ascii="Times New Roman" w:hAnsi="Times New Roman"/>
          <w:sz w:val="24"/>
          <w:szCs w:val="24"/>
        </w:rPr>
      </w:pPr>
      <w:r>
        <w:rPr>
          <w:rFonts w:ascii="Times New Roman" w:hAnsi="Times New Roman"/>
          <w:b/>
          <w:bCs/>
          <w:sz w:val="24"/>
        </w:rPr>
        <w:t xml:space="preserve">The full project proposal </w:t>
      </w:r>
      <w:r>
        <w:rPr>
          <w:rFonts w:ascii="Times New Roman" w:hAnsi="Times New Roman"/>
          <w:sz w:val="24"/>
        </w:rPr>
        <w:t xml:space="preserve">must be submitted electronically via CPP IS at </w:t>
      </w:r>
      <w:hyperlink r:id="rId26">
        <w:r>
          <w:rPr>
            <w:rFonts w:ascii="Times New Roman" w:hAnsi="Times New Roman"/>
            <w:i/>
            <w:color w:val="0000FF"/>
            <w:sz w:val="24"/>
            <w:u w:val="single"/>
          </w:rPr>
          <w:t>https://viesiejipirkimai.lt</w:t>
        </w:r>
      </w:hyperlink>
      <w:r>
        <w:rPr>
          <w:rFonts w:ascii="Times New Roman" w:hAnsi="Times New Roman"/>
          <w:sz w:val="24"/>
        </w:rPr>
        <w:t>, in accordance with the procedures set out in these conditions of tender,</w:t>
      </w:r>
      <w:r>
        <w:rPr>
          <w:rFonts w:ascii="Times New Roman" w:hAnsi="Times New Roman"/>
          <w:b/>
          <w:bCs/>
          <w:sz w:val="24"/>
          <w:u w:val="single"/>
        </w:rPr>
        <w:t xml:space="preserve"> without prejudice to anonymity</w:t>
      </w:r>
      <w:r>
        <w:rPr>
          <w:rFonts w:ascii="Times New Roman" w:hAnsi="Times New Roman"/>
          <w:sz w:val="24"/>
        </w:rPr>
        <w:t xml:space="preserve">. </w:t>
      </w:r>
    </w:p>
    <w:p w14:paraId="33AD9F13" w14:textId="4E3D94B2" w:rsidR="009669C0" w:rsidRPr="00DD5D28" w:rsidRDefault="00DD5D28" w:rsidP="002A2DEB">
      <w:pPr>
        <w:pStyle w:val="Sraopastraipa"/>
        <w:numPr>
          <w:ilvl w:val="0"/>
          <w:numId w:val="29"/>
        </w:numPr>
        <w:ind w:left="0" w:firstLine="567"/>
        <w:jc w:val="both"/>
        <w:rPr>
          <w:rFonts w:ascii="Times New Roman" w:hAnsi="Times New Roman"/>
          <w:sz w:val="24"/>
          <w:szCs w:val="24"/>
        </w:rPr>
      </w:pPr>
      <w:r>
        <w:rPr>
          <w:rFonts w:ascii="Times New Roman" w:hAnsi="Times New Roman"/>
          <w:color w:val="000000"/>
          <w:sz w:val="24"/>
        </w:rPr>
        <w:t>The project documents are submitted electronically via CPP IS in two envelopes -”</w:t>
      </w:r>
      <w:r>
        <w:rPr>
          <w:rFonts w:ascii="Times New Roman" w:hAnsi="Times New Roman"/>
          <w:b/>
          <w:bCs/>
          <w:color w:val="000000"/>
          <w:sz w:val="24"/>
        </w:rPr>
        <w:t xml:space="preserve">Envelope 1” </w:t>
      </w:r>
      <w:r>
        <w:rPr>
          <w:rFonts w:ascii="Times New Roman" w:hAnsi="Times New Roman"/>
          <w:i/>
          <w:iCs/>
          <w:color w:val="000000"/>
          <w:sz w:val="24"/>
          <w:u w:val="single"/>
        </w:rPr>
        <w:t>(provided in CPP IS in the “Eligibility Criteria” and “Technical” sections)</w:t>
      </w:r>
      <w:r>
        <w:rPr>
          <w:rFonts w:ascii="Times New Roman" w:hAnsi="Times New Roman"/>
          <w:color w:val="000000"/>
          <w:sz w:val="24"/>
        </w:rPr>
        <w:t xml:space="preserve"> </w:t>
      </w:r>
      <w:r>
        <w:rPr>
          <w:rFonts w:ascii="Times New Roman" w:hAnsi="Times New Roman"/>
          <w:b/>
          <w:bCs/>
          <w:color w:val="000000"/>
          <w:sz w:val="24"/>
        </w:rPr>
        <w:t xml:space="preserve">and “Envelope 2” </w:t>
      </w:r>
      <w:r>
        <w:rPr>
          <w:rFonts w:ascii="Times New Roman" w:hAnsi="Times New Roman"/>
          <w:i/>
          <w:iCs/>
          <w:color w:val="000000"/>
          <w:sz w:val="24"/>
          <w:u w:val="single"/>
        </w:rPr>
        <w:t>(provided in CPP IS in the “Financial” section)</w:t>
      </w:r>
      <w:r>
        <w:rPr>
          <w:rFonts w:ascii="Times New Roman" w:hAnsi="Times New Roman"/>
          <w:color w:val="000000"/>
          <w:sz w:val="24"/>
        </w:rPr>
        <w:t xml:space="preserve">. The project proposal shall consist of a set of documents to be submitted by electronic (CPP IS) means as specified in points </w:t>
      </w:r>
      <w:r>
        <w:rPr>
          <w:rFonts w:ascii="Times New Roman" w:hAnsi="Times New Roman"/>
          <w:b/>
          <w:bCs/>
          <w:color w:val="000000"/>
          <w:sz w:val="24"/>
        </w:rPr>
        <w:t>66</w:t>
      </w:r>
      <w:r>
        <w:rPr>
          <w:rFonts w:ascii="Times New Roman" w:hAnsi="Times New Roman"/>
          <w:color w:val="000000"/>
          <w:sz w:val="24"/>
        </w:rPr>
        <w:t xml:space="preserve"> and </w:t>
      </w:r>
      <w:r>
        <w:rPr>
          <w:rFonts w:ascii="Times New Roman" w:hAnsi="Times New Roman"/>
          <w:b/>
          <w:bCs/>
          <w:color w:val="000000"/>
          <w:sz w:val="24"/>
        </w:rPr>
        <w:t>67</w:t>
      </w:r>
      <w:r>
        <w:rPr>
          <w:rFonts w:ascii="Times New Roman" w:hAnsi="Times New Roman"/>
          <w:color w:val="000000"/>
          <w:sz w:val="24"/>
        </w:rPr>
        <w:t xml:space="preserve"> of these conditions of the tender. Project proposals submitted in paper form in envelopes will be returned unopened to the suppliers and will not be evaluated.</w:t>
      </w:r>
    </w:p>
    <w:p w14:paraId="5B0C18DD" w14:textId="43AEFA4D" w:rsidR="001610A6" w:rsidRPr="004A3CA4" w:rsidRDefault="001610A6" w:rsidP="002A2DEB">
      <w:pPr>
        <w:pStyle w:val="Sraopastraipa"/>
        <w:numPr>
          <w:ilvl w:val="0"/>
          <w:numId w:val="29"/>
        </w:numPr>
        <w:ind w:left="0" w:firstLine="567"/>
        <w:jc w:val="both"/>
        <w:rPr>
          <w:rFonts w:ascii="Times New Roman" w:hAnsi="Times New Roman"/>
          <w:sz w:val="24"/>
          <w:szCs w:val="24"/>
        </w:rPr>
      </w:pPr>
      <w:r>
        <w:rPr>
          <w:rStyle w:val="cf01"/>
          <w:rFonts w:ascii="Times New Roman" w:hAnsi="Times New Roman"/>
          <w:sz w:val="24"/>
        </w:rPr>
        <w:t>The contracting authority shall require that all documents certifying the participants' compliance with the requirements set out in the conditions of the project tender, and other documents or digital copies of documents submitted in the project proposal, are submitted using non-discriminatory, commonly available data file formats (e.g. pdf, jpg, doc, etc.).</w:t>
      </w:r>
    </w:p>
    <w:p w14:paraId="26BC7B96" w14:textId="71BC38AE" w:rsidR="009669C0" w:rsidRDefault="009669C0" w:rsidP="00EE59C7">
      <w:pPr>
        <w:pStyle w:val="Sraopastraipa"/>
        <w:numPr>
          <w:ilvl w:val="0"/>
          <w:numId w:val="29"/>
        </w:numPr>
        <w:ind w:left="0" w:firstLine="567"/>
        <w:jc w:val="both"/>
        <w:rPr>
          <w:rFonts w:ascii="Times New Roman" w:hAnsi="Times New Roman"/>
          <w:b/>
          <w:bCs/>
          <w:sz w:val="24"/>
          <w:szCs w:val="24"/>
        </w:rPr>
      </w:pPr>
      <w:bookmarkStart w:id="16" w:name="_Hlk138677841"/>
      <w:r>
        <w:rPr>
          <w:rFonts w:ascii="Times New Roman" w:hAnsi="Times New Roman"/>
          <w:b/>
          <w:sz w:val="24"/>
        </w:rPr>
        <w:t xml:space="preserve">The CPP IS proposal window </w:t>
      </w:r>
      <w:r>
        <w:rPr>
          <w:rFonts w:ascii="Times New Roman" w:hAnsi="Times New Roman"/>
          <w:b/>
          <w:bCs/>
          <w:sz w:val="24"/>
          <w:u w:val="single"/>
        </w:rPr>
        <w:t>“Envelope 1”</w:t>
      </w:r>
      <w:r>
        <w:rPr>
          <w:rFonts w:ascii="Times New Roman" w:hAnsi="Times New Roman"/>
          <w:b/>
          <w:sz w:val="24"/>
        </w:rPr>
        <w:t xml:space="preserve"> </w:t>
      </w:r>
      <w:r>
        <w:rPr>
          <w:rFonts w:ascii="Times New Roman" w:hAnsi="Times New Roman"/>
          <w:b/>
          <w:i/>
          <w:iCs/>
          <w:sz w:val="24"/>
          <w:u w:val="single"/>
        </w:rPr>
        <w:t>(provided in CPP IS under “Eligibility Criteria” and “Technical”)</w:t>
      </w:r>
      <w:r>
        <w:rPr>
          <w:rFonts w:ascii="Times New Roman" w:hAnsi="Times New Roman"/>
          <w:b/>
          <w:sz w:val="24"/>
        </w:rPr>
        <w:t xml:space="preserve"> must contain the following documents:</w:t>
      </w:r>
    </w:p>
    <w:p w14:paraId="0516D5F0" w14:textId="487E3209" w:rsidR="003214DF" w:rsidRPr="00EE59C7" w:rsidRDefault="003214DF" w:rsidP="00EE59C7">
      <w:pPr>
        <w:pStyle w:val="Sraopastraipa"/>
        <w:numPr>
          <w:ilvl w:val="1"/>
          <w:numId w:val="30"/>
        </w:numPr>
        <w:ind w:left="0" w:firstLine="567"/>
        <w:jc w:val="both"/>
        <w:rPr>
          <w:rFonts w:ascii="Times New Roman" w:eastAsia="Times New Roman" w:hAnsi="Times New Roman"/>
          <w:color w:val="000000"/>
          <w:sz w:val="24"/>
          <w:szCs w:val="24"/>
        </w:rPr>
      </w:pPr>
      <w:r>
        <w:rPr>
          <w:rFonts w:ascii="Times New Roman" w:hAnsi="Times New Roman"/>
          <w:b/>
          <w:color w:val="000000"/>
          <w:sz w:val="24"/>
          <w:u w:val="single"/>
        </w:rPr>
        <w:t xml:space="preserve"> </w:t>
      </w:r>
      <w:r>
        <w:rPr>
          <w:rFonts w:ascii="Times New Roman" w:hAnsi="Times New Roman"/>
          <w:b/>
          <w:bCs/>
          <w:sz w:val="24"/>
          <w:u w:val="single"/>
        </w:rPr>
        <w:t xml:space="preserve">tasks completed in accordance with the task information provided in Annex 5, Section 8 of the </w:t>
      </w:r>
      <w:r w:rsidR="00CF108C">
        <w:rPr>
          <w:rFonts w:ascii="Times New Roman" w:hAnsi="Times New Roman"/>
          <w:b/>
          <w:bCs/>
          <w:sz w:val="24"/>
          <w:u w:val="single"/>
        </w:rPr>
        <w:t>T</w:t>
      </w:r>
      <w:r>
        <w:rPr>
          <w:rFonts w:ascii="Times New Roman" w:hAnsi="Times New Roman"/>
          <w:b/>
          <w:bCs/>
          <w:sz w:val="24"/>
          <w:u w:val="single"/>
        </w:rPr>
        <w:t xml:space="preserve">ender conditions </w:t>
      </w:r>
      <w:r>
        <w:rPr>
          <w:rFonts w:ascii="Times New Roman" w:hAnsi="Times New Roman"/>
          <w:b/>
          <w:bCs/>
          <w:i/>
          <w:iCs/>
          <w:sz w:val="24"/>
          <w:u w:val="single"/>
        </w:rPr>
        <w:t>(For the evaluation of parameters P</w:t>
      </w:r>
      <w:r>
        <w:rPr>
          <w:rFonts w:ascii="Times New Roman" w:hAnsi="Times New Roman"/>
          <w:b/>
          <w:bCs/>
          <w:i/>
          <w:iCs/>
          <w:sz w:val="24"/>
          <w:u w:val="single"/>
          <w:vertAlign w:val="subscript"/>
        </w:rPr>
        <w:t>1</w:t>
      </w:r>
      <w:r>
        <w:rPr>
          <w:rFonts w:ascii="Times New Roman" w:hAnsi="Times New Roman"/>
          <w:b/>
          <w:bCs/>
          <w:i/>
          <w:iCs/>
          <w:sz w:val="24"/>
          <w:u w:val="single"/>
        </w:rPr>
        <w:t xml:space="preserve"> and P</w:t>
      </w:r>
      <w:r>
        <w:rPr>
          <w:rFonts w:ascii="Times New Roman" w:hAnsi="Times New Roman"/>
          <w:b/>
          <w:bCs/>
          <w:i/>
          <w:iCs/>
          <w:sz w:val="24"/>
          <w:u w:val="single"/>
          <w:vertAlign w:val="subscript"/>
        </w:rPr>
        <w:t>2</w:t>
      </w:r>
      <w:r>
        <w:rPr>
          <w:rFonts w:ascii="Times New Roman" w:hAnsi="Times New Roman"/>
          <w:b/>
          <w:bCs/>
          <w:i/>
          <w:iCs/>
          <w:sz w:val="24"/>
          <w:u w:val="single"/>
        </w:rPr>
        <w:t xml:space="preserve"> of criterion T)</w:t>
      </w:r>
      <w:r>
        <w:rPr>
          <w:rFonts w:ascii="Times New Roman" w:hAnsi="Times New Roman"/>
          <w:b/>
          <w:bCs/>
          <w:sz w:val="24"/>
          <w:u w:val="single"/>
        </w:rPr>
        <w:t>:</w:t>
      </w:r>
    </w:p>
    <w:p w14:paraId="3E607B07" w14:textId="6C806739" w:rsidR="00E244F0" w:rsidRPr="00EE59C7" w:rsidRDefault="007B18B5" w:rsidP="00EE59C7">
      <w:pPr>
        <w:pStyle w:val="Sraopastraipa"/>
        <w:numPr>
          <w:ilvl w:val="2"/>
          <w:numId w:val="30"/>
        </w:numPr>
        <w:ind w:left="0" w:firstLine="567"/>
        <w:jc w:val="both"/>
        <w:rPr>
          <w:rFonts w:ascii="Times New Roman" w:hAnsi="Times New Roman"/>
          <w:sz w:val="24"/>
          <w:szCs w:val="24"/>
        </w:rPr>
      </w:pPr>
      <w:r>
        <w:rPr>
          <w:rFonts w:ascii="Times New Roman" w:hAnsi="Times New Roman"/>
          <w:sz w:val="24"/>
        </w:rPr>
        <w:t xml:space="preserve">A detailed campaign strategy and media plan for the selected direction, prepared in accordance with the requirements listed in Section </w:t>
      </w:r>
      <w:r>
        <w:rPr>
          <w:rFonts w:ascii="Times New Roman" w:hAnsi="Times New Roman"/>
          <w:b/>
          <w:bCs/>
          <w:sz w:val="24"/>
        </w:rPr>
        <w:t>8</w:t>
      </w:r>
      <w:r>
        <w:rPr>
          <w:rFonts w:ascii="Times New Roman" w:hAnsi="Times New Roman"/>
          <w:sz w:val="24"/>
        </w:rPr>
        <w:t xml:space="preserve"> of the technical specifications (Annex </w:t>
      </w:r>
      <w:r>
        <w:rPr>
          <w:rFonts w:ascii="Times New Roman" w:hAnsi="Times New Roman"/>
          <w:b/>
          <w:bCs/>
          <w:sz w:val="24"/>
        </w:rPr>
        <w:t>5</w:t>
      </w:r>
      <w:r>
        <w:rPr>
          <w:rFonts w:ascii="Times New Roman" w:hAnsi="Times New Roman"/>
          <w:sz w:val="24"/>
        </w:rPr>
        <w:t xml:space="preserve"> to the </w:t>
      </w:r>
      <w:r w:rsidR="00CF108C">
        <w:rPr>
          <w:rFonts w:ascii="Times New Roman" w:hAnsi="Times New Roman"/>
          <w:sz w:val="24"/>
        </w:rPr>
        <w:t>T</w:t>
      </w:r>
      <w:r>
        <w:rPr>
          <w:rFonts w:ascii="Times New Roman" w:hAnsi="Times New Roman"/>
          <w:sz w:val="24"/>
        </w:rPr>
        <w:t>ender conditions). This information will be evaluated according to parameter P</w:t>
      </w:r>
      <w:r>
        <w:rPr>
          <w:rFonts w:ascii="Times New Roman" w:hAnsi="Times New Roman"/>
          <w:sz w:val="24"/>
          <w:vertAlign w:val="subscript"/>
        </w:rPr>
        <w:t>1</w:t>
      </w:r>
      <w:r>
        <w:rPr>
          <w:rFonts w:ascii="Times New Roman" w:hAnsi="Times New Roman"/>
          <w:sz w:val="24"/>
        </w:rPr>
        <w:t>;</w:t>
      </w:r>
    </w:p>
    <w:p w14:paraId="0C28014D" w14:textId="03CDD0E8" w:rsidR="00983645" w:rsidRPr="00374945" w:rsidRDefault="00983645" w:rsidP="00EE59C7">
      <w:pPr>
        <w:pStyle w:val="Sraopastraipa"/>
        <w:numPr>
          <w:ilvl w:val="2"/>
          <w:numId w:val="30"/>
        </w:numPr>
        <w:ind w:left="0" w:firstLine="567"/>
        <w:jc w:val="both"/>
        <w:rPr>
          <w:rFonts w:ascii="Times New Roman" w:hAnsi="Times New Roman"/>
          <w:sz w:val="24"/>
          <w:szCs w:val="24"/>
        </w:rPr>
      </w:pPr>
      <w:r>
        <w:rPr>
          <w:rFonts w:ascii="Times New Roman" w:hAnsi="Times New Roman"/>
          <w:sz w:val="24"/>
        </w:rPr>
        <w:t xml:space="preserve">clear and reasonable indicators of the success of the proposed campaign and a breakdown of the campaign budget for the selected direction in accordance with the requirements listed in Section </w:t>
      </w:r>
      <w:r>
        <w:rPr>
          <w:rFonts w:ascii="Times New Roman" w:hAnsi="Times New Roman"/>
          <w:b/>
          <w:bCs/>
          <w:sz w:val="24"/>
        </w:rPr>
        <w:t>8</w:t>
      </w:r>
      <w:r>
        <w:rPr>
          <w:rFonts w:ascii="Times New Roman" w:hAnsi="Times New Roman"/>
          <w:sz w:val="24"/>
        </w:rPr>
        <w:t xml:space="preserve"> of the technical specifications (Annex </w:t>
      </w:r>
      <w:r>
        <w:rPr>
          <w:rFonts w:ascii="Times New Roman" w:hAnsi="Times New Roman"/>
          <w:b/>
          <w:bCs/>
          <w:sz w:val="24"/>
        </w:rPr>
        <w:t>5</w:t>
      </w:r>
      <w:r>
        <w:rPr>
          <w:rFonts w:ascii="Times New Roman" w:hAnsi="Times New Roman"/>
          <w:sz w:val="24"/>
        </w:rPr>
        <w:t xml:space="preserve"> to the </w:t>
      </w:r>
      <w:r w:rsidR="00CF108C">
        <w:rPr>
          <w:rFonts w:ascii="Times New Roman" w:hAnsi="Times New Roman"/>
          <w:sz w:val="24"/>
        </w:rPr>
        <w:t>T</w:t>
      </w:r>
      <w:r>
        <w:rPr>
          <w:rFonts w:ascii="Times New Roman" w:hAnsi="Times New Roman"/>
          <w:sz w:val="24"/>
        </w:rPr>
        <w:t xml:space="preserve">ender conditions). The budget breakdown must be submitted in accordance with the form set out in </w:t>
      </w:r>
      <w:r>
        <w:rPr>
          <w:rFonts w:ascii="Times New Roman" w:hAnsi="Times New Roman"/>
          <w:b/>
          <w:bCs/>
          <w:sz w:val="24"/>
        </w:rPr>
        <w:t>Annex 7</w:t>
      </w:r>
      <w:r>
        <w:rPr>
          <w:rFonts w:ascii="Times New Roman" w:hAnsi="Times New Roman"/>
          <w:sz w:val="24"/>
        </w:rPr>
        <w:t xml:space="preserve"> to the </w:t>
      </w:r>
      <w:r w:rsidR="00CF108C">
        <w:rPr>
          <w:rFonts w:ascii="Times New Roman" w:hAnsi="Times New Roman"/>
          <w:sz w:val="24"/>
        </w:rPr>
        <w:t>T</w:t>
      </w:r>
      <w:r>
        <w:rPr>
          <w:rFonts w:ascii="Times New Roman" w:hAnsi="Times New Roman"/>
          <w:sz w:val="24"/>
        </w:rPr>
        <w:t>ender conditions. This information will be evaluated according to parameter P</w:t>
      </w:r>
      <w:r>
        <w:rPr>
          <w:rFonts w:ascii="Times New Roman" w:hAnsi="Times New Roman"/>
          <w:sz w:val="24"/>
          <w:vertAlign w:val="subscript"/>
        </w:rPr>
        <w:t>2</w:t>
      </w:r>
      <w:r>
        <w:rPr>
          <w:rFonts w:ascii="Times New Roman" w:hAnsi="Times New Roman"/>
          <w:sz w:val="24"/>
        </w:rPr>
        <w:t>;</w:t>
      </w:r>
    </w:p>
    <w:p w14:paraId="0FDA48D7" w14:textId="360C8AB9" w:rsidR="00F477C5" w:rsidRPr="00E244F0" w:rsidRDefault="00B376C1" w:rsidP="00EE59C7">
      <w:pPr>
        <w:pStyle w:val="Sraopastraipa"/>
        <w:numPr>
          <w:ilvl w:val="2"/>
          <w:numId w:val="30"/>
        </w:numPr>
        <w:ind w:left="0" w:firstLine="567"/>
        <w:jc w:val="both"/>
        <w:rPr>
          <w:rFonts w:ascii="Times New Roman" w:hAnsi="Times New Roman"/>
          <w:sz w:val="24"/>
          <w:szCs w:val="24"/>
        </w:rPr>
      </w:pPr>
      <w:r>
        <w:rPr>
          <w:rFonts w:ascii="Times New Roman" w:hAnsi="Times New Roman"/>
          <w:b/>
          <w:bCs/>
          <w:sz w:val="24"/>
          <w:u w:val="single"/>
        </w:rPr>
        <w:t>The price offer</w:t>
      </w:r>
      <w:r>
        <w:rPr>
          <w:rFonts w:ascii="Times New Roman" w:hAnsi="Times New Roman"/>
          <w:sz w:val="24"/>
        </w:rPr>
        <w:t xml:space="preserve"> is submitted in accordance with the form provided in Annex </w:t>
      </w:r>
      <w:r>
        <w:rPr>
          <w:rFonts w:ascii="Times New Roman" w:hAnsi="Times New Roman"/>
          <w:b/>
          <w:bCs/>
          <w:sz w:val="24"/>
        </w:rPr>
        <w:t>1</w:t>
      </w:r>
      <w:r>
        <w:rPr>
          <w:rFonts w:ascii="Times New Roman" w:hAnsi="Times New Roman"/>
          <w:sz w:val="24"/>
        </w:rPr>
        <w:t xml:space="preserve"> to the </w:t>
      </w:r>
      <w:r w:rsidR="00CF108C">
        <w:rPr>
          <w:rFonts w:ascii="Times New Roman" w:hAnsi="Times New Roman"/>
          <w:sz w:val="24"/>
        </w:rPr>
        <w:t>T</w:t>
      </w:r>
      <w:r>
        <w:rPr>
          <w:rFonts w:ascii="Times New Roman" w:hAnsi="Times New Roman"/>
          <w:sz w:val="24"/>
        </w:rPr>
        <w:t xml:space="preserve">ender conditions, and </w:t>
      </w:r>
      <w:r>
        <w:rPr>
          <w:rFonts w:ascii="Times New Roman" w:hAnsi="Times New Roman"/>
          <w:b/>
          <w:bCs/>
          <w:sz w:val="24"/>
          <w:u w:val="single"/>
        </w:rPr>
        <w:t>the price list</w:t>
      </w:r>
      <w:r>
        <w:rPr>
          <w:rFonts w:ascii="Times New Roman" w:hAnsi="Times New Roman"/>
          <w:sz w:val="24"/>
          <w:u w:val="single"/>
        </w:rPr>
        <w:t xml:space="preserve"> </w:t>
      </w:r>
      <w:r>
        <w:rPr>
          <w:rFonts w:ascii="Times New Roman" w:hAnsi="Times New Roman"/>
          <w:sz w:val="24"/>
        </w:rPr>
        <w:t xml:space="preserve">is submitted in accordance with the form provided in Annex 1.1 to the </w:t>
      </w:r>
      <w:r w:rsidR="00CF108C">
        <w:rPr>
          <w:rFonts w:ascii="Times New Roman" w:hAnsi="Times New Roman"/>
          <w:sz w:val="24"/>
        </w:rPr>
        <w:t>T</w:t>
      </w:r>
      <w:r>
        <w:rPr>
          <w:rFonts w:ascii="Times New Roman" w:hAnsi="Times New Roman"/>
          <w:sz w:val="24"/>
        </w:rPr>
        <w:t xml:space="preserve">ender conditions in xls, xlsx, or equivalent electronic spreadsheet format. The calculation of the price shall take into account the total volume of services to be procured, the components of the price of the proposal, the requirements of the technical specification, the requirements of the procurement agreement, the time limit for payment for the services rendered, and any other requirements of these conditions of the tender. The price offer must include all taxes payable by the supplier and all costs incurred by the supplier in connection with the performance of the procurement </w:t>
      </w:r>
      <w:r w:rsidR="0076603B">
        <w:rPr>
          <w:rFonts w:ascii="Times New Roman" w:hAnsi="Times New Roman"/>
          <w:sz w:val="24"/>
        </w:rPr>
        <w:t>agreement</w:t>
      </w:r>
      <w:r>
        <w:rPr>
          <w:rFonts w:ascii="Times New Roman" w:hAnsi="Times New Roman"/>
          <w:sz w:val="24"/>
        </w:rPr>
        <w:t xml:space="preserve">, including additional costs incurred by the supplier from third parties, as specified in row </w:t>
      </w:r>
      <w:r>
        <w:rPr>
          <w:rFonts w:ascii="Times New Roman" w:hAnsi="Times New Roman"/>
          <w:b/>
          <w:bCs/>
          <w:sz w:val="24"/>
        </w:rPr>
        <w:t>18</w:t>
      </w:r>
      <w:r>
        <w:rPr>
          <w:rFonts w:ascii="Times New Roman" w:hAnsi="Times New Roman"/>
          <w:sz w:val="24"/>
        </w:rPr>
        <w:t xml:space="preserve"> of the table in Annex </w:t>
      </w:r>
      <w:r>
        <w:rPr>
          <w:rFonts w:ascii="Times New Roman" w:hAnsi="Times New Roman"/>
          <w:b/>
          <w:bCs/>
          <w:sz w:val="24"/>
        </w:rPr>
        <w:t>5</w:t>
      </w:r>
      <w:r>
        <w:rPr>
          <w:rFonts w:ascii="Times New Roman" w:hAnsi="Times New Roman"/>
          <w:sz w:val="24"/>
        </w:rPr>
        <w:t xml:space="preserve"> to the technical specifications. Prices in all project proposal documents must be entered to the nearest hundredth of a Euro, i.e. rounded to two decimal places.</w:t>
      </w:r>
    </w:p>
    <w:p w14:paraId="382CD2C4" w14:textId="5C4EFAFE" w:rsidR="009669C0" w:rsidRPr="00D53B94" w:rsidRDefault="009669C0" w:rsidP="00EE59C7">
      <w:pPr>
        <w:pStyle w:val="Sraopastraipa"/>
        <w:numPr>
          <w:ilvl w:val="0"/>
          <w:numId w:val="30"/>
        </w:numPr>
        <w:ind w:left="0" w:firstLine="567"/>
        <w:jc w:val="both"/>
        <w:rPr>
          <w:rFonts w:ascii="Times New Roman" w:hAnsi="Times New Roman"/>
          <w:b/>
          <w:bCs/>
          <w:sz w:val="24"/>
          <w:szCs w:val="24"/>
        </w:rPr>
      </w:pPr>
      <w:r>
        <w:rPr>
          <w:rFonts w:ascii="Times New Roman" w:hAnsi="Times New Roman"/>
          <w:b/>
          <w:sz w:val="24"/>
        </w:rPr>
        <w:lastRenderedPageBreak/>
        <w:t xml:space="preserve">The CPP IS proposal window </w:t>
      </w:r>
      <w:r>
        <w:rPr>
          <w:rFonts w:ascii="Times New Roman" w:hAnsi="Times New Roman"/>
          <w:b/>
          <w:bCs/>
          <w:sz w:val="24"/>
          <w:u w:val="single"/>
        </w:rPr>
        <w:t>“Envelope 2”</w:t>
      </w:r>
      <w:r>
        <w:rPr>
          <w:rFonts w:ascii="Times New Roman" w:hAnsi="Times New Roman"/>
          <w:b/>
          <w:sz w:val="24"/>
        </w:rPr>
        <w:t xml:space="preserve"> </w:t>
      </w:r>
      <w:r>
        <w:rPr>
          <w:rFonts w:ascii="Times New Roman" w:hAnsi="Times New Roman"/>
          <w:b/>
          <w:i/>
          <w:iCs/>
          <w:sz w:val="24"/>
          <w:u w:val="single"/>
        </w:rPr>
        <w:t>(submitted in the section “Financial” in CPP IS)</w:t>
      </w:r>
      <w:r>
        <w:rPr>
          <w:rFonts w:ascii="Times New Roman" w:hAnsi="Times New Roman"/>
          <w:b/>
          <w:sz w:val="24"/>
        </w:rPr>
        <w:t xml:space="preserve"> must contain the following documents:</w:t>
      </w:r>
    </w:p>
    <w:p w14:paraId="2A9E72C9" w14:textId="3E46F6C8" w:rsidR="009669C0" w:rsidRPr="000F2F37" w:rsidRDefault="009669C0" w:rsidP="00EE59C7">
      <w:pPr>
        <w:pStyle w:val="Sraopastraipa"/>
        <w:numPr>
          <w:ilvl w:val="1"/>
          <w:numId w:val="30"/>
        </w:numPr>
        <w:ind w:left="0" w:firstLine="567"/>
        <w:jc w:val="both"/>
        <w:rPr>
          <w:rFonts w:ascii="Times New Roman" w:hAnsi="Times New Roman"/>
          <w:sz w:val="24"/>
          <w:szCs w:val="24"/>
        </w:rPr>
      </w:pPr>
      <w:r>
        <w:rPr>
          <w:rFonts w:ascii="Times New Roman" w:hAnsi="Times New Roman"/>
          <w:b/>
          <w:bCs/>
          <w:sz w:val="24"/>
          <w:u w:val="single"/>
        </w:rPr>
        <w:t>a completed motto code form</w:t>
      </w:r>
      <w:r>
        <w:rPr>
          <w:rFonts w:ascii="Times New Roman" w:hAnsi="Times New Roman"/>
          <w:sz w:val="24"/>
        </w:rPr>
        <w:t xml:space="preserve"> in accordance with Annex </w:t>
      </w:r>
      <w:r>
        <w:rPr>
          <w:rFonts w:ascii="Times New Roman" w:hAnsi="Times New Roman"/>
          <w:b/>
          <w:bCs/>
          <w:sz w:val="24"/>
        </w:rPr>
        <w:t>2</w:t>
      </w:r>
      <w:r>
        <w:rPr>
          <w:rFonts w:ascii="Times New Roman" w:hAnsi="Times New Roman"/>
          <w:sz w:val="24"/>
        </w:rPr>
        <w:t xml:space="preserve"> to the Tender conditions;</w:t>
      </w:r>
    </w:p>
    <w:p w14:paraId="558DCD3C" w14:textId="3B7A24E9" w:rsidR="009669C0" w:rsidRPr="000F2F37" w:rsidRDefault="009669C0" w:rsidP="00EE59C7">
      <w:pPr>
        <w:pStyle w:val="Sraopastraipa"/>
        <w:numPr>
          <w:ilvl w:val="1"/>
          <w:numId w:val="30"/>
        </w:numPr>
        <w:ind w:left="0" w:firstLine="567"/>
        <w:jc w:val="both"/>
        <w:rPr>
          <w:rFonts w:ascii="Times New Roman" w:hAnsi="Times New Roman"/>
          <w:sz w:val="24"/>
          <w:szCs w:val="24"/>
        </w:rPr>
      </w:pPr>
      <w:r>
        <w:rPr>
          <w:rFonts w:ascii="Times New Roman" w:hAnsi="Times New Roman"/>
          <w:b/>
          <w:bCs/>
          <w:sz w:val="24"/>
          <w:u w:val="single"/>
        </w:rPr>
        <w:t>in the case of a project submitted by a group of suppliers</w:t>
      </w:r>
      <w:r>
        <w:rPr>
          <w:rFonts w:ascii="Times New Roman" w:hAnsi="Times New Roman"/>
          <w:sz w:val="24"/>
        </w:rPr>
        <w:t xml:space="preserve"> - a copy of the joint operation agreement of the group of suppliers submitting the project on the basis of a joint operation agreement, in accordance with the requirements of Chapter </w:t>
      </w:r>
      <w:r>
        <w:rPr>
          <w:rFonts w:ascii="Times New Roman" w:hAnsi="Times New Roman"/>
          <w:b/>
          <w:bCs/>
          <w:sz w:val="24"/>
        </w:rPr>
        <w:t>III</w:t>
      </w:r>
      <w:r>
        <w:rPr>
          <w:rFonts w:ascii="Times New Roman" w:hAnsi="Times New Roman"/>
          <w:sz w:val="24"/>
        </w:rPr>
        <w:t xml:space="preserve"> of these </w:t>
      </w:r>
      <w:r w:rsidR="006A1C49">
        <w:rPr>
          <w:rFonts w:ascii="Times New Roman" w:hAnsi="Times New Roman"/>
          <w:sz w:val="24"/>
        </w:rPr>
        <w:t>T</w:t>
      </w:r>
      <w:r>
        <w:rPr>
          <w:rFonts w:ascii="Times New Roman" w:hAnsi="Times New Roman"/>
          <w:sz w:val="24"/>
        </w:rPr>
        <w:t>ender conditions, “Participation of the group of suppliers in the tender procedures”;</w:t>
      </w:r>
    </w:p>
    <w:p w14:paraId="3C0766D1" w14:textId="4285A4A3" w:rsidR="009669C0" w:rsidRDefault="009669C0" w:rsidP="00EE59C7">
      <w:pPr>
        <w:pStyle w:val="Sraopastraipa"/>
        <w:numPr>
          <w:ilvl w:val="1"/>
          <w:numId w:val="30"/>
        </w:numPr>
        <w:ind w:left="0" w:firstLine="567"/>
        <w:jc w:val="both"/>
        <w:rPr>
          <w:rFonts w:ascii="Times New Roman" w:hAnsi="Times New Roman"/>
          <w:sz w:val="24"/>
          <w:szCs w:val="24"/>
        </w:rPr>
      </w:pPr>
      <w:r>
        <w:rPr>
          <w:rFonts w:ascii="Times New Roman" w:hAnsi="Times New Roman"/>
          <w:sz w:val="24"/>
        </w:rPr>
        <w:t xml:space="preserve">a completed and signed </w:t>
      </w:r>
      <w:r>
        <w:rPr>
          <w:rFonts w:ascii="Times New Roman" w:hAnsi="Times New Roman"/>
          <w:b/>
          <w:bCs/>
          <w:sz w:val="24"/>
        </w:rPr>
        <w:t>ESPD</w:t>
      </w:r>
      <w:r>
        <w:rPr>
          <w:rFonts w:ascii="Times New Roman" w:hAnsi="Times New Roman"/>
          <w:sz w:val="24"/>
        </w:rPr>
        <w:t xml:space="preserve"> (Annex </w:t>
      </w:r>
      <w:r>
        <w:rPr>
          <w:rFonts w:ascii="Times New Roman" w:hAnsi="Times New Roman"/>
          <w:b/>
          <w:bCs/>
          <w:sz w:val="24"/>
        </w:rPr>
        <w:t>3</w:t>
      </w:r>
      <w:r>
        <w:rPr>
          <w:rFonts w:ascii="Times New Roman" w:hAnsi="Times New Roman"/>
          <w:sz w:val="24"/>
        </w:rPr>
        <w:t xml:space="preserve"> to the Tender conditions). The ESPD must be completed, signed and submitted by the supplier, by </w:t>
      </w:r>
      <w:r>
        <w:rPr>
          <w:rFonts w:ascii="Times New Roman" w:hAnsi="Times New Roman"/>
          <w:b/>
          <w:bCs/>
          <w:sz w:val="24"/>
          <w:u w:val="single"/>
        </w:rPr>
        <w:t>each</w:t>
      </w:r>
      <w:r>
        <w:rPr>
          <w:rFonts w:ascii="Times New Roman" w:hAnsi="Times New Roman"/>
          <w:sz w:val="24"/>
          <w:u w:val="single"/>
        </w:rPr>
        <w:t xml:space="preserve"> </w:t>
      </w:r>
      <w:r>
        <w:rPr>
          <w:rFonts w:ascii="Times New Roman" w:hAnsi="Times New Roman"/>
          <w:sz w:val="24"/>
        </w:rPr>
        <w:t xml:space="preserve">partner in the group of suppliers (if the project is submitted by a group of suppliers), and by </w:t>
      </w:r>
      <w:r>
        <w:rPr>
          <w:rFonts w:ascii="Times New Roman" w:hAnsi="Times New Roman"/>
          <w:b/>
          <w:bCs/>
          <w:sz w:val="24"/>
          <w:u w:val="single"/>
        </w:rPr>
        <w:t>each</w:t>
      </w:r>
      <w:r>
        <w:rPr>
          <w:rFonts w:ascii="Times New Roman" w:hAnsi="Times New Roman"/>
          <w:sz w:val="24"/>
        </w:rPr>
        <w:t xml:space="preserve"> economic operator on whose behalf the supplier intends to rely in order to meet the qualification requirements;</w:t>
      </w:r>
    </w:p>
    <w:p w14:paraId="0300289C" w14:textId="0FAA28B7" w:rsidR="009669C0" w:rsidRDefault="009669C0" w:rsidP="00EE59C7">
      <w:pPr>
        <w:pStyle w:val="Sraopastraipa"/>
        <w:numPr>
          <w:ilvl w:val="1"/>
          <w:numId w:val="30"/>
        </w:numPr>
        <w:ind w:left="0" w:firstLine="567"/>
        <w:jc w:val="both"/>
        <w:rPr>
          <w:rFonts w:ascii="Times New Roman" w:hAnsi="Times New Roman"/>
          <w:sz w:val="24"/>
          <w:szCs w:val="24"/>
        </w:rPr>
      </w:pPr>
      <w:r>
        <w:rPr>
          <w:rFonts w:ascii="Times New Roman" w:hAnsi="Times New Roman"/>
          <w:b/>
          <w:bCs/>
          <w:sz w:val="24"/>
          <w:u w:val="single"/>
        </w:rPr>
        <w:t>a power of attorney or other document</w:t>
      </w:r>
      <w:r>
        <w:rPr>
          <w:rFonts w:ascii="Times New Roman" w:hAnsi="Times New Roman"/>
          <w:sz w:val="24"/>
        </w:rPr>
        <w:t xml:space="preserve"> (e.g. a job description) authorising the signature of the supplier's project proposal, where the project proposal is signed by an authorised person other than the head of the legal entity;</w:t>
      </w:r>
    </w:p>
    <w:p w14:paraId="6CA1CC9E" w14:textId="4AF2826A" w:rsidR="00D027BF" w:rsidRPr="001610A6" w:rsidRDefault="00801981" w:rsidP="00EE59C7">
      <w:pPr>
        <w:pStyle w:val="Sraopastraipa"/>
        <w:numPr>
          <w:ilvl w:val="1"/>
          <w:numId w:val="30"/>
        </w:numPr>
        <w:ind w:left="0" w:firstLine="567"/>
        <w:jc w:val="both"/>
        <w:rPr>
          <w:rFonts w:ascii="Times New Roman" w:hAnsi="Times New Roman"/>
          <w:sz w:val="24"/>
          <w:szCs w:val="24"/>
        </w:rPr>
      </w:pPr>
      <w:r>
        <w:rPr>
          <w:rFonts w:ascii="Times New Roman" w:hAnsi="Times New Roman"/>
          <w:b/>
          <w:sz w:val="24"/>
          <w:u w:val="single"/>
        </w:rPr>
        <w:t xml:space="preserve">other material requested in the </w:t>
      </w:r>
      <w:r w:rsidR="006A1C49">
        <w:rPr>
          <w:rFonts w:ascii="Times New Roman" w:hAnsi="Times New Roman"/>
          <w:b/>
          <w:sz w:val="24"/>
          <w:u w:val="single"/>
        </w:rPr>
        <w:t>T</w:t>
      </w:r>
      <w:r>
        <w:rPr>
          <w:rFonts w:ascii="Times New Roman" w:hAnsi="Times New Roman"/>
          <w:b/>
          <w:sz w:val="24"/>
          <w:u w:val="single"/>
        </w:rPr>
        <w:t>ender conditions.</w:t>
      </w:r>
    </w:p>
    <w:p w14:paraId="7D9D421F" w14:textId="7B077D53" w:rsidR="0002766E" w:rsidRPr="0002766E" w:rsidRDefault="0002766E" w:rsidP="00EE59C7">
      <w:pPr>
        <w:pStyle w:val="Sraopastraipa"/>
        <w:numPr>
          <w:ilvl w:val="0"/>
          <w:numId w:val="30"/>
        </w:numPr>
        <w:ind w:left="0" w:firstLine="567"/>
        <w:jc w:val="both"/>
        <w:rPr>
          <w:rFonts w:ascii="Times New Roman" w:hAnsi="Times New Roman"/>
          <w:sz w:val="24"/>
          <w:szCs w:val="24"/>
        </w:rPr>
      </w:pPr>
      <w:r>
        <w:rPr>
          <w:rFonts w:ascii="Times New Roman" w:hAnsi="Times New Roman"/>
          <w:sz w:val="24"/>
        </w:rPr>
        <w:t xml:space="preserve">The contracting authority does not require a guarantee of the validity of the project proposal to be submitted with the project proposal. The Supplier, by participating in this tender procedure, confirms that it is aware that the contracting authority's objective is to conclude an agreement on the procurement of services and, therefore, by submitting a project proposal, the Supplier agrees that, in the event that the Supplier refuses to conclude a procurement agreement in accordance with the draft procurement agreement set out in these Tender conditions (Annex </w:t>
      </w:r>
      <w:r>
        <w:rPr>
          <w:rFonts w:ascii="Times New Roman" w:hAnsi="Times New Roman"/>
          <w:b/>
          <w:bCs/>
          <w:sz w:val="24"/>
        </w:rPr>
        <w:t>4</w:t>
      </w:r>
      <w:r>
        <w:rPr>
          <w:rFonts w:ascii="Times New Roman" w:hAnsi="Times New Roman"/>
          <w:sz w:val="24"/>
        </w:rPr>
        <w:t xml:space="preserve"> to the Tender conditions), or does not sign the procurement agreement by the deadline set by the contracting authority, the contracting authority shall have the right to request that such Supplier pay to the contracting authority a fine of </w:t>
      </w:r>
      <w:r>
        <w:rPr>
          <w:rFonts w:ascii="Times New Roman" w:hAnsi="Times New Roman"/>
          <w:b/>
          <w:bCs/>
          <w:sz w:val="24"/>
        </w:rPr>
        <w:t>EUR 5,000.00</w:t>
      </w:r>
      <w:r>
        <w:rPr>
          <w:rFonts w:ascii="Times New Roman" w:hAnsi="Times New Roman"/>
          <w:sz w:val="24"/>
        </w:rPr>
        <w:t>, to be considered as a minimum loss to be incurred by the contracting authority for the purposes of organising the project tender procedure. The amount of the fine provided for in this clause must be paid within 7 (seven) calendar days of the date of the written request of the contracting authority to the bank account specified by the contracting authority.</w:t>
      </w:r>
    </w:p>
    <w:bookmarkEnd w:id="16"/>
    <w:p w14:paraId="56198EB8" w14:textId="52D62D86" w:rsidR="009669C0" w:rsidRDefault="009669C0" w:rsidP="00EE59C7">
      <w:pPr>
        <w:pStyle w:val="Sraopastraipa"/>
        <w:numPr>
          <w:ilvl w:val="0"/>
          <w:numId w:val="30"/>
        </w:numPr>
        <w:ind w:left="0" w:firstLine="567"/>
        <w:jc w:val="both"/>
        <w:rPr>
          <w:rFonts w:ascii="Times New Roman" w:hAnsi="Times New Roman"/>
          <w:sz w:val="24"/>
          <w:szCs w:val="24"/>
        </w:rPr>
      </w:pPr>
      <w:r>
        <w:rPr>
          <w:rFonts w:ascii="Times New Roman" w:hAnsi="Times New Roman"/>
          <w:sz w:val="24"/>
        </w:rPr>
        <w:t>Failure to comply or improper compliance with the requirements set out in this chapter shall be grounds for rejection of the participant's project proposal.</w:t>
      </w:r>
    </w:p>
    <w:p w14:paraId="28BFA7BB" w14:textId="77777777" w:rsidR="00BB0BC3" w:rsidRDefault="00BB0BC3" w:rsidP="00837D5B">
      <w:pPr>
        <w:rPr>
          <w:rFonts w:ascii="Times New Roman" w:hAnsi="Times New Roman"/>
          <w:b/>
          <w:sz w:val="24"/>
          <w:szCs w:val="24"/>
        </w:rPr>
      </w:pPr>
    </w:p>
    <w:p w14:paraId="1DAC9F10" w14:textId="77777777" w:rsidR="00EE59C7" w:rsidRDefault="00EE59C7" w:rsidP="00837D5B">
      <w:pPr>
        <w:rPr>
          <w:rFonts w:ascii="Times New Roman" w:hAnsi="Times New Roman"/>
          <w:b/>
          <w:sz w:val="24"/>
          <w:szCs w:val="24"/>
        </w:rPr>
      </w:pPr>
    </w:p>
    <w:p w14:paraId="6309C224" w14:textId="3FD9FCAF" w:rsidR="009669C0" w:rsidRPr="002059B3" w:rsidRDefault="009669C0" w:rsidP="002059B3">
      <w:pPr>
        <w:jc w:val="center"/>
        <w:rPr>
          <w:rFonts w:ascii="Times New Roman" w:hAnsi="Times New Roman"/>
          <w:b/>
          <w:sz w:val="24"/>
          <w:szCs w:val="24"/>
        </w:rPr>
      </w:pPr>
      <w:r>
        <w:rPr>
          <w:rFonts w:ascii="Times New Roman" w:hAnsi="Times New Roman"/>
          <w:b/>
          <w:sz w:val="24"/>
        </w:rPr>
        <w:t>Deadline, place and method of project submission</w:t>
      </w:r>
    </w:p>
    <w:p w14:paraId="0869C8A8" w14:textId="77777777" w:rsidR="009669C0" w:rsidRPr="00807EC4" w:rsidRDefault="009669C0" w:rsidP="009669C0">
      <w:pPr>
        <w:pStyle w:val="Sraopastraipa"/>
        <w:ind w:left="0"/>
        <w:jc w:val="both"/>
        <w:rPr>
          <w:rFonts w:ascii="Times New Roman" w:hAnsi="Times New Roman"/>
          <w:sz w:val="24"/>
          <w:szCs w:val="24"/>
        </w:rPr>
      </w:pPr>
    </w:p>
    <w:p w14:paraId="5D4385E2" w14:textId="72201AC4" w:rsidR="009669C0" w:rsidRPr="00B93AC4" w:rsidRDefault="009669C0" w:rsidP="00EE59C7">
      <w:pPr>
        <w:pStyle w:val="Sraopastraipa"/>
        <w:numPr>
          <w:ilvl w:val="0"/>
          <w:numId w:val="30"/>
        </w:numPr>
        <w:ind w:left="0" w:firstLine="567"/>
        <w:jc w:val="both"/>
        <w:rPr>
          <w:rFonts w:ascii="Times New Roman" w:hAnsi="Times New Roman"/>
          <w:sz w:val="24"/>
          <w:szCs w:val="24"/>
        </w:rPr>
      </w:pPr>
      <w:r>
        <w:rPr>
          <w:rFonts w:ascii="Times New Roman" w:hAnsi="Times New Roman"/>
          <w:sz w:val="24"/>
        </w:rPr>
        <w:t xml:space="preserve">The project proposal must be submitted to the contracting authority by CPP IS means </w:t>
      </w:r>
      <w:r>
        <w:rPr>
          <w:rFonts w:ascii="Times New Roman" w:hAnsi="Times New Roman"/>
          <w:b/>
          <w:bCs/>
          <w:sz w:val="24"/>
        </w:rPr>
        <w:t>before the deadline specified in the call for proposals,</w:t>
      </w:r>
      <w:r>
        <w:rPr>
          <w:rFonts w:ascii="Times New Roman" w:hAnsi="Times New Roman"/>
          <w:sz w:val="24"/>
        </w:rPr>
        <w:t xml:space="preserve"> Lithuanian time.</w:t>
      </w:r>
    </w:p>
    <w:p w14:paraId="0274196E" w14:textId="06BACD83" w:rsidR="009669C0" w:rsidRPr="00B93AC4" w:rsidRDefault="00002285" w:rsidP="00EE59C7">
      <w:pPr>
        <w:pStyle w:val="Sraopastraipa"/>
        <w:widowControl w:val="0"/>
        <w:numPr>
          <w:ilvl w:val="0"/>
          <w:numId w:val="30"/>
        </w:numPr>
        <w:autoSpaceDE w:val="0"/>
        <w:autoSpaceDN w:val="0"/>
        <w:ind w:left="0" w:firstLine="567"/>
        <w:jc w:val="both"/>
        <w:rPr>
          <w:rFonts w:ascii="Times New Roman" w:hAnsi="Times New Roman"/>
          <w:color w:val="000000" w:themeColor="text1"/>
          <w:sz w:val="24"/>
          <w:szCs w:val="24"/>
        </w:rPr>
      </w:pPr>
      <w:r>
        <w:rPr>
          <w:rFonts w:ascii="Times New Roman" w:hAnsi="Times New Roman"/>
          <w:color w:val="000000" w:themeColor="text1"/>
          <w:sz w:val="24"/>
        </w:rPr>
        <w:t xml:space="preserve">The project proposal submitted thereafter is inadmissible and shall not be examined. The contracting authority shall not be liable for power failures, CPP IS failures or late submission of a project proposal. </w:t>
      </w:r>
      <w:r>
        <w:rPr>
          <w:rFonts w:ascii="Times New Roman" w:hAnsi="Times New Roman"/>
          <w:sz w:val="24"/>
        </w:rPr>
        <w:t xml:space="preserve">Suppliers are advised to assess the risk of possible technical failures and to submit project proposals as early as possible. </w:t>
      </w:r>
    </w:p>
    <w:p w14:paraId="4FA700BE" w14:textId="3C24D709" w:rsidR="00004CA8" w:rsidRPr="00D9777D" w:rsidRDefault="009669C0" w:rsidP="00EE59C7">
      <w:pPr>
        <w:pStyle w:val="Sraopastraipa"/>
        <w:numPr>
          <w:ilvl w:val="0"/>
          <w:numId w:val="30"/>
        </w:numPr>
        <w:ind w:left="0" w:firstLine="567"/>
        <w:jc w:val="both"/>
        <w:rPr>
          <w:rFonts w:ascii="Times New Roman" w:hAnsi="Times New Roman"/>
          <w:sz w:val="24"/>
          <w:szCs w:val="24"/>
        </w:rPr>
      </w:pPr>
      <w:r>
        <w:rPr>
          <w:rFonts w:ascii="Times New Roman" w:hAnsi="Times New Roman"/>
          <w:sz w:val="24"/>
        </w:rPr>
        <w:t xml:space="preserve">The supplier may modify or withdraw its project proposal before the deadline for the receipt of project proposals has expired. Such an amendment or notification that the project proposal is withdrawn shall be considered valid if it is received by the contracting authority before the deadline for the submission of project proposals. </w:t>
      </w:r>
    </w:p>
    <w:p w14:paraId="738F5685" w14:textId="77777777" w:rsidR="00004CA8" w:rsidRDefault="00004CA8" w:rsidP="002059B3">
      <w:pPr>
        <w:jc w:val="center"/>
        <w:rPr>
          <w:rFonts w:ascii="Times New Roman" w:hAnsi="Times New Roman"/>
          <w:b/>
          <w:sz w:val="24"/>
          <w:szCs w:val="24"/>
        </w:rPr>
      </w:pPr>
    </w:p>
    <w:p w14:paraId="09A5B3EC" w14:textId="578EDF03" w:rsidR="009669C0" w:rsidRPr="002059B3" w:rsidRDefault="00A73879" w:rsidP="002059B3">
      <w:pPr>
        <w:jc w:val="center"/>
        <w:rPr>
          <w:rFonts w:ascii="Times New Roman" w:hAnsi="Times New Roman"/>
          <w:b/>
          <w:sz w:val="24"/>
          <w:szCs w:val="24"/>
        </w:rPr>
      </w:pPr>
      <w:r>
        <w:rPr>
          <w:rFonts w:ascii="Times New Roman" w:hAnsi="Times New Roman"/>
          <w:b/>
          <w:sz w:val="24"/>
        </w:rPr>
        <w:t>Project proposal validity period</w:t>
      </w:r>
    </w:p>
    <w:p w14:paraId="34F41FEE" w14:textId="77777777" w:rsidR="009669C0" w:rsidRPr="00807EC4" w:rsidRDefault="009669C0" w:rsidP="009669C0">
      <w:pPr>
        <w:pStyle w:val="Sraopastraipa"/>
        <w:ind w:left="0" w:firstLine="567"/>
        <w:jc w:val="both"/>
        <w:rPr>
          <w:rFonts w:ascii="Times New Roman" w:hAnsi="Times New Roman"/>
          <w:sz w:val="24"/>
          <w:szCs w:val="24"/>
        </w:rPr>
      </w:pPr>
    </w:p>
    <w:p w14:paraId="2A22299F" w14:textId="51E52CEA" w:rsidR="00060E1C" w:rsidRPr="00C847F8" w:rsidRDefault="00002285" w:rsidP="00EE59C7">
      <w:pPr>
        <w:pStyle w:val="Sraopastraipa"/>
        <w:widowControl w:val="0"/>
        <w:numPr>
          <w:ilvl w:val="0"/>
          <w:numId w:val="30"/>
        </w:numPr>
        <w:autoSpaceDE w:val="0"/>
        <w:autoSpaceDN w:val="0"/>
        <w:ind w:left="0" w:firstLine="567"/>
        <w:jc w:val="both"/>
        <w:rPr>
          <w:rFonts w:ascii="Times New Roman" w:hAnsi="Times New Roman"/>
          <w:color w:val="000000" w:themeColor="text1"/>
          <w:sz w:val="24"/>
          <w:szCs w:val="24"/>
        </w:rPr>
      </w:pPr>
      <w:r>
        <w:rPr>
          <w:rFonts w:ascii="Times New Roman" w:hAnsi="Times New Roman"/>
          <w:color w:val="000000" w:themeColor="text1"/>
          <w:sz w:val="24"/>
        </w:rPr>
        <w:t xml:space="preserve">The project proposal, including the price and conditions of the services offered, must be valid for at least </w:t>
      </w:r>
      <w:r>
        <w:rPr>
          <w:rFonts w:ascii="Times New Roman" w:hAnsi="Times New Roman"/>
          <w:b/>
          <w:bCs/>
          <w:color w:val="000000" w:themeColor="text1"/>
          <w:sz w:val="24"/>
        </w:rPr>
        <w:t>3</w:t>
      </w:r>
      <w:r>
        <w:rPr>
          <w:rFonts w:ascii="Times New Roman" w:hAnsi="Times New Roman"/>
          <w:color w:val="000000" w:themeColor="text1"/>
          <w:sz w:val="24"/>
        </w:rPr>
        <w:t xml:space="preserve"> (three) months after the deadline for submission of the project proposal. If the project proposal does not specify a period of validity, the project proposal shall be deemed to be valid for the period specified in the procurement documents.</w:t>
      </w:r>
    </w:p>
    <w:p w14:paraId="62862128" w14:textId="77777777" w:rsidR="00060E1C" w:rsidRPr="00F53FD3" w:rsidRDefault="00060E1C" w:rsidP="00F53FD3">
      <w:pPr>
        <w:jc w:val="both"/>
        <w:rPr>
          <w:rFonts w:ascii="Times New Roman" w:hAnsi="Times New Roman"/>
          <w:sz w:val="24"/>
          <w:szCs w:val="24"/>
        </w:rPr>
      </w:pPr>
    </w:p>
    <w:p w14:paraId="70F6F25C" w14:textId="3F7592B7" w:rsidR="009669C0" w:rsidRPr="002059B3" w:rsidRDefault="009669C0" w:rsidP="002059B3">
      <w:pPr>
        <w:jc w:val="center"/>
        <w:rPr>
          <w:rFonts w:ascii="Times New Roman" w:hAnsi="Times New Roman"/>
          <w:b/>
          <w:sz w:val="24"/>
          <w:szCs w:val="24"/>
        </w:rPr>
      </w:pPr>
      <w:r>
        <w:rPr>
          <w:rFonts w:ascii="Times New Roman" w:hAnsi="Times New Roman"/>
          <w:b/>
          <w:sz w:val="24"/>
        </w:rPr>
        <w:lastRenderedPageBreak/>
        <w:t>Information that the supplier must indicate whether its project proposal contains confidential information and which information is confidential in accordance with Article 20(2) of the Law on Public Procurement</w:t>
      </w:r>
    </w:p>
    <w:p w14:paraId="4CBC9581" w14:textId="77777777" w:rsidR="009669C0" w:rsidRPr="00807EC4" w:rsidRDefault="009669C0" w:rsidP="009669C0">
      <w:pPr>
        <w:pStyle w:val="Sraopastraipa"/>
        <w:ind w:left="0" w:firstLine="567"/>
        <w:jc w:val="both"/>
        <w:rPr>
          <w:rFonts w:ascii="Times New Roman" w:hAnsi="Times New Roman"/>
          <w:sz w:val="24"/>
          <w:szCs w:val="24"/>
        </w:rPr>
      </w:pPr>
    </w:p>
    <w:p w14:paraId="79C046DC" w14:textId="18B600B2" w:rsidR="009669C0" w:rsidRPr="00B93AC4" w:rsidRDefault="009669C0" w:rsidP="00EE59C7">
      <w:pPr>
        <w:pStyle w:val="Sraopastraipa"/>
        <w:numPr>
          <w:ilvl w:val="0"/>
          <w:numId w:val="30"/>
        </w:numPr>
        <w:ind w:left="0" w:firstLine="567"/>
        <w:jc w:val="both"/>
        <w:rPr>
          <w:rFonts w:ascii="Times New Roman" w:hAnsi="Times New Roman"/>
          <w:sz w:val="24"/>
          <w:szCs w:val="24"/>
        </w:rPr>
      </w:pPr>
      <w:r>
        <w:rPr>
          <w:rFonts w:ascii="Times New Roman" w:hAnsi="Times New Roman"/>
          <w:sz w:val="24"/>
        </w:rPr>
        <w:t xml:space="preserve">The supplier must indicate in the project proposal whether its project proposal contains confidential information and which information is confidential in accordance with Article </w:t>
      </w:r>
      <w:r>
        <w:rPr>
          <w:rFonts w:ascii="Times New Roman" w:hAnsi="Times New Roman"/>
          <w:b/>
          <w:bCs/>
          <w:sz w:val="24"/>
        </w:rPr>
        <w:t>20(2)</w:t>
      </w:r>
      <w:r>
        <w:rPr>
          <w:rFonts w:ascii="Times New Roman" w:hAnsi="Times New Roman"/>
          <w:sz w:val="24"/>
        </w:rPr>
        <w:t xml:space="preserve"> of the Law on Public Procurement, as well as justify why this information is confidential.</w:t>
      </w:r>
    </w:p>
    <w:p w14:paraId="606B4D52" w14:textId="4F93695F" w:rsidR="009669C0" w:rsidRPr="00B93AC4" w:rsidRDefault="009669C0" w:rsidP="00EE59C7">
      <w:pPr>
        <w:pStyle w:val="Sraopastraipa"/>
        <w:numPr>
          <w:ilvl w:val="0"/>
          <w:numId w:val="30"/>
        </w:numPr>
        <w:ind w:left="0" w:firstLine="567"/>
        <w:jc w:val="both"/>
        <w:rPr>
          <w:rFonts w:ascii="Times New Roman" w:hAnsi="Times New Roman"/>
          <w:sz w:val="24"/>
          <w:szCs w:val="24"/>
        </w:rPr>
      </w:pPr>
      <w:r>
        <w:rPr>
          <w:rFonts w:ascii="Times New Roman" w:hAnsi="Times New Roman"/>
          <w:sz w:val="24"/>
        </w:rPr>
        <w:t xml:space="preserve">The supplier shall indicate "confidential" in the file name or at the top of each page of the project proposal containing confidential information, at the top of the page, on the right-hand side of the top margin, in bold letters, the word </w:t>
      </w:r>
      <w:r>
        <w:rPr>
          <w:rFonts w:ascii="Times New Roman" w:hAnsi="Times New Roman"/>
          <w:b/>
          <w:bCs/>
          <w:sz w:val="24"/>
        </w:rPr>
        <w:t>"Confidential"</w:t>
      </w:r>
      <w:r>
        <w:rPr>
          <w:rFonts w:ascii="Times New Roman" w:hAnsi="Times New Roman"/>
          <w:sz w:val="24"/>
        </w:rPr>
        <w:t xml:space="preserve"> and indicate in the proposal which information is confidential and provide legal justification. Information required to be made public by the laws of the Republic of Lithuania may not be designated as confidential by the supplier. If the supplier does not indicate any confidential information, the supplier's project proposal shall be deemed not to contain such information.</w:t>
      </w:r>
    </w:p>
    <w:p w14:paraId="49346298" w14:textId="77777777" w:rsidR="00B50034" w:rsidRPr="00807EC4" w:rsidRDefault="00B50034" w:rsidP="00BC0330">
      <w:pPr>
        <w:pStyle w:val="Pagrindinistekstas"/>
        <w:tabs>
          <w:tab w:val="left" w:pos="142"/>
        </w:tabs>
        <w:jc w:val="left"/>
        <w:rPr>
          <w:rFonts w:ascii="Times New Roman" w:hAnsi="Times New Roman" w:cs="Times New Roman"/>
          <w:color w:val="000000"/>
        </w:rPr>
      </w:pPr>
    </w:p>
    <w:p w14:paraId="11627231" w14:textId="407DFF17" w:rsidR="009669C0" w:rsidRPr="00807EC4" w:rsidRDefault="009669C0" w:rsidP="002059B3">
      <w:pPr>
        <w:pStyle w:val="Antrat1"/>
        <w:rPr>
          <w:i/>
        </w:rPr>
      </w:pPr>
      <w:bookmarkStart w:id="17" w:name="_Toc74571521"/>
      <w:r>
        <w:t>CHAPTER VI</w:t>
      </w:r>
      <w:r>
        <w:cr/>
      </w:r>
      <w:r>
        <w:br/>
        <w:t>EXAMINATION AND EVALUATION OF PROJECT PROPOSALS</w:t>
      </w:r>
      <w:bookmarkEnd w:id="17"/>
    </w:p>
    <w:p w14:paraId="08C3871D" w14:textId="77777777" w:rsidR="009669C0" w:rsidRPr="00807EC4" w:rsidRDefault="009669C0" w:rsidP="009669C0">
      <w:pPr>
        <w:ind w:firstLine="567"/>
        <w:rPr>
          <w:rFonts w:ascii="Times New Roman" w:hAnsi="Times New Roman"/>
          <w:sz w:val="24"/>
          <w:szCs w:val="24"/>
        </w:rPr>
      </w:pPr>
    </w:p>
    <w:p w14:paraId="502317AF" w14:textId="3FC2DFA9" w:rsidR="009669C0" w:rsidRPr="00B93AC4" w:rsidRDefault="00680371" w:rsidP="00EE59C7">
      <w:pPr>
        <w:pStyle w:val="Sraopastraipa"/>
        <w:numPr>
          <w:ilvl w:val="0"/>
          <w:numId w:val="30"/>
        </w:numPr>
        <w:ind w:left="0" w:firstLine="567"/>
        <w:jc w:val="both"/>
        <w:rPr>
          <w:rFonts w:ascii="Times New Roman" w:hAnsi="Times New Roman"/>
          <w:sz w:val="24"/>
          <w:szCs w:val="24"/>
        </w:rPr>
      </w:pPr>
      <w:r>
        <w:rPr>
          <w:rFonts w:ascii="Times New Roman" w:hAnsi="Times New Roman"/>
          <w:sz w:val="24"/>
        </w:rPr>
        <w:t xml:space="preserve">The compliance of project proposals submitted for the tender with the tender requirements (except for compliance with the technical specification requirements set out in Annex </w:t>
      </w:r>
      <w:r>
        <w:rPr>
          <w:rFonts w:ascii="Times New Roman" w:hAnsi="Times New Roman"/>
          <w:b/>
          <w:bCs/>
          <w:sz w:val="24"/>
        </w:rPr>
        <w:t>5</w:t>
      </w:r>
      <w:r>
        <w:rPr>
          <w:rFonts w:ascii="Times New Roman" w:hAnsi="Times New Roman"/>
          <w:sz w:val="24"/>
        </w:rPr>
        <w:t xml:space="preserve"> to the </w:t>
      </w:r>
      <w:r w:rsidR="00483D98">
        <w:rPr>
          <w:rFonts w:ascii="Times New Roman" w:hAnsi="Times New Roman"/>
          <w:sz w:val="24"/>
        </w:rPr>
        <w:t>T</w:t>
      </w:r>
      <w:r>
        <w:rPr>
          <w:rFonts w:ascii="Times New Roman" w:hAnsi="Times New Roman"/>
          <w:sz w:val="24"/>
        </w:rPr>
        <w:t>ender conditions) as well as the evaluation according to the service price criterion (</w:t>
      </w:r>
      <w:r>
        <w:rPr>
          <w:rFonts w:ascii="Times New Roman" w:hAnsi="Times New Roman"/>
          <w:b/>
          <w:bCs/>
          <w:sz w:val="24"/>
        </w:rPr>
        <w:t>C</w:t>
      </w:r>
      <w:r>
        <w:rPr>
          <w:rFonts w:ascii="Times New Roman" w:hAnsi="Times New Roman"/>
          <w:sz w:val="24"/>
        </w:rPr>
        <w:t xml:space="preserve">), shall be carried out by a public procurement commission (hereinafter - the Commission) formed by the contracting authority. </w:t>
      </w:r>
    </w:p>
    <w:p w14:paraId="6D507E98" w14:textId="71ED237A" w:rsidR="009669C0" w:rsidRPr="00EE59C7" w:rsidRDefault="009669C0" w:rsidP="00EE59C7">
      <w:pPr>
        <w:pStyle w:val="Sraopastraipa"/>
        <w:numPr>
          <w:ilvl w:val="0"/>
          <w:numId w:val="30"/>
        </w:numPr>
        <w:ind w:left="0" w:firstLine="567"/>
        <w:jc w:val="both"/>
        <w:rPr>
          <w:rFonts w:ascii="Times New Roman" w:hAnsi="Times New Roman"/>
          <w:sz w:val="24"/>
          <w:szCs w:val="24"/>
        </w:rPr>
      </w:pPr>
      <w:bookmarkStart w:id="18" w:name="_Hlk73349105"/>
      <w:r>
        <w:rPr>
          <w:rFonts w:ascii="Times New Roman" w:hAnsi="Times New Roman"/>
          <w:sz w:val="24"/>
        </w:rPr>
        <w:t>The evaluation of project proposals submitted for the tender in accordance with the quality evaluation criterion (</w:t>
      </w:r>
      <w:r>
        <w:rPr>
          <w:rFonts w:ascii="Times New Roman" w:hAnsi="Times New Roman"/>
          <w:b/>
          <w:bCs/>
          <w:sz w:val="24"/>
        </w:rPr>
        <w:t>T</w:t>
      </w:r>
      <w:r>
        <w:rPr>
          <w:rFonts w:ascii="Times New Roman" w:hAnsi="Times New Roman"/>
          <w:sz w:val="24"/>
        </w:rPr>
        <w:t xml:space="preserve">) specified in the </w:t>
      </w:r>
      <w:r w:rsidR="00483D98">
        <w:rPr>
          <w:rFonts w:ascii="Times New Roman" w:hAnsi="Times New Roman"/>
          <w:sz w:val="24"/>
        </w:rPr>
        <w:t>T</w:t>
      </w:r>
      <w:r>
        <w:rPr>
          <w:rFonts w:ascii="Times New Roman" w:hAnsi="Times New Roman"/>
          <w:sz w:val="24"/>
        </w:rPr>
        <w:t>ender conditions shall be carried out by a separate Evaluation commission (hereinafter - the Evaluation commission) formed by the contracting authority.</w:t>
      </w:r>
    </w:p>
    <w:bookmarkEnd w:id="18"/>
    <w:p w14:paraId="44158E3F" w14:textId="5C8E7F33" w:rsidR="009669C0" w:rsidRDefault="0051054C" w:rsidP="00EE59C7">
      <w:pPr>
        <w:pStyle w:val="Sraopastraipa"/>
        <w:numPr>
          <w:ilvl w:val="0"/>
          <w:numId w:val="30"/>
        </w:numPr>
        <w:ind w:left="0" w:firstLine="567"/>
        <w:jc w:val="both"/>
        <w:rPr>
          <w:rFonts w:ascii="Times New Roman" w:hAnsi="Times New Roman"/>
          <w:sz w:val="24"/>
          <w:szCs w:val="24"/>
        </w:rPr>
      </w:pPr>
      <w:r>
        <w:rPr>
          <w:rFonts w:ascii="Times New Roman" w:hAnsi="Times New Roman"/>
          <w:sz w:val="24"/>
        </w:rPr>
        <w:t>Project proposals shall be examined and evaluated confidentially, without the presence of the participants or their representatives who have submitted project proposals.</w:t>
      </w:r>
    </w:p>
    <w:p w14:paraId="20EAEF2E" w14:textId="55C3BA74" w:rsidR="00BB0BC3" w:rsidRPr="00B93AC4" w:rsidRDefault="00BB0BC3" w:rsidP="00EE59C7">
      <w:pPr>
        <w:pStyle w:val="Sraopastraipa"/>
        <w:numPr>
          <w:ilvl w:val="0"/>
          <w:numId w:val="30"/>
        </w:numPr>
        <w:ind w:left="0" w:firstLine="567"/>
        <w:jc w:val="both"/>
        <w:rPr>
          <w:rFonts w:ascii="Times New Roman" w:hAnsi="Times New Roman"/>
          <w:sz w:val="24"/>
          <w:szCs w:val="24"/>
        </w:rPr>
      </w:pPr>
      <w:r>
        <w:rPr>
          <w:rFonts w:ascii="Times New Roman" w:hAnsi="Times New Roman"/>
          <w:sz w:val="24"/>
        </w:rPr>
        <w:t>In order to ensure the anonymity of suppliers and projects, the contracting authority shall designate a civil servant or employee responsible for the management of information in the CPP IS, including the transmission to the Evaluation Commission of the suppliers' projects submitted, of the suppliers' requests for clarification of the project's tender documents, and of the suppliers' replies, without revealing the identity of the supplier who submitted the request. This person must have signed a confidentiality undertaking and a declaration of impartiality and may not be a member of the Evaluation commission. The supplier must ensure that its request or project does not contain any information that could identify it, including the name of the supplier, the names of its specialists or other particulars.</w:t>
      </w:r>
    </w:p>
    <w:p w14:paraId="09FED8A3" w14:textId="069EED70" w:rsidR="009669C0" w:rsidRPr="00B93AC4" w:rsidRDefault="009669C0" w:rsidP="00EE59C7">
      <w:pPr>
        <w:pStyle w:val="Sraopastraipa"/>
        <w:numPr>
          <w:ilvl w:val="0"/>
          <w:numId w:val="30"/>
        </w:numPr>
        <w:ind w:left="0" w:firstLine="567"/>
        <w:jc w:val="both"/>
        <w:rPr>
          <w:rFonts w:ascii="Times New Roman" w:hAnsi="Times New Roman"/>
          <w:sz w:val="24"/>
          <w:szCs w:val="24"/>
        </w:rPr>
      </w:pPr>
      <w:r>
        <w:rPr>
          <w:rFonts w:ascii="Times New Roman" w:hAnsi="Times New Roman"/>
          <w:sz w:val="24"/>
        </w:rPr>
        <w:t>Each member of the Commission and of the Evaluation commission shall evaluate the project proposals objectively and impartially in accordance with the provisions of the procurement documents.</w:t>
      </w:r>
    </w:p>
    <w:p w14:paraId="191B200E" w14:textId="77777777" w:rsidR="00837D5B" w:rsidRDefault="00837D5B" w:rsidP="00EE0128">
      <w:pPr>
        <w:rPr>
          <w:rFonts w:ascii="Times New Roman" w:hAnsi="Times New Roman"/>
          <w:b/>
          <w:bCs/>
          <w:sz w:val="24"/>
          <w:szCs w:val="24"/>
        </w:rPr>
      </w:pPr>
    </w:p>
    <w:p w14:paraId="2E9ABF3F" w14:textId="53B31AE2" w:rsidR="009669C0" w:rsidRPr="002059B3" w:rsidRDefault="009669C0" w:rsidP="00EE4E6B">
      <w:pPr>
        <w:jc w:val="center"/>
        <w:rPr>
          <w:rFonts w:ascii="Times New Roman" w:hAnsi="Times New Roman"/>
          <w:b/>
          <w:bCs/>
          <w:sz w:val="24"/>
          <w:szCs w:val="24"/>
        </w:rPr>
      </w:pPr>
      <w:r>
        <w:rPr>
          <w:rFonts w:ascii="Times New Roman" w:hAnsi="Times New Roman"/>
          <w:b/>
          <w:sz w:val="24"/>
        </w:rPr>
        <w:t>Evaluation of projects submitted to the call for proposals</w:t>
      </w:r>
    </w:p>
    <w:p w14:paraId="01A7A710" w14:textId="77777777" w:rsidR="009669C0" w:rsidRPr="00807EC4" w:rsidRDefault="009669C0" w:rsidP="009669C0">
      <w:pPr>
        <w:pStyle w:val="Sraopastraipa"/>
        <w:pBdr>
          <w:top w:val="nil"/>
          <w:left w:val="nil"/>
          <w:bottom w:val="nil"/>
          <w:right w:val="nil"/>
          <w:between w:val="nil"/>
          <w:bar w:val="nil"/>
        </w:pBdr>
        <w:ind w:left="0" w:firstLine="567"/>
        <w:jc w:val="both"/>
        <w:outlineLvl w:val="0"/>
        <w:rPr>
          <w:rFonts w:ascii="Times New Roman" w:eastAsia="Arial Unicode MS" w:hAnsi="Times New Roman"/>
          <w:sz w:val="24"/>
          <w:szCs w:val="24"/>
          <w:u w:color="000000"/>
          <w:bdr w:val="nil"/>
          <w:lang w:eastAsia="lt-LT"/>
        </w:rPr>
      </w:pPr>
    </w:p>
    <w:p w14:paraId="2CC1BFA9" w14:textId="4684CC29" w:rsidR="0063255B" w:rsidRPr="00B72E85" w:rsidRDefault="001E1D5A" w:rsidP="00EE59C7">
      <w:pPr>
        <w:pStyle w:val="Sraopastraipa"/>
        <w:numPr>
          <w:ilvl w:val="0"/>
          <w:numId w:val="30"/>
        </w:numPr>
        <w:ind w:left="0" w:firstLine="567"/>
        <w:jc w:val="both"/>
        <w:rPr>
          <w:rFonts w:ascii="Times New Roman" w:eastAsia="Arial Unicode MS" w:hAnsi="Times New Roman"/>
          <w:sz w:val="24"/>
          <w:szCs w:val="24"/>
          <w:u w:color="000000"/>
          <w:bdr w:val="nil"/>
        </w:rPr>
      </w:pPr>
      <w:r>
        <w:rPr>
          <w:rFonts w:ascii="Times New Roman" w:hAnsi="Times New Roman"/>
          <w:sz w:val="24"/>
          <w:u w:color="000000"/>
          <w:bdr w:val="nil"/>
        </w:rPr>
        <w:t>Project proposals will be evaluated according to the following criteria.</w:t>
      </w:r>
      <w:r>
        <w:rPr>
          <w:rFonts w:ascii="Times New Roman" w:hAnsi="Times New Roman"/>
          <w:sz w:val="24"/>
        </w:rPr>
        <w:t xml:space="preserve"> </w:t>
      </w:r>
    </w:p>
    <w:p w14:paraId="5ABC5016" w14:textId="69838660" w:rsidR="003468E3" w:rsidRDefault="003468E3" w:rsidP="00EE59C7">
      <w:pPr>
        <w:pStyle w:val="Sraopastraipa"/>
        <w:numPr>
          <w:ilvl w:val="1"/>
          <w:numId w:val="30"/>
        </w:numPr>
        <w:ind w:left="0" w:firstLine="567"/>
        <w:jc w:val="both"/>
        <w:rPr>
          <w:rFonts w:ascii="Times New Roman" w:eastAsia="Arial Unicode MS" w:hAnsi="Times New Roman"/>
          <w:sz w:val="24"/>
          <w:szCs w:val="24"/>
          <w:u w:color="000000"/>
          <w:bdr w:val="nil"/>
        </w:rPr>
      </w:pPr>
      <w:r>
        <w:rPr>
          <w:rFonts w:ascii="Times New Roman" w:hAnsi="Times New Roman"/>
          <w:sz w:val="24"/>
          <w:u w:color="000000"/>
          <w:bdr w:val="nil"/>
        </w:rPr>
        <w:t xml:space="preserve"> Evaluation criteria:</w:t>
      </w:r>
    </w:p>
    <w:tbl>
      <w:tblPr>
        <w:tblStyle w:val="Lentelstinklelis"/>
        <w:tblW w:w="10065" w:type="dxa"/>
        <w:tblInd w:w="-5" w:type="dxa"/>
        <w:tblLayout w:type="fixed"/>
        <w:tblLook w:val="04A0" w:firstRow="1" w:lastRow="0" w:firstColumn="1" w:lastColumn="0" w:noHBand="0" w:noVBand="1"/>
      </w:tblPr>
      <w:tblGrid>
        <w:gridCol w:w="2731"/>
        <w:gridCol w:w="3932"/>
        <w:gridCol w:w="1842"/>
        <w:gridCol w:w="1560"/>
      </w:tblGrid>
      <w:tr w:rsidR="000D1A88" w:rsidRPr="002C71F2" w14:paraId="72B1F1B8" w14:textId="77777777" w:rsidTr="006D5BE6">
        <w:trPr>
          <w:trHeight w:val="1386"/>
        </w:trPr>
        <w:tc>
          <w:tcPr>
            <w:tcW w:w="2731" w:type="dxa"/>
          </w:tcPr>
          <w:p w14:paraId="52DDEBFF" w14:textId="77777777" w:rsidR="000D1A88" w:rsidRPr="002C71F2" w:rsidRDefault="000D1A88" w:rsidP="006D5BE6">
            <w:pPr>
              <w:ind w:right="9"/>
              <w:jc w:val="center"/>
              <w:rPr>
                <w:rFonts w:ascii="Times New Roman" w:hAnsi="Times New Roman"/>
                <w:sz w:val="24"/>
                <w:szCs w:val="24"/>
              </w:rPr>
            </w:pPr>
            <w:r>
              <w:rPr>
                <w:rFonts w:ascii="Times New Roman" w:hAnsi="Times New Roman"/>
                <w:b/>
                <w:sz w:val="24"/>
              </w:rPr>
              <w:t>Documents to be evaluated</w:t>
            </w:r>
          </w:p>
        </w:tc>
        <w:tc>
          <w:tcPr>
            <w:tcW w:w="3932" w:type="dxa"/>
          </w:tcPr>
          <w:p w14:paraId="26B3789E" w14:textId="77777777" w:rsidR="000D1A88" w:rsidRPr="002C71F2" w:rsidRDefault="000D1A88" w:rsidP="006D5BE6">
            <w:pPr>
              <w:ind w:right="9"/>
              <w:jc w:val="center"/>
              <w:rPr>
                <w:rFonts w:ascii="Times New Roman" w:hAnsi="Times New Roman"/>
                <w:sz w:val="24"/>
                <w:szCs w:val="24"/>
              </w:rPr>
            </w:pPr>
            <w:r>
              <w:rPr>
                <w:rFonts w:ascii="Times New Roman" w:hAnsi="Times New Roman"/>
                <w:b/>
                <w:sz w:val="24"/>
              </w:rPr>
              <w:t>Evaluation criteria</w:t>
            </w:r>
          </w:p>
        </w:tc>
        <w:tc>
          <w:tcPr>
            <w:tcW w:w="1842" w:type="dxa"/>
          </w:tcPr>
          <w:p w14:paraId="4E271D37" w14:textId="77777777" w:rsidR="000D1A88" w:rsidRPr="002C71F2" w:rsidRDefault="000D1A88" w:rsidP="006D5BE6">
            <w:pPr>
              <w:ind w:right="9"/>
              <w:jc w:val="center"/>
              <w:rPr>
                <w:rFonts w:ascii="Times New Roman" w:eastAsia="Times New Roman" w:hAnsi="Times New Roman"/>
                <w:b/>
                <w:bCs/>
                <w:sz w:val="24"/>
                <w:szCs w:val="24"/>
              </w:rPr>
            </w:pPr>
            <w:r>
              <w:rPr>
                <w:rFonts w:ascii="Times New Roman" w:hAnsi="Times New Roman"/>
                <w:b/>
                <w:sz w:val="24"/>
              </w:rPr>
              <w:t>Comparative weight of the functional parameter of the criterion</w:t>
            </w:r>
          </w:p>
        </w:tc>
        <w:tc>
          <w:tcPr>
            <w:tcW w:w="1560" w:type="dxa"/>
          </w:tcPr>
          <w:p w14:paraId="4D989C53" w14:textId="77777777" w:rsidR="000D1A88" w:rsidRPr="002C71F2" w:rsidRDefault="000D1A88" w:rsidP="006D5BE6">
            <w:pPr>
              <w:ind w:right="9"/>
              <w:jc w:val="center"/>
              <w:rPr>
                <w:rFonts w:ascii="Times New Roman" w:hAnsi="Times New Roman"/>
                <w:sz w:val="24"/>
                <w:szCs w:val="24"/>
              </w:rPr>
            </w:pPr>
            <w:r>
              <w:rPr>
                <w:rFonts w:ascii="Times New Roman" w:hAnsi="Times New Roman"/>
                <w:b/>
                <w:sz w:val="24"/>
              </w:rPr>
              <w:t>Criterion value in the economic efficiency assessment</w:t>
            </w:r>
          </w:p>
        </w:tc>
      </w:tr>
      <w:tr w:rsidR="000D1A88" w:rsidRPr="002C71F2" w14:paraId="4B0A7C9D" w14:textId="77777777" w:rsidTr="006D5BE6">
        <w:trPr>
          <w:trHeight w:val="315"/>
        </w:trPr>
        <w:tc>
          <w:tcPr>
            <w:tcW w:w="2731" w:type="dxa"/>
            <w:vMerge w:val="restart"/>
          </w:tcPr>
          <w:p w14:paraId="2F930A51" w14:textId="77777777" w:rsidR="000D1A88" w:rsidRPr="002C71F2" w:rsidRDefault="000D1A88" w:rsidP="006D5BE6">
            <w:pPr>
              <w:ind w:right="9"/>
              <w:jc w:val="both"/>
              <w:rPr>
                <w:rFonts w:ascii="Times New Roman" w:hAnsi="Times New Roman"/>
                <w:sz w:val="24"/>
                <w:szCs w:val="24"/>
              </w:rPr>
            </w:pPr>
            <w:r>
              <w:rPr>
                <w:rFonts w:ascii="Times New Roman" w:hAnsi="Times New Roman"/>
                <w:sz w:val="24"/>
              </w:rPr>
              <w:lastRenderedPageBreak/>
              <w:t xml:space="preserve"> </w:t>
            </w:r>
          </w:p>
          <w:p w14:paraId="36FFA39D" w14:textId="77777777" w:rsidR="000D1A88" w:rsidRPr="002C71F2" w:rsidRDefault="000D1A88" w:rsidP="006D5BE6">
            <w:pPr>
              <w:ind w:right="9"/>
              <w:jc w:val="both"/>
              <w:rPr>
                <w:rFonts w:ascii="Times New Roman" w:eastAsia="Times New Roman" w:hAnsi="Times New Roman"/>
                <w:b/>
                <w:bCs/>
                <w:sz w:val="24"/>
                <w:szCs w:val="24"/>
              </w:rPr>
            </w:pPr>
          </w:p>
        </w:tc>
        <w:tc>
          <w:tcPr>
            <w:tcW w:w="3932" w:type="dxa"/>
          </w:tcPr>
          <w:p w14:paraId="404CCFF6" w14:textId="77777777" w:rsidR="000D1A88" w:rsidRDefault="000D1A88" w:rsidP="006D5BE6">
            <w:pPr>
              <w:ind w:right="9"/>
              <w:jc w:val="both"/>
              <w:rPr>
                <w:rFonts w:ascii="Times New Roman" w:eastAsia="Times New Roman" w:hAnsi="Times New Roman"/>
                <w:sz w:val="24"/>
                <w:szCs w:val="24"/>
              </w:rPr>
            </w:pPr>
            <w:r>
              <w:rPr>
                <w:rFonts w:ascii="Times New Roman" w:hAnsi="Times New Roman"/>
                <w:sz w:val="24"/>
              </w:rPr>
              <w:t>Criterion I - Price (C)</w:t>
            </w:r>
          </w:p>
          <w:p w14:paraId="08347DE1" w14:textId="77777777" w:rsidR="00A9621D" w:rsidRPr="002C71F2" w:rsidRDefault="00A9621D" w:rsidP="006D5BE6">
            <w:pPr>
              <w:ind w:right="9"/>
              <w:jc w:val="both"/>
              <w:rPr>
                <w:rFonts w:ascii="Times New Roman" w:eastAsia="Times New Roman" w:hAnsi="Times New Roman"/>
                <w:sz w:val="24"/>
                <w:szCs w:val="24"/>
              </w:rPr>
            </w:pPr>
          </w:p>
        </w:tc>
        <w:tc>
          <w:tcPr>
            <w:tcW w:w="1842" w:type="dxa"/>
          </w:tcPr>
          <w:p w14:paraId="60CDCAEC" w14:textId="77777777" w:rsidR="000D1A88" w:rsidRPr="002C71F2" w:rsidRDefault="000D1A88" w:rsidP="006D5BE6">
            <w:pPr>
              <w:ind w:right="9"/>
              <w:jc w:val="both"/>
              <w:rPr>
                <w:rFonts w:ascii="Times New Roman" w:eastAsia="Times New Roman" w:hAnsi="Times New Roman"/>
                <w:b/>
                <w:bCs/>
                <w:sz w:val="24"/>
                <w:szCs w:val="24"/>
              </w:rPr>
            </w:pPr>
          </w:p>
        </w:tc>
        <w:tc>
          <w:tcPr>
            <w:tcW w:w="1560" w:type="dxa"/>
          </w:tcPr>
          <w:p w14:paraId="51EEA3B0" w14:textId="7645F029" w:rsidR="000D1A88" w:rsidRPr="002C71F2" w:rsidRDefault="000D1A88" w:rsidP="006D5BE6">
            <w:pPr>
              <w:ind w:right="9"/>
              <w:jc w:val="both"/>
              <w:rPr>
                <w:rFonts w:ascii="Times New Roman" w:eastAsia="Times New Roman" w:hAnsi="Times New Roman"/>
                <w:sz w:val="24"/>
                <w:szCs w:val="24"/>
              </w:rPr>
            </w:pPr>
            <w:r>
              <w:rPr>
                <w:rFonts w:ascii="Times New Roman" w:hAnsi="Times New Roman"/>
                <w:sz w:val="24"/>
              </w:rPr>
              <w:t>X=40</w:t>
            </w:r>
          </w:p>
        </w:tc>
      </w:tr>
      <w:tr w:rsidR="000D1A88" w:rsidRPr="002C71F2" w14:paraId="20F7A44A" w14:textId="77777777" w:rsidTr="006D5BE6">
        <w:trPr>
          <w:trHeight w:val="144"/>
        </w:trPr>
        <w:tc>
          <w:tcPr>
            <w:tcW w:w="2731" w:type="dxa"/>
            <w:vMerge/>
          </w:tcPr>
          <w:p w14:paraId="6C5B7F87" w14:textId="77777777" w:rsidR="000D1A88" w:rsidRPr="002C71F2" w:rsidRDefault="000D1A88" w:rsidP="006D5BE6">
            <w:pPr>
              <w:ind w:right="9"/>
              <w:jc w:val="both"/>
              <w:rPr>
                <w:rFonts w:ascii="Times New Roman" w:hAnsi="Times New Roman"/>
                <w:sz w:val="24"/>
                <w:szCs w:val="24"/>
              </w:rPr>
            </w:pPr>
          </w:p>
        </w:tc>
        <w:tc>
          <w:tcPr>
            <w:tcW w:w="3932" w:type="dxa"/>
          </w:tcPr>
          <w:p w14:paraId="0D385ED9" w14:textId="5325637E" w:rsidR="000D1A88" w:rsidRPr="002C71F2" w:rsidRDefault="000D1A88" w:rsidP="006D5BE6">
            <w:pPr>
              <w:ind w:right="9"/>
              <w:jc w:val="both"/>
              <w:rPr>
                <w:rFonts w:ascii="Times New Roman" w:hAnsi="Times New Roman"/>
                <w:sz w:val="24"/>
                <w:szCs w:val="24"/>
              </w:rPr>
            </w:pPr>
            <w:r>
              <w:rPr>
                <w:rFonts w:ascii="Times New Roman" w:hAnsi="Times New Roman"/>
                <w:sz w:val="24"/>
              </w:rPr>
              <w:t>Criterion II - quality (T)</w:t>
            </w:r>
          </w:p>
          <w:p w14:paraId="469B6799" w14:textId="77777777" w:rsidR="000D1A88" w:rsidRPr="002C71F2" w:rsidRDefault="000D1A88" w:rsidP="006D5BE6">
            <w:pPr>
              <w:ind w:right="9"/>
              <w:jc w:val="both"/>
              <w:rPr>
                <w:rFonts w:ascii="Times New Roman" w:hAnsi="Times New Roman"/>
                <w:sz w:val="24"/>
                <w:szCs w:val="24"/>
              </w:rPr>
            </w:pPr>
            <w:r>
              <w:rPr>
                <w:rFonts w:ascii="Times New Roman" w:hAnsi="Times New Roman"/>
                <w:sz w:val="24"/>
              </w:rPr>
              <w:t xml:space="preserve"> </w:t>
            </w:r>
          </w:p>
        </w:tc>
        <w:tc>
          <w:tcPr>
            <w:tcW w:w="1842" w:type="dxa"/>
          </w:tcPr>
          <w:p w14:paraId="52E23E55" w14:textId="77777777" w:rsidR="000D1A88" w:rsidRPr="002C71F2" w:rsidRDefault="000D1A88" w:rsidP="006D5BE6">
            <w:pPr>
              <w:ind w:right="9"/>
              <w:jc w:val="both"/>
              <w:rPr>
                <w:rFonts w:ascii="Times New Roman" w:eastAsia="Times New Roman" w:hAnsi="Times New Roman"/>
                <w:sz w:val="24"/>
                <w:szCs w:val="24"/>
              </w:rPr>
            </w:pPr>
          </w:p>
        </w:tc>
        <w:tc>
          <w:tcPr>
            <w:tcW w:w="1560" w:type="dxa"/>
            <w:vAlign w:val="center"/>
          </w:tcPr>
          <w:p w14:paraId="4C7E3658" w14:textId="37A93B2B" w:rsidR="000D1A88" w:rsidRPr="002C71F2" w:rsidRDefault="000D1A88" w:rsidP="006D5BE6">
            <w:pPr>
              <w:ind w:right="9"/>
              <w:jc w:val="both"/>
              <w:rPr>
                <w:rFonts w:ascii="Times New Roman" w:hAnsi="Times New Roman"/>
                <w:sz w:val="24"/>
                <w:szCs w:val="24"/>
              </w:rPr>
            </w:pPr>
            <w:r>
              <w:rPr>
                <w:rFonts w:ascii="Times New Roman" w:hAnsi="Times New Roman"/>
                <w:sz w:val="24"/>
              </w:rPr>
              <w:t>60</w:t>
            </w:r>
            <w:r>
              <w:rPr>
                <w:rFonts w:ascii="Times New Roman" w:hAnsi="Times New Roman"/>
                <w:sz w:val="24"/>
              </w:rPr>
              <w:br/>
            </w:r>
          </w:p>
        </w:tc>
      </w:tr>
      <w:tr w:rsidR="00A9621D" w:rsidRPr="002C71F2" w14:paraId="26165434" w14:textId="77777777" w:rsidTr="006E208B">
        <w:trPr>
          <w:trHeight w:val="1132"/>
        </w:trPr>
        <w:tc>
          <w:tcPr>
            <w:tcW w:w="2731" w:type="dxa"/>
            <w:vMerge w:val="restart"/>
          </w:tcPr>
          <w:p w14:paraId="576667F3" w14:textId="774E7965" w:rsidR="00A9621D" w:rsidRPr="002C71F2" w:rsidRDefault="00A9621D" w:rsidP="006D5BE6">
            <w:pPr>
              <w:ind w:right="9"/>
              <w:jc w:val="both"/>
              <w:rPr>
                <w:rFonts w:ascii="Times New Roman" w:hAnsi="Times New Roman"/>
                <w:b/>
                <w:bCs/>
                <w:sz w:val="24"/>
                <w:szCs w:val="24"/>
              </w:rPr>
            </w:pPr>
            <w:r>
              <w:rPr>
                <w:rFonts w:ascii="Times New Roman" w:hAnsi="Times New Roman"/>
                <w:sz w:val="24"/>
              </w:rPr>
              <w:t xml:space="preserve">The completed tasks submitted together with the project proposal are described in </w:t>
            </w:r>
            <w:r>
              <w:rPr>
                <w:rFonts w:ascii="Times New Roman" w:hAnsi="Times New Roman"/>
                <w:b/>
                <w:bCs/>
                <w:sz w:val="24"/>
              </w:rPr>
              <w:t xml:space="preserve">the tender task, technical specifications (Annex 5 to the </w:t>
            </w:r>
            <w:r w:rsidR="009F3371">
              <w:rPr>
                <w:rFonts w:ascii="Times New Roman" w:hAnsi="Times New Roman"/>
                <w:b/>
                <w:bCs/>
                <w:sz w:val="24"/>
              </w:rPr>
              <w:t>T</w:t>
            </w:r>
            <w:r>
              <w:rPr>
                <w:rFonts w:ascii="Times New Roman" w:hAnsi="Times New Roman"/>
                <w:b/>
                <w:bCs/>
                <w:sz w:val="24"/>
              </w:rPr>
              <w:t>ender conditions), Section 8.</w:t>
            </w:r>
          </w:p>
        </w:tc>
        <w:tc>
          <w:tcPr>
            <w:tcW w:w="3932" w:type="dxa"/>
          </w:tcPr>
          <w:p w14:paraId="0EAEB08B" w14:textId="1747517B" w:rsidR="00A9621D" w:rsidRPr="002C71F2" w:rsidRDefault="00646E88" w:rsidP="006D5BE6">
            <w:pPr>
              <w:ind w:right="9"/>
              <w:rPr>
                <w:rFonts w:ascii="Times New Roman" w:hAnsi="Times New Roman"/>
                <w:sz w:val="24"/>
                <w:szCs w:val="24"/>
              </w:rPr>
            </w:pPr>
            <w:r>
              <w:rPr>
                <w:rFonts w:ascii="Times New Roman" w:hAnsi="Times New Roman"/>
                <w:i/>
                <w:iCs/>
                <w:sz w:val="24"/>
              </w:rPr>
              <w:t>First parameter</w:t>
            </w:r>
            <w:r>
              <w:rPr>
                <w:rFonts w:ascii="Times New Roman" w:hAnsi="Times New Roman"/>
                <w:sz w:val="24"/>
              </w:rPr>
              <w:t xml:space="preserve"> </w:t>
            </w:r>
            <w:r>
              <w:rPr>
                <w:rFonts w:ascii="Times New Roman" w:hAnsi="Times New Roman"/>
                <w:b/>
                <w:bCs/>
                <w:sz w:val="24"/>
              </w:rPr>
              <w:t>(P</w:t>
            </w:r>
            <w:r>
              <w:rPr>
                <w:rFonts w:ascii="Times New Roman" w:hAnsi="Times New Roman"/>
                <w:b/>
                <w:bCs/>
                <w:sz w:val="24"/>
                <w:vertAlign w:val="subscript"/>
              </w:rPr>
              <w:t>1</w:t>
            </w:r>
            <w:r>
              <w:rPr>
                <w:rFonts w:ascii="Times New Roman" w:hAnsi="Times New Roman"/>
                <w:b/>
                <w:bCs/>
                <w:sz w:val="24"/>
              </w:rPr>
              <w:t>) – detailed campaign strategy and media plan for the selected destination*</w:t>
            </w:r>
            <w:r>
              <w:rPr>
                <w:rFonts w:ascii="Times New Roman" w:hAnsi="Times New Roman"/>
                <w:b/>
                <w:sz w:val="24"/>
              </w:rPr>
              <w:t xml:space="preserve"> </w:t>
            </w:r>
          </w:p>
        </w:tc>
        <w:tc>
          <w:tcPr>
            <w:tcW w:w="1842" w:type="dxa"/>
            <w:vAlign w:val="center"/>
          </w:tcPr>
          <w:p w14:paraId="066EE7CB" w14:textId="73E174B0" w:rsidR="00A9621D" w:rsidRPr="005645AE" w:rsidRDefault="00A9621D" w:rsidP="005645AE">
            <w:pPr>
              <w:ind w:right="9"/>
              <w:jc w:val="center"/>
              <w:rPr>
                <w:rFonts w:ascii="Times New Roman" w:eastAsia="Times New Roman" w:hAnsi="Times New Roman"/>
                <w:sz w:val="24"/>
                <w:szCs w:val="24"/>
              </w:rPr>
            </w:pPr>
            <w:r>
              <w:rPr>
                <w:rFonts w:ascii="Times New Roman" w:hAnsi="Times New Roman"/>
                <w:sz w:val="24"/>
              </w:rPr>
              <w:t>L</w:t>
            </w:r>
            <w:r>
              <w:rPr>
                <w:rFonts w:ascii="Times New Roman" w:hAnsi="Times New Roman"/>
                <w:sz w:val="24"/>
                <w:vertAlign w:val="subscript"/>
              </w:rPr>
              <w:t>1</w:t>
            </w:r>
          </w:p>
          <w:p w14:paraId="40E10D5A" w14:textId="2BF1C85A" w:rsidR="00A9621D" w:rsidRPr="002C71F2" w:rsidRDefault="00A9621D" w:rsidP="005645AE">
            <w:pPr>
              <w:ind w:right="9"/>
              <w:jc w:val="center"/>
              <w:rPr>
                <w:rFonts w:ascii="Times New Roman" w:eastAsia="Times New Roman" w:hAnsi="Times New Roman"/>
                <w:sz w:val="24"/>
                <w:szCs w:val="24"/>
              </w:rPr>
            </w:pPr>
            <w:r>
              <w:rPr>
                <w:rFonts w:ascii="Times New Roman" w:hAnsi="Times New Roman"/>
                <w:sz w:val="24"/>
              </w:rPr>
              <w:t>(max 30 points)</w:t>
            </w:r>
          </w:p>
        </w:tc>
        <w:tc>
          <w:tcPr>
            <w:tcW w:w="1560" w:type="dxa"/>
          </w:tcPr>
          <w:p w14:paraId="14CA0B0B" w14:textId="77777777" w:rsidR="00A9621D" w:rsidRPr="002C71F2" w:rsidRDefault="00A9621D" w:rsidP="006D5BE6">
            <w:pPr>
              <w:ind w:right="9"/>
              <w:jc w:val="both"/>
              <w:rPr>
                <w:rFonts w:ascii="Times New Roman" w:hAnsi="Times New Roman"/>
                <w:sz w:val="24"/>
                <w:szCs w:val="24"/>
              </w:rPr>
            </w:pPr>
          </w:p>
        </w:tc>
      </w:tr>
      <w:tr w:rsidR="000D1A88" w:rsidRPr="002C71F2" w14:paraId="07223343" w14:textId="77777777" w:rsidTr="008E0DBB">
        <w:trPr>
          <w:trHeight w:val="956"/>
        </w:trPr>
        <w:tc>
          <w:tcPr>
            <w:tcW w:w="2731" w:type="dxa"/>
            <w:vMerge/>
          </w:tcPr>
          <w:p w14:paraId="41A91300" w14:textId="77777777" w:rsidR="000D1A88" w:rsidRPr="002C71F2" w:rsidRDefault="000D1A88" w:rsidP="006D5BE6">
            <w:pPr>
              <w:ind w:right="9"/>
              <w:jc w:val="both"/>
              <w:rPr>
                <w:rFonts w:ascii="Times New Roman" w:eastAsia="Times New Roman" w:hAnsi="Times New Roman"/>
                <w:sz w:val="24"/>
                <w:szCs w:val="24"/>
              </w:rPr>
            </w:pPr>
          </w:p>
        </w:tc>
        <w:tc>
          <w:tcPr>
            <w:tcW w:w="3932" w:type="dxa"/>
          </w:tcPr>
          <w:p w14:paraId="6350AFB9" w14:textId="77777777" w:rsidR="000D1A88" w:rsidRDefault="00646E88" w:rsidP="006D5BE6">
            <w:pPr>
              <w:ind w:right="9"/>
              <w:rPr>
                <w:rFonts w:ascii="Times New Roman" w:eastAsia="Times New Roman" w:hAnsi="Times New Roman"/>
                <w:b/>
                <w:bCs/>
                <w:iCs/>
                <w:sz w:val="24"/>
                <w:szCs w:val="24"/>
              </w:rPr>
            </w:pPr>
            <w:r>
              <w:rPr>
                <w:rFonts w:ascii="Times New Roman" w:hAnsi="Times New Roman"/>
                <w:i/>
                <w:iCs/>
                <w:sz w:val="24"/>
              </w:rPr>
              <w:t>Second parameter</w:t>
            </w:r>
            <w:r>
              <w:rPr>
                <w:rFonts w:ascii="Times New Roman" w:hAnsi="Times New Roman"/>
                <w:sz w:val="24"/>
              </w:rPr>
              <w:t xml:space="preserve"> </w:t>
            </w:r>
            <w:r>
              <w:rPr>
                <w:rFonts w:ascii="Times New Roman" w:hAnsi="Times New Roman"/>
                <w:b/>
                <w:bCs/>
                <w:sz w:val="24"/>
              </w:rPr>
              <w:t>(P</w:t>
            </w:r>
            <w:r>
              <w:rPr>
                <w:rFonts w:ascii="Times New Roman" w:hAnsi="Times New Roman"/>
                <w:b/>
                <w:bCs/>
                <w:sz w:val="24"/>
                <w:vertAlign w:val="subscript"/>
              </w:rPr>
              <w:t>2</w:t>
            </w:r>
            <w:r>
              <w:rPr>
                <w:rFonts w:ascii="Times New Roman" w:hAnsi="Times New Roman"/>
                <w:b/>
                <w:bCs/>
                <w:sz w:val="24"/>
              </w:rPr>
              <w:t>)</w:t>
            </w:r>
            <w:r>
              <w:rPr>
                <w:rFonts w:ascii="Times New Roman" w:hAnsi="Times New Roman"/>
                <w:sz w:val="24"/>
              </w:rPr>
              <w:t xml:space="preserve"> – </w:t>
            </w:r>
            <w:r>
              <w:rPr>
                <w:rFonts w:ascii="Times New Roman" w:hAnsi="Times New Roman"/>
                <w:b/>
                <w:bCs/>
                <w:sz w:val="24"/>
              </w:rPr>
              <w:t>clear and reasonable indicators of campaign success and breakdown of the campaign budget for the chosen destination*</w:t>
            </w:r>
            <w:r>
              <w:rPr>
                <w:rFonts w:ascii="Times New Roman" w:hAnsi="Times New Roman"/>
                <w:b/>
                <w:sz w:val="24"/>
              </w:rPr>
              <w:t xml:space="preserve"> </w:t>
            </w:r>
          </w:p>
          <w:p w14:paraId="0E4AC51D" w14:textId="260D984D" w:rsidR="005428F0" w:rsidRPr="002C71F2" w:rsidRDefault="005428F0" w:rsidP="006D5BE6">
            <w:pPr>
              <w:ind w:right="9"/>
              <w:rPr>
                <w:rFonts w:ascii="Times New Roman" w:eastAsia="Times New Roman" w:hAnsi="Times New Roman"/>
                <w:sz w:val="24"/>
                <w:szCs w:val="24"/>
              </w:rPr>
            </w:pPr>
          </w:p>
        </w:tc>
        <w:tc>
          <w:tcPr>
            <w:tcW w:w="1842" w:type="dxa"/>
            <w:vAlign w:val="center"/>
          </w:tcPr>
          <w:p w14:paraId="6578A267" w14:textId="16710418" w:rsidR="000D1A88" w:rsidRPr="002C71F2" w:rsidRDefault="000D1A88" w:rsidP="008E0DBB">
            <w:pPr>
              <w:ind w:right="9"/>
              <w:jc w:val="center"/>
              <w:rPr>
                <w:rFonts w:ascii="Times New Roman" w:eastAsia="Times New Roman" w:hAnsi="Times New Roman"/>
                <w:sz w:val="24"/>
                <w:szCs w:val="24"/>
              </w:rPr>
            </w:pPr>
            <w:r>
              <w:rPr>
                <w:rFonts w:ascii="Times New Roman" w:hAnsi="Times New Roman"/>
                <w:sz w:val="24"/>
              </w:rPr>
              <w:t>L</w:t>
            </w:r>
            <w:r>
              <w:rPr>
                <w:rFonts w:ascii="Times New Roman" w:hAnsi="Times New Roman"/>
                <w:sz w:val="24"/>
                <w:vertAlign w:val="subscript"/>
              </w:rPr>
              <w:t>2</w:t>
            </w:r>
          </w:p>
          <w:p w14:paraId="5FFB4473" w14:textId="3427B328" w:rsidR="000D1A88" w:rsidRPr="002C71F2" w:rsidRDefault="000D1A88" w:rsidP="006D5BE6">
            <w:pPr>
              <w:ind w:right="9"/>
              <w:jc w:val="center"/>
              <w:rPr>
                <w:rFonts w:ascii="Times New Roman" w:hAnsi="Times New Roman"/>
                <w:sz w:val="24"/>
                <w:szCs w:val="24"/>
              </w:rPr>
            </w:pPr>
            <w:r>
              <w:rPr>
                <w:rFonts w:ascii="Times New Roman" w:hAnsi="Times New Roman"/>
                <w:sz w:val="24"/>
              </w:rPr>
              <w:t>(max 30 points)</w:t>
            </w:r>
          </w:p>
        </w:tc>
        <w:tc>
          <w:tcPr>
            <w:tcW w:w="1560" w:type="dxa"/>
          </w:tcPr>
          <w:p w14:paraId="457DD35B" w14:textId="77777777" w:rsidR="000D1A88" w:rsidRPr="002C71F2" w:rsidRDefault="000D1A88" w:rsidP="006D5BE6">
            <w:pPr>
              <w:ind w:right="9"/>
              <w:jc w:val="both"/>
              <w:rPr>
                <w:rFonts w:ascii="Times New Roman" w:hAnsi="Times New Roman"/>
                <w:sz w:val="24"/>
                <w:szCs w:val="24"/>
              </w:rPr>
            </w:pPr>
          </w:p>
        </w:tc>
      </w:tr>
    </w:tbl>
    <w:p w14:paraId="053319DB" w14:textId="6D32950F" w:rsidR="000D1A88" w:rsidRDefault="000F77C0" w:rsidP="00DD5BDE">
      <w:pPr>
        <w:ind w:right="-1"/>
        <w:jc w:val="both"/>
        <w:rPr>
          <w:rFonts w:ascii="Times New Roman" w:hAnsi="Times New Roman"/>
          <w:i/>
          <w:iCs/>
          <w:sz w:val="24"/>
          <w:szCs w:val="24"/>
          <w:u w:val="single"/>
        </w:rPr>
      </w:pPr>
      <w:r>
        <w:rPr>
          <w:rFonts w:ascii="Times New Roman" w:hAnsi="Times New Roman"/>
          <w:i/>
          <w:iCs/>
          <w:sz w:val="24"/>
          <w:u w:val="single"/>
        </w:rPr>
        <w:t>*The destination must be one of the target markets specified by the supplier to substantiate its qualifications (e.g., Berlin–Vilnius, Warsaw–Vilnius, London–Vilnius, or Amsterdam–Vilnius), and the supplier itself chooses which of these destinations to detail in the task.</w:t>
      </w:r>
    </w:p>
    <w:p w14:paraId="2146DFA7" w14:textId="77777777" w:rsidR="000F77C0" w:rsidRPr="00EE4E6B" w:rsidRDefault="000F77C0" w:rsidP="00DD5BDE">
      <w:pPr>
        <w:ind w:right="-1"/>
        <w:jc w:val="both"/>
        <w:rPr>
          <w:rStyle w:val="cf01"/>
          <w:rFonts w:ascii="Times New Roman" w:hAnsi="Times New Roman" w:cs="Times New Roman"/>
          <w:sz w:val="24"/>
          <w:szCs w:val="24"/>
          <w:u w:val="single"/>
        </w:rPr>
      </w:pPr>
    </w:p>
    <w:p w14:paraId="61626122" w14:textId="0E345FE0" w:rsidR="000D1A88" w:rsidRPr="00C65F48" w:rsidRDefault="00C65F48" w:rsidP="00EE59C7">
      <w:pPr>
        <w:pStyle w:val="Sraopastraipa"/>
        <w:numPr>
          <w:ilvl w:val="1"/>
          <w:numId w:val="30"/>
        </w:numPr>
        <w:pBdr>
          <w:top w:val="nil"/>
          <w:left w:val="nil"/>
          <w:bottom w:val="nil"/>
          <w:right w:val="nil"/>
          <w:between w:val="nil"/>
        </w:pBdr>
        <w:ind w:left="0" w:firstLine="567"/>
        <w:jc w:val="both"/>
        <w:rPr>
          <w:rFonts w:ascii="Times New Roman" w:eastAsia="Times New Roman" w:hAnsi="Times New Roman"/>
          <w:color w:val="000000"/>
          <w:sz w:val="24"/>
          <w:szCs w:val="24"/>
        </w:rPr>
      </w:pPr>
      <w:r>
        <w:rPr>
          <w:rFonts w:ascii="Times New Roman" w:hAnsi="Times New Roman"/>
          <w:b/>
          <w:color w:val="000000"/>
          <w:sz w:val="24"/>
        </w:rPr>
        <w:t xml:space="preserve"> </w:t>
      </w:r>
      <w:r>
        <w:rPr>
          <w:rFonts w:ascii="Times New Roman" w:hAnsi="Times New Roman"/>
          <w:b/>
          <w:bCs/>
          <w:sz w:val="24"/>
        </w:rPr>
        <w:t>The final score S (the total number of points awarded to the relevant project proposal) is calculated by adding the supplier's project proposal price C and the criteria T points:</w:t>
      </w:r>
    </w:p>
    <w:p w14:paraId="147F5886" w14:textId="77777777" w:rsidR="000D1A88" w:rsidRDefault="000D1A88" w:rsidP="00BE106D">
      <w:pPr>
        <w:pBdr>
          <w:top w:val="nil"/>
          <w:left w:val="nil"/>
          <w:bottom w:val="nil"/>
          <w:right w:val="nil"/>
          <w:between w:val="nil"/>
        </w:pBdr>
        <w:jc w:val="both"/>
        <w:rPr>
          <w:rFonts w:ascii="Times New Roman" w:eastAsia="Times New Roman" w:hAnsi="Times New Roman"/>
          <w:color w:val="000000"/>
          <w:sz w:val="24"/>
          <w:szCs w:val="24"/>
        </w:rPr>
      </w:pPr>
    </w:p>
    <w:p w14:paraId="47A75148" w14:textId="77777777" w:rsidR="000B344C" w:rsidRDefault="000B344C" w:rsidP="00BE106D">
      <w:pPr>
        <w:pBdr>
          <w:top w:val="nil"/>
          <w:left w:val="nil"/>
          <w:bottom w:val="nil"/>
          <w:right w:val="nil"/>
          <w:between w:val="nil"/>
        </w:pBdr>
        <w:jc w:val="both"/>
        <w:rPr>
          <w:rFonts w:ascii="Times New Roman" w:eastAsia="Times New Roman" w:hAnsi="Times New Roman"/>
          <w:color w:val="000000"/>
          <w:sz w:val="24"/>
          <w:szCs w:val="24"/>
        </w:rPr>
      </w:pPr>
    </w:p>
    <w:p w14:paraId="7473C4F3" w14:textId="77777777" w:rsidR="000D1A88" w:rsidRDefault="000D1A88" w:rsidP="000D1A88">
      <w:pPr>
        <w:pBdr>
          <w:top w:val="nil"/>
          <w:left w:val="nil"/>
          <w:bottom w:val="nil"/>
          <w:right w:val="nil"/>
          <w:between w:val="nil"/>
        </w:pBdr>
        <w:ind w:left="567"/>
        <w:jc w:val="both"/>
        <w:rPr>
          <w:rFonts w:ascii="Times New Roman" w:eastAsia="Times New Roman" w:hAnsi="Times New Roman"/>
          <w:color w:val="000000"/>
          <w:sz w:val="24"/>
          <w:szCs w:val="24"/>
        </w:rPr>
      </w:pPr>
      <w:r>
        <w:rPr>
          <w:rFonts w:ascii="Times New Roman" w:hAnsi="Times New Roman"/>
          <w:color w:val="000000"/>
          <w:sz w:val="24"/>
        </w:rPr>
        <w:t xml:space="preserve">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b/>
          <w:i/>
          <w:color w:val="000000"/>
          <w:sz w:val="24"/>
        </w:rPr>
        <w:t>S = C + T</w:t>
      </w:r>
      <w:r>
        <w:rPr>
          <w:rFonts w:ascii="Times New Roman" w:hAnsi="Times New Roman"/>
          <w:color w:val="000000"/>
          <w:sz w:val="24"/>
        </w:rPr>
        <w:t xml:space="preserve">, where: </w:t>
      </w:r>
    </w:p>
    <w:p w14:paraId="185787EE" w14:textId="77777777" w:rsidR="000D1A88" w:rsidRDefault="000D1A88" w:rsidP="000D1A88">
      <w:pPr>
        <w:pBdr>
          <w:top w:val="nil"/>
          <w:left w:val="nil"/>
          <w:bottom w:val="nil"/>
          <w:right w:val="nil"/>
          <w:between w:val="nil"/>
        </w:pBdr>
        <w:ind w:left="567"/>
        <w:jc w:val="both"/>
        <w:rPr>
          <w:rFonts w:ascii="Times New Roman" w:eastAsia="Times New Roman" w:hAnsi="Times New Roman"/>
          <w:color w:val="000000"/>
          <w:sz w:val="24"/>
          <w:szCs w:val="24"/>
        </w:rPr>
      </w:pPr>
    </w:p>
    <w:p w14:paraId="7BE3AD11" w14:textId="131A4BAE" w:rsidR="00BA01A7" w:rsidRPr="00BA01A7" w:rsidRDefault="000D1A88" w:rsidP="00BA01A7">
      <w:pPr>
        <w:pBdr>
          <w:top w:val="nil"/>
          <w:left w:val="nil"/>
          <w:bottom w:val="nil"/>
          <w:right w:val="nil"/>
          <w:between w:val="nil"/>
        </w:pBdr>
        <w:ind w:left="3600"/>
        <w:jc w:val="both"/>
        <w:rPr>
          <w:rFonts w:ascii="Times New Roman" w:eastAsia="Times New Roman" w:hAnsi="Times New Roman"/>
          <w:b/>
          <w:bCs/>
          <w:i/>
          <w:iCs/>
          <w:color w:val="000000"/>
          <w:sz w:val="24"/>
          <w:szCs w:val="24"/>
        </w:rPr>
      </w:pPr>
      <w:r>
        <w:rPr>
          <w:rFonts w:ascii="Times New Roman" w:hAnsi="Times New Roman"/>
          <w:b/>
          <w:i/>
          <w:color w:val="000000"/>
          <w:sz w:val="24"/>
        </w:rPr>
        <w:t xml:space="preserve">            T = P</w:t>
      </w:r>
      <w:r>
        <w:rPr>
          <w:rFonts w:ascii="Times New Roman" w:hAnsi="Times New Roman"/>
          <w:b/>
          <w:i/>
          <w:color w:val="000000"/>
          <w:sz w:val="24"/>
          <w:vertAlign w:val="subscript"/>
        </w:rPr>
        <w:t>1</w:t>
      </w:r>
      <w:r>
        <w:rPr>
          <w:rFonts w:ascii="Times New Roman" w:hAnsi="Times New Roman"/>
          <w:b/>
          <w:i/>
          <w:color w:val="000000"/>
          <w:sz w:val="24"/>
        </w:rPr>
        <w:t xml:space="preserve"> + P</w:t>
      </w:r>
      <w:r>
        <w:rPr>
          <w:rFonts w:ascii="Times New Roman" w:hAnsi="Times New Roman"/>
          <w:b/>
          <w:i/>
          <w:color w:val="000000"/>
          <w:sz w:val="24"/>
          <w:vertAlign w:val="subscript"/>
        </w:rPr>
        <w:t xml:space="preserve">2 </w:t>
      </w:r>
      <w:r>
        <w:rPr>
          <w:rFonts w:ascii="Times New Roman" w:hAnsi="Times New Roman"/>
          <w:b/>
          <w:i/>
          <w:color w:val="000000"/>
          <w:sz w:val="24"/>
        </w:rPr>
        <w:t xml:space="preserve"> , </w:t>
      </w:r>
      <w:r>
        <w:rPr>
          <w:rFonts w:ascii="Times New Roman" w:hAnsi="Times New Roman"/>
          <w:color w:val="000000"/>
          <w:sz w:val="24"/>
        </w:rPr>
        <w:t>where</w:t>
      </w:r>
    </w:p>
    <w:p w14:paraId="6873569D" w14:textId="77777777" w:rsidR="00BA01A7" w:rsidRDefault="00BA01A7" w:rsidP="00BA01A7">
      <w:pPr>
        <w:pBdr>
          <w:top w:val="nil"/>
          <w:left w:val="nil"/>
          <w:bottom w:val="nil"/>
          <w:right w:val="nil"/>
          <w:between w:val="nil"/>
        </w:pBdr>
        <w:ind w:left="3600"/>
        <w:jc w:val="both"/>
        <w:rPr>
          <w:rFonts w:ascii="Times New Roman" w:eastAsia="Times New Roman" w:hAnsi="Times New Roman"/>
          <w:b/>
          <w:i/>
          <w:color w:val="000000"/>
          <w:sz w:val="24"/>
          <w:szCs w:val="24"/>
        </w:rPr>
      </w:pPr>
    </w:p>
    <w:p w14:paraId="2BCEC58A" w14:textId="2C9F0F7D" w:rsidR="00BA01A7" w:rsidRDefault="00BA01A7" w:rsidP="00BA01A7">
      <w:pPr>
        <w:pBdr>
          <w:top w:val="nil"/>
          <w:left w:val="nil"/>
          <w:bottom w:val="nil"/>
          <w:right w:val="nil"/>
          <w:between w:val="nil"/>
        </w:pBdr>
        <w:ind w:left="3600"/>
        <w:jc w:val="both"/>
        <w:rPr>
          <w:rFonts w:ascii="Times New Roman" w:eastAsia="Times New Roman" w:hAnsi="Times New Roman"/>
          <w:b/>
          <w:i/>
          <w:color w:val="000000"/>
          <w:sz w:val="24"/>
          <w:szCs w:val="24"/>
        </w:rPr>
      </w:pPr>
      <w:r>
        <w:rPr>
          <w:rFonts w:ascii="Times New Roman" w:hAnsi="Times New Roman"/>
          <w:b/>
          <w:i/>
          <w:color w:val="000000"/>
          <w:sz w:val="24"/>
        </w:rPr>
        <w:t xml:space="preserve">            P</w:t>
      </w:r>
      <w:r>
        <w:rPr>
          <w:rFonts w:ascii="Times New Roman" w:hAnsi="Times New Roman"/>
          <w:b/>
          <w:i/>
          <w:color w:val="000000"/>
          <w:sz w:val="24"/>
          <w:vertAlign w:val="subscript"/>
        </w:rPr>
        <w:t xml:space="preserve">1 </w:t>
      </w:r>
      <w:r>
        <w:rPr>
          <w:rFonts w:ascii="Times New Roman" w:hAnsi="Times New Roman"/>
          <w:b/>
          <w:i/>
          <w:color w:val="000000"/>
          <w:sz w:val="24"/>
        </w:rPr>
        <w:t>= L</w:t>
      </w:r>
      <w:r>
        <w:rPr>
          <w:rFonts w:ascii="Times New Roman" w:hAnsi="Times New Roman"/>
          <w:b/>
          <w:i/>
          <w:color w:val="000000"/>
          <w:sz w:val="24"/>
          <w:vertAlign w:val="subscript"/>
        </w:rPr>
        <w:t>1,</w:t>
      </w:r>
      <w:r>
        <w:rPr>
          <w:rFonts w:ascii="Times New Roman" w:hAnsi="Times New Roman"/>
          <w:b/>
          <w:i/>
          <w:color w:val="000000"/>
          <w:sz w:val="24"/>
        </w:rPr>
        <w:t xml:space="preserve"> </w:t>
      </w:r>
    </w:p>
    <w:p w14:paraId="58AB23AF" w14:textId="5BDACBAD" w:rsidR="007312AF" w:rsidRPr="006E208B" w:rsidRDefault="00BA01A7" w:rsidP="006E208B">
      <w:pPr>
        <w:pBdr>
          <w:top w:val="nil"/>
          <w:left w:val="nil"/>
          <w:bottom w:val="nil"/>
          <w:right w:val="nil"/>
          <w:between w:val="nil"/>
        </w:pBdr>
        <w:ind w:left="3600"/>
        <w:jc w:val="both"/>
        <w:rPr>
          <w:rFonts w:ascii="Times New Roman" w:eastAsia="Times New Roman" w:hAnsi="Times New Roman"/>
          <w:b/>
          <w:i/>
          <w:color w:val="000000"/>
          <w:sz w:val="24"/>
          <w:szCs w:val="24"/>
          <w:vertAlign w:val="subscript"/>
        </w:rPr>
      </w:pPr>
      <w:r>
        <w:rPr>
          <w:rFonts w:ascii="Times New Roman" w:hAnsi="Times New Roman"/>
          <w:b/>
          <w:i/>
          <w:color w:val="000000"/>
          <w:sz w:val="24"/>
        </w:rPr>
        <w:t xml:space="preserve">            P</w:t>
      </w:r>
      <w:r>
        <w:rPr>
          <w:rFonts w:ascii="Times New Roman" w:hAnsi="Times New Roman"/>
          <w:b/>
          <w:i/>
          <w:color w:val="000000"/>
          <w:sz w:val="24"/>
          <w:vertAlign w:val="subscript"/>
        </w:rPr>
        <w:t>2</w:t>
      </w:r>
      <w:r>
        <w:rPr>
          <w:rFonts w:ascii="Times New Roman" w:hAnsi="Times New Roman"/>
          <w:b/>
          <w:i/>
          <w:color w:val="000000"/>
          <w:sz w:val="24"/>
        </w:rPr>
        <w:t xml:space="preserve"> = L</w:t>
      </w:r>
      <w:r>
        <w:rPr>
          <w:rFonts w:ascii="Times New Roman" w:hAnsi="Times New Roman"/>
          <w:b/>
          <w:i/>
          <w:color w:val="000000"/>
          <w:sz w:val="24"/>
          <w:vertAlign w:val="subscript"/>
        </w:rPr>
        <w:t>2 .</w:t>
      </w:r>
    </w:p>
    <w:p w14:paraId="47EC8B5C" w14:textId="77777777" w:rsidR="007312AF" w:rsidRDefault="007312AF" w:rsidP="00BA01A7">
      <w:pPr>
        <w:pBdr>
          <w:top w:val="nil"/>
          <w:left w:val="nil"/>
          <w:bottom w:val="nil"/>
          <w:right w:val="nil"/>
          <w:between w:val="nil"/>
        </w:pBdr>
        <w:ind w:left="3600"/>
        <w:jc w:val="both"/>
        <w:rPr>
          <w:rFonts w:ascii="Times New Roman" w:eastAsia="Times New Roman" w:hAnsi="Times New Roman"/>
          <w:b/>
          <w:i/>
          <w:color w:val="000000"/>
          <w:sz w:val="24"/>
          <w:szCs w:val="24"/>
        </w:rPr>
      </w:pPr>
    </w:p>
    <w:p w14:paraId="53624451" w14:textId="77777777" w:rsidR="00BA01A7" w:rsidRPr="00ED11AC" w:rsidRDefault="00BA01A7" w:rsidP="000D1A88">
      <w:pPr>
        <w:pBdr>
          <w:top w:val="nil"/>
          <w:left w:val="nil"/>
          <w:bottom w:val="nil"/>
          <w:right w:val="nil"/>
          <w:between w:val="nil"/>
        </w:pBdr>
        <w:ind w:left="3600"/>
        <w:jc w:val="both"/>
        <w:rPr>
          <w:rFonts w:ascii="Times New Roman" w:eastAsia="Times New Roman" w:hAnsi="Times New Roman"/>
          <w:b/>
          <w:bCs/>
          <w:i/>
          <w:iCs/>
          <w:color w:val="000000"/>
          <w:sz w:val="24"/>
          <w:szCs w:val="24"/>
        </w:rPr>
      </w:pPr>
    </w:p>
    <w:p w14:paraId="033CF8BC" w14:textId="77FB16A4" w:rsidR="00C65F48" w:rsidRPr="000D6470" w:rsidRDefault="00C65F48" w:rsidP="00C65F48">
      <w:pPr>
        <w:jc w:val="both"/>
        <w:rPr>
          <w:rFonts w:ascii="Times New Roman" w:hAnsi="Times New Roman"/>
          <w:sz w:val="24"/>
          <w:szCs w:val="24"/>
        </w:rPr>
      </w:pPr>
      <w:r>
        <w:rPr>
          <w:rFonts w:ascii="Times New Roman" w:hAnsi="Times New Roman"/>
          <w:b/>
          <w:sz w:val="24"/>
        </w:rPr>
        <w:t>L</w:t>
      </w:r>
      <w:r>
        <w:rPr>
          <w:rFonts w:ascii="Times New Roman" w:hAnsi="Times New Roman"/>
          <w:b/>
          <w:sz w:val="24"/>
          <w:vertAlign w:val="subscript"/>
        </w:rPr>
        <w:t>1</w:t>
      </w:r>
      <w:r>
        <w:rPr>
          <w:rFonts w:ascii="Times New Roman" w:hAnsi="Times New Roman"/>
          <w:b/>
          <w:sz w:val="24"/>
        </w:rPr>
        <w:t xml:space="preserve"> – L</w:t>
      </w:r>
      <w:r>
        <w:rPr>
          <w:rFonts w:ascii="Times New Roman" w:hAnsi="Times New Roman"/>
          <w:b/>
          <w:sz w:val="24"/>
          <w:vertAlign w:val="subscript"/>
        </w:rPr>
        <w:t>2</w:t>
      </w:r>
      <w:r>
        <w:rPr>
          <w:rFonts w:ascii="Times New Roman" w:hAnsi="Times New Roman"/>
          <w:sz w:val="24"/>
        </w:rPr>
        <w:t xml:space="preserve"> –  the value of the evaluated parameter (P</w:t>
      </w:r>
      <w:r>
        <w:rPr>
          <w:rFonts w:ascii="Times New Roman" w:hAnsi="Times New Roman"/>
          <w:sz w:val="24"/>
          <w:vertAlign w:val="subscript"/>
        </w:rPr>
        <w:t>1</w:t>
      </w:r>
      <w:r>
        <w:rPr>
          <w:rFonts w:ascii="Times New Roman" w:hAnsi="Times New Roman"/>
          <w:sz w:val="24"/>
        </w:rPr>
        <w:t xml:space="preserve"> or P</w:t>
      </w:r>
      <w:r>
        <w:rPr>
          <w:rFonts w:ascii="Times New Roman" w:hAnsi="Times New Roman"/>
          <w:sz w:val="24"/>
          <w:vertAlign w:val="subscript"/>
        </w:rPr>
        <w:t>2</w:t>
      </w:r>
      <w:r>
        <w:rPr>
          <w:rFonts w:ascii="Times New Roman" w:hAnsi="Times New Roman"/>
          <w:sz w:val="24"/>
        </w:rPr>
        <w:t xml:space="preserve">), which is the average of the scores given to the parameter during the evaluation, i.e. each member of the Evaluation </w:t>
      </w:r>
      <w:r w:rsidR="006C63F2">
        <w:rPr>
          <w:rFonts w:ascii="Times New Roman" w:hAnsi="Times New Roman"/>
          <w:sz w:val="24"/>
        </w:rPr>
        <w:t>commission</w:t>
      </w:r>
      <w:r>
        <w:rPr>
          <w:rFonts w:ascii="Times New Roman" w:hAnsi="Times New Roman"/>
          <w:sz w:val="24"/>
        </w:rPr>
        <w:t xml:space="preserve">, when evaluating the compliance of the parameter with the requirements set out in the </w:t>
      </w:r>
      <w:r w:rsidR="006C63F2">
        <w:rPr>
          <w:rFonts w:ascii="Times New Roman" w:hAnsi="Times New Roman"/>
          <w:sz w:val="24"/>
        </w:rPr>
        <w:t>T</w:t>
      </w:r>
      <w:r>
        <w:rPr>
          <w:rFonts w:ascii="Times New Roman" w:hAnsi="Times New Roman"/>
          <w:sz w:val="24"/>
        </w:rPr>
        <w:t xml:space="preserve">ender conditions, gives the parameter a certain evaluation score (points are awarded in accordance with the evaluation recommendations set out in point </w:t>
      </w:r>
      <w:r>
        <w:rPr>
          <w:rFonts w:ascii="Times New Roman" w:hAnsi="Times New Roman"/>
          <w:b/>
          <w:bCs/>
          <w:sz w:val="24"/>
        </w:rPr>
        <w:t>81.5</w:t>
      </w:r>
      <w:r>
        <w:rPr>
          <w:rFonts w:ascii="Times New Roman" w:hAnsi="Times New Roman"/>
          <w:sz w:val="24"/>
        </w:rPr>
        <w:t xml:space="preserve"> of the </w:t>
      </w:r>
      <w:r w:rsidR="006C63F2">
        <w:rPr>
          <w:rFonts w:ascii="Times New Roman" w:hAnsi="Times New Roman"/>
          <w:sz w:val="24"/>
        </w:rPr>
        <w:t>T</w:t>
      </w:r>
      <w:r>
        <w:rPr>
          <w:rFonts w:ascii="Times New Roman" w:hAnsi="Times New Roman"/>
          <w:sz w:val="24"/>
        </w:rPr>
        <w:t>ender conditions (first parameter (P</w:t>
      </w:r>
      <w:r>
        <w:rPr>
          <w:rFonts w:ascii="Times New Roman" w:hAnsi="Times New Roman"/>
          <w:sz w:val="24"/>
          <w:vertAlign w:val="subscript"/>
        </w:rPr>
        <w:t>1</w:t>
      </w:r>
      <w:r>
        <w:rPr>
          <w:rFonts w:ascii="Times New Roman" w:hAnsi="Times New Roman"/>
          <w:sz w:val="24"/>
        </w:rPr>
        <w:t>) and second parameter (P</w:t>
      </w:r>
      <w:r>
        <w:rPr>
          <w:rFonts w:ascii="Times New Roman" w:hAnsi="Times New Roman"/>
          <w:sz w:val="24"/>
          <w:vertAlign w:val="subscript"/>
        </w:rPr>
        <w:t>2</w:t>
      </w:r>
      <w:r>
        <w:rPr>
          <w:rFonts w:ascii="Times New Roman" w:hAnsi="Times New Roman"/>
          <w:sz w:val="24"/>
        </w:rPr>
        <w:t xml:space="preserve">)); the points awarded by all members of the Evaluation commission are added up and the average of the evaluation parameter is calculated </w:t>
      </w:r>
      <w:r>
        <w:rPr>
          <w:rFonts w:ascii="Times New Roman" w:hAnsi="Times New Roman"/>
          <w:b/>
          <w:bCs/>
          <w:sz w:val="24"/>
        </w:rPr>
        <w:t>(L</w:t>
      </w:r>
      <w:r>
        <w:rPr>
          <w:rFonts w:ascii="Times New Roman" w:hAnsi="Times New Roman"/>
          <w:b/>
          <w:bCs/>
          <w:sz w:val="24"/>
          <w:vertAlign w:val="subscript"/>
        </w:rPr>
        <w:t>1</w:t>
      </w:r>
      <w:r>
        <w:rPr>
          <w:rFonts w:ascii="Times New Roman" w:hAnsi="Times New Roman"/>
          <w:b/>
          <w:bCs/>
          <w:sz w:val="24"/>
        </w:rPr>
        <w:t xml:space="preserve"> and L</w:t>
      </w:r>
      <w:r>
        <w:rPr>
          <w:rFonts w:ascii="Times New Roman" w:hAnsi="Times New Roman"/>
          <w:b/>
          <w:bCs/>
          <w:sz w:val="24"/>
          <w:vertAlign w:val="subscript"/>
        </w:rPr>
        <w:t>2</w:t>
      </w:r>
      <w:r>
        <w:rPr>
          <w:rFonts w:ascii="Times New Roman" w:hAnsi="Times New Roman"/>
          <w:b/>
          <w:bCs/>
          <w:sz w:val="24"/>
        </w:rPr>
        <w:t>)</w:t>
      </w:r>
      <w:r>
        <w:rPr>
          <w:rFonts w:ascii="Times New Roman" w:hAnsi="Times New Roman"/>
          <w:sz w:val="24"/>
        </w:rPr>
        <w:t xml:space="preserve"> is calculated); </w:t>
      </w:r>
    </w:p>
    <w:p w14:paraId="1EA1091A" w14:textId="77777777" w:rsidR="000D1A88" w:rsidRDefault="000D1A88" w:rsidP="000D1A88">
      <w:pPr>
        <w:pBdr>
          <w:top w:val="nil"/>
          <w:left w:val="nil"/>
          <w:bottom w:val="nil"/>
          <w:right w:val="nil"/>
          <w:between w:val="nil"/>
        </w:pBdr>
        <w:ind w:left="567"/>
        <w:jc w:val="both"/>
        <w:rPr>
          <w:rFonts w:ascii="Times New Roman" w:eastAsia="Times New Roman" w:hAnsi="Times New Roman"/>
          <w:color w:val="000000"/>
          <w:sz w:val="24"/>
          <w:szCs w:val="24"/>
        </w:rPr>
      </w:pPr>
    </w:p>
    <w:p w14:paraId="2C915F09" w14:textId="77777777" w:rsidR="000B344C" w:rsidRPr="00D47EE9" w:rsidRDefault="000B344C" w:rsidP="000D1A88">
      <w:pPr>
        <w:pBdr>
          <w:top w:val="nil"/>
          <w:left w:val="nil"/>
          <w:bottom w:val="nil"/>
          <w:right w:val="nil"/>
          <w:between w:val="nil"/>
        </w:pBdr>
        <w:ind w:left="567"/>
        <w:jc w:val="both"/>
        <w:rPr>
          <w:rFonts w:ascii="Times New Roman" w:eastAsia="Times New Roman" w:hAnsi="Times New Roman"/>
          <w:color w:val="000000"/>
          <w:sz w:val="24"/>
          <w:szCs w:val="24"/>
        </w:rPr>
      </w:pPr>
    </w:p>
    <w:p w14:paraId="22E6F2E7" w14:textId="20B214D7" w:rsidR="000D1A88" w:rsidRPr="00C65F48" w:rsidRDefault="00C65F48" w:rsidP="00EE59C7">
      <w:pPr>
        <w:pStyle w:val="Sraopastraipa"/>
        <w:numPr>
          <w:ilvl w:val="1"/>
          <w:numId w:val="30"/>
        </w:numPr>
        <w:pBdr>
          <w:top w:val="nil"/>
          <w:left w:val="nil"/>
          <w:bottom w:val="nil"/>
          <w:right w:val="nil"/>
          <w:between w:val="nil"/>
        </w:pBdr>
        <w:ind w:left="0" w:firstLine="567"/>
        <w:jc w:val="both"/>
        <w:rPr>
          <w:rFonts w:ascii="Times New Roman" w:eastAsia="Times New Roman" w:hAnsi="Times New Roman"/>
          <w:color w:val="000000"/>
          <w:sz w:val="24"/>
          <w:szCs w:val="24"/>
        </w:rPr>
      </w:pPr>
      <w:r>
        <w:rPr>
          <w:rFonts w:ascii="Times New Roman" w:hAnsi="Times New Roman"/>
          <w:color w:val="000000"/>
          <w:sz w:val="24"/>
        </w:rPr>
        <w:t xml:space="preserve"> The proposal price (</w:t>
      </w:r>
      <w:r>
        <w:rPr>
          <w:rFonts w:ascii="Times New Roman" w:hAnsi="Times New Roman"/>
          <w:b/>
          <w:bCs/>
          <w:color w:val="000000"/>
          <w:sz w:val="24"/>
        </w:rPr>
        <w:t>C</w:t>
      </w:r>
      <w:r>
        <w:rPr>
          <w:rFonts w:ascii="Times New Roman" w:hAnsi="Times New Roman"/>
          <w:color w:val="000000"/>
          <w:sz w:val="24"/>
        </w:rPr>
        <w:t>) is calculated by multiplying the ratio of the lowest proposed price (</w:t>
      </w:r>
      <w:r>
        <w:rPr>
          <w:rFonts w:ascii="Times New Roman" w:hAnsi="Times New Roman"/>
          <w:b/>
          <w:bCs/>
          <w:color w:val="000000"/>
          <w:sz w:val="24"/>
        </w:rPr>
        <w:t>Cmin</w:t>
      </w:r>
      <w:r>
        <w:rPr>
          <w:rFonts w:ascii="Times New Roman" w:hAnsi="Times New Roman"/>
          <w:color w:val="000000"/>
          <w:sz w:val="24"/>
        </w:rPr>
        <w:t>) to the evaluated proposal price (</w:t>
      </w:r>
      <w:r>
        <w:rPr>
          <w:rFonts w:ascii="Times New Roman" w:hAnsi="Times New Roman"/>
          <w:b/>
          <w:bCs/>
          <w:color w:val="000000"/>
          <w:sz w:val="24"/>
        </w:rPr>
        <w:t>Cp</w:t>
      </w:r>
      <w:r>
        <w:rPr>
          <w:rFonts w:ascii="Times New Roman" w:hAnsi="Times New Roman"/>
          <w:color w:val="000000"/>
          <w:sz w:val="24"/>
        </w:rPr>
        <w:t>) by the comparative price weight (X):</w:t>
      </w:r>
    </w:p>
    <w:p w14:paraId="11015433" w14:textId="77777777" w:rsidR="000D1A88" w:rsidRDefault="000D1A88" w:rsidP="000D1A88">
      <w:pPr>
        <w:pBdr>
          <w:top w:val="nil"/>
          <w:left w:val="nil"/>
          <w:bottom w:val="nil"/>
          <w:right w:val="nil"/>
          <w:between w:val="nil"/>
        </w:pBdr>
        <w:ind w:left="567"/>
        <w:jc w:val="both"/>
        <w:rPr>
          <w:rFonts w:ascii="Times New Roman" w:eastAsia="Times New Roman" w:hAnsi="Times New Roman"/>
          <w:color w:val="000000"/>
          <w:sz w:val="24"/>
          <w:szCs w:val="24"/>
        </w:rPr>
      </w:pPr>
    </w:p>
    <w:p w14:paraId="7B07D88E" w14:textId="77777777" w:rsidR="000D1A88" w:rsidRDefault="000D1A88" w:rsidP="000D1A88">
      <w:pPr>
        <w:suppressAutoHyphens/>
        <w:ind w:left="3600" w:firstLine="720"/>
        <w:jc w:val="both"/>
        <w:rPr>
          <w:rFonts w:ascii="Times New Roman" w:eastAsia="Times New Roman" w:hAnsi="Times New Roman"/>
          <w:sz w:val="24"/>
          <w:szCs w:val="24"/>
        </w:rPr>
      </w:pPr>
      <w:r>
        <w:rPr>
          <w:rFonts w:ascii="Times New Roman" w:hAnsi="Times New Roman"/>
          <w:sz w:val="24"/>
        </w:rPr>
        <w:object w:dxaOrig="1300" w:dyaOrig="720" w14:anchorId="07F87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36pt" o:ole="" fillcolor="window">
            <v:imagedata r:id="rId27" o:title=""/>
          </v:shape>
          <o:OLEObject Type="Embed" ProgID="Equation.3" ShapeID="_x0000_i1025" DrawAspect="Content" ObjectID="_1821426700" r:id="rId28"/>
        </w:object>
      </w:r>
      <w:r>
        <w:rPr>
          <w:rFonts w:ascii="Times New Roman" w:hAnsi="Times New Roman"/>
          <w:sz w:val="24"/>
        </w:rPr>
        <w:t>.</w:t>
      </w:r>
    </w:p>
    <w:p w14:paraId="6E58A592" w14:textId="77777777" w:rsidR="00065716" w:rsidRPr="00191CC4" w:rsidRDefault="00065716" w:rsidP="000D1A88">
      <w:pPr>
        <w:suppressAutoHyphens/>
        <w:ind w:left="3600" w:firstLine="720"/>
        <w:jc w:val="both"/>
        <w:rPr>
          <w:rFonts w:ascii="Times New Roman" w:eastAsia="Times New Roman" w:hAnsi="Times New Roman"/>
          <w:sz w:val="24"/>
          <w:szCs w:val="24"/>
        </w:rPr>
      </w:pPr>
    </w:p>
    <w:p w14:paraId="3D8F886F" w14:textId="421C5CC6" w:rsidR="00DD5BDE" w:rsidRDefault="00DD5BDE" w:rsidP="00DD5BDE">
      <w:pPr>
        <w:pStyle w:val="Sraopastraipa"/>
        <w:ind w:left="0" w:firstLine="567"/>
        <w:jc w:val="both"/>
        <w:rPr>
          <w:rFonts w:ascii="Times New Roman" w:hAnsi="Times New Roman"/>
          <w:sz w:val="24"/>
          <w:szCs w:val="24"/>
          <w:bdr w:val="none" w:sz="0" w:space="0" w:color="auto" w:frame="1"/>
        </w:rPr>
      </w:pPr>
      <w:r>
        <w:rPr>
          <w:rFonts w:ascii="Times New Roman" w:hAnsi="Times New Roman"/>
          <w:b/>
          <w:sz w:val="24"/>
          <w:bdr w:val="none" w:sz="0" w:space="0" w:color="auto" w:frame="1"/>
        </w:rPr>
        <w:t>Note.</w:t>
      </w:r>
      <w:r>
        <w:rPr>
          <w:rFonts w:ascii="Times New Roman" w:hAnsi="Times New Roman"/>
          <w:sz w:val="24"/>
          <w:bdr w:val="none" w:sz="0" w:space="0" w:color="auto" w:frame="1"/>
        </w:rPr>
        <w:t xml:space="preserve"> If the supplier offers a price higher than that specified in Annex 1 to the </w:t>
      </w:r>
      <w:r w:rsidR="00297CBC">
        <w:rPr>
          <w:rFonts w:ascii="Times New Roman" w:hAnsi="Times New Roman"/>
          <w:sz w:val="24"/>
          <w:bdr w:val="none" w:sz="0" w:space="0" w:color="auto" w:frame="1"/>
        </w:rPr>
        <w:t>T</w:t>
      </w:r>
      <w:r>
        <w:rPr>
          <w:rFonts w:ascii="Times New Roman" w:hAnsi="Times New Roman"/>
          <w:sz w:val="24"/>
          <w:bdr w:val="none" w:sz="0" w:space="0" w:color="auto" w:frame="1"/>
        </w:rPr>
        <w:t>ender conditions, the supplier's project proposal will be rejected.</w:t>
      </w:r>
    </w:p>
    <w:p w14:paraId="225BACC4" w14:textId="77777777" w:rsidR="002D5897" w:rsidRDefault="002D5897" w:rsidP="00DD5BDE">
      <w:pPr>
        <w:pStyle w:val="Sraopastraipa"/>
        <w:ind w:left="0" w:firstLine="567"/>
        <w:jc w:val="both"/>
        <w:rPr>
          <w:rFonts w:ascii="Times New Roman" w:hAnsi="Times New Roman"/>
          <w:sz w:val="24"/>
          <w:szCs w:val="24"/>
          <w:bdr w:val="none" w:sz="0" w:space="0" w:color="auto" w:frame="1"/>
        </w:rPr>
      </w:pPr>
    </w:p>
    <w:p w14:paraId="0768D804" w14:textId="58E13BA9" w:rsidR="00DD5BDE" w:rsidRPr="00DD5BDE" w:rsidRDefault="00DD5BDE" w:rsidP="00EE59C7">
      <w:pPr>
        <w:pStyle w:val="Sraopastraipa"/>
        <w:numPr>
          <w:ilvl w:val="1"/>
          <w:numId w:val="30"/>
        </w:numPr>
        <w:ind w:left="0" w:firstLine="567"/>
        <w:rPr>
          <w:rFonts w:ascii="Times New Roman" w:hAnsi="Times New Roman"/>
          <w:sz w:val="24"/>
          <w:szCs w:val="24"/>
        </w:rPr>
      </w:pPr>
      <w:r>
        <w:rPr>
          <w:rFonts w:ascii="Times New Roman" w:hAnsi="Times New Roman"/>
          <w:sz w:val="24"/>
          <w:bdr w:val="none" w:sz="0" w:space="0" w:color="auto" w:frame="1"/>
        </w:rPr>
        <w:t xml:space="preserve"> </w:t>
      </w:r>
      <w:r>
        <w:rPr>
          <w:rStyle w:val="cf01"/>
          <w:rFonts w:ascii="Times New Roman" w:hAnsi="Times New Roman"/>
          <w:sz w:val="24"/>
        </w:rPr>
        <w:t xml:space="preserve">Criteria points are rounded to 2 (two) decimal places. </w:t>
      </w:r>
    </w:p>
    <w:p w14:paraId="1584FFB1" w14:textId="77777777" w:rsidR="000D1A88" w:rsidRPr="00682000" w:rsidRDefault="000D1A88" w:rsidP="00DD5BDE">
      <w:pPr>
        <w:pBdr>
          <w:top w:val="nil"/>
          <w:left w:val="nil"/>
          <w:bottom w:val="nil"/>
          <w:right w:val="nil"/>
          <w:between w:val="nil"/>
        </w:pBdr>
        <w:ind w:firstLine="567"/>
        <w:jc w:val="both"/>
        <w:rPr>
          <w:rFonts w:ascii="Times New Roman" w:eastAsia="Times New Roman" w:hAnsi="Times New Roman"/>
          <w:color w:val="000000"/>
          <w:sz w:val="24"/>
          <w:szCs w:val="24"/>
        </w:rPr>
      </w:pPr>
    </w:p>
    <w:p w14:paraId="2A51E65E" w14:textId="77777777" w:rsidR="000D1A88" w:rsidRPr="000D0ECD" w:rsidRDefault="000D1A88" w:rsidP="00EE59C7">
      <w:pPr>
        <w:numPr>
          <w:ilvl w:val="1"/>
          <w:numId w:val="30"/>
        </w:numPr>
        <w:pBdr>
          <w:top w:val="nil"/>
          <w:left w:val="nil"/>
          <w:bottom w:val="nil"/>
          <w:right w:val="nil"/>
          <w:between w:val="nil"/>
        </w:pBdr>
        <w:ind w:left="0" w:firstLine="567"/>
        <w:jc w:val="both"/>
        <w:rPr>
          <w:rFonts w:ascii="Times New Roman" w:eastAsia="Times New Roman" w:hAnsi="Times New Roman"/>
          <w:color w:val="000000"/>
          <w:sz w:val="24"/>
          <w:szCs w:val="24"/>
        </w:rPr>
      </w:pPr>
      <w:r>
        <w:rPr>
          <w:rFonts w:ascii="Times New Roman" w:hAnsi="Times New Roman"/>
          <w:b/>
          <w:color w:val="000000"/>
          <w:sz w:val="24"/>
        </w:rPr>
        <w:lastRenderedPageBreak/>
        <w:t>Recommendations to the members of the Evaluation commission for the evaluation:</w:t>
      </w:r>
    </w:p>
    <w:p w14:paraId="34C9B16E" w14:textId="77777777" w:rsidR="000D0ECD" w:rsidRDefault="000D0ECD" w:rsidP="000D0ECD">
      <w:pPr>
        <w:pStyle w:val="Sraopastraipa"/>
        <w:rPr>
          <w:rFonts w:ascii="Times New Roman" w:eastAsia="Times New Roman" w:hAnsi="Times New Roman"/>
          <w:color w:val="000000"/>
          <w:sz w:val="24"/>
          <w:szCs w:val="24"/>
        </w:rPr>
      </w:pPr>
    </w:p>
    <w:p w14:paraId="38A89025" w14:textId="5DE1A277" w:rsidR="000D0ECD" w:rsidRDefault="000D0ECD" w:rsidP="00EE59C7">
      <w:pPr>
        <w:pStyle w:val="Sraopastraipa"/>
        <w:numPr>
          <w:ilvl w:val="2"/>
          <w:numId w:val="30"/>
        </w:numPr>
        <w:ind w:left="0" w:firstLine="567"/>
        <w:jc w:val="both"/>
        <w:rPr>
          <w:rFonts w:ascii="Times New Roman" w:hAnsi="Times New Roman"/>
          <w:b/>
          <w:bCs/>
          <w:sz w:val="24"/>
          <w:szCs w:val="24"/>
        </w:rPr>
      </w:pPr>
      <w:r>
        <w:rPr>
          <w:rFonts w:ascii="Times New Roman" w:hAnsi="Times New Roman"/>
          <w:b/>
          <w:sz w:val="24"/>
        </w:rPr>
        <w:t>First parameter (P</w:t>
      </w:r>
      <w:r>
        <w:rPr>
          <w:rFonts w:ascii="Times New Roman" w:hAnsi="Times New Roman"/>
          <w:b/>
          <w:sz w:val="24"/>
          <w:vertAlign w:val="subscript"/>
        </w:rPr>
        <w:t>1</w:t>
      </w:r>
      <w:r>
        <w:rPr>
          <w:rFonts w:ascii="Times New Roman" w:hAnsi="Times New Roman"/>
          <w:b/>
          <w:sz w:val="24"/>
        </w:rPr>
        <w:t>):</w:t>
      </w:r>
    </w:p>
    <w:p w14:paraId="316770B5" w14:textId="77777777" w:rsidR="00BA01A7" w:rsidRPr="00277FC4" w:rsidRDefault="00BA01A7" w:rsidP="00277FC4">
      <w:pPr>
        <w:jc w:val="both"/>
        <w:rPr>
          <w:rFonts w:ascii="Times New Roman" w:hAnsi="Times New Roman"/>
          <w:sz w:val="24"/>
          <w:szCs w:val="24"/>
        </w:rPr>
      </w:pPr>
      <w:bookmarkStart w:id="19" w:name="_heading=h.2xcytpi"/>
      <w:bookmarkEnd w:id="19"/>
    </w:p>
    <w:tbl>
      <w:tblPr>
        <w:tblStyle w:val="Lentelstinklelis"/>
        <w:tblW w:w="10165" w:type="dxa"/>
        <w:tblLook w:val="04A0" w:firstRow="1" w:lastRow="0" w:firstColumn="1" w:lastColumn="0" w:noHBand="0" w:noVBand="1"/>
      </w:tblPr>
      <w:tblGrid>
        <w:gridCol w:w="1829"/>
        <w:gridCol w:w="6576"/>
        <w:gridCol w:w="1760"/>
      </w:tblGrid>
      <w:tr w:rsidR="00BA01A7" w:rsidRPr="002C71F2" w14:paraId="2227CF9C" w14:textId="77777777" w:rsidTr="006D5BE6">
        <w:tc>
          <w:tcPr>
            <w:tcW w:w="1829" w:type="dxa"/>
            <w:tcBorders>
              <w:top w:val="single" w:sz="4" w:space="0" w:color="auto"/>
              <w:left w:val="single" w:sz="4" w:space="0" w:color="auto"/>
              <w:bottom w:val="single" w:sz="4" w:space="0" w:color="auto"/>
              <w:right w:val="single" w:sz="4" w:space="0" w:color="auto"/>
            </w:tcBorders>
            <w:hideMark/>
          </w:tcPr>
          <w:p w14:paraId="685BA52C" w14:textId="77777777" w:rsidR="00BA01A7" w:rsidRPr="002C71F2" w:rsidRDefault="00BA01A7" w:rsidP="006D5BE6">
            <w:pPr>
              <w:jc w:val="center"/>
              <w:rPr>
                <w:rFonts w:ascii="Times New Roman" w:eastAsiaTheme="minorEastAsia" w:hAnsi="Times New Roman"/>
                <w:b/>
                <w:bCs/>
                <w:sz w:val="24"/>
                <w:szCs w:val="24"/>
              </w:rPr>
            </w:pPr>
            <w:r>
              <w:rPr>
                <w:rFonts w:ascii="Times New Roman" w:hAnsi="Times New Roman"/>
                <w:b/>
                <w:sz w:val="24"/>
              </w:rPr>
              <w:t>Evaluated subject</w:t>
            </w:r>
          </w:p>
        </w:tc>
        <w:tc>
          <w:tcPr>
            <w:tcW w:w="6576" w:type="dxa"/>
            <w:tcBorders>
              <w:top w:val="single" w:sz="4" w:space="0" w:color="auto"/>
              <w:left w:val="single" w:sz="4" w:space="0" w:color="auto"/>
              <w:bottom w:val="single" w:sz="4" w:space="0" w:color="auto"/>
              <w:right w:val="single" w:sz="4" w:space="0" w:color="auto"/>
            </w:tcBorders>
            <w:hideMark/>
          </w:tcPr>
          <w:p w14:paraId="1EDC6586" w14:textId="77777777" w:rsidR="00BA01A7" w:rsidRPr="002C71F2" w:rsidRDefault="00BA01A7" w:rsidP="006D5BE6">
            <w:pPr>
              <w:jc w:val="center"/>
              <w:rPr>
                <w:rFonts w:ascii="Times New Roman" w:hAnsi="Times New Roman"/>
                <w:b/>
                <w:bCs/>
                <w:sz w:val="24"/>
                <w:szCs w:val="24"/>
              </w:rPr>
            </w:pPr>
            <w:r>
              <w:rPr>
                <w:rFonts w:ascii="Times New Roman" w:hAnsi="Times New Roman"/>
                <w:b/>
                <w:sz w:val="24"/>
              </w:rPr>
              <w:t>Value</w:t>
            </w:r>
          </w:p>
        </w:tc>
        <w:tc>
          <w:tcPr>
            <w:tcW w:w="1760" w:type="dxa"/>
            <w:tcBorders>
              <w:top w:val="single" w:sz="4" w:space="0" w:color="auto"/>
              <w:left w:val="single" w:sz="4" w:space="0" w:color="auto"/>
              <w:bottom w:val="single" w:sz="4" w:space="0" w:color="auto"/>
              <w:right w:val="single" w:sz="4" w:space="0" w:color="auto"/>
            </w:tcBorders>
            <w:hideMark/>
          </w:tcPr>
          <w:p w14:paraId="7DB132C0" w14:textId="77777777" w:rsidR="00BA01A7" w:rsidRDefault="00BA01A7" w:rsidP="006D5BE6">
            <w:pPr>
              <w:jc w:val="center"/>
              <w:rPr>
                <w:rFonts w:ascii="Times New Roman" w:hAnsi="Times New Roman"/>
                <w:b/>
                <w:bCs/>
                <w:sz w:val="24"/>
                <w:szCs w:val="24"/>
              </w:rPr>
            </w:pPr>
            <w:r>
              <w:rPr>
                <w:rFonts w:ascii="Times New Roman" w:hAnsi="Times New Roman"/>
                <w:b/>
                <w:sz w:val="24"/>
              </w:rPr>
              <w:t>Score (points)</w:t>
            </w:r>
          </w:p>
          <w:p w14:paraId="082F85AC" w14:textId="0E1485B2" w:rsidR="006D20AA" w:rsidRPr="002C71F2" w:rsidRDefault="006D20AA" w:rsidP="006D5BE6">
            <w:pPr>
              <w:jc w:val="center"/>
              <w:rPr>
                <w:rFonts w:ascii="Times New Roman" w:hAnsi="Times New Roman"/>
                <w:b/>
                <w:bCs/>
                <w:sz w:val="24"/>
                <w:szCs w:val="24"/>
              </w:rPr>
            </w:pPr>
            <w:r>
              <w:rPr>
                <w:rFonts w:ascii="Times New Roman" w:hAnsi="Times New Roman"/>
                <w:b/>
                <w:i/>
                <w:sz w:val="24"/>
              </w:rPr>
              <w:t>L</w:t>
            </w:r>
            <w:r>
              <w:rPr>
                <w:rFonts w:ascii="Times New Roman" w:hAnsi="Times New Roman"/>
                <w:b/>
                <w:i/>
                <w:sz w:val="24"/>
                <w:vertAlign w:val="subscript"/>
              </w:rPr>
              <w:t>1</w:t>
            </w:r>
            <w:r>
              <w:rPr>
                <w:rFonts w:ascii="Times New Roman" w:hAnsi="Times New Roman"/>
                <w:b/>
                <w:i/>
                <w:sz w:val="24"/>
              </w:rPr>
              <w:t xml:space="preserve"> (max 30 points)</w:t>
            </w:r>
          </w:p>
        </w:tc>
      </w:tr>
      <w:tr w:rsidR="00BA01A7" w:rsidRPr="002C71F2" w14:paraId="078EC665" w14:textId="77777777" w:rsidTr="00750112">
        <w:trPr>
          <w:trHeight w:val="699"/>
        </w:trPr>
        <w:tc>
          <w:tcPr>
            <w:tcW w:w="1829" w:type="dxa"/>
            <w:vMerge w:val="restart"/>
            <w:tcBorders>
              <w:top w:val="single" w:sz="4" w:space="0" w:color="auto"/>
              <w:left w:val="single" w:sz="4" w:space="0" w:color="auto"/>
              <w:right w:val="single" w:sz="4" w:space="0" w:color="auto"/>
            </w:tcBorders>
          </w:tcPr>
          <w:p w14:paraId="6C544905" w14:textId="4C29F8B8" w:rsidR="00BA01A7" w:rsidRPr="0035176D" w:rsidRDefault="00BA01A7" w:rsidP="006D5BE6">
            <w:pPr>
              <w:rPr>
                <w:rFonts w:ascii="Times New Roman" w:eastAsia="Times New Roman" w:hAnsi="Times New Roman"/>
                <w:sz w:val="24"/>
                <w:szCs w:val="24"/>
              </w:rPr>
            </w:pPr>
            <w:r>
              <w:rPr>
                <w:rFonts w:ascii="Times New Roman" w:hAnsi="Times New Roman"/>
                <w:sz w:val="24"/>
              </w:rPr>
              <w:t xml:space="preserve">Detailed campaign strategy and media plan for the chosen destination </w:t>
            </w:r>
          </w:p>
        </w:tc>
        <w:tc>
          <w:tcPr>
            <w:tcW w:w="6576" w:type="dxa"/>
            <w:tcBorders>
              <w:top w:val="single" w:sz="4" w:space="0" w:color="auto"/>
              <w:left w:val="single" w:sz="4" w:space="0" w:color="auto"/>
              <w:bottom w:val="single" w:sz="4" w:space="0" w:color="auto"/>
              <w:right w:val="single" w:sz="4" w:space="0" w:color="auto"/>
            </w:tcBorders>
          </w:tcPr>
          <w:p w14:paraId="32E2F0B4" w14:textId="77777777" w:rsidR="00D51391" w:rsidRPr="00D51391" w:rsidRDefault="00D51391" w:rsidP="003E03E8">
            <w:pPr>
              <w:pStyle w:val="Sraopastraipa"/>
              <w:numPr>
                <w:ilvl w:val="0"/>
                <w:numId w:val="11"/>
              </w:numPr>
              <w:rPr>
                <w:rFonts w:ascii="Times New Roman" w:hAnsi="Times New Roman"/>
                <w:sz w:val="24"/>
                <w:szCs w:val="24"/>
              </w:rPr>
            </w:pPr>
            <w:r>
              <w:rPr>
                <w:rFonts w:ascii="Times New Roman" w:hAnsi="Times New Roman"/>
                <w:sz w:val="24"/>
              </w:rPr>
              <w:t>No campaign strategy and/or media plan has been submitted, or the documents submitted are not detailed, clear, and well-founded.</w:t>
            </w:r>
          </w:p>
          <w:p w14:paraId="34C1CF0D" w14:textId="03C08DC9" w:rsidR="00BA01A7" w:rsidRPr="00AE55E2" w:rsidRDefault="00BA01A7" w:rsidP="003E03E8">
            <w:pPr>
              <w:pStyle w:val="Sraopastraipa"/>
              <w:numPr>
                <w:ilvl w:val="0"/>
                <w:numId w:val="11"/>
              </w:numPr>
              <w:rPr>
                <w:rFonts w:ascii="Times New Roman" w:hAnsi="Times New Roman"/>
                <w:sz w:val="24"/>
                <w:szCs w:val="24"/>
              </w:rPr>
            </w:pPr>
            <w:r>
              <w:rPr>
                <w:rFonts w:ascii="Times New Roman" w:hAnsi="Times New Roman"/>
                <w:sz w:val="24"/>
              </w:rPr>
              <w:t>The campaign strategy and/or media plan does not meet most of the task requirements (e.g., the advertising channels integrated into the media plan are not justified; the media plan indicators are incomplete; the media plan measures are not broken down by advertising channels or months; the media plan measures are not presented according to the stages of the advertising funnel, etc.).</w:t>
            </w:r>
          </w:p>
          <w:p w14:paraId="0A31045C" w14:textId="7729EE59" w:rsidR="00A95490" w:rsidRPr="00A95490" w:rsidRDefault="00BA01A7" w:rsidP="003E03E8">
            <w:pPr>
              <w:pStyle w:val="Sraopastraipa"/>
              <w:numPr>
                <w:ilvl w:val="0"/>
                <w:numId w:val="11"/>
              </w:numPr>
            </w:pPr>
            <w:r>
              <w:rPr>
                <w:rFonts w:ascii="Times New Roman" w:hAnsi="Times New Roman"/>
                <w:sz w:val="24"/>
              </w:rPr>
              <w:t xml:space="preserve">The campaign strategy and media plan are not based on data. </w:t>
            </w:r>
          </w:p>
        </w:tc>
        <w:tc>
          <w:tcPr>
            <w:tcW w:w="1760" w:type="dxa"/>
            <w:tcBorders>
              <w:top w:val="single" w:sz="4" w:space="0" w:color="auto"/>
              <w:left w:val="single" w:sz="4" w:space="0" w:color="auto"/>
              <w:bottom w:val="single" w:sz="4" w:space="0" w:color="auto"/>
              <w:right w:val="single" w:sz="4" w:space="0" w:color="auto"/>
            </w:tcBorders>
          </w:tcPr>
          <w:p w14:paraId="158100B6" w14:textId="77777777" w:rsidR="00BA01A7" w:rsidRDefault="00BA01A7" w:rsidP="006D5BE6">
            <w:pPr>
              <w:rPr>
                <w:rFonts w:ascii="Times New Roman" w:hAnsi="Times New Roman"/>
                <w:sz w:val="24"/>
                <w:szCs w:val="24"/>
              </w:rPr>
            </w:pPr>
            <w:r>
              <w:rPr>
                <w:rFonts w:ascii="Times New Roman" w:hAnsi="Times New Roman"/>
                <w:sz w:val="24"/>
              </w:rPr>
              <w:t xml:space="preserve">Poor </w:t>
            </w:r>
          </w:p>
          <w:p w14:paraId="1104FDF1" w14:textId="1F66676D" w:rsidR="00BA01A7" w:rsidRPr="002C71F2" w:rsidRDefault="00BA01A7" w:rsidP="006D5BE6">
            <w:pPr>
              <w:rPr>
                <w:rFonts w:ascii="Times New Roman" w:hAnsi="Times New Roman"/>
                <w:sz w:val="24"/>
                <w:szCs w:val="24"/>
              </w:rPr>
            </w:pPr>
            <w:r>
              <w:rPr>
                <w:rFonts w:ascii="Times New Roman" w:hAnsi="Times New Roman"/>
                <w:sz w:val="24"/>
              </w:rPr>
              <w:t>0-8 points</w:t>
            </w:r>
          </w:p>
        </w:tc>
      </w:tr>
      <w:tr w:rsidR="00BA01A7" w:rsidRPr="002C71F2" w14:paraId="6DEBBC69" w14:textId="77777777" w:rsidTr="006D5BE6">
        <w:trPr>
          <w:trHeight w:val="855"/>
        </w:trPr>
        <w:tc>
          <w:tcPr>
            <w:tcW w:w="1829" w:type="dxa"/>
            <w:vMerge/>
          </w:tcPr>
          <w:p w14:paraId="0B5DBAE1" w14:textId="77777777" w:rsidR="00BA01A7" w:rsidRPr="002C71F2" w:rsidRDefault="00BA01A7" w:rsidP="006D5BE6">
            <w:pPr>
              <w:jc w:val="both"/>
              <w:rPr>
                <w:rFonts w:ascii="Times New Roman" w:hAnsi="Times New Roman"/>
                <w:b/>
                <w:bCs/>
                <w:color w:val="FF0000"/>
                <w:sz w:val="24"/>
                <w:szCs w:val="24"/>
              </w:rPr>
            </w:pPr>
          </w:p>
        </w:tc>
        <w:tc>
          <w:tcPr>
            <w:tcW w:w="6576" w:type="dxa"/>
            <w:tcBorders>
              <w:top w:val="single" w:sz="4" w:space="0" w:color="auto"/>
              <w:left w:val="single" w:sz="4" w:space="0" w:color="auto"/>
              <w:bottom w:val="single" w:sz="4" w:space="0" w:color="auto"/>
              <w:right w:val="single" w:sz="4" w:space="0" w:color="auto"/>
            </w:tcBorders>
          </w:tcPr>
          <w:p w14:paraId="25D70755" w14:textId="709174A9" w:rsidR="00BA01A7" w:rsidRPr="008A1E95" w:rsidRDefault="00BA01A7" w:rsidP="003E03E8">
            <w:pPr>
              <w:pStyle w:val="Sraopastraipa"/>
              <w:numPr>
                <w:ilvl w:val="0"/>
                <w:numId w:val="11"/>
              </w:numPr>
              <w:rPr>
                <w:rFonts w:ascii="Times New Roman" w:hAnsi="Times New Roman"/>
                <w:sz w:val="24"/>
                <w:szCs w:val="24"/>
              </w:rPr>
            </w:pPr>
            <w:r>
              <w:rPr>
                <w:rFonts w:ascii="Times New Roman" w:hAnsi="Times New Roman"/>
                <w:sz w:val="24"/>
              </w:rPr>
              <w:t>The campaign strategy and media plan presented lack detail, clarity, and justification.</w:t>
            </w:r>
          </w:p>
          <w:p w14:paraId="45410731" w14:textId="3C46B90B" w:rsidR="00BA01A7" w:rsidRPr="00AE55E2" w:rsidRDefault="00BA01A7" w:rsidP="003E03E8">
            <w:pPr>
              <w:pStyle w:val="Sraopastraipa"/>
              <w:numPr>
                <w:ilvl w:val="0"/>
                <w:numId w:val="11"/>
              </w:numPr>
              <w:rPr>
                <w:rFonts w:ascii="Times New Roman" w:hAnsi="Times New Roman"/>
                <w:sz w:val="24"/>
                <w:szCs w:val="24"/>
              </w:rPr>
            </w:pPr>
            <w:r>
              <w:rPr>
                <w:rFonts w:ascii="Times New Roman" w:hAnsi="Times New Roman"/>
                <w:sz w:val="24"/>
              </w:rPr>
              <w:t>The campaign strategy and/or media plan only partially meets the requirements of the task, some information is missing (e.g., the advertising channels integrated into the media plan are not justified; the media plan indicators are incomplete; the media plan measures are not broken down by advertising channels or months; the media plan measures are not presented according to the stages of the advertising funnel, etc.).</w:t>
            </w:r>
          </w:p>
          <w:p w14:paraId="6ABDCF4B" w14:textId="4A595710" w:rsidR="00BA01A7" w:rsidRPr="00D5251D" w:rsidRDefault="00BA01A7" w:rsidP="003E03E8">
            <w:pPr>
              <w:pStyle w:val="Sraopastraipa"/>
              <w:numPr>
                <w:ilvl w:val="0"/>
                <w:numId w:val="11"/>
              </w:numPr>
              <w:rPr>
                <w:rFonts w:ascii="Times New Roman" w:hAnsi="Times New Roman"/>
                <w:sz w:val="24"/>
                <w:szCs w:val="24"/>
              </w:rPr>
            </w:pPr>
            <w:r>
              <w:rPr>
                <w:rFonts w:ascii="Times New Roman" w:hAnsi="Times New Roman"/>
                <w:sz w:val="24"/>
              </w:rPr>
              <w:t>The campaign strategy and media plan are only partially based on data, which makes it impossible to evaluate the proposal in detail.</w:t>
            </w:r>
          </w:p>
        </w:tc>
        <w:tc>
          <w:tcPr>
            <w:tcW w:w="1760" w:type="dxa"/>
            <w:tcBorders>
              <w:top w:val="single" w:sz="4" w:space="0" w:color="auto"/>
              <w:left w:val="single" w:sz="4" w:space="0" w:color="auto"/>
              <w:bottom w:val="single" w:sz="4" w:space="0" w:color="auto"/>
              <w:right w:val="single" w:sz="4" w:space="0" w:color="auto"/>
            </w:tcBorders>
          </w:tcPr>
          <w:p w14:paraId="03F35F1D" w14:textId="77777777" w:rsidR="00B009BA" w:rsidRDefault="00BA01A7" w:rsidP="006D5BE6">
            <w:pPr>
              <w:rPr>
                <w:rFonts w:ascii="Times New Roman" w:hAnsi="Times New Roman"/>
                <w:sz w:val="24"/>
                <w:szCs w:val="24"/>
              </w:rPr>
            </w:pPr>
            <w:r>
              <w:rPr>
                <w:rFonts w:ascii="Times New Roman" w:hAnsi="Times New Roman"/>
                <w:sz w:val="24"/>
              </w:rPr>
              <w:t xml:space="preserve">Satisfactory </w:t>
            </w:r>
          </w:p>
          <w:p w14:paraId="0EC6710D" w14:textId="5863B3BE" w:rsidR="00BA01A7" w:rsidRPr="002C71F2" w:rsidRDefault="002B4EF6" w:rsidP="006D5BE6">
            <w:pPr>
              <w:rPr>
                <w:rFonts w:ascii="Times New Roman" w:hAnsi="Times New Roman"/>
                <w:sz w:val="24"/>
                <w:szCs w:val="24"/>
              </w:rPr>
            </w:pPr>
            <w:r>
              <w:rPr>
                <w:rFonts w:ascii="Times New Roman" w:hAnsi="Times New Roman"/>
                <w:sz w:val="24"/>
              </w:rPr>
              <w:t>9- 16 points</w:t>
            </w:r>
          </w:p>
        </w:tc>
      </w:tr>
      <w:tr w:rsidR="00BA01A7" w:rsidRPr="002C71F2" w14:paraId="3800F60A" w14:textId="77777777" w:rsidTr="006D5BE6">
        <w:tc>
          <w:tcPr>
            <w:tcW w:w="1829" w:type="dxa"/>
            <w:vMerge/>
          </w:tcPr>
          <w:p w14:paraId="07A80D4C" w14:textId="77777777" w:rsidR="00BA01A7" w:rsidRPr="002C71F2" w:rsidRDefault="00BA01A7" w:rsidP="006D5BE6">
            <w:pPr>
              <w:jc w:val="both"/>
              <w:rPr>
                <w:rFonts w:ascii="Times New Roman" w:hAnsi="Times New Roman"/>
                <w:b/>
                <w:bCs/>
                <w:color w:val="FF0000"/>
                <w:sz w:val="24"/>
                <w:szCs w:val="24"/>
              </w:rPr>
            </w:pPr>
          </w:p>
        </w:tc>
        <w:tc>
          <w:tcPr>
            <w:tcW w:w="6576" w:type="dxa"/>
            <w:tcBorders>
              <w:top w:val="single" w:sz="4" w:space="0" w:color="auto"/>
              <w:left w:val="single" w:sz="4" w:space="0" w:color="auto"/>
              <w:bottom w:val="single" w:sz="4" w:space="0" w:color="auto"/>
              <w:right w:val="single" w:sz="4" w:space="0" w:color="auto"/>
            </w:tcBorders>
          </w:tcPr>
          <w:p w14:paraId="5512C78B" w14:textId="77777777" w:rsidR="00BA01A7" w:rsidRPr="00FA10AD" w:rsidRDefault="00BA01A7" w:rsidP="003E03E8">
            <w:pPr>
              <w:pStyle w:val="Sraopastraipa"/>
              <w:numPr>
                <w:ilvl w:val="0"/>
                <w:numId w:val="12"/>
              </w:numPr>
              <w:rPr>
                <w:rFonts w:ascii="Times New Roman" w:eastAsia="Times New Roman" w:hAnsi="Times New Roman"/>
                <w:sz w:val="24"/>
                <w:szCs w:val="24"/>
              </w:rPr>
            </w:pPr>
            <w:r>
              <w:rPr>
                <w:rFonts w:ascii="Times New Roman" w:hAnsi="Times New Roman"/>
                <w:sz w:val="24"/>
              </w:rPr>
              <w:t>A detailed campaign strategy and media plan were presented.</w:t>
            </w:r>
          </w:p>
          <w:p w14:paraId="4C7DFC68" w14:textId="560235B2" w:rsidR="00BA01A7" w:rsidRPr="00FA10AD" w:rsidRDefault="00BA01A7" w:rsidP="003E03E8">
            <w:pPr>
              <w:pStyle w:val="Sraopastraipa"/>
              <w:numPr>
                <w:ilvl w:val="0"/>
                <w:numId w:val="12"/>
              </w:numPr>
              <w:rPr>
                <w:rFonts w:ascii="Times New Roman" w:eastAsia="Times New Roman" w:hAnsi="Times New Roman"/>
                <w:sz w:val="24"/>
                <w:szCs w:val="24"/>
              </w:rPr>
            </w:pPr>
            <w:r>
              <w:rPr>
                <w:rFonts w:ascii="Times New Roman" w:hAnsi="Times New Roman"/>
                <w:sz w:val="24"/>
              </w:rPr>
              <w:t>The campaign strategy and media plan meet most of the task requirements, and the information provided allows us to understand the essence of the proposal.</w:t>
            </w:r>
          </w:p>
          <w:p w14:paraId="1849049D" w14:textId="77777777" w:rsidR="00BA01A7" w:rsidRPr="005B618E" w:rsidRDefault="00BA01A7" w:rsidP="003E03E8">
            <w:pPr>
              <w:pStyle w:val="Sraopastraipa"/>
              <w:numPr>
                <w:ilvl w:val="0"/>
                <w:numId w:val="12"/>
              </w:numPr>
              <w:rPr>
                <w:rFonts w:ascii="Times New Roman" w:eastAsia="Times New Roman" w:hAnsi="Times New Roman"/>
                <w:sz w:val="24"/>
                <w:szCs w:val="24"/>
              </w:rPr>
            </w:pPr>
            <w:r>
              <w:rPr>
                <w:rFonts w:ascii="Times New Roman" w:hAnsi="Times New Roman"/>
                <w:sz w:val="24"/>
              </w:rPr>
              <w:t xml:space="preserve">The campaign strategy and media plan are largely based on data. </w:t>
            </w:r>
          </w:p>
        </w:tc>
        <w:tc>
          <w:tcPr>
            <w:tcW w:w="1760" w:type="dxa"/>
            <w:tcBorders>
              <w:top w:val="single" w:sz="4" w:space="0" w:color="auto"/>
              <w:left w:val="single" w:sz="4" w:space="0" w:color="auto"/>
              <w:bottom w:val="single" w:sz="4" w:space="0" w:color="auto"/>
              <w:right w:val="single" w:sz="4" w:space="0" w:color="auto"/>
            </w:tcBorders>
          </w:tcPr>
          <w:p w14:paraId="4442C4EA" w14:textId="77777777" w:rsidR="00BA01A7" w:rsidRDefault="00BA01A7" w:rsidP="006D5BE6">
            <w:pPr>
              <w:rPr>
                <w:rFonts w:ascii="Times New Roman" w:hAnsi="Times New Roman"/>
                <w:sz w:val="24"/>
                <w:szCs w:val="24"/>
              </w:rPr>
            </w:pPr>
            <w:r>
              <w:rPr>
                <w:rFonts w:ascii="Times New Roman" w:hAnsi="Times New Roman"/>
                <w:sz w:val="24"/>
              </w:rPr>
              <w:t xml:space="preserve">Good </w:t>
            </w:r>
          </w:p>
          <w:p w14:paraId="50892298" w14:textId="0602C7E2" w:rsidR="00BA01A7" w:rsidRPr="002C71F2" w:rsidRDefault="00091D82" w:rsidP="006D5BE6">
            <w:pPr>
              <w:rPr>
                <w:rFonts w:ascii="Times New Roman" w:hAnsi="Times New Roman"/>
                <w:sz w:val="24"/>
                <w:szCs w:val="24"/>
              </w:rPr>
            </w:pPr>
            <w:r>
              <w:rPr>
                <w:rFonts w:ascii="Times New Roman" w:hAnsi="Times New Roman"/>
                <w:sz w:val="24"/>
              </w:rPr>
              <w:t>17- 24 points</w:t>
            </w:r>
          </w:p>
        </w:tc>
      </w:tr>
      <w:tr w:rsidR="00BA01A7" w:rsidRPr="006E1E5A" w14:paraId="3369EC25" w14:textId="77777777" w:rsidTr="006D5BE6">
        <w:tc>
          <w:tcPr>
            <w:tcW w:w="1829" w:type="dxa"/>
          </w:tcPr>
          <w:p w14:paraId="17EBA8CA" w14:textId="77777777" w:rsidR="00BA01A7" w:rsidRPr="002C71F2" w:rsidRDefault="00BA01A7" w:rsidP="006D5BE6">
            <w:pPr>
              <w:jc w:val="both"/>
              <w:rPr>
                <w:rFonts w:ascii="Times New Roman" w:hAnsi="Times New Roman"/>
                <w:b/>
                <w:bCs/>
                <w:color w:val="FF0000"/>
                <w:sz w:val="24"/>
                <w:szCs w:val="24"/>
              </w:rPr>
            </w:pPr>
          </w:p>
        </w:tc>
        <w:tc>
          <w:tcPr>
            <w:tcW w:w="6576" w:type="dxa"/>
            <w:tcBorders>
              <w:top w:val="single" w:sz="4" w:space="0" w:color="auto"/>
              <w:left w:val="single" w:sz="4" w:space="0" w:color="auto"/>
              <w:bottom w:val="single" w:sz="4" w:space="0" w:color="auto"/>
              <w:right w:val="single" w:sz="4" w:space="0" w:color="auto"/>
            </w:tcBorders>
          </w:tcPr>
          <w:p w14:paraId="46B707FA" w14:textId="77777777" w:rsidR="00BA01A7" w:rsidRPr="006E1E5A" w:rsidRDefault="00BA01A7" w:rsidP="003E03E8">
            <w:pPr>
              <w:pStyle w:val="Sraopastraipa"/>
              <w:numPr>
                <w:ilvl w:val="0"/>
                <w:numId w:val="13"/>
              </w:numPr>
              <w:rPr>
                <w:rFonts w:ascii="Times New Roman" w:eastAsia="Times New Roman" w:hAnsi="Times New Roman"/>
                <w:sz w:val="24"/>
                <w:szCs w:val="24"/>
              </w:rPr>
            </w:pPr>
            <w:r>
              <w:rPr>
                <w:rFonts w:ascii="Times New Roman" w:hAnsi="Times New Roman"/>
                <w:sz w:val="24"/>
              </w:rPr>
              <w:t>A detailed, clear, and well-founded campaign strategy and media plan has been presented.</w:t>
            </w:r>
          </w:p>
          <w:p w14:paraId="76B9DD4E" w14:textId="6F5147A2" w:rsidR="00BA01A7" w:rsidRPr="006E1E5A" w:rsidRDefault="00BA01A7" w:rsidP="003E03E8">
            <w:pPr>
              <w:pStyle w:val="Sraopastraipa"/>
              <w:numPr>
                <w:ilvl w:val="0"/>
                <w:numId w:val="13"/>
              </w:numPr>
              <w:rPr>
                <w:rFonts w:ascii="Times New Roman" w:eastAsia="Times New Roman" w:hAnsi="Times New Roman"/>
                <w:sz w:val="24"/>
                <w:szCs w:val="24"/>
              </w:rPr>
            </w:pPr>
            <w:r>
              <w:rPr>
                <w:rFonts w:ascii="Times New Roman" w:hAnsi="Times New Roman"/>
                <w:sz w:val="24"/>
              </w:rPr>
              <w:t>The campaign strategy and media plan meet the requirements of the task..</w:t>
            </w:r>
          </w:p>
          <w:p w14:paraId="536BF138" w14:textId="77777777" w:rsidR="00BA01A7" w:rsidRPr="006E1E5A" w:rsidRDefault="00BA01A7" w:rsidP="003E03E8">
            <w:pPr>
              <w:pStyle w:val="Sraopastraipa"/>
              <w:numPr>
                <w:ilvl w:val="0"/>
                <w:numId w:val="13"/>
              </w:numPr>
              <w:rPr>
                <w:rFonts w:ascii="Times New Roman" w:eastAsia="Times New Roman" w:hAnsi="Times New Roman"/>
                <w:sz w:val="24"/>
                <w:szCs w:val="24"/>
              </w:rPr>
            </w:pPr>
            <w:r>
              <w:rPr>
                <w:rFonts w:ascii="Times New Roman" w:hAnsi="Times New Roman"/>
                <w:sz w:val="24"/>
              </w:rPr>
              <w:t xml:space="preserve">The campaign strategy and media plan are not based on data. </w:t>
            </w:r>
          </w:p>
          <w:p w14:paraId="6F11E328" w14:textId="3E58EA6C" w:rsidR="00BA01A7" w:rsidRPr="006E1E5A" w:rsidRDefault="00BA01A7" w:rsidP="003E03E8">
            <w:pPr>
              <w:pStyle w:val="Sraopastraipa"/>
              <w:numPr>
                <w:ilvl w:val="0"/>
                <w:numId w:val="13"/>
              </w:numPr>
              <w:rPr>
                <w:rFonts w:ascii="Times New Roman" w:eastAsia="Times New Roman" w:hAnsi="Times New Roman"/>
                <w:sz w:val="24"/>
                <w:szCs w:val="24"/>
              </w:rPr>
            </w:pPr>
            <w:r>
              <w:rPr>
                <w:rFonts w:ascii="Times New Roman" w:hAnsi="Times New Roman"/>
                <w:sz w:val="24"/>
              </w:rPr>
              <w:t xml:space="preserve">The media plan must include mandatory advertising channels (in accordance with clause 3.2.4 of the technical specifications) and at least one additional advertising channel (in accordance with clause 3.2.5 of the technical </w:t>
            </w:r>
            <w:r>
              <w:rPr>
                <w:rFonts w:ascii="Times New Roman" w:hAnsi="Times New Roman"/>
                <w:sz w:val="24"/>
              </w:rPr>
              <w:lastRenderedPageBreak/>
              <w:t>specifications), with a clear justification for their selection in order to achieve the best results.</w:t>
            </w:r>
          </w:p>
        </w:tc>
        <w:tc>
          <w:tcPr>
            <w:tcW w:w="1760" w:type="dxa"/>
            <w:tcBorders>
              <w:top w:val="single" w:sz="4" w:space="0" w:color="auto"/>
              <w:left w:val="single" w:sz="4" w:space="0" w:color="auto"/>
              <w:bottom w:val="single" w:sz="4" w:space="0" w:color="auto"/>
              <w:right w:val="single" w:sz="4" w:space="0" w:color="auto"/>
            </w:tcBorders>
          </w:tcPr>
          <w:p w14:paraId="1C44725D" w14:textId="77777777" w:rsidR="00BA01A7" w:rsidRPr="006E1E5A" w:rsidRDefault="00BA01A7" w:rsidP="006D5BE6">
            <w:pPr>
              <w:rPr>
                <w:rFonts w:ascii="Times New Roman" w:hAnsi="Times New Roman"/>
                <w:sz w:val="24"/>
                <w:szCs w:val="24"/>
              </w:rPr>
            </w:pPr>
            <w:r>
              <w:rPr>
                <w:rFonts w:ascii="Times New Roman" w:hAnsi="Times New Roman"/>
                <w:sz w:val="24"/>
              </w:rPr>
              <w:lastRenderedPageBreak/>
              <w:t>Very good</w:t>
            </w:r>
          </w:p>
          <w:p w14:paraId="08E424F1" w14:textId="553BB2B1" w:rsidR="00BA01A7" w:rsidRPr="006E1E5A" w:rsidRDefault="000F1BA6" w:rsidP="006D5BE6">
            <w:pPr>
              <w:rPr>
                <w:rFonts w:ascii="Times New Roman" w:hAnsi="Times New Roman"/>
                <w:sz w:val="24"/>
                <w:szCs w:val="24"/>
              </w:rPr>
            </w:pPr>
            <w:r>
              <w:rPr>
                <w:rFonts w:ascii="Times New Roman" w:hAnsi="Times New Roman"/>
                <w:sz w:val="24"/>
              </w:rPr>
              <w:t>25-30</w:t>
            </w:r>
          </w:p>
        </w:tc>
      </w:tr>
    </w:tbl>
    <w:p w14:paraId="019522EF" w14:textId="77777777" w:rsidR="00BA01A7" w:rsidRPr="006E1E5A" w:rsidRDefault="00BA01A7" w:rsidP="00BA01A7">
      <w:pPr>
        <w:pStyle w:val="Sraopastraipa"/>
        <w:ind w:left="480"/>
        <w:jc w:val="both"/>
        <w:rPr>
          <w:rFonts w:ascii="Times New Roman" w:hAnsi="Times New Roman"/>
          <w:sz w:val="24"/>
          <w:szCs w:val="24"/>
          <w:u w:val="single"/>
        </w:rPr>
      </w:pPr>
    </w:p>
    <w:p w14:paraId="5169D5FB" w14:textId="7AE32CE7" w:rsidR="00BA01A7" w:rsidRPr="006E1E5A" w:rsidRDefault="00FC4391" w:rsidP="00EE59C7">
      <w:pPr>
        <w:pStyle w:val="Sraopastraipa"/>
        <w:numPr>
          <w:ilvl w:val="2"/>
          <w:numId w:val="30"/>
        </w:numPr>
        <w:ind w:left="0" w:firstLine="567"/>
        <w:jc w:val="both"/>
        <w:rPr>
          <w:rFonts w:ascii="Times New Roman" w:hAnsi="Times New Roman"/>
          <w:b/>
          <w:bCs/>
          <w:sz w:val="24"/>
          <w:szCs w:val="24"/>
        </w:rPr>
      </w:pPr>
      <w:r>
        <w:rPr>
          <w:rFonts w:ascii="Times New Roman" w:hAnsi="Times New Roman"/>
          <w:b/>
          <w:sz w:val="24"/>
        </w:rPr>
        <w:t>The second parameter (P</w:t>
      </w:r>
      <w:r>
        <w:rPr>
          <w:rFonts w:ascii="Times New Roman" w:hAnsi="Times New Roman"/>
          <w:b/>
          <w:sz w:val="24"/>
          <w:vertAlign w:val="subscript"/>
        </w:rPr>
        <w:t>2</w:t>
      </w:r>
      <w:r>
        <w:rPr>
          <w:rFonts w:ascii="Times New Roman" w:hAnsi="Times New Roman"/>
          <w:b/>
          <w:sz w:val="24"/>
        </w:rPr>
        <w:t>):</w:t>
      </w:r>
    </w:p>
    <w:p w14:paraId="6442F000" w14:textId="77777777" w:rsidR="00BA01A7" w:rsidRPr="006E1E5A" w:rsidRDefault="00BA01A7" w:rsidP="00BA01A7">
      <w:pPr>
        <w:pStyle w:val="Sraopastraipa"/>
        <w:ind w:left="480"/>
        <w:jc w:val="both"/>
        <w:rPr>
          <w:rFonts w:ascii="Times New Roman" w:hAnsi="Times New Roman"/>
          <w:b/>
          <w:bCs/>
          <w:sz w:val="24"/>
          <w:szCs w:val="24"/>
        </w:rPr>
      </w:pPr>
    </w:p>
    <w:tbl>
      <w:tblPr>
        <w:tblStyle w:val="Lentelstinklelis"/>
        <w:tblW w:w="10165" w:type="dxa"/>
        <w:tblLook w:val="04A0" w:firstRow="1" w:lastRow="0" w:firstColumn="1" w:lastColumn="0" w:noHBand="0" w:noVBand="1"/>
      </w:tblPr>
      <w:tblGrid>
        <w:gridCol w:w="1790"/>
        <w:gridCol w:w="6569"/>
        <w:gridCol w:w="1806"/>
      </w:tblGrid>
      <w:tr w:rsidR="00BA01A7" w:rsidRPr="006E1E5A" w14:paraId="353FFA71" w14:textId="77777777" w:rsidTr="006D5BE6">
        <w:tc>
          <w:tcPr>
            <w:tcW w:w="1790" w:type="dxa"/>
            <w:tcBorders>
              <w:top w:val="single" w:sz="4" w:space="0" w:color="auto"/>
              <w:left w:val="single" w:sz="4" w:space="0" w:color="auto"/>
              <w:bottom w:val="single" w:sz="4" w:space="0" w:color="auto"/>
              <w:right w:val="single" w:sz="4" w:space="0" w:color="auto"/>
            </w:tcBorders>
            <w:hideMark/>
          </w:tcPr>
          <w:p w14:paraId="76FE11EE" w14:textId="77777777" w:rsidR="00BA01A7" w:rsidRPr="006E1E5A" w:rsidRDefault="00BA01A7" w:rsidP="006D5BE6">
            <w:pPr>
              <w:jc w:val="center"/>
              <w:rPr>
                <w:rFonts w:ascii="Times New Roman" w:eastAsiaTheme="minorEastAsia" w:hAnsi="Times New Roman"/>
                <w:b/>
                <w:bCs/>
                <w:sz w:val="24"/>
                <w:szCs w:val="24"/>
              </w:rPr>
            </w:pPr>
            <w:r>
              <w:rPr>
                <w:rFonts w:ascii="Times New Roman" w:hAnsi="Times New Roman"/>
                <w:b/>
                <w:sz w:val="24"/>
              </w:rPr>
              <w:t>Evaluated subject</w:t>
            </w:r>
          </w:p>
        </w:tc>
        <w:tc>
          <w:tcPr>
            <w:tcW w:w="6569" w:type="dxa"/>
            <w:tcBorders>
              <w:top w:val="single" w:sz="4" w:space="0" w:color="auto"/>
              <w:left w:val="single" w:sz="4" w:space="0" w:color="auto"/>
              <w:bottom w:val="single" w:sz="4" w:space="0" w:color="auto"/>
              <w:right w:val="single" w:sz="4" w:space="0" w:color="auto"/>
            </w:tcBorders>
            <w:hideMark/>
          </w:tcPr>
          <w:p w14:paraId="0C02C0D0" w14:textId="77777777" w:rsidR="00BA01A7" w:rsidRPr="006E1E5A" w:rsidRDefault="00BA01A7" w:rsidP="006D5BE6">
            <w:pPr>
              <w:jc w:val="center"/>
              <w:rPr>
                <w:rFonts w:ascii="Times New Roman" w:hAnsi="Times New Roman"/>
                <w:b/>
                <w:bCs/>
                <w:sz w:val="24"/>
                <w:szCs w:val="24"/>
              </w:rPr>
            </w:pPr>
            <w:r>
              <w:rPr>
                <w:rFonts w:ascii="Times New Roman" w:hAnsi="Times New Roman"/>
                <w:b/>
                <w:sz w:val="24"/>
              </w:rPr>
              <w:t>Value</w:t>
            </w:r>
          </w:p>
        </w:tc>
        <w:tc>
          <w:tcPr>
            <w:tcW w:w="1806" w:type="dxa"/>
            <w:tcBorders>
              <w:top w:val="single" w:sz="4" w:space="0" w:color="auto"/>
              <w:left w:val="single" w:sz="4" w:space="0" w:color="auto"/>
              <w:bottom w:val="single" w:sz="4" w:space="0" w:color="auto"/>
              <w:right w:val="single" w:sz="4" w:space="0" w:color="auto"/>
            </w:tcBorders>
            <w:hideMark/>
          </w:tcPr>
          <w:p w14:paraId="2202D9BE" w14:textId="77777777" w:rsidR="00BA01A7" w:rsidRPr="006E1E5A" w:rsidRDefault="00BA01A7" w:rsidP="006D5BE6">
            <w:pPr>
              <w:jc w:val="center"/>
              <w:rPr>
                <w:rFonts w:ascii="Times New Roman" w:hAnsi="Times New Roman"/>
                <w:b/>
                <w:bCs/>
                <w:sz w:val="24"/>
                <w:szCs w:val="24"/>
              </w:rPr>
            </w:pPr>
            <w:r>
              <w:rPr>
                <w:rFonts w:ascii="Times New Roman" w:hAnsi="Times New Roman"/>
                <w:b/>
                <w:sz w:val="24"/>
              </w:rPr>
              <w:t>Score (points)</w:t>
            </w:r>
          </w:p>
          <w:p w14:paraId="60ABAE06" w14:textId="48D3D129" w:rsidR="006D20AA" w:rsidRPr="006E1E5A" w:rsidRDefault="006D20AA" w:rsidP="006D5BE6">
            <w:pPr>
              <w:jc w:val="center"/>
              <w:rPr>
                <w:rFonts w:ascii="Times New Roman" w:hAnsi="Times New Roman"/>
                <w:b/>
                <w:bCs/>
                <w:sz w:val="24"/>
                <w:szCs w:val="24"/>
              </w:rPr>
            </w:pPr>
            <w:r>
              <w:rPr>
                <w:rFonts w:ascii="Times New Roman" w:hAnsi="Times New Roman"/>
                <w:b/>
                <w:i/>
                <w:sz w:val="24"/>
              </w:rPr>
              <w:t>L</w:t>
            </w:r>
            <w:r>
              <w:rPr>
                <w:rFonts w:ascii="Times New Roman" w:hAnsi="Times New Roman"/>
                <w:b/>
                <w:i/>
                <w:sz w:val="24"/>
                <w:vertAlign w:val="subscript"/>
              </w:rPr>
              <w:t>2</w:t>
            </w:r>
            <w:r>
              <w:rPr>
                <w:rFonts w:ascii="Times New Roman" w:hAnsi="Times New Roman"/>
                <w:b/>
                <w:i/>
                <w:sz w:val="24"/>
              </w:rPr>
              <w:t xml:space="preserve"> (max 30 points)</w:t>
            </w:r>
          </w:p>
        </w:tc>
      </w:tr>
      <w:tr w:rsidR="00BA01A7" w:rsidRPr="006E1E5A" w14:paraId="6F9DD1BC" w14:textId="77777777" w:rsidTr="006D5BE6">
        <w:trPr>
          <w:trHeight w:val="77"/>
        </w:trPr>
        <w:tc>
          <w:tcPr>
            <w:tcW w:w="1790" w:type="dxa"/>
            <w:vMerge w:val="restart"/>
            <w:tcBorders>
              <w:top w:val="single" w:sz="4" w:space="0" w:color="auto"/>
              <w:left w:val="single" w:sz="4" w:space="0" w:color="auto"/>
              <w:right w:val="single" w:sz="4" w:space="0" w:color="auto"/>
            </w:tcBorders>
          </w:tcPr>
          <w:p w14:paraId="727787DB" w14:textId="1040EB15" w:rsidR="00BA01A7" w:rsidRPr="006E1E5A" w:rsidRDefault="00BA01A7" w:rsidP="006D5BE6">
            <w:pPr>
              <w:rPr>
                <w:rFonts w:ascii="Times New Roman" w:eastAsiaTheme="minorEastAsia" w:hAnsi="Times New Roman"/>
                <w:sz w:val="24"/>
                <w:szCs w:val="24"/>
              </w:rPr>
            </w:pPr>
            <w:r>
              <w:rPr>
                <w:rFonts w:ascii="Times New Roman" w:hAnsi="Times New Roman"/>
                <w:sz w:val="24"/>
              </w:rPr>
              <w:t xml:space="preserve">Clear and reasonable indicators of campaign success and breakdown of the campaign budget for the chosen destination </w:t>
            </w:r>
          </w:p>
        </w:tc>
        <w:tc>
          <w:tcPr>
            <w:tcW w:w="6569" w:type="dxa"/>
            <w:tcBorders>
              <w:top w:val="single" w:sz="4" w:space="0" w:color="auto"/>
              <w:left w:val="single" w:sz="4" w:space="0" w:color="auto"/>
              <w:bottom w:val="single" w:sz="4" w:space="0" w:color="auto"/>
              <w:right w:val="single" w:sz="4" w:space="0" w:color="auto"/>
            </w:tcBorders>
          </w:tcPr>
          <w:p w14:paraId="6EA3CF59" w14:textId="5A93A093" w:rsidR="00BA01A7" w:rsidRPr="006E1E5A" w:rsidRDefault="00BA01A7" w:rsidP="003E03E8">
            <w:pPr>
              <w:pStyle w:val="Sraopastraipa"/>
              <w:numPr>
                <w:ilvl w:val="0"/>
                <w:numId w:val="13"/>
              </w:numPr>
              <w:rPr>
                <w:rFonts w:ascii="Times New Roman" w:eastAsia="Times New Roman" w:hAnsi="Times New Roman"/>
                <w:sz w:val="24"/>
                <w:szCs w:val="24"/>
              </w:rPr>
            </w:pPr>
            <w:r>
              <w:rPr>
                <w:rFonts w:ascii="Times New Roman" w:hAnsi="Times New Roman"/>
                <w:sz w:val="24"/>
              </w:rPr>
              <w:t>No campaign success indicators have been provided, or the success indicators provided are lower than the minimum indicators set out in clauses 3.2.4 and/or 3.2.5 of the technical specification.</w:t>
            </w:r>
          </w:p>
          <w:p w14:paraId="1D566DAA" w14:textId="30A597E8" w:rsidR="00BA01A7" w:rsidRPr="006E1E5A" w:rsidRDefault="00C11AA1" w:rsidP="005146E9">
            <w:pPr>
              <w:pStyle w:val="Sraopastraipa"/>
              <w:numPr>
                <w:ilvl w:val="0"/>
                <w:numId w:val="13"/>
              </w:numPr>
              <w:rPr>
                <w:rFonts w:ascii="Times New Roman" w:eastAsia="Times New Roman" w:hAnsi="Times New Roman"/>
                <w:sz w:val="24"/>
                <w:szCs w:val="24"/>
              </w:rPr>
            </w:pPr>
            <w:r>
              <w:rPr>
                <w:rFonts w:ascii="Times New Roman" w:hAnsi="Times New Roman"/>
                <w:sz w:val="24"/>
              </w:rPr>
              <w:t>The campaign budget has not been submitted or the budget submitted lacks justification, clarity, and breakdown; the information provided is insufficient to assess whether the budget complies with the limit set for the implementation of the task.</w:t>
            </w:r>
          </w:p>
        </w:tc>
        <w:tc>
          <w:tcPr>
            <w:tcW w:w="1806" w:type="dxa"/>
            <w:tcBorders>
              <w:top w:val="single" w:sz="4" w:space="0" w:color="auto"/>
              <w:left w:val="single" w:sz="4" w:space="0" w:color="auto"/>
              <w:bottom w:val="single" w:sz="4" w:space="0" w:color="auto"/>
              <w:right w:val="single" w:sz="4" w:space="0" w:color="auto"/>
            </w:tcBorders>
          </w:tcPr>
          <w:p w14:paraId="17B9CEA1" w14:textId="77777777" w:rsidR="00BA01A7" w:rsidRPr="006E1E5A" w:rsidRDefault="00BA01A7" w:rsidP="006D5BE6">
            <w:pPr>
              <w:rPr>
                <w:rFonts w:ascii="Times New Roman" w:hAnsi="Times New Roman"/>
                <w:sz w:val="24"/>
                <w:szCs w:val="24"/>
              </w:rPr>
            </w:pPr>
            <w:r>
              <w:rPr>
                <w:rFonts w:ascii="Times New Roman" w:hAnsi="Times New Roman"/>
                <w:sz w:val="24"/>
              </w:rPr>
              <w:t xml:space="preserve">Poor </w:t>
            </w:r>
          </w:p>
          <w:p w14:paraId="4E38AEFC" w14:textId="11C3BD13" w:rsidR="00BA01A7" w:rsidRPr="006E1E5A" w:rsidRDefault="00BA01A7" w:rsidP="006D5BE6">
            <w:pPr>
              <w:rPr>
                <w:rFonts w:ascii="Times New Roman" w:hAnsi="Times New Roman"/>
                <w:sz w:val="24"/>
                <w:szCs w:val="24"/>
              </w:rPr>
            </w:pPr>
            <w:r>
              <w:rPr>
                <w:rFonts w:ascii="Times New Roman" w:hAnsi="Times New Roman"/>
                <w:sz w:val="24"/>
              </w:rPr>
              <w:t>0-8 points</w:t>
            </w:r>
          </w:p>
        </w:tc>
      </w:tr>
      <w:tr w:rsidR="00BA01A7" w:rsidRPr="006E1E5A" w14:paraId="31359BB7" w14:textId="77777777" w:rsidTr="006D5BE6">
        <w:trPr>
          <w:trHeight w:val="264"/>
        </w:trPr>
        <w:tc>
          <w:tcPr>
            <w:tcW w:w="1790" w:type="dxa"/>
            <w:vMerge/>
          </w:tcPr>
          <w:p w14:paraId="1484117C" w14:textId="77777777" w:rsidR="00BA01A7" w:rsidRPr="006E1E5A" w:rsidRDefault="00BA01A7" w:rsidP="006D5BE6">
            <w:pPr>
              <w:jc w:val="both"/>
              <w:rPr>
                <w:rFonts w:ascii="Times New Roman" w:hAnsi="Times New Roman"/>
                <w:b/>
                <w:bCs/>
                <w:color w:val="FF0000"/>
                <w:sz w:val="24"/>
                <w:szCs w:val="24"/>
              </w:rPr>
            </w:pPr>
          </w:p>
        </w:tc>
        <w:tc>
          <w:tcPr>
            <w:tcW w:w="6569" w:type="dxa"/>
            <w:tcBorders>
              <w:top w:val="single" w:sz="4" w:space="0" w:color="auto"/>
              <w:left w:val="single" w:sz="4" w:space="0" w:color="auto"/>
              <w:bottom w:val="single" w:sz="4" w:space="0" w:color="auto"/>
              <w:right w:val="single" w:sz="4" w:space="0" w:color="auto"/>
            </w:tcBorders>
          </w:tcPr>
          <w:p w14:paraId="299F8303" w14:textId="04D0CDD2" w:rsidR="00BA01A7" w:rsidRPr="006E1E5A" w:rsidRDefault="00BA01A7" w:rsidP="003E03E8">
            <w:pPr>
              <w:pStyle w:val="Sraopastraipa"/>
              <w:numPr>
                <w:ilvl w:val="0"/>
                <w:numId w:val="13"/>
              </w:numPr>
              <w:rPr>
                <w:rFonts w:ascii="Times New Roman" w:eastAsia="Times New Roman" w:hAnsi="Times New Roman"/>
                <w:sz w:val="24"/>
                <w:szCs w:val="24"/>
              </w:rPr>
            </w:pPr>
            <w:r>
              <w:rPr>
                <w:rFonts w:ascii="Times New Roman" w:hAnsi="Times New Roman"/>
                <w:sz w:val="24"/>
              </w:rPr>
              <w:t>The indicators of the campaign's success are presented, but they are not clear or justified; the indicators only meet the minimum requirements set out in clauses 3.2.4 and/or 3.2.5 of the technical specifications.</w:t>
            </w:r>
          </w:p>
          <w:p w14:paraId="6771D012" w14:textId="5C691B27" w:rsidR="00BA01A7" w:rsidRPr="006E1E5A" w:rsidRDefault="00BA01A7" w:rsidP="005146E9">
            <w:pPr>
              <w:pStyle w:val="Sraopastraipa"/>
              <w:numPr>
                <w:ilvl w:val="0"/>
                <w:numId w:val="13"/>
              </w:numPr>
              <w:rPr>
                <w:rFonts w:ascii="Times New Roman" w:eastAsia="Times New Roman" w:hAnsi="Times New Roman"/>
                <w:sz w:val="24"/>
                <w:szCs w:val="24"/>
              </w:rPr>
            </w:pPr>
            <w:r>
              <w:rPr>
                <w:rFonts w:ascii="Times New Roman" w:hAnsi="Times New Roman"/>
                <w:sz w:val="24"/>
              </w:rPr>
              <w:t>The campaign budget and its breakdown have been submitted, but there is a lack of justification and/or clarity.</w:t>
            </w:r>
          </w:p>
        </w:tc>
        <w:tc>
          <w:tcPr>
            <w:tcW w:w="1806" w:type="dxa"/>
            <w:tcBorders>
              <w:top w:val="single" w:sz="4" w:space="0" w:color="auto"/>
              <w:left w:val="single" w:sz="4" w:space="0" w:color="auto"/>
              <w:bottom w:val="single" w:sz="4" w:space="0" w:color="auto"/>
              <w:right w:val="single" w:sz="4" w:space="0" w:color="auto"/>
            </w:tcBorders>
          </w:tcPr>
          <w:p w14:paraId="25842AB8" w14:textId="77777777" w:rsidR="00B009BA" w:rsidRPr="006E1E5A" w:rsidRDefault="00BA01A7" w:rsidP="006D5BE6">
            <w:pPr>
              <w:rPr>
                <w:rFonts w:ascii="Times New Roman" w:hAnsi="Times New Roman"/>
                <w:sz w:val="24"/>
                <w:szCs w:val="24"/>
              </w:rPr>
            </w:pPr>
            <w:r>
              <w:rPr>
                <w:rFonts w:ascii="Times New Roman" w:hAnsi="Times New Roman"/>
                <w:sz w:val="24"/>
              </w:rPr>
              <w:t xml:space="preserve">Satisfactory </w:t>
            </w:r>
          </w:p>
          <w:p w14:paraId="14483568" w14:textId="558E6DCA" w:rsidR="00BA01A7" w:rsidRPr="006E1E5A" w:rsidRDefault="008747CE" w:rsidP="006D5BE6">
            <w:pPr>
              <w:rPr>
                <w:rFonts w:ascii="Times New Roman" w:hAnsi="Times New Roman"/>
                <w:sz w:val="24"/>
                <w:szCs w:val="24"/>
              </w:rPr>
            </w:pPr>
            <w:r>
              <w:rPr>
                <w:rFonts w:ascii="Times New Roman" w:hAnsi="Times New Roman"/>
                <w:sz w:val="24"/>
              </w:rPr>
              <w:t>9- 16 points</w:t>
            </w:r>
          </w:p>
        </w:tc>
      </w:tr>
      <w:tr w:rsidR="00BA01A7" w:rsidRPr="006E1E5A" w14:paraId="7328AD28" w14:textId="77777777" w:rsidTr="006D5BE6">
        <w:trPr>
          <w:trHeight w:val="539"/>
        </w:trPr>
        <w:tc>
          <w:tcPr>
            <w:tcW w:w="1790" w:type="dxa"/>
            <w:vMerge/>
          </w:tcPr>
          <w:p w14:paraId="70A39983" w14:textId="77777777" w:rsidR="00BA01A7" w:rsidRPr="006E1E5A" w:rsidRDefault="00BA01A7" w:rsidP="006D5BE6">
            <w:pPr>
              <w:jc w:val="both"/>
              <w:rPr>
                <w:rFonts w:ascii="Times New Roman" w:hAnsi="Times New Roman"/>
                <w:b/>
                <w:bCs/>
                <w:color w:val="FF0000"/>
                <w:sz w:val="24"/>
                <w:szCs w:val="24"/>
              </w:rPr>
            </w:pPr>
          </w:p>
        </w:tc>
        <w:tc>
          <w:tcPr>
            <w:tcW w:w="6569" w:type="dxa"/>
            <w:tcBorders>
              <w:top w:val="single" w:sz="4" w:space="0" w:color="auto"/>
              <w:left w:val="single" w:sz="4" w:space="0" w:color="auto"/>
              <w:bottom w:val="single" w:sz="4" w:space="0" w:color="auto"/>
              <w:right w:val="single" w:sz="4" w:space="0" w:color="auto"/>
            </w:tcBorders>
          </w:tcPr>
          <w:p w14:paraId="4F453538" w14:textId="36E08994" w:rsidR="00BA01A7" w:rsidRPr="006E1E5A" w:rsidRDefault="00D51391" w:rsidP="003E03E8">
            <w:pPr>
              <w:pStyle w:val="Sraopastraipa"/>
              <w:numPr>
                <w:ilvl w:val="0"/>
                <w:numId w:val="13"/>
              </w:numPr>
              <w:rPr>
                <w:rFonts w:ascii="Times New Roman" w:eastAsia="Times New Roman" w:hAnsi="Times New Roman"/>
                <w:sz w:val="24"/>
                <w:szCs w:val="24"/>
              </w:rPr>
            </w:pPr>
            <w:r>
              <w:rPr>
                <w:rFonts w:ascii="Times New Roman" w:hAnsi="Times New Roman"/>
                <w:sz w:val="24"/>
              </w:rPr>
              <w:t>Clear and well-founded key performance indicators for the campaign are provided, exceeding the minimum indicators set out in clauses 3.2.4 and/or 3.2.5 of the technical specification.</w:t>
            </w:r>
          </w:p>
          <w:p w14:paraId="2D177E49" w14:textId="3BBD5CDE" w:rsidR="00BA01A7" w:rsidRPr="006E1E5A" w:rsidRDefault="00BA01A7" w:rsidP="00BF6F03">
            <w:pPr>
              <w:pStyle w:val="Sraopastraipa"/>
              <w:numPr>
                <w:ilvl w:val="0"/>
                <w:numId w:val="13"/>
              </w:numPr>
              <w:rPr>
                <w:rFonts w:ascii="Times New Roman" w:hAnsi="Times New Roman"/>
                <w:sz w:val="24"/>
                <w:szCs w:val="24"/>
              </w:rPr>
            </w:pPr>
            <w:r>
              <w:rPr>
                <w:rFonts w:ascii="Times New Roman" w:hAnsi="Times New Roman"/>
                <w:sz w:val="24"/>
              </w:rPr>
              <w:t>The campaign budget has been submitted, but its breakdown and justification are not entirely clear.</w:t>
            </w:r>
          </w:p>
        </w:tc>
        <w:tc>
          <w:tcPr>
            <w:tcW w:w="1806" w:type="dxa"/>
            <w:tcBorders>
              <w:top w:val="single" w:sz="4" w:space="0" w:color="auto"/>
              <w:left w:val="single" w:sz="4" w:space="0" w:color="auto"/>
              <w:bottom w:val="single" w:sz="4" w:space="0" w:color="auto"/>
              <w:right w:val="single" w:sz="4" w:space="0" w:color="auto"/>
            </w:tcBorders>
          </w:tcPr>
          <w:p w14:paraId="7954814B" w14:textId="77777777" w:rsidR="00BA01A7" w:rsidRPr="006E1E5A" w:rsidRDefault="00BA01A7" w:rsidP="006D5BE6">
            <w:pPr>
              <w:rPr>
                <w:rFonts w:ascii="Times New Roman" w:hAnsi="Times New Roman"/>
                <w:sz w:val="24"/>
                <w:szCs w:val="24"/>
              </w:rPr>
            </w:pPr>
            <w:r>
              <w:rPr>
                <w:rFonts w:ascii="Times New Roman" w:hAnsi="Times New Roman"/>
                <w:sz w:val="24"/>
              </w:rPr>
              <w:t xml:space="preserve">Good </w:t>
            </w:r>
          </w:p>
          <w:p w14:paraId="39F12517" w14:textId="08FEF95A" w:rsidR="00BA01A7" w:rsidRPr="006E1E5A" w:rsidRDefault="008747CE" w:rsidP="006D5BE6">
            <w:pPr>
              <w:rPr>
                <w:rFonts w:ascii="Times New Roman" w:hAnsi="Times New Roman"/>
                <w:sz w:val="24"/>
                <w:szCs w:val="24"/>
              </w:rPr>
            </w:pPr>
            <w:r>
              <w:rPr>
                <w:rFonts w:ascii="Times New Roman" w:hAnsi="Times New Roman"/>
                <w:sz w:val="24"/>
              </w:rPr>
              <w:t>17- 24 points</w:t>
            </w:r>
          </w:p>
        </w:tc>
      </w:tr>
      <w:tr w:rsidR="00BA01A7" w:rsidRPr="002C71F2" w14:paraId="47799118" w14:textId="77777777" w:rsidTr="006D5BE6">
        <w:trPr>
          <w:trHeight w:val="539"/>
        </w:trPr>
        <w:tc>
          <w:tcPr>
            <w:tcW w:w="1790" w:type="dxa"/>
            <w:vMerge/>
          </w:tcPr>
          <w:p w14:paraId="7A87D482" w14:textId="77777777" w:rsidR="00BA01A7" w:rsidRPr="006E1E5A" w:rsidRDefault="00BA01A7" w:rsidP="006D5BE6">
            <w:pPr>
              <w:jc w:val="both"/>
              <w:rPr>
                <w:rFonts w:ascii="Times New Roman" w:hAnsi="Times New Roman"/>
                <w:b/>
                <w:bCs/>
                <w:color w:val="FF0000"/>
                <w:sz w:val="24"/>
                <w:szCs w:val="24"/>
              </w:rPr>
            </w:pPr>
          </w:p>
        </w:tc>
        <w:tc>
          <w:tcPr>
            <w:tcW w:w="6569" w:type="dxa"/>
            <w:tcBorders>
              <w:top w:val="single" w:sz="4" w:space="0" w:color="auto"/>
              <w:left w:val="single" w:sz="4" w:space="0" w:color="auto"/>
              <w:bottom w:val="single" w:sz="4" w:space="0" w:color="auto"/>
              <w:right w:val="single" w:sz="4" w:space="0" w:color="auto"/>
            </w:tcBorders>
          </w:tcPr>
          <w:p w14:paraId="47F07E88" w14:textId="3DB023EC" w:rsidR="00BA01A7" w:rsidRPr="006E1E5A" w:rsidRDefault="00D51391" w:rsidP="003E03E8">
            <w:pPr>
              <w:pStyle w:val="Sraopastraipa"/>
              <w:numPr>
                <w:ilvl w:val="0"/>
                <w:numId w:val="13"/>
              </w:numPr>
              <w:rPr>
                <w:rFonts w:ascii="Times New Roman" w:eastAsia="Times New Roman" w:hAnsi="Times New Roman"/>
                <w:sz w:val="24"/>
                <w:szCs w:val="24"/>
              </w:rPr>
            </w:pPr>
            <w:r>
              <w:rPr>
                <w:rFonts w:ascii="Times New Roman" w:hAnsi="Times New Roman"/>
                <w:sz w:val="24"/>
              </w:rPr>
              <w:t>Clear, detailed indicators of campaign success that exceed the minimum indicators set out in clauses 3.2.4 and/or 3.2.5 of the technical specifications must be provided.</w:t>
            </w:r>
          </w:p>
          <w:p w14:paraId="7032F242" w14:textId="220E7475" w:rsidR="00BA01A7" w:rsidRPr="006E1E5A" w:rsidRDefault="00BA01A7" w:rsidP="003E03E8">
            <w:pPr>
              <w:pStyle w:val="Sraopastraipa"/>
              <w:numPr>
                <w:ilvl w:val="0"/>
                <w:numId w:val="13"/>
              </w:numPr>
              <w:rPr>
                <w:rFonts w:ascii="Times New Roman" w:eastAsia="Times New Roman" w:hAnsi="Times New Roman"/>
                <w:sz w:val="24"/>
                <w:szCs w:val="24"/>
              </w:rPr>
            </w:pPr>
            <w:r>
              <w:rPr>
                <w:rFonts w:ascii="Times New Roman" w:hAnsi="Times New Roman"/>
                <w:sz w:val="24"/>
              </w:rPr>
              <w:t>A clear and reasonable campaign budget has been presented, with a clear breakdown.</w:t>
            </w:r>
          </w:p>
        </w:tc>
        <w:tc>
          <w:tcPr>
            <w:tcW w:w="1806" w:type="dxa"/>
            <w:tcBorders>
              <w:top w:val="single" w:sz="4" w:space="0" w:color="auto"/>
              <w:left w:val="single" w:sz="4" w:space="0" w:color="auto"/>
              <w:bottom w:val="single" w:sz="4" w:space="0" w:color="auto"/>
              <w:right w:val="single" w:sz="4" w:space="0" w:color="auto"/>
            </w:tcBorders>
          </w:tcPr>
          <w:p w14:paraId="1D368D71" w14:textId="77777777" w:rsidR="002F5557" w:rsidRPr="006E1E5A" w:rsidRDefault="00BA01A7" w:rsidP="00FA2FE8">
            <w:pPr>
              <w:pStyle w:val="Sraopastraipa"/>
              <w:numPr>
                <w:ilvl w:val="0"/>
                <w:numId w:val="22"/>
              </w:numPr>
              <w:ind w:left="0"/>
              <w:rPr>
                <w:rFonts w:ascii="Times New Roman" w:hAnsi="Times New Roman"/>
                <w:sz w:val="24"/>
                <w:szCs w:val="24"/>
              </w:rPr>
            </w:pPr>
            <w:r>
              <w:rPr>
                <w:rFonts w:ascii="Times New Roman" w:hAnsi="Times New Roman"/>
                <w:sz w:val="24"/>
              </w:rPr>
              <w:t>Very good</w:t>
            </w:r>
          </w:p>
          <w:p w14:paraId="17CA505C" w14:textId="73CD11F3" w:rsidR="00BA01A7" w:rsidRPr="006E1E5A" w:rsidRDefault="00FA2FE8" w:rsidP="00FA2FE8">
            <w:pPr>
              <w:pStyle w:val="Sraopastraipa"/>
              <w:numPr>
                <w:ilvl w:val="0"/>
                <w:numId w:val="22"/>
              </w:numPr>
              <w:ind w:left="0"/>
              <w:rPr>
                <w:rFonts w:ascii="Times New Roman" w:hAnsi="Times New Roman"/>
                <w:sz w:val="24"/>
                <w:szCs w:val="24"/>
              </w:rPr>
            </w:pPr>
            <w:r>
              <w:rPr>
                <w:rFonts w:ascii="Times New Roman" w:hAnsi="Times New Roman"/>
                <w:sz w:val="24"/>
              </w:rPr>
              <w:t>25- 30 points</w:t>
            </w:r>
          </w:p>
        </w:tc>
      </w:tr>
    </w:tbl>
    <w:p w14:paraId="26C791F5" w14:textId="77777777" w:rsidR="009206E6" w:rsidRDefault="009206E6" w:rsidP="002D5897">
      <w:pPr>
        <w:tabs>
          <w:tab w:val="left" w:pos="1418"/>
          <w:tab w:val="left" w:pos="1560"/>
        </w:tabs>
        <w:jc w:val="both"/>
        <w:rPr>
          <w:rFonts w:ascii="Times New Roman" w:hAnsi="Times New Roman"/>
          <w:bCs/>
          <w:sz w:val="24"/>
          <w:szCs w:val="24"/>
        </w:rPr>
      </w:pPr>
      <w:bookmarkStart w:id="20" w:name="_Hlk139619042"/>
    </w:p>
    <w:bookmarkEnd w:id="20"/>
    <w:p w14:paraId="08477F72" w14:textId="03067773" w:rsidR="009669C0"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rPr>
      </w:pPr>
      <w:r>
        <w:rPr>
          <w:rFonts w:ascii="Times New Roman" w:hAnsi="Times New Roman"/>
          <w:sz w:val="24"/>
          <w:u w:color="000000"/>
          <w:bdr w:val="nil"/>
        </w:rPr>
        <w:t xml:space="preserve">The Evaluation commission will evaluate all project proposals that meet the requirements set out in the </w:t>
      </w:r>
      <w:r w:rsidR="005C2B1C">
        <w:rPr>
          <w:rFonts w:ascii="Times New Roman" w:hAnsi="Times New Roman"/>
          <w:sz w:val="24"/>
          <w:u w:color="000000"/>
          <w:bdr w:val="nil"/>
        </w:rPr>
        <w:t>T</w:t>
      </w:r>
      <w:r>
        <w:rPr>
          <w:rFonts w:ascii="Times New Roman" w:hAnsi="Times New Roman"/>
          <w:sz w:val="24"/>
          <w:u w:color="000000"/>
          <w:bdr w:val="nil"/>
        </w:rPr>
        <w:t>ender conditions.</w:t>
      </w:r>
    </w:p>
    <w:p w14:paraId="211A36B8" w14:textId="4983776B" w:rsidR="00F075C5" w:rsidRDefault="008C556D" w:rsidP="00EE59C7">
      <w:pPr>
        <w:pStyle w:val="Sraopastraipa"/>
        <w:numPr>
          <w:ilvl w:val="0"/>
          <w:numId w:val="30"/>
        </w:numPr>
        <w:ind w:left="0" w:firstLine="567"/>
        <w:jc w:val="both"/>
        <w:rPr>
          <w:rFonts w:ascii="Times New Roman" w:eastAsia="Arial Unicode MS" w:hAnsi="Times New Roman"/>
          <w:sz w:val="24"/>
          <w:szCs w:val="24"/>
          <w:u w:color="000000"/>
          <w:bdr w:val="nil"/>
        </w:rPr>
      </w:pPr>
      <w:r>
        <w:rPr>
          <w:rFonts w:ascii="Times New Roman" w:hAnsi="Times New Roman"/>
          <w:sz w:val="24"/>
          <w:u w:color="000000"/>
          <w:bdr w:val="nil"/>
        </w:rPr>
        <w:t>Based on the conclusions of the Evaluation commission regarding the evaluation of the submitted projects, the Commission assigns final scores (</w:t>
      </w:r>
      <w:r>
        <w:rPr>
          <w:rFonts w:ascii="Times New Roman" w:hAnsi="Times New Roman"/>
          <w:b/>
          <w:bCs/>
          <w:sz w:val="24"/>
          <w:u w:color="000000"/>
          <w:bdr w:val="nil"/>
        </w:rPr>
        <w:t>S</w:t>
      </w:r>
      <w:r>
        <w:rPr>
          <w:rFonts w:ascii="Times New Roman" w:hAnsi="Times New Roman"/>
          <w:sz w:val="24"/>
          <w:u w:color="000000"/>
          <w:bdr w:val="nil"/>
        </w:rPr>
        <w:t xml:space="preserve">) and decides on the preliminary ranking of projects. The Commission shall draw up a provisional ranking of the projects with the names of the projects in descending order of the points awarded. If only one project is submitted, there is no preliminary ranking of projects. In cases where several suppliers have the same number of points, the supplier with the earliest submission shall be placed first in the preliminary ranking of projects. </w:t>
      </w:r>
    </w:p>
    <w:p w14:paraId="745E911D" w14:textId="1532696A" w:rsidR="009669C0"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rPr>
      </w:pPr>
      <w:r>
        <w:rPr>
          <w:rFonts w:ascii="Times New Roman" w:hAnsi="Times New Roman"/>
          <w:sz w:val="24"/>
          <w:u w:color="000000"/>
          <w:bdr w:val="nil"/>
        </w:rPr>
        <w:t>The Tender commission has the right to open the envelopes containing the motto code numbers only after the preliminary ranking of the projects.</w:t>
      </w:r>
    </w:p>
    <w:p w14:paraId="6AF2018A" w14:textId="31FB6272" w:rsidR="009669C0"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rPr>
      </w:pPr>
      <w:r>
        <w:rPr>
          <w:rFonts w:ascii="Times New Roman" w:hAnsi="Times New Roman"/>
          <w:sz w:val="24"/>
          <w:u w:val="single" w:color="000000"/>
          <w:bdr w:val="nil"/>
        </w:rPr>
        <w:t>The contracting authority shall notify all participants who have submitted project proposals by means of the CPP IS in writing at least</w:t>
      </w:r>
      <w:r>
        <w:rPr>
          <w:rFonts w:ascii="Times New Roman" w:hAnsi="Times New Roman"/>
          <w:b/>
          <w:bCs/>
          <w:sz w:val="24"/>
          <w:u w:val="single" w:color="000000"/>
          <w:bdr w:val="nil"/>
        </w:rPr>
        <w:t xml:space="preserve"> 2</w:t>
      </w:r>
      <w:r>
        <w:rPr>
          <w:rFonts w:ascii="Times New Roman" w:hAnsi="Times New Roman"/>
          <w:sz w:val="24"/>
          <w:u w:val="single" w:color="000000"/>
          <w:bdr w:val="nil"/>
        </w:rPr>
        <w:t xml:space="preserve"> (two) days prior to the Commission meeting at which the project proposal motto codes received electronically will be examined.</w:t>
      </w:r>
      <w:r>
        <w:rPr>
          <w:rFonts w:ascii="Times New Roman" w:hAnsi="Times New Roman"/>
          <w:sz w:val="24"/>
          <w:u w:color="000000"/>
          <w:bdr w:val="nil"/>
        </w:rPr>
        <w:t xml:space="preserve"> The notification shall indicate the date of receipt of the project proposals received by electronic means. The procedure for familiarisation with the electronically received project proposal motto codes shall take place in the absence of the suppliers.</w:t>
      </w:r>
    </w:p>
    <w:p w14:paraId="5C345275" w14:textId="33690D3B" w:rsidR="008C556D"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rPr>
      </w:pPr>
      <w:r>
        <w:rPr>
          <w:rFonts w:ascii="Times New Roman" w:hAnsi="Times New Roman"/>
          <w:sz w:val="24"/>
          <w:u w:color="000000"/>
          <w:bdr w:val="nil"/>
        </w:rPr>
        <w:lastRenderedPageBreak/>
        <w:t>The Commission shall formalise the procedure for familiarisation with the electronically received project proposal motto codes in a separate protocol. The Commission, after having familiarised itself with the project proposal motto codes, shall notify the participants by means of the CPP IS of the provisional ranking of the project proposals and the project proposal motto codes.</w:t>
      </w:r>
    </w:p>
    <w:p w14:paraId="55B64D56" w14:textId="64672792" w:rsidR="009669C0"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rPr>
      </w:pPr>
      <w:r>
        <w:rPr>
          <w:rFonts w:ascii="Times New Roman" w:hAnsi="Times New Roman"/>
          <w:sz w:val="24"/>
        </w:rPr>
        <w:t xml:space="preserve">After reviewing the project proposal moto codes and publishing the codes, the Commission shall verify the compliance of the data submitted in the participants' project proposals </w:t>
      </w:r>
      <w:r>
        <w:rPr>
          <w:rFonts w:ascii="Times New Roman" w:hAnsi="Times New Roman"/>
          <w:i/>
          <w:iCs/>
          <w:sz w:val="24"/>
          <w:u w:val="single"/>
        </w:rPr>
        <w:t>(provided in the “Financial” section in the CPP IS)</w:t>
      </w:r>
      <w:r>
        <w:rPr>
          <w:rFonts w:ascii="Times New Roman" w:hAnsi="Times New Roman"/>
          <w:sz w:val="24"/>
        </w:rPr>
        <w:t xml:space="preserve"> with the requirements set forth in the </w:t>
      </w:r>
      <w:r w:rsidR="00874B07">
        <w:rPr>
          <w:rFonts w:ascii="Times New Roman" w:hAnsi="Times New Roman"/>
          <w:sz w:val="24"/>
        </w:rPr>
        <w:t>T</w:t>
      </w:r>
      <w:r>
        <w:rPr>
          <w:rFonts w:ascii="Times New Roman" w:hAnsi="Times New Roman"/>
          <w:sz w:val="24"/>
        </w:rPr>
        <w:t>ender conditions.</w:t>
      </w:r>
      <w:r>
        <w:rPr>
          <w:rFonts w:ascii="Times New Roman" w:hAnsi="Times New Roman"/>
          <w:sz w:val="24"/>
          <w:u w:color="000000"/>
          <w:bdr w:val="nil"/>
        </w:rPr>
        <w:t xml:space="preserve"> </w:t>
      </w:r>
    </w:p>
    <w:p w14:paraId="4DC1BEB3" w14:textId="0D017378" w:rsidR="009669C0" w:rsidRPr="005306C5" w:rsidRDefault="00C578E7" w:rsidP="00EE59C7">
      <w:pPr>
        <w:pStyle w:val="Sraopastraipa"/>
        <w:numPr>
          <w:ilvl w:val="0"/>
          <w:numId w:val="30"/>
        </w:numPr>
        <w:ind w:left="0" w:firstLine="567"/>
        <w:jc w:val="both"/>
        <w:rPr>
          <w:rFonts w:ascii="Times New Roman" w:eastAsia="Arial Unicode MS" w:hAnsi="Times New Roman"/>
          <w:sz w:val="24"/>
          <w:szCs w:val="24"/>
          <w:u w:color="000000"/>
          <w:bdr w:val="nil"/>
        </w:rPr>
      </w:pPr>
      <w:r>
        <w:rPr>
          <w:rFonts w:ascii="Times New Roman" w:hAnsi="Times New Roman"/>
          <w:sz w:val="24"/>
          <w:u w:color="000000"/>
          <w:bdr w:val="nil"/>
        </w:rPr>
        <w:t>If the participant has provided inaccurate, incomplete or erroneous documents or data relating to compliance with the requirements of the Tender conditions, or if these documents or data are missing, the contracting authority may, without prejudice to the principles of equality and transparency, request the supplier to clarify, supplement or explain these documents or data within a reasonable period of time set by it. Proposals shall be revised, supplemented or clarified in accordance with the Rules on Revision, Supplementation or Clarification of Proposals established by the Public Procurement Service</w:t>
      </w:r>
      <w:r w:rsidR="00123D6F" w:rsidRPr="006D0267">
        <w:rPr>
          <w:rStyle w:val="Puslapioinaosnuoroda"/>
          <w:rFonts w:ascii="Times New Roman" w:eastAsia="Arial Unicode MS" w:hAnsi="Times New Roman"/>
          <w:sz w:val="24"/>
          <w:szCs w:val="24"/>
          <w:u w:color="000000"/>
          <w:bdr w:val="nil"/>
          <w:lang w:eastAsia="lt-LT"/>
        </w:rPr>
        <w:footnoteReference w:id="8"/>
      </w:r>
      <w:r>
        <w:rPr>
          <w:rFonts w:ascii="Times New Roman" w:hAnsi="Times New Roman"/>
          <w:sz w:val="24"/>
          <w:u w:color="000000"/>
          <w:bdr w:val="nil"/>
        </w:rPr>
        <w:t>.</w:t>
      </w:r>
    </w:p>
    <w:p w14:paraId="00EB0DED" w14:textId="77777777" w:rsidR="007D04C1" w:rsidRPr="00A10F4D" w:rsidRDefault="007D04C1" w:rsidP="00A10F4D">
      <w:pPr>
        <w:jc w:val="both"/>
        <w:rPr>
          <w:rFonts w:ascii="Times New Roman" w:eastAsia="Arial Unicode MS" w:hAnsi="Times New Roman"/>
          <w:sz w:val="24"/>
          <w:szCs w:val="24"/>
          <w:u w:color="000000"/>
          <w:bdr w:val="nil"/>
          <w:lang w:eastAsia="lt-LT"/>
        </w:rPr>
      </w:pPr>
    </w:p>
    <w:p w14:paraId="32A695CA" w14:textId="4FE5302F" w:rsidR="009669C0" w:rsidRPr="00EB2EBC" w:rsidRDefault="00ED0317" w:rsidP="00EB2EBC">
      <w:pPr>
        <w:pBdr>
          <w:top w:val="nil"/>
          <w:left w:val="nil"/>
          <w:bottom w:val="nil"/>
          <w:right w:val="nil"/>
          <w:between w:val="nil"/>
          <w:bar w:val="nil"/>
        </w:pBdr>
        <w:jc w:val="center"/>
        <w:outlineLvl w:val="0"/>
        <w:rPr>
          <w:rFonts w:ascii="Times New Roman" w:eastAsia="Arial Unicode MS" w:hAnsi="Times New Roman"/>
          <w:b/>
          <w:bCs/>
          <w:sz w:val="24"/>
          <w:szCs w:val="24"/>
          <w:u w:color="000000"/>
          <w:bdr w:val="nil"/>
        </w:rPr>
      </w:pPr>
      <w:bookmarkStart w:id="21" w:name="_Toc74571453"/>
      <w:bookmarkStart w:id="22" w:name="_Toc74571530"/>
      <w:r>
        <w:rPr>
          <w:rFonts w:ascii="Times New Roman" w:hAnsi="Times New Roman"/>
          <w:b/>
          <w:sz w:val="24"/>
          <w:u w:color="000000"/>
          <w:bdr w:val="nil"/>
        </w:rPr>
        <w:t>Verification of the grounds for exclusion of a participant and of the compliance of the supplier's qualifications</w:t>
      </w:r>
      <w:bookmarkEnd w:id="21"/>
      <w:bookmarkEnd w:id="22"/>
    </w:p>
    <w:p w14:paraId="3BCD3954" w14:textId="77777777" w:rsidR="009669C0" w:rsidRPr="00807EC4" w:rsidRDefault="009669C0" w:rsidP="009669C0">
      <w:pPr>
        <w:pStyle w:val="Sraopastraipa"/>
        <w:ind w:left="0" w:firstLine="567"/>
        <w:jc w:val="center"/>
        <w:rPr>
          <w:rFonts w:ascii="Times New Roman" w:eastAsia="Arial Unicode MS" w:hAnsi="Times New Roman"/>
          <w:sz w:val="24"/>
          <w:szCs w:val="24"/>
          <w:u w:color="000000"/>
          <w:bdr w:val="nil"/>
          <w:lang w:eastAsia="lt-LT"/>
        </w:rPr>
      </w:pPr>
    </w:p>
    <w:p w14:paraId="4B1D2847" w14:textId="150303AA" w:rsidR="009669C0" w:rsidRPr="005306C5"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rPr>
      </w:pPr>
      <w:r>
        <w:rPr>
          <w:rFonts w:ascii="Times New Roman" w:hAnsi="Times New Roman"/>
          <w:sz w:val="24"/>
          <w:u w:color="000000"/>
          <w:bdr w:val="nil"/>
        </w:rPr>
        <w:t xml:space="preserve">If the participant has not submitted a ESPD (or has only submitted a ESPD for one entity), the Commission shall contact the participant and request it to submit this document within a reasonable time. </w:t>
      </w:r>
    </w:p>
    <w:p w14:paraId="389F00B0" w14:textId="5AF10030" w:rsidR="009669C0" w:rsidRPr="00A10F4D"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rPr>
      </w:pPr>
      <w:r>
        <w:rPr>
          <w:rFonts w:ascii="Times New Roman" w:hAnsi="Times New Roman"/>
          <w:sz w:val="24"/>
          <w:u w:color="000000"/>
          <w:bdr w:val="nil"/>
        </w:rPr>
        <w:t xml:space="preserve">The Commission, having assessed the information provided in the ESPD and, where applicable, the information provided in the documents referred to in Article </w:t>
      </w:r>
      <w:r>
        <w:rPr>
          <w:rFonts w:ascii="Times New Roman" w:hAnsi="Times New Roman"/>
          <w:b/>
          <w:bCs/>
          <w:sz w:val="24"/>
          <w:u w:color="000000"/>
          <w:bdr w:val="nil"/>
        </w:rPr>
        <w:t>50(4)</w:t>
      </w:r>
      <w:r>
        <w:rPr>
          <w:rFonts w:ascii="Times New Roman" w:hAnsi="Times New Roman"/>
          <w:sz w:val="24"/>
          <w:u w:color="000000"/>
          <w:bdr w:val="nil"/>
        </w:rPr>
        <w:t xml:space="preserve"> of the Law on Public Procurement, shall take a decision on the eligibility of each of the participants submitting a project proposal and shall notify each of them in writing of the results of this examination, justifying the decisions it has taken, no later than within </w:t>
      </w:r>
      <w:r>
        <w:rPr>
          <w:rFonts w:ascii="Times New Roman" w:hAnsi="Times New Roman"/>
          <w:b/>
          <w:bCs/>
          <w:sz w:val="24"/>
          <w:u w:color="000000"/>
          <w:bdr w:val="nil"/>
        </w:rPr>
        <w:t>3</w:t>
      </w:r>
      <w:r>
        <w:rPr>
          <w:rFonts w:ascii="Times New Roman" w:hAnsi="Times New Roman"/>
          <w:sz w:val="24"/>
          <w:u w:color="000000"/>
          <w:bdr w:val="nil"/>
        </w:rPr>
        <w:t xml:space="preserve"> (three) working days. Only those participants who meet the contracting authority's requirements are eligible to participate in subsequent tender procedures.</w:t>
      </w:r>
    </w:p>
    <w:p w14:paraId="46EA320F" w14:textId="5D9185CF" w:rsidR="009669C0" w:rsidRPr="00A10F4D" w:rsidRDefault="009669C0" w:rsidP="00EE59C7">
      <w:pPr>
        <w:pStyle w:val="Sraopastraipa"/>
        <w:numPr>
          <w:ilvl w:val="0"/>
          <w:numId w:val="30"/>
        </w:numPr>
        <w:ind w:left="0" w:firstLine="567"/>
        <w:jc w:val="both"/>
        <w:rPr>
          <w:rFonts w:ascii="Times New Roman" w:eastAsia="Arial Unicode MS" w:hAnsi="Times New Roman"/>
          <w:sz w:val="24"/>
          <w:szCs w:val="24"/>
          <w:bdr w:val="nil"/>
        </w:rPr>
      </w:pPr>
      <w:r>
        <w:rPr>
          <w:rFonts w:ascii="Times New Roman" w:hAnsi="Times New Roman"/>
          <w:sz w:val="24"/>
          <w:bdr w:val="nil"/>
        </w:rPr>
        <w:t xml:space="preserve">The Commission shall request qualification documents only from the participant whose project proposal may be recognized as the winner of the </w:t>
      </w:r>
      <w:r>
        <w:rPr>
          <w:rFonts w:ascii="Times New Roman" w:hAnsi="Times New Roman"/>
          <w:b/>
          <w:bCs/>
          <w:sz w:val="24"/>
          <w:bdr w:val="nil"/>
        </w:rPr>
        <w:t>first place</w:t>
      </w:r>
      <w:r>
        <w:rPr>
          <w:rFonts w:ascii="Times New Roman" w:hAnsi="Times New Roman"/>
          <w:sz w:val="24"/>
          <w:bdr w:val="nil"/>
        </w:rPr>
        <w:t xml:space="preserve"> according to the evaluation results. </w:t>
      </w:r>
    </w:p>
    <w:p w14:paraId="157E015E" w14:textId="7CA2B03E" w:rsidR="003552B0" w:rsidRDefault="00E01D30" w:rsidP="00EE59C7">
      <w:pPr>
        <w:pStyle w:val="Sraopastraipa"/>
        <w:numPr>
          <w:ilvl w:val="0"/>
          <w:numId w:val="30"/>
        </w:numPr>
        <w:ind w:left="0" w:firstLine="567"/>
        <w:jc w:val="both"/>
        <w:rPr>
          <w:rFonts w:ascii="Times New Roman" w:eastAsia="Arial Unicode MS" w:hAnsi="Times New Roman"/>
          <w:sz w:val="24"/>
          <w:szCs w:val="24"/>
          <w:u w:color="000000"/>
          <w:bdr w:val="nil"/>
        </w:rPr>
      </w:pPr>
      <w:r>
        <w:rPr>
          <w:rFonts w:ascii="Times New Roman" w:hAnsi="Times New Roman"/>
          <w:sz w:val="24"/>
        </w:rPr>
        <w:t xml:space="preserve">If a participant fails to submit the documents referred to in clause </w:t>
      </w:r>
      <w:r>
        <w:rPr>
          <w:rFonts w:ascii="Times New Roman" w:hAnsi="Times New Roman"/>
          <w:b/>
          <w:bCs/>
          <w:sz w:val="24"/>
        </w:rPr>
        <w:t>88</w:t>
      </w:r>
      <w:r>
        <w:rPr>
          <w:rFonts w:ascii="Times New Roman" w:hAnsi="Times New Roman"/>
          <w:sz w:val="24"/>
        </w:rPr>
        <w:t xml:space="preserve"> of the </w:t>
      </w:r>
      <w:r w:rsidR="00710D3E">
        <w:rPr>
          <w:rFonts w:ascii="Times New Roman" w:hAnsi="Times New Roman"/>
          <w:sz w:val="24"/>
        </w:rPr>
        <w:t>T</w:t>
      </w:r>
      <w:r>
        <w:rPr>
          <w:rFonts w:ascii="Times New Roman" w:hAnsi="Times New Roman"/>
          <w:sz w:val="24"/>
        </w:rPr>
        <w:t xml:space="preserve">ender conditions within the time limit set by the Commission, its project proposal shall be rejected and the Commission shall contact the next participant likely to be ranked </w:t>
      </w:r>
      <w:r>
        <w:rPr>
          <w:rFonts w:ascii="Times New Roman" w:hAnsi="Times New Roman"/>
          <w:b/>
          <w:bCs/>
          <w:sz w:val="24"/>
        </w:rPr>
        <w:t>1st</w:t>
      </w:r>
      <w:r>
        <w:rPr>
          <w:rFonts w:ascii="Times New Roman" w:hAnsi="Times New Roman"/>
          <w:sz w:val="24"/>
        </w:rPr>
        <w:t xml:space="preserve"> and, after assessing the participant's data concerning the absence of grounds for exclusion and its qualifications, shall determine the ranking of the project proposals.</w:t>
      </w:r>
    </w:p>
    <w:p w14:paraId="204F3CE0" w14:textId="30CF9A5B" w:rsidR="00013848" w:rsidRPr="00181C8B" w:rsidRDefault="00013848" w:rsidP="00EE59C7">
      <w:pPr>
        <w:pStyle w:val="Sraopastraipa"/>
        <w:numPr>
          <w:ilvl w:val="0"/>
          <w:numId w:val="30"/>
        </w:numPr>
        <w:ind w:left="0" w:firstLine="567"/>
        <w:jc w:val="both"/>
        <w:rPr>
          <w:rFonts w:ascii="Times New Roman" w:eastAsia="Arial Unicode MS" w:hAnsi="Times New Roman"/>
          <w:sz w:val="24"/>
          <w:szCs w:val="24"/>
          <w:u w:color="000000"/>
          <w:bdr w:val="nil"/>
        </w:rPr>
      </w:pPr>
      <w:r>
        <w:rPr>
          <w:rFonts w:ascii="Times New Roman" w:hAnsi="Times New Roman"/>
          <w:sz w:val="24"/>
        </w:rPr>
        <w:t>The cost-effectiveness points scored by the participants will be recalculated if the proposal of the participant with the best value for a criterion identified during the call for proposals has been compared with the values of the criteria of other participants:</w:t>
      </w:r>
    </w:p>
    <w:p w14:paraId="1ADF2A1B" w14:textId="77777777" w:rsidR="00013848" w:rsidRPr="00181C8B" w:rsidRDefault="00013848" w:rsidP="00EE59C7">
      <w:pPr>
        <w:pStyle w:val="Sraopastraipa"/>
        <w:keepNext/>
        <w:numPr>
          <w:ilvl w:val="2"/>
          <w:numId w:val="30"/>
        </w:numPr>
        <w:suppressAutoHyphens/>
        <w:ind w:left="0" w:firstLine="567"/>
        <w:jc w:val="both"/>
        <w:outlineLvl w:val="2"/>
        <w:rPr>
          <w:rFonts w:ascii="Times New Roman" w:hAnsi="Times New Roman"/>
          <w:sz w:val="24"/>
          <w:szCs w:val="24"/>
        </w:rPr>
      </w:pPr>
      <w:r>
        <w:rPr>
          <w:rFonts w:ascii="Times New Roman" w:hAnsi="Times New Roman"/>
          <w:sz w:val="24"/>
        </w:rPr>
        <w:t>is rejected;</w:t>
      </w:r>
    </w:p>
    <w:p w14:paraId="7E5F0148" w14:textId="77777777" w:rsidR="00013848" w:rsidRPr="00181C8B" w:rsidRDefault="00013848" w:rsidP="00EE59C7">
      <w:pPr>
        <w:pStyle w:val="Sraopastraipa"/>
        <w:keepNext/>
        <w:numPr>
          <w:ilvl w:val="2"/>
          <w:numId w:val="30"/>
        </w:numPr>
        <w:suppressAutoHyphens/>
        <w:ind w:left="0" w:firstLine="567"/>
        <w:jc w:val="both"/>
        <w:outlineLvl w:val="2"/>
        <w:rPr>
          <w:rFonts w:ascii="Times New Roman" w:hAnsi="Times New Roman"/>
          <w:sz w:val="24"/>
          <w:szCs w:val="24"/>
        </w:rPr>
      </w:pPr>
      <w:r>
        <w:rPr>
          <w:rFonts w:ascii="Times New Roman" w:hAnsi="Times New Roman"/>
          <w:sz w:val="24"/>
        </w:rPr>
        <w:t>the participant withdraws its tender;</w:t>
      </w:r>
    </w:p>
    <w:p w14:paraId="1DC11F32" w14:textId="586FB3B4" w:rsidR="00013848" w:rsidRPr="00181C8B" w:rsidRDefault="00013848" w:rsidP="00EE59C7">
      <w:pPr>
        <w:pStyle w:val="Sraopastraipa"/>
        <w:keepNext/>
        <w:numPr>
          <w:ilvl w:val="2"/>
          <w:numId w:val="30"/>
        </w:numPr>
        <w:suppressAutoHyphens/>
        <w:ind w:left="0" w:firstLine="567"/>
        <w:jc w:val="both"/>
        <w:outlineLvl w:val="2"/>
        <w:rPr>
          <w:rFonts w:ascii="Times New Roman" w:hAnsi="Times New Roman"/>
          <w:sz w:val="24"/>
          <w:szCs w:val="24"/>
        </w:rPr>
      </w:pPr>
      <w:r>
        <w:rPr>
          <w:rFonts w:ascii="Times New Roman" w:hAnsi="Times New Roman"/>
          <w:sz w:val="24"/>
        </w:rPr>
        <w:t>the participant refuses to conclude the procurement agreement.</w:t>
      </w:r>
    </w:p>
    <w:p w14:paraId="10883A63" w14:textId="3272DD20" w:rsidR="009669C0"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rPr>
      </w:pPr>
      <w:r>
        <w:rPr>
          <w:rFonts w:ascii="Times New Roman" w:hAnsi="Times New Roman"/>
          <w:sz w:val="24"/>
          <w:u w:color="000000"/>
          <w:bdr w:val="nil"/>
        </w:rPr>
        <w:t>If grounds for exclusion exist, the documents justifying the exclusion must be submitted by the participant together with the documents to be submitted in accordance with the ESPD.</w:t>
      </w:r>
    </w:p>
    <w:p w14:paraId="55348F9A" w14:textId="2D66BE6A" w:rsidR="009669C0" w:rsidRPr="006911CB"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rPr>
      </w:pPr>
      <w:r>
        <w:rPr>
          <w:rFonts w:ascii="Times New Roman" w:hAnsi="Times New Roman"/>
          <w:sz w:val="24"/>
          <w:u w:color="000000"/>
          <w:bdr w:val="nil"/>
        </w:rPr>
        <w:t xml:space="preserve">If the Commission finds that the data submitted by a participant concerning the absence of grounds for exclusion and the qualifications are incomplete or inaccurate, it must ask the participant to supplement or clarify them within a time limit set by the Commission. If, at the request </w:t>
      </w:r>
      <w:r>
        <w:rPr>
          <w:rFonts w:ascii="Times New Roman" w:hAnsi="Times New Roman"/>
          <w:sz w:val="24"/>
          <w:u w:color="000000"/>
          <w:bdr w:val="nil"/>
        </w:rPr>
        <w:lastRenderedPageBreak/>
        <w:t>of the Commission, the supplier fails to correct inaccurate and incomplete information provided, the Commission shall reject the project proposal.</w:t>
      </w:r>
    </w:p>
    <w:p w14:paraId="5C75E428" w14:textId="03787BDF" w:rsidR="009669C0" w:rsidRDefault="00A10F4D" w:rsidP="00EE59C7">
      <w:pPr>
        <w:pStyle w:val="Sraopastraipa"/>
        <w:numPr>
          <w:ilvl w:val="0"/>
          <w:numId w:val="30"/>
        </w:numPr>
        <w:ind w:left="0" w:firstLine="567"/>
        <w:jc w:val="both"/>
        <w:rPr>
          <w:rFonts w:ascii="Times New Roman" w:eastAsia="Arial Unicode MS" w:hAnsi="Times New Roman"/>
          <w:sz w:val="24"/>
          <w:szCs w:val="24"/>
          <w:u w:color="000000"/>
          <w:bdr w:val="nil"/>
        </w:rPr>
      </w:pPr>
      <w:r>
        <w:rPr>
          <w:rFonts w:ascii="Times New Roman" w:hAnsi="Times New Roman"/>
          <w:sz w:val="24"/>
          <w:u w:color="000000"/>
          <w:bdr w:val="nil"/>
        </w:rPr>
        <w:t xml:space="preserve"> The Commission shall, no later than </w:t>
      </w:r>
      <w:r>
        <w:rPr>
          <w:rFonts w:ascii="Times New Roman" w:hAnsi="Times New Roman"/>
          <w:b/>
          <w:bCs/>
          <w:sz w:val="24"/>
          <w:u w:color="000000"/>
          <w:bdr w:val="nil"/>
        </w:rPr>
        <w:t>3</w:t>
      </w:r>
      <w:r>
        <w:rPr>
          <w:rFonts w:ascii="Times New Roman" w:hAnsi="Times New Roman"/>
          <w:sz w:val="24"/>
          <w:u w:color="000000"/>
          <w:bdr w:val="nil"/>
        </w:rPr>
        <w:t xml:space="preserve"> (three) working days after the absence of grounds for exclusion and the formalisation of the qualification check procedure, notify in writing by means of the CPP IS to each participant the ranking of the project proposals, the successful project proposals and the deadline for the postponement of the project, which shall not be less than </w:t>
      </w:r>
      <w:r>
        <w:rPr>
          <w:rFonts w:ascii="Times New Roman" w:hAnsi="Times New Roman"/>
          <w:b/>
          <w:bCs/>
          <w:sz w:val="24"/>
          <w:u w:color="000000"/>
          <w:bdr w:val="nil"/>
        </w:rPr>
        <w:t>10</w:t>
      </w:r>
      <w:r>
        <w:rPr>
          <w:rFonts w:ascii="Times New Roman" w:hAnsi="Times New Roman"/>
          <w:sz w:val="24"/>
          <w:u w:color="000000"/>
          <w:bdr w:val="nil"/>
        </w:rPr>
        <w:t xml:space="preserve"> days from the date of the notification of the results of the project tender sent to the participants by means of the CPP IS, and for any participant whose project proposal is not included in the ranking and the grounds for the rejection of its project. The Commission will also provide each participant with a review of the evaluation of their project.</w:t>
      </w:r>
    </w:p>
    <w:p w14:paraId="30CF9B03" w14:textId="1AABE9B5" w:rsidR="005306C5" w:rsidRDefault="003F1D9B" w:rsidP="00EE59C7">
      <w:pPr>
        <w:pStyle w:val="Sraopastraipa"/>
        <w:numPr>
          <w:ilvl w:val="0"/>
          <w:numId w:val="30"/>
        </w:numPr>
        <w:ind w:left="0" w:firstLine="567"/>
        <w:jc w:val="both"/>
        <w:rPr>
          <w:rFonts w:ascii="Times New Roman" w:eastAsia="Arial Unicode MS" w:hAnsi="Times New Roman"/>
          <w:sz w:val="24"/>
          <w:szCs w:val="24"/>
          <w:u w:color="000000"/>
          <w:bdr w:val="nil"/>
        </w:rPr>
      </w:pPr>
      <w:r>
        <w:rPr>
          <w:rFonts w:ascii="Times New Roman" w:hAnsi="Times New Roman"/>
          <w:b/>
          <w:sz w:val="24"/>
          <w:u w:val="single"/>
          <w:bdr w:val="nil"/>
        </w:rPr>
        <w:t>The project that has been ranked 1st (with the highest number of points) and fulfils the requirements of the conditions of the tender will be selected as the winner of the project tender.</w:t>
      </w:r>
      <w:r>
        <w:rPr>
          <w:rFonts w:ascii="Times New Roman" w:hAnsi="Times New Roman"/>
          <w:b/>
          <w:sz w:val="24"/>
          <w:u w:color="000000"/>
          <w:bdr w:val="nil"/>
        </w:rPr>
        <w:t xml:space="preserve"> </w:t>
      </w:r>
      <w:r>
        <w:rPr>
          <w:rFonts w:ascii="Times New Roman" w:hAnsi="Times New Roman"/>
          <w:sz w:val="24"/>
          <w:u w:color="000000"/>
          <w:bdr w:val="nil"/>
        </w:rPr>
        <w:t>The Evaluation commission may not assign the 1st place if it considers that the projects submitted meet the formal requirements but are unacceptable to the contracting authority in the light of the objectives set out in the procurement documents.</w:t>
      </w:r>
    </w:p>
    <w:p w14:paraId="408B4995" w14:textId="7D068E9F" w:rsidR="008B770B" w:rsidRPr="00BA248B" w:rsidRDefault="003F1D9B" w:rsidP="00EE59C7">
      <w:pPr>
        <w:pStyle w:val="Sraopastraipa"/>
        <w:numPr>
          <w:ilvl w:val="0"/>
          <w:numId w:val="30"/>
        </w:numPr>
        <w:ind w:left="0" w:firstLine="567"/>
        <w:jc w:val="both"/>
        <w:rPr>
          <w:rFonts w:ascii="Times New Roman" w:eastAsia="Arial Unicode MS" w:hAnsi="Times New Roman"/>
          <w:sz w:val="24"/>
          <w:szCs w:val="24"/>
          <w:u w:color="000000"/>
          <w:bdr w:val="nil"/>
        </w:rPr>
      </w:pPr>
      <w:r>
        <w:rPr>
          <w:rFonts w:ascii="Times New Roman" w:hAnsi="Times New Roman"/>
          <w:b/>
          <w:sz w:val="24"/>
          <w:u w:val="single"/>
        </w:rPr>
        <w:t xml:space="preserve">The winner of the first place in the project competition will be awarded a service </w:t>
      </w:r>
      <w:r w:rsidR="00C46A2B">
        <w:rPr>
          <w:rFonts w:ascii="Times New Roman" w:hAnsi="Times New Roman"/>
          <w:b/>
          <w:sz w:val="24"/>
          <w:u w:val="single"/>
        </w:rPr>
        <w:t>agreement</w:t>
      </w:r>
      <w:r>
        <w:rPr>
          <w:rFonts w:ascii="Times New Roman" w:hAnsi="Times New Roman"/>
          <w:b/>
          <w:sz w:val="24"/>
          <w:u w:val="single"/>
        </w:rPr>
        <w:t xml:space="preserve"> for the provision of tourism promotion campaigns on airline channels (Annex 4 to the competition terms and conditions).</w:t>
      </w:r>
      <w:r>
        <w:rPr>
          <w:rFonts w:ascii="Times New Roman" w:hAnsi="Times New Roman"/>
          <w:b/>
          <w:sz w:val="24"/>
        </w:rPr>
        <w:t xml:space="preserve"> </w:t>
      </w:r>
      <w:r>
        <w:rPr>
          <w:rFonts w:ascii="Times New Roman" w:hAnsi="Times New Roman"/>
          <w:b/>
          <w:color w:val="000000"/>
          <w:sz w:val="24"/>
          <w:u w:val="single"/>
        </w:rPr>
        <w:t>There will be no prizes or cash prizes for the participants.</w:t>
      </w:r>
      <w:r>
        <w:rPr>
          <w:rFonts w:ascii="Times New Roman" w:hAnsi="Times New Roman"/>
          <w:b/>
          <w:color w:val="000000"/>
          <w:sz w:val="24"/>
        </w:rPr>
        <w:t xml:space="preserve"> </w:t>
      </w:r>
    </w:p>
    <w:p w14:paraId="60E0BF56" w14:textId="77777777" w:rsidR="00216FEA" w:rsidRDefault="00216FEA" w:rsidP="00216FEA">
      <w:pPr>
        <w:pBdr>
          <w:top w:val="nil"/>
          <w:left w:val="nil"/>
          <w:bottom w:val="nil"/>
          <w:right w:val="nil"/>
          <w:between w:val="nil"/>
        </w:pBdr>
        <w:ind w:left="567"/>
        <w:jc w:val="both"/>
        <w:rPr>
          <w:rFonts w:ascii="Times New Roman" w:eastAsia="Times New Roman" w:hAnsi="Times New Roman"/>
          <w:color w:val="000000"/>
          <w:sz w:val="24"/>
          <w:szCs w:val="24"/>
          <w:u w:val="single"/>
        </w:rPr>
      </w:pPr>
    </w:p>
    <w:p w14:paraId="57F938E6" w14:textId="77777777" w:rsidR="00B9795A" w:rsidRPr="005C469A" w:rsidRDefault="00B9795A" w:rsidP="00216FEA">
      <w:pPr>
        <w:pBdr>
          <w:top w:val="nil"/>
          <w:left w:val="nil"/>
          <w:bottom w:val="nil"/>
          <w:right w:val="nil"/>
          <w:between w:val="nil"/>
        </w:pBdr>
        <w:ind w:left="567"/>
        <w:jc w:val="both"/>
        <w:rPr>
          <w:rFonts w:ascii="Times New Roman" w:eastAsia="Times New Roman" w:hAnsi="Times New Roman"/>
          <w:color w:val="000000"/>
          <w:sz w:val="24"/>
          <w:szCs w:val="24"/>
          <w:u w:val="single"/>
        </w:rPr>
      </w:pPr>
    </w:p>
    <w:p w14:paraId="022CC0A8" w14:textId="65F387C1" w:rsidR="009669C0" w:rsidRPr="00EB2EBC" w:rsidRDefault="00860CAC" w:rsidP="00EB2EBC">
      <w:pPr>
        <w:jc w:val="center"/>
        <w:rPr>
          <w:rFonts w:ascii="Times New Roman" w:eastAsia="Arial Unicode MS" w:hAnsi="Times New Roman"/>
          <w:b/>
          <w:sz w:val="24"/>
          <w:szCs w:val="24"/>
          <w:u w:color="000000"/>
          <w:bdr w:val="nil"/>
        </w:rPr>
      </w:pPr>
      <w:r>
        <w:rPr>
          <w:rFonts w:ascii="Times New Roman" w:hAnsi="Times New Roman"/>
          <w:b/>
          <w:sz w:val="24"/>
          <w:u w:color="000000"/>
          <w:bdr w:val="nil"/>
        </w:rPr>
        <w:t>Grounds for rejection of project proposals</w:t>
      </w:r>
    </w:p>
    <w:p w14:paraId="09E78D7B" w14:textId="77777777" w:rsidR="009669C0" w:rsidRPr="00807EC4" w:rsidRDefault="009669C0" w:rsidP="00612EA4">
      <w:pPr>
        <w:pStyle w:val="Sraopastraipa"/>
        <w:ind w:left="0" w:firstLine="567"/>
        <w:jc w:val="both"/>
        <w:rPr>
          <w:rFonts w:ascii="Times New Roman" w:eastAsia="Arial Unicode MS" w:hAnsi="Times New Roman"/>
          <w:sz w:val="24"/>
          <w:szCs w:val="24"/>
          <w:u w:color="000000"/>
          <w:bdr w:val="nil"/>
          <w:lang w:eastAsia="lt-LT"/>
        </w:rPr>
      </w:pPr>
    </w:p>
    <w:p w14:paraId="132B4DC1" w14:textId="0DD79842" w:rsidR="009669C0" w:rsidRPr="00A10F4D" w:rsidRDefault="00A10F4D" w:rsidP="00EE59C7">
      <w:pPr>
        <w:pStyle w:val="Sraopastraipa"/>
        <w:numPr>
          <w:ilvl w:val="0"/>
          <w:numId w:val="30"/>
        </w:numPr>
        <w:ind w:left="0" w:firstLine="567"/>
        <w:jc w:val="both"/>
        <w:rPr>
          <w:rFonts w:ascii="Times New Roman" w:eastAsia="Arial Unicode MS" w:hAnsi="Times New Roman"/>
          <w:sz w:val="24"/>
          <w:szCs w:val="24"/>
          <w:u w:color="000000"/>
          <w:bdr w:val="nil"/>
        </w:rPr>
      </w:pPr>
      <w:r>
        <w:rPr>
          <w:rFonts w:ascii="Times New Roman" w:hAnsi="Times New Roman"/>
          <w:sz w:val="24"/>
          <w:u w:color="000000"/>
          <w:bdr w:val="nil"/>
        </w:rPr>
        <w:t xml:space="preserve"> The Commission rejects a project proposal if:</w:t>
      </w:r>
    </w:p>
    <w:p w14:paraId="7F5293B5" w14:textId="638E7B2D" w:rsidR="009669C0" w:rsidRPr="00A10F4D" w:rsidRDefault="00A10F4D" w:rsidP="00EE59C7">
      <w:pPr>
        <w:pStyle w:val="Sraopastraipa"/>
        <w:numPr>
          <w:ilvl w:val="1"/>
          <w:numId w:val="30"/>
        </w:numPr>
        <w:ind w:left="0" w:firstLine="567"/>
        <w:jc w:val="both"/>
        <w:rPr>
          <w:rFonts w:ascii="Times New Roman" w:eastAsia="Arial Unicode MS" w:hAnsi="Times New Roman"/>
          <w:sz w:val="24"/>
          <w:szCs w:val="24"/>
          <w:u w:color="000000"/>
          <w:bdr w:val="nil"/>
        </w:rPr>
      </w:pPr>
      <w:r>
        <w:rPr>
          <w:rFonts w:ascii="Times New Roman" w:hAnsi="Times New Roman"/>
          <w:sz w:val="24"/>
          <w:u w:color="000000"/>
          <w:bdr w:val="nil"/>
        </w:rPr>
        <w:t xml:space="preserve"> the project proposal is received after the contracting authority's deadline for submission of project proposals;</w:t>
      </w:r>
    </w:p>
    <w:p w14:paraId="568BC4A7" w14:textId="069C7DE8" w:rsidR="0023164E" w:rsidRPr="00A10F4D" w:rsidRDefault="00A10F4D" w:rsidP="00EE59C7">
      <w:pPr>
        <w:pStyle w:val="Sraopastraipa"/>
        <w:numPr>
          <w:ilvl w:val="1"/>
          <w:numId w:val="30"/>
        </w:numPr>
        <w:ind w:left="0" w:firstLine="567"/>
        <w:jc w:val="both"/>
        <w:rPr>
          <w:rFonts w:ascii="Times New Roman" w:eastAsia="Arial Unicode MS" w:hAnsi="Times New Roman"/>
          <w:sz w:val="24"/>
          <w:szCs w:val="24"/>
          <w:u w:color="000000"/>
          <w:bdr w:val="nil"/>
        </w:rPr>
      </w:pPr>
      <w:r>
        <w:rPr>
          <w:rFonts w:ascii="Times New Roman" w:hAnsi="Times New Roman"/>
          <w:sz w:val="24"/>
          <w:u w:color="000000"/>
          <w:bdr w:val="nil"/>
        </w:rPr>
        <w:t xml:space="preserve"> the project proposal does not meet the requirements set out in the </w:t>
      </w:r>
      <w:r w:rsidR="00710D3E">
        <w:rPr>
          <w:rFonts w:ascii="Times New Roman" w:hAnsi="Times New Roman"/>
          <w:sz w:val="24"/>
          <w:u w:color="000000"/>
          <w:bdr w:val="nil"/>
        </w:rPr>
        <w:t>T</w:t>
      </w:r>
      <w:r>
        <w:rPr>
          <w:rFonts w:ascii="Times New Roman" w:hAnsi="Times New Roman"/>
          <w:sz w:val="24"/>
          <w:u w:color="000000"/>
          <w:bdr w:val="nil"/>
        </w:rPr>
        <w:t>ender conditions;</w:t>
      </w:r>
    </w:p>
    <w:p w14:paraId="1DF976F6" w14:textId="1365F1D5" w:rsidR="009669C0" w:rsidRPr="00A10F4D" w:rsidRDefault="00A10F4D" w:rsidP="00EE59C7">
      <w:pPr>
        <w:pStyle w:val="Sraopastraipa"/>
        <w:numPr>
          <w:ilvl w:val="1"/>
          <w:numId w:val="30"/>
        </w:numPr>
        <w:ind w:left="0" w:firstLine="567"/>
        <w:jc w:val="both"/>
        <w:rPr>
          <w:rFonts w:ascii="Times New Roman" w:eastAsia="Arial Unicode MS" w:hAnsi="Times New Roman"/>
          <w:sz w:val="24"/>
          <w:szCs w:val="24"/>
          <w:u w:color="000000"/>
          <w:bdr w:val="nil"/>
        </w:rPr>
      </w:pPr>
      <w:r>
        <w:rPr>
          <w:rFonts w:ascii="Times New Roman" w:hAnsi="Times New Roman"/>
          <w:sz w:val="24"/>
          <w:u w:color="000000"/>
          <w:bdr w:val="nil"/>
        </w:rPr>
        <w:t xml:space="preserve"> the project proposal has been submitted in breach of anonymity;</w:t>
      </w:r>
    </w:p>
    <w:p w14:paraId="2D1BC1E6" w14:textId="19ACC2A9" w:rsidR="0023164E" w:rsidRDefault="00A10F4D" w:rsidP="00EE59C7">
      <w:pPr>
        <w:pStyle w:val="Sraopastraipa"/>
        <w:numPr>
          <w:ilvl w:val="1"/>
          <w:numId w:val="30"/>
        </w:numPr>
        <w:ind w:left="0" w:firstLine="567"/>
        <w:jc w:val="both"/>
        <w:rPr>
          <w:rFonts w:ascii="Times New Roman" w:eastAsia="Arial Unicode MS" w:hAnsi="Times New Roman"/>
          <w:sz w:val="24"/>
          <w:szCs w:val="24"/>
          <w:u w:color="000000"/>
          <w:bdr w:val="nil"/>
        </w:rPr>
      </w:pPr>
      <w:r>
        <w:rPr>
          <w:rFonts w:ascii="Times New Roman" w:hAnsi="Times New Roman"/>
          <w:sz w:val="24"/>
          <w:u w:color="000000"/>
          <w:bdr w:val="nil"/>
        </w:rPr>
        <w:t xml:space="preserve"> the price of the services offered exceeds the amount specified in </w:t>
      </w:r>
      <w:r>
        <w:rPr>
          <w:rFonts w:ascii="Times New Roman" w:hAnsi="Times New Roman"/>
          <w:b/>
          <w:bCs/>
          <w:sz w:val="24"/>
          <w:u w:color="000000"/>
          <w:bdr w:val="nil"/>
        </w:rPr>
        <w:t>Annex 1</w:t>
      </w:r>
      <w:r>
        <w:rPr>
          <w:rFonts w:ascii="Times New Roman" w:hAnsi="Times New Roman"/>
          <w:sz w:val="24"/>
          <w:u w:color="000000"/>
          <w:bdr w:val="nil"/>
        </w:rPr>
        <w:t xml:space="preserve"> to the </w:t>
      </w:r>
      <w:r w:rsidR="00312422">
        <w:rPr>
          <w:rFonts w:ascii="Times New Roman" w:hAnsi="Times New Roman"/>
          <w:sz w:val="24"/>
          <w:u w:color="000000"/>
          <w:bdr w:val="nil"/>
        </w:rPr>
        <w:t>T</w:t>
      </w:r>
      <w:r>
        <w:rPr>
          <w:rFonts w:ascii="Times New Roman" w:hAnsi="Times New Roman"/>
          <w:sz w:val="24"/>
          <w:u w:color="000000"/>
          <w:bdr w:val="nil"/>
        </w:rPr>
        <w:t>ender conditions;</w:t>
      </w:r>
    </w:p>
    <w:p w14:paraId="7346394A" w14:textId="77777777" w:rsidR="00035F23" w:rsidRPr="00035F23" w:rsidRDefault="00035F23" w:rsidP="00EE59C7">
      <w:pPr>
        <w:pStyle w:val="Sraopastraipa"/>
        <w:numPr>
          <w:ilvl w:val="1"/>
          <w:numId w:val="30"/>
        </w:numPr>
        <w:ind w:left="0" w:firstLine="567"/>
        <w:jc w:val="both"/>
        <w:rPr>
          <w:rFonts w:ascii="Times New Roman" w:eastAsia="Arial Unicode MS" w:hAnsi="Times New Roman"/>
          <w:sz w:val="24"/>
          <w:szCs w:val="24"/>
          <w:u w:color="000000"/>
          <w:bdr w:val="nil"/>
        </w:rPr>
      </w:pPr>
      <w:r>
        <w:rPr>
          <w:rFonts w:ascii="Times New Roman" w:hAnsi="Times New Roman"/>
          <w:sz w:val="24"/>
          <w:u w:color="000000"/>
          <w:bdr w:val="nil"/>
        </w:rPr>
        <w:t xml:space="preserve">a participant must be excluded in accordance with Article </w:t>
      </w:r>
      <w:r>
        <w:rPr>
          <w:rFonts w:ascii="Times New Roman" w:hAnsi="Times New Roman"/>
          <w:b/>
          <w:bCs/>
          <w:sz w:val="24"/>
          <w:u w:color="000000"/>
          <w:bdr w:val="nil"/>
        </w:rPr>
        <w:t>46</w:t>
      </w:r>
      <w:r>
        <w:rPr>
          <w:rFonts w:ascii="Times New Roman" w:hAnsi="Times New Roman"/>
          <w:sz w:val="24"/>
          <w:u w:color="000000"/>
          <w:bdr w:val="nil"/>
        </w:rPr>
        <w:t xml:space="preserve"> of the Law on Public Procurement;</w:t>
      </w:r>
    </w:p>
    <w:p w14:paraId="6810AE1D" w14:textId="39F088D6" w:rsidR="00035F23" w:rsidRPr="00035F23" w:rsidRDefault="00035F23" w:rsidP="00EE59C7">
      <w:pPr>
        <w:pStyle w:val="Sraopastraipa"/>
        <w:numPr>
          <w:ilvl w:val="1"/>
          <w:numId w:val="30"/>
        </w:numPr>
        <w:ind w:left="0" w:firstLine="567"/>
        <w:jc w:val="both"/>
        <w:rPr>
          <w:rFonts w:ascii="Times New Roman" w:eastAsia="Arial Unicode MS" w:hAnsi="Times New Roman"/>
          <w:sz w:val="24"/>
          <w:szCs w:val="24"/>
          <w:u w:color="000000"/>
          <w:bdr w:val="nil"/>
        </w:rPr>
      </w:pPr>
      <w:r>
        <w:rPr>
          <w:rFonts w:ascii="Times New Roman" w:hAnsi="Times New Roman"/>
          <w:sz w:val="24"/>
          <w:u w:color="000000"/>
          <w:bdr w:val="nil"/>
        </w:rPr>
        <w:t>a participant does not meet at least one of the qualification requirements set out in the procurement documents;</w:t>
      </w:r>
    </w:p>
    <w:p w14:paraId="19758485" w14:textId="14552306" w:rsidR="009669C0" w:rsidRDefault="00671884" w:rsidP="00EE59C7">
      <w:pPr>
        <w:pStyle w:val="Sraopastraipa"/>
        <w:numPr>
          <w:ilvl w:val="1"/>
          <w:numId w:val="30"/>
        </w:numPr>
        <w:ind w:left="0" w:firstLine="567"/>
        <w:jc w:val="both"/>
        <w:rPr>
          <w:rFonts w:ascii="Times New Roman" w:eastAsia="Arial Unicode MS" w:hAnsi="Times New Roman"/>
          <w:sz w:val="24"/>
          <w:szCs w:val="24"/>
          <w:u w:color="000000"/>
          <w:bdr w:val="nil"/>
        </w:rPr>
      </w:pPr>
      <w:r>
        <w:rPr>
          <w:rFonts w:ascii="Times New Roman" w:hAnsi="Times New Roman"/>
          <w:sz w:val="24"/>
        </w:rPr>
        <w:t>a participant has provided inaccurate, incomplete or incorrect documents or data concerning its compliance with the requirements of the Tender conditions (supplier's authorisation for a person to sign the project proposal, joint operation agreement, and documents that are not related to the subject of the tender, its technical characteristics, the conditions for the performance of the procurement agreement, or the price), and has failed to correct or provide them when requested to do so by the contracting authority;</w:t>
      </w:r>
    </w:p>
    <w:p w14:paraId="00843301" w14:textId="2EC0AFCE" w:rsidR="00126ABB" w:rsidRPr="00F01721" w:rsidRDefault="00126ABB" w:rsidP="00EE59C7">
      <w:pPr>
        <w:pStyle w:val="Sraopastraipa"/>
        <w:numPr>
          <w:ilvl w:val="1"/>
          <w:numId w:val="30"/>
        </w:numPr>
        <w:ind w:left="0" w:firstLine="567"/>
        <w:jc w:val="both"/>
        <w:rPr>
          <w:rFonts w:ascii="Times New Roman" w:eastAsia="Arial Unicode MS" w:hAnsi="Times New Roman"/>
          <w:sz w:val="24"/>
          <w:szCs w:val="24"/>
          <w:u w:color="000000"/>
          <w:bdr w:val="nil"/>
        </w:rPr>
      </w:pPr>
      <w:r>
        <w:rPr>
          <w:rFonts w:ascii="Times New Roman" w:hAnsi="Times New Roman"/>
          <w:color w:val="000000"/>
          <w:sz w:val="24"/>
        </w:rPr>
        <w:t xml:space="preserve">there is at least one of the conditions or parts of a condition referred to in Chapter </w:t>
      </w:r>
      <w:r>
        <w:rPr>
          <w:rFonts w:ascii="Times New Roman" w:hAnsi="Times New Roman"/>
          <w:b/>
          <w:bCs/>
          <w:color w:val="000000"/>
          <w:sz w:val="24"/>
        </w:rPr>
        <w:t>III</w:t>
      </w:r>
      <w:r>
        <w:rPr>
          <w:rFonts w:ascii="Times New Roman" w:hAnsi="Times New Roman"/>
          <w:color w:val="000000"/>
          <w:sz w:val="24"/>
        </w:rPr>
        <w:t xml:space="preserve"> of the Procurement conditions, section "National security requirements of Article </w:t>
      </w:r>
      <w:r>
        <w:rPr>
          <w:rFonts w:ascii="Times New Roman" w:hAnsi="Times New Roman"/>
          <w:b/>
          <w:bCs/>
          <w:color w:val="000000"/>
          <w:sz w:val="24"/>
        </w:rPr>
        <w:t>45(2</w:t>
      </w:r>
      <w:r>
        <w:rPr>
          <w:rFonts w:ascii="Times New Roman" w:hAnsi="Times New Roman"/>
          <w:b/>
          <w:bCs/>
          <w:color w:val="000000"/>
          <w:sz w:val="24"/>
          <w:vertAlign w:val="superscript"/>
        </w:rPr>
        <w:t>1</w:t>
      </w:r>
      <w:r>
        <w:rPr>
          <w:rFonts w:ascii="Times New Roman" w:hAnsi="Times New Roman"/>
          <w:b/>
          <w:bCs/>
          <w:color w:val="000000"/>
          <w:sz w:val="24"/>
        </w:rPr>
        <w:t xml:space="preserve">) </w:t>
      </w:r>
      <w:r>
        <w:rPr>
          <w:rFonts w:ascii="Times New Roman" w:hAnsi="Times New Roman"/>
          <w:color w:val="000000"/>
          <w:sz w:val="24"/>
        </w:rPr>
        <w:t>of the Law on Public Procurement";</w:t>
      </w:r>
    </w:p>
    <w:p w14:paraId="0EE89102" w14:textId="7F4800DF" w:rsidR="00D24858" w:rsidRPr="00F01721" w:rsidRDefault="00D24858" w:rsidP="00EE59C7">
      <w:pPr>
        <w:pStyle w:val="Sraopastraipa"/>
        <w:numPr>
          <w:ilvl w:val="1"/>
          <w:numId w:val="30"/>
        </w:numPr>
        <w:ind w:left="0" w:firstLine="567"/>
        <w:jc w:val="both"/>
        <w:rPr>
          <w:rFonts w:ascii="Times New Roman" w:eastAsia="Arial Unicode MS" w:hAnsi="Times New Roman"/>
          <w:sz w:val="24"/>
          <w:szCs w:val="24"/>
          <w:u w:color="000000"/>
          <w:bdr w:val="nil"/>
        </w:rPr>
      </w:pPr>
      <w:r>
        <w:rPr>
          <w:rFonts w:ascii="Times New Roman" w:hAnsi="Times New Roman"/>
          <w:sz w:val="24"/>
          <w:u w:color="000000"/>
          <w:bdr w:val="nil"/>
        </w:rPr>
        <w:t xml:space="preserve">the circumstances set out in Article </w:t>
      </w:r>
      <w:r>
        <w:rPr>
          <w:rFonts w:ascii="Times New Roman" w:hAnsi="Times New Roman"/>
          <w:b/>
          <w:sz w:val="24"/>
          <w:u w:color="000000"/>
          <w:bdr w:val="nil"/>
        </w:rPr>
        <w:t>5k</w:t>
      </w:r>
      <w:r>
        <w:rPr>
          <w:rFonts w:ascii="Times New Roman" w:hAnsi="Times New Roman"/>
          <w:b/>
          <w:bCs/>
          <w:sz w:val="24"/>
          <w:u w:color="000000"/>
          <w:bdr w:val="nil"/>
        </w:rPr>
        <w:t>(1)</w:t>
      </w:r>
      <w:r>
        <w:rPr>
          <w:rFonts w:ascii="Times New Roman" w:hAnsi="Times New Roman"/>
          <w:sz w:val="24"/>
          <w:u w:color="000000"/>
          <w:bdr w:val="nil"/>
        </w:rPr>
        <w:t xml:space="preserve"> of the Regulation exist and the exception set out in Article </w:t>
      </w:r>
      <w:r>
        <w:rPr>
          <w:rFonts w:ascii="Times New Roman" w:hAnsi="Times New Roman"/>
          <w:b/>
          <w:bCs/>
          <w:sz w:val="24"/>
          <w:u w:color="000000"/>
          <w:bdr w:val="nil"/>
        </w:rPr>
        <w:t>5k(2)</w:t>
      </w:r>
      <w:r>
        <w:rPr>
          <w:rFonts w:ascii="Times New Roman" w:hAnsi="Times New Roman"/>
          <w:sz w:val="24"/>
          <w:u w:color="000000"/>
          <w:bdr w:val="nil"/>
        </w:rPr>
        <w:t xml:space="preserve"> of the Regulation does not apply.  </w:t>
      </w:r>
    </w:p>
    <w:p w14:paraId="246E09C5" w14:textId="5921687C" w:rsidR="007B4C07" w:rsidRDefault="000544E2" w:rsidP="00EE59C7">
      <w:pPr>
        <w:numPr>
          <w:ilvl w:val="1"/>
          <w:numId w:val="30"/>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23" w:name="_Hlk73440873"/>
      <w:r>
        <w:rPr>
          <w:rFonts w:ascii="Times New Roman" w:hAnsi="Times New Roman"/>
          <w:color w:val="000000"/>
          <w:sz w:val="24"/>
        </w:rPr>
        <w:t>if the average of at least one of the parameters assessed (</w:t>
      </w:r>
      <w:r>
        <w:rPr>
          <w:rFonts w:ascii="Times New Roman" w:hAnsi="Times New Roman"/>
          <w:b/>
          <w:bCs/>
          <w:color w:val="000000"/>
          <w:sz w:val="24"/>
        </w:rPr>
        <w:t>P</w:t>
      </w:r>
      <w:r>
        <w:rPr>
          <w:rFonts w:ascii="Times New Roman" w:hAnsi="Times New Roman"/>
          <w:b/>
          <w:bCs/>
          <w:color w:val="000000"/>
          <w:sz w:val="24"/>
          <w:vertAlign w:val="subscript"/>
        </w:rPr>
        <w:t>1</w:t>
      </w:r>
      <w:r>
        <w:rPr>
          <w:rFonts w:ascii="Times New Roman" w:hAnsi="Times New Roman"/>
          <w:b/>
          <w:bCs/>
          <w:color w:val="000000"/>
          <w:sz w:val="24"/>
        </w:rPr>
        <w:t xml:space="preserve"> or P</w:t>
      </w:r>
      <w:r>
        <w:rPr>
          <w:rFonts w:ascii="Times New Roman" w:hAnsi="Times New Roman"/>
          <w:b/>
          <w:bCs/>
          <w:color w:val="000000"/>
          <w:sz w:val="24"/>
          <w:vertAlign w:val="subscript"/>
        </w:rPr>
        <w:t>2</w:t>
      </w:r>
      <w:r>
        <w:rPr>
          <w:rFonts w:ascii="Times New Roman" w:hAnsi="Times New Roman"/>
          <w:color w:val="000000"/>
          <w:sz w:val="24"/>
        </w:rPr>
        <w:t>) (</w:t>
      </w:r>
      <w:r>
        <w:rPr>
          <w:rFonts w:ascii="Times New Roman" w:hAnsi="Times New Roman"/>
          <w:b/>
          <w:bCs/>
          <w:color w:val="000000"/>
          <w:sz w:val="24"/>
        </w:rPr>
        <w:t>L</w:t>
      </w:r>
      <w:r>
        <w:rPr>
          <w:rFonts w:ascii="Times New Roman" w:hAnsi="Times New Roman"/>
          <w:b/>
          <w:bCs/>
          <w:color w:val="000000"/>
          <w:sz w:val="24"/>
          <w:vertAlign w:val="subscript"/>
        </w:rPr>
        <w:t>1</w:t>
      </w:r>
      <w:r>
        <w:rPr>
          <w:rFonts w:ascii="Times New Roman" w:hAnsi="Times New Roman"/>
          <w:b/>
          <w:bCs/>
          <w:color w:val="000000"/>
          <w:sz w:val="24"/>
        </w:rPr>
        <w:t xml:space="preserve"> or L</w:t>
      </w:r>
      <w:r>
        <w:rPr>
          <w:rFonts w:ascii="Times New Roman" w:hAnsi="Times New Roman"/>
          <w:b/>
          <w:bCs/>
          <w:color w:val="000000"/>
          <w:sz w:val="24"/>
          <w:vertAlign w:val="subscript"/>
        </w:rPr>
        <w:t>2</w:t>
      </w:r>
      <w:r>
        <w:rPr>
          <w:rFonts w:ascii="Times New Roman" w:hAnsi="Times New Roman"/>
          <w:color w:val="000000"/>
          <w:sz w:val="24"/>
        </w:rPr>
        <w:t>, respectively) is</w:t>
      </w:r>
      <w:r>
        <w:rPr>
          <w:rFonts w:ascii="Times New Roman" w:hAnsi="Times New Roman"/>
          <w:b/>
          <w:bCs/>
          <w:color w:val="000000"/>
          <w:sz w:val="24"/>
        </w:rPr>
        <w:t xml:space="preserve"> 8 points or less</w:t>
      </w:r>
      <w:r>
        <w:rPr>
          <w:rFonts w:ascii="Times New Roman" w:hAnsi="Times New Roman"/>
          <w:color w:val="000000"/>
          <w:sz w:val="24"/>
        </w:rPr>
        <w:t>;</w:t>
      </w:r>
    </w:p>
    <w:p w14:paraId="645CAC0C" w14:textId="23AD3690" w:rsidR="00604C20" w:rsidRPr="007B4C07" w:rsidRDefault="004E14E0" w:rsidP="00EE59C7">
      <w:pPr>
        <w:numPr>
          <w:ilvl w:val="1"/>
          <w:numId w:val="30"/>
        </w:numPr>
        <w:pBdr>
          <w:top w:val="nil"/>
          <w:left w:val="nil"/>
          <w:bottom w:val="nil"/>
          <w:right w:val="nil"/>
          <w:between w:val="nil"/>
        </w:pBdr>
        <w:ind w:left="0" w:firstLine="567"/>
        <w:jc w:val="both"/>
        <w:rPr>
          <w:rFonts w:ascii="Times New Roman" w:eastAsia="Times New Roman" w:hAnsi="Times New Roman"/>
          <w:color w:val="000000"/>
          <w:sz w:val="24"/>
          <w:szCs w:val="24"/>
        </w:rPr>
      </w:pPr>
      <w:r>
        <w:rPr>
          <w:rFonts w:ascii="Times New Roman" w:hAnsi="Times New Roman"/>
          <w:color w:val="000000"/>
          <w:sz w:val="24"/>
        </w:rPr>
        <w:t>the project proposal contains an abnormally low price and the participant fails to provide adequate evidence to justify the abnormally low price proposed;</w:t>
      </w:r>
    </w:p>
    <w:bookmarkEnd w:id="23"/>
    <w:p w14:paraId="6E0770FA" w14:textId="19B58E93" w:rsidR="009669C0" w:rsidRPr="002339C1" w:rsidRDefault="00335D11" w:rsidP="00EE59C7">
      <w:pPr>
        <w:pStyle w:val="Sraopastraipa"/>
        <w:numPr>
          <w:ilvl w:val="0"/>
          <w:numId w:val="30"/>
        </w:numPr>
        <w:ind w:left="0" w:firstLine="567"/>
        <w:jc w:val="both"/>
        <w:rPr>
          <w:rFonts w:ascii="Times New Roman" w:eastAsia="Arial Unicode MS" w:hAnsi="Times New Roman"/>
          <w:bCs/>
          <w:sz w:val="24"/>
          <w:szCs w:val="24"/>
          <w:u w:color="000000"/>
          <w:bdr w:val="nil"/>
        </w:rPr>
      </w:pPr>
      <w:r>
        <w:rPr>
          <w:rFonts w:ascii="Times New Roman" w:hAnsi="Times New Roman"/>
          <w:sz w:val="24"/>
        </w:rPr>
        <w:t xml:space="preserve">Project proposals that do not meet all the requirements set out in the tender's Technical Specification (see Annex </w:t>
      </w:r>
      <w:r>
        <w:rPr>
          <w:rFonts w:ascii="Times New Roman" w:hAnsi="Times New Roman"/>
          <w:b/>
          <w:bCs/>
          <w:sz w:val="24"/>
        </w:rPr>
        <w:t>5</w:t>
      </w:r>
      <w:r>
        <w:rPr>
          <w:rFonts w:ascii="Times New Roman" w:hAnsi="Times New Roman"/>
          <w:sz w:val="24"/>
        </w:rPr>
        <w:t xml:space="preserve"> "Technical Specification" of the </w:t>
      </w:r>
      <w:r w:rsidR="000F02E0">
        <w:rPr>
          <w:rFonts w:ascii="Times New Roman" w:hAnsi="Times New Roman"/>
          <w:sz w:val="24"/>
        </w:rPr>
        <w:t>T</w:t>
      </w:r>
      <w:r>
        <w:rPr>
          <w:rFonts w:ascii="Times New Roman" w:hAnsi="Times New Roman"/>
          <w:sz w:val="24"/>
        </w:rPr>
        <w:t xml:space="preserve">ender conditions), which are indicative, </w:t>
      </w:r>
      <w:r>
        <w:rPr>
          <w:rFonts w:ascii="Times New Roman" w:hAnsi="Times New Roman"/>
          <w:sz w:val="24"/>
        </w:rPr>
        <w:lastRenderedPageBreak/>
        <w:t>will not be considered as non-conforming and will not be rejected, but will be taken into account in the evaluation of the proposals.</w:t>
      </w:r>
    </w:p>
    <w:p w14:paraId="7C184CDF" w14:textId="7A2B5A6B" w:rsidR="009669C0" w:rsidRPr="007D4CDF"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rPr>
      </w:pPr>
      <w:r>
        <w:rPr>
          <w:rFonts w:ascii="Times New Roman" w:hAnsi="Times New Roman"/>
          <w:sz w:val="24"/>
          <w:u w:color="000000"/>
          <w:bdr w:val="nil"/>
        </w:rPr>
        <w:t>The contracting authority may refuse to evaluate a project proposal in its entirety if, after examining part of it, it finds that the project proposal must be rejected.</w:t>
      </w:r>
    </w:p>
    <w:p w14:paraId="62AE8525" w14:textId="77777777" w:rsidR="00CB7239" w:rsidRPr="007A1816" w:rsidRDefault="00CB7239" w:rsidP="00612EA4">
      <w:pPr>
        <w:ind w:firstLine="567"/>
        <w:rPr>
          <w:rFonts w:ascii="Times New Roman" w:hAnsi="Times New Roman"/>
          <w:sz w:val="24"/>
          <w:szCs w:val="24"/>
        </w:rPr>
      </w:pPr>
    </w:p>
    <w:p w14:paraId="4B49F1A2" w14:textId="7933DE35" w:rsidR="009669C0" w:rsidRPr="00807EC4" w:rsidRDefault="009669C0" w:rsidP="00EB2EBC">
      <w:pPr>
        <w:pStyle w:val="Antrat1"/>
        <w:ind w:right="0"/>
      </w:pPr>
      <w:r>
        <w:t xml:space="preserve">CHAPTER </w:t>
      </w:r>
      <w:bookmarkStart w:id="24" w:name="_Toc74571531"/>
      <w:r>
        <w:t>VII</w:t>
      </w:r>
      <w:r>
        <w:cr/>
      </w:r>
      <w:r>
        <w:br/>
        <w:t>DISPUTE</w:t>
      </w:r>
      <w:bookmarkEnd w:id="24"/>
      <w:r>
        <w:t xml:space="preserve"> SETTLEMENT PROCEDURE, INFORMATION ON THE APPLICATION OF THE DEFERRAL PERIOD</w:t>
      </w:r>
    </w:p>
    <w:p w14:paraId="001C916C" w14:textId="77777777" w:rsidR="009669C0" w:rsidRPr="00807EC4" w:rsidRDefault="009669C0" w:rsidP="00612EA4">
      <w:pPr>
        <w:ind w:firstLine="567"/>
        <w:rPr>
          <w:rFonts w:ascii="Times New Roman" w:hAnsi="Times New Roman"/>
          <w:sz w:val="24"/>
          <w:szCs w:val="24"/>
        </w:rPr>
      </w:pPr>
    </w:p>
    <w:p w14:paraId="70195A65" w14:textId="77777777" w:rsidR="00F01721"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rPr>
      </w:pPr>
      <w:r>
        <w:rPr>
          <w:rFonts w:ascii="Times New Roman" w:hAnsi="Times New Roman"/>
          <w:sz w:val="24"/>
          <w:u w:color="000000"/>
          <w:bdr w:val="nil"/>
        </w:rPr>
        <w:t xml:space="preserve">Dispute settlement, damages, annulment of the procurement agreement and alternative sanctions are regulated in Chapter </w:t>
      </w:r>
      <w:r>
        <w:rPr>
          <w:rFonts w:ascii="Times New Roman" w:hAnsi="Times New Roman"/>
          <w:b/>
          <w:bCs/>
          <w:sz w:val="24"/>
          <w:u w:color="000000"/>
          <w:bdr w:val="nil"/>
        </w:rPr>
        <w:t>VII</w:t>
      </w:r>
      <w:r>
        <w:rPr>
          <w:rFonts w:ascii="Times New Roman" w:hAnsi="Times New Roman"/>
          <w:sz w:val="24"/>
          <w:u w:color="000000"/>
          <w:bdr w:val="nil"/>
        </w:rPr>
        <w:t xml:space="preserve"> of the Law on Public Procurement.</w:t>
      </w:r>
    </w:p>
    <w:p w14:paraId="291C9139" w14:textId="796D46B5" w:rsidR="004E14E0" w:rsidRPr="004E14E0" w:rsidRDefault="00CC72E0" w:rsidP="00EE59C7">
      <w:pPr>
        <w:pStyle w:val="Sraopastraipa"/>
        <w:numPr>
          <w:ilvl w:val="0"/>
          <w:numId w:val="30"/>
        </w:numPr>
        <w:ind w:left="0" w:firstLine="567"/>
        <w:jc w:val="both"/>
        <w:rPr>
          <w:rFonts w:ascii="Times New Roman" w:eastAsia="Arial Unicode MS" w:hAnsi="Times New Roman"/>
          <w:sz w:val="24"/>
          <w:szCs w:val="24"/>
          <w:u w:color="000000"/>
          <w:bdr w:val="nil"/>
        </w:rPr>
      </w:pPr>
      <w:r>
        <w:rPr>
          <w:rFonts w:ascii="Times New Roman" w:hAnsi="Times New Roman"/>
          <w:sz w:val="24"/>
        </w:rPr>
        <w:t xml:space="preserve">The procurement agreement must be concluded without delay, but not before the expiry of the deferral period, which may not be less than </w:t>
      </w:r>
      <w:r>
        <w:rPr>
          <w:rFonts w:ascii="Times New Roman" w:hAnsi="Times New Roman"/>
          <w:b/>
          <w:bCs/>
          <w:sz w:val="24"/>
        </w:rPr>
        <w:t xml:space="preserve">10 </w:t>
      </w:r>
      <w:r>
        <w:rPr>
          <w:rFonts w:ascii="Times New Roman" w:hAnsi="Times New Roman"/>
          <w:sz w:val="24"/>
        </w:rPr>
        <w:t xml:space="preserve">days or, if the notification of the decision to determine the successful participant's proposal has not been sent by electronic means, not less than </w:t>
      </w:r>
      <w:r>
        <w:rPr>
          <w:rFonts w:ascii="Times New Roman" w:hAnsi="Times New Roman"/>
          <w:b/>
          <w:bCs/>
          <w:sz w:val="24"/>
        </w:rPr>
        <w:t>15</w:t>
      </w:r>
      <w:r>
        <w:rPr>
          <w:rFonts w:ascii="Times New Roman" w:hAnsi="Times New Roman"/>
          <w:sz w:val="24"/>
        </w:rPr>
        <w:t xml:space="preserve"> days. The deferral period may be waived where the only interested participant is the one to whom the procurement agreement is concluded.</w:t>
      </w:r>
      <w:bookmarkStart w:id="25" w:name="_Toc74571533"/>
      <w:bookmarkStart w:id="26" w:name="_Hlk487785566"/>
      <w:r>
        <w:rPr>
          <w:rFonts w:ascii="Times New Roman" w:hAnsi="Times New Roman"/>
          <w:sz w:val="24"/>
        </w:rPr>
        <w:t>.</w:t>
      </w:r>
    </w:p>
    <w:p w14:paraId="29F5ABE5" w14:textId="77777777" w:rsidR="004E14E0" w:rsidRDefault="004E14E0" w:rsidP="004E14E0">
      <w:pPr>
        <w:pStyle w:val="Sraopastraipa"/>
        <w:ind w:left="567"/>
        <w:jc w:val="both"/>
        <w:rPr>
          <w:rFonts w:ascii="Times New Roman" w:eastAsia="Arial Unicode MS" w:hAnsi="Times New Roman"/>
          <w:sz w:val="24"/>
          <w:szCs w:val="24"/>
          <w:u w:color="000000"/>
          <w:bdr w:val="nil"/>
          <w:lang w:eastAsia="lt-LT"/>
        </w:rPr>
      </w:pPr>
    </w:p>
    <w:p w14:paraId="51813ABD" w14:textId="77777777" w:rsidR="00B9795A" w:rsidRPr="004E14E0" w:rsidRDefault="00B9795A" w:rsidP="004E14E0">
      <w:pPr>
        <w:pStyle w:val="Sraopastraipa"/>
        <w:ind w:left="567"/>
        <w:jc w:val="both"/>
        <w:rPr>
          <w:rFonts w:ascii="Times New Roman" w:eastAsia="Arial Unicode MS" w:hAnsi="Times New Roman"/>
          <w:sz w:val="24"/>
          <w:szCs w:val="24"/>
          <w:u w:color="000000"/>
          <w:bdr w:val="nil"/>
          <w:lang w:eastAsia="lt-LT"/>
        </w:rPr>
      </w:pPr>
    </w:p>
    <w:p w14:paraId="194C0A9E" w14:textId="7951954E" w:rsidR="009669C0" w:rsidRPr="00807EC4" w:rsidRDefault="009669C0" w:rsidP="00EB2EBC">
      <w:pPr>
        <w:pStyle w:val="Antrat1"/>
        <w:ind w:right="0"/>
        <w:rPr>
          <w:i/>
        </w:rPr>
      </w:pPr>
      <w:r>
        <w:t>CHAPTER VIII</w:t>
      </w:r>
      <w:r>
        <w:cr/>
      </w:r>
      <w:r>
        <w:br/>
      </w:r>
      <w:r>
        <w:rPr>
          <w:u w:color="000000"/>
          <w:bdr w:val="nil"/>
        </w:rPr>
        <w:t>PROJECT OF THE PROCUREMENT AGREEMENT</w:t>
      </w:r>
      <w:bookmarkEnd w:id="25"/>
    </w:p>
    <w:bookmarkEnd w:id="26"/>
    <w:p w14:paraId="15400DF7" w14:textId="77777777" w:rsidR="009669C0" w:rsidRPr="00807EC4" w:rsidRDefault="009669C0" w:rsidP="00612EA4">
      <w:pPr>
        <w:pStyle w:val="Pagrindinistekstas"/>
        <w:tabs>
          <w:tab w:val="left" w:pos="993"/>
        </w:tabs>
        <w:ind w:firstLine="567"/>
        <w:jc w:val="center"/>
        <w:rPr>
          <w:rFonts w:ascii="Times New Roman" w:hAnsi="Times New Roman" w:cs="Times New Roman"/>
        </w:rPr>
      </w:pPr>
    </w:p>
    <w:p w14:paraId="2CD48CC5" w14:textId="1BA102D9" w:rsidR="00CC72E0" w:rsidRPr="002007D0" w:rsidRDefault="000C4B74" w:rsidP="00EE59C7">
      <w:pPr>
        <w:pStyle w:val="Sraopastraipa"/>
        <w:numPr>
          <w:ilvl w:val="0"/>
          <w:numId w:val="30"/>
        </w:numPr>
        <w:ind w:left="0" w:firstLine="567"/>
        <w:jc w:val="both"/>
        <w:rPr>
          <w:rFonts w:ascii="Times New Roman" w:eastAsia="Arial Unicode MS" w:hAnsi="Times New Roman"/>
          <w:sz w:val="24"/>
          <w:szCs w:val="24"/>
          <w:u w:color="000000"/>
          <w:bdr w:val="nil"/>
        </w:rPr>
      </w:pPr>
      <w:r>
        <w:rPr>
          <w:rFonts w:ascii="Times New Roman" w:hAnsi="Times New Roman"/>
          <w:sz w:val="24"/>
          <w:u w:color="000000"/>
          <w:bdr w:val="nil"/>
        </w:rPr>
        <w:t xml:space="preserve"> The project of the procurement agreement is presented in Annex </w:t>
      </w:r>
      <w:r>
        <w:rPr>
          <w:rFonts w:ascii="Times New Roman" w:hAnsi="Times New Roman"/>
          <w:b/>
          <w:bCs/>
          <w:sz w:val="24"/>
          <w:u w:color="000000"/>
          <w:bdr w:val="nil"/>
        </w:rPr>
        <w:t>4</w:t>
      </w:r>
      <w:r>
        <w:rPr>
          <w:rFonts w:ascii="Times New Roman" w:hAnsi="Times New Roman"/>
          <w:sz w:val="24"/>
          <w:u w:color="000000"/>
          <w:bdr w:val="nil"/>
        </w:rPr>
        <w:t xml:space="preserve"> to the Tender conditions. The conditions of the draft procurement agreement are binding on the participants in this tender procedure and will not be modified in the context of the award of the procurement agreement to the successful participant. </w:t>
      </w:r>
    </w:p>
    <w:p w14:paraId="38DDDBF6" w14:textId="7F1F5C2A" w:rsidR="004A3A76" w:rsidRDefault="004A3A76" w:rsidP="00EE59C7">
      <w:pPr>
        <w:pStyle w:val="Betarp"/>
        <w:numPr>
          <w:ilvl w:val="0"/>
          <w:numId w:val="30"/>
        </w:numPr>
        <w:ind w:left="0" w:firstLine="567"/>
        <w:jc w:val="both"/>
        <w:rPr>
          <w:rStyle w:val="None"/>
          <w:szCs w:val="24"/>
        </w:rPr>
      </w:pPr>
      <w:r>
        <w:rPr>
          <w:rStyle w:val="None"/>
        </w:rPr>
        <w:t xml:space="preserve">The contracting authority shall offer to conclude the procurement agreement to the participant whose project has been declared the </w:t>
      </w:r>
      <w:r>
        <w:rPr>
          <w:rStyle w:val="None"/>
          <w:b/>
          <w:bCs/>
        </w:rPr>
        <w:t>1st</w:t>
      </w:r>
      <w:r>
        <w:rPr>
          <w:rStyle w:val="None"/>
        </w:rPr>
        <w:t xml:space="preserve"> place winner. The participant will be invited to conclude the procurement agreement and will be given a deadline by which it must conclude the procurement agreement.</w:t>
      </w:r>
    </w:p>
    <w:p w14:paraId="4E31C3D4" w14:textId="38E3F17D" w:rsidR="00E16474" w:rsidRPr="001E51F2" w:rsidRDefault="00E16474" w:rsidP="00EE59C7">
      <w:pPr>
        <w:pStyle w:val="Betarp"/>
        <w:numPr>
          <w:ilvl w:val="0"/>
          <w:numId w:val="30"/>
        </w:numPr>
        <w:ind w:left="0" w:firstLine="567"/>
        <w:jc w:val="both"/>
        <w:rPr>
          <w:rStyle w:val="cf01"/>
          <w:rFonts w:ascii="Times New Roman" w:hAnsi="Times New Roman" w:cs="Times New Roman"/>
          <w:sz w:val="24"/>
          <w:szCs w:val="24"/>
        </w:rPr>
      </w:pPr>
      <w:r>
        <w:rPr>
          <w:u w:color="000000"/>
          <w:bdr w:val="nil"/>
        </w:rPr>
        <w:t xml:space="preserve">If a participant to whom a procurement agreement has been offered refuses in writing to conclude the procurement agreement or does not sign the procurement agreement by the time specified by the contracting authority, or refuses to conclude the procurement agreement on the terms and conditions laid down in the Law on Public Procurement and the procurement documents, it shall be deemed to have refused to conclude the procurement agreement. In such a case, the contracting authority may offer the award of the procurement agreement to the participant whose project, according to the established order of the projects, is the first to be awarded, after the participant who has refused to be awarded the procurement agreement, has not provided a agreement performance security, or has not fulfilled the other conditions for the entry into force of the procurement agreement, provided that the conditions laid down in Article </w:t>
      </w:r>
      <w:r>
        <w:rPr>
          <w:b/>
          <w:bCs/>
          <w:u w:color="000000"/>
          <w:bdr w:val="nil"/>
        </w:rPr>
        <w:t xml:space="preserve">45(1) </w:t>
      </w:r>
      <w:r>
        <w:rPr>
          <w:u w:color="000000"/>
          <w:bdr w:val="nil"/>
        </w:rPr>
        <w:t>of the Law on Public Procurement are met.</w:t>
      </w:r>
    </w:p>
    <w:p w14:paraId="79EE7138" w14:textId="6902711E" w:rsidR="00E16474" w:rsidRDefault="00E16474" w:rsidP="00EE59C7">
      <w:pPr>
        <w:pStyle w:val="Sraopastraipa"/>
        <w:numPr>
          <w:ilvl w:val="0"/>
          <w:numId w:val="30"/>
        </w:numPr>
        <w:ind w:left="0" w:firstLine="567"/>
        <w:jc w:val="both"/>
        <w:rPr>
          <w:rStyle w:val="cf01"/>
          <w:rFonts w:ascii="Times New Roman" w:eastAsia="Arial Unicode MS" w:hAnsi="Times New Roman" w:cs="Times New Roman"/>
          <w:sz w:val="24"/>
          <w:szCs w:val="24"/>
          <w:u w:color="000000"/>
          <w:bdr w:val="nil"/>
        </w:rPr>
      </w:pPr>
      <w:r>
        <w:rPr>
          <w:rStyle w:val="cf01"/>
          <w:rFonts w:ascii="Times New Roman" w:hAnsi="Times New Roman"/>
          <w:sz w:val="24"/>
          <w:u w:color="000000"/>
          <w:bdr w:val="nil"/>
        </w:rPr>
        <w:t>The currency of the procurement agreement - Euro. If the successful participant's proposal price is quoted in a foreign currency, the proposal price will be converted into euro in the procurement agreement in accordance with the indicative euro/foreign exchange rate published by the European Central Bank, or, in cases where the indicative euro/foreign exchange rate has not been published by the European Central Bank, in accordance with the indicative euro/foreign exchange rate determined and published by the Bank of Lithuania on the last day of the deadline for submission of project proposals.</w:t>
      </w:r>
    </w:p>
    <w:p w14:paraId="5B5D823B" w14:textId="77777777" w:rsidR="00BE106D" w:rsidRPr="008E18B8" w:rsidRDefault="00BE106D" w:rsidP="008E18B8">
      <w:pPr>
        <w:jc w:val="both"/>
        <w:rPr>
          <w:rFonts w:ascii="Times New Roman" w:eastAsia="Arial Unicode MS" w:hAnsi="Times New Roman"/>
          <w:sz w:val="24"/>
          <w:szCs w:val="24"/>
          <w:u w:color="000000"/>
          <w:bdr w:val="nil"/>
          <w:lang w:eastAsia="lt-LT"/>
        </w:rPr>
      </w:pPr>
    </w:p>
    <w:p w14:paraId="4B7A761E" w14:textId="77777777" w:rsidR="00E16474" w:rsidRPr="00E16474" w:rsidRDefault="00E16474" w:rsidP="00EB2EBC">
      <w:pPr>
        <w:pStyle w:val="Pagrindinistekstas"/>
        <w:jc w:val="center"/>
        <w:rPr>
          <w:rFonts w:ascii="Times New Roman" w:hAnsi="Times New Roman" w:cs="Times New Roman"/>
        </w:rPr>
      </w:pPr>
      <w:r>
        <w:rPr>
          <w:rFonts w:ascii="Times New Roman" w:hAnsi="Times New Roman"/>
          <w:b/>
        </w:rPr>
        <w:t>Requirements for the procurement agreement performance security</w:t>
      </w:r>
    </w:p>
    <w:p w14:paraId="3A91797D" w14:textId="77777777" w:rsidR="00E16474" w:rsidRPr="00E16474" w:rsidRDefault="00E16474" w:rsidP="00E16474">
      <w:pPr>
        <w:pStyle w:val="Sraopastraipa"/>
        <w:ind w:left="567"/>
        <w:jc w:val="center"/>
        <w:rPr>
          <w:rStyle w:val="None"/>
          <w:rFonts w:ascii="Times New Roman" w:eastAsia="Arial Unicode MS" w:hAnsi="Times New Roman"/>
          <w:sz w:val="24"/>
          <w:szCs w:val="24"/>
          <w:u w:color="000000"/>
          <w:bdr w:val="nil"/>
          <w:lang w:eastAsia="lt-LT"/>
        </w:rPr>
      </w:pPr>
    </w:p>
    <w:p w14:paraId="3BD1FE59" w14:textId="6F7097B2" w:rsidR="00A5432F" w:rsidRPr="004E14E0" w:rsidRDefault="00E16474" w:rsidP="00EE59C7">
      <w:pPr>
        <w:pStyle w:val="Betarp"/>
        <w:numPr>
          <w:ilvl w:val="0"/>
          <w:numId w:val="30"/>
        </w:numPr>
        <w:ind w:left="0" w:firstLine="567"/>
        <w:jc w:val="both"/>
        <w:rPr>
          <w:b/>
          <w:color w:val="000000" w:themeColor="text1"/>
          <w:szCs w:val="24"/>
        </w:rPr>
      </w:pPr>
      <w:r>
        <w:lastRenderedPageBreak/>
        <w:t>The procurement agreement will be secured by the liquidated damages specified therein</w:t>
      </w:r>
      <w:r>
        <w:rPr>
          <w:u w:color="000000"/>
          <w:bdr w:val="nil"/>
        </w:rPr>
        <w:t xml:space="preserve">. </w:t>
      </w:r>
    </w:p>
    <w:p w14:paraId="23184BF3" w14:textId="77777777" w:rsidR="004E14E0" w:rsidRDefault="004E14E0" w:rsidP="004E14E0">
      <w:pPr>
        <w:pStyle w:val="Betarp"/>
        <w:ind w:left="567"/>
        <w:jc w:val="both"/>
        <w:rPr>
          <w:b/>
          <w:color w:val="000000" w:themeColor="text1"/>
          <w:szCs w:val="24"/>
        </w:rPr>
      </w:pPr>
    </w:p>
    <w:p w14:paraId="5D73958A" w14:textId="77777777" w:rsidR="00B9795A" w:rsidRDefault="00B9795A" w:rsidP="004E14E0">
      <w:pPr>
        <w:pStyle w:val="Betarp"/>
        <w:ind w:left="567"/>
        <w:jc w:val="both"/>
        <w:rPr>
          <w:b/>
          <w:color w:val="000000" w:themeColor="text1"/>
          <w:szCs w:val="24"/>
        </w:rPr>
      </w:pPr>
    </w:p>
    <w:p w14:paraId="2B9F9B71" w14:textId="1308DA9A" w:rsidR="00D61781" w:rsidRPr="00EB2EBC" w:rsidRDefault="00704132" w:rsidP="00EB2EBC">
      <w:pPr>
        <w:jc w:val="center"/>
        <w:rPr>
          <w:rFonts w:ascii="Times New Roman" w:hAnsi="Times New Roman"/>
          <w:b/>
          <w:color w:val="000000" w:themeColor="text1"/>
          <w:sz w:val="24"/>
          <w:szCs w:val="24"/>
        </w:rPr>
      </w:pPr>
      <w:r>
        <w:rPr>
          <w:rFonts w:ascii="Times New Roman" w:hAnsi="Times New Roman"/>
          <w:b/>
          <w:bCs/>
          <w:color w:val="000000" w:themeColor="text1"/>
          <w:sz w:val="24"/>
        </w:rPr>
        <w:t>CHAPTER IX</w:t>
      </w:r>
    </w:p>
    <w:p w14:paraId="2027469E" w14:textId="20F7E7E8" w:rsidR="00704132" w:rsidRPr="00EB2EBC" w:rsidRDefault="00E54BF6" w:rsidP="00EB2EBC">
      <w:pPr>
        <w:jc w:val="center"/>
        <w:rPr>
          <w:rFonts w:ascii="Times New Roman" w:hAnsi="Times New Roman"/>
          <w:color w:val="000000" w:themeColor="text1"/>
          <w:sz w:val="24"/>
          <w:szCs w:val="24"/>
        </w:rPr>
      </w:pPr>
      <w:r>
        <w:rPr>
          <w:rFonts w:ascii="Times New Roman" w:hAnsi="Times New Roman"/>
          <w:b/>
          <w:color w:val="000000" w:themeColor="text1"/>
          <w:sz w:val="24"/>
        </w:rPr>
        <w:t>PROCESSING OF PERSONAL DATA</w:t>
      </w:r>
    </w:p>
    <w:p w14:paraId="1DCCE62E" w14:textId="77777777" w:rsidR="00704132" w:rsidRPr="00807EC4" w:rsidRDefault="00704132" w:rsidP="00704132">
      <w:pPr>
        <w:pStyle w:val="Betarp"/>
        <w:jc w:val="both"/>
        <w:rPr>
          <w:color w:val="000000" w:themeColor="text1"/>
          <w:szCs w:val="24"/>
        </w:rPr>
      </w:pPr>
    </w:p>
    <w:p w14:paraId="75783EC9" w14:textId="3171D25A" w:rsidR="00505BF6" w:rsidRPr="004E14E0" w:rsidRDefault="00505BF6" w:rsidP="00EE59C7">
      <w:pPr>
        <w:pStyle w:val="Sraopastraipa"/>
        <w:numPr>
          <w:ilvl w:val="0"/>
          <w:numId w:val="30"/>
        </w:numPr>
        <w:ind w:left="0" w:firstLine="567"/>
        <w:jc w:val="both"/>
        <w:rPr>
          <w:rFonts w:ascii="Times New Roman" w:hAnsi="Times New Roman"/>
          <w:color w:val="000000" w:themeColor="text1"/>
          <w:sz w:val="24"/>
          <w:szCs w:val="24"/>
        </w:rPr>
      </w:pPr>
      <w:r>
        <w:rPr>
          <w:rFonts w:ascii="Times New Roman" w:hAnsi="Times New Roman"/>
          <w:color w:val="000000" w:themeColor="text1"/>
          <w:sz w:val="24"/>
        </w:rPr>
        <w:t>We inform you that in accordance with the provisions of Regulation (EU) 2016/679 of the European Parliament and of the Council of 27 April 2016 on the protection of natural persons with regard to the processing of personal data and on the free movement of such data, and repealing Directive 95/46/EC (General Data Protection Regulation), if the supplier expresses its willingness to take part in a procurement organised by the contracting authority, the contracting authority (the data processor) will, for the purpose of fulfilling its legal obligations, process the supplier's personal data, as required by the legislation governing the public procurement relationship.</w:t>
      </w:r>
    </w:p>
    <w:p w14:paraId="210D9FAE" w14:textId="6BB93779" w:rsidR="00505BF6" w:rsidRPr="00505BF6" w:rsidRDefault="00505BF6" w:rsidP="00EE59C7">
      <w:pPr>
        <w:pStyle w:val="Sraopastraipa"/>
        <w:numPr>
          <w:ilvl w:val="0"/>
          <w:numId w:val="30"/>
        </w:numPr>
        <w:ind w:left="0" w:firstLine="567"/>
        <w:jc w:val="both"/>
        <w:rPr>
          <w:rFonts w:ascii="Times New Roman" w:hAnsi="Times New Roman"/>
          <w:color w:val="000000" w:themeColor="text1"/>
          <w:sz w:val="24"/>
          <w:szCs w:val="24"/>
        </w:rPr>
      </w:pPr>
      <w:r>
        <w:rPr>
          <w:rFonts w:ascii="Times New Roman" w:hAnsi="Times New Roman"/>
          <w:color w:val="000000" w:themeColor="text1"/>
          <w:sz w:val="24"/>
        </w:rPr>
        <w:t>Personal data provided directly by suppliers will be processed on these grounds.</w:t>
      </w:r>
    </w:p>
    <w:p w14:paraId="22B39707" w14:textId="23B5FA5A" w:rsidR="00505BF6" w:rsidRPr="00505BF6" w:rsidRDefault="00505BF6" w:rsidP="00EE59C7">
      <w:pPr>
        <w:pStyle w:val="Sraopastraipa"/>
        <w:numPr>
          <w:ilvl w:val="0"/>
          <w:numId w:val="30"/>
        </w:numPr>
        <w:ind w:left="0" w:firstLine="567"/>
        <w:jc w:val="both"/>
        <w:rPr>
          <w:rFonts w:ascii="Times New Roman" w:hAnsi="Times New Roman"/>
          <w:color w:val="000000" w:themeColor="text1"/>
          <w:sz w:val="24"/>
          <w:szCs w:val="24"/>
        </w:rPr>
      </w:pPr>
      <w:r>
        <w:rPr>
          <w:rFonts w:ascii="Times New Roman" w:hAnsi="Times New Roman"/>
          <w:color w:val="000000" w:themeColor="text1"/>
          <w:sz w:val="24"/>
        </w:rPr>
        <w:t>The data provided by suppliers will be kept for the periods laid down by law.</w:t>
      </w:r>
    </w:p>
    <w:p w14:paraId="3AA98CD4" w14:textId="79AB54C3" w:rsidR="000C41FC" w:rsidRPr="00945846" w:rsidRDefault="00505BF6" w:rsidP="00EE59C7">
      <w:pPr>
        <w:pStyle w:val="Sraopastraipa"/>
        <w:numPr>
          <w:ilvl w:val="0"/>
          <w:numId w:val="30"/>
        </w:numPr>
        <w:ind w:left="0" w:firstLine="567"/>
        <w:jc w:val="both"/>
        <w:rPr>
          <w:rFonts w:ascii="Times New Roman" w:hAnsi="Times New Roman"/>
          <w:color w:val="000000" w:themeColor="text1"/>
          <w:sz w:val="24"/>
          <w:szCs w:val="24"/>
        </w:rPr>
      </w:pPr>
      <w:r>
        <w:rPr>
          <w:rFonts w:ascii="Times New Roman" w:hAnsi="Times New Roman"/>
          <w:color w:val="000000" w:themeColor="text1"/>
          <w:sz w:val="24"/>
        </w:rPr>
        <w:t>In order to comply with our obligations under the law, we will provide personal data of suppliers to the Public Procurement Service, courts, other state or municipal institutions and other entities.</w:t>
      </w:r>
    </w:p>
    <w:p w14:paraId="43135898" w14:textId="77777777" w:rsidR="00B9795A" w:rsidRDefault="00B9795A" w:rsidP="00EB2EBC">
      <w:pPr>
        <w:pStyle w:val="Antrat1"/>
      </w:pPr>
      <w:bookmarkStart w:id="27" w:name="_Toc74571534"/>
    </w:p>
    <w:p w14:paraId="59625964" w14:textId="77777777" w:rsidR="00B9795A" w:rsidRPr="00B9795A" w:rsidRDefault="00B9795A" w:rsidP="00B9795A">
      <w:pPr>
        <w:rPr>
          <w:lang w:eastAsia="x-none"/>
        </w:rPr>
      </w:pPr>
    </w:p>
    <w:p w14:paraId="5BBB4A2F" w14:textId="65B7465D" w:rsidR="009669C0" w:rsidRPr="00807EC4" w:rsidRDefault="009669C0" w:rsidP="00EB2EBC">
      <w:pPr>
        <w:pStyle w:val="Antrat1"/>
        <w:rPr>
          <w:i/>
        </w:rPr>
      </w:pPr>
      <w:r>
        <w:t xml:space="preserve">CHAPTER X </w:t>
      </w:r>
      <w:r>
        <w:br/>
        <w:t>GENERAL PROVISIONS</w:t>
      </w:r>
      <w:bookmarkEnd w:id="27"/>
    </w:p>
    <w:p w14:paraId="3B19CC89" w14:textId="77777777" w:rsidR="009669C0" w:rsidRPr="00807EC4" w:rsidRDefault="009669C0" w:rsidP="009669C0">
      <w:pPr>
        <w:ind w:firstLine="567"/>
        <w:rPr>
          <w:rFonts w:ascii="Times New Roman" w:hAnsi="Times New Roman"/>
          <w:sz w:val="24"/>
          <w:szCs w:val="24"/>
          <w:lang w:eastAsia="x-none"/>
        </w:rPr>
      </w:pPr>
    </w:p>
    <w:p w14:paraId="67C866FA" w14:textId="28C10FC9" w:rsidR="009669C0"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rPr>
      </w:pPr>
      <w:r>
        <w:rPr>
          <w:rFonts w:ascii="Times New Roman" w:hAnsi="Times New Roman"/>
          <w:sz w:val="24"/>
          <w:u w:color="000000"/>
          <w:bdr w:val="nil"/>
        </w:rPr>
        <w:t>The tender procedures not described in the Tender conditions are carried out in accordance with the provisions of the Law on Public Procurement and its implementing legal acts.</w:t>
      </w:r>
    </w:p>
    <w:p w14:paraId="53A9C678" w14:textId="118754EF" w:rsidR="00706F7A" w:rsidRPr="00706F7A" w:rsidRDefault="00612EA4" w:rsidP="00EE59C7">
      <w:pPr>
        <w:numPr>
          <w:ilvl w:val="0"/>
          <w:numId w:val="30"/>
        </w:numPr>
        <w:ind w:left="0" w:firstLine="567"/>
        <w:contextualSpacing/>
        <w:jc w:val="both"/>
        <w:rPr>
          <w:rFonts w:ascii="Times New Roman" w:eastAsia="Times New Roman" w:hAnsi="Times New Roman"/>
          <w:sz w:val="24"/>
          <w:szCs w:val="24"/>
        </w:rPr>
      </w:pPr>
      <w:r>
        <w:rPr>
          <w:rFonts w:ascii="Times New Roman" w:hAnsi="Times New Roman"/>
          <w:sz w:val="24"/>
        </w:rPr>
        <w:t>The Annexes to the Tender conditions form an integral part of these Tender conditions.</w:t>
      </w:r>
    </w:p>
    <w:p w14:paraId="07F571C4" w14:textId="1E7E361A" w:rsidR="007066B8" w:rsidRPr="007066B8" w:rsidRDefault="007066B8" w:rsidP="00EE59C7">
      <w:pPr>
        <w:pStyle w:val="Betarp"/>
        <w:numPr>
          <w:ilvl w:val="0"/>
          <w:numId w:val="30"/>
        </w:numPr>
        <w:ind w:left="0" w:firstLine="567"/>
        <w:jc w:val="both"/>
      </w:pPr>
      <w:r>
        <w:t xml:space="preserve">The participant who submitted the winning project grants the contracting authority exclusive copyrights as provided for in Article </w:t>
      </w:r>
      <w:r>
        <w:rPr>
          <w:b/>
          <w:bCs/>
        </w:rPr>
        <w:t xml:space="preserve">15 </w:t>
      </w:r>
      <w:r>
        <w:t>of the Law on Copyright and Related Rights of the Republic of Lithuania. The territory of validity of copyright is the Republic of Lithuania and other countries.</w:t>
      </w:r>
    </w:p>
    <w:p w14:paraId="6E1A1F27" w14:textId="379BB584" w:rsidR="007066B8" w:rsidRPr="007066B8" w:rsidRDefault="007066B8" w:rsidP="00EE59C7">
      <w:pPr>
        <w:pStyle w:val="Betarp"/>
        <w:numPr>
          <w:ilvl w:val="0"/>
          <w:numId w:val="30"/>
        </w:numPr>
        <w:ind w:left="0" w:firstLine="567"/>
        <w:jc w:val="both"/>
      </w:pPr>
      <w:r>
        <w:t>Participants are personally responsible for ensuring that their submitted design does not infringe the intellectual property rights of any third party and undertake to indemnify the contracting authority against any claims from third parties arising therefrom.</w:t>
      </w:r>
    </w:p>
    <w:p w14:paraId="5A122E48" w14:textId="77777777" w:rsidR="00706F7A" w:rsidRPr="001E3084" w:rsidRDefault="00706F7A" w:rsidP="00EE59C7">
      <w:pPr>
        <w:pStyle w:val="Sraopastraipa"/>
        <w:numPr>
          <w:ilvl w:val="0"/>
          <w:numId w:val="30"/>
        </w:numPr>
        <w:ind w:left="0" w:firstLine="567"/>
        <w:jc w:val="both"/>
        <w:rPr>
          <w:rFonts w:ascii="Times New Roman" w:eastAsia="Arial Unicode MS" w:hAnsi="Times New Roman"/>
          <w:sz w:val="24"/>
          <w:szCs w:val="24"/>
          <w:u w:color="000000"/>
          <w:bdr w:val="nil"/>
        </w:rPr>
      </w:pPr>
      <w:r>
        <w:rPr>
          <w:rFonts w:ascii="Times New Roman" w:hAnsi="Times New Roman"/>
          <w:sz w:val="24"/>
        </w:rPr>
        <w:t>Projects that are not successful will not be returned to the participants in the call for proposals, as these projects were submitted via CPP IS.</w:t>
      </w:r>
    </w:p>
    <w:p w14:paraId="419BF7AF" w14:textId="7DAC6DA5" w:rsidR="009669C0" w:rsidRDefault="001E3084" w:rsidP="00EE59C7">
      <w:pPr>
        <w:pStyle w:val="Sraopastraipa"/>
        <w:numPr>
          <w:ilvl w:val="0"/>
          <w:numId w:val="30"/>
        </w:numPr>
        <w:ind w:left="0" w:firstLine="567"/>
        <w:jc w:val="both"/>
        <w:rPr>
          <w:rFonts w:ascii="Times New Roman" w:eastAsia="Arial Unicode MS" w:hAnsi="Times New Roman"/>
          <w:sz w:val="24"/>
          <w:szCs w:val="24"/>
          <w:u w:color="000000"/>
          <w:bdr w:val="nil"/>
        </w:rPr>
      </w:pPr>
      <w:r>
        <w:rPr>
          <w:rFonts w:ascii="Times New Roman" w:hAnsi="Times New Roman"/>
          <w:sz w:val="24"/>
          <w:u w:color="000000"/>
          <w:bdr w:val="nil"/>
        </w:rPr>
        <w:t>Contracting authorities shall have the right to terminate, on their own initiative, at any time prior to the conclusion of the procurement agreement, the project tendering procedures they have initiated if circumstances have arisen which could not have been foreseen, or if material errors have been made in the procurement documents, which render the procurement impracticable or which would result in the acquisition of an object of the procurement that would not be in conformity with the contracting authority's needs, and shall be obliged to do so where the principles set out in Article 17(1) of the Law on Public Procurement have been violated and the situation cannot be remedied. The contracting authority will not reimburse any losses incurred and will not compensate participants if the project tender is cancelled.</w:t>
      </w:r>
    </w:p>
    <w:p w14:paraId="2097DC96" w14:textId="209D81B3" w:rsidR="004E14E0" w:rsidRPr="004E14E0" w:rsidRDefault="0007604C" w:rsidP="00EE59C7">
      <w:pPr>
        <w:pStyle w:val="Sraopastraipa"/>
        <w:numPr>
          <w:ilvl w:val="0"/>
          <w:numId w:val="30"/>
        </w:numPr>
        <w:ind w:left="0" w:firstLine="567"/>
        <w:jc w:val="both"/>
        <w:rPr>
          <w:rFonts w:ascii="Times New Roman" w:eastAsia="Arial Unicode MS" w:hAnsi="Times New Roman"/>
          <w:sz w:val="24"/>
          <w:szCs w:val="24"/>
          <w:u w:color="000000"/>
          <w:bdr w:val="nil"/>
        </w:rPr>
      </w:pPr>
      <w:r>
        <w:rPr>
          <w:rFonts w:ascii="Times New Roman" w:hAnsi="Times New Roman"/>
          <w:sz w:val="24"/>
          <w:u w:color="000000"/>
          <w:bdr w:val="nil"/>
        </w:rPr>
        <w:t xml:space="preserve">Contact details of the contracting authority's employee authorised to have direct contact with suppliers: </w:t>
      </w:r>
      <w:r>
        <w:rPr>
          <w:rFonts w:ascii="Times New Roman" w:hAnsi="Times New Roman"/>
          <w:color w:val="000000"/>
          <w:sz w:val="24"/>
        </w:rPr>
        <w:t>Edgaras Vičius, Head of Public Procurement at Public Institution “Go Vilnius”.</w:t>
      </w:r>
    </w:p>
    <w:p w14:paraId="69C9203E" w14:textId="57652AB1" w:rsidR="009669C0" w:rsidRPr="004E14E0" w:rsidRDefault="009669C0" w:rsidP="004E14E0">
      <w:pPr>
        <w:jc w:val="both"/>
        <w:rPr>
          <w:rFonts w:ascii="Times New Roman" w:eastAsia="Arial Unicode MS" w:hAnsi="Times New Roman"/>
          <w:sz w:val="24"/>
          <w:szCs w:val="24"/>
          <w:u w:color="000000"/>
          <w:bdr w:val="nil"/>
          <w:lang w:eastAsia="lt-LT"/>
        </w:rPr>
      </w:pPr>
    </w:p>
    <w:p w14:paraId="79195727" w14:textId="10F35091" w:rsidR="007F382F" w:rsidRPr="001E51F2" w:rsidRDefault="00E42681" w:rsidP="001E51F2">
      <w:pPr>
        <w:suppressAutoHyphens/>
        <w:jc w:val="center"/>
        <w:rPr>
          <w:rFonts w:ascii="Times New Roman" w:eastAsia="Times New Roman" w:hAnsi="Times New Roman"/>
          <w:sz w:val="24"/>
          <w:szCs w:val="24"/>
        </w:rPr>
      </w:pPr>
      <w:bookmarkStart w:id="28" w:name="_Hlk138876463"/>
      <w:r>
        <w:rPr>
          <w:rFonts w:ascii="Times New Roman" w:hAnsi="Times New Roman"/>
          <w:sz w:val="24"/>
        </w:rPr>
        <w:t>______________________</w:t>
      </w:r>
      <w:bookmarkEnd w:id="28"/>
    </w:p>
    <w:p w14:paraId="0EA1EDCE" w14:textId="77777777" w:rsidR="00BF7E7E" w:rsidRDefault="00BF7E7E" w:rsidP="00BE106D">
      <w:pPr>
        <w:pStyle w:val="Betarp"/>
        <w:rPr>
          <w:szCs w:val="24"/>
        </w:rPr>
      </w:pPr>
    </w:p>
    <w:p w14:paraId="34F759FD" w14:textId="77777777" w:rsidR="00BF7E7E" w:rsidRDefault="00BF7E7E" w:rsidP="00BC7DA4">
      <w:pPr>
        <w:pStyle w:val="Betarp"/>
        <w:jc w:val="right"/>
        <w:rPr>
          <w:szCs w:val="24"/>
        </w:rPr>
      </w:pPr>
    </w:p>
    <w:p w14:paraId="6F4AD85D" w14:textId="74000A88" w:rsidR="00BF7E7E" w:rsidRDefault="00BF7E7E" w:rsidP="00BE106D">
      <w:pPr>
        <w:rPr>
          <w:rFonts w:ascii="Times New Roman" w:eastAsia="Times New Roman" w:hAnsi="Times New Roman"/>
          <w:sz w:val="24"/>
          <w:szCs w:val="24"/>
        </w:rPr>
      </w:pPr>
    </w:p>
    <w:p w14:paraId="008FD45B" w14:textId="77777777" w:rsidR="00F76666" w:rsidRDefault="00F76666" w:rsidP="00BE106D">
      <w:pPr>
        <w:rPr>
          <w:rFonts w:ascii="Times New Roman" w:eastAsia="Times New Roman" w:hAnsi="Times New Roman"/>
          <w:sz w:val="24"/>
          <w:szCs w:val="24"/>
        </w:rPr>
      </w:pPr>
    </w:p>
    <w:p w14:paraId="288B7429" w14:textId="77777777" w:rsidR="00F76666" w:rsidRDefault="00F76666" w:rsidP="00BE106D">
      <w:pPr>
        <w:rPr>
          <w:rFonts w:ascii="Times New Roman" w:eastAsia="Times New Roman" w:hAnsi="Times New Roman"/>
          <w:sz w:val="24"/>
          <w:szCs w:val="24"/>
        </w:rPr>
      </w:pPr>
    </w:p>
    <w:p w14:paraId="186C9D67" w14:textId="77777777" w:rsidR="00F76666" w:rsidRDefault="00F76666" w:rsidP="00BE106D">
      <w:pPr>
        <w:rPr>
          <w:rFonts w:ascii="Times New Roman" w:eastAsia="Times New Roman" w:hAnsi="Times New Roman"/>
          <w:sz w:val="24"/>
          <w:szCs w:val="24"/>
        </w:rPr>
      </w:pPr>
    </w:p>
    <w:p w14:paraId="2483A0C2" w14:textId="77777777" w:rsidR="00F76666" w:rsidRDefault="00F76666" w:rsidP="00BE106D">
      <w:pPr>
        <w:rPr>
          <w:rFonts w:ascii="Times New Roman" w:eastAsia="Times New Roman" w:hAnsi="Times New Roman"/>
          <w:sz w:val="24"/>
          <w:szCs w:val="24"/>
        </w:rPr>
      </w:pPr>
    </w:p>
    <w:p w14:paraId="67E332FB" w14:textId="77777777" w:rsidR="00F76666" w:rsidRDefault="00F76666" w:rsidP="00BE106D">
      <w:pPr>
        <w:rPr>
          <w:rFonts w:ascii="Times New Roman" w:eastAsia="Times New Roman" w:hAnsi="Times New Roman"/>
          <w:sz w:val="24"/>
          <w:szCs w:val="24"/>
        </w:rPr>
      </w:pPr>
    </w:p>
    <w:p w14:paraId="161CAC0F" w14:textId="77777777" w:rsidR="00F76666" w:rsidRDefault="00F76666" w:rsidP="00BE106D">
      <w:pPr>
        <w:rPr>
          <w:rFonts w:ascii="Times New Roman" w:eastAsia="Times New Roman" w:hAnsi="Times New Roman"/>
          <w:sz w:val="24"/>
          <w:szCs w:val="24"/>
        </w:rPr>
      </w:pPr>
    </w:p>
    <w:p w14:paraId="06F75E82" w14:textId="77777777" w:rsidR="00F76666" w:rsidRDefault="00F76666" w:rsidP="00BE106D">
      <w:pPr>
        <w:rPr>
          <w:rFonts w:ascii="Times New Roman" w:eastAsia="Times New Roman" w:hAnsi="Times New Roman"/>
          <w:sz w:val="24"/>
          <w:szCs w:val="24"/>
        </w:rPr>
      </w:pPr>
    </w:p>
    <w:p w14:paraId="798A3532" w14:textId="77777777" w:rsidR="00F76666" w:rsidRDefault="00F76666" w:rsidP="00BE106D">
      <w:pPr>
        <w:rPr>
          <w:rFonts w:ascii="Times New Roman" w:eastAsia="Times New Roman" w:hAnsi="Times New Roman"/>
          <w:sz w:val="24"/>
          <w:szCs w:val="24"/>
        </w:rPr>
      </w:pPr>
    </w:p>
    <w:p w14:paraId="7B0B2BBE" w14:textId="77777777" w:rsidR="00F76666" w:rsidRDefault="00F76666" w:rsidP="00BE106D">
      <w:pPr>
        <w:rPr>
          <w:rFonts w:ascii="Times New Roman" w:eastAsia="Times New Roman" w:hAnsi="Times New Roman"/>
          <w:sz w:val="24"/>
          <w:szCs w:val="24"/>
        </w:rPr>
      </w:pPr>
    </w:p>
    <w:p w14:paraId="0D7E3ED4" w14:textId="77777777" w:rsidR="00F76666" w:rsidRDefault="00F76666" w:rsidP="00BE106D">
      <w:pPr>
        <w:rPr>
          <w:rFonts w:ascii="Times New Roman" w:eastAsia="Times New Roman" w:hAnsi="Times New Roman"/>
          <w:sz w:val="24"/>
          <w:szCs w:val="24"/>
        </w:rPr>
      </w:pPr>
    </w:p>
    <w:p w14:paraId="21C27C09" w14:textId="77777777" w:rsidR="00F76666" w:rsidRDefault="00F76666" w:rsidP="00BE106D">
      <w:pPr>
        <w:rPr>
          <w:rFonts w:ascii="Times New Roman" w:eastAsia="Times New Roman" w:hAnsi="Times New Roman"/>
          <w:sz w:val="24"/>
          <w:szCs w:val="24"/>
        </w:rPr>
      </w:pPr>
    </w:p>
    <w:p w14:paraId="694A87BC" w14:textId="77777777" w:rsidR="00F76666" w:rsidRDefault="00F76666" w:rsidP="00BE106D">
      <w:pPr>
        <w:rPr>
          <w:rFonts w:ascii="Times New Roman" w:eastAsia="Times New Roman" w:hAnsi="Times New Roman"/>
          <w:sz w:val="24"/>
          <w:szCs w:val="24"/>
        </w:rPr>
      </w:pPr>
    </w:p>
    <w:p w14:paraId="5655C59B" w14:textId="77777777" w:rsidR="00F76666" w:rsidRDefault="00F76666" w:rsidP="00BE106D">
      <w:pPr>
        <w:rPr>
          <w:rFonts w:ascii="Times New Roman" w:eastAsia="Times New Roman" w:hAnsi="Times New Roman"/>
          <w:sz w:val="24"/>
          <w:szCs w:val="24"/>
        </w:rPr>
      </w:pPr>
    </w:p>
    <w:p w14:paraId="5C2033DC" w14:textId="77777777" w:rsidR="00F76666" w:rsidRDefault="00F76666" w:rsidP="00BE106D">
      <w:pPr>
        <w:rPr>
          <w:rFonts w:ascii="Times New Roman" w:eastAsia="Times New Roman" w:hAnsi="Times New Roman"/>
          <w:sz w:val="24"/>
          <w:szCs w:val="24"/>
        </w:rPr>
      </w:pPr>
    </w:p>
    <w:p w14:paraId="7A6F3C39" w14:textId="77777777" w:rsidR="00F76666" w:rsidRDefault="00F76666" w:rsidP="00BE106D">
      <w:pPr>
        <w:rPr>
          <w:rFonts w:ascii="Times New Roman" w:eastAsia="Times New Roman" w:hAnsi="Times New Roman"/>
          <w:sz w:val="24"/>
          <w:szCs w:val="24"/>
        </w:rPr>
      </w:pPr>
    </w:p>
    <w:p w14:paraId="4C2B8F31" w14:textId="77777777" w:rsidR="00F76666" w:rsidRDefault="00F76666" w:rsidP="00BE106D">
      <w:pPr>
        <w:rPr>
          <w:rFonts w:ascii="Times New Roman" w:eastAsia="Times New Roman" w:hAnsi="Times New Roman"/>
          <w:sz w:val="24"/>
          <w:szCs w:val="24"/>
        </w:rPr>
      </w:pPr>
    </w:p>
    <w:p w14:paraId="05537D81" w14:textId="310E078F" w:rsidR="00F76666" w:rsidRDefault="00F76666">
      <w:pPr>
        <w:rPr>
          <w:rFonts w:ascii="Times New Roman" w:eastAsia="Times New Roman" w:hAnsi="Times New Roman"/>
          <w:sz w:val="24"/>
          <w:szCs w:val="24"/>
        </w:rPr>
      </w:pPr>
    </w:p>
    <w:p w14:paraId="7A27AA4D" w14:textId="77777777" w:rsidR="00F17578" w:rsidRDefault="00F17578">
      <w:pPr>
        <w:rPr>
          <w:rFonts w:ascii="Times New Roman" w:eastAsia="Times New Roman" w:hAnsi="Times New Roman"/>
          <w:sz w:val="24"/>
          <w:szCs w:val="24"/>
        </w:rPr>
      </w:pPr>
    </w:p>
    <w:p w14:paraId="1F1D4C4D" w14:textId="77777777" w:rsidR="00F17578" w:rsidRDefault="00F17578">
      <w:pPr>
        <w:rPr>
          <w:rFonts w:ascii="Times New Roman" w:eastAsia="Times New Roman" w:hAnsi="Times New Roman"/>
          <w:sz w:val="24"/>
          <w:szCs w:val="24"/>
        </w:rPr>
      </w:pPr>
    </w:p>
    <w:p w14:paraId="51BA640F" w14:textId="77777777" w:rsidR="00F17578" w:rsidRDefault="00F17578">
      <w:pPr>
        <w:rPr>
          <w:rFonts w:ascii="Times New Roman" w:eastAsia="Times New Roman" w:hAnsi="Times New Roman"/>
          <w:sz w:val="24"/>
          <w:szCs w:val="24"/>
        </w:rPr>
      </w:pPr>
    </w:p>
    <w:p w14:paraId="0EFDF280" w14:textId="77777777" w:rsidR="00F17578" w:rsidRDefault="00F17578">
      <w:pPr>
        <w:rPr>
          <w:rFonts w:ascii="Times New Roman" w:eastAsia="Times New Roman" w:hAnsi="Times New Roman"/>
          <w:sz w:val="24"/>
          <w:szCs w:val="24"/>
        </w:rPr>
      </w:pPr>
    </w:p>
    <w:p w14:paraId="50EF5A69" w14:textId="362C8B57" w:rsidR="00F76666" w:rsidRDefault="00F76666" w:rsidP="00BE106D">
      <w:pPr>
        <w:rPr>
          <w:rFonts w:ascii="Times New Roman" w:eastAsia="Times New Roman" w:hAnsi="Times New Roman"/>
          <w:sz w:val="24"/>
          <w:szCs w:val="24"/>
        </w:rPr>
      </w:pPr>
    </w:p>
    <w:p w14:paraId="1FAC7482" w14:textId="0AA27E90" w:rsidR="00FB709E" w:rsidRPr="00BE106D" w:rsidRDefault="00EA0D6E" w:rsidP="00BE106D">
      <w:pPr>
        <w:rPr>
          <w:rFonts w:ascii="Times New Roman" w:eastAsia="Times New Roman" w:hAnsi="Times New Roman"/>
          <w:sz w:val="24"/>
          <w:szCs w:val="24"/>
        </w:rPr>
      </w:pPr>
      <w:r>
        <w:br w:type="page"/>
      </w:r>
    </w:p>
    <w:p w14:paraId="1725D2B7" w14:textId="3C90559E" w:rsidR="00F7709D" w:rsidRDefault="00F7709D" w:rsidP="00BC7DA4">
      <w:pPr>
        <w:pStyle w:val="Betarp"/>
        <w:jc w:val="right"/>
        <w:rPr>
          <w:szCs w:val="24"/>
        </w:rPr>
      </w:pPr>
      <w:r>
        <w:lastRenderedPageBreak/>
        <w:t xml:space="preserve">Annex </w:t>
      </w:r>
      <w:r>
        <w:rPr>
          <w:b/>
        </w:rPr>
        <w:t>1</w:t>
      </w:r>
      <w:r>
        <w:t xml:space="preserve"> to the Tender conditions</w:t>
      </w:r>
    </w:p>
    <w:p w14:paraId="211170C7" w14:textId="77777777" w:rsidR="00F7709D" w:rsidRDefault="00F7709D" w:rsidP="00F7709D">
      <w:pPr>
        <w:pStyle w:val="Betarp"/>
        <w:jc w:val="both"/>
        <w:rPr>
          <w:szCs w:val="24"/>
        </w:rPr>
      </w:pPr>
    </w:p>
    <w:p w14:paraId="352041E8" w14:textId="77777777" w:rsidR="00F7709D" w:rsidRPr="001871BB" w:rsidRDefault="00F7709D" w:rsidP="00F7709D">
      <w:pPr>
        <w:pStyle w:val="Betarp"/>
        <w:jc w:val="center"/>
        <w:rPr>
          <w:b/>
          <w:szCs w:val="24"/>
        </w:rPr>
      </w:pPr>
      <w:r>
        <w:rPr>
          <w:b/>
        </w:rPr>
        <w:t>PRICE OFFER</w:t>
      </w:r>
    </w:p>
    <w:p w14:paraId="22582209" w14:textId="77777777" w:rsidR="00015C57" w:rsidRPr="00C67CF6" w:rsidRDefault="00015C57" w:rsidP="00015C57">
      <w:pPr>
        <w:pStyle w:val="Betarp"/>
        <w:jc w:val="center"/>
        <w:rPr>
          <w:b/>
          <w:color w:val="FF0000"/>
          <w:szCs w:val="24"/>
        </w:rPr>
      </w:pPr>
      <w:r>
        <w:rPr>
          <w:b/>
          <w:i/>
          <w:iCs/>
          <w:color w:val="FF0000"/>
        </w:rPr>
        <w:t>(Provided by CPP IS in the "Eligibility Criteria" and/or "Technical" section)</w:t>
      </w:r>
    </w:p>
    <w:p w14:paraId="135B37D7" w14:textId="77777777" w:rsidR="00F7709D" w:rsidRDefault="00F7709D" w:rsidP="00F7709D">
      <w:pPr>
        <w:pStyle w:val="Betarp"/>
        <w:jc w:val="center"/>
        <w:rPr>
          <w:b/>
          <w:szCs w:val="24"/>
        </w:rPr>
      </w:pPr>
    </w:p>
    <w:p w14:paraId="3A2AC14F" w14:textId="33CC27B8" w:rsidR="00F7709D" w:rsidRPr="001E51F2" w:rsidRDefault="00486EA0" w:rsidP="001E51F2">
      <w:pPr>
        <w:jc w:val="center"/>
        <w:rPr>
          <w:rFonts w:ascii="Times New Roman" w:hAnsi="Times New Roman"/>
          <w:sz w:val="24"/>
          <w:szCs w:val="24"/>
        </w:rPr>
      </w:pPr>
      <w:r>
        <w:rPr>
          <w:rFonts w:ascii="Times New Roman" w:hAnsi="Times New Roman"/>
          <w:b/>
          <w:sz w:val="24"/>
        </w:rPr>
        <w:t>OPEN CALL FOR PROPOSALS FOR TOURISM PROMOTION CAMPAIGNS ON AIRLINE CHANNELS</w:t>
      </w:r>
    </w:p>
    <w:p w14:paraId="1546BF3B" w14:textId="77777777" w:rsidR="00F7709D" w:rsidRPr="001871BB" w:rsidRDefault="00F7709D" w:rsidP="00F7709D">
      <w:pPr>
        <w:mirrorIndents/>
        <w:jc w:val="center"/>
        <w:rPr>
          <w:rFonts w:ascii="Times New Roman" w:eastAsiaTheme="minorHAnsi" w:hAnsi="Times New Roman"/>
          <w:b/>
          <w:sz w:val="24"/>
          <w:szCs w:val="24"/>
        </w:rPr>
      </w:pPr>
    </w:p>
    <w:tbl>
      <w:tblPr>
        <w:tblStyle w:val="TableGrid2"/>
        <w:tblW w:w="0" w:type="auto"/>
        <w:tblLayout w:type="fixed"/>
        <w:tblCellMar>
          <w:left w:w="57" w:type="dxa"/>
          <w:right w:w="57" w:type="dxa"/>
        </w:tblCellMar>
        <w:tblLook w:val="04A0" w:firstRow="1" w:lastRow="0" w:firstColumn="1" w:lastColumn="0" w:noHBand="0" w:noVBand="1"/>
      </w:tblPr>
      <w:tblGrid>
        <w:gridCol w:w="3402"/>
        <w:gridCol w:w="2835"/>
        <w:gridCol w:w="3402"/>
      </w:tblGrid>
      <w:tr w:rsidR="00F7709D" w:rsidRPr="001871BB" w14:paraId="7013F2E2" w14:textId="77777777" w:rsidTr="00C63B78">
        <w:tc>
          <w:tcPr>
            <w:tcW w:w="3402" w:type="dxa"/>
            <w:tcBorders>
              <w:top w:val="nil"/>
              <w:left w:val="nil"/>
              <w:bottom w:val="nil"/>
              <w:right w:val="nil"/>
            </w:tcBorders>
          </w:tcPr>
          <w:p w14:paraId="5622F181" w14:textId="77777777" w:rsidR="00F7709D" w:rsidRPr="001871BB" w:rsidRDefault="00F7709D" w:rsidP="00C63B78">
            <w:pPr>
              <w:mirrorIndents/>
              <w:jc w:val="center"/>
              <w:rPr>
                <w:rFonts w:ascii="Times New Roman" w:eastAsiaTheme="minorHAnsi" w:hAnsi="Times New Roman"/>
                <w:sz w:val="24"/>
                <w:szCs w:val="24"/>
              </w:rPr>
            </w:pPr>
          </w:p>
        </w:tc>
        <w:tc>
          <w:tcPr>
            <w:tcW w:w="2835" w:type="dxa"/>
            <w:tcBorders>
              <w:top w:val="nil"/>
              <w:left w:val="nil"/>
              <w:right w:val="nil"/>
            </w:tcBorders>
          </w:tcPr>
          <w:p w14:paraId="1597CF1D" w14:textId="77777777" w:rsidR="00F7709D" w:rsidRPr="001871BB" w:rsidRDefault="00F7709D" w:rsidP="00C63B78">
            <w:pPr>
              <w:mirrorIndents/>
              <w:jc w:val="center"/>
              <w:rPr>
                <w:rFonts w:ascii="Times New Roman" w:eastAsiaTheme="minorHAnsi" w:hAnsi="Times New Roman"/>
                <w:sz w:val="24"/>
                <w:szCs w:val="24"/>
              </w:rPr>
            </w:pPr>
          </w:p>
        </w:tc>
        <w:tc>
          <w:tcPr>
            <w:tcW w:w="3402" w:type="dxa"/>
            <w:tcBorders>
              <w:top w:val="nil"/>
              <w:left w:val="nil"/>
              <w:bottom w:val="nil"/>
              <w:right w:val="nil"/>
            </w:tcBorders>
            <w:vAlign w:val="bottom"/>
          </w:tcPr>
          <w:p w14:paraId="7BF13890" w14:textId="77777777" w:rsidR="00F7709D" w:rsidRPr="001871BB" w:rsidRDefault="00F7709D" w:rsidP="00C63B78">
            <w:pPr>
              <w:mirrorIndents/>
              <w:jc w:val="center"/>
              <w:rPr>
                <w:rFonts w:ascii="Times New Roman" w:eastAsiaTheme="minorHAnsi" w:hAnsi="Times New Roman"/>
                <w:sz w:val="24"/>
                <w:szCs w:val="24"/>
              </w:rPr>
            </w:pPr>
          </w:p>
        </w:tc>
      </w:tr>
      <w:tr w:rsidR="00F7709D" w:rsidRPr="001871BB" w14:paraId="78EF6EB7" w14:textId="77777777" w:rsidTr="00C63B78">
        <w:tc>
          <w:tcPr>
            <w:tcW w:w="3402" w:type="dxa"/>
            <w:tcBorders>
              <w:top w:val="nil"/>
              <w:left w:val="nil"/>
              <w:bottom w:val="nil"/>
              <w:right w:val="nil"/>
            </w:tcBorders>
          </w:tcPr>
          <w:p w14:paraId="4859AAA2" w14:textId="77777777" w:rsidR="00F7709D" w:rsidRPr="001871BB" w:rsidRDefault="00F7709D" w:rsidP="00C63B78">
            <w:pPr>
              <w:mirrorIndents/>
              <w:jc w:val="center"/>
              <w:rPr>
                <w:rFonts w:ascii="Times New Roman" w:eastAsiaTheme="minorHAnsi" w:hAnsi="Times New Roman"/>
                <w:sz w:val="24"/>
                <w:szCs w:val="24"/>
              </w:rPr>
            </w:pPr>
          </w:p>
        </w:tc>
        <w:tc>
          <w:tcPr>
            <w:tcW w:w="2835" w:type="dxa"/>
            <w:tcBorders>
              <w:left w:val="nil"/>
              <w:bottom w:val="nil"/>
              <w:right w:val="nil"/>
            </w:tcBorders>
          </w:tcPr>
          <w:p w14:paraId="32F3DD4C" w14:textId="77777777" w:rsidR="00F7709D" w:rsidRPr="001871BB" w:rsidRDefault="00F7709D" w:rsidP="00C63B78">
            <w:pPr>
              <w:mirrorIndents/>
              <w:jc w:val="center"/>
              <w:rPr>
                <w:rFonts w:ascii="Times New Roman" w:eastAsiaTheme="minorHAnsi" w:hAnsi="Times New Roman"/>
                <w:sz w:val="24"/>
                <w:szCs w:val="24"/>
              </w:rPr>
            </w:pPr>
            <w:r>
              <w:rPr>
                <w:rFonts w:ascii="Times New Roman" w:hAnsi="Times New Roman"/>
                <w:sz w:val="24"/>
              </w:rPr>
              <w:t>(Date)</w:t>
            </w:r>
          </w:p>
        </w:tc>
        <w:tc>
          <w:tcPr>
            <w:tcW w:w="3402" w:type="dxa"/>
            <w:tcBorders>
              <w:top w:val="nil"/>
              <w:left w:val="nil"/>
              <w:bottom w:val="nil"/>
              <w:right w:val="nil"/>
            </w:tcBorders>
          </w:tcPr>
          <w:p w14:paraId="507D7B49" w14:textId="77777777" w:rsidR="00F7709D" w:rsidRPr="001871BB" w:rsidRDefault="00F7709D" w:rsidP="00C63B78">
            <w:pPr>
              <w:mirrorIndents/>
              <w:jc w:val="center"/>
              <w:rPr>
                <w:rFonts w:ascii="Times New Roman" w:eastAsiaTheme="minorHAnsi" w:hAnsi="Times New Roman"/>
                <w:sz w:val="24"/>
                <w:szCs w:val="24"/>
              </w:rPr>
            </w:pPr>
          </w:p>
        </w:tc>
      </w:tr>
    </w:tbl>
    <w:p w14:paraId="14776276" w14:textId="77777777" w:rsidR="00F7709D" w:rsidRDefault="00F7709D" w:rsidP="00F7709D">
      <w:pPr>
        <w:pStyle w:val="Betarp"/>
        <w:rPr>
          <w:szCs w:val="24"/>
          <w:lang w:val="en-US"/>
        </w:rPr>
      </w:pPr>
    </w:p>
    <w:p w14:paraId="430905A2" w14:textId="77777777" w:rsidR="00F7709D" w:rsidRDefault="00F7709D" w:rsidP="00F7709D">
      <w:pPr>
        <w:pStyle w:val="Betarp"/>
        <w:jc w:val="center"/>
        <w:rPr>
          <w:szCs w:val="24"/>
          <w:lang w:val="en-US"/>
        </w:rPr>
      </w:pPr>
    </w:p>
    <w:tbl>
      <w:tblPr>
        <w:tblStyle w:val="TableGrid3"/>
        <w:tblW w:w="9639" w:type="dxa"/>
        <w:tblLayout w:type="fixed"/>
        <w:tblCellMar>
          <w:left w:w="57" w:type="dxa"/>
          <w:right w:w="57" w:type="dxa"/>
        </w:tblCellMar>
        <w:tblLook w:val="04A0" w:firstRow="1" w:lastRow="0" w:firstColumn="1" w:lastColumn="0" w:noHBand="0" w:noVBand="1"/>
      </w:tblPr>
      <w:tblGrid>
        <w:gridCol w:w="9639"/>
      </w:tblGrid>
      <w:tr w:rsidR="00F7709D" w:rsidRPr="001871BB" w14:paraId="251A0C4D" w14:textId="77777777" w:rsidTr="00C63B78">
        <w:tc>
          <w:tcPr>
            <w:tcW w:w="9639" w:type="dxa"/>
          </w:tcPr>
          <w:p w14:paraId="4C29FD9B" w14:textId="77777777" w:rsidR="00F7709D" w:rsidRDefault="00F7709D" w:rsidP="00C63B78">
            <w:pPr>
              <w:mirrorIndents/>
              <w:jc w:val="center"/>
              <w:rPr>
                <w:rFonts w:ascii="Times New Roman" w:eastAsiaTheme="minorHAnsi" w:hAnsi="Times New Roman"/>
                <w:b/>
                <w:sz w:val="24"/>
                <w:szCs w:val="24"/>
              </w:rPr>
            </w:pPr>
            <w:r>
              <w:rPr>
                <w:rFonts w:ascii="Times New Roman" w:hAnsi="Times New Roman"/>
                <w:b/>
                <w:sz w:val="24"/>
              </w:rPr>
              <w:t>MOTTO</w:t>
            </w:r>
          </w:p>
          <w:p w14:paraId="01F2F06A" w14:textId="77777777" w:rsidR="00F7709D" w:rsidRPr="001871BB" w:rsidRDefault="00F7709D" w:rsidP="00C63B78">
            <w:pPr>
              <w:mirrorIndents/>
              <w:jc w:val="center"/>
              <w:rPr>
                <w:rFonts w:ascii="Times New Roman" w:eastAsiaTheme="minorHAnsi" w:hAnsi="Times New Roman"/>
                <w:b/>
                <w:sz w:val="24"/>
                <w:szCs w:val="24"/>
              </w:rPr>
            </w:pPr>
            <w:r>
              <w:rPr>
                <w:rFonts w:ascii="Times New Roman" w:hAnsi="Times New Roman"/>
                <w:sz w:val="24"/>
              </w:rPr>
              <w:t>[</w:t>
            </w:r>
            <w:r>
              <w:rPr>
                <w:rFonts w:ascii="Times New Roman" w:hAnsi="Times New Roman"/>
                <w:i/>
                <w:color w:val="FF0000"/>
                <w:sz w:val="24"/>
              </w:rPr>
              <w:t>specify project motto</w:t>
            </w:r>
            <w:r>
              <w:t>]</w:t>
            </w:r>
          </w:p>
          <w:p w14:paraId="5FFDC276" w14:textId="77777777" w:rsidR="00F7709D" w:rsidRPr="001871BB" w:rsidRDefault="00F7709D" w:rsidP="00C63B78">
            <w:pPr>
              <w:mirrorIndents/>
              <w:rPr>
                <w:rFonts w:ascii="Times New Roman" w:eastAsiaTheme="minorHAnsi" w:hAnsi="Times New Roman"/>
                <w:sz w:val="24"/>
                <w:szCs w:val="24"/>
              </w:rPr>
            </w:pPr>
          </w:p>
        </w:tc>
      </w:tr>
    </w:tbl>
    <w:p w14:paraId="5FF2B84A" w14:textId="77777777" w:rsidR="00F7709D" w:rsidRPr="00D00BEA" w:rsidRDefault="00F7709D" w:rsidP="00F7709D">
      <w:pPr>
        <w:pStyle w:val="Betarp"/>
        <w:rPr>
          <w:szCs w:val="24"/>
        </w:rPr>
      </w:pPr>
    </w:p>
    <w:p w14:paraId="27C75FC4" w14:textId="21563D3D" w:rsidR="00EE760D" w:rsidRPr="00EE760D" w:rsidRDefault="00F7709D" w:rsidP="007F27F4">
      <w:pPr>
        <w:pStyle w:val="Betarp"/>
        <w:jc w:val="both"/>
        <w:rPr>
          <w:szCs w:val="24"/>
        </w:rPr>
      </w:pPr>
      <w:r>
        <w:tab/>
        <w:t xml:space="preserve">We hereby confirm that we agree to all the terms and conditions of the tender and offer the following preliminary price for tourism promotion campaigns on airline channels, calculated in accordance with the price list (Annex </w:t>
      </w:r>
      <w:r>
        <w:rPr>
          <w:b/>
          <w:bCs/>
        </w:rPr>
        <w:t>1.1</w:t>
      </w:r>
      <w:r>
        <w:t xml:space="preserve"> to the </w:t>
      </w:r>
      <w:r w:rsidR="009E3AD4">
        <w:t>T</w:t>
      </w:r>
      <w:r>
        <w:t>ender conditions):</w:t>
      </w:r>
    </w:p>
    <w:tbl>
      <w:tblPr>
        <w:tblW w:w="974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4270"/>
        <w:gridCol w:w="4956"/>
      </w:tblGrid>
      <w:tr w:rsidR="00EE760D" w:rsidRPr="00EE760D" w14:paraId="7CA6E00F" w14:textId="77777777" w:rsidTr="00EE760D">
        <w:trPr>
          <w:trHeight w:val="489"/>
        </w:trPr>
        <w:tc>
          <w:tcPr>
            <w:tcW w:w="520" w:type="dxa"/>
            <w:tcBorders>
              <w:top w:val="single" w:sz="4" w:space="0" w:color="auto"/>
              <w:left w:val="single" w:sz="4" w:space="0" w:color="auto"/>
              <w:bottom w:val="single" w:sz="4" w:space="0" w:color="auto"/>
              <w:right w:val="single" w:sz="4" w:space="0" w:color="auto"/>
            </w:tcBorders>
            <w:vAlign w:val="center"/>
            <w:hideMark/>
          </w:tcPr>
          <w:p w14:paraId="26B1A351" w14:textId="77777777" w:rsidR="00EE760D" w:rsidRPr="00EE760D" w:rsidRDefault="00EE760D" w:rsidP="00EE760D">
            <w:pPr>
              <w:pStyle w:val="Betarp"/>
              <w:jc w:val="both"/>
              <w:rPr>
                <w:sz w:val="22"/>
              </w:rPr>
            </w:pPr>
            <w:r>
              <w:rPr>
                <w:sz w:val="22"/>
              </w:rPr>
              <w:t>1.</w:t>
            </w:r>
          </w:p>
        </w:tc>
        <w:tc>
          <w:tcPr>
            <w:tcW w:w="4270" w:type="dxa"/>
            <w:tcBorders>
              <w:top w:val="single" w:sz="4" w:space="0" w:color="auto"/>
              <w:left w:val="single" w:sz="4" w:space="0" w:color="auto"/>
              <w:bottom w:val="single" w:sz="4" w:space="0" w:color="auto"/>
              <w:right w:val="single" w:sz="4" w:space="0" w:color="auto"/>
            </w:tcBorders>
            <w:vAlign w:val="center"/>
            <w:hideMark/>
          </w:tcPr>
          <w:p w14:paraId="07D32E59" w14:textId="77777777" w:rsidR="00EE760D" w:rsidRPr="00EE760D" w:rsidRDefault="00EE760D" w:rsidP="00EE760D">
            <w:pPr>
              <w:pStyle w:val="Betarp"/>
              <w:jc w:val="both"/>
              <w:rPr>
                <w:sz w:val="22"/>
              </w:rPr>
            </w:pPr>
            <w:r>
              <w:rPr>
                <w:sz w:val="22"/>
              </w:rPr>
              <w:t xml:space="preserve">Preliminary proposal price </w:t>
            </w:r>
          </w:p>
          <w:p w14:paraId="4BA5D097" w14:textId="77777777" w:rsidR="00EE760D" w:rsidRPr="00EE760D" w:rsidRDefault="00EE760D" w:rsidP="00EE760D">
            <w:pPr>
              <w:pStyle w:val="Betarp"/>
              <w:jc w:val="both"/>
              <w:rPr>
                <w:sz w:val="22"/>
              </w:rPr>
            </w:pPr>
            <w:r>
              <w:rPr>
                <w:sz w:val="22"/>
              </w:rPr>
              <w:t>excluding VAT</w:t>
            </w:r>
          </w:p>
        </w:tc>
        <w:tc>
          <w:tcPr>
            <w:tcW w:w="4956" w:type="dxa"/>
            <w:tcBorders>
              <w:top w:val="single" w:sz="4" w:space="0" w:color="auto"/>
              <w:left w:val="single" w:sz="4" w:space="0" w:color="auto"/>
              <w:bottom w:val="single" w:sz="4" w:space="0" w:color="auto"/>
              <w:right w:val="single" w:sz="4" w:space="0" w:color="auto"/>
            </w:tcBorders>
            <w:vAlign w:val="center"/>
            <w:hideMark/>
          </w:tcPr>
          <w:p w14:paraId="33401CE7" w14:textId="77777777" w:rsidR="00EE760D" w:rsidRPr="00EE760D" w:rsidRDefault="00EE760D" w:rsidP="00EE760D">
            <w:pPr>
              <w:pStyle w:val="Betarp"/>
              <w:jc w:val="both"/>
              <w:rPr>
                <w:sz w:val="22"/>
              </w:rPr>
            </w:pPr>
            <w:r>
              <w:rPr>
                <w:sz w:val="22"/>
              </w:rPr>
              <w:t>................................................... EUR</w:t>
            </w:r>
          </w:p>
          <w:p w14:paraId="3DA1A0E9" w14:textId="77777777" w:rsidR="00EE760D" w:rsidRPr="00EE760D" w:rsidRDefault="00EE760D" w:rsidP="00EE760D">
            <w:pPr>
              <w:pStyle w:val="Betarp"/>
              <w:jc w:val="both"/>
              <w:rPr>
                <w:sz w:val="22"/>
              </w:rPr>
            </w:pPr>
            <w:r>
              <w:rPr>
                <w:sz w:val="22"/>
              </w:rPr>
              <w:t xml:space="preserve"> (in numbers and words)</w:t>
            </w:r>
          </w:p>
        </w:tc>
      </w:tr>
      <w:tr w:rsidR="00EE760D" w:rsidRPr="00EE760D" w14:paraId="6FAB7086" w14:textId="77777777" w:rsidTr="00EE760D">
        <w:trPr>
          <w:trHeight w:val="567"/>
        </w:trPr>
        <w:tc>
          <w:tcPr>
            <w:tcW w:w="520" w:type="dxa"/>
            <w:tcBorders>
              <w:top w:val="single" w:sz="4" w:space="0" w:color="auto"/>
              <w:left w:val="single" w:sz="4" w:space="0" w:color="auto"/>
              <w:bottom w:val="single" w:sz="4" w:space="0" w:color="auto"/>
              <w:right w:val="single" w:sz="4" w:space="0" w:color="auto"/>
            </w:tcBorders>
            <w:vAlign w:val="center"/>
            <w:hideMark/>
          </w:tcPr>
          <w:p w14:paraId="28EEA25A" w14:textId="77777777" w:rsidR="00EE760D" w:rsidRPr="00EE760D" w:rsidRDefault="00EE760D" w:rsidP="00EE760D">
            <w:pPr>
              <w:pStyle w:val="Betarp"/>
              <w:jc w:val="both"/>
              <w:rPr>
                <w:sz w:val="22"/>
              </w:rPr>
            </w:pPr>
            <w:r>
              <w:rPr>
                <w:sz w:val="22"/>
              </w:rPr>
              <w:t>2.</w:t>
            </w:r>
          </w:p>
        </w:tc>
        <w:tc>
          <w:tcPr>
            <w:tcW w:w="4270" w:type="dxa"/>
            <w:tcBorders>
              <w:top w:val="single" w:sz="4" w:space="0" w:color="auto"/>
              <w:left w:val="single" w:sz="4" w:space="0" w:color="auto"/>
              <w:bottom w:val="single" w:sz="4" w:space="0" w:color="auto"/>
              <w:right w:val="single" w:sz="4" w:space="0" w:color="auto"/>
            </w:tcBorders>
            <w:vAlign w:val="center"/>
            <w:hideMark/>
          </w:tcPr>
          <w:p w14:paraId="65D716C2" w14:textId="014B0B0E" w:rsidR="00EE760D" w:rsidRPr="00EE760D" w:rsidRDefault="00EE760D" w:rsidP="00EE760D">
            <w:pPr>
              <w:pStyle w:val="Betarp"/>
              <w:jc w:val="both"/>
              <w:rPr>
                <w:sz w:val="22"/>
              </w:rPr>
            </w:pPr>
            <w:r>
              <w:rPr>
                <w:sz w:val="22"/>
              </w:rPr>
              <w:t xml:space="preserve">.......% </w:t>
            </w:r>
            <w:r>
              <w:rPr>
                <w:i/>
                <w:iCs/>
                <w:sz w:val="22"/>
              </w:rPr>
              <w:t>VAT (specify the VAT rate applied by the supplier)</w:t>
            </w:r>
          </w:p>
        </w:tc>
        <w:tc>
          <w:tcPr>
            <w:tcW w:w="4956" w:type="dxa"/>
            <w:tcBorders>
              <w:top w:val="single" w:sz="4" w:space="0" w:color="auto"/>
              <w:left w:val="single" w:sz="4" w:space="0" w:color="auto"/>
              <w:bottom w:val="single" w:sz="4" w:space="0" w:color="auto"/>
              <w:right w:val="single" w:sz="4" w:space="0" w:color="auto"/>
            </w:tcBorders>
            <w:vAlign w:val="center"/>
            <w:hideMark/>
          </w:tcPr>
          <w:p w14:paraId="0790F5EF" w14:textId="77777777" w:rsidR="00EE760D" w:rsidRPr="00EE760D" w:rsidRDefault="00EE760D" w:rsidP="00EE760D">
            <w:pPr>
              <w:pStyle w:val="Betarp"/>
              <w:jc w:val="both"/>
              <w:rPr>
                <w:sz w:val="22"/>
              </w:rPr>
            </w:pPr>
            <w:r>
              <w:rPr>
                <w:sz w:val="22"/>
              </w:rPr>
              <w:t>................................................... EUR</w:t>
            </w:r>
          </w:p>
          <w:p w14:paraId="5F37830D" w14:textId="77777777" w:rsidR="00EE760D" w:rsidRPr="00EE760D" w:rsidRDefault="00EE760D" w:rsidP="00EE760D">
            <w:pPr>
              <w:pStyle w:val="Betarp"/>
              <w:jc w:val="both"/>
              <w:rPr>
                <w:sz w:val="22"/>
              </w:rPr>
            </w:pPr>
            <w:r>
              <w:rPr>
                <w:sz w:val="22"/>
              </w:rPr>
              <w:t>(in numbers and words)</w:t>
            </w:r>
          </w:p>
        </w:tc>
      </w:tr>
      <w:tr w:rsidR="00EE760D" w:rsidRPr="00EE760D" w14:paraId="486C6869" w14:textId="77777777" w:rsidTr="00EE760D">
        <w:tc>
          <w:tcPr>
            <w:tcW w:w="520" w:type="dxa"/>
            <w:tcBorders>
              <w:top w:val="single" w:sz="4" w:space="0" w:color="auto"/>
              <w:left w:val="single" w:sz="4" w:space="0" w:color="auto"/>
              <w:bottom w:val="single" w:sz="4" w:space="0" w:color="auto"/>
              <w:right w:val="single" w:sz="4" w:space="0" w:color="auto"/>
            </w:tcBorders>
            <w:vAlign w:val="center"/>
            <w:hideMark/>
          </w:tcPr>
          <w:p w14:paraId="1F08A69D" w14:textId="77777777" w:rsidR="00EE760D" w:rsidRPr="00EE760D" w:rsidRDefault="00EE760D" w:rsidP="00EE760D">
            <w:pPr>
              <w:pStyle w:val="Betarp"/>
              <w:jc w:val="both"/>
              <w:rPr>
                <w:sz w:val="22"/>
              </w:rPr>
            </w:pPr>
            <w:r>
              <w:rPr>
                <w:sz w:val="22"/>
              </w:rPr>
              <w:t>3.</w:t>
            </w:r>
          </w:p>
        </w:tc>
        <w:tc>
          <w:tcPr>
            <w:tcW w:w="4270" w:type="dxa"/>
            <w:tcBorders>
              <w:top w:val="single" w:sz="4" w:space="0" w:color="auto"/>
              <w:left w:val="single" w:sz="4" w:space="0" w:color="auto"/>
              <w:bottom w:val="single" w:sz="4" w:space="0" w:color="auto"/>
              <w:right w:val="single" w:sz="4" w:space="0" w:color="auto"/>
            </w:tcBorders>
            <w:vAlign w:val="center"/>
            <w:hideMark/>
          </w:tcPr>
          <w:p w14:paraId="29EC9819" w14:textId="77777777" w:rsidR="00EE760D" w:rsidRPr="00EE760D" w:rsidRDefault="00EE760D" w:rsidP="00EE760D">
            <w:pPr>
              <w:pStyle w:val="Betarp"/>
              <w:jc w:val="both"/>
              <w:rPr>
                <w:b/>
                <w:sz w:val="22"/>
              </w:rPr>
            </w:pPr>
            <w:r>
              <w:rPr>
                <w:b/>
                <w:sz w:val="22"/>
              </w:rPr>
              <w:t xml:space="preserve">Preliminary proposal price including VAT </w:t>
            </w:r>
            <w:r>
              <w:rPr>
                <w:b/>
                <w:i/>
                <w:iCs/>
                <w:sz w:val="22"/>
              </w:rPr>
              <w:t>(for comparison purposes)</w:t>
            </w:r>
            <w:r>
              <w:rPr>
                <w:b/>
                <w:sz w:val="22"/>
              </w:rPr>
              <w:t>*</w:t>
            </w:r>
          </w:p>
        </w:tc>
        <w:tc>
          <w:tcPr>
            <w:tcW w:w="4956" w:type="dxa"/>
            <w:tcBorders>
              <w:top w:val="single" w:sz="4" w:space="0" w:color="auto"/>
              <w:left w:val="single" w:sz="4" w:space="0" w:color="auto"/>
              <w:bottom w:val="single" w:sz="4" w:space="0" w:color="auto"/>
              <w:right w:val="single" w:sz="4" w:space="0" w:color="auto"/>
            </w:tcBorders>
            <w:vAlign w:val="center"/>
            <w:hideMark/>
          </w:tcPr>
          <w:p w14:paraId="7493C05C" w14:textId="77777777" w:rsidR="00EE760D" w:rsidRPr="00EE760D" w:rsidRDefault="00EE760D" w:rsidP="00EE760D">
            <w:pPr>
              <w:pStyle w:val="Betarp"/>
              <w:jc w:val="both"/>
              <w:rPr>
                <w:b/>
                <w:sz w:val="22"/>
              </w:rPr>
            </w:pPr>
            <w:r>
              <w:rPr>
                <w:b/>
                <w:sz w:val="22"/>
              </w:rPr>
              <w:t xml:space="preserve">................................................... EUR </w:t>
            </w:r>
          </w:p>
          <w:p w14:paraId="63477BFC" w14:textId="698DF75E" w:rsidR="00EE760D" w:rsidRPr="00EE760D" w:rsidRDefault="00EE760D" w:rsidP="00EE760D">
            <w:pPr>
              <w:pStyle w:val="Betarp"/>
              <w:jc w:val="both"/>
              <w:rPr>
                <w:b/>
                <w:sz w:val="22"/>
              </w:rPr>
            </w:pPr>
            <w:r>
              <w:rPr>
                <w:b/>
                <w:sz w:val="22"/>
              </w:rPr>
              <w:t xml:space="preserve"> (in numbers and words)**</w:t>
            </w:r>
          </w:p>
        </w:tc>
      </w:tr>
    </w:tbl>
    <w:p w14:paraId="01EE5346" w14:textId="77777777" w:rsidR="00EE760D" w:rsidRPr="00EE760D" w:rsidRDefault="00EE760D" w:rsidP="00EE760D">
      <w:pPr>
        <w:pStyle w:val="Betarp"/>
        <w:rPr>
          <w:i/>
          <w:iCs/>
          <w:szCs w:val="24"/>
        </w:rPr>
      </w:pPr>
    </w:p>
    <w:p w14:paraId="2EFD50B7" w14:textId="251ADB48" w:rsidR="00EE760D" w:rsidRPr="00EE760D" w:rsidRDefault="00EE760D" w:rsidP="00EE760D">
      <w:pPr>
        <w:pStyle w:val="Betarp"/>
        <w:jc w:val="both"/>
        <w:rPr>
          <w:color w:val="FF0000"/>
          <w:sz w:val="22"/>
        </w:rPr>
      </w:pPr>
      <w:r>
        <w:rPr>
          <w:color w:val="FF0000"/>
        </w:rPr>
        <w:t xml:space="preserve">*The preliminary price offered by the supplier (including additional actual costs incurred by third parties, as specified in row 18 of the table in Annex 1.1 to the </w:t>
      </w:r>
      <w:r w:rsidR="001E2793">
        <w:rPr>
          <w:color w:val="FF0000"/>
        </w:rPr>
        <w:t>T</w:t>
      </w:r>
      <w:r>
        <w:rPr>
          <w:color w:val="FF0000"/>
        </w:rPr>
        <w:t xml:space="preserve">ender conditions) may not exceed </w:t>
      </w:r>
      <w:r>
        <w:rPr>
          <w:b/>
          <w:bCs/>
          <w:color w:val="FF0000"/>
        </w:rPr>
        <w:t>EUR 1,210,000.00</w:t>
      </w:r>
      <w:r>
        <w:rPr>
          <w:color w:val="FF0000"/>
        </w:rPr>
        <w:t xml:space="preserve"> including all taxes, otherwise</w:t>
      </w:r>
      <w:r>
        <w:rPr>
          <w:b/>
          <w:bCs/>
          <w:color w:val="FF0000"/>
        </w:rPr>
        <w:t xml:space="preserve"> the project proposal will be rejected and will not be further evaluated.</w:t>
      </w:r>
    </w:p>
    <w:p w14:paraId="470E3D5F" w14:textId="77777777" w:rsidR="00EE760D" w:rsidRPr="00EE760D" w:rsidRDefault="00EE760D" w:rsidP="00EE760D">
      <w:pPr>
        <w:pStyle w:val="Betarp"/>
        <w:jc w:val="both"/>
        <w:rPr>
          <w:i/>
          <w:iCs/>
          <w:szCs w:val="24"/>
        </w:rPr>
      </w:pPr>
    </w:p>
    <w:p w14:paraId="5EA7A41D" w14:textId="4B7BE374" w:rsidR="00EE760D" w:rsidRPr="00EE760D" w:rsidRDefault="009F05C5" w:rsidP="00EE760D">
      <w:pPr>
        <w:pStyle w:val="Betarp"/>
        <w:jc w:val="both"/>
        <w:rPr>
          <w:szCs w:val="24"/>
        </w:rPr>
      </w:pPr>
      <w:r>
        <w:t xml:space="preserve">**The preliminary price of the proposal (EUR including VAT) must correspond to the total preliminary price of the tender (EUR including VAT) indicated in the completed price list submitted together with this tender (Annex 1.1 to the </w:t>
      </w:r>
      <w:r w:rsidR="001E2793">
        <w:t>T</w:t>
      </w:r>
      <w:r>
        <w:t>ender conditions).</w:t>
      </w:r>
    </w:p>
    <w:p w14:paraId="652720E5" w14:textId="77777777" w:rsidR="00F7709D" w:rsidRPr="00560421" w:rsidRDefault="00F7709D" w:rsidP="00F7709D">
      <w:pPr>
        <w:pStyle w:val="Betarp"/>
        <w:jc w:val="both"/>
        <w:rPr>
          <w:szCs w:val="24"/>
        </w:rPr>
      </w:pPr>
    </w:p>
    <w:p w14:paraId="2925E5DB" w14:textId="08B26588" w:rsidR="00F7709D" w:rsidRDefault="00F7709D" w:rsidP="00F7709D">
      <w:pPr>
        <w:pStyle w:val="Betarp"/>
        <w:jc w:val="both"/>
        <w:rPr>
          <w:szCs w:val="24"/>
        </w:rPr>
      </w:pPr>
      <w:r>
        <w:t xml:space="preserve">The services offered fully meet the requirements set out in the </w:t>
      </w:r>
      <w:r w:rsidR="001E2793">
        <w:t>T</w:t>
      </w:r>
      <w:r>
        <w:t>ender conditions.</w:t>
      </w:r>
    </w:p>
    <w:p w14:paraId="098A2F5A" w14:textId="77777777" w:rsidR="007F27F4" w:rsidRPr="00F7709D" w:rsidRDefault="007F27F4" w:rsidP="00F7709D">
      <w:pPr>
        <w:pStyle w:val="Betarp"/>
        <w:jc w:val="both"/>
        <w:rPr>
          <w:szCs w:val="24"/>
        </w:rPr>
      </w:pPr>
    </w:p>
    <w:p w14:paraId="7401A24A" w14:textId="6095A69D" w:rsidR="007F27F4" w:rsidRPr="007F27F4" w:rsidRDefault="007F27F4" w:rsidP="007F27F4">
      <w:pPr>
        <w:pStyle w:val="Betarp"/>
        <w:rPr>
          <w:szCs w:val="24"/>
        </w:rPr>
      </w:pPr>
      <w:r>
        <w:t>The following documents shall be submitted together with the proposal:</w:t>
      </w:r>
    </w:p>
    <w:tbl>
      <w:tblPr>
        <w:tblStyle w:val="Lentelstinklelis"/>
        <w:tblW w:w="10067" w:type="dxa"/>
        <w:tblLook w:val="04A0" w:firstRow="1" w:lastRow="0" w:firstColumn="1" w:lastColumn="0" w:noHBand="0" w:noVBand="1"/>
      </w:tblPr>
      <w:tblGrid>
        <w:gridCol w:w="702"/>
        <w:gridCol w:w="9365"/>
      </w:tblGrid>
      <w:tr w:rsidR="007F27F4" w:rsidRPr="007F27F4" w14:paraId="6B72DAC3" w14:textId="77777777" w:rsidTr="00BE4E33">
        <w:trPr>
          <w:trHeight w:val="602"/>
        </w:trPr>
        <w:tc>
          <w:tcPr>
            <w:tcW w:w="702" w:type="dxa"/>
            <w:tcBorders>
              <w:top w:val="single" w:sz="4" w:space="0" w:color="auto"/>
              <w:left w:val="single" w:sz="4" w:space="0" w:color="auto"/>
              <w:bottom w:val="single" w:sz="4" w:space="0" w:color="auto"/>
              <w:right w:val="single" w:sz="4" w:space="0" w:color="auto"/>
            </w:tcBorders>
            <w:hideMark/>
          </w:tcPr>
          <w:p w14:paraId="7DBBF6B4" w14:textId="77777777" w:rsidR="007F27F4" w:rsidRPr="007F27F4" w:rsidRDefault="007F27F4" w:rsidP="007F27F4">
            <w:pPr>
              <w:pStyle w:val="Betarp"/>
              <w:jc w:val="both"/>
              <w:rPr>
                <w:b/>
                <w:sz w:val="22"/>
              </w:rPr>
            </w:pPr>
            <w:r>
              <w:rPr>
                <w:b/>
                <w:sz w:val="22"/>
              </w:rPr>
              <w:t>No.</w:t>
            </w:r>
          </w:p>
        </w:tc>
        <w:tc>
          <w:tcPr>
            <w:tcW w:w="9365" w:type="dxa"/>
            <w:tcBorders>
              <w:top w:val="single" w:sz="4" w:space="0" w:color="auto"/>
              <w:left w:val="single" w:sz="4" w:space="0" w:color="auto"/>
              <w:bottom w:val="single" w:sz="4" w:space="0" w:color="auto"/>
              <w:right w:val="single" w:sz="4" w:space="0" w:color="auto"/>
            </w:tcBorders>
            <w:hideMark/>
          </w:tcPr>
          <w:p w14:paraId="2EF4411E" w14:textId="77777777" w:rsidR="007F27F4" w:rsidRPr="007F27F4" w:rsidRDefault="007F27F4" w:rsidP="007F27F4">
            <w:pPr>
              <w:pStyle w:val="Betarp"/>
              <w:jc w:val="both"/>
              <w:rPr>
                <w:b/>
                <w:sz w:val="22"/>
              </w:rPr>
            </w:pPr>
            <w:r>
              <w:rPr>
                <w:b/>
                <w:sz w:val="22"/>
              </w:rPr>
              <w:t>Titles of the Documents</w:t>
            </w:r>
          </w:p>
        </w:tc>
      </w:tr>
      <w:tr w:rsidR="007F27F4" w:rsidRPr="007F27F4" w14:paraId="02E3A70B" w14:textId="77777777" w:rsidTr="00BE4E33">
        <w:trPr>
          <w:trHeight w:val="294"/>
        </w:trPr>
        <w:tc>
          <w:tcPr>
            <w:tcW w:w="702" w:type="dxa"/>
            <w:tcBorders>
              <w:top w:val="single" w:sz="4" w:space="0" w:color="auto"/>
              <w:left w:val="single" w:sz="4" w:space="0" w:color="auto"/>
              <w:bottom w:val="single" w:sz="4" w:space="0" w:color="auto"/>
              <w:right w:val="single" w:sz="4" w:space="0" w:color="auto"/>
            </w:tcBorders>
            <w:hideMark/>
          </w:tcPr>
          <w:p w14:paraId="303F53E4" w14:textId="77777777" w:rsidR="007F27F4" w:rsidRPr="007F27F4" w:rsidRDefault="007F27F4" w:rsidP="007F27F4">
            <w:pPr>
              <w:pStyle w:val="Betarp"/>
              <w:rPr>
                <w:sz w:val="22"/>
              </w:rPr>
            </w:pPr>
            <w:r>
              <w:rPr>
                <w:sz w:val="22"/>
              </w:rPr>
              <w:t>1.</w:t>
            </w:r>
          </w:p>
        </w:tc>
        <w:tc>
          <w:tcPr>
            <w:tcW w:w="9365" w:type="dxa"/>
            <w:tcBorders>
              <w:top w:val="single" w:sz="4" w:space="0" w:color="auto"/>
              <w:left w:val="single" w:sz="4" w:space="0" w:color="auto"/>
              <w:bottom w:val="single" w:sz="4" w:space="0" w:color="auto"/>
              <w:right w:val="single" w:sz="4" w:space="0" w:color="auto"/>
            </w:tcBorders>
            <w:hideMark/>
          </w:tcPr>
          <w:p w14:paraId="08821EC8" w14:textId="34E33D9A" w:rsidR="007F27F4" w:rsidRPr="007F27F4" w:rsidRDefault="007F27F4" w:rsidP="007F27F4">
            <w:pPr>
              <w:pStyle w:val="Betarp"/>
              <w:rPr>
                <w:sz w:val="22"/>
              </w:rPr>
            </w:pPr>
            <w:r>
              <w:rPr>
                <w:sz w:val="22"/>
              </w:rPr>
              <w:t xml:space="preserve">A detailed campaign strategy and media plan for the selected direction, prepared in accordance with the requirements listed in Section </w:t>
            </w:r>
            <w:r>
              <w:rPr>
                <w:b/>
                <w:bCs/>
                <w:sz w:val="22"/>
              </w:rPr>
              <w:t>8</w:t>
            </w:r>
            <w:r>
              <w:rPr>
                <w:sz w:val="22"/>
              </w:rPr>
              <w:t xml:space="preserve"> of the technical specifications (Annex </w:t>
            </w:r>
            <w:r>
              <w:rPr>
                <w:b/>
                <w:bCs/>
                <w:sz w:val="22"/>
              </w:rPr>
              <w:t>5</w:t>
            </w:r>
            <w:r>
              <w:rPr>
                <w:sz w:val="22"/>
              </w:rPr>
              <w:t xml:space="preserve"> to the </w:t>
            </w:r>
            <w:r w:rsidR="00BE5CC0">
              <w:rPr>
                <w:sz w:val="22"/>
              </w:rPr>
              <w:t>T</w:t>
            </w:r>
            <w:r>
              <w:rPr>
                <w:sz w:val="22"/>
              </w:rPr>
              <w:t>ender conditions).</w:t>
            </w:r>
          </w:p>
        </w:tc>
      </w:tr>
      <w:tr w:rsidR="007F27F4" w:rsidRPr="00BE4E33" w14:paraId="77E6B2D0" w14:textId="77777777" w:rsidTr="00BE4E33">
        <w:trPr>
          <w:trHeight w:val="294"/>
        </w:trPr>
        <w:tc>
          <w:tcPr>
            <w:tcW w:w="702" w:type="dxa"/>
            <w:tcBorders>
              <w:top w:val="single" w:sz="4" w:space="0" w:color="auto"/>
              <w:left w:val="single" w:sz="4" w:space="0" w:color="auto"/>
              <w:bottom w:val="single" w:sz="4" w:space="0" w:color="auto"/>
              <w:right w:val="single" w:sz="4" w:space="0" w:color="auto"/>
            </w:tcBorders>
          </w:tcPr>
          <w:p w14:paraId="374F65BD" w14:textId="49B6ADE2" w:rsidR="007F27F4" w:rsidRPr="00BE4E33" w:rsidRDefault="007F27F4" w:rsidP="007F27F4">
            <w:pPr>
              <w:pStyle w:val="Betarp"/>
              <w:rPr>
                <w:sz w:val="22"/>
              </w:rPr>
            </w:pPr>
            <w:r>
              <w:rPr>
                <w:sz w:val="22"/>
              </w:rPr>
              <w:t>2.</w:t>
            </w:r>
          </w:p>
        </w:tc>
        <w:tc>
          <w:tcPr>
            <w:tcW w:w="9365" w:type="dxa"/>
            <w:tcBorders>
              <w:top w:val="single" w:sz="4" w:space="0" w:color="auto"/>
              <w:left w:val="single" w:sz="4" w:space="0" w:color="auto"/>
              <w:bottom w:val="single" w:sz="4" w:space="0" w:color="auto"/>
              <w:right w:val="single" w:sz="4" w:space="0" w:color="auto"/>
            </w:tcBorders>
          </w:tcPr>
          <w:p w14:paraId="7BFEC55E" w14:textId="17840998" w:rsidR="007F27F4" w:rsidRPr="00BE4E33" w:rsidRDefault="009D3E3C" w:rsidP="007F27F4">
            <w:pPr>
              <w:pStyle w:val="Betarp"/>
              <w:rPr>
                <w:sz w:val="22"/>
              </w:rPr>
            </w:pPr>
            <w:r>
              <w:rPr>
                <w:sz w:val="22"/>
              </w:rPr>
              <w:t xml:space="preserve">clear and reasonable indicators of the success of the proposed campaign and a breakdown of the campaign budget for the selected direction in accordance with the requirements listed in Section </w:t>
            </w:r>
            <w:r>
              <w:rPr>
                <w:b/>
                <w:bCs/>
                <w:sz w:val="22"/>
              </w:rPr>
              <w:t>8</w:t>
            </w:r>
            <w:r>
              <w:rPr>
                <w:sz w:val="22"/>
              </w:rPr>
              <w:t xml:space="preserve"> of the technical specifications (Annex </w:t>
            </w:r>
            <w:r>
              <w:rPr>
                <w:b/>
                <w:bCs/>
                <w:sz w:val="22"/>
              </w:rPr>
              <w:t>5</w:t>
            </w:r>
            <w:r>
              <w:rPr>
                <w:sz w:val="22"/>
              </w:rPr>
              <w:t xml:space="preserve"> to the </w:t>
            </w:r>
            <w:r w:rsidR="00BE5CC0">
              <w:rPr>
                <w:sz w:val="22"/>
              </w:rPr>
              <w:t>T</w:t>
            </w:r>
            <w:r>
              <w:rPr>
                <w:sz w:val="22"/>
              </w:rPr>
              <w:t>ender conditions).</w:t>
            </w:r>
          </w:p>
        </w:tc>
      </w:tr>
      <w:tr w:rsidR="009D3E3C" w:rsidRPr="00BE4E33" w14:paraId="2D0EB93F" w14:textId="77777777" w:rsidTr="00BE4E33">
        <w:trPr>
          <w:trHeight w:val="294"/>
        </w:trPr>
        <w:tc>
          <w:tcPr>
            <w:tcW w:w="702" w:type="dxa"/>
            <w:tcBorders>
              <w:top w:val="single" w:sz="4" w:space="0" w:color="auto"/>
              <w:left w:val="single" w:sz="4" w:space="0" w:color="auto"/>
              <w:bottom w:val="single" w:sz="4" w:space="0" w:color="auto"/>
              <w:right w:val="single" w:sz="4" w:space="0" w:color="auto"/>
            </w:tcBorders>
          </w:tcPr>
          <w:p w14:paraId="3761627F" w14:textId="07873291" w:rsidR="009D3E3C" w:rsidRPr="00BE4E33" w:rsidRDefault="009D3E3C" w:rsidP="007F27F4">
            <w:pPr>
              <w:pStyle w:val="Betarp"/>
              <w:rPr>
                <w:sz w:val="22"/>
              </w:rPr>
            </w:pPr>
            <w:r>
              <w:rPr>
                <w:sz w:val="22"/>
              </w:rPr>
              <w:t>3.</w:t>
            </w:r>
          </w:p>
        </w:tc>
        <w:tc>
          <w:tcPr>
            <w:tcW w:w="9365" w:type="dxa"/>
            <w:tcBorders>
              <w:top w:val="single" w:sz="4" w:space="0" w:color="auto"/>
              <w:left w:val="single" w:sz="4" w:space="0" w:color="auto"/>
              <w:bottom w:val="single" w:sz="4" w:space="0" w:color="auto"/>
              <w:right w:val="single" w:sz="4" w:space="0" w:color="auto"/>
            </w:tcBorders>
          </w:tcPr>
          <w:p w14:paraId="2E0C686C" w14:textId="655F8B59" w:rsidR="009D3E3C" w:rsidRPr="00BE4E33" w:rsidRDefault="009D3E3C" w:rsidP="007F27F4">
            <w:pPr>
              <w:pStyle w:val="Betarp"/>
              <w:rPr>
                <w:sz w:val="22"/>
              </w:rPr>
            </w:pPr>
            <w:r>
              <w:rPr>
                <w:sz w:val="22"/>
              </w:rPr>
              <w:t xml:space="preserve">The budget breakdown must be submitted in accordance with the form set out in </w:t>
            </w:r>
            <w:r>
              <w:rPr>
                <w:b/>
                <w:bCs/>
                <w:sz w:val="22"/>
              </w:rPr>
              <w:t>Annex 7</w:t>
            </w:r>
            <w:r>
              <w:rPr>
                <w:sz w:val="22"/>
              </w:rPr>
              <w:t xml:space="preserve"> to the </w:t>
            </w:r>
            <w:r w:rsidR="00BE5CC0">
              <w:rPr>
                <w:sz w:val="22"/>
              </w:rPr>
              <w:t>T</w:t>
            </w:r>
            <w:r>
              <w:rPr>
                <w:sz w:val="22"/>
              </w:rPr>
              <w:t>ender conditions.</w:t>
            </w:r>
          </w:p>
        </w:tc>
      </w:tr>
      <w:tr w:rsidR="007F27F4" w:rsidRPr="00BE4E33" w14:paraId="7F9575C8" w14:textId="77777777" w:rsidTr="00BE4E33">
        <w:trPr>
          <w:trHeight w:val="294"/>
        </w:trPr>
        <w:tc>
          <w:tcPr>
            <w:tcW w:w="702" w:type="dxa"/>
            <w:tcBorders>
              <w:top w:val="single" w:sz="4" w:space="0" w:color="auto"/>
              <w:left w:val="single" w:sz="4" w:space="0" w:color="auto"/>
              <w:bottom w:val="single" w:sz="4" w:space="0" w:color="auto"/>
              <w:right w:val="single" w:sz="4" w:space="0" w:color="auto"/>
            </w:tcBorders>
          </w:tcPr>
          <w:p w14:paraId="61C6F9E8" w14:textId="091D3553" w:rsidR="007F27F4" w:rsidRPr="00BE4E33" w:rsidRDefault="00BE4E33" w:rsidP="007F27F4">
            <w:pPr>
              <w:pStyle w:val="Betarp"/>
              <w:rPr>
                <w:sz w:val="22"/>
              </w:rPr>
            </w:pPr>
            <w:r>
              <w:rPr>
                <w:sz w:val="22"/>
              </w:rPr>
              <w:t>4.</w:t>
            </w:r>
          </w:p>
        </w:tc>
        <w:tc>
          <w:tcPr>
            <w:tcW w:w="9365" w:type="dxa"/>
            <w:tcBorders>
              <w:top w:val="single" w:sz="4" w:space="0" w:color="auto"/>
              <w:left w:val="single" w:sz="4" w:space="0" w:color="auto"/>
              <w:bottom w:val="single" w:sz="4" w:space="0" w:color="auto"/>
              <w:right w:val="single" w:sz="4" w:space="0" w:color="auto"/>
            </w:tcBorders>
          </w:tcPr>
          <w:p w14:paraId="296E17D8" w14:textId="31874C8C" w:rsidR="007F27F4" w:rsidRPr="00BE4E33" w:rsidRDefault="007F27F4" w:rsidP="007F27F4">
            <w:pPr>
              <w:pStyle w:val="Betarp"/>
              <w:rPr>
                <w:sz w:val="22"/>
              </w:rPr>
            </w:pPr>
            <w:r>
              <w:rPr>
                <w:sz w:val="22"/>
              </w:rPr>
              <w:t xml:space="preserve">The price list has been prepared in accordance with the form provided in Annex </w:t>
            </w:r>
            <w:r>
              <w:rPr>
                <w:b/>
                <w:bCs/>
                <w:sz w:val="22"/>
              </w:rPr>
              <w:t>1.1</w:t>
            </w:r>
            <w:r>
              <w:rPr>
                <w:sz w:val="22"/>
              </w:rPr>
              <w:t xml:space="preserve"> to the </w:t>
            </w:r>
            <w:r w:rsidR="00BE5CC0">
              <w:rPr>
                <w:sz w:val="22"/>
              </w:rPr>
              <w:t>T</w:t>
            </w:r>
            <w:r>
              <w:rPr>
                <w:sz w:val="22"/>
              </w:rPr>
              <w:t>ender conditions in xls, xlsx, or equivalent electronic spreadsheet format.</w:t>
            </w:r>
          </w:p>
        </w:tc>
      </w:tr>
    </w:tbl>
    <w:p w14:paraId="2DEFD548" w14:textId="77777777" w:rsidR="00F7709D" w:rsidRDefault="00F7709D" w:rsidP="00F7709D">
      <w:pPr>
        <w:pStyle w:val="Betarp"/>
        <w:jc w:val="both"/>
        <w:rPr>
          <w:szCs w:val="24"/>
        </w:rPr>
      </w:pPr>
    </w:p>
    <w:p w14:paraId="51AB5736" w14:textId="77777777" w:rsidR="00BE4E33" w:rsidRPr="00F7709D" w:rsidRDefault="00BE4E33" w:rsidP="00F7709D">
      <w:pPr>
        <w:pStyle w:val="Betarp"/>
        <w:jc w:val="both"/>
        <w:rPr>
          <w:szCs w:val="24"/>
        </w:rPr>
      </w:pPr>
    </w:p>
    <w:p w14:paraId="06AA5586" w14:textId="2DBBD825" w:rsidR="00E56361" w:rsidRDefault="00F7709D" w:rsidP="00E56361">
      <w:pPr>
        <w:pStyle w:val="Betarp"/>
        <w:jc w:val="both"/>
        <w:rPr>
          <w:szCs w:val="24"/>
        </w:rPr>
      </w:pPr>
      <w:r>
        <w:tab/>
        <w:t xml:space="preserve">The proposal is valid until the expiry of the time limit specified in the </w:t>
      </w:r>
      <w:r w:rsidR="007F0929">
        <w:t>T</w:t>
      </w:r>
      <w:r>
        <w:t>ender conditions.</w:t>
      </w:r>
    </w:p>
    <w:p w14:paraId="0561A287" w14:textId="77777777" w:rsidR="00BD6244" w:rsidRDefault="00BD6244" w:rsidP="00E56361">
      <w:pPr>
        <w:pStyle w:val="Betarp"/>
        <w:jc w:val="both"/>
        <w:rPr>
          <w:szCs w:val="24"/>
        </w:rPr>
      </w:pPr>
    </w:p>
    <w:p w14:paraId="28CE864B" w14:textId="5B78B497" w:rsidR="00BD6244" w:rsidRPr="00BD6244" w:rsidRDefault="009F05C5" w:rsidP="00E33301">
      <w:pPr>
        <w:rPr>
          <w:szCs w:val="24"/>
        </w:rPr>
      </w:pPr>
      <w:r>
        <w:br w:type="page"/>
      </w:r>
      <w:r w:rsidR="00BD6244">
        <w:lastRenderedPageBreak/>
        <w:t xml:space="preserve">Annex </w:t>
      </w:r>
      <w:r w:rsidR="00BD6244">
        <w:rPr>
          <w:b/>
        </w:rPr>
        <w:t>1.1</w:t>
      </w:r>
      <w:r w:rsidR="00BD6244">
        <w:t xml:space="preserve"> to the Tender conditions</w:t>
      </w:r>
    </w:p>
    <w:p w14:paraId="1602B9EC" w14:textId="77777777" w:rsidR="00BD6244" w:rsidRPr="00BD6244" w:rsidRDefault="00BD6244" w:rsidP="00BD6244">
      <w:pPr>
        <w:pStyle w:val="Betarp"/>
        <w:jc w:val="both"/>
        <w:rPr>
          <w:szCs w:val="24"/>
        </w:rPr>
      </w:pPr>
    </w:p>
    <w:p w14:paraId="570A9063" w14:textId="77777777" w:rsidR="00BD6244" w:rsidRPr="00C67CF6" w:rsidRDefault="00BD6244" w:rsidP="00BD6244">
      <w:pPr>
        <w:pStyle w:val="Betarp"/>
        <w:jc w:val="center"/>
        <w:rPr>
          <w:b/>
          <w:color w:val="FF0000"/>
          <w:szCs w:val="24"/>
        </w:rPr>
      </w:pPr>
      <w:r>
        <w:rPr>
          <w:b/>
          <w:i/>
          <w:iCs/>
          <w:color w:val="FF0000"/>
        </w:rPr>
        <w:t>(Provided by CPP IS in the "Eligibility Criteria" and/or "Technical" section)</w:t>
      </w:r>
    </w:p>
    <w:p w14:paraId="73F0E770" w14:textId="77777777" w:rsidR="00BD6244" w:rsidRPr="00BD6244" w:rsidRDefault="00BD6244" w:rsidP="00BD6244">
      <w:pPr>
        <w:pStyle w:val="Betarp"/>
        <w:jc w:val="both"/>
        <w:rPr>
          <w:szCs w:val="24"/>
        </w:rPr>
      </w:pPr>
    </w:p>
    <w:p w14:paraId="7BEB96D1" w14:textId="10C2D72E" w:rsidR="00BD6244" w:rsidRDefault="00BD6244" w:rsidP="00BD6244">
      <w:pPr>
        <w:pStyle w:val="Betarp"/>
        <w:jc w:val="both"/>
        <w:rPr>
          <w:szCs w:val="24"/>
        </w:rPr>
      </w:pPr>
      <w:r>
        <w:t>Completed price list in xls, xlsx, or equivalent electronic spreadsheet format (submitted as a separate document).</w:t>
      </w:r>
    </w:p>
    <w:p w14:paraId="72617EB3" w14:textId="77777777" w:rsidR="00BD2249" w:rsidRDefault="00BD2249" w:rsidP="00BD6244">
      <w:pPr>
        <w:pStyle w:val="Betarp"/>
        <w:jc w:val="both"/>
        <w:rPr>
          <w:szCs w:val="24"/>
        </w:rPr>
      </w:pPr>
    </w:p>
    <w:p w14:paraId="2AA27314" w14:textId="77777777" w:rsidR="00BD2249" w:rsidRPr="00BD6244" w:rsidRDefault="00BD2249" w:rsidP="00BD6244">
      <w:pPr>
        <w:pStyle w:val="Betarp"/>
        <w:jc w:val="both"/>
        <w:rPr>
          <w:b/>
          <w:szCs w:val="24"/>
        </w:rPr>
      </w:pPr>
    </w:p>
    <w:p w14:paraId="12DC8F41" w14:textId="1D4F82AA" w:rsidR="00BD6244" w:rsidRDefault="00BD6244" w:rsidP="00E56361">
      <w:pPr>
        <w:pStyle w:val="Betarp"/>
        <w:jc w:val="both"/>
        <w:rPr>
          <w:szCs w:val="24"/>
        </w:rPr>
        <w:sectPr w:rsidR="00BD6244" w:rsidSect="00FA7C78">
          <w:headerReference w:type="default" r:id="rId29"/>
          <w:headerReference w:type="first" r:id="rId30"/>
          <w:pgSz w:w="11906" w:h="16838"/>
          <w:pgMar w:top="1134" w:right="851" w:bottom="1134" w:left="1418" w:header="567" w:footer="567" w:gutter="0"/>
          <w:cols w:space="1296"/>
          <w:titlePg/>
          <w:docGrid w:linePitch="299"/>
        </w:sectPr>
      </w:pPr>
    </w:p>
    <w:p w14:paraId="78F38B9C" w14:textId="77777777" w:rsidR="00130F39" w:rsidRDefault="00130F39" w:rsidP="00DC5BC7">
      <w:pPr>
        <w:suppressAutoHyphens/>
        <w:jc w:val="both"/>
        <w:rPr>
          <w:rFonts w:ascii="Times New Roman" w:eastAsia="Times New Roman" w:hAnsi="Times New Roman"/>
          <w:sz w:val="24"/>
          <w:szCs w:val="24"/>
        </w:rPr>
      </w:pPr>
    </w:p>
    <w:p w14:paraId="7A63F5EA" w14:textId="7A6D8F2E" w:rsidR="0024595E" w:rsidRDefault="0024595E" w:rsidP="0024595E">
      <w:pPr>
        <w:jc w:val="right"/>
        <w:rPr>
          <w:rFonts w:ascii="Times New Roman" w:eastAsia="Times New Roman" w:hAnsi="Times New Roman"/>
          <w:sz w:val="24"/>
          <w:szCs w:val="24"/>
        </w:rPr>
      </w:pPr>
      <w:r>
        <w:rPr>
          <w:rFonts w:ascii="Times New Roman" w:hAnsi="Times New Roman"/>
          <w:sz w:val="24"/>
        </w:rPr>
        <w:t xml:space="preserve">Annex </w:t>
      </w:r>
      <w:r>
        <w:rPr>
          <w:rFonts w:ascii="Times New Roman" w:hAnsi="Times New Roman"/>
          <w:b/>
          <w:sz w:val="24"/>
        </w:rPr>
        <w:t>2</w:t>
      </w:r>
      <w:r>
        <w:rPr>
          <w:rFonts w:ascii="Times New Roman" w:hAnsi="Times New Roman"/>
          <w:sz w:val="24"/>
        </w:rPr>
        <w:t xml:space="preserve"> to the </w:t>
      </w:r>
      <w:r w:rsidR="00E33301">
        <w:rPr>
          <w:rFonts w:ascii="Times New Roman" w:hAnsi="Times New Roman"/>
          <w:sz w:val="24"/>
        </w:rPr>
        <w:t>T</w:t>
      </w:r>
      <w:r>
        <w:rPr>
          <w:rFonts w:ascii="Times New Roman" w:hAnsi="Times New Roman"/>
          <w:sz w:val="24"/>
        </w:rPr>
        <w:t>ender conditions</w:t>
      </w:r>
    </w:p>
    <w:p w14:paraId="67DE0685" w14:textId="77777777" w:rsidR="0024595E" w:rsidRDefault="0024595E" w:rsidP="0024595E">
      <w:pPr>
        <w:jc w:val="both"/>
        <w:rPr>
          <w:rFonts w:ascii="Times New Roman" w:eastAsia="Times New Roman" w:hAnsi="Times New Roman"/>
          <w:sz w:val="24"/>
          <w:szCs w:val="24"/>
        </w:rPr>
      </w:pPr>
    </w:p>
    <w:p w14:paraId="4BAD078A" w14:textId="77777777" w:rsidR="0024595E" w:rsidRDefault="0024595E" w:rsidP="0024595E">
      <w:pPr>
        <w:jc w:val="center"/>
        <w:rPr>
          <w:rFonts w:ascii="Times New Roman" w:eastAsia="Times New Roman" w:hAnsi="Times New Roman"/>
          <w:b/>
          <w:sz w:val="24"/>
          <w:szCs w:val="24"/>
        </w:rPr>
      </w:pPr>
      <w:r>
        <w:rPr>
          <w:rFonts w:ascii="Times New Roman" w:hAnsi="Times New Roman"/>
          <w:b/>
          <w:sz w:val="24"/>
        </w:rPr>
        <w:t>PARTICIPANT'S MOTTO CODE</w:t>
      </w:r>
    </w:p>
    <w:p w14:paraId="022EB8AA" w14:textId="77777777" w:rsidR="00D00BEA" w:rsidRPr="004710FF" w:rsidRDefault="00D00BEA" w:rsidP="00D00BEA">
      <w:pPr>
        <w:jc w:val="center"/>
        <w:rPr>
          <w:rFonts w:ascii="Times New Roman" w:eastAsia="Times New Roman" w:hAnsi="Times New Roman"/>
          <w:b/>
          <w:color w:val="FF0000"/>
          <w:sz w:val="24"/>
          <w:szCs w:val="24"/>
        </w:rPr>
      </w:pPr>
      <w:r>
        <w:rPr>
          <w:rFonts w:ascii="Times New Roman" w:hAnsi="Times New Roman"/>
          <w:b/>
          <w:bCs/>
          <w:i/>
          <w:iCs/>
          <w:color w:val="FF0000"/>
          <w:sz w:val="24"/>
        </w:rPr>
        <w:t>(Provided by CPP IS in the "Financial" section)</w:t>
      </w:r>
    </w:p>
    <w:p w14:paraId="520550EA" w14:textId="77777777" w:rsidR="0024595E" w:rsidRDefault="0024595E" w:rsidP="0024595E">
      <w:pPr>
        <w:jc w:val="center"/>
        <w:rPr>
          <w:rFonts w:ascii="Times New Roman" w:eastAsia="Times New Roman" w:hAnsi="Times New Roman"/>
          <w:b/>
          <w:sz w:val="24"/>
          <w:szCs w:val="24"/>
        </w:rPr>
      </w:pPr>
    </w:p>
    <w:p w14:paraId="30FDF96D" w14:textId="36C06C6F" w:rsidR="0024595E" w:rsidRDefault="00072B92" w:rsidP="0024595E">
      <w:pPr>
        <w:jc w:val="center"/>
        <w:rPr>
          <w:rFonts w:ascii="Times New Roman" w:eastAsia="Times New Roman" w:hAnsi="Times New Roman"/>
          <w:b/>
          <w:sz w:val="24"/>
          <w:szCs w:val="24"/>
        </w:rPr>
      </w:pPr>
      <w:r>
        <w:rPr>
          <w:rFonts w:ascii="Times New Roman" w:hAnsi="Times New Roman"/>
          <w:b/>
          <w:sz w:val="24"/>
        </w:rPr>
        <w:t xml:space="preserve">OPEN PROJECT TENDER FOR TOURISM PROMOTION CAMPAIGNS ON AIRLINE CHANNELS </w:t>
      </w:r>
    </w:p>
    <w:p w14:paraId="6B445BA4" w14:textId="77777777" w:rsidR="001D524E" w:rsidRDefault="001D524E" w:rsidP="0024595E">
      <w:pPr>
        <w:jc w:val="center"/>
        <w:rPr>
          <w:rFonts w:ascii="Times New Roman" w:eastAsia="Times New Roman" w:hAnsi="Times New Roman"/>
          <w:b/>
          <w:sz w:val="24"/>
          <w:szCs w:val="24"/>
        </w:rPr>
      </w:pPr>
    </w:p>
    <w:p w14:paraId="7A2A382D" w14:textId="77777777" w:rsidR="00B30FCF" w:rsidRPr="00C67CF6" w:rsidRDefault="00B30FCF" w:rsidP="00B30FCF">
      <w:pPr>
        <w:jc w:val="center"/>
        <w:rPr>
          <w:rFonts w:ascii="Times New Roman" w:eastAsia="Times New Roman" w:hAnsi="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4"/>
        <w:gridCol w:w="4286"/>
        <w:gridCol w:w="5140"/>
      </w:tblGrid>
      <w:tr w:rsidR="00B30FCF" w:rsidRPr="00C67CF6" w14:paraId="3E81AC23" w14:textId="77777777" w:rsidTr="0016240E">
        <w:tc>
          <w:tcPr>
            <w:tcW w:w="1765" w:type="pct"/>
            <w:tcBorders>
              <w:top w:val="nil"/>
              <w:left w:val="nil"/>
              <w:bottom w:val="nil"/>
              <w:right w:val="nil"/>
            </w:tcBorders>
          </w:tcPr>
          <w:p w14:paraId="40BA064A" w14:textId="77777777" w:rsidR="00B30FCF" w:rsidRPr="00C67CF6" w:rsidRDefault="00B30FCF" w:rsidP="0016240E">
            <w:pPr>
              <w:jc w:val="center"/>
              <w:rPr>
                <w:rFonts w:ascii="Times New Roman" w:eastAsia="Times New Roman" w:hAnsi="Times New Roman"/>
                <w:sz w:val="24"/>
                <w:szCs w:val="24"/>
              </w:rPr>
            </w:pPr>
          </w:p>
        </w:tc>
        <w:tc>
          <w:tcPr>
            <w:tcW w:w="1471" w:type="pct"/>
            <w:tcBorders>
              <w:top w:val="nil"/>
              <w:left w:val="nil"/>
              <w:right w:val="nil"/>
            </w:tcBorders>
          </w:tcPr>
          <w:p w14:paraId="3B902D1C" w14:textId="77777777" w:rsidR="00B30FCF" w:rsidRPr="00C67CF6" w:rsidRDefault="00B30FCF" w:rsidP="0016240E">
            <w:pPr>
              <w:jc w:val="center"/>
              <w:rPr>
                <w:rFonts w:ascii="Times New Roman" w:eastAsia="Times New Roman" w:hAnsi="Times New Roman"/>
                <w:sz w:val="24"/>
                <w:szCs w:val="24"/>
              </w:rPr>
            </w:pPr>
          </w:p>
        </w:tc>
        <w:tc>
          <w:tcPr>
            <w:tcW w:w="1765" w:type="pct"/>
            <w:tcBorders>
              <w:top w:val="nil"/>
              <w:left w:val="nil"/>
              <w:bottom w:val="nil"/>
              <w:right w:val="nil"/>
            </w:tcBorders>
            <w:vAlign w:val="bottom"/>
          </w:tcPr>
          <w:p w14:paraId="251F580D" w14:textId="77777777" w:rsidR="00B30FCF" w:rsidRPr="00C67CF6" w:rsidRDefault="00B30FCF" w:rsidP="0016240E">
            <w:pPr>
              <w:jc w:val="center"/>
              <w:rPr>
                <w:rFonts w:ascii="Times New Roman" w:eastAsia="Times New Roman" w:hAnsi="Times New Roman"/>
                <w:sz w:val="24"/>
                <w:szCs w:val="24"/>
              </w:rPr>
            </w:pPr>
          </w:p>
        </w:tc>
      </w:tr>
      <w:tr w:rsidR="00B30FCF" w:rsidRPr="00C67CF6" w14:paraId="478975F8" w14:textId="77777777" w:rsidTr="0016240E">
        <w:tc>
          <w:tcPr>
            <w:tcW w:w="1765" w:type="pct"/>
            <w:tcBorders>
              <w:top w:val="nil"/>
              <w:left w:val="nil"/>
              <w:bottom w:val="nil"/>
              <w:right w:val="nil"/>
            </w:tcBorders>
          </w:tcPr>
          <w:p w14:paraId="0FB58426" w14:textId="77777777" w:rsidR="00B30FCF" w:rsidRPr="00C67CF6" w:rsidRDefault="00B30FCF" w:rsidP="0016240E">
            <w:pPr>
              <w:jc w:val="center"/>
              <w:rPr>
                <w:rFonts w:ascii="Times New Roman" w:eastAsia="Times New Roman" w:hAnsi="Times New Roman"/>
                <w:sz w:val="24"/>
                <w:szCs w:val="24"/>
              </w:rPr>
            </w:pPr>
          </w:p>
        </w:tc>
        <w:tc>
          <w:tcPr>
            <w:tcW w:w="1471" w:type="pct"/>
            <w:tcBorders>
              <w:left w:val="nil"/>
              <w:bottom w:val="nil"/>
              <w:right w:val="nil"/>
            </w:tcBorders>
          </w:tcPr>
          <w:p w14:paraId="419B5995" w14:textId="77777777" w:rsidR="00B30FCF" w:rsidRPr="00C67CF6" w:rsidRDefault="00B30FCF" w:rsidP="0016240E">
            <w:pPr>
              <w:jc w:val="center"/>
              <w:rPr>
                <w:rFonts w:ascii="Times New Roman" w:eastAsia="Times New Roman" w:hAnsi="Times New Roman"/>
                <w:sz w:val="24"/>
                <w:szCs w:val="24"/>
              </w:rPr>
            </w:pPr>
            <w:r>
              <w:rPr>
                <w:rFonts w:ascii="Times New Roman" w:hAnsi="Times New Roman"/>
                <w:sz w:val="24"/>
              </w:rPr>
              <w:t>(Date)</w:t>
            </w:r>
          </w:p>
        </w:tc>
        <w:tc>
          <w:tcPr>
            <w:tcW w:w="1765" w:type="pct"/>
            <w:tcBorders>
              <w:top w:val="nil"/>
              <w:left w:val="nil"/>
              <w:bottom w:val="nil"/>
              <w:right w:val="nil"/>
            </w:tcBorders>
          </w:tcPr>
          <w:p w14:paraId="7FC8704F" w14:textId="77777777" w:rsidR="00B30FCF" w:rsidRPr="00C67CF6" w:rsidRDefault="00B30FCF" w:rsidP="0016240E">
            <w:pPr>
              <w:jc w:val="center"/>
              <w:rPr>
                <w:rFonts w:ascii="Times New Roman" w:eastAsia="Times New Roman" w:hAnsi="Times New Roman"/>
                <w:sz w:val="24"/>
                <w:szCs w:val="24"/>
              </w:rPr>
            </w:pPr>
          </w:p>
        </w:tc>
      </w:tr>
    </w:tbl>
    <w:p w14:paraId="7F7F7AE4" w14:textId="77777777" w:rsidR="00B30FCF" w:rsidRPr="00C67CF6" w:rsidRDefault="00B30FCF" w:rsidP="00B30FCF">
      <w:pPr>
        <w:jc w:val="center"/>
        <w:rPr>
          <w:rFonts w:ascii="Times New Roman" w:eastAsia="Times New Roman" w:hAnsi="Times New Roman"/>
          <w:sz w:val="24"/>
          <w:szCs w:val="24"/>
        </w:rPr>
      </w:pPr>
    </w:p>
    <w:p w14:paraId="589A67D3" w14:textId="77777777" w:rsidR="00B30FCF" w:rsidRPr="00C67CF6" w:rsidRDefault="00B30FCF" w:rsidP="00B30FCF">
      <w:pPr>
        <w:jc w:val="center"/>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487"/>
        <w:gridCol w:w="7073"/>
      </w:tblGrid>
      <w:tr w:rsidR="00B30FCF" w:rsidRPr="00C67CF6" w14:paraId="529A7EC2" w14:textId="77777777" w:rsidTr="0016240E">
        <w:tc>
          <w:tcPr>
            <w:tcW w:w="2571" w:type="pct"/>
            <w:vAlign w:val="center"/>
          </w:tcPr>
          <w:p w14:paraId="368DF22E" w14:textId="77777777" w:rsidR="00B30FCF" w:rsidRPr="00C67CF6" w:rsidRDefault="00B30FCF" w:rsidP="0016240E">
            <w:pPr>
              <w:jc w:val="center"/>
              <w:rPr>
                <w:rFonts w:ascii="Times New Roman" w:eastAsia="Times New Roman" w:hAnsi="Times New Roman"/>
                <w:b/>
                <w:sz w:val="24"/>
                <w:szCs w:val="24"/>
              </w:rPr>
            </w:pPr>
          </w:p>
          <w:p w14:paraId="7E909118" w14:textId="77777777" w:rsidR="00B30FCF" w:rsidRPr="00C67CF6" w:rsidRDefault="00B30FCF" w:rsidP="0016240E">
            <w:pPr>
              <w:jc w:val="center"/>
              <w:rPr>
                <w:rFonts w:ascii="Times New Roman" w:eastAsia="Times New Roman" w:hAnsi="Times New Roman"/>
                <w:b/>
                <w:sz w:val="24"/>
                <w:szCs w:val="24"/>
              </w:rPr>
            </w:pPr>
            <w:r>
              <w:rPr>
                <w:rFonts w:ascii="Times New Roman" w:hAnsi="Times New Roman"/>
                <w:b/>
                <w:sz w:val="24"/>
              </w:rPr>
              <w:t>Participant's motto</w:t>
            </w:r>
          </w:p>
          <w:p w14:paraId="0B1B4361" w14:textId="77777777" w:rsidR="00B30FCF" w:rsidRPr="00C67CF6" w:rsidRDefault="00B30FCF" w:rsidP="0016240E">
            <w:pPr>
              <w:jc w:val="center"/>
              <w:rPr>
                <w:rFonts w:ascii="Times New Roman" w:eastAsia="Times New Roman" w:hAnsi="Times New Roman"/>
                <w:b/>
                <w:sz w:val="24"/>
                <w:szCs w:val="24"/>
              </w:rPr>
            </w:pPr>
          </w:p>
        </w:tc>
        <w:tc>
          <w:tcPr>
            <w:tcW w:w="2429" w:type="pct"/>
            <w:vAlign w:val="center"/>
          </w:tcPr>
          <w:p w14:paraId="2FF484E1" w14:textId="77777777" w:rsidR="00B30FCF" w:rsidRPr="00C67CF6" w:rsidRDefault="00B30FCF" w:rsidP="0016240E">
            <w:pPr>
              <w:jc w:val="center"/>
              <w:rPr>
                <w:rFonts w:ascii="Times New Roman" w:eastAsia="Times New Roman" w:hAnsi="Times New Roman"/>
                <w:b/>
                <w:sz w:val="24"/>
                <w:szCs w:val="24"/>
              </w:rPr>
            </w:pPr>
          </w:p>
        </w:tc>
      </w:tr>
    </w:tbl>
    <w:p w14:paraId="0BFDBC36" w14:textId="77777777" w:rsidR="00B30FCF" w:rsidRPr="00C67CF6" w:rsidRDefault="00B30FCF" w:rsidP="00B30FCF">
      <w:pPr>
        <w:jc w:val="center"/>
        <w:rPr>
          <w:rFonts w:ascii="Times New Roman" w:eastAsia="Times New Roman" w:hAnsi="Times New Roman"/>
          <w:sz w:val="24"/>
          <w:szCs w:val="24"/>
        </w:rPr>
      </w:pPr>
    </w:p>
    <w:p w14:paraId="202A0E07" w14:textId="77777777" w:rsidR="00B30FCF" w:rsidRPr="00C67CF6" w:rsidRDefault="00B30FCF" w:rsidP="00B30FCF">
      <w:pPr>
        <w:rPr>
          <w:rFonts w:ascii="Times New Roman" w:hAnsi="Times New Roman"/>
          <w:sz w:val="24"/>
          <w:szCs w:val="24"/>
        </w:rPr>
      </w:pPr>
    </w:p>
    <w:p w14:paraId="0868F50B" w14:textId="77777777" w:rsidR="00B30FCF" w:rsidRPr="00C67CF6" w:rsidRDefault="00B30FCF" w:rsidP="00B30FCF">
      <w:pPr>
        <w:ind w:firstLine="567"/>
        <w:jc w:val="both"/>
        <w:rPr>
          <w:rFonts w:ascii="Times New Roman" w:eastAsia="Times New Roman" w:hAnsi="Times New Roman"/>
          <w:b/>
          <w:bCs/>
          <w:sz w:val="24"/>
          <w:szCs w:val="20"/>
        </w:rPr>
      </w:pPr>
      <w:r>
        <w:rPr>
          <w:rFonts w:ascii="Times New Roman" w:hAnsi="Times New Roman"/>
          <w:b/>
          <w:sz w:val="24"/>
        </w:rPr>
        <w:t>Details of the participant:</w:t>
      </w:r>
    </w:p>
    <w:tbl>
      <w:tblPr>
        <w:tblStyle w:val="Lentelstinklelis7"/>
        <w:tblW w:w="5000" w:type="pct"/>
        <w:tblLook w:val="04A0" w:firstRow="1" w:lastRow="0" w:firstColumn="1" w:lastColumn="0" w:noHBand="0" w:noVBand="1"/>
      </w:tblPr>
      <w:tblGrid>
        <w:gridCol w:w="7283"/>
        <w:gridCol w:w="7277"/>
      </w:tblGrid>
      <w:tr w:rsidR="00B30FCF" w:rsidRPr="00C67CF6" w14:paraId="5EF605A4" w14:textId="77777777" w:rsidTr="0016240E">
        <w:tc>
          <w:tcPr>
            <w:tcW w:w="2501" w:type="pct"/>
            <w:tcBorders>
              <w:top w:val="single" w:sz="4" w:space="0" w:color="auto"/>
              <w:left w:val="single" w:sz="4" w:space="0" w:color="auto"/>
              <w:bottom w:val="single" w:sz="4" w:space="0" w:color="auto"/>
              <w:right w:val="single" w:sz="4" w:space="0" w:color="auto"/>
            </w:tcBorders>
          </w:tcPr>
          <w:p w14:paraId="3D8D59F3" w14:textId="77777777" w:rsidR="00B30FCF" w:rsidRPr="00C67CF6" w:rsidRDefault="00B30FCF" w:rsidP="0016240E">
            <w:pPr>
              <w:jc w:val="both"/>
              <w:rPr>
                <w:rFonts w:ascii="Times New Roman" w:hAnsi="Times New Roman"/>
                <w:sz w:val="24"/>
                <w:szCs w:val="24"/>
              </w:rPr>
            </w:pPr>
            <w:bookmarkStart w:id="29" w:name="_Hlk174688485"/>
            <w:r>
              <w:rPr>
                <w:rFonts w:ascii="Times New Roman" w:hAnsi="Times New Roman"/>
                <w:sz w:val="24"/>
              </w:rPr>
              <w:t xml:space="preserve">Name(s) and legal entity code(s) of the participant (of each partner in the supplier group), or the number of the natural person's business certificate or similar. </w:t>
            </w:r>
          </w:p>
        </w:tc>
        <w:tc>
          <w:tcPr>
            <w:tcW w:w="2499" w:type="pct"/>
          </w:tcPr>
          <w:p w14:paraId="72C08688" w14:textId="77777777" w:rsidR="00B30FCF" w:rsidRPr="00C67CF6" w:rsidRDefault="00B30FCF" w:rsidP="0016240E">
            <w:pPr>
              <w:jc w:val="both"/>
              <w:rPr>
                <w:rFonts w:ascii="Times New Roman" w:hAnsi="Times New Roman"/>
                <w:sz w:val="24"/>
                <w:szCs w:val="24"/>
                <w:lang w:eastAsia="en-US"/>
              </w:rPr>
            </w:pPr>
          </w:p>
        </w:tc>
      </w:tr>
      <w:tr w:rsidR="00B30FCF" w:rsidRPr="00C67CF6" w14:paraId="40A89276" w14:textId="77777777" w:rsidTr="0016240E">
        <w:tc>
          <w:tcPr>
            <w:tcW w:w="2501" w:type="pct"/>
            <w:tcBorders>
              <w:top w:val="single" w:sz="4" w:space="0" w:color="auto"/>
              <w:left w:val="single" w:sz="4" w:space="0" w:color="auto"/>
              <w:bottom w:val="single" w:sz="4" w:space="0" w:color="auto"/>
              <w:right w:val="single" w:sz="4" w:space="0" w:color="auto"/>
            </w:tcBorders>
          </w:tcPr>
          <w:p w14:paraId="1F4356B2" w14:textId="77777777" w:rsidR="00B30FCF" w:rsidRPr="00C67CF6" w:rsidRDefault="00B30FCF" w:rsidP="0016240E">
            <w:pPr>
              <w:jc w:val="both"/>
              <w:rPr>
                <w:rFonts w:ascii="Times New Roman" w:hAnsi="Times New Roman"/>
                <w:sz w:val="24"/>
                <w:szCs w:val="24"/>
              </w:rPr>
            </w:pPr>
            <w:r>
              <w:rPr>
                <w:rFonts w:ascii="Times New Roman" w:hAnsi="Times New Roman"/>
                <w:sz w:val="24"/>
              </w:rPr>
              <w:t>Country(ies) and address(es) of registration of the participant (each partner in the supplier group) and, in the case of a natural person, country of residence, address and nationality(ies)</w:t>
            </w:r>
          </w:p>
        </w:tc>
        <w:tc>
          <w:tcPr>
            <w:tcW w:w="2499" w:type="pct"/>
          </w:tcPr>
          <w:p w14:paraId="7561B6A3" w14:textId="77777777" w:rsidR="00B30FCF" w:rsidRPr="00C67CF6" w:rsidRDefault="00B30FCF" w:rsidP="0016240E">
            <w:pPr>
              <w:jc w:val="both"/>
              <w:rPr>
                <w:rFonts w:ascii="Times New Roman" w:hAnsi="Times New Roman"/>
                <w:sz w:val="24"/>
                <w:szCs w:val="24"/>
                <w:lang w:eastAsia="en-US"/>
              </w:rPr>
            </w:pPr>
          </w:p>
        </w:tc>
      </w:tr>
      <w:tr w:rsidR="00B30FCF" w:rsidRPr="00C67CF6" w14:paraId="1280AC59" w14:textId="77777777" w:rsidTr="0016240E">
        <w:tc>
          <w:tcPr>
            <w:tcW w:w="2501" w:type="pct"/>
            <w:tcBorders>
              <w:top w:val="single" w:sz="4" w:space="0" w:color="auto"/>
              <w:left w:val="single" w:sz="4" w:space="0" w:color="auto"/>
              <w:bottom w:val="single" w:sz="4" w:space="0" w:color="auto"/>
              <w:right w:val="single" w:sz="4" w:space="0" w:color="auto"/>
            </w:tcBorders>
          </w:tcPr>
          <w:p w14:paraId="1E078D77" w14:textId="77777777" w:rsidR="00B30FCF" w:rsidRPr="00C67CF6" w:rsidRDefault="00B30FCF" w:rsidP="0016240E">
            <w:pPr>
              <w:jc w:val="both"/>
              <w:rPr>
                <w:rFonts w:ascii="Times New Roman" w:hAnsi="Times New Roman"/>
                <w:sz w:val="24"/>
                <w:szCs w:val="24"/>
              </w:rPr>
            </w:pPr>
            <w:r>
              <w:rPr>
                <w:rFonts w:ascii="Times New Roman" w:hAnsi="Times New Roman"/>
                <w:sz w:val="24"/>
              </w:rPr>
              <w:t>Does the participant (each partner in the supplier group) have controlling person(s)</w:t>
            </w:r>
            <w:r w:rsidRPr="00C67CF6">
              <w:rPr>
                <w:rFonts w:ascii="Times New Roman" w:hAnsi="Times New Roman"/>
                <w:sz w:val="24"/>
                <w:szCs w:val="24"/>
                <w:vertAlign w:val="superscript"/>
                <w:lang w:eastAsia="en-US"/>
              </w:rPr>
              <w:footnoteReference w:id="9"/>
            </w:r>
            <w:r>
              <w:rPr>
                <w:rFonts w:ascii="Times New Roman" w:hAnsi="Times New Roman"/>
                <w:sz w:val="24"/>
              </w:rPr>
              <w:t>?</w:t>
            </w:r>
          </w:p>
          <w:p w14:paraId="22CAC47B" w14:textId="77777777" w:rsidR="00B30FCF" w:rsidRPr="00C67CF6" w:rsidRDefault="00B30FCF" w:rsidP="0016240E">
            <w:pPr>
              <w:jc w:val="both"/>
              <w:rPr>
                <w:rFonts w:ascii="Times New Roman" w:hAnsi="Times New Roman"/>
                <w:sz w:val="24"/>
                <w:szCs w:val="24"/>
              </w:rPr>
            </w:pPr>
            <w:r>
              <w:rPr>
                <w:rFonts w:ascii="Times New Roman" w:hAnsi="Times New Roman"/>
                <w:sz w:val="24"/>
              </w:rPr>
              <w:lastRenderedPageBreak/>
              <w:t>(to be specified separately for each partner in the supplier group)</w:t>
            </w:r>
          </w:p>
          <w:p w14:paraId="57E069A4" w14:textId="77777777" w:rsidR="00B30FCF" w:rsidRPr="00C67CF6" w:rsidRDefault="00B30FCF" w:rsidP="0016240E">
            <w:pPr>
              <w:jc w:val="both"/>
              <w:rPr>
                <w:rFonts w:ascii="Times New Roman" w:hAnsi="Times New Roman"/>
                <w:sz w:val="24"/>
                <w:szCs w:val="24"/>
                <w:lang w:eastAsia="en-US"/>
              </w:rPr>
            </w:pPr>
          </w:p>
          <w:p w14:paraId="574192F1" w14:textId="77777777" w:rsidR="00B30FCF" w:rsidRPr="00C67CF6" w:rsidRDefault="00B30FCF" w:rsidP="0016240E">
            <w:pPr>
              <w:jc w:val="both"/>
              <w:rPr>
                <w:rFonts w:ascii="Times New Roman" w:eastAsia="SimSun" w:hAnsi="Times New Roman"/>
                <w:sz w:val="24"/>
                <w:szCs w:val="24"/>
              </w:rPr>
            </w:pPr>
            <w:r>
              <w:rPr>
                <w:rFonts w:ascii="Times New Roman" w:hAnsi="Times New Roman"/>
                <w:i/>
                <w:iCs/>
                <w:sz w:val="24"/>
              </w:rPr>
              <w:t>If no, justification (e.g. no person of the participant (legal entity) owns, directly or indirectly, or together with related persons, more than 50 % of the shares, stocks, interests, contributions and/or votes in the meeting of participants of the legal entity (participant company))</w:t>
            </w:r>
          </w:p>
        </w:tc>
        <w:tc>
          <w:tcPr>
            <w:tcW w:w="2499" w:type="pct"/>
          </w:tcPr>
          <w:p w14:paraId="09AF03A4" w14:textId="77777777" w:rsidR="00B30FCF" w:rsidRPr="00C67CF6" w:rsidRDefault="00B30FCF" w:rsidP="0016240E">
            <w:pPr>
              <w:jc w:val="both"/>
              <w:rPr>
                <w:rFonts w:ascii="Times New Roman" w:hAnsi="Times New Roman"/>
                <w:sz w:val="24"/>
                <w:szCs w:val="24"/>
              </w:rPr>
            </w:pPr>
            <w:r>
              <w:rPr>
                <w:rFonts w:ascii="Times New Roman" w:hAnsi="Times New Roman"/>
                <w:sz w:val="24"/>
              </w:rPr>
              <w:lastRenderedPageBreak/>
              <w:t>[</w:t>
            </w:r>
            <w:r>
              <w:rPr>
                <w:rFonts w:ascii="Times New Roman" w:hAnsi="Times New Roman"/>
                <w:i/>
                <w:iCs/>
                <w:sz w:val="24"/>
              </w:rPr>
              <w:t>name</w:t>
            </w:r>
            <w:r>
              <w:rPr>
                <w:rFonts w:ascii="Times New Roman" w:hAnsi="Times New Roman"/>
                <w:sz w:val="24"/>
              </w:rPr>
              <w:t>]</w:t>
            </w:r>
          </w:p>
          <w:p w14:paraId="1A2B671F" w14:textId="77777777" w:rsidR="00B30FCF" w:rsidRPr="00C67CF6" w:rsidRDefault="00F343F3" w:rsidP="0016240E">
            <w:pPr>
              <w:jc w:val="both"/>
              <w:rPr>
                <w:rFonts w:ascii="Times New Roman" w:hAnsi="Times New Roman"/>
                <w:sz w:val="24"/>
                <w:szCs w:val="24"/>
              </w:rPr>
            </w:pPr>
            <w:sdt>
              <w:sdtPr>
                <w:rPr>
                  <w:rFonts w:ascii="Times New Roman" w:hAnsi="Times New Roman"/>
                  <w:sz w:val="24"/>
                  <w:szCs w:val="24"/>
                </w:rPr>
                <w:id w:val="640704100"/>
                <w14:checkbox>
                  <w14:checked w14:val="0"/>
                  <w14:checkedState w14:val="2612" w14:font="MS Gothic"/>
                  <w14:uncheckedState w14:val="2610" w14:font="MS Gothic"/>
                </w14:checkbox>
              </w:sdtPr>
              <w:sdtEndPr/>
              <w:sdtContent>
                <w:r w:rsidR="00B30FCF" w:rsidRPr="00C67CF6">
                  <w:rPr>
                    <w:rFonts w:ascii="Segoe UI Symbol" w:hAnsi="Segoe UI Symbol" w:cs="Segoe UI Symbol"/>
                    <w:sz w:val="24"/>
                    <w:szCs w:val="24"/>
                    <w:lang w:eastAsia="en-US"/>
                  </w:rPr>
                  <w:t>☐</w:t>
                </w:r>
              </w:sdtContent>
            </w:sdt>
            <w:r>
              <w:rPr>
                <w:rFonts w:ascii="Times New Roman" w:hAnsi="Times New Roman"/>
                <w:sz w:val="24"/>
              </w:rPr>
              <w:t xml:space="preserve"> Yes</w:t>
            </w:r>
          </w:p>
          <w:p w14:paraId="0E1FE11D" w14:textId="77777777" w:rsidR="00B30FCF" w:rsidRPr="00C67CF6" w:rsidRDefault="00F343F3" w:rsidP="0016240E">
            <w:pPr>
              <w:jc w:val="both"/>
              <w:rPr>
                <w:rFonts w:ascii="Times New Roman" w:hAnsi="Times New Roman"/>
                <w:sz w:val="24"/>
                <w:szCs w:val="24"/>
              </w:rPr>
            </w:pPr>
            <w:sdt>
              <w:sdtPr>
                <w:rPr>
                  <w:rFonts w:ascii="Times New Roman" w:hAnsi="Times New Roman"/>
                  <w:sz w:val="24"/>
                  <w:szCs w:val="24"/>
                </w:rPr>
                <w:id w:val="97841830"/>
                <w14:checkbox>
                  <w14:checked w14:val="0"/>
                  <w14:checkedState w14:val="2612" w14:font="MS Gothic"/>
                  <w14:uncheckedState w14:val="2610" w14:font="MS Gothic"/>
                </w14:checkbox>
              </w:sdtPr>
              <w:sdtEndPr/>
              <w:sdtContent>
                <w:r w:rsidR="00B30FCF" w:rsidRPr="00C67CF6">
                  <w:rPr>
                    <w:rFonts w:ascii="Segoe UI Symbol" w:hAnsi="Segoe UI Symbol" w:cs="Segoe UI Symbol"/>
                    <w:sz w:val="24"/>
                    <w:szCs w:val="24"/>
                    <w:lang w:eastAsia="en-US"/>
                  </w:rPr>
                  <w:t>☐</w:t>
                </w:r>
              </w:sdtContent>
            </w:sdt>
            <w:r>
              <w:rPr>
                <w:rFonts w:ascii="Times New Roman" w:hAnsi="Times New Roman"/>
                <w:sz w:val="24"/>
              </w:rPr>
              <w:t xml:space="preserve"> No [justification]</w:t>
            </w:r>
          </w:p>
          <w:p w14:paraId="780BC8A2" w14:textId="77777777" w:rsidR="00B30FCF" w:rsidRPr="00C67CF6" w:rsidRDefault="00B30FCF" w:rsidP="0016240E">
            <w:pPr>
              <w:jc w:val="both"/>
              <w:rPr>
                <w:rFonts w:ascii="Times New Roman" w:hAnsi="Times New Roman"/>
                <w:sz w:val="24"/>
                <w:szCs w:val="24"/>
                <w:lang w:eastAsia="en-US"/>
              </w:rPr>
            </w:pPr>
          </w:p>
          <w:p w14:paraId="771CEA68" w14:textId="77777777" w:rsidR="00B30FCF" w:rsidRPr="00C67CF6" w:rsidRDefault="00B30FCF" w:rsidP="0016240E">
            <w:pPr>
              <w:jc w:val="both"/>
              <w:rPr>
                <w:rFonts w:ascii="Times New Roman" w:hAnsi="Times New Roman"/>
                <w:sz w:val="24"/>
                <w:szCs w:val="24"/>
                <w:lang w:eastAsia="en-US"/>
              </w:rPr>
            </w:pPr>
          </w:p>
          <w:p w14:paraId="2B5985DA" w14:textId="77777777" w:rsidR="00B30FCF" w:rsidRPr="00C67CF6" w:rsidRDefault="00B30FCF" w:rsidP="0016240E">
            <w:pPr>
              <w:jc w:val="both"/>
              <w:rPr>
                <w:rFonts w:ascii="Times New Roman" w:hAnsi="Times New Roman"/>
                <w:sz w:val="24"/>
                <w:szCs w:val="24"/>
              </w:rPr>
            </w:pPr>
            <w:r>
              <w:rPr>
                <w:rFonts w:ascii="Times New Roman" w:hAnsi="Times New Roman"/>
                <w:sz w:val="24"/>
              </w:rPr>
              <w:t>[</w:t>
            </w:r>
            <w:r>
              <w:rPr>
                <w:rFonts w:ascii="Times New Roman" w:hAnsi="Times New Roman"/>
                <w:i/>
                <w:iCs/>
                <w:sz w:val="24"/>
              </w:rPr>
              <w:t>name</w:t>
            </w:r>
            <w:r>
              <w:rPr>
                <w:rFonts w:ascii="Times New Roman" w:hAnsi="Times New Roman"/>
                <w:sz w:val="24"/>
              </w:rPr>
              <w:t>]</w:t>
            </w:r>
          </w:p>
          <w:p w14:paraId="2470CF98" w14:textId="77777777" w:rsidR="00B30FCF" w:rsidRPr="00C67CF6" w:rsidRDefault="00F343F3" w:rsidP="0016240E">
            <w:pPr>
              <w:jc w:val="both"/>
              <w:rPr>
                <w:rFonts w:ascii="Times New Roman" w:hAnsi="Times New Roman"/>
                <w:sz w:val="24"/>
                <w:szCs w:val="24"/>
              </w:rPr>
            </w:pPr>
            <w:sdt>
              <w:sdtPr>
                <w:rPr>
                  <w:rFonts w:ascii="Times New Roman" w:hAnsi="Times New Roman"/>
                  <w:sz w:val="24"/>
                  <w:szCs w:val="24"/>
                </w:rPr>
                <w:id w:val="-1544586917"/>
                <w14:checkbox>
                  <w14:checked w14:val="0"/>
                  <w14:checkedState w14:val="2612" w14:font="MS Gothic"/>
                  <w14:uncheckedState w14:val="2610" w14:font="MS Gothic"/>
                </w14:checkbox>
              </w:sdtPr>
              <w:sdtEndPr/>
              <w:sdtContent>
                <w:r w:rsidR="00B30FCF" w:rsidRPr="00C67CF6">
                  <w:rPr>
                    <w:rFonts w:ascii="Segoe UI Symbol" w:hAnsi="Segoe UI Symbol" w:cs="Segoe UI Symbol"/>
                    <w:sz w:val="24"/>
                    <w:szCs w:val="24"/>
                    <w:lang w:eastAsia="en-US"/>
                  </w:rPr>
                  <w:t>☐</w:t>
                </w:r>
              </w:sdtContent>
            </w:sdt>
            <w:r>
              <w:rPr>
                <w:rFonts w:ascii="Times New Roman" w:hAnsi="Times New Roman"/>
                <w:sz w:val="24"/>
              </w:rPr>
              <w:t xml:space="preserve"> Yes</w:t>
            </w:r>
          </w:p>
          <w:p w14:paraId="16D8B411" w14:textId="77777777" w:rsidR="00B30FCF" w:rsidRPr="00C67CF6" w:rsidRDefault="00F343F3" w:rsidP="0016240E">
            <w:pPr>
              <w:jc w:val="both"/>
              <w:rPr>
                <w:rFonts w:ascii="Times New Roman" w:hAnsi="Times New Roman"/>
                <w:sz w:val="24"/>
                <w:szCs w:val="24"/>
              </w:rPr>
            </w:pPr>
            <w:sdt>
              <w:sdtPr>
                <w:rPr>
                  <w:rFonts w:ascii="Times New Roman" w:hAnsi="Times New Roman"/>
                  <w:sz w:val="24"/>
                  <w:szCs w:val="24"/>
                </w:rPr>
                <w:id w:val="-78606763"/>
                <w:placeholder>
                  <w:docPart w:val="2A7FC0FFAB4F43BF850CF6E098BF5A89"/>
                </w:placeholder>
                <w14:checkbox>
                  <w14:checked w14:val="0"/>
                  <w14:checkedState w14:val="2612" w14:font="MS Gothic"/>
                  <w14:uncheckedState w14:val="2610" w14:font="MS Gothic"/>
                </w14:checkbox>
              </w:sdtPr>
              <w:sdtEndPr/>
              <w:sdtContent>
                <w:r w:rsidR="00B30FCF" w:rsidRPr="00C67CF6">
                  <w:rPr>
                    <w:rFonts w:ascii="Segoe UI Symbol" w:eastAsia="MS Gothic" w:hAnsi="Segoe UI Symbol" w:cs="Segoe UI Symbol"/>
                    <w:sz w:val="24"/>
                    <w:szCs w:val="24"/>
                    <w:lang w:eastAsia="en-US"/>
                  </w:rPr>
                  <w:t>☐</w:t>
                </w:r>
              </w:sdtContent>
            </w:sdt>
            <w:r>
              <w:rPr>
                <w:rFonts w:ascii="Times New Roman" w:hAnsi="Times New Roman"/>
                <w:sz w:val="24"/>
              </w:rPr>
              <w:t xml:space="preserve"> No [justification]</w:t>
            </w:r>
          </w:p>
        </w:tc>
      </w:tr>
      <w:tr w:rsidR="00B30FCF" w:rsidRPr="00C67CF6" w14:paraId="6E7691B6" w14:textId="77777777" w:rsidTr="0016240E">
        <w:tc>
          <w:tcPr>
            <w:tcW w:w="2501" w:type="pct"/>
            <w:tcBorders>
              <w:top w:val="single" w:sz="4" w:space="0" w:color="auto"/>
              <w:left w:val="single" w:sz="4" w:space="0" w:color="auto"/>
              <w:bottom w:val="single" w:sz="4" w:space="0" w:color="auto"/>
              <w:right w:val="single" w:sz="4" w:space="0" w:color="auto"/>
            </w:tcBorders>
          </w:tcPr>
          <w:p w14:paraId="6D608056" w14:textId="77777777" w:rsidR="00B30FCF" w:rsidRPr="00C67CF6" w:rsidRDefault="00B30FCF" w:rsidP="0016240E">
            <w:pPr>
              <w:jc w:val="both"/>
              <w:rPr>
                <w:rFonts w:ascii="Times New Roman" w:hAnsi="Times New Roman"/>
                <w:sz w:val="24"/>
                <w:szCs w:val="24"/>
              </w:rPr>
            </w:pPr>
            <w:r>
              <w:rPr>
                <w:rFonts w:ascii="Times New Roman" w:hAnsi="Times New Roman"/>
                <w:sz w:val="24"/>
              </w:rPr>
              <w:lastRenderedPageBreak/>
              <w:t>Name(s) of the person(s) controlling the participant (each partner in the supplier group) (in case the controlling person(s) is/are legal person(s)) or</w:t>
            </w:r>
          </w:p>
          <w:p w14:paraId="2A285150" w14:textId="77777777" w:rsidR="00B30FCF" w:rsidRPr="00C67CF6" w:rsidRDefault="00B30FCF" w:rsidP="0016240E">
            <w:pPr>
              <w:jc w:val="both"/>
              <w:rPr>
                <w:rFonts w:ascii="Times New Roman" w:eastAsia="SimSun" w:hAnsi="Times New Roman"/>
                <w:sz w:val="24"/>
                <w:szCs w:val="24"/>
              </w:rPr>
            </w:pPr>
            <w:r>
              <w:rPr>
                <w:rFonts w:ascii="Times New Roman" w:hAnsi="Times New Roman"/>
                <w:sz w:val="24"/>
              </w:rPr>
              <w:t>name, surname (if the controlling person is a natural person)</w:t>
            </w:r>
            <w:r w:rsidRPr="00C67CF6">
              <w:rPr>
                <w:rFonts w:ascii="Times New Roman" w:hAnsi="Times New Roman"/>
                <w:sz w:val="24"/>
                <w:szCs w:val="24"/>
                <w:vertAlign w:val="superscript"/>
                <w:lang w:eastAsia="en-US"/>
              </w:rPr>
              <w:footnoteReference w:id="10"/>
            </w:r>
          </w:p>
        </w:tc>
        <w:tc>
          <w:tcPr>
            <w:tcW w:w="2499" w:type="pct"/>
          </w:tcPr>
          <w:p w14:paraId="67C43D75" w14:textId="77777777" w:rsidR="00B30FCF" w:rsidRPr="00C67CF6" w:rsidRDefault="00B30FCF" w:rsidP="0016240E">
            <w:pPr>
              <w:jc w:val="both"/>
              <w:rPr>
                <w:rFonts w:ascii="Times New Roman" w:hAnsi="Times New Roman"/>
                <w:sz w:val="24"/>
                <w:szCs w:val="24"/>
                <w:lang w:eastAsia="en-US"/>
              </w:rPr>
            </w:pPr>
          </w:p>
        </w:tc>
      </w:tr>
      <w:tr w:rsidR="00B30FCF" w:rsidRPr="00C67CF6" w14:paraId="79DA65CB" w14:textId="77777777" w:rsidTr="0016240E">
        <w:tc>
          <w:tcPr>
            <w:tcW w:w="2501" w:type="pct"/>
            <w:tcBorders>
              <w:top w:val="single" w:sz="4" w:space="0" w:color="auto"/>
              <w:left w:val="single" w:sz="4" w:space="0" w:color="auto"/>
              <w:bottom w:val="single" w:sz="4" w:space="0" w:color="auto"/>
              <w:right w:val="single" w:sz="4" w:space="0" w:color="auto"/>
            </w:tcBorders>
          </w:tcPr>
          <w:p w14:paraId="55C0D5A6" w14:textId="77777777" w:rsidR="00B30FCF" w:rsidRPr="00C67CF6" w:rsidRDefault="00B30FCF" w:rsidP="0016240E">
            <w:pPr>
              <w:jc w:val="both"/>
              <w:rPr>
                <w:rFonts w:ascii="Times New Roman" w:hAnsi="Times New Roman"/>
                <w:sz w:val="24"/>
                <w:szCs w:val="24"/>
              </w:rPr>
            </w:pPr>
            <w:r>
              <w:rPr>
                <w:rFonts w:ascii="Times New Roman" w:hAnsi="Times New Roman"/>
                <w:sz w:val="24"/>
              </w:rPr>
              <w:t>Country(ies) of registration of the controlling person(s) of the participant (of each partner in the supplier group) (in case the controlling person is a legal person) or country of residence, nationality(ies) (in case the controlling person is a natural person)</w:t>
            </w:r>
          </w:p>
          <w:p w14:paraId="61D115BF" w14:textId="77777777" w:rsidR="00B30FCF" w:rsidRPr="00C67CF6" w:rsidRDefault="00B30FCF" w:rsidP="0016240E">
            <w:pPr>
              <w:jc w:val="both"/>
              <w:rPr>
                <w:rFonts w:ascii="Times New Roman" w:eastAsia="SimSun" w:hAnsi="Times New Roman"/>
                <w:sz w:val="24"/>
                <w:szCs w:val="24"/>
              </w:rPr>
            </w:pPr>
            <w:r>
              <w:rPr>
                <w:rFonts w:ascii="Times New Roman" w:hAnsi="Times New Roman"/>
                <w:sz w:val="24"/>
              </w:rPr>
              <w:t>country of permanent residence, nationality (if the controlling person is a natural person)</w:t>
            </w:r>
          </w:p>
        </w:tc>
        <w:tc>
          <w:tcPr>
            <w:tcW w:w="2499" w:type="pct"/>
          </w:tcPr>
          <w:p w14:paraId="2D3C356D" w14:textId="77777777" w:rsidR="00B30FCF" w:rsidRPr="00C67CF6" w:rsidRDefault="00B30FCF" w:rsidP="0016240E">
            <w:pPr>
              <w:jc w:val="both"/>
              <w:rPr>
                <w:rFonts w:ascii="Times New Roman" w:hAnsi="Times New Roman"/>
                <w:sz w:val="24"/>
                <w:szCs w:val="24"/>
                <w:lang w:eastAsia="en-US"/>
              </w:rPr>
            </w:pPr>
          </w:p>
        </w:tc>
      </w:tr>
      <w:tr w:rsidR="00B30FCF" w:rsidRPr="00C67CF6" w14:paraId="774470FE" w14:textId="77777777" w:rsidTr="0016240E">
        <w:tc>
          <w:tcPr>
            <w:tcW w:w="2501" w:type="pct"/>
            <w:tcBorders>
              <w:top w:val="single" w:sz="4" w:space="0" w:color="auto"/>
              <w:left w:val="single" w:sz="4" w:space="0" w:color="auto"/>
              <w:bottom w:val="single" w:sz="4" w:space="0" w:color="auto"/>
              <w:right w:val="single" w:sz="4" w:space="0" w:color="auto"/>
            </w:tcBorders>
          </w:tcPr>
          <w:p w14:paraId="4A801CB9" w14:textId="77777777" w:rsidR="00B30FCF" w:rsidRPr="00C67CF6" w:rsidRDefault="00B30FCF" w:rsidP="0016240E">
            <w:pPr>
              <w:jc w:val="both"/>
              <w:rPr>
                <w:rFonts w:ascii="Times New Roman" w:hAnsi="Times New Roman"/>
                <w:sz w:val="24"/>
                <w:szCs w:val="24"/>
              </w:rPr>
            </w:pPr>
            <w:r>
              <w:rPr>
                <w:rFonts w:ascii="Times New Roman" w:hAnsi="Times New Roman"/>
                <w:sz w:val="24"/>
              </w:rPr>
              <w:t>Person authorised by the participant (partners in the group of suppliers) to sign the proposal</w:t>
            </w:r>
          </w:p>
        </w:tc>
        <w:tc>
          <w:tcPr>
            <w:tcW w:w="2499" w:type="pct"/>
          </w:tcPr>
          <w:p w14:paraId="2FDAC857" w14:textId="77777777" w:rsidR="00B30FCF" w:rsidRPr="00C67CF6" w:rsidRDefault="00B30FCF" w:rsidP="0016240E">
            <w:pPr>
              <w:jc w:val="both"/>
              <w:rPr>
                <w:rFonts w:ascii="Times New Roman" w:hAnsi="Times New Roman"/>
                <w:sz w:val="24"/>
                <w:szCs w:val="24"/>
                <w:lang w:eastAsia="en-US"/>
              </w:rPr>
            </w:pPr>
          </w:p>
        </w:tc>
      </w:tr>
      <w:tr w:rsidR="00B30FCF" w:rsidRPr="00C67CF6" w14:paraId="72334D1E" w14:textId="77777777" w:rsidTr="0016240E">
        <w:tc>
          <w:tcPr>
            <w:tcW w:w="2501" w:type="pct"/>
            <w:tcBorders>
              <w:top w:val="single" w:sz="4" w:space="0" w:color="auto"/>
              <w:left w:val="single" w:sz="4" w:space="0" w:color="auto"/>
              <w:bottom w:val="single" w:sz="4" w:space="0" w:color="auto"/>
              <w:right w:val="single" w:sz="4" w:space="0" w:color="auto"/>
            </w:tcBorders>
          </w:tcPr>
          <w:p w14:paraId="17AFB3BE" w14:textId="77777777" w:rsidR="00B30FCF" w:rsidRPr="00C67CF6" w:rsidRDefault="00B30FCF" w:rsidP="0016240E">
            <w:pPr>
              <w:jc w:val="both"/>
              <w:rPr>
                <w:rFonts w:ascii="Times New Roman" w:hAnsi="Times New Roman"/>
                <w:sz w:val="24"/>
                <w:szCs w:val="24"/>
              </w:rPr>
            </w:pPr>
            <w:r>
              <w:rPr>
                <w:rFonts w:ascii="Times New Roman" w:hAnsi="Times New Roman"/>
                <w:sz w:val="24"/>
              </w:rPr>
              <w:t>Authorised person empowered by the participant (partners in the group of suppliers) to communicate on the submitted proposal</w:t>
            </w:r>
          </w:p>
        </w:tc>
        <w:tc>
          <w:tcPr>
            <w:tcW w:w="2499" w:type="pct"/>
          </w:tcPr>
          <w:p w14:paraId="4A8F300D" w14:textId="77777777" w:rsidR="00B30FCF" w:rsidRPr="00C67CF6" w:rsidRDefault="00B30FCF" w:rsidP="0016240E">
            <w:pPr>
              <w:jc w:val="both"/>
              <w:rPr>
                <w:rFonts w:ascii="Times New Roman" w:hAnsi="Times New Roman"/>
                <w:sz w:val="24"/>
                <w:szCs w:val="24"/>
                <w:lang w:eastAsia="en-US"/>
              </w:rPr>
            </w:pPr>
          </w:p>
        </w:tc>
      </w:tr>
      <w:tr w:rsidR="00B30FCF" w:rsidRPr="00C67CF6" w14:paraId="1C120719" w14:textId="77777777" w:rsidTr="0016240E">
        <w:tc>
          <w:tcPr>
            <w:tcW w:w="2501" w:type="pct"/>
            <w:tcBorders>
              <w:top w:val="single" w:sz="4" w:space="0" w:color="auto"/>
              <w:left w:val="single" w:sz="4" w:space="0" w:color="auto"/>
              <w:bottom w:val="single" w:sz="4" w:space="0" w:color="auto"/>
              <w:right w:val="single" w:sz="4" w:space="0" w:color="auto"/>
            </w:tcBorders>
          </w:tcPr>
          <w:p w14:paraId="35227568" w14:textId="77777777" w:rsidR="00B30FCF" w:rsidRPr="00C67CF6" w:rsidRDefault="00B30FCF" w:rsidP="0016240E">
            <w:pPr>
              <w:jc w:val="both"/>
              <w:rPr>
                <w:rFonts w:ascii="Times New Roman" w:hAnsi="Times New Roman"/>
                <w:sz w:val="24"/>
                <w:szCs w:val="24"/>
              </w:rPr>
            </w:pPr>
            <w:r>
              <w:rPr>
                <w:rFonts w:ascii="Times New Roman" w:hAnsi="Times New Roman"/>
                <w:sz w:val="24"/>
              </w:rPr>
              <w:t>Name(s) of the manager(s) of the participant (each partner in the supplier group)</w:t>
            </w:r>
          </w:p>
        </w:tc>
        <w:tc>
          <w:tcPr>
            <w:tcW w:w="2499" w:type="pct"/>
          </w:tcPr>
          <w:p w14:paraId="05FED3DA" w14:textId="77777777" w:rsidR="00B30FCF" w:rsidRPr="00C67CF6" w:rsidRDefault="00B30FCF" w:rsidP="0016240E">
            <w:pPr>
              <w:jc w:val="both"/>
              <w:rPr>
                <w:rFonts w:ascii="Times New Roman" w:hAnsi="Times New Roman"/>
                <w:sz w:val="24"/>
                <w:szCs w:val="24"/>
                <w:lang w:eastAsia="en-US"/>
              </w:rPr>
            </w:pPr>
          </w:p>
        </w:tc>
      </w:tr>
      <w:tr w:rsidR="00B30FCF" w:rsidRPr="00C67CF6" w14:paraId="7263ABCF" w14:textId="77777777" w:rsidTr="0016240E">
        <w:tc>
          <w:tcPr>
            <w:tcW w:w="2501" w:type="pct"/>
            <w:tcBorders>
              <w:top w:val="single" w:sz="4" w:space="0" w:color="auto"/>
              <w:left w:val="single" w:sz="4" w:space="0" w:color="auto"/>
              <w:bottom w:val="single" w:sz="4" w:space="0" w:color="auto"/>
              <w:right w:val="single" w:sz="4" w:space="0" w:color="auto"/>
            </w:tcBorders>
          </w:tcPr>
          <w:p w14:paraId="7AA706B2" w14:textId="77777777" w:rsidR="00B30FCF" w:rsidRPr="00C67CF6" w:rsidRDefault="00B30FCF" w:rsidP="0016240E">
            <w:pPr>
              <w:jc w:val="both"/>
              <w:rPr>
                <w:rFonts w:ascii="Times New Roman" w:hAnsi="Times New Roman"/>
                <w:sz w:val="24"/>
                <w:szCs w:val="24"/>
              </w:rPr>
            </w:pPr>
            <w:r>
              <w:rPr>
                <w:rFonts w:ascii="Times New Roman" w:hAnsi="Times New Roman"/>
                <w:sz w:val="24"/>
              </w:rPr>
              <w:t xml:space="preserve">Name and surname of the person(s) authorised to draw up and sign the financial documents </w:t>
            </w:r>
            <w:r w:rsidRPr="00C67CF6">
              <w:rPr>
                <w:rFonts w:ascii="Times New Roman" w:eastAsia="SimSun" w:hAnsi="Times New Roman"/>
                <w:sz w:val="24"/>
                <w:szCs w:val="24"/>
                <w:vertAlign w:val="superscript"/>
              </w:rPr>
              <w:footnoteReference w:id="11"/>
            </w:r>
            <w:r>
              <w:rPr>
                <w:rFonts w:ascii="Times New Roman" w:hAnsi="Times New Roman"/>
                <w:sz w:val="24"/>
              </w:rPr>
              <w:t xml:space="preserve"> of the participant (each partner in the supplier group)</w:t>
            </w:r>
          </w:p>
        </w:tc>
        <w:tc>
          <w:tcPr>
            <w:tcW w:w="2499" w:type="pct"/>
          </w:tcPr>
          <w:p w14:paraId="74B8D8D7" w14:textId="77777777" w:rsidR="00B30FCF" w:rsidRPr="00C67CF6" w:rsidRDefault="00B30FCF" w:rsidP="0016240E">
            <w:pPr>
              <w:jc w:val="both"/>
              <w:rPr>
                <w:rFonts w:ascii="Times New Roman" w:hAnsi="Times New Roman"/>
                <w:sz w:val="24"/>
                <w:szCs w:val="24"/>
                <w:lang w:eastAsia="en-US"/>
              </w:rPr>
            </w:pPr>
          </w:p>
        </w:tc>
      </w:tr>
      <w:tr w:rsidR="00B30FCF" w:rsidRPr="00C67CF6" w14:paraId="2160E2D1" w14:textId="77777777" w:rsidTr="0016240E">
        <w:tc>
          <w:tcPr>
            <w:tcW w:w="2501" w:type="pct"/>
            <w:tcBorders>
              <w:top w:val="single" w:sz="4" w:space="0" w:color="auto"/>
              <w:left w:val="single" w:sz="4" w:space="0" w:color="auto"/>
              <w:bottom w:val="single" w:sz="4" w:space="0" w:color="auto"/>
              <w:right w:val="single" w:sz="4" w:space="0" w:color="auto"/>
            </w:tcBorders>
          </w:tcPr>
          <w:p w14:paraId="74C32034" w14:textId="77777777" w:rsidR="00B30FCF" w:rsidRPr="00C67CF6" w:rsidRDefault="00B30FCF" w:rsidP="0016240E">
            <w:pPr>
              <w:jc w:val="both"/>
              <w:rPr>
                <w:rFonts w:ascii="Times New Roman" w:eastAsia="SimSun" w:hAnsi="Times New Roman"/>
                <w:sz w:val="24"/>
                <w:szCs w:val="24"/>
              </w:rPr>
            </w:pPr>
            <w:r>
              <w:rPr>
                <w:rFonts w:ascii="Times New Roman" w:hAnsi="Times New Roman"/>
                <w:sz w:val="24"/>
              </w:rPr>
              <w:t xml:space="preserve">Names of members of the management (supervisory board), supervisory body (board) of the participant (each partner of the supplier group) or other </w:t>
            </w:r>
            <w:r>
              <w:rPr>
                <w:rFonts w:ascii="Times New Roman" w:hAnsi="Times New Roman"/>
                <w:sz w:val="24"/>
              </w:rPr>
              <w:lastRenderedPageBreak/>
              <w:t>persons who have the right to represent or control the participant (each partner of the supplier group), to take a decision on its behalf, to enter into a transaction</w:t>
            </w:r>
            <w:r>
              <w:rPr>
                <w:rFonts w:ascii="Times New Roman" w:hAnsi="Times New Roman"/>
                <w:sz w:val="24"/>
                <w:vertAlign w:val="superscript"/>
              </w:rPr>
              <w:t>14</w:t>
            </w:r>
          </w:p>
        </w:tc>
        <w:tc>
          <w:tcPr>
            <w:tcW w:w="2499" w:type="pct"/>
          </w:tcPr>
          <w:p w14:paraId="7CB75C67" w14:textId="77777777" w:rsidR="00B30FCF" w:rsidRPr="00C67CF6" w:rsidRDefault="00B30FCF" w:rsidP="0016240E">
            <w:pPr>
              <w:jc w:val="both"/>
              <w:rPr>
                <w:rFonts w:ascii="Times New Roman" w:hAnsi="Times New Roman"/>
                <w:sz w:val="24"/>
                <w:szCs w:val="24"/>
              </w:rPr>
            </w:pPr>
          </w:p>
        </w:tc>
      </w:tr>
      <w:bookmarkEnd w:id="29"/>
    </w:tbl>
    <w:p w14:paraId="1CEA2818" w14:textId="77777777" w:rsidR="00B30FCF" w:rsidRDefault="00B30FCF" w:rsidP="00B30FCF">
      <w:pPr>
        <w:jc w:val="both"/>
        <w:rPr>
          <w:rFonts w:ascii="Times New Roman" w:eastAsia="Times New Roman" w:hAnsi="Times New Roman"/>
          <w:sz w:val="24"/>
          <w:szCs w:val="20"/>
        </w:rPr>
      </w:pPr>
    </w:p>
    <w:p w14:paraId="5B704A14" w14:textId="77777777" w:rsidR="00492B82" w:rsidRPr="00C67CF6" w:rsidRDefault="00492B82" w:rsidP="00B30FCF">
      <w:pPr>
        <w:jc w:val="both"/>
        <w:rPr>
          <w:rFonts w:ascii="Times New Roman" w:eastAsia="Times New Roman" w:hAnsi="Times New Roman"/>
          <w:sz w:val="24"/>
          <w:szCs w:val="20"/>
        </w:rPr>
      </w:pPr>
    </w:p>
    <w:p w14:paraId="5E10F516" w14:textId="77777777" w:rsidR="00B30FCF" w:rsidRPr="00C67CF6" w:rsidRDefault="00B30FCF" w:rsidP="00B30FCF">
      <w:pPr>
        <w:ind w:firstLine="567"/>
        <w:jc w:val="both"/>
        <w:rPr>
          <w:rFonts w:ascii="Times New Roman" w:eastAsia="Aptos" w:hAnsi="Times New Roman"/>
          <w:bCs/>
          <w:kern w:val="2"/>
          <w:sz w:val="24"/>
          <w:szCs w:val="24"/>
          <w14:ligatures w14:val="standardContextual"/>
        </w:rPr>
      </w:pPr>
      <w:r>
        <w:rPr>
          <w:rFonts w:ascii="Times New Roman" w:hAnsi="Times New Roman"/>
          <w:sz w:val="24"/>
        </w:rPr>
        <w:t>The known sub-suppliers that will be used for the performance of the procurement agreement and whose capabilities are not relied upon for the purpose of demonstrating compliance with the qualification:</w:t>
      </w:r>
    </w:p>
    <w:p w14:paraId="4B973B10" w14:textId="77777777" w:rsidR="00B30FCF" w:rsidRDefault="00B30FCF" w:rsidP="00B30FCF">
      <w:pPr>
        <w:rPr>
          <w:rFonts w:ascii="Times New Roman" w:eastAsia="Aptos" w:hAnsi="Times New Roman"/>
          <w:kern w:val="2"/>
          <w:sz w:val="24"/>
          <w:szCs w:val="24"/>
          <w14:ligatures w14:val="standardContextual"/>
        </w:rPr>
      </w:pPr>
    </w:p>
    <w:tbl>
      <w:tblPr>
        <w:tblStyle w:val="Lentelstinklelis4"/>
        <w:tblW w:w="5000" w:type="pct"/>
        <w:tblInd w:w="0" w:type="dxa"/>
        <w:tblLook w:val="04A0" w:firstRow="1" w:lastRow="0" w:firstColumn="1" w:lastColumn="0" w:noHBand="0" w:noVBand="1"/>
      </w:tblPr>
      <w:tblGrid>
        <w:gridCol w:w="570"/>
        <w:gridCol w:w="2364"/>
        <w:gridCol w:w="2588"/>
        <w:gridCol w:w="3175"/>
        <w:gridCol w:w="2927"/>
        <w:gridCol w:w="2936"/>
      </w:tblGrid>
      <w:tr w:rsidR="00B30FCF" w:rsidRPr="0071151D" w14:paraId="645A791D" w14:textId="77777777" w:rsidTr="0016240E">
        <w:tc>
          <w:tcPr>
            <w:tcW w:w="171" w:type="pct"/>
            <w:shd w:val="clear" w:color="auto" w:fill="E7E6E6" w:themeFill="background2"/>
          </w:tcPr>
          <w:p w14:paraId="03C1A823" w14:textId="77777777" w:rsidR="00B30FCF" w:rsidRPr="0071151D" w:rsidRDefault="00B30FCF" w:rsidP="0016240E">
            <w:pPr>
              <w:rPr>
                <w:rFonts w:ascii="Times New Roman" w:hAnsi="Times New Roman"/>
                <w:sz w:val="24"/>
                <w:szCs w:val="24"/>
              </w:rPr>
            </w:pPr>
            <w:r>
              <w:rPr>
                <w:rFonts w:ascii="Times New Roman" w:hAnsi="Times New Roman"/>
                <w:sz w:val="24"/>
              </w:rPr>
              <w:t>Eil. No.</w:t>
            </w:r>
          </w:p>
        </w:tc>
        <w:tc>
          <w:tcPr>
            <w:tcW w:w="817" w:type="pct"/>
            <w:shd w:val="clear" w:color="auto" w:fill="E7E6E6" w:themeFill="background2"/>
          </w:tcPr>
          <w:p w14:paraId="375BF998" w14:textId="77777777" w:rsidR="00B30FCF" w:rsidRPr="0071151D" w:rsidRDefault="00B30FCF" w:rsidP="0016240E">
            <w:pPr>
              <w:rPr>
                <w:rFonts w:ascii="Times New Roman" w:hAnsi="Times New Roman"/>
                <w:sz w:val="24"/>
                <w:szCs w:val="24"/>
              </w:rPr>
            </w:pPr>
            <w:r>
              <w:rPr>
                <w:rFonts w:ascii="Times New Roman" w:hAnsi="Times New Roman"/>
                <w:sz w:val="24"/>
              </w:rPr>
              <w:t>Name of the sub-supplier, legal entity code, business certificate number of a natural person, etc.</w:t>
            </w:r>
          </w:p>
        </w:tc>
        <w:tc>
          <w:tcPr>
            <w:tcW w:w="894" w:type="pct"/>
            <w:shd w:val="clear" w:color="auto" w:fill="E7E6E6" w:themeFill="background2"/>
          </w:tcPr>
          <w:p w14:paraId="5E82FC81" w14:textId="77777777" w:rsidR="00B30FCF" w:rsidRPr="0071151D" w:rsidRDefault="00B30FCF" w:rsidP="0016240E">
            <w:pPr>
              <w:rPr>
                <w:rFonts w:ascii="Times New Roman" w:hAnsi="Times New Roman"/>
                <w:sz w:val="24"/>
                <w:szCs w:val="24"/>
              </w:rPr>
            </w:pPr>
            <w:r>
              <w:rPr>
                <w:rFonts w:ascii="Times New Roman" w:hAnsi="Times New Roman"/>
                <w:sz w:val="24"/>
              </w:rPr>
              <w:t>Country of registration and, in the case of a natural person, country of residence, address and nationality(ies) of the sub-supplier</w:t>
            </w:r>
          </w:p>
        </w:tc>
        <w:tc>
          <w:tcPr>
            <w:tcW w:w="1095" w:type="pct"/>
            <w:shd w:val="clear" w:color="auto" w:fill="E7E6E6" w:themeFill="background2"/>
          </w:tcPr>
          <w:p w14:paraId="621DDB38" w14:textId="77777777" w:rsidR="00B30FCF" w:rsidRPr="0071151D" w:rsidRDefault="00B30FCF" w:rsidP="0016240E">
            <w:pPr>
              <w:rPr>
                <w:rFonts w:ascii="Times New Roman" w:hAnsi="Times New Roman"/>
                <w:sz w:val="24"/>
                <w:szCs w:val="24"/>
              </w:rPr>
            </w:pPr>
            <w:r>
              <w:rPr>
                <w:rFonts w:ascii="Times New Roman" w:hAnsi="Times New Roman"/>
                <w:sz w:val="24"/>
              </w:rPr>
              <w:t xml:space="preserve">Name(s) of the person(s) </w:t>
            </w:r>
            <w:r>
              <w:rPr>
                <w:rFonts w:ascii="Times New Roman" w:hAnsi="Times New Roman"/>
                <w:sz w:val="24"/>
                <w:u w:val="single"/>
              </w:rPr>
              <w:t>controlling</w:t>
            </w:r>
            <w:r>
              <w:rPr>
                <w:rFonts w:ascii="Times New Roman" w:hAnsi="Times New Roman"/>
                <w:sz w:val="24"/>
              </w:rPr>
              <w:t xml:space="preserve"> the sub-supplier. In the absence of a controlling person, justification shall be given here</w:t>
            </w:r>
          </w:p>
        </w:tc>
        <w:tc>
          <w:tcPr>
            <w:tcW w:w="1010" w:type="pct"/>
            <w:shd w:val="clear" w:color="auto" w:fill="E7E6E6" w:themeFill="background2"/>
          </w:tcPr>
          <w:p w14:paraId="2E6FE4F0" w14:textId="77777777" w:rsidR="00B30FCF" w:rsidRPr="0071151D" w:rsidRDefault="00B30FCF" w:rsidP="0016240E">
            <w:pPr>
              <w:rPr>
                <w:rFonts w:ascii="Times New Roman" w:hAnsi="Times New Roman"/>
                <w:sz w:val="24"/>
                <w:szCs w:val="24"/>
              </w:rPr>
            </w:pPr>
            <w:r>
              <w:rPr>
                <w:rFonts w:ascii="Times New Roman" w:hAnsi="Times New Roman"/>
                <w:sz w:val="24"/>
              </w:rPr>
              <w:t xml:space="preserve">Country(ies) of registration or country(ies) of residence and nationality of the person(s) </w:t>
            </w:r>
            <w:r>
              <w:rPr>
                <w:rFonts w:ascii="Times New Roman" w:hAnsi="Times New Roman"/>
                <w:sz w:val="24"/>
                <w:u w:val="single"/>
              </w:rPr>
              <w:t>controlling</w:t>
            </w:r>
            <w:r>
              <w:rPr>
                <w:rFonts w:ascii="Times New Roman" w:hAnsi="Times New Roman"/>
                <w:sz w:val="24"/>
              </w:rPr>
              <w:t xml:space="preserve"> the sub-supplier</w:t>
            </w:r>
          </w:p>
        </w:tc>
        <w:tc>
          <w:tcPr>
            <w:tcW w:w="1013" w:type="pct"/>
            <w:shd w:val="clear" w:color="auto" w:fill="E7E6E6" w:themeFill="background2"/>
          </w:tcPr>
          <w:p w14:paraId="15AE8CC1" w14:textId="77777777" w:rsidR="00B30FCF" w:rsidRPr="0071151D" w:rsidRDefault="00B30FCF" w:rsidP="0016240E">
            <w:pPr>
              <w:rPr>
                <w:rFonts w:ascii="Times New Roman" w:hAnsi="Times New Roman"/>
                <w:sz w:val="24"/>
                <w:szCs w:val="24"/>
              </w:rPr>
            </w:pPr>
            <w:r>
              <w:rPr>
                <w:rFonts w:ascii="Times New Roman" w:hAnsi="Times New Roman"/>
                <w:sz w:val="24"/>
              </w:rPr>
              <w:t>Percentage of contractual obligations transferred to the sub-supplier as a percentage of the proposal price or amount (EUR including VAT) and/or description</w:t>
            </w:r>
          </w:p>
        </w:tc>
      </w:tr>
      <w:tr w:rsidR="00B30FCF" w:rsidRPr="0071151D" w14:paraId="50B3C483" w14:textId="77777777" w:rsidTr="0016240E">
        <w:tc>
          <w:tcPr>
            <w:tcW w:w="171" w:type="pct"/>
            <w:shd w:val="clear" w:color="auto" w:fill="E7E6E6" w:themeFill="background2"/>
          </w:tcPr>
          <w:p w14:paraId="7DE545CB" w14:textId="77777777" w:rsidR="00B30FCF" w:rsidRPr="0071151D" w:rsidRDefault="00B30FCF" w:rsidP="0016240E">
            <w:pPr>
              <w:jc w:val="center"/>
              <w:rPr>
                <w:rFonts w:ascii="Times New Roman" w:hAnsi="Times New Roman"/>
                <w:sz w:val="24"/>
                <w:szCs w:val="24"/>
              </w:rPr>
            </w:pPr>
            <w:r>
              <w:rPr>
                <w:rFonts w:ascii="Times New Roman" w:hAnsi="Times New Roman"/>
                <w:i/>
                <w:sz w:val="24"/>
              </w:rPr>
              <w:t>1</w:t>
            </w:r>
          </w:p>
        </w:tc>
        <w:tc>
          <w:tcPr>
            <w:tcW w:w="817" w:type="pct"/>
            <w:shd w:val="clear" w:color="auto" w:fill="E7E6E6" w:themeFill="background2"/>
          </w:tcPr>
          <w:p w14:paraId="5FB36B0A" w14:textId="77777777" w:rsidR="00B30FCF" w:rsidRPr="0071151D" w:rsidRDefault="00B30FCF" w:rsidP="0016240E">
            <w:pPr>
              <w:jc w:val="center"/>
              <w:rPr>
                <w:rFonts w:ascii="Times New Roman" w:hAnsi="Times New Roman"/>
                <w:sz w:val="24"/>
                <w:szCs w:val="24"/>
              </w:rPr>
            </w:pPr>
            <w:r>
              <w:rPr>
                <w:rFonts w:ascii="Times New Roman" w:hAnsi="Times New Roman"/>
                <w:i/>
                <w:sz w:val="24"/>
              </w:rPr>
              <w:t>2</w:t>
            </w:r>
          </w:p>
        </w:tc>
        <w:tc>
          <w:tcPr>
            <w:tcW w:w="894" w:type="pct"/>
            <w:shd w:val="clear" w:color="auto" w:fill="E7E6E6" w:themeFill="background2"/>
          </w:tcPr>
          <w:p w14:paraId="011E46DD" w14:textId="77777777" w:rsidR="00B30FCF" w:rsidRPr="0071151D" w:rsidRDefault="00B30FCF" w:rsidP="0016240E">
            <w:pPr>
              <w:jc w:val="center"/>
              <w:rPr>
                <w:rFonts w:ascii="Times New Roman" w:hAnsi="Times New Roman"/>
                <w:sz w:val="24"/>
                <w:szCs w:val="24"/>
              </w:rPr>
            </w:pPr>
            <w:r>
              <w:rPr>
                <w:rFonts w:ascii="Times New Roman" w:hAnsi="Times New Roman"/>
                <w:i/>
                <w:sz w:val="24"/>
              </w:rPr>
              <w:t>3</w:t>
            </w:r>
          </w:p>
        </w:tc>
        <w:tc>
          <w:tcPr>
            <w:tcW w:w="1095" w:type="pct"/>
            <w:shd w:val="clear" w:color="auto" w:fill="E7E6E6" w:themeFill="background2"/>
          </w:tcPr>
          <w:p w14:paraId="019132CD" w14:textId="77777777" w:rsidR="00B30FCF" w:rsidRPr="0071151D" w:rsidRDefault="00B30FCF" w:rsidP="0016240E">
            <w:pPr>
              <w:jc w:val="center"/>
              <w:rPr>
                <w:rFonts w:ascii="Times New Roman" w:hAnsi="Times New Roman"/>
                <w:sz w:val="24"/>
                <w:szCs w:val="24"/>
              </w:rPr>
            </w:pPr>
            <w:r>
              <w:rPr>
                <w:rFonts w:ascii="Times New Roman" w:hAnsi="Times New Roman"/>
                <w:i/>
                <w:sz w:val="24"/>
              </w:rPr>
              <w:t>4</w:t>
            </w:r>
          </w:p>
        </w:tc>
        <w:tc>
          <w:tcPr>
            <w:tcW w:w="1010" w:type="pct"/>
            <w:shd w:val="clear" w:color="auto" w:fill="E7E6E6" w:themeFill="background2"/>
          </w:tcPr>
          <w:p w14:paraId="3A56A3E3" w14:textId="77777777" w:rsidR="00B30FCF" w:rsidRPr="0071151D" w:rsidRDefault="00B30FCF" w:rsidP="0016240E">
            <w:pPr>
              <w:jc w:val="center"/>
              <w:rPr>
                <w:rFonts w:ascii="Times New Roman" w:hAnsi="Times New Roman"/>
                <w:sz w:val="24"/>
                <w:szCs w:val="24"/>
              </w:rPr>
            </w:pPr>
            <w:r>
              <w:rPr>
                <w:rFonts w:ascii="Times New Roman" w:hAnsi="Times New Roman"/>
                <w:i/>
                <w:sz w:val="24"/>
              </w:rPr>
              <w:t>5</w:t>
            </w:r>
          </w:p>
        </w:tc>
        <w:tc>
          <w:tcPr>
            <w:tcW w:w="1013" w:type="pct"/>
            <w:shd w:val="clear" w:color="auto" w:fill="E7E6E6" w:themeFill="background2"/>
          </w:tcPr>
          <w:p w14:paraId="28DA1065" w14:textId="77777777" w:rsidR="00B30FCF" w:rsidRPr="0071151D" w:rsidRDefault="00B30FCF" w:rsidP="0016240E">
            <w:pPr>
              <w:jc w:val="center"/>
              <w:rPr>
                <w:rFonts w:ascii="Times New Roman" w:hAnsi="Times New Roman"/>
                <w:sz w:val="24"/>
                <w:szCs w:val="24"/>
              </w:rPr>
            </w:pPr>
            <w:r>
              <w:rPr>
                <w:rFonts w:ascii="Times New Roman" w:hAnsi="Times New Roman"/>
                <w:i/>
                <w:sz w:val="24"/>
              </w:rPr>
              <w:t>6</w:t>
            </w:r>
          </w:p>
        </w:tc>
      </w:tr>
      <w:tr w:rsidR="00B30FCF" w:rsidRPr="0071151D" w14:paraId="2140A5CB" w14:textId="77777777" w:rsidTr="0016240E">
        <w:tc>
          <w:tcPr>
            <w:tcW w:w="171" w:type="pct"/>
          </w:tcPr>
          <w:p w14:paraId="1B86BCEB" w14:textId="77777777" w:rsidR="00B30FCF" w:rsidRPr="0071151D" w:rsidRDefault="00B30FCF" w:rsidP="0016240E">
            <w:pPr>
              <w:rPr>
                <w:rFonts w:ascii="Times New Roman" w:hAnsi="Times New Roman"/>
                <w:sz w:val="24"/>
                <w:szCs w:val="24"/>
              </w:rPr>
            </w:pPr>
            <w:r>
              <w:rPr>
                <w:rFonts w:ascii="Times New Roman" w:hAnsi="Times New Roman"/>
                <w:sz w:val="24"/>
              </w:rPr>
              <w:t>1.</w:t>
            </w:r>
          </w:p>
        </w:tc>
        <w:tc>
          <w:tcPr>
            <w:tcW w:w="817" w:type="pct"/>
          </w:tcPr>
          <w:p w14:paraId="1B0A495B" w14:textId="77777777" w:rsidR="00B30FCF" w:rsidRPr="0071151D" w:rsidRDefault="00B30FCF" w:rsidP="0016240E">
            <w:pPr>
              <w:rPr>
                <w:rFonts w:ascii="Times New Roman" w:hAnsi="Times New Roman"/>
                <w:sz w:val="24"/>
                <w:szCs w:val="24"/>
              </w:rPr>
            </w:pPr>
          </w:p>
        </w:tc>
        <w:tc>
          <w:tcPr>
            <w:tcW w:w="894" w:type="pct"/>
          </w:tcPr>
          <w:p w14:paraId="74ACF48F" w14:textId="77777777" w:rsidR="00B30FCF" w:rsidRPr="0071151D" w:rsidRDefault="00B30FCF" w:rsidP="0016240E">
            <w:pPr>
              <w:rPr>
                <w:rFonts w:ascii="Times New Roman" w:hAnsi="Times New Roman"/>
                <w:sz w:val="24"/>
                <w:szCs w:val="24"/>
              </w:rPr>
            </w:pPr>
          </w:p>
        </w:tc>
        <w:tc>
          <w:tcPr>
            <w:tcW w:w="1095" w:type="pct"/>
          </w:tcPr>
          <w:p w14:paraId="2A2EFD40" w14:textId="77777777" w:rsidR="00B30FCF" w:rsidRPr="0071151D" w:rsidRDefault="00B30FCF" w:rsidP="0016240E">
            <w:pPr>
              <w:rPr>
                <w:rFonts w:ascii="Times New Roman" w:hAnsi="Times New Roman"/>
                <w:sz w:val="24"/>
                <w:szCs w:val="24"/>
              </w:rPr>
            </w:pPr>
          </w:p>
        </w:tc>
        <w:tc>
          <w:tcPr>
            <w:tcW w:w="1010" w:type="pct"/>
          </w:tcPr>
          <w:p w14:paraId="67B637EB" w14:textId="77777777" w:rsidR="00B30FCF" w:rsidRPr="0071151D" w:rsidRDefault="00B30FCF" w:rsidP="0016240E">
            <w:pPr>
              <w:rPr>
                <w:rFonts w:ascii="Times New Roman" w:hAnsi="Times New Roman"/>
                <w:sz w:val="24"/>
                <w:szCs w:val="24"/>
              </w:rPr>
            </w:pPr>
          </w:p>
        </w:tc>
        <w:tc>
          <w:tcPr>
            <w:tcW w:w="1013" w:type="pct"/>
          </w:tcPr>
          <w:p w14:paraId="548C3100" w14:textId="77777777" w:rsidR="00B30FCF" w:rsidRPr="0071151D" w:rsidRDefault="00B30FCF" w:rsidP="0016240E">
            <w:pPr>
              <w:rPr>
                <w:rFonts w:ascii="Times New Roman" w:hAnsi="Times New Roman"/>
                <w:sz w:val="24"/>
                <w:szCs w:val="24"/>
              </w:rPr>
            </w:pPr>
          </w:p>
        </w:tc>
      </w:tr>
      <w:tr w:rsidR="00B30FCF" w:rsidRPr="0071151D" w14:paraId="475EC11E" w14:textId="77777777" w:rsidTr="0016240E">
        <w:tc>
          <w:tcPr>
            <w:tcW w:w="171" w:type="pct"/>
          </w:tcPr>
          <w:p w14:paraId="48251996" w14:textId="77777777" w:rsidR="00B30FCF" w:rsidRPr="0071151D" w:rsidRDefault="00B30FCF" w:rsidP="0016240E">
            <w:pPr>
              <w:rPr>
                <w:rFonts w:ascii="Times New Roman" w:hAnsi="Times New Roman"/>
                <w:sz w:val="24"/>
                <w:szCs w:val="24"/>
              </w:rPr>
            </w:pPr>
          </w:p>
        </w:tc>
        <w:tc>
          <w:tcPr>
            <w:tcW w:w="817" w:type="pct"/>
          </w:tcPr>
          <w:p w14:paraId="52537C36" w14:textId="77777777" w:rsidR="00B30FCF" w:rsidRPr="0071151D" w:rsidRDefault="00B30FCF" w:rsidP="0016240E">
            <w:pPr>
              <w:rPr>
                <w:rFonts w:ascii="Times New Roman" w:hAnsi="Times New Roman"/>
                <w:sz w:val="24"/>
                <w:szCs w:val="24"/>
              </w:rPr>
            </w:pPr>
          </w:p>
        </w:tc>
        <w:tc>
          <w:tcPr>
            <w:tcW w:w="894" w:type="pct"/>
          </w:tcPr>
          <w:p w14:paraId="67D112F5" w14:textId="77777777" w:rsidR="00B30FCF" w:rsidRPr="0071151D" w:rsidRDefault="00B30FCF" w:rsidP="0016240E">
            <w:pPr>
              <w:rPr>
                <w:rFonts w:ascii="Times New Roman" w:hAnsi="Times New Roman"/>
                <w:sz w:val="24"/>
                <w:szCs w:val="24"/>
              </w:rPr>
            </w:pPr>
          </w:p>
        </w:tc>
        <w:tc>
          <w:tcPr>
            <w:tcW w:w="1095" w:type="pct"/>
          </w:tcPr>
          <w:p w14:paraId="5AD13E0F" w14:textId="77777777" w:rsidR="00B30FCF" w:rsidRPr="0071151D" w:rsidRDefault="00B30FCF" w:rsidP="0016240E">
            <w:pPr>
              <w:rPr>
                <w:rFonts w:ascii="Times New Roman" w:hAnsi="Times New Roman"/>
                <w:sz w:val="24"/>
                <w:szCs w:val="24"/>
              </w:rPr>
            </w:pPr>
          </w:p>
        </w:tc>
        <w:tc>
          <w:tcPr>
            <w:tcW w:w="1010" w:type="pct"/>
          </w:tcPr>
          <w:p w14:paraId="2846A55C" w14:textId="77777777" w:rsidR="00B30FCF" w:rsidRPr="0071151D" w:rsidRDefault="00B30FCF" w:rsidP="0016240E">
            <w:pPr>
              <w:rPr>
                <w:rFonts w:ascii="Times New Roman" w:hAnsi="Times New Roman"/>
                <w:sz w:val="24"/>
                <w:szCs w:val="24"/>
              </w:rPr>
            </w:pPr>
          </w:p>
        </w:tc>
        <w:tc>
          <w:tcPr>
            <w:tcW w:w="1013" w:type="pct"/>
          </w:tcPr>
          <w:p w14:paraId="39428114" w14:textId="77777777" w:rsidR="00B30FCF" w:rsidRPr="0071151D" w:rsidRDefault="00B30FCF" w:rsidP="0016240E">
            <w:pPr>
              <w:rPr>
                <w:rFonts w:ascii="Times New Roman" w:hAnsi="Times New Roman"/>
                <w:sz w:val="24"/>
                <w:szCs w:val="24"/>
              </w:rPr>
            </w:pPr>
          </w:p>
        </w:tc>
      </w:tr>
      <w:tr w:rsidR="00B30FCF" w:rsidRPr="0071151D" w14:paraId="161F24A5" w14:textId="77777777" w:rsidTr="0016240E">
        <w:tc>
          <w:tcPr>
            <w:tcW w:w="171" w:type="pct"/>
          </w:tcPr>
          <w:p w14:paraId="19238879" w14:textId="77777777" w:rsidR="00B30FCF" w:rsidRPr="0071151D" w:rsidRDefault="00B30FCF" w:rsidP="0016240E">
            <w:pPr>
              <w:rPr>
                <w:rFonts w:ascii="Times New Roman" w:hAnsi="Times New Roman"/>
                <w:sz w:val="24"/>
                <w:szCs w:val="24"/>
              </w:rPr>
            </w:pPr>
          </w:p>
        </w:tc>
        <w:tc>
          <w:tcPr>
            <w:tcW w:w="817" w:type="pct"/>
          </w:tcPr>
          <w:p w14:paraId="03374501" w14:textId="77777777" w:rsidR="00B30FCF" w:rsidRPr="0071151D" w:rsidRDefault="00B30FCF" w:rsidP="0016240E">
            <w:pPr>
              <w:rPr>
                <w:rFonts w:ascii="Times New Roman" w:hAnsi="Times New Roman"/>
                <w:sz w:val="24"/>
                <w:szCs w:val="24"/>
              </w:rPr>
            </w:pPr>
          </w:p>
        </w:tc>
        <w:tc>
          <w:tcPr>
            <w:tcW w:w="894" w:type="pct"/>
          </w:tcPr>
          <w:p w14:paraId="7A5EEFEE" w14:textId="77777777" w:rsidR="00B30FCF" w:rsidRPr="0071151D" w:rsidRDefault="00B30FCF" w:rsidP="0016240E">
            <w:pPr>
              <w:rPr>
                <w:rFonts w:ascii="Times New Roman" w:hAnsi="Times New Roman"/>
                <w:sz w:val="24"/>
                <w:szCs w:val="24"/>
              </w:rPr>
            </w:pPr>
          </w:p>
        </w:tc>
        <w:tc>
          <w:tcPr>
            <w:tcW w:w="1095" w:type="pct"/>
          </w:tcPr>
          <w:p w14:paraId="272782FD" w14:textId="77777777" w:rsidR="00B30FCF" w:rsidRPr="0071151D" w:rsidRDefault="00B30FCF" w:rsidP="0016240E">
            <w:pPr>
              <w:rPr>
                <w:rFonts w:ascii="Times New Roman" w:hAnsi="Times New Roman"/>
                <w:sz w:val="24"/>
                <w:szCs w:val="24"/>
              </w:rPr>
            </w:pPr>
          </w:p>
        </w:tc>
        <w:tc>
          <w:tcPr>
            <w:tcW w:w="1010" w:type="pct"/>
          </w:tcPr>
          <w:p w14:paraId="31D8E254" w14:textId="77777777" w:rsidR="00B30FCF" w:rsidRPr="0071151D" w:rsidRDefault="00B30FCF" w:rsidP="0016240E">
            <w:pPr>
              <w:rPr>
                <w:rFonts w:ascii="Times New Roman" w:hAnsi="Times New Roman"/>
                <w:sz w:val="24"/>
                <w:szCs w:val="24"/>
              </w:rPr>
            </w:pPr>
          </w:p>
        </w:tc>
        <w:tc>
          <w:tcPr>
            <w:tcW w:w="1013" w:type="pct"/>
          </w:tcPr>
          <w:p w14:paraId="686F6FC1" w14:textId="77777777" w:rsidR="00B30FCF" w:rsidRPr="0071151D" w:rsidRDefault="00B30FCF" w:rsidP="0016240E">
            <w:pPr>
              <w:rPr>
                <w:rFonts w:ascii="Times New Roman" w:hAnsi="Times New Roman"/>
                <w:sz w:val="24"/>
                <w:szCs w:val="24"/>
              </w:rPr>
            </w:pPr>
          </w:p>
        </w:tc>
      </w:tr>
    </w:tbl>
    <w:p w14:paraId="43CD8623" w14:textId="77777777" w:rsidR="00B30FCF" w:rsidRDefault="00B30FCF" w:rsidP="00B30FCF">
      <w:pPr>
        <w:rPr>
          <w:rFonts w:ascii="Times New Roman" w:eastAsia="Aptos" w:hAnsi="Times New Roman"/>
          <w:kern w:val="2"/>
          <w:sz w:val="24"/>
          <w:szCs w:val="24"/>
          <w14:ligatures w14:val="standardContextual"/>
        </w:rPr>
      </w:pPr>
    </w:p>
    <w:p w14:paraId="3E9FCF65" w14:textId="77777777" w:rsidR="00B30FCF" w:rsidRPr="00C67CF6" w:rsidRDefault="00B30FCF" w:rsidP="00B30FCF">
      <w:pPr>
        <w:rPr>
          <w:rFonts w:ascii="Times New Roman" w:eastAsia="Aptos" w:hAnsi="Times New Roman"/>
          <w:kern w:val="2"/>
          <w:sz w:val="24"/>
          <w:szCs w:val="24"/>
          <w14:ligatures w14:val="standardContextual"/>
        </w:rPr>
      </w:pPr>
    </w:p>
    <w:p w14:paraId="13E43800" w14:textId="77777777" w:rsidR="00B30FCF" w:rsidRPr="00C67CF6" w:rsidRDefault="00B30FCF" w:rsidP="00B30FCF">
      <w:pPr>
        <w:ind w:firstLine="567"/>
        <w:jc w:val="both"/>
        <w:rPr>
          <w:rFonts w:ascii="Times New Roman" w:eastAsia="Aptos" w:hAnsi="Times New Roman"/>
          <w:bCs/>
          <w:kern w:val="2"/>
          <w:sz w:val="24"/>
          <w:szCs w:val="24"/>
          <w14:ligatures w14:val="standardContextual"/>
        </w:rPr>
      </w:pPr>
      <w:r>
        <w:rPr>
          <w:rFonts w:ascii="Times New Roman" w:hAnsi="Times New Roman"/>
          <w:sz w:val="24"/>
        </w:rPr>
        <w:t>Other economic operators whose capacities are relied on to demonstrate compliance with the qualification:</w:t>
      </w:r>
    </w:p>
    <w:p w14:paraId="35451777" w14:textId="77777777" w:rsidR="00B30FCF" w:rsidRDefault="00B30FCF" w:rsidP="00B30FCF">
      <w:pPr>
        <w:jc w:val="right"/>
        <w:rPr>
          <w:rFonts w:ascii="Times New Roman" w:hAnsi="Times New Roman"/>
          <w:sz w:val="24"/>
          <w:szCs w:val="24"/>
        </w:rPr>
      </w:pPr>
    </w:p>
    <w:tbl>
      <w:tblPr>
        <w:tblStyle w:val="Lentelstinklelis5"/>
        <w:tblW w:w="0" w:type="auto"/>
        <w:tblLook w:val="04A0" w:firstRow="1" w:lastRow="0" w:firstColumn="1" w:lastColumn="0" w:noHBand="0" w:noVBand="1"/>
      </w:tblPr>
      <w:tblGrid>
        <w:gridCol w:w="574"/>
        <w:gridCol w:w="1878"/>
        <w:gridCol w:w="2072"/>
        <w:gridCol w:w="2651"/>
        <w:gridCol w:w="2396"/>
        <w:gridCol w:w="2583"/>
        <w:gridCol w:w="2406"/>
      </w:tblGrid>
      <w:tr w:rsidR="00A554C6" w:rsidRPr="0071151D" w14:paraId="380911C4" w14:textId="77777777" w:rsidTr="0016240E">
        <w:tc>
          <w:tcPr>
            <w:tcW w:w="0" w:type="auto"/>
            <w:shd w:val="clear" w:color="auto" w:fill="E7E6E6" w:themeFill="background2"/>
          </w:tcPr>
          <w:p w14:paraId="36A2044D" w14:textId="77777777" w:rsidR="00B30FCF" w:rsidRPr="0071151D" w:rsidRDefault="00B30FCF" w:rsidP="0016240E">
            <w:pPr>
              <w:jc w:val="both"/>
              <w:rPr>
                <w:rFonts w:ascii="Times New Roman" w:hAnsi="Times New Roman"/>
                <w:sz w:val="24"/>
                <w:szCs w:val="24"/>
              </w:rPr>
            </w:pPr>
            <w:r>
              <w:rPr>
                <w:rFonts w:ascii="Times New Roman" w:hAnsi="Times New Roman"/>
                <w:sz w:val="24"/>
              </w:rPr>
              <w:t xml:space="preserve"> No.</w:t>
            </w:r>
          </w:p>
        </w:tc>
        <w:tc>
          <w:tcPr>
            <w:tcW w:w="0" w:type="auto"/>
            <w:shd w:val="clear" w:color="auto" w:fill="E7E6E6" w:themeFill="background2"/>
          </w:tcPr>
          <w:p w14:paraId="008BD02C" w14:textId="6C33C9C3" w:rsidR="00B30FCF" w:rsidRPr="0071151D" w:rsidRDefault="00B30FCF" w:rsidP="0016240E">
            <w:pPr>
              <w:rPr>
                <w:rFonts w:ascii="Times New Roman" w:hAnsi="Times New Roman"/>
                <w:sz w:val="24"/>
                <w:szCs w:val="24"/>
              </w:rPr>
            </w:pPr>
            <w:r>
              <w:rPr>
                <w:rFonts w:ascii="Times New Roman" w:hAnsi="Times New Roman"/>
                <w:sz w:val="24"/>
              </w:rPr>
              <w:t>Name of the economic operator, legal entity code, business certificate number of the natural person, etc.</w:t>
            </w:r>
          </w:p>
          <w:p w14:paraId="26175E57" w14:textId="77777777" w:rsidR="00B30FCF" w:rsidRPr="0071151D" w:rsidRDefault="00B30FCF" w:rsidP="0016240E">
            <w:pPr>
              <w:rPr>
                <w:rFonts w:ascii="Times New Roman" w:hAnsi="Times New Roman"/>
                <w:sz w:val="24"/>
                <w:szCs w:val="24"/>
              </w:rPr>
            </w:pPr>
          </w:p>
          <w:p w14:paraId="698B097B" w14:textId="77777777" w:rsidR="00B30FCF" w:rsidRPr="0071151D" w:rsidRDefault="00B30FCF" w:rsidP="0016240E">
            <w:pPr>
              <w:rPr>
                <w:rFonts w:ascii="Times New Roman" w:hAnsi="Times New Roman"/>
                <w:sz w:val="24"/>
                <w:szCs w:val="24"/>
              </w:rPr>
            </w:pPr>
          </w:p>
          <w:p w14:paraId="15F79C06" w14:textId="77777777" w:rsidR="00B30FCF" w:rsidRPr="0071151D" w:rsidRDefault="00B30FCF" w:rsidP="0016240E">
            <w:pPr>
              <w:rPr>
                <w:rFonts w:ascii="Times New Roman" w:hAnsi="Times New Roman"/>
                <w:sz w:val="24"/>
                <w:szCs w:val="24"/>
              </w:rPr>
            </w:pPr>
          </w:p>
          <w:p w14:paraId="5729565D" w14:textId="77777777" w:rsidR="00B30FCF" w:rsidRPr="0071151D" w:rsidRDefault="00B30FCF" w:rsidP="0016240E">
            <w:pPr>
              <w:rPr>
                <w:rFonts w:ascii="Times New Roman" w:hAnsi="Times New Roman"/>
                <w:sz w:val="24"/>
                <w:szCs w:val="24"/>
              </w:rPr>
            </w:pPr>
          </w:p>
        </w:tc>
        <w:tc>
          <w:tcPr>
            <w:tcW w:w="0" w:type="auto"/>
            <w:shd w:val="clear" w:color="auto" w:fill="E7E6E6" w:themeFill="background2"/>
          </w:tcPr>
          <w:p w14:paraId="67E312DC" w14:textId="33F7A460" w:rsidR="00B30FCF" w:rsidRPr="0071151D" w:rsidRDefault="00B30FCF" w:rsidP="0016240E">
            <w:pPr>
              <w:rPr>
                <w:rFonts w:ascii="Times New Roman" w:hAnsi="Times New Roman"/>
                <w:sz w:val="24"/>
                <w:szCs w:val="24"/>
              </w:rPr>
            </w:pPr>
            <w:r>
              <w:rPr>
                <w:rFonts w:ascii="Times New Roman" w:hAnsi="Times New Roman"/>
                <w:sz w:val="24"/>
              </w:rPr>
              <w:lastRenderedPageBreak/>
              <w:t>Qualification requirement to be met by the economic operator whose capacity is relied upon</w:t>
            </w:r>
          </w:p>
          <w:p w14:paraId="0D578367" w14:textId="77777777" w:rsidR="00B30FCF" w:rsidRPr="0071151D" w:rsidRDefault="00B30FCF" w:rsidP="0016240E">
            <w:pPr>
              <w:rPr>
                <w:rFonts w:ascii="Times New Roman" w:hAnsi="Times New Roman"/>
                <w:i/>
                <w:iCs/>
                <w:sz w:val="24"/>
                <w:szCs w:val="24"/>
              </w:rPr>
            </w:pPr>
            <w:r>
              <w:rPr>
                <w:rFonts w:ascii="Times New Roman" w:hAnsi="Times New Roman"/>
                <w:i/>
                <w:sz w:val="24"/>
              </w:rPr>
              <w:t>(indicate the number of the clause in the procurement conditions)</w:t>
            </w:r>
          </w:p>
        </w:tc>
        <w:tc>
          <w:tcPr>
            <w:tcW w:w="0" w:type="auto"/>
            <w:shd w:val="clear" w:color="auto" w:fill="E7E6E6" w:themeFill="background2"/>
          </w:tcPr>
          <w:p w14:paraId="7158B518" w14:textId="77777777" w:rsidR="00B30FCF" w:rsidRPr="0071151D" w:rsidRDefault="00B30FCF" w:rsidP="0016240E">
            <w:pPr>
              <w:rPr>
                <w:rFonts w:ascii="Times New Roman" w:hAnsi="Times New Roman"/>
                <w:sz w:val="24"/>
                <w:szCs w:val="24"/>
              </w:rPr>
            </w:pPr>
            <w:r>
              <w:rPr>
                <w:rFonts w:ascii="Times New Roman" w:hAnsi="Times New Roman"/>
                <w:sz w:val="24"/>
              </w:rPr>
              <w:t>Country or territory of registration of the economic operator or, in the case of a natural person, country of permanent residence and nationality(ies)</w:t>
            </w:r>
          </w:p>
        </w:tc>
        <w:tc>
          <w:tcPr>
            <w:tcW w:w="0" w:type="auto"/>
            <w:shd w:val="clear" w:color="auto" w:fill="E7E6E6" w:themeFill="background2"/>
          </w:tcPr>
          <w:p w14:paraId="73286023" w14:textId="77777777" w:rsidR="00B30FCF" w:rsidRPr="0071151D" w:rsidRDefault="00B30FCF" w:rsidP="0016240E">
            <w:pPr>
              <w:rPr>
                <w:rFonts w:ascii="Times New Roman" w:hAnsi="Times New Roman"/>
                <w:sz w:val="24"/>
                <w:szCs w:val="24"/>
              </w:rPr>
            </w:pPr>
            <w:r>
              <w:rPr>
                <w:rFonts w:ascii="Times New Roman" w:hAnsi="Times New Roman"/>
                <w:sz w:val="24"/>
              </w:rPr>
              <w:t xml:space="preserve">Name or name and surname of the person(s) </w:t>
            </w:r>
            <w:r>
              <w:rPr>
                <w:rFonts w:ascii="Times New Roman" w:hAnsi="Times New Roman"/>
                <w:sz w:val="24"/>
                <w:u w:val="single"/>
              </w:rPr>
              <w:t>controlling</w:t>
            </w:r>
            <w:r>
              <w:rPr>
                <w:rFonts w:ascii="Times New Roman" w:hAnsi="Times New Roman"/>
                <w:sz w:val="24"/>
              </w:rPr>
              <w:t xml:space="preserve"> the economic operator. In the absence of a controlling person, justification shall be given here</w:t>
            </w:r>
          </w:p>
        </w:tc>
        <w:tc>
          <w:tcPr>
            <w:tcW w:w="0" w:type="auto"/>
            <w:shd w:val="clear" w:color="auto" w:fill="E7E6E6" w:themeFill="background2"/>
          </w:tcPr>
          <w:p w14:paraId="6EFD19D2" w14:textId="77777777" w:rsidR="00B30FCF" w:rsidRPr="0071151D" w:rsidRDefault="00B30FCF" w:rsidP="0016240E">
            <w:pPr>
              <w:rPr>
                <w:rFonts w:ascii="Times New Roman" w:hAnsi="Times New Roman"/>
                <w:sz w:val="24"/>
                <w:szCs w:val="24"/>
              </w:rPr>
            </w:pPr>
            <w:r>
              <w:rPr>
                <w:rFonts w:ascii="Times New Roman" w:hAnsi="Times New Roman"/>
                <w:sz w:val="24"/>
              </w:rPr>
              <w:t>Country(ies) of registration or country(ies) of permanent residence and nationality(ies) of the person(s) controlling the economic operator</w:t>
            </w:r>
          </w:p>
        </w:tc>
        <w:tc>
          <w:tcPr>
            <w:tcW w:w="0" w:type="auto"/>
            <w:shd w:val="clear" w:color="auto" w:fill="E7E6E6" w:themeFill="background2"/>
          </w:tcPr>
          <w:p w14:paraId="7ED477E9" w14:textId="77777777" w:rsidR="00B30FCF" w:rsidRPr="0071151D" w:rsidRDefault="00B30FCF" w:rsidP="0016240E">
            <w:pPr>
              <w:rPr>
                <w:rFonts w:ascii="Times New Roman" w:hAnsi="Times New Roman"/>
                <w:sz w:val="24"/>
                <w:szCs w:val="24"/>
              </w:rPr>
            </w:pPr>
            <w:r>
              <w:rPr>
                <w:rFonts w:ascii="Times New Roman" w:hAnsi="Times New Roman"/>
                <w:sz w:val="24"/>
              </w:rPr>
              <w:t>Percentage of contractual obligations transferred to the economic operator as a percentage of the tender price or amount (EUR including VAT) and/or description</w:t>
            </w:r>
          </w:p>
        </w:tc>
      </w:tr>
      <w:tr w:rsidR="00B30FCF" w:rsidRPr="0071151D" w14:paraId="1CFAC501" w14:textId="77777777" w:rsidTr="0016240E">
        <w:tc>
          <w:tcPr>
            <w:tcW w:w="0" w:type="auto"/>
          </w:tcPr>
          <w:p w14:paraId="4EFB6A3D" w14:textId="77777777" w:rsidR="00B30FCF" w:rsidRPr="0071151D" w:rsidRDefault="00B30FCF" w:rsidP="0016240E">
            <w:pPr>
              <w:jc w:val="center"/>
              <w:rPr>
                <w:rFonts w:ascii="Times New Roman" w:hAnsi="Times New Roman"/>
                <w:i/>
                <w:iCs/>
                <w:sz w:val="24"/>
                <w:szCs w:val="24"/>
              </w:rPr>
            </w:pPr>
            <w:r>
              <w:rPr>
                <w:rFonts w:ascii="Times New Roman" w:hAnsi="Times New Roman"/>
                <w:i/>
                <w:sz w:val="24"/>
              </w:rPr>
              <w:t>1</w:t>
            </w:r>
          </w:p>
        </w:tc>
        <w:tc>
          <w:tcPr>
            <w:tcW w:w="0" w:type="auto"/>
          </w:tcPr>
          <w:p w14:paraId="1E277E6E" w14:textId="77777777" w:rsidR="00B30FCF" w:rsidRPr="0071151D" w:rsidRDefault="00B30FCF" w:rsidP="0016240E">
            <w:pPr>
              <w:jc w:val="center"/>
              <w:rPr>
                <w:rFonts w:ascii="Times New Roman" w:hAnsi="Times New Roman"/>
                <w:i/>
                <w:iCs/>
                <w:sz w:val="24"/>
                <w:szCs w:val="24"/>
              </w:rPr>
            </w:pPr>
            <w:r>
              <w:rPr>
                <w:rFonts w:ascii="Times New Roman" w:hAnsi="Times New Roman"/>
                <w:i/>
                <w:sz w:val="24"/>
              </w:rPr>
              <w:t>2</w:t>
            </w:r>
          </w:p>
        </w:tc>
        <w:tc>
          <w:tcPr>
            <w:tcW w:w="0" w:type="auto"/>
          </w:tcPr>
          <w:p w14:paraId="6C29F463" w14:textId="77777777" w:rsidR="00B30FCF" w:rsidRPr="0071151D" w:rsidRDefault="00B30FCF" w:rsidP="0016240E">
            <w:pPr>
              <w:jc w:val="center"/>
              <w:rPr>
                <w:rFonts w:ascii="Times New Roman" w:hAnsi="Times New Roman"/>
                <w:i/>
                <w:iCs/>
                <w:sz w:val="24"/>
                <w:szCs w:val="24"/>
              </w:rPr>
            </w:pPr>
            <w:r>
              <w:rPr>
                <w:rFonts w:ascii="Times New Roman" w:hAnsi="Times New Roman"/>
                <w:i/>
                <w:sz w:val="24"/>
              </w:rPr>
              <w:t>3</w:t>
            </w:r>
          </w:p>
        </w:tc>
        <w:tc>
          <w:tcPr>
            <w:tcW w:w="0" w:type="auto"/>
          </w:tcPr>
          <w:p w14:paraId="20915D2C" w14:textId="77777777" w:rsidR="00B30FCF" w:rsidRPr="0071151D" w:rsidRDefault="00B30FCF" w:rsidP="0016240E">
            <w:pPr>
              <w:jc w:val="center"/>
              <w:rPr>
                <w:rFonts w:ascii="Times New Roman" w:hAnsi="Times New Roman"/>
                <w:i/>
                <w:iCs/>
                <w:sz w:val="24"/>
                <w:szCs w:val="24"/>
              </w:rPr>
            </w:pPr>
            <w:r>
              <w:rPr>
                <w:rFonts w:ascii="Times New Roman" w:hAnsi="Times New Roman"/>
                <w:i/>
                <w:sz w:val="24"/>
              </w:rPr>
              <w:t>4</w:t>
            </w:r>
          </w:p>
        </w:tc>
        <w:tc>
          <w:tcPr>
            <w:tcW w:w="0" w:type="auto"/>
          </w:tcPr>
          <w:p w14:paraId="03B02759" w14:textId="77777777" w:rsidR="00B30FCF" w:rsidRPr="0071151D" w:rsidRDefault="00B30FCF" w:rsidP="0016240E">
            <w:pPr>
              <w:jc w:val="center"/>
              <w:rPr>
                <w:rFonts w:ascii="Times New Roman" w:hAnsi="Times New Roman"/>
                <w:i/>
                <w:iCs/>
                <w:sz w:val="24"/>
                <w:szCs w:val="24"/>
              </w:rPr>
            </w:pPr>
            <w:r>
              <w:rPr>
                <w:rFonts w:ascii="Times New Roman" w:hAnsi="Times New Roman"/>
                <w:i/>
                <w:sz w:val="24"/>
              </w:rPr>
              <w:t>5</w:t>
            </w:r>
          </w:p>
        </w:tc>
        <w:tc>
          <w:tcPr>
            <w:tcW w:w="0" w:type="auto"/>
          </w:tcPr>
          <w:p w14:paraId="17E223F4" w14:textId="77777777" w:rsidR="00B30FCF" w:rsidRPr="0071151D" w:rsidRDefault="00B30FCF" w:rsidP="0016240E">
            <w:pPr>
              <w:jc w:val="center"/>
              <w:rPr>
                <w:rFonts w:ascii="Times New Roman" w:hAnsi="Times New Roman"/>
                <w:i/>
                <w:iCs/>
                <w:sz w:val="24"/>
                <w:szCs w:val="24"/>
              </w:rPr>
            </w:pPr>
            <w:r>
              <w:rPr>
                <w:rFonts w:ascii="Times New Roman" w:hAnsi="Times New Roman"/>
                <w:i/>
                <w:sz w:val="24"/>
              </w:rPr>
              <w:t>6</w:t>
            </w:r>
          </w:p>
        </w:tc>
        <w:tc>
          <w:tcPr>
            <w:tcW w:w="0" w:type="auto"/>
          </w:tcPr>
          <w:p w14:paraId="5989F7F8" w14:textId="77777777" w:rsidR="00B30FCF" w:rsidRPr="0071151D" w:rsidRDefault="00B30FCF" w:rsidP="0016240E">
            <w:pPr>
              <w:jc w:val="center"/>
              <w:rPr>
                <w:rFonts w:ascii="Times New Roman" w:hAnsi="Times New Roman"/>
                <w:i/>
                <w:iCs/>
                <w:sz w:val="24"/>
                <w:szCs w:val="24"/>
              </w:rPr>
            </w:pPr>
            <w:r>
              <w:rPr>
                <w:rFonts w:ascii="Times New Roman" w:hAnsi="Times New Roman"/>
                <w:i/>
                <w:sz w:val="24"/>
              </w:rPr>
              <w:t>7</w:t>
            </w:r>
          </w:p>
        </w:tc>
      </w:tr>
      <w:tr w:rsidR="00B30FCF" w:rsidRPr="0071151D" w14:paraId="43C4AEA7" w14:textId="77777777" w:rsidTr="0016240E">
        <w:tc>
          <w:tcPr>
            <w:tcW w:w="0" w:type="auto"/>
          </w:tcPr>
          <w:p w14:paraId="5B647E05" w14:textId="77777777" w:rsidR="00B30FCF" w:rsidRPr="0071151D" w:rsidRDefault="00B30FCF" w:rsidP="0016240E">
            <w:pPr>
              <w:jc w:val="both"/>
              <w:rPr>
                <w:rFonts w:ascii="Times New Roman" w:hAnsi="Times New Roman"/>
                <w:sz w:val="24"/>
                <w:szCs w:val="24"/>
              </w:rPr>
            </w:pPr>
            <w:r>
              <w:rPr>
                <w:rFonts w:ascii="Times New Roman" w:hAnsi="Times New Roman"/>
                <w:sz w:val="24"/>
              </w:rPr>
              <w:t>1.</w:t>
            </w:r>
          </w:p>
        </w:tc>
        <w:tc>
          <w:tcPr>
            <w:tcW w:w="0" w:type="auto"/>
          </w:tcPr>
          <w:p w14:paraId="39436AAC" w14:textId="77777777" w:rsidR="00B30FCF" w:rsidRPr="0071151D" w:rsidRDefault="00B30FCF" w:rsidP="0016240E">
            <w:pPr>
              <w:rPr>
                <w:rFonts w:ascii="Times New Roman" w:hAnsi="Times New Roman"/>
                <w:sz w:val="24"/>
                <w:szCs w:val="24"/>
              </w:rPr>
            </w:pPr>
          </w:p>
        </w:tc>
        <w:tc>
          <w:tcPr>
            <w:tcW w:w="0" w:type="auto"/>
          </w:tcPr>
          <w:p w14:paraId="6A600EB1" w14:textId="77777777" w:rsidR="00B30FCF" w:rsidRPr="0071151D" w:rsidRDefault="00B30FCF" w:rsidP="0016240E">
            <w:pPr>
              <w:rPr>
                <w:rFonts w:ascii="Times New Roman" w:hAnsi="Times New Roman"/>
                <w:sz w:val="24"/>
                <w:szCs w:val="24"/>
              </w:rPr>
            </w:pPr>
          </w:p>
        </w:tc>
        <w:tc>
          <w:tcPr>
            <w:tcW w:w="0" w:type="auto"/>
          </w:tcPr>
          <w:p w14:paraId="02207DB6" w14:textId="77777777" w:rsidR="00B30FCF" w:rsidRPr="0071151D" w:rsidRDefault="00B30FCF" w:rsidP="0016240E">
            <w:pPr>
              <w:rPr>
                <w:rFonts w:ascii="Times New Roman" w:hAnsi="Times New Roman"/>
                <w:sz w:val="24"/>
                <w:szCs w:val="24"/>
              </w:rPr>
            </w:pPr>
          </w:p>
        </w:tc>
        <w:tc>
          <w:tcPr>
            <w:tcW w:w="0" w:type="auto"/>
          </w:tcPr>
          <w:p w14:paraId="338367B0" w14:textId="77777777" w:rsidR="00B30FCF" w:rsidRPr="0071151D" w:rsidRDefault="00B30FCF" w:rsidP="0016240E">
            <w:pPr>
              <w:rPr>
                <w:rFonts w:ascii="Times New Roman" w:hAnsi="Times New Roman"/>
                <w:sz w:val="24"/>
                <w:szCs w:val="24"/>
              </w:rPr>
            </w:pPr>
          </w:p>
        </w:tc>
        <w:tc>
          <w:tcPr>
            <w:tcW w:w="0" w:type="auto"/>
          </w:tcPr>
          <w:p w14:paraId="532DAA19" w14:textId="77777777" w:rsidR="00B30FCF" w:rsidRPr="0071151D" w:rsidRDefault="00B30FCF" w:rsidP="0016240E">
            <w:pPr>
              <w:rPr>
                <w:rFonts w:ascii="Times New Roman" w:hAnsi="Times New Roman"/>
                <w:sz w:val="24"/>
                <w:szCs w:val="24"/>
              </w:rPr>
            </w:pPr>
          </w:p>
        </w:tc>
        <w:tc>
          <w:tcPr>
            <w:tcW w:w="0" w:type="auto"/>
          </w:tcPr>
          <w:p w14:paraId="19E365CA" w14:textId="77777777" w:rsidR="00B30FCF" w:rsidRPr="0071151D" w:rsidRDefault="00B30FCF" w:rsidP="0016240E">
            <w:pPr>
              <w:rPr>
                <w:rFonts w:ascii="Times New Roman" w:hAnsi="Times New Roman"/>
                <w:sz w:val="24"/>
                <w:szCs w:val="24"/>
              </w:rPr>
            </w:pPr>
          </w:p>
        </w:tc>
      </w:tr>
      <w:tr w:rsidR="00B30FCF" w:rsidRPr="0071151D" w14:paraId="0D26EDD4" w14:textId="77777777" w:rsidTr="0016240E">
        <w:tc>
          <w:tcPr>
            <w:tcW w:w="0" w:type="auto"/>
          </w:tcPr>
          <w:p w14:paraId="6B6D2651" w14:textId="77777777" w:rsidR="00B30FCF" w:rsidRPr="0071151D" w:rsidRDefault="00B30FCF" w:rsidP="0016240E">
            <w:pPr>
              <w:jc w:val="both"/>
              <w:rPr>
                <w:rFonts w:ascii="Times New Roman" w:hAnsi="Times New Roman"/>
                <w:sz w:val="24"/>
                <w:szCs w:val="24"/>
              </w:rPr>
            </w:pPr>
          </w:p>
        </w:tc>
        <w:tc>
          <w:tcPr>
            <w:tcW w:w="0" w:type="auto"/>
          </w:tcPr>
          <w:p w14:paraId="5563CF9C" w14:textId="77777777" w:rsidR="00B30FCF" w:rsidRPr="0071151D" w:rsidRDefault="00B30FCF" w:rsidP="0016240E">
            <w:pPr>
              <w:rPr>
                <w:rFonts w:ascii="Times New Roman" w:hAnsi="Times New Roman"/>
                <w:sz w:val="24"/>
                <w:szCs w:val="24"/>
              </w:rPr>
            </w:pPr>
          </w:p>
        </w:tc>
        <w:tc>
          <w:tcPr>
            <w:tcW w:w="0" w:type="auto"/>
          </w:tcPr>
          <w:p w14:paraId="712079F2" w14:textId="77777777" w:rsidR="00B30FCF" w:rsidRPr="0071151D" w:rsidRDefault="00B30FCF" w:rsidP="0016240E">
            <w:pPr>
              <w:rPr>
                <w:rFonts w:ascii="Times New Roman" w:hAnsi="Times New Roman"/>
                <w:sz w:val="24"/>
                <w:szCs w:val="24"/>
              </w:rPr>
            </w:pPr>
          </w:p>
        </w:tc>
        <w:tc>
          <w:tcPr>
            <w:tcW w:w="0" w:type="auto"/>
          </w:tcPr>
          <w:p w14:paraId="05F336CC" w14:textId="77777777" w:rsidR="00B30FCF" w:rsidRPr="0071151D" w:rsidRDefault="00B30FCF" w:rsidP="0016240E">
            <w:pPr>
              <w:rPr>
                <w:rFonts w:ascii="Times New Roman" w:hAnsi="Times New Roman"/>
                <w:sz w:val="24"/>
                <w:szCs w:val="24"/>
              </w:rPr>
            </w:pPr>
          </w:p>
        </w:tc>
        <w:tc>
          <w:tcPr>
            <w:tcW w:w="0" w:type="auto"/>
          </w:tcPr>
          <w:p w14:paraId="5E89E994" w14:textId="77777777" w:rsidR="00B30FCF" w:rsidRPr="0071151D" w:rsidRDefault="00B30FCF" w:rsidP="0016240E">
            <w:pPr>
              <w:rPr>
                <w:rFonts w:ascii="Times New Roman" w:hAnsi="Times New Roman"/>
                <w:sz w:val="24"/>
                <w:szCs w:val="24"/>
              </w:rPr>
            </w:pPr>
          </w:p>
        </w:tc>
        <w:tc>
          <w:tcPr>
            <w:tcW w:w="0" w:type="auto"/>
          </w:tcPr>
          <w:p w14:paraId="6BD2B8D1" w14:textId="77777777" w:rsidR="00B30FCF" w:rsidRPr="0071151D" w:rsidRDefault="00B30FCF" w:rsidP="0016240E">
            <w:pPr>
              <w:rPr>
                <w:rFonts w:ascii="Times New Roman" w:hAnsi="Times New Roman"/>
                <w:sz w:val="24"/>
                <w:szCs w:val="24"/>
              </w:rPr>
            </w:pPr>
          </w:p>
        </w:tc>
        <w:tc>
          <w:tcPr>
            <w:tcW w:w="0" w:type="auto"/>
          </w:tcPr>
          <w:p w14:paraId="0E0912E7" w14:textId="77777777" w:rsidR="00B30FCF" w:rsidRPr="0071151D" w:rsidRDefault="00B30FCF" w:rsidP="0016240E">
            <w:pPr>
              <w:rPr>
                <w:rFonts w:ascii="Times New Roman" w:hAnsi="Times New Roman"/>
                <w:sz w:val="24"/>
                <w:szCs w:val="24"/>
              </w:rPr>
            </w:pPr>
          </w:p>
        </w:tc>
      </w:tr>
    </w:tbl>
    <w:p w14:paraId="297EA38D" w14:textId="77777777" w:rsidR="00B30FCF" w:rsidRDefault="00B30FCF" w:rsidP="00B30FCF">
      <w:pPr>
        <w:jc w:val="center"/>
        <w:rPr>
          <w:rFonts w:ascii="Times New Roman" w:hAnsi="Times New Roman"/>
          <w:sz w:val="24"/>
          <w:szCs w:val="24"/>
        </w:rPr>
      </w:pPr>
    </w:p>
    <w:p w14:paraId="7A552146" w14:textId="77777777" w:rsidR="00B30FCF" w:rsidRDefault="00B30FCF" w:rsidP="00B30FCF">
      <w:pPr>
        <w:jc w:val="both"/>
        <w:rPr>
          <w:rFonts w:ascii="Times New Roman" w:hAnsi="Times New Roman"/>
          <w:sz w:val="24"/>
          <w:szCs w:val="24"/>
        </w:rPr>
      </w:pPr>
    </w:p>
    <w:p w14:paraId="2EEA7E74" w14:textId="77777777" w:rsidR="00B30FCF" w:rsidRDefault="00B30FCF" w:rsidP="00B30FCF">
      <w:pPr>
        <w:jc w:val="both"/>
        <w:rPr>
          <w:rFonts w:ascii="Times New Roman" w:eastAsia="Times New Roman" w:hAnsi="Times New Roman"/>
          <w:sz w:val="24"/>
          <w:szCs w:val="24"/>
        </w:rPr>
      </w:pPr>
    </w:p>
    <w:p w14:paraId="75020413" w14:textId="77777777" w:rsidR="00B30FCF" w:rsidRDefault="00B30FCF" w:rsidP="00B30FCF">
      <w:pPr>
        <w:jc w:val="both"/>
        <w:rPr>
          <w:rFonts w:ascii="Times New Roman" w:eastAsia="Times New Roman" w:hAnsi="Times New Roman"/>
          <w:sz w:val="24"/>
          <w:szCs w:val="24"/>
        </w:rPr>
      </w:pPr>
    </w:p>
    <w:p w14:paraId="6963483B" w14:textId="77777777" w:rsidR="00B30FCF" w:rsidRDefault="00B30FCF" w:rsidP="00B30FCF">
      <w:pPr>
        <w:jc w:val="both"/>
        <w:rPr>
          <w:rFonts w:ascii="Times New Roman" w:eastAsia="Times New Roman" w:hAnsi="Times New Roman"/>
          <w:sz w:val="24"/>
          <w:szCs w:val="24"/>
        </w:rPr>
      </w:pPr>
    </w:p>
    <w:p w14:paraId="20D6FF0A" w14:textId="77777777" w:rsidR="00B30FCF" w:rsidRPr="00C67CF6" w:rsidRDefault="00B30FCF" w:rsidP="00B30FCF">
      <w:pPr>
        <w:jc w:val="both"/>
        <w:rPr>
          <w:rFonts w:ascii="Times New Roman" w:eastAsia="Times New Roman" w:hAnsi="Times New Roman"/>
          <w:sz w:val="24"/>
          <w:szCs w:val="24"/>
        </w:rPr>
      </w:pPr>
      <w:r>
        <w:rPr>
          <w:rFonts w:ascii="Times New Roman" w:hAnsi="Times New Roman"/>
          <w:sz w:val="24"/>
        </w:rPr>
        <w:t>The following documents and information on confidentiality shall be submitted together with the proposal:</w:t>
      </w:r>
    </w:p>
    <w:p w14:paraId="7302E2EB" w14:textId="77777777" w:rsidR="00B30FCF" w:rsidRPr="00C67CF6" w:rsidRDefault="00B30FCF" w:rsidP="00B30FCF">
      <w:pPr>
        <w:jc w:val="both"/>
        <w:rPr>
          <w:rFonts w:ascii="Times New Roman" w:eastAsia="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
        <w:gridCol w:w="4077"/>
        <w:gridCol w:w="5140"/>
        <w:gridCol w:w="4281"/>
      </w:tblGrid>
      <w:tr w:rsidR="00B30FCF" w:rsidRPr="00C67CF6" w14:paraId="1F22E647" w14:textId="77777777" w:rsidTr="0016240E">
        <w:trPr>
          <w:trHeight w:val="838"/>
        </w:trPr>
        <w:tc>
          <w:tcPr>
            <w:tcW w:w="365" w:type="pct"/>
            <w:vAlign w:val="center"/>
          </w:tcPr>
          <w:p w14:paraId="50C84BBA" w14:textId="77777777" w:rsidR="00B30FCF" w:rsidRPr="00C67CF6" w:rsidRDefault="00B30FCF" w:rsidP="0016240E">
            <w:pPr>
              <w:jc w:val="center"/>
              <w:rPr>
                <w:rFonts w:ascii="Times New Roman" w:hAnsi="Times New Roman"/>
                <w:b/>
                <w:sz w:val="24"/>
                <w:szCs w:val="24"/>
              </w:rPr>
            </w:pPr>
            <w:r>
              <w:rPr>
                <w:rFonts w:ascii="Times New Roman" w:hAnsi="Times New Roman"/>
                <w:b/>
                <w:sz w:val="24"/>
              </w:rPr>
              <w:t xml:space="preserve"> No.</w:t>
            </w:r>
          </w:p>
        </w:tc>
        <w:tc>
          <w:tcPr>
            <w:tcW w:w="1400" w:type="pct"/>
            <w:vAlign w:val="center"/>
          </w:tcPr>
          <w:p w14:paraId="2F0E103D" w14:textId="77777777" w:rsidR="00B30FCF" w:rsidRPr="00C67CF6" w:rsidRDefault="00B30FCF" w:rsidP="0016240E">
            <w:pPr>
              <w:jc w:val="center"/>
              <w:rPr>
                <w:rFonts w:ascii="Times New Roman" w:hAnsi="Times New Roman"/>
                <w:b/>
                <w:sz w:val="24"/>
                <w:szCs w:val="24"/>
              </w:rPr>
            </w:pPr>
            <w:r>
              <w:rPr>
                <w:rFonts w:ascii="Times New Roman" w:hAnsi="Times New Roman"/>
                <w:b/>
                <w:sz w:val="24"/>
              </w:rPr>
              <w:t>Title of the document to be submitted</w:t>
            </w:r>
          </w:p>
        </w:tc>
        <w:tc>
          <w:tcPr>
            <w:tcW w:w="1765" w:type="pct"/>
            <w:vAlign w:val="center"/>
          </w:tcPr>
          <w:p w14:paraId="4991BCB1" w14:textId="77777777" w:rsidR="00B30FCF" w:rsidRPr="004070D9" w:rsidRDefault="00B30FCF" w:rsidP="0016240E">
            <w:pPr>
              <w:jc w:val="center"/>
              <w:rPr>
                <w:rFonts w:ascii="Times New Roman" w:hAnsi="Times New Roman"/>
                <w:b/>
                <w:bCs/>
                <w:sz w:val="24"/>
                <w:szCs w:val="24"/>
              </w:rPr>
            </w:pPr>
            <w:r>
              <w:rPr>
                <w:rFonts w:ascii="Times New Roman" w:hAnsi="Times New Roman"/>
                <w:b/>
                <w:sz w:val="24"/>
              </w:rPr>
              <w:t>Whether the document contains confidential information</w:t>
            </w:r>
            <w:r w:rsidRPr="004070D9">
              <w:rPr>
                <w:rStyle w:val="Puslapioinaosnuoroda"/>
                <w:b/>
                <w:bCs/>
                <w:sz w:val="24"/>
                <w:szCs w:val="24"/>
              </w:rPr>
              <w:footnoteReference w:id="12"/>
            </w:r>
            <w:r>
              <w:rPr>
                <w:rFonts w:ascii="Times New Roman" w:hAnsi="Times New Roman"/>
                <w:b/>
                <w:sz w:val="24"/>
              </w:rPr>
              <w:t>?</w:t>
            </w:r>
          </w:p>
          <w:p w14:paraId="7700A58B" w14:textId="77777777" w:rsidR="00B30FCF" w:rsidRPr="004070D9" w:rsidRDefault="00B30FCF" w:rsidP="0016240E">
            <w:pPr>
              <w:jc w:val="center"/>
              <w:rPr>
                <w:rFonts w:ascii="Times New Roman" w:hAnsi="Times New Roman"/>
                <w:b/>
                <w:bCs/>
                <w:sz w:val="24"/>
                <w:szCs w:val="24"/>
              </w:rPr>
            </w:pPr>
            <w:r>
              <w:rPr>
                <w:rFonts w:ascii="Times New Roman" w:hAnsi="Times New Roman"/>
                <w:b/>
                <w:sz w:val="24"/>
              </w:rPr>
              <w:t xml:space="preserve">(Yes/No) </w:t>
            </w:r>
          </w:p>
          <w:p w14:paraId="6EDBBE21" w14:textId="77777777" w:rsidR="00B30FCF" w:rsidRPr="00C67CF6" w:rsidRDefault="00B30FCF" w:rsidP="0016240E">
            <w:pPr>
              <w:jc w:val="center"/>
              <w:rPr>
                <w:rFonts w:ascii="Times New Roman" w:hAnsi="Times New Roman"/>
                <w:b/>
                <w:sz w:val="24"/>
                <w:szCs w:val="24"/>
              </w:rPr>
            </w:pPr>
            <w:r>
              <w:rPr>
                <w:rFonts w:ascii="Times New Roman" w:hAnsi="Times New Roman"/>
                <w:b/>
                <w:sz w:val="24"/>
              </w:rPr>
              <w:t>Confidential information contained in the document (indicate the part of the document/page containing the confidential information)</w:t>
            </w:r>
          </w:p>
        </w:tc>
        <w:tc>
          <w:tcPr>
            <w:tcW w:w="1471" w:type="pct"/>
            <w:vAlign w:val="center"/>
          </w:tcPr>
          <w:p w14:paraId="7F19E2E8" w14:textId="77777777" w:rsidR="00B30FCF" w:rsidRPr="00C67CF6" w:rsidRDefault="00B30FCF" w:rsidP="0016240E">
            <w:pPr>
              <w:jc w:val="center"/>
              <w:rPr>
                <w:rFonts w:ascii="Times New Roman" w:hAnsi="Times New Roman"/>
                <w:b/>
                <w:sz w:val="24"/>
                <w:szCs w:val="24"/>
              </w:rPr>
            </w:pPr>
            <w:r>
              <w:rPr>
                <w:rFonts w:ascii="Times New Roman" w:hAnsi="Times New Roman"/>
                <w:b/>
                <w:sz w:val="24"/>
              </w:rPr>
              <w:t>Justification of the confidential information (explaining on what basis the document or part of the document is confidential)*</w:t>
            </w:r>
          </w:p>
        </w:tc>
      </w:tr>
      <w:tr w:rsidR="00B30FCF" w:rsidRPr="00C67CF6" w14:paraId="707B0370" w14:textId="77777777" w:rsidTr="0016240E">
        <w:tc>
          <w:tcPr>
            <w:tcW w:w="365" w:type="pct"/>
            <w:vAlign w:val="center"/>
          </w:tcPr>
          <w:p w14:paraId="18E8FF59" w14:textId="312B9482" w:rsidR="00B30FCF" w:rsidRPr="00C67CF6" w:rsidRDefault="00B30FCF" w:rsidP="0016240E">
            <w:pPr>
              <w:jc w:val="center"/>
              <w:rPr>
                <w:rFonts w:ascii="Times New Roman" w:hAnsi="Times New Roman"/>
                <w:sz w:val="24"/>
                <w:szCs w:val="24"/>
              </w:rPr>
            </w:pPr>
          </w:p>
        </w:tc>
        <w:tc>
          <w:tcPr>
            <w:tcW w:w="1400" w:type="pct"/>
            <w:vAlign w:val="center"/>
          </w:tcPr>
          <w:p w14:paraId="3D98ACBC" w14:textId="59DEA951" w:rsidR="00B30FCF" w:rsidRPr="00BA0A2B" w:rsidRDefault="00B30FCF" w:rsidP="00BA0A2B">
            <w:pPr>
              <w:rPr>
                <w:rFonts w:ascii="Times New Roman" w:hAnsi="Times New Roman"/>
                <w:sz w:val="24"/>
                <w:szCs w:val="24"/>
              </w:rPr>
            </w:pPr>
          </w:p>
        </w:tc>
        <w:tc>
          <w:tcPr>
            <w:tcW w:w="1765" w:type="pct"/>
            <w:vAlign w:val="center"/>
          </w:tcPr>
          <w:p w14:paraId="25277301" w14:textId="77777777" w:rsidR="00B30FCF" w:rsidRPr="00C67CF6" w:rsidRDefault="00B30FCF" w:rsidP="0016240E">
            <w:pPr>
              <w:jc w:val="center"/>
              <w:rPr>
                <w:rFonts w:ascii="Times New Roman" w:hAnsi="Times New Roman"/>
                <w:sz w:val="24"/>
                <w:szCs w:val="24"/>
              </w:rPr>
            </w:pPr>
          </w:p>
        </w:tc>
        <w:tc>
          <w:tcPr>
            <w:tcW w:w="1471" w:type="pct"/>
            <w:vAlign w:val="center"/>
          </w:tcPr>
          <w:p w14:paraId="7573A482" w14:textId="77777777" w:rsidR="00B30FCF" w:rsidRPr="00C67CF6" w:rsidRDefault="00B30FCF" w:rsidP="0016240E">
            <w:pPr>
              <w:jc w:val="center"/>
              <w:rPr>
                <w:rFonts w:ascii="Times New Roman" w:hAnsi="Times New Roman"/>
                <w:sz w:val="24"/>
                <w:szCs w:val="24"/>
              </w:rPr>
            </w:pPr>
          </w:p>
        </w:tc>
      </w:tr>
      <w:tr w:rsidR="00B30FCF" w:rsidRPr="00C67CF6" w14:paraId="13655C76" w14:textId="77777777" w:rsidTr="0016240E">
        <w:tc>
          <w:tcPr>
            <w:tcW w:w="365" w:type="pct"/>
            <w:vAlign w:val="center"/>
          </w:tcPr>
          <w:p w14:paraId="3A3FD567" w14:textId="3305B43B" w:rsidR="00B30FCF" w:rsidRPr="00C67CF6" w:rsidRDefault="00B30FCF" w:rsidP="0016240E">
            <w:pPr>
              <w:jc w:val="center"/>
              <w:rPr>
                <w:rFonts w:ascii="Times New Roman" w:hAnsi="Times New Roman"/>
                <w:sz w:val="24"/>
                <w:szCs w:val="24"/>
              </w:rPr>
            </w:pPr>
          </w:p>
        </w:tc>
        <w:tc>
          <w:tcPr>
            <w:tcW w:w="1400" w:type="pct"/>
            <w:vAlign w:val="center"/>
          </w:tcPr>
          <w:p w14:paraId="3DEA91AE" w14:textId="77777777" w:rsidR="00B30FCF" w:rsidRPr="00C67CF6" w:rsidRDefault="00B30FCF" w:rsidP="0016240E">
            <w:pPr>
              <w:jc w:val="center"/>
              <w:rPr>
                <w:rFonts w:ascii="Times New Roman" w:hAnsi="Times New Roman"/>
                <w:sz w:val="24"/>
                <w:szCs w:val="24"/>
              </w:rPr>
            </w:pPr>
          </w:p>
        </w:tc>
        <w:tc>
          <w:tcPr>
            <w:tcW w:w="1765" w:type="pct"/>
            <w:vAlign w:val="center"/>
          </w:tcPr>
          <w:p w14:paraId="6AE3A211" w14:textId="77777777" w:rsidR="00B30FCF" w:rsidRPr="00C67CF6" w:rsidRDefault="00B30FCF" w:rsidP="0016240E">
            <w:pPr>
              <w:jc w:val="center"/>
              <w:rPr>
                <w:rFonts w:ascii="Times New Roman" w:hAnsi="Times New Roman"/>
                <w:sz w:val="24"/>
                <w:szCs w:val="24"/>
              </w:rPr>
            </w:pPr>
          </w:p>
        </w:tc>
        <w:tc>
          <w:tcPr>
            <w:tcW w:w="1471" w:type="pct"/>
            <w:vAlign w:val="center"/>
          </w:tcPr>
          <w:p w14:paraId="39CD488F" w14:textId="77777777" w:rsidR="00B30FCF" w:rsidRPr="00C67CF6" w:rsidRDefault="00B30FCF" w:rsidP="0016240E">
            <w:pPr>
              <w:jc w:val="center"/>
              <w:rPr>
                <w:rFonts w:ascii="Times New Roman" w:hAnsi="Times New Roman"/>
                <w:sz w:val="24"/>
                <w:szCs w:val="24"/>
              </w:rPr>
            </w:pPr>
          </w:p>
        </w:tc>
      </w:tr>
      <w:tr w:rsidR="00B30FCF" w:rsidRPr="00C67CF6" w14:paraId="1E995D27" w14:textId="77777777" w:rsidTr="0016240E">
        <w:tc>
          <w:tcPr>
            <w:tcW w:w="365" w:type="pct"/>
            <w:vAlign w:val="center"/>
          </w:tcPr>
          <w:p w14:paraId="3298CB6C" w14:textId="2EF4E489" w:rsidR="00B30FCF" w:rsidRPr="00C67CF6" w:rsidRDefault="00B30FCF" w:rsidP="0016240E">
            <w:pPr>
              <w:jc w:val="center"/>
              <w:rPr>
                <w:rFonts w:ascii="Times New Roman" w:hAnsi="Times New Roman"/>
                <w:sz w:val="24"/>
                <w:szCs w:val="24"/>
              </w:rPr>
            </w:pPr>
          </w:p>
        </w:tc>
        <w:tc>
          <w:tcPr>
            <w:tcW w:w="1400" w:type="pct"/>
            <w:vAlign w:val="center"/>
          </w:tcPr>
          <w:p w14:paraId="2AC0BCB0" w14:textId="77777777" w:rsidR="00B30FCF" w:rsidRPr="00C67CF6" w:rsidRDefault="00B30FCF" w:rsidP="0016240E">
            <w:pPr>
              <w:jc w:val="center"/>
              <w:rPr>
                <w:rFonts w:ascii="Times New Roman" w:hAnsi="Times New Roman"/>
                <w:sz w:val="24"/>
                <w:szCs w:val="24"/>
              </w:rPr>
            </w:pPr>
          </w:p>
        </w:tc>
        <w:tc>
          <w:tcPr>
            <w:tcW w:w="1765" w:type="pct"/>
            <w:vAlign w:val="center"/>
          </w:tcPr>
          <w:p w14:paraId="3F13663B" w14:textId="77777777" w:rsidR="00B30FCF" w:rsidRPr="00C67CF6" w:rsidRDefault="00B30FCF" w:rsidP="0016240E">
            <w:pPr>
              <w:jc w:val="center"/>
              <w:rPr>
                <w:rFonts w:ascii="Times New Roman" w:hAnsi="Times New Roman"/>
                <w:sz w:val="24"/>
                <w:szCs w:val="24"/>
              </w:rPr>
            </w:pPr>
          </w:p>
        </w:tc>
        <w:tc>
          <w:tcPr>
            <w:tcW w:w="1471" w:type="pct"/>
            <w:vAlign w:val="center"/>
          </w:tcPr>
          <w:p w14:paraId="6645CB69" w14:textId="77777777" w:rsidR="00B30FCF" w:rsidRPr="00C67CF6" w:rsidRDefault="00B30FCF" w:rsidP="0016240E">
            <w:pPr>
              <w:jc w:val="center"/>
              <w:rPr>
                <w:rFonts w:ascii="Times New Roman" w:hAnsi="Times New Roman"/>
                <w:sz w:val="24"/>
                <w:szCs w:val="24"/>
              </w:rPr>
            </w:pPr>
          </w:p>
        </w:tc>
      </w:tr>
    </w:tbl>
    <w:p w14:paraId="7C976B1E" w14:textId="77777777" w:rsidR="00B30FCF" w:rsidRPr="00C67CF6" w:rsidRDefault="00B30FCF" w:rsidP="00B30FCF">
      <w:pPr>
        <w:jc w:val="both"/>
        <w:rPr>
          <w:rFonts w:ascii="Times New Roman" w:eastAsia="Times New Roman" w:hAnsi="Times New Roman"/>
          <w:sz w:val="20"/>
          <w:szCs w:val="20"/>
        </w:rPr>
      </w:pPr>
      <w:r>
        <w:rPr>
          <w:rFonts w:ascii="Times New Roman" w:hAnsi="Times New Roman"/>
          <w:sz w:val="24"/>
        </w:rPr>
        <w:lastRenderedPageBreak/>
        <w:tab/>
      </w:r>
      <w:r>
        <w:rPr>
          <w:rFonts w:ascii="Times New Roman" w:hAnsi="Times New Roman"/>
        </w:rPr>
        <w:t xml:space="preserve">* </w:t>
      </w:r>
      <w:r>
        <w:rPr>
          <w:rFonts w:ascii="Times New Roman" w:hAnsi="Times New Roman"/>
          <w:sz w:val="20"/>
        </w:rPr>
        <w:t>Note. Complete if confidential information will be provided. If the participant does not complete this table and/or does not indicate “confidential” in the title of the file (file), the contracting authority shall consider that the tender submitted by the tenderer does not contain confidential information.</w:t>
      </w:r>
    </w:p>
    <w:p w14:paraId="57F568D0" w14:textId="77777777" w:rsidR="00B30FCF" w:rsidRPr="00C67CF6" w:rsidRDefault="00B30FCF" w:rsidP="00B30FCF">
      <w:pPr>
        <w:jc w:val="both"/>
        <w:rPr>
          <w:rFonts w:ascii="Times New Roman" w:eastAsia="Times New Roman" w:hAnsi="Times New Roman"/>
          <w:sz w:val="24"/>
          <w:szCs w:val="24"/>
        </w:rPr>
      </w:pPr>
    </w:p>
    <w:p w14:paraId="7CC2EAC5" w14:textId="77777777" w:rsidR="00B30FCF" w:rsidRPr="00C67CF6" w:rsidRDefault="00B30FCF" w:rsidP="00B30FCF">
      <w:pPr>
        <w:jc w:val="right"/>
        <w:rPr>
          <w:rFonts w:ascii="Times New Roman" w:hAnsi="Times New Roman"/>
          <w:sz w:val="24"/>
          <w:szCs w:val="24"/>
        </w:rPr>
      </w:pPr>
    </w:p>
    <w:p w14:paraId="5CB58765" w14:textId="77777777" w:rsidR="00B30FCF" w:rsidRPr="00C67CF6" w:rsidRDefault="00B30FCF" w:rsidP="00B30FCF">
      <w:pPr>
        <w:suppressAutoHyphens/>
        <w:ind w:firstLine="567"/>
        <w:jc w:val="both"/>
        <w:rPr>
          <w:rFonts w:ascii="Times New Roman" w:eastAsia="Times New Roman" w:hAnsi="Times New Roman"/>
          <w:sz w:val="24"/>
          <w:szCs w:val="24"/>
        </w:rPr>
      </w:pPr>
      <w:bookmarkStart w:id="35" w:name="_Hlk174696172"/>
      <w:r>
        <w:rPr>
          <w:rFonts w:ascii="Times New Roman" w:hAnsi="Times New Roman"/>
          <w:sz w:val="24"/>
        </w:rPr>
        <w:t>We declare that neither at the time of submission of the proposal nor during the performance of the procurement agreement, the participant (each partner of a group of suppliers), the persons engaged by the participant (sub-suppliers, economic operators whose capacities are relied upon), the goods offered by the participant (including their components, packaging), the producers of these goods, the services and the entities providing these services as well as the controlling persons of the participant and of any of the aforementioned entities, do not pose or will pose a threat to the national security within the meaning of Article 45 (2</w:t>
      </w:r>
      <w:r>
        <w:rPr>
          <w:rFonts w:ascii="Times New Roman" w:hAnsi="Times New Roman"/>
          <w:sz w:val="24"/>
          <w:vertAlign w:val="superscript"/>
        </w:rPr>
        <w:t>1</w:t>
      </w:r>
      <w:r>
        <w:rPr>
          <w:rFonts w:ascii="Times New Roman" w:hAnsi="Times New Roman"/>
          <w:sz w:val="24"/>
        </w:rPr>
        <w:t>) of the Law on Public Procurement.</w:t>
      </w:r>
    </w:p>
    <w:bookmarkEnd w:id="35"/>
    <w:p w14:paraId="3B180309" w14:textId="77777777" w:rsidR="00B30FCF" w:rsidRPr="00C67CF6" w:rsidRDefault="00B30FCF" w:rsidP="00B30FCF">
      <w:pPr>
        <w:suppressAutoHyphens/>
        <w:ind w:firstLine="567"/>
        <w:jc w:val="both"/>
        <w:rPr>
          <w:rFonts w:ascii="Times New Roman" w:eastAsia="Times New Roman" w:hAnsi="Times New Roman"/>
          <w:sz w:val="24"/>
          <w:szCs w:val="20"/>
        </w:rPr>
      </w:pPr>
    </w:p>
    <w:p w14:paraId="233945D7" w14:textId="77777777" w:rsidR="00B30FCF" w:rsidRPr="00C67CF6" w:rsidRDefault="00B30FCF" w:rsidP="00B30FCF">
      <w:pPr>
        <w:suppressAutoHyphens/>
        <w:ind w:firstLine="567"/>
        <w:jc w:val="both"/>
        <w:rPr>
          <w:rFonts w:ascii="Times New Roman" w:eastAsia="Times New Roman" w:hAnsi="Times New Roman"/>
          <w:sz w:val="24"/>
          <w:szCs w:val="24"/>
        </w:rPr>
      </w:pPr>
      <w:r>
        <w:rPr>
          <w:rFonts w:ascii="Times New Roman" w:hAnsi="Times New Roman"/>
          <w:sz w:val="24"/>
        </w:rPr>
        <w:t>We declare that the participant (each partner in the group of suppliers), the sub-supplier (in cases where its share of the value of the procurement agreement is greater than 10 %) and the other economic operator whose capacities are relied upon (in cases where its share of the value of the procurement agreement is greater than 10 %) are not:</w:t>
      </w:r>
    </w:p>
    <w:p w14:paraId="67390D37" w14:textId="77777777" w:rsidR="00B30FCF" w:rsidRPr="00C67CF6" w:rsidRDefault="00B30FCF" w:rsidP="00B30FCF">
      <w:pPr>
        <w:suppressAutoHyphens/>
        <w:ind w:firstLine="567"/>
        <w:jc w:val="both"/>
        <w:rPr>
          <w:rFonts w:ascii="Times New Roman" w:eastAsia="Times New Roman" w:hAnsi="Times New Roman"/>
          <w:sz w:val="24"/>
          <w:szCs w:val="20"/>
        </w:rPr>
      </w:pPr>
      <w:r>
        <w:rPr>
          <w:rFonts w:ascii="Times New Roman" w:hAnsi="Times New Roman"/>
          <w:sz w:val="24"/>
        </w:rPr>
        <w:t>a) a Russian citizen, natural or legal person, entity or body established in Russia;</w:t>
      </w:r>
    </w:p>
    <w:p w14:paraId="12BCD518" w14:textId="77777777" w:rsidR="00B30FCF" w:rsidRPr="00C67CF6" w:rsidRDefault="00B30FCF" w:rsidP="00B30FCF">
      <w:pPr>
        <w:suppressAutoHyphens/>
        <w:ind w:firstLine="567"/>
        <w:jc w:val="both"/>
        <w:rPr>
          <w:rFonts w:ascii="Times New Roman" w:eastAsia="Times New Roman" w:hAnsi="Times New Roman"/>
          <w:sz w:val="24"/>
          <w:szCs w:val="20"/>
        </w:rPr>
      </w:pPr>
      <w:r>
        <w:rPr>
          <w:rFonts w:ascii="Times New Roman" w:hAnsi="Times New Roman"/>
          <w:sz w:val="24"/>
        </w:rPr>
        <w:t>b) a legal person, entity or body in which more than 50 % of the ownership rights are held, directly or indirectly, by an entity referred to in point a;</w:t>
      </w:r>
    </w:p>
    <w:p w14:paraId="7147B296" w14:textId="77777777" w:rsidR="00B30FCF" w:rsidRPr="00C67CF6" w:rsidRDefault="00B30FCF" w:rsidP="00B30FCF">
      <w:pPr>
        <w:suppressAutoHyphens/>
        <w:ind w:firstLine="567"/>
        <w:jc w:val="both"/>
        <w:rPr>
          <w:rFonts w:ascii="Times New Roman" w:eastAsia="Times New Roman" w:hAnsi="Times New Roman"/>
          <w:sz w:val="24"/>
          <w:szCs w:val="20"/>
        </w:rPr>
      </w:pPr>
      <w:r>
        <w:rPr>
          <w:rFonts w:ascii="Times New Roman" w:hAnsi="Times New Roman"/>
          <w:sz w:val="24"/>
        </w:rPr>
        <w:t>c) a natural or legal person, entity or body acting on behalf of, or at the direction of, an entity referred to in point a or b.</w:t>
      </w:r>
    </w:p>
    <w:p w14:paraId="669B1F86" w14:textId="77777777" w:rsidR="00B30FCF" w:rsidRPr="00C67CF6" w:rsidRDefault="00B30FCF" w:rsidP="00B30FCF">
      <w:pPr>
        <w:suppressAutoHyphens/>
        <w:ind w:firstLine="567"/>
        <w:jc w:val="both"/>
        <w:rPr>
          <w:rFonts w:ascii="Times New Roman" w:eastAsia="Times New Roman" w:hAnsi="Times New Roman"/>
          <w:sz w:val="24"/>
          <w:szCs w:val="20"/>
        </w:rPr>
      </w:pPr>
    </w:p>
    <w:p w14:paraId="68153B68" w14:textId="77777777" w:rsidR="00B30FCF" w:rsidRPr="00C67CF6" w:rsidRDefault="00B30FCF" w:rsidP="00B30FCF">
      <w:pPr>
        <w:suppressAutoHyphens/>
        <w:ind w:firstLine="567"/>
        <w:jc w:val="both"/>
        <w:rPr>
          <w:rFonts w:ascii="Times New Roman" w:eastAsia="Times New Roman" w:hAnsi="Times New Roman"/>
          <w:sz w:val="24"/>
          <w:szCs w:val="20"/>
        </w:rPr>
      </w:pPr>
      <w:r>
        <w:rPr>
          <w:rFonts w:ascii="Times New Roman" w:hAnsi="Times New Roman"/>
          <w:sz w:val="24"/>
        </w:rPr>
        <w:t>If the qualifications for the right to pursue the activity in question have not been verified or have not been verified in full, we undertake to the contracting authority that the procurement agreement will be performed only by persons who are qualified to do so.</w:t>
      </w:r>
    </w:p>
    <w:p w14:paraId="1194FBEC" w14:textId="77777777" w:rsidR="00B30FCF" w:rsidRPr="00C67CF6" w:rsidRDefault="00B30FCF" w:rsidP="00B30FCF">
      <w:pPr>
        <w:suppressAutoHyphens/>
        <w:ind w:firstLine="567"/>
        <w:jc w:val="both"/>
        <w:rPr>
          <w:rFonts w:ascii="Times New Roman" w:eastAsia="Times New Roman" w:hAnsi="Times New Roman"/>
          <w:sz w:val="24"/>
          <w:szCs w:val="20"/>
        </w:rPr>
      </w:pPr>
    </w:p>
    <w:p w14:paraId="1B9138DF" w14:textId="77777777" w:rsidR="00B30FCF" w:rsidRPr="00C67CF6" w:rsidRDefault="00B30FCF" w:rsidP="00B30FCF">
      <w:pPr>
        <w:suppressAutoHyphens/>
        <w:ind w:firstLine="567"/>
        <w:jc w:val="both"/>
        <w:rPr>
          <w:rFonts w:ascii="Times New Roman" w:eastAsia="Times New Roman" w:hAnsi="Times New Roman"/>
          <w:sz w:val="24"/>
          <w:szCs w:val="20"/>
        </w:rPr>
      </w:pPr>
      <w:r>
        <w:rPr>
          <w:rFonts w:ascii="Times New Roman" w:hAnsi="Times New Roman"/>
          <w:sz w:val="24"/>
        </w:rPr>
        <w:t>The tender is valid until the expiry of the time limit specified in the procurement documents.</w:t>
      </w:r>
    </w:p>
    <w:p w14:paraId="2D3F75F7" w14:textId="77777777" w:rsidR="00B30FCF" w:rsidRPr="00C67CF6" w:rsidRDefault="00B30FCF" w:rsidP="00B30FCF">
      <w:pPr>
        <w:suppressAutoHyphens/>
        <w:ind w:right="-2"/>
        <w:jc w:val="both"/>
        <w:rPr>
          <w:rFonts w:ascii="Times New Roman" w:eastAsia="Times New Roman" w:hAnsi="Times New Roman"/>
          <w:sz w:val="24"/>
          <w:szCs w:val="20"/>
        </w:rPr>
      </w:pPr>
    </w:p>
    <w:p w14:paraId="769D4BFC" w14:textId="77777777" w:rsidR="00B30FCF" w:rsidRPr="00C67CF6" w:rsidRDefault="00B30FCF" w:rsidP="00B30FCF">
      <w:pPr>
        <w:suppressAutoHyphens/>
        <w:ind w:right="-2"/>
        <w:jc w:val="both"/>
        <w:rPr>
          <w:rFonts w:ascii="Times New Roman" w:eastAsia="Times New Roman" w:hAnsi="Times New Roman"/>
          <w:sz w:val="24"/>
          <w:szCs w:val="20"/>
        </w:rPr>
      </w:pPr>
    </w:p>
    <w:p w14:paraId="0B78F8CA" w14:textId="77777777" w:rsidR="00B30FCF" w:rsidRPr="00C67CF6" w:rsidRDefault="00B30FCF" w:rsidP="00B30FCF">
      <w:pPr>
        <w:suppressAutoHyphens/>
        <w:ind w:right="-2"/>
        <w:jc w:val="both"/>
        <w:rPr>
          <w:rFonts w:ascii="Times New Roman" w:eastAsia="Times New Roman" w:hAnsi="Times New Roman"/>
          <w:sz w:val="24"/>
          <w:szCs w:val="20"/>
        </w:rPr>
      </w:pPr>
    </w:p>
    <w:p w14:paraId="3AED02C6" w14:textId="77777777" w:rsidR="00B30FCF" w:rsidRPr="00C67CF6" w:rsidRDefault="00B30FCF" w:rsidP="00B30FCF">
      <w:pPr>
        <w:suppressAutoHyphens/>
        <w:ind w:right="-2"/>
        <w:jc w:val="both"/>
        <w:rPr>
          <w:rFonts w:ascii="Times New Roman" w:eastAsia="Times New Roman" w:hAnsi="Times New Roman"/>
          <w:sz w:val="24"/>
          <w:szCs w:val="20"/>
        </w:rPr>
      </w:pPr>
      <w:r>
        <w:rPr>
          <w:rFonts w:ascii="Times New Roman" w:hAnsi="Times New Roman"/>
          <w:sz w:val="24"/>
        </w:rPr>
        <w:t>__________________________</w:t>
      </w:r>
      <w:r>
        <w:rPr>
          <w:rFonts w:ascii="Times New Roman" w:hAnsi="Times New Roman"/>
          <w:sz w:val="24"/>
        </w:rPr>
        <w:tab/>
        <w:t>__________</w:t>
      </w:r>
      <w:r>
        <w:rPr>
          <w:rFonts w:ascii="Times New Roman" w:hAnsi="Times New Roman"/>
          <w:sz w:val="24"/>
        </w:rPr>
        <w:tab/>
        <w:t xml:space="preserve">               </w:t>
      </w:r>
      <w:r>
        <w:rPr>
          <w:rFonts w:ascii="Times New Roman" w:hAnsi="Times New Roman"/>
          <w:sz w:val="24"/>
        </w:rPr>
        <w:tab/>
        <w:t xml:space="preserve">        __________________________</w:t>
      </w:r>
    </w:p>
    <w:p w14:paraId="319031E8" w14:textId="77777777" w:rsidR="00B30FCF" w:rsidRPr="00C67CF6" w:rsidRDefault="00B30FCF" w:rsidP="00B30FCF">
      <w:pPr>
        <w:suppressAutoHyphens/>
        <w:jc w:val="both"/>
        <w:rPr>
          <w:rFonts w:ascii="Times New Roman" w:eastAsia="Times New Roman" w:hAnsi="Times New Roman"/>
          <w:i/>
          <w:sz w:val="24"/>
          <w:szCs w:val="20"/>
        </w:rPr>
      </w:pPr>
      <w:r>
        <w:rPr>
          <w:rFonts w:ascii="Times New Roman" w:hAnsi="Times New Roman"/>
          <w:i/>
          <w:sz w:val="24"/>
        </w:rPr>
        <w:t>Participant or his authorised person name and surname</w:t>
      </w:r>
      <w:r>
        <w:rPr>
          <w:rFonts w:ascii="Times New Roman" w:hAnsi="Times New Roman"/>
          <w:i/>
          <w:sz w:val="24"/>
        </w:rPr>
        <w:tab/>
      </w:r>
    </w:p>
    <w:p w14:paraId="03D7722B" w14:textId="77777777" w:rsidR="00B30FCF" w:rsidRPr="00C67CF6" w:rsidRDefault="00B30FCF" w:rsidP="00B30FCF">
      <w:pPr>
        <w:suppressAutoHyphens/>
        <w:rPr>
          <w:rFonts w:ascii="Times New Roman" w:eastAsia="Times New Roman" w:hAnsi="Times New Roman"/>
          <w:sz w:val="24"/>
          <w:szCs w:val="20"/>
        </w:rPr>
      </w:pPr>
    </w:p>
    <w:p w14:paraId="29FA94F6" w14:textId="77777777" w:rsidR="0092620C" w:rsidRPr="0092620C" w:rsidRDefault="0092620C" w:rsidP="0092620C">
      <w:pPr>
        <w:rPr>
          <w:rFonts w:ascii="Times New Roman" w:hAnsi="Times New Roman"/>
          <w:sz w:val="24"/>
          <w:szCs w:val="24"/>
        </w:rPr>
      </w:pPr>
    </w:p>
    <w:p w14:paraId="3B7652C6" w14:textId="77777777" w:rsidR="0092620C" w:rsidRPr="0092620C" w:rsidRDefault="0092620C" w:rsidP="0092620C">
      <w:pPr>
        <w:rPr>
          <w:rFonts w:ascii="Times New Roman" w:hAnsi="Times New Roman"/>
          <w:sz w:val="24"/>
          <w:szCs w:val="24"/>
        </w:rPr>
      </w:pPr>
    </w:p>
    <w:p w14:paraId="035D7823" w14:textId="77777777" w:rsidR="0092620C" w:rsidRPr="0092620C" w:rsidRDefault="0092620C" w:rsidP="0092620C">
      <w:pPr>
        <w:rPr>
          <w:rFonts w:ascii="Times New Roman" w:hAnsi="Times New Roman"/>
          <w:sz w:val="24"/>
          <w:szCs w:val="24"/>
        </w:rPr>
      </w:pPr>
    </w:p>
    <w:p w14:paraId="48358ED6" w14:textId="77777777" w:rsidR="0092620C" w:rsidRPr="0092620C" w:rsidRDefault="0092620C" w:rsidP="0092620C">
      <w:pPr>
        <w:rPr>
          <w:rFonts w:ascii="Times New Roman" w:hAnsi="Times New Roman"/>
          <w:sz w:val="24"/>
          <w:szCs w:val="24"/>
        </w:rPr>
      </w:pPr>
    </w:p>
    <w:p w14:paraId="51F71149" w14:textId="77777777" w:rsidR="0092620C" w:rsidRPr="0092620C" w:rsidRDefault="0092620C" w:rsidP="0092620C">
      <w:pPr>
        <w:rPr>
          <w:rFonts w:ascii="Times New Roman" w:hAnsi="Times New Roman"/>
          <w:sz w:val="24"/>
          <w:szCs w:val="24"/>
        </w:rPr>
      </w:pPr>
    </w:p>
    <w:p w14:paraId="6C6114CC" w14:textId="77777777" w:rsidR="0092620C" w:rsidRPr="0092620C" w:rsidRDefault="0092620C" w:rsidP="0092620C">
      <w:pPr>
        <w:rPr>
          <w:rFonts w:ascii="Times New Roman" w:hAnsi="Times New Roman"/>
          <w:sz w:val="24"/>
          <w:szCs w:val="24"/>
        </w:rPr>
      </w:pPr>
    </w:p>
    <w:p w14:paraId="21171280" w14:textId="77777777" w:rsidR="0092620C" w:rsidRPr="0092620C" w:rsidRDefault="0092620C" w:rsidP="0092620C">
      <w:pPr>
        <w:rPr>
          <w:rFonts w:ascii="Times New Roman" w:hAnsi="Times New Roman"/>
          <w:sz w:val="24"/>
          <w:szCs w:val="24"/>
        </w:rPr>
      </w:pPr>
    </w:p>
    <w:p w14:paraId="4175E8A1" w14:textId="650B15DA" w:rsidR="0092620C" w:rsidRDefault="0092620C" w:rsidP="0092620C">
      <w:pPr>
        <w:tabs>
          <w:tab w:val="left" w:pos="960"/>
        </w:tabs>
        <w:rPr>
          <w:rFonts w:ascii="Times New Roman" w:hAnsi="Times New Roman"/>
          <w:sz w:val="24"/>
          <w:szCs w:val="24"/>
        </w:rPr>
        <w:sectPr w:rsidR="0092620C" w:rsidSect="00E56361">
          <w:pgSz w:w="16838" w:h="11906" w:orient="landscape"/>
          <w:pgMar w:top="1418" w:right="1134" w:bottom="851" w:left="1134" w:header="567" w:footer="567" w:gutter="0"/>
          <w:cols w:space="1296"/>
          <w:titlePg/>
          <w:docGrid w:linePitch="299"/>
        </w:sectPr>
      </w:pPr>
    </w:p>
    <w:p w14:paraId="52007812" w14:textId="77777777" w:rsidR="00BB023D" w:rsidRDefault="00BB023D" w:rsidP="00FC4276">
      <w:pPr>
        <w:rPr>
          <w:rFonts w:ascii="Times New Roman" w:hAnsi="Times New Roman"/>
          <w:sz w:val="24"/>
          <w:szCs w:val="24"/>
        </w:rPr>
      </w:pPr>
    </w:p>
    <w:p w14:paraId="16C907E7" w14:textId="77777777" w:rsidR="00072B92" w:rsidRDefault="00072B92" w:rsidP="00072B92">
      <w:pPr>
        <w:tabs>
          <w:tab w:val="left" w:pos="1884"/>
        </w:tabs>
        <w:jc w:val="right"/>
        <w:rPr>
          <w:rFonts w:ascii="Times New Roman" w:eastAsia="Times New Roman" w:hAnsi="Times New Roman"/>
          <w:sz w:val="24"/>
          <w:szCs w:val="24"/>
        </w:rPr>
      </w:pPr>
      <w:r>
        <w:rPr>
          <w:rFonts w:ascii="Times New Roman" w:hAnsi="Times New Roman"/>
          <w:sz w:val="24"/>
        </w:rPr>
        <w:t xml:space="preserve">Annex </w:t>
      </w:r>
      <w:r>
        <w:rPr>
          <w:rFonts w:ascii="Times New Roman" w:hAnsi="Times New Roman"/>
          <w:b/>
          <w:sz w:val="24"/>
        </w:rPr>
        <w:t>3</w:t>
      </w:r>
      <w:r>
        <w:rPr>
          <w:rFonts w:ascii="Times New Roman" w:hAnsi="Times New Roman"/>
          <w:sz w:val="24"/>
        </w:rPr>
        <w:t xml:space="preserve"> to the Tender conditions</w:t>
      </w:r>
    </w:p>
    <w:p w14:paraId="3940D820" w14:textId="77777777" w:rsidR="00072B92" w:rsidRDefault="00072B92" w:rsidP="00072B92">
      <w:pPr>
        <w:tabs>
          <w:tab w:val="left" w:pos="1884"/>
        </w:tabs>
        <w:rPr>
          <w:rFonts w:ascii="Times New Roman" w:eastAsia="Times New Roman" w:hAnsi="Times New Roman"/>
          <w:sz w:val="24"/>
          <w:szCs w:val="24"/>
        </w:rPr>
      </w:pPr>
    </w:p>
    <w:p w14:paraId="2512B917" w14:textId="77777777" w:rsidR="00D00BEA" w:rsidRPr="004710FF" w:rsidRDefault="00D00BEA" w:rsidP="00D00BEA">
      <w:pPr>
        <w:jc w:val="center"/>
        <w:rPr>
          <w:rFonts w:ascii="Times New Roman" w:eastAsia="Times New Roman" w:hAnsi="Times New Roman"/>
          <w:b/>
          <w:color w:val="FF0000"/>
          <w:sz w:val="24"/>
          <w:szCs w:val="24"/>
        </w:rPr>
      </w:pPr>
      <w:r>
        <w:rPr>
          <w:rFonts w:ascii="Times New Roman" w:hAnsi="Times New Roman"/>
          <w:b/>
          <w:bCs/>
          <w:i/>
          <w:iCs/>
          <w:color w:val="FF0000"/>
          <w:sz w:val="24"/>
        </w:rPr>
        <w:t>(Provided by CPP IS in the "Financial" section)</w:t>
      </w:r>
    </w:p>
    <w:p w14:paraId="07259569" w14:textId="77777777" w:rsidR="00072B92" w:rsidRDefault="00072B92" w:rsidP="00072B92">
      <w:pPr>
        <w:tabs>
          <w:tab w:val="left" w:pos="1884"/>
        </w:tabs>
        <w:rPr>
          <w:rFonts w:ascii="Times New Roman" w:eastAsia="Times New Roman" w:hAnsi="Times New Roman"/>
          <w:sz w:val="24"/>
          <w:szCs w:val="24"/>
        </w:rPr>
      </w:pPr>
    </w:p>
    <w:p w14:paraId="47E19604" w14:textId="77777777" w:rsidR="00072B92" w:rsidRDefault="00072B92" w:rsidP="00072B92">
      <w:pPr>
        <w:tabs>
          <w:tab w:val="left" w:pos="1884"/>
        </w:tabs>
        <w:jc w:val="center"/>
        <w:rPr>
          <w:rFonts w:ascii="Times New Roman" w:eastAsia="Times New Roman" w:hAnsi="Times New Roman"/>
          <w:sz w:val="24"/>
          <w:szCs w:val="24"/>
        </w:rPr>
      </w:pPr>
      <w:r>
        <w:rPr>
          <w:rFonts w:ascii="Times New Roman" w:hAnsi="Times New Roman"/>
          <w:sz w:val="24"/>
        </w:rPr>
        <w:t>European Single Procurement Document is provided as a separate document.</w:t>
      </w:r>
    </w:p>
    <w:p w14:paraId="3444EC20" w14:textId="77777777" w:rsidR="00072B92" w:rsidRDefault="00072B92" w:rsidP="00072B92">
      <w:pPr>
        <w:tabs>
          <w:tab w:val="left" w:pos="1884"/>
        </w:tabs>
        <w:rPr>
          <w:rFonts w:ascii="Times New Roman" w:eastAsia="Times New Roman" w:hAnsi="Times New Roman"/>
          <w:sz w:val="24"/>
          <w:szCs w:val="24"/>
        </w:rPr>
      </w:pPr>
    </w:p>
    <w:p w14:paraId="7F92DCF6" w14:textId="25D32679" w:rsidR="00072B92" w:rsidRDefault="00072B92" w:rsidP="00B543D7">
      <w:pPr>
        <w:rPr>
          <w:rFonts w:ascii="Times New Roman" w:eastAsia="Times New Roman" w:hAnsi="Times New Roman"/>
          <w:sz w:val="24"/>
          <w:szCs w:val="24"/>
          <w:lang w:eastAsia="lt-LT"/>
        </w:rPr>
      </w:pPr>
    </w:p>
    <w:p w14:paraId="334BF851" w14:textId="77777777" w:rsidR="00072B92" w:rsidRDefault="00072B92" w:rsidP="00AB6B32">
      <w:pPr>
        <w:rPr>
          <w:rFonts w:ascii="Times New Roman" w:eastAsia="Times New Roman" w:hAnsi="Times New Roman"/>
          <w:sz w:val="24"/>
          <w:szCs w:val="24"/>
          <w:lang w:eastAsia="lt-LT"/>
        </w:rPr>
      </w:pPr>
    </w:p>
    <w:p w14:paraId="242ADFD8" w14:textId="77777777" w:rsidR="00AB6B32" w:rsidRDefault="00AB6B32" w:rsidP="00AB6B32">
      <w:pPr>
        <w:rPr>
          <w:rFonts w:ascii="Times New Roman" w:eastAsia="Times New Roman" w:hAnsi="Times New Roman"/>
          <w:sz w:val="24"/>
          <w:szCs w:val="24"/>
          <w:lang w:eastAsia="lt-LT"/>
        </w:rPr>
      </w:pPr>
    </w:p>
    <w:p w14:paraId="2F93FB70" w14:textId="77777777" w:rsidR="00B543D7" w:rsidRDefault="00B543D7" w:rsidP="00AB6B32">
      <w:pPr>
        <w:rPr>
          <w:rFonts w:ascii="Times New Roman" w:eastAsia="Times New Roman" w:hAnsi="Times New Roman"/>
          <w:sz w:val="24"/>
          <w:szCs w:val="24"/>
          <w:lang w:eastAsia="lt-LT"/>
        </w:rPr>
      </w:pPr>
    </w:p>
    <w:p w14:paraId="367BAE7B" w14:textId="77777777" w:rsidR="00B543D7" w:rsidRDefault="00B543D7" w:rsidP="00AB6B32">
      <w:pPr>
        <w:rPr>
          <w:rFonts w:ascii="Times New Roman" w:eastAsia="Times New Roman" w:hAnsi="Times New Roman"/>
          <w:sz w:val="24"/>
          <w:szCs w:val="24"/>
          <w:lang w:eastAsia="lt-LT"/>
        </w:rPr>
      </w:pPr>
    </w:p>
    <w:p w14:paraId="1F068AA4" w14:textId="77777777" w:rsidR="00B543D7" w:rsidRDefault="00B543D7" w:rsidP="00AB6B32">
      <w:pPr>
        <w:rPr>
          <w:rFonts w:ascii="Times New Roman" w:eastAsia="Times New Roman" w:hAnsi="Times New Roman"/>
          <w:sz w:val="24"/>
          <w:szCs w:val="24"/>
          <w:lang w:eastAsia="lt-LT"/>
        </w:rPr>
      </w:pPr>
    </w:p>
    <w:p w14:paraId="5364F007" w14:textId="77777777" w:rsidR="00B543D7" w:rsidRDefault="00B543D7" w:rsidP="00AB6B32">
      <w:pPr>
        <w:rPr>
          <w:rFonts w:ascii="Times New Roman" w:eastAsia="Times New Roman" w:hAnsi="Times New Roman"/>
          <w:sz w:val="24"/>
          <w:szCs w:val="24"/>
          <w:lang w:eastAsia="lt-LT"/>
        </w:rPr>
      </w:pPr>
    </w:p>
    <w:p w14:paraId="570E5616" w14:textId="77777777" w:rsidR="00B543D7" w:rsidRDefault="00B543D7" w:rsidP="00AB6B32">
      <w:pPr>
        <w:rPr>
          <w:rFonts w:ascii="Times New Roman" w:eastAsia="Times New Roman" w:hAnsi="Times New Roman"/>
          <w:sz w:val="24"/>
          <w:szCs w:val="24"/>
          <w:lang w:eastAsia="lt-LT"/>
        </w:rPr>
      </w:pPr>
    </w:p>
    <w:p w14:paraId="567ACEAF" w14:textId="77777777" w:rsidR="00B543D7" w:rsidRDefault="00B543D7" w:rsidP="00AB6B32">
      <w:pPr>
        <w:rPr>
          <w:rFonts w:ascii="Times New Roman" w:eastAsia="Times New Roman" w:hAnsi="Times New Roman"/>
          <w:sz w:val="24"/>
          <w:szCs w:val="24"/>
          <w:lang w:eastAsia="lt-LT"/>
        </w:rPr>
      </w:pPr>
    </w:p>
    <w:p w14:paraId="78E96B56" w14:textId="77777777" w:rsidR="00B543D7" w:rsidRDefault="00B543D7" w:rsidP="00AB6B32">
      <w:pPr>
        <w:rPr>
          <w:rFonts w:ascii="Times New Roman" w:eastAsia="Times New Roman" w:hAnsi="Times New Roman"/>
          <w:sz w:val="24"/>
          <w:szCs w:val="24"/>
          <w:lang w:eastAsia="lt-LT"/>
        </w:rPr>
      </w:pPr>
    </w:p>
    <w:p w14:paraId="75C153D3" w14:textId="77777777" w:rsidR="00B543D7" w:rsidRDefault="00B543D7" w:rsidP="00AB6B32">
      <w:pPr>
        <w:rPr>
          <w:rFonts w:ascii="Times New Roman" w:eastAsia="Times New Roman" w:hAnsi="Times New Roman"/>
          <w:sz w:val="24"/>
          <w:szCs w:val="24"/>
          <w:lang w:eastAsia="lt-LT"/>
        </w:rPr>
      </w:pPr>
    </w:p>
    <w:p w14:paraId="6D9C8A4A" w14:textId="77777777" w:rsidR="00B543D7" w:rsidRDefault="00B543D7" w:rsidP="00AB6B32">
      <w:pPr>
        <w:rPr>
          <w:rFonts w:ascii="Times New Roman" w:eastAsia="Times New Roman" w:hAnsi="Times New Roman"/>
          <w:sz w:val="24"/>
          <w:szCs w:val="24"/>
          <w:lang w:eastAsia="lt-LT"/>
        </w:rPr>
      </w:pPr>
    </w:p>
    <w:p w14:paraId="36063DD6" w14:textId="77777777" w:rsidR="00B543D7" w:rsidRDefault="00B543D7" w:rsidP="00AB6B32">
      <w:pPr>
        <w:rPr>
          <w:rFonts w:ascii="Times New Roman" w:eastAsia="Times New Roman" w:hAnsi="Times New Roman"/>
          <w:sz w:val="24"/>
          <w:szCs w:val="24"/>
          <w:lang w:eastAsia="lt-LT"/>
        </w:rPr>
      </w:pPr>
    </w:p>
    <w:p w14:paraId="1AF85767" w14:textId="77777777" w:rsidR="00B543D7" w:rsidRDefault="00B543D7" w:rsidP="00AB6B32">
      <w:pPr>
        <w:rPr>
          <w:rFonts w:ascii="Times New Roman" w:eastAsia="Times New Roman" w:hAnsi="Times New Roman"/>
          <w:sz w:val="24"/>
          <w:szCs w:val="24"/>
          <w:lang w:eastAsia="lt-LT"/>
        </w:rPr>
      </w:pPr>
    </w:p>
    <w:p w14:paraId="264F225A" w14:textId="77777777" w:rsidR="00B543D7" w:rsidRDefault="00B543D7" w:rsidP="00AB6B32">
      <w:pPr>
        <w:rPr>
          <w:rFonts w:ascii="Times New Roman" w:eastAsia="Times New Roman" w:hAnsi="Times New Roman"/>
          <w:sz w:val="24"/>
          <w:szCs w:val="24"/>
          <w:lang w:eastAsia="lt-LT"/>
        </w:rPr>
      </w:pPr>
    </w:p>
    <w:p w14:paraId="22DBE5DF" w14:textId="77777777" w:rsidR="00B543D7" w:rsidRDefault="00B543D7" w:rsidP="00AB6B32">
      <w:pPr>
        <w:rPr>
          <w:rFonts w:ascii="Times New Roman" w:eastAsia="Times New Roman" w:hAnsi="Times New Roman"/>
          <w:sz w:val="24"/>
          <w:szCs w:val="24"/>
          <w:lang w:eastAsia="lt-LT"/>
        </w:rPr>
      </w:pPr>
    </w:p>
    <w:p w14:paraId="63322968" w14:textId="77777777" w:rsidR="00B543D7" w:rsidRDefault="00B543D7" w:rsidP="00AB6B32">
      <w:pPr>
        <w:rPr>
          <w:rFonts w:ascii="Times New Roman" w:eastAsia="Times New Roman" w:hAnsi="Times New Roman"/>
          <w:sz w:val="24"/>
          <w:szCs w:val="24"/>
          <w:lang w:eastAsia="lt-LT"/>
        </w:rPr>
      </w:pPr>
    </w:p>
    <w:p w14:paraId="7827A813" w14:textId="77777777" w:rsidR="00B543D7" w:rsidRDefault="00B543D7" w:rsidP="00AB6B32">
      <w:pPr>
        <w:rPr>
          <w:rFonts w:ascii="Times New Roman" w:eastAsia="Times New Roman" w:hAnsi="Times New Roman"/>
          <w:sz w:val="24"/>
          <w:szCs w:val="24"/>
          <w:lang w:eastAsia="lt-LT"/>
        </w:rPr>
      </w:pPr>
    </w:p>
    <w:p w14:paraId="7EE44326" w14:textId="77777777" w:rsidR="00B543D7" w:rsidRDefault="00B543D7" w:rsidP="00AB6B32">
      <w:pPr>
        <w:rPr>
          <w:rFonts w:ascii="Times New Roman" w:eastAsia="Times New Roman" w:hAnsi="Times New Roman"/>
          <w:sz w:val="24"/>
          <w:szCs w:val="24"/>
          <w:lang w:eastAsia="lt-LT"/>
        </w:rPr>
      </w:pPr>
    </w:p>
    <w:p w14:paraId="397DA1CD" w14:textId="77777777" w:rsidR="00B543D7" w:rsidRDefault="00B543D7" w:rsidP="00AB6B32">
      <w:pPr>
        <w:rPr>
          <w:rFonts w:ascii="Times New Roman" w:eastAsia="Times New Roman" w:hAnsi="Times New Roman"/>
          <w:sz w:val="24"/>
          <w:szCs w:val="24"/>
          <w:lang w:eastAsia="lt-LT"/>
        </w:rPr>
      </w:pPr>
    </w:p>
    <w:p w14:paraId="4D92FC7F" w14:textId="77777777" w:rsidR="00B543D7" w:rsidRDefault="00B543D7" w:rsidP="00AB6B32">
      <w:pPr>
        <w:rPr>
          <w:rFonts w:ascii="Times New Roman" w:eastAsia="Times New Roman" w:hAnsi="Times New Roman"/>
          <w:sz w:val="24"/>
          <w:szCs w:val="24"/>
          <w:lang w:eastAsia="lt-LT"/>
        </w:rPr>
      </w:pPr>
    </w:p>
    <w:p w14:paraId="396F049B" w14:textId="77777777" w:rsidR="00B543D7" w:rsidRDefault="00B543D7" w:rsidP="00AB6B32">
      <w:pPr>
        <w:rPr>
          <w:rFonts w:ascii="Times New Roman" w:eastAsia="Times New Roman" w:hAnsi="Times New Roman"/>
          <w:sz w:val="24"/>
          <w:szCs w:val="24"/>
          <w:lang w:eastAsia="lt-LT"/>
        </w:rPr>
      </w:pPr>
    </w:p>
    <w:p w14:paraId="5E9019BA" w14:textId="77777777" w:rsidR="00B543D7" w:rsidRDefault="00B543D7" w:rsidP="00AB6B32">
      <w:pPr>
        <w:rPr>
          <w:rFonts w:ascii="Times New Roman" w:eastAsia="Times New Roman" w:hAnsi="Times New Roman"/>
          <w:sz w:val="24"/>
          <w:szCs w:val="24"/>
          <w:lang w:eastAsia="lt-LT"/>
        </w:rPr>
      </w:pPr>
    </w:p>
    <w:p w14:paraId="0F2C71D8" w14:textId="77777777" w:rsidR="00B543D7" w:rsidRDefault="00B543D7" w:rsidP="00AB6B32">
      <w:pPr>
        <w:rPr>
          <w:rFonts w:ascii="Times New Roman" w:eastAsia="Times New Roman" w:hAnsi="Times New Roman"/>
          <w:sz w:val="24"/>
          <w:szCs w:val="24"/>
          <w:lang w:eastAsia="lt-LT"/>
        </w:rPr>
      </w:pPr>
    </w:p>
    <w:p w14:paraId="66F00328" w14:textId="77777777" w:rsidR="00B543D7" w:rsidRDefault="00B543D7" w:rsidP="00AB6B32">
      <w:pPr>
        <w:rPr>
          <w:rFonts w:ascii="Times New Roman" w:eastAsia="Times New Roman" w:hAnsi="Times New Roman"/>
          <w:sz w:val="24"/>
          <w:szCs w:val="24"/>
          <w:lang w:eastAsia="lt-LT"/>
        </w:rPr>
      </w:pPr>
    </w:p>
    <w:p w14:paraId="1BB291E7" w14:textId="77777777" w:rsidR="0092620C" w:rsidRDefault="0092620C" w:rsidP="00AB6B32">
      <w:pPr>
        <w:rPr>
          <w:rFonts w:ascii="Times New Roman" w:eastAsia="Times New Roman" w:hAnsi="Times New Roman"/>
          <w:sz w:val="24"/>
          <w:szCs w:val="24"/>
          <w:lang w:eastAsia="lt-LT"/>
        </w:rPr>
      </w:pPr>
    </w:p>
    <w:p w14:paraId="5895230B" w14:textId="77777777" w:rsidR="0092620C" w:rsidRDefault="0092620C" w:rsidP="00AB6B32">
      <w:pPr>
        <w:rPr>
          <w:rFonts w:ascii="Times New Roman" w:eastAsia="Times New Roman" w:hAnsi="Times New Roman"/>
          <w:sz w:val="24"/>
          <w:szCs w:val="24"/>
          <w:lang w:eastAsia="lt-LT"/>
        </w:rPr>
      </w:pPr>
    </w:p>
    <w:p w14:paraId="5C5154DE" w14:textId="77777777" w:rsidR="0092620C" w:rsidRDefault="0092620C" w:rsidP="00AB6B32">
      <w:pPr>
        <w:rPr>
          <w:rFonts w:ascii="Times New Roman" w:eastAsia="Times New Roman" w:hAnsi="Times New Roman"/>
          <w:sz w:val="24"/>
          <w:szCs w:val="24"/>
          <w:lang w:eastAsia="lt-LT"/>
        </w:rPr>
      </w:pPr>
    </w:p>
    <w:p w14:paraId="097AC153" w14:textId="77777777" w:rsidR="0092620C" w:rsidRDefault="0092620C" w:rsidP="00AB6B32">
      <w:pPr>
        <w:rPr>
          <w:rFonts w:ascii="Times New Roman" w:eastAsia="Times New Roman" w:hAnsi="Times New Roman"/>
          <w:sz w:val="24"/>
          <w:szCs w:val="24"/>
          <w:lang w:eastAsia="lt-LT"/>
        </w:rPr>
      </w:pPr>
    </w:p>
    <w:p w14:paraId="3D298B40" w14:textId="77777777" w:rsidR="0092620C" w:rsidRDefault="0092620C" w:rsidP="00AB6B32">
      <w:pPr>
        <w:rPr>
          <w:rFonts w:ascii="Times New Roman" w:eastAsia="Times New Roman" w:hAnsi="Times New Roman"/>
          <w:sz w:val="24"/>
          <w:szCs w:val="24"/>
          <w:lang w:eastAsia="lt-LT"/>
        </w:rPr>
      </w:pPr>
    </w:p>
    <w:p w14:paraId="2C3D7F69" w14:textId="77777777" w:rsidR="0092620C" w:rsidRDefault="0092620C" w:rsidP="00AB6B32">
      <w:pPr>
        <w:rPr>
          <w:rFonts w:ascii="Times New Roman" w:eastAsia="Times New Roman" w:hAnsi="Times New Roman"/>
          <w:sz w:val="24"/>
          <w:szCs w:val="24"/>
          <w:lang w:eastAsia="lt-LT"/>
        </w:rPr>
      </w:pPr>
    </w:p>
    <w:p w14:paraId="138E11F3" w14:textId="77777777" w:rsidR="0092620C" w:rsidRDefault="0092620C" w:rsidP="00AB6B32">
      <w:pPr>
        <w:rPr>
          <w:rFonts w:ascii="Times New Roman" w:eastAsia="Times New Roman" w:hAnsi="Times New Roman"/>
          <w:sz w:val="24"/>
          <w:szCs w:val="24"/>
          <w:lang w:eastAsia="lt-LT"/>
        </w:rPr>
      </w:pPr>
    </w:p>
    <w:p w14:paraId="3541BEF0" w14:textId="77777777" w:rsidR="0092620C" w:rsidRDefault="0092620C" w:rsidP="00AB6B32">
      <w:pPr>
        <w:rPr>
          <w:rFonts w:ascii="Times New Roman" w:eastAsia="Times New Roman" w:hAnsi="Times New Roman"/>
          <w:sz w:val="24"/>
          <w:szCs w:val="24"/>
          <w:lang w:eastAsia="lt-LT"/>
        </w:rPr>
      </w:pPr>
    </w:p>
    <w:p w14:paraId="54FF0CDF" w14:textId="77777777" w:rsidR="0092620C" w:rsidRDefault="0092620C" w:rsidP="00AB6B32">
      <w:pPr>
        <w:rPr>
          <w:rFonts w:ascii="Times New Roman" w:eastAsia="Times New Roman" w:hAnsi="Times New Roman"/>
          <w:sz w:val="24"/>
          <w:szCs w:val="24"/>
          <w:lang w:eastAsia="lt-LT"/>
        </w:rPr>
      </w:pPr>
    </w:p>
    <w:p w14:paraId="570247EA" w14:textId="77777777" w:rsidR="0092620C" w:rsidRDefault="0092620C" w:rsidP="00AB6B32">
      <w:pPr>
        <w:rPr>
          <w:rFonts w:ascii="Times New Roman" w:eastAsia="Times New Roman" w:hAnsi="Times New Roman"/>
          <w:sz w:val="24"/>
          <w:szCs w:val="24"/>
          <w:lang w:eastAsia="lt-LT"/>
        </w:rPr>
      </w:pPr>
    </w:p>
    <w:p w14:paraId="13E470B6" w14:textId="77777777" w:rsidR="0092620C" w:rsidRDefault="0092620C" w:rsidP="00AB6B32">
      <w:pPr>
        <w:rPr>
          <w:rFonts w:ascii="Times New Roman" w:eastAsia="Times New Roman" w:hAnsi="Times New Roman"/>
          <w:sz w:val="24"/>
          <w:szCs w:val="24"/>
          <w:lang w:eastAsia="lt-LT"/>
        </w:rPr>
      </w:pPr>
    </w:p>
    <w:p w14:paraId="3B4C4DAB" w14:textId="77777777" w:rsidR="0092620C" w:rsidRDefault="0092620C" w:rsidP="00AB6B32">
      <w:pPr>
        <w:rPr>
          <w:rFonts w:ascii="Times New Roman" w:eastAsia="Times New Roman" w:hAnsi="Times New Roman"/>
          <w:sz w:val="24"/>
          <w:szCs w:val="24"/>
          <w:lang w:eastAsia="lt-LT"/>
        </w:rPr>
      </w:pPr>
    </w:p>
    <w:p w14:paraId="056D12D6" w14:textId="77777777" w:rsidR="0092620C" w:rsidRDefault="0092620C" w:rsidP="00AB6B32">
      <w:pPr>
        <w:rPr>
          <w:rFonts w:ascii="Times New Roman" w:eastAsia="Times New Roman" w:hAnsi="Times New Roman"/>
          <w:sz w:val="24"/>
          <w:szCs w:val="24"/>
          <w:lang w:eastAsia="lt-LT"/>
        </w:rPr>
      </w:pPr>
    </w:p>
    <w:p w14:paraId="559273E1" w14:textId="77777777" w:rsidR="0092620C" w:rsidRDefault="0092620C" w:rsidP="00AB6B32">
      <w:pPr>
        <w:rPr>
          <w:rFonts w:ascii="Times New Roman" w:eastAsia="Times New Roman" w:hAnsi="Times New Roman"/>
          <w:sz w:val="24"/>
          <w:szCs w:val="24"/>
          <w:lang w:eastAsia="lt-LT"/>
        </w:rPr>
      </w:pPr>
    </w:p>
    <w:p w14:paraId="05B289CB" w14:textId="77777777" w:rsidR="0092620C" w:rsidRDefault="0092620C" w:rsidP="00AB6B32">
      <w:pPr>
        <w:rPr>
          <w:rFonts w:ascii="Times New Roman" w:eastAsia="Times New Roman" w:hAnsi="Times New Roman"/>
          <w:sz w:val="24"/>
          <w:szCs w:val="24"/>
          <w:lang w:eastAsia="lt-LT"/>
        </w:rPr>
      </w:pPr>
    </w:p>
    <w:p w14:paraId="34EF8215" w14:textId="77777777" w:rsidR="0092620C" w:rsidRDefault="0092620C" w:rsidP="00AB6B32">
      <w:pPr>
        <w:rPr>
          <w:rFonts w:ascii="Times New Roman" w:eastAsia="Times New Roman" w:hAnsi="Times New Roman"/>
          <w:sz w:val="24"/>
          <w:szCs w:val="24"/>
          <w:lang w:eastAsia="lt-LT"/>
        </w:rPr>
      </w:pPr>
    </w:p>
    <w:p w14:paraId="0C71032B" w14:textId="77777777" w:rsidR="0092620C" w:rsidRDefault="0092620C" w:rsidP="00AB6B32">
      <w:pPr>
        <w:rPr>
          <w:rFonts w:ascii="Times New Roman" w:eastAsia="Times New Roman" w:hAnsi="Times New Roman"/>
          <w:sz w:val="24"/>
          <w:szCs w:val="24"/>
          <w:lang w:eastAsia="lt-LT"/>
        </w:rPr>
      </w:pPr>
    </w:p>
    <w:p w14:paraId="2A8E3635" w14:textId="77777777" w:rsidR="0092620C" w:rsidRDefault="0092620C" w:rsidP="00AB6B32">
      <w:pPr>
        <w:rPr>
          <w:rFonts w:ascii="Times New Roman" w:eastAsia="Times New Roman" w:hAnsi="Times New Roman"/>
          <w:sz w:val="24"/>
          <w:szCs w:val="24"/>
          <w:lang w:eastAsia="lt-LT"/>
        </w:rPr>
      </w:pPr>
    </w:p>
    <w:p w14:paraId="2D30AF13" w14:textId="7142D3E3" w:rsidR="00B543D7" w:rsidRDefault="00B543D7" w:rsidP="00AB6B32">
      <w:pPr>
        <w:rPr>
          <w:rFonts w:ascii="Times New Roman" w:eastAsia="Times New Roman" w:hAnsi="Times New Roman"/>
          <w:sz w:val="24"/>
          <w:szCs w:val="24"/>
        </w:rPr>
      </w:pPr>
      <w:r>
        <w:br w:type="page"/>
      </w:r>
    </w:p>
    <w:p w14:paraId="44C3A7A5" w14:textId="77777777" w:rsidR="00137B9D" w:rsidRPr="00137B9D" w:rsidRDefault="00137B9D" w:rsidP="00137B9D">
      <w:pPr>
        <w:spacing w:line="276" w:lineRule="auto"/>
        <w:ind w:left="5245"/>
        <w:jc w:val="right"/>
        <w:rPr>
          <w:rFonts w:ascii="Times New Roman" w:eastAsia="Times New Roman" w:hAnsi="Times New Roman"/>
          <w:sz w:val="24"/>
          <w:szCs w:val="24"/>
        </w:rPr>
      </w:pPr>
      <w:bookmarkStart w:id="36" w:name="_heading=h.1hmsyys"/>
      <w:bookmarkStart w:id="37" w:name="_Hlk186546894"/>
      <w:bookmarkEnd w:id="36"/>
      <w:r>
        <w:rPr>
          <w:rFonts w:ascii="Times New Roman" w:hAnsi="Times New Roman"/>
          <w:sz w:val="24"/>
        </w:rPr>
        <w:lastRenderedPageBreak/>
        <w:t>Annex 4.1 to the Procurement conditions</w:t>
      </w:r>
    </w:p>
    <w:p w14:paraId="21034DEB" w14:textId="77777777" w:rsidR="00137B9D" w:rsidRPr="00137B9D" w:rsidRDefault="00137B9D" w:rsidP="00137B9D">
      <w:pPr>
        <w:spacing w:line="276" w:lineRule="auto"/>
        <w:ind w:left="5245"/>
        <w:rPr>
          <w:rFonts w:ascii="Times New Roman" w:eastAsia="Times New Roman" w:hAnsi="Times New Roman"/>
          <w:caps/>
          <w:sz w:val="24"/>
          <w:szCs w:val="24"/>
        </w:rPr>
      </w:pPr>
    </w:p>
    <w:p w14:paraId="16D0F635" w14:textId="77777777" w:rsidR="00137B9D" w:rsidRPr="00137B9D" w:rsidRDefault="00137B9D" w:rsidP="00137B9D">
      <w:pPr>
        <w:spacing w:line="276" w:lineRule="auto"/>
        <w:ind w:left="5245"/>
        <w:rPr>
          <w:rFonts w:ascii="Times New Roman" w:eastAsia="Times New Roman" w:hAnsi="Times New Roman"/>
          <w:caps/>
          <w:sz w:val="24"/>
          <w:szCs w:val="24"/>
        </w:rPr>
      </w:pPr>
      <w:r>
        <w:rPr>
          <w:rFonts w:ascii="Times New Roman" w:hAnsi="Times New Roman"/>
          <w:caps/>
          <w:sz w:val="24"/>
        </w:rPr>
        <w:t>APPROVED</w:t>
      </w:r>
    </w:p>
    <w:p w14:paraId="69820DD1" w14:textId="77777777" w:rsidR="00137B9D" w:rsidRPr="00137B9D" w:rsidRDefault="00137B9D" w:rsidP="00137B9D">
      <w:pPr>
        <w:spacing w:line="276" w:lineRule="auto"/>
        <w:ind w:left="5245"/>
        <w:rPr>
          <w:rFonts w:ascii="Times New Roman" w:eastAsia="Times New Roman" w:hAnsi="Times New Roman"/>
          <w:bCs/>
          <w:caps/>
          <w:sz w:val="24"/>
          <w:szCs w:val="24"/>
        </w:rPr>
      </w:pPr>
      <w:r>
        <w:rPr>
          <w:rFonts w:ascii="Times New Roman" w:hAnsi="Times New Roman"/>
          <w:sz w:val="24"/>
        </w:rPr>
        <w:t xml:space="preserve">By order No. 1S-209 of the Director of the Public Procurement Service dated 30 December 2024 </w:t>
      </w:r>
    </w:p>
    <w:p w14:paraId="3D58FE77" w14:textId="77777777" w:rsidR="00137B9D" w:rsidRPr="00137B9D" w:rsidRDefault="00137B9D" w:rsidP="00137B9D">
      <w:pPr>
        <w:spacing w:line="276" w:lineRule="auto"/>
        <w:ind w:left="5245"/>
        <w:rPr>
          <w:rFonts w:ascii="Times New Roman" w:eastAsia="Times New Roman" w:hAnsi="Times New Roman"/>
          <w:bCs/>
          <w:caps/>
          <w:sz w:val="24"/>
          <w:szCs w:val="24"/>
        </w:rPr>
      </w:pPr>
    </w:p>
    <w:p w14:paraId="1A26F885" w14:textId="77777777" w:rsidR="00137B9D" w:rsidRPr="00137B9D" w:rsidRDefault="00137B9D" w:rsidP="00137B9D">
      <w:pPr>
        <w:spacing w:line="276" w:lineRule="auto"/>
        <w:ind w:left="5245"/>
        <w:rPr>
          <w:rFonts w:ascii="Times New Roman" w:eastAsia="Times New Roman" w:hAnsi="Times New Roman"/>
          <w:b/>
          <w:caps/>
          <w:sz w:val="24"/>
          <w:szCs w:val="24"/>
        </w:rPr>
      </w:pPr>
    </w:p>
    <w:p w14:paraId="6418BF43" w14:textId="77777777" w:rsidR="00137B9D" w:rsidRPr="00137B9D" w:rsidRDefault="00137B9D" w:rsidP="00137B9D">
      <w:pPr>
        <w:spacing w:line="276" w:lineRule="auto"/>
        <w:jc w:val="center"/>
        <w:rPr>
          <w:rFonts w:ascii="Times New Roman" w:eastAsia="Times New Roman" w:hAnsi="Times New Roman"/>
          <w:b/>
          <w:caps/>
          <w:sz w:val="24"/>
          <w:szCs w:val="24"/>
        </w:rPr>
      </w:pPr>
    </w:p>
    <w:p w14:paraId="246E48FB" w14:textId="77777777" w:rsidR="00137B9D" w:rsidRPr="00137B9D" w:rsidRDefault="00137B9D" w:rsidP="00137B9D">
      <w:pPr>
        <w:spacing w:line="276" w:lineRule="auto"/>
        <w:jc w:val="center"/>
        <w:rPr>
          <w:rFonts w:ascii="Times New Roman" w:eastAsia="Times New Roman" w:hAnsi="Times New Roman"/>
          <w:b/>
          <w:caps/>
          <w:sz w:val="24"/>
          <w:szCs w:val="24"/>
        </w:rPr>
      </w:pPr>
      <w:r>
        <w:rPr>
          <w:rFonts w:ascii="Times New Roman" w:hAnsi="Times New Roman"/>
          <w:b/>
          <w:bCs/>
          <w:sz w:val="24"/>
        </w:rPr>
        <w:t>GENERAL CONDITIONS OF THE AGREEMENT FOR THE SALE AND PURCHASE OF SERVICE</w:t>
      </w:r>
    </w:p>
    <w:p w14:paraId="35F27E48" w14:textId="77777777" w:rsidR="00137B9D" w:rsidRPr="00137B9D" w:rsidRDefault="00137B9D" w:rsidP="00137B9D">
      <w:pPr>
        <w:spacing w:line="276" w:lineRule="auto"/>
        <w:jc w:val="center"/>
        <w:rPr>
          <w:rFonts w:ascii="Times New Roman" w:eastAsia="Times New Roman" w:hAnsi="Times New Roman"/>
          <w:sz w:val="24"/>
          <w:szCs w:val="24"/>
        </w:rPr>
      </w:pPr>
    </w:p>
    <w:p w14:paraId="32E3535E" w14:textId="77777777" w:rsidR="00137B9D" w:rsidRPr="00137B9D" w:rsidRDefault="00137B9D" w:rsidP="00137B9D">
      <w:pPr>
        <w:keepNext/>
        <w:keepLines/>
        <w:spacing w:before="240" w:line="276" w:lineRule="auto"/>
        <w:jc w:val="center"/>
        <w:outlineLvl w:val="0"/>
        <w:rPr>
          <w:rFonts w:ascii="Times New Roman" w:eastAsia="Cambria" w:hAnsi="Times New Roman"/>
          <w:b/>
          <w:bCs/>
          <w:caps/>
          <w:sz w:val="24"/>
          <w:szCs w:val="24"/>
          <w14:numSpacing w14:val="tabular"/>
        </w:rPr>
      </w:pPr>
      <w:r>
        <w:rPr>
          <w:rFonts w:ascii="Times New Roman" w:hAnsi="Times New Roman"/>
          <w:b/>
          <w:caps/>
          <w:sz w:val="24"/>
        </w:rPr>
        <w:t>1.</w:t>
      </w:r>
      <w:r>
        <w:rPr>
          <w:rFonts w:ascii="Times New Roman" w:hAnsi="Times New Roman"/>
          <w:b/>
          <w:caps/>
          <w:sz w:val="24"/>
        </w:rPr>
        <w:tab/>
        <w:t>Main definitions and interpretation of the agreement</w:t>
      </w:r>
    </w:p>
    <w:p w14:paraId="5602145D" w14:textId="77777777" w:rsidR="00137B9D" w:rsidRPr="00137B9D" w:rsidRDefault="00137B9D" w:rsidP="00137B9D">
      <w:pPr>
        <w:spacing w:line="276" w:lineRule="auto"/>
        <w:rPr>
          <w:rFonts w:ascii="Times New Roman" w:eastAsia="Cambria" w:hAnsi="Times New Roman"/>
          <w:b/>
          <w:bCs/>
          <w:caps/>
          <w:sz w:val="24"/>
          <w:szCs w:val="24"/>
          <w14:numSpacing w14:val="tabular"/>
        </w:rPr>
      </w:pPr>
    </w:p>
    <w:p w14:paraId="28D41E1C" w14:textId="77777777" w:rsidR="00137B9D" w:rsidRPr="00137B9D" w:rsidRDefault="00137B9D" w:rsidP="00137B9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b/>
          <w:sz w:val="24"/>
          <w:szCs w:val="24"/>
        </w:rPr>
      </w:pPr>
      <w:r>
        <w:rPr>
          <w:rFonts w:ascii="Times New Roman" w:hAnsi="Times New Roman"/>
          <w:b/>
          <w:sz w:val="24"/>
        </w:rPr>
        <w:t>1.1.</w:t>
      </w:r>
      <w:r>
        <w:rPr>
          <w:rFonts w:ascii="Times New Roman" w:hAnsi="Times New Roman"/>
          <w:b/>
          <w:sz w:val="24"/>
        </w:rPr>
        <w:tab/>
        <w:t>Definitions</w:t>
      </w:r>
    </w:p>
    <w:p w14:paraId="6C93E858" w14:textId="77777777" w:rsidR="00137B9D" w:rsidRPr="00137B9D" w:rsidRDefault="00137B9D" w:rsidP="00137B9D">
      <w:pPr>
        <w:spacing w:line="276" w:lineRule="auto"/>
        <w:rPr>
          <w:rFonts w:ascii="Times New Roman" w:eastAsia="Arial" w:hAnsi="Times New Roman"/>
          <w:b/>
          <w:sz w:val="24"/>
          <w:szCs w:val="24"/>
        </w:rPr>
      </w:pPr>
    </w:p>
    <w:p w14:paraId="01455F73" w14:textId="77777777" w:rsidR="00137B9D" w:rsidRPr="00137B9D" w:rsidRDefault="00137B9D" w:rsidP="00137B9D">
      <w:pPr>
        <w:widowControl w:val="0"/>
        <w:tabs>
          <w:tab w:val="left" w:pos="567"/>
        </w:tabs>
        <w:spacing w:line="276" w:lineRule="auto"/>
        <w:jc w:val="both"/>
        <w:rPr>
          <w:rFonts w:ascii="Times New Roman" w:eastAsia="Cambria" w:hAnsi="Times New Roman"/>
          <w:b/>
          <w:bCs/>
          <w:sz w:val="24"/>
          <w:szCs w:val="24"/>
        </w:rPr>
      </w:pPr>
      <w:r>
        <w:rPr>
          <w:rFonts w:ascii="Times New Roman" w:hAnsi="Times New Roman"/>
          <w:sz w:val="24"/>
        </w:rPr>
        <w:t>1.1.1. Capitalized terms used in this Agreement shall have the meanings set out below:</w:t>
      </w:r>
    </w:p>
    <w:p w14:paraId="5D6B6C68" w14:textId="68D69D4F"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1.1.1.1.</w:t>
      </w:r>
      <w:r>
        <w:rPr>
          <w:rFonts w:ascii="Times New Roman" w:hAnsi="Times New Roman"/>
          <w:sz w:val="24"/>
        </w:rPr>
        <w:tab/>
      </w:r>
      <w:r>
        <w:rPr>
          <w:rFonts w:ascii="Times New Roman" w:hAnsi="Times New Roman"/>
          <w:b/>
          <w:bCs/>
          <w:sz w:val="24"/>
        </w:rPr>
        <w:t>General conditions</w:t>
      </w:r>
      <w:r>
        <w:rPr>
          <w:rFonts w:ascii="Times New Roman" w:hAnsi="Times New Roman"/>
          <w:sz w:val="24"/>
        </w:rPr>
        <w:t xml:space="preserve"> - this part of the Agreement, which is called the “General </w:t>
      </w:r>
      <w:r w:rsidR="007866D5">
        <w:rPr>
          <w:rFonts w:ascii="Times New Roman" w:hAnsi="Times New Roman"/>
          <w:sz w:val="24"/>
        </w:rPr>
        <w:t>c</w:t>
      </w:r>
      <w:r>
        <w:rPr>
          <w:rFonts w:ascii="Times New Roman" w:hAnsi="Times New Roman"/>
          <w:sz w:val="24"/>
        </w:rPr>
        <w:t>onditions of the Agreement for the Sale and Purchase of Services”;</w:t>
      </w:r>
    </w:p>
    <w:p w14:paraId="7D2AC35F" w14:textId="0580B3D5"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1.1.1.2.</w:t>
      </w:r>
      <w:r>
        <w:rPr>
          <w:rFonts w:ascii="Times New Roman" w:hAnsi="Times New Roman"/>
          <w:sz w:val="24"/>
        </w:rPr>
        <w:tab/>
      </w:r>
      <w:r>
        <w:rPr>
          <w:rFonts w:ascii="Times New Roman" w:hAnsi="Times New Roman"/>
          <w:b/>
          <w:bCs/>
          <w:sz w:val="24"/>
        </w:rPr>
        <w:t>Buyer</w:t>
      </w:r>
      <w:r>
        <w:rPr>
          <w:rFonts w:ascii="Times New Roman" w:hAnsi="Times New Roman"/>
          <w:sz w:val="24"/>
        </w:rPr>
        <w:t xml:space="preserve"> - the person named as Buyer in the Special </w:t>
      </w:r>
      <w:r w:rsidR="007866D5">
        <w:rPr>
          <w:rFonts w:ascii="Times New Roman" w:hAnsi="Times New Roman"/>
          <w:sz w:val="24"/>
        </w:rPr>
        <w:t>c</w:t>
      </w:r>
      <w:r>
        <w:rPr>
          <w:rFonts w:ascii="Times New Roman" w:hAnsi="Times New Roman"/>
          <w:sz w:val="24"/>
        </w:rPr>
        <w:t>onditions who purchases the Services specified in the Special conditions and the Annexes to the Agreement;</w:t>
      </w:r>
    </w:p>
    <w:p w14:paraId="6C9606E6"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r>
        <w:rPr>
          <w:rFonts w:ascii="Times New Roman" w:hAnsi="Times New Roman"/>
          <w:sz w:val="24"/>
        </w:rPr>
        <w:t>1.1.1.3.</w:t>
      </w:r>
      <w:r>
        <w:rPr>
          <w:rFonts w:ascii="Times New Roman" w:hAnsi="Times New Roman"/>
          <w:sz w:val="24"/>
        </w:rPr>
        <w:tab/>
      </w:r>
      <w:r>
        <w:rPr>
          <w:rFonts w:ascii="Times New Roman" w:hAnsi="Times New Roman"/>
          <w:b/>
          <w:bCs/>
          <w:sz w:val="24"/>
        </w:rPr>
        <w:t>Initial agreement value</w:t>
      </w:r>
      <w:r>
        <w:rPr>
          <w:rFonts w:ascii="Times New Roman" w:hAnsi="Times New Roman"/>
          <w:sz w:val="24"/>
        </w:rPr>
        <w:t xml:space="preserve"> - the value specified in the Special conditions excluding value added tax (hereinafter - VAT);</w:t>
      </w:r>
    </w:p>
    <w:p w14:paraId="52939B44" w14:textId="77777777" w:rsidR="00137B9D" w:rsidRPr="00137B9D" w:rsidRDefault="00137B9D" w:rsidP="00137B9D">
      <w:pPr>
        <w:spacing w:line="276" w:lineRule="auto"/>
        <w:jc w:val="both"/>
        <w:rPr>
          <w:rFonts w:ascii="Times New Roman" w:eastAsia="Times New Roman" w:hAnsi="Times New Roman"/>
          <w:sz w:val="24"/>
          <w:szCs w:val="24"/>
        </w:rPr>
      </w:pPr>
      <w:r>
        <w:rPr>
          <w:rFonts w:ascii="Times New Roman" w:hAnsi="Times New Roman"/>
          <w:sz w:val="24"/>
        </w:rPr>
        <w:t xml:space="preserve">1.1.1.4. </w:t>
      </w:r>
      <w:r>
        <w:rPr>
          <w:rFonts w:ascii="Times New Roman" w:hAnsi="Times New Roman"/>
          <w:b/>
          <w:bCs/>
          <w:sz w:val="24"/>
        </w:rPr>
        <w:t>Services</w:t>
      </w:r>
      <w:r>
        <w:rPr>
          <w:rFonts w:ascii="Times New Roman" w:hAnsi="Times New Roman"/>
          <w:sz w:val="24"/>
        </w:rPr>
        <w:t xml:space="preserve"> – Services specified in the Special conditions and Annexes to the Agreement. The term "Services" as used in the Agreement covers all activities related to the provision of Services, including, but not limited to, the provision of Services, the transfer of their results, the elimination of defects, the supply of goods, and the submission of documents related to the Services (instructions, certificates, etc.) , if provided for in the Agreement or necessary to create and transfer the results of the Services to the Buyer.</w:t>
      </w:r>
    </w:p>
    <w:p w14:paraId="03B86755"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1.1.1.5.</w:t>
      </w:r>
      <w:r>
        <w:rPr>
          <w:rFonts w:ascii="Times New Roman" w:hAnsi="Times New Roman"/>
          <w:sz w:val="24"/>
        </w:rPr>
        <w:tab/>
      </w:r>
      <w:r>
        <w:rPr>
          <w:rFonts w:ascii="Times New Roman" w:hAnsi="Times New Roman"/>
          <w:b/>
          <w:bCs/>
          <w:sz w:val="24"/>
        </w:rPr>
        <w:t>Service Transfer-Acceptance Act</w:t>
      </w:r>
      <w:r>
        <w:rPr>
          <w:rFonts w:ascii="Times New Roman" w:hAnsi="Times New Roman"/>
          <w:sz w:val="24"/>
        </w:rPr>
        <w:t xml:space="preserve"> – a document whereby the Supplier transfers and the Buyer accepts the Services and/or the results of the Services, and whereby the Parties confirm that the Services provided meet the established requirements. If the Agreement provides for the provision of Services in stages or periods, the Service Transfer-Acceptance Act may be drawn up separately for each stage or period;</w:t>
      </w:r>
    </w:p>
    <w:p w14:paraId="5460E35F" w14:textId="77777777" w:rsidR="00137B9D" w:rsidRPr="00137B9D" w:rsidRDefault="00137B9D" w:rsidP="00137B9D">
      <w:pPr>
        <w:tabs>
          <w:tab w:val="left" w:pos="284"/>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 xml:space="preserve">1.1.1.6. </w:t>
      </w:r>
      <w:r>
        <w:rPr>
          <w:rFonts w:ascii="Times New Roman" w:hAnsi="Times New Roman"/>
          <w:b/>
          <w:bCs/>
          <w:sz w:val="24"/>
        </w:rPr>
        <w:t>Deficiencies in the Services</w:t>
      </w:r>
      <w:r>
        <w:rPr>
          <w:rFonts w:ascii="Times New Roman" w:hAnsi="Times New Roman"/>
          <w:sz w:val="24"/>
        </w:rPr>
        <w:t xml:space="preserve"> – During the transfer and acceptance of Services or during the Service guarantee period specified in the Agreement (if applicable), the Buyer or (and/or) third parties during the transfer and acceptance of the Services or during the warranty period for the Services specified in the Agreement (if applicable), hidden defects, malfunctions, etc., which would render the Services unusable for the purpose for which the Buyer intended to use them (the Services) intended to use them, or which would reduce the usefulness of the Services to such an extent that the Buyer, knowing about these shortcomings, would not have purchased the Services at all or would not have paid such a price for the Services;</w:t>
      </w:r>
    </w:p>
    <w:p w14:paraId="23FF95E5"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sz w:val="24"/>
          <w:szCs w:val="24"/>
        </w:rPr>
      </w:pPr>
      <w:r>
        <w:rPr>
          <w:rFonts w:ascii="Times New Roman" w:hAnsi="Times New Roman"/>
          <w:sz w:val="24"/>
        </w:rPr>
        <w:t>1.1.1.7.</w:t>
      </w:r>
      <w:r>
        <w:rPr>
          <w:rFonts w:ascii="Times New Roman" w:hAnsi="Times New Roman"/>
          <w:sz w:val="24"/>
        </w:rPr>
        <w:tab/>
      </w:r>
      <w:r>
        <w:rPr>
          <w:rFonts w:ascii="Times New Roman" w:hAnsi="Times New Roman"/>
          <w:b/>
          <w:bCs/>
          <w:sz w:val="24"/>
        </w:rPr>
        <w:t>Invoice</w:t>
      </w:r>
      <w:r>
        <w:rPr>
          <w:rFonts w:ascii="Times New Roman" w:hAnsi="Times New Roman"/>
          <w:sz w:val="24"/>
        </w:rPr>
        <w:t xml:space="preserve"> – An invoice, VAT invoice, or other payment document issued by the Supplier and submitted to the Buyer for payment for the Services duly provided by the Supplier and accepted by the Buyer. If the Agreement provides for the provision of Services in stages or periods, the Invoice </w:t>
      </w:r>
      <w:r>
        <w:rPr>
          <w:rFonts w:ascii="Times New Roman" w:hAnsi="Times New Roman"/>
          <w:sz w:val="24"/>
        </w:rPr>
        <w:lastRenderedPageBreak/>
        <w:t>may be submitted separately for each stage or period;</w:t>
      </w:r>
    </w:p>
    <w:p w14:paraId="1F2638A0"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1.1.1.8.</w:t>
      </w:r>
      <w:r>
        <w:rPr>
          <w:rFonts w:ascii="Times New Roman" w:hAnsi="Times New Roman"/>
          <w:sz w:val="24"/>
        </w:rPr>
        <w:tab/>
      </w:r>
      <w:r>
        <w:rPr>
          <w:rFonts w:ascii="Times New Roman" w:hAnsi="Times New Roman"/>
          <w:b/>
          <w:bCs/>
          <w:sz w:val="24"/>
        </w:rPr>
        <w:t>Special conditions</w:t>
      </w:r>
      <w:r>
        <w:rPr>
          <w:rFonts w:ascii="Times New Roman" w:hAnsi="Times New Roman"/>
          <w:sz w:val="24"/>
        </w:rPr>
        <w:t xml:space="preserve"> - the part of the Agreement entitled "Special Conditions of the Sale and Purchase Agreement", which sets out the terms and conditions governing the purchase of the particular item (such as the Initial agreement value, the delivery terms of the Goods, etc.), and other specific details (such as the Parties, the Goods, etc.), lists the Annexes, and specifies the modifications and additions to the General conditions, if any, to which they are subject;</w:t>
      </w:r>
    </w:p>
    <w:p w14:paraId="18572214"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r>
        <w:rPr>
          <w:rFonts w:ascii="Times New Roman" w:hAnsi="Times New Roman"/>
          <w:sz w:val="24"/>
        </w:rPr>
        <w:t>1.1.1.9.</w:t>
      </w:r>
      <w:r>
        <w:rPr>
          <w:rFonts w:ascii="Times New Roman" w:hAnsi="Times New Roman"/>
          <w:sz w:val="24"/>
        </w:rPr>
        <w:tab/>
      </w:r>
      <w:r>
        <w:rPr>
          <w:rFonts w:ascii="Times New Roman" w:hAnsi="Times New Roman"/>
          <w:b/>
          <w:bCs/>
          <w:sz w:val="24"/>
        </w:rPr>
        <w:t>Arrangement</w:t>
      </w:r>
      <w:r>
        <w:rPr>
          <w:rFonts w:ascii="Times New Roman" w:hAnsi="Times New Roman"/>
          <w:sz w:val="24"/>
        </w:rPr>
        <w:t xml:space="preserve"> - a document entered into by the Parties to modify the terms of the Agreement to the extent permitted by the Law on PP;</w:t>
      </w:r>
    </w:p>
    <w:p w14:paraId="61C30579"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r>
        <w:rPr>
          <w:rFonts w:ascii="Times New Roman" w:hAnsi="Times New Roman"/>
          <w:sz w:val="24"/>
        </w:rPr>
        <w:t>1.1.1.10.</w:t>
      </w:r>
      <w:r>
        <w:rPr>
          <w:rFonts w:ascii="Times New Roman" w:hAnsi="Times New Roman"/>
          <w:sz w:val="24"/>
        </w:rPr>
        <w:tab/>
        <w:t xml:space="preserve"> </w:t>
      </w:r>
      <w:r>
        <w:rPr>
          <w:rFonts w:ascii="Times New Roman" w:hAnsi="Times New Roman"/>
          <w:b/>
          <w:bCs/>
          <w:sz w:val="24"/>
        </w:rPr>
        <w:t>Agreement price</w:t>
      </w:r>
      <w:r>
        <w:rPr>
          <w:rFonts w:ascii="Times New Roman" w:hAnsi="Times New Roman"/>
          <w:sz w:val="24"/>
        </w:rPr>
        <w:t xml:space="preserve"> - the final amount payable to the Supplier under the Agreement, including all applicable taxes and costs;</w:t>
      </w:r>
    </w:p>
    <w:p w14:paraId="11B5D33E"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1.1.1.11.</w:t>
      </w:r>
      <w:r>
        <w:rPr>
          <w:rFonts w:ascii="Times New Roman" w:hAnsi="Times New Roman"/>
          <w:sz w:val="24"/>
        </w:rPr>
        <w:tab/>
        <w:t xml:space="preserve"> </w:t>
      </w:r>
      <w:r>
        <w:rPr>
          <w:rFonts w:ascii="Times New Roman" w:hAnsi="Times New Roman"/>
          <w:b/>
          <w:bCs/>
          <w:sz w:val="24"/>
        </w:rPr>
        <w:t>Agreement conditions</w:t>
      </w:r>
      <w:r>
        <w:rPr>
          <w:rFonts w:ascii="Times New Roman" w:hAnsi="Times New Roman"/>
          <w:sz w:val="24"/>
        </w:rPr>
        <w:t xml:space="preserve"> - the General and Special conditions together;</w:t>
      </w:r>
    </w:p>
    <w:p w14:paraId="0775B4AA" w14:textId="3AB49038"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1.1.1.12.</w:t>
      </w:r>
      <w:r>
        <w:rPr>
          <w:rFonts w:ascii="Times New Roman" w:hAnsi="Times New Roman"/>
          <w:sz w:val="24"/>
        </w:rPr>
        <w:tab/>
        <w:t xml:space="preserve"> </w:t>
      </w:r>
      <w:r>
        <w:rPr>
          <w:rFonts w:ascii="Times New Roman" w:hAnsi="Times New Roman"/>
          <w:b/>
          <w:bCs/>
          <w:sz w:val="24"/>
        </w:rPr>
        <w:t>Agreement</w:t>
      </w:r>
      <w:r>
        <w:rPr>
          <w:rFonts w:ascii="Times New Roman" w:hAnsi="Times New Roman"/>
          <w:sz w:val="24"/>
        </w:rPr>
        <w:t xml:space="preserve"> - the Agreement for the sale and purchase of goods, consisting of the Agreement conditions, the Annexes listed in the Special </w:t>
      </w:r>
      <w:r w:rsidR="002B099F">
        <w:rPr>
          <w:rFonts w:ascii="Times New Roman" w:hAnsi="Times New Roman"/>
          <w:sz w:val="24"/>
        </w:rPr>
        <w:t>c</w:t>
      </w:r>
      <w:r>
        <w:rPr>
          <w:rFonts w:ascii="Times New Roman" w:hAnsi="Times New Roman"/>
          <w:sz w:val="24"/>
        </w:rPr>
        <w:t>onditions and the Arrangements;</w:t>
      </w:r>
    </w:p>
    <w:p w14:paraId="49A087A4"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 xml:space="preserve">1.1.1.13. </w:t>
      </w:r>
      <w:r>
        <w:rPr>
          <w:rFonts w:ascii="Times New Roman" w:hAnsi="Times New Roman"/>
          <w:sz w:val="24"/>
        </w:rPr>
        <w:tab/>
      </w:r>
      <w:r>
        <w:rPr>
          <w:rFonts w:ascii="Times New Roman" w:hAnsi="Times New Roman"/>
          <w:b/>
          <w:bCs/>
          <w:sz w:val="24"/>
        </w:rPr>
        <w:t>Party</w:t>
      </w:r>
      <w:r>
        <w:rPr>
          <w:rFonts w:ascii="Times New Roman" w:hAnsi="Times New Roman"/>
          <w:sz w:val="24"/>
        </w:rPr>
        <w:t xml:space="preserve"> - the Buyer or the Supplier, each individually, depending on the context;</w:t>
      </w:r>
    </w:p>
    <w:p w14:paraId="2E808D06"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 xml:space="preserve">1.1.1.14. </w:t>
      </w:r>
      <w:r>
        <w:rPr>
          <w:rFonts w:ascii="Times New Roman" w:hAnsi="Times New Roman"/>
          <w:sz w:val="24"/>
        </w:rPr>
        <w:tab/>
      </w:r>
      <w:r>
        <w:rPr>
          <w:rFonts w:ascii="Times New Roman" w:hAnsi="Times New Roman"/>
          <w:b/>
          <w:bCs/>
          <w:sz w:val="24"/>
        </w:rPr>
        <w:t>Parties</w:t>
      </w:r>
      <w:r>
        <w:rPr>
          <w:rFonts w:ascii="Times New Roman" w:hAnsi="Times New Roman"/>
          <w:sz w:val="24"/>
        </w:rPr>
        <w:t xml:space="preserve"> - the Buyer and the Supplier, together.</w:t>
      </w:r>
    </w:p>
    <w:p w14:paraId="14AEEEFB"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Times New Roman" w:hAnsi="Times New Roman"/>
          <w:sz w:val="24"/>
          <w:szCs w:val="24"/>
        </w:rPr>
      </w:pPr>
      <w:r>
        <w:rPr>
          <w:rFonts w:ascii="Times New Roman" w:hAnsi="Times New Roman"/>
          <w:sz w:val="24"/>
        </w:rPr>
        <w:t>1.1.1.15.</w:t>
      </w:r>
      <w:r>
        <w:rPr>
          <w:rFonts w:ascii="Times New Roman" w:hAnsi="Times New Roman"/>
          <w:sz w:val="24"/>
        </w:rPr>
        <w:tab/>
        <w:t xml:space="preserve"> </w:t>
      </w:r>
      <w:r>
        <w:rPr>
          <w:rFonts w:ascii="Times New Roman" w:hAnsi="Times New Roman"/>
          <w:b/>
          <w:bCs/>
          <w:sz w:val="24"/>
        </w:rPr>
        <w:t>Supplier</w:t>
      </w:r>
      <w:r>
        <w:rPr>
          <w:rFonts w:ascii="Times New Roman" w:hAnsi="Times New Roman"/>
          <w:sz w:val="24"/>
        </w:rPr>
        <w:t xml:space="preserve"> - the person named in the Special conditions as the Supplier supplying the Goods referred to in the Special conditions;</w:t>
      </w:r>
    </w:p>
    <w:p w14:paraId="1612D7D2" w14:textId="2C6F1D6F"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Times New Roman" w:hAnsi="Times New Roman"/>
          <w:sz w:val="24"/>
          <w:szCs w:val="24"/>
        </w:rPr>
      </w:pPr>
      <w:r>
        <w:rPr>
          <w:rFonts w:ascii="Times New Roman" w:hAnsi="Times New Roman"/>
          <w:sz w:val="24"/>
        </w:rPr>
        <w:t xml:space="preserve">1.1.1.16. </w:t>
      </w:r>
      <w:r>
        <w:rPr>
          <w:rFonts w:ascii="Times New Roman" w:hAnsi="Times New Roman"/>
          <w:b/>
          <w:bCs/>
          <w:sz w:val="24"/>
        </w:rPr>
        <w:t>Order</w:t>
      </w:r>
      <w:r>
        <w:rPr>
          <w:rFonts w:ascii="Times New Roman" w:hAnsi="Times New Roman"/>
          <w:sz w:val="24"/>
        </w:rPr>
        <w:t xml:space="preserve"> – An order for the provision of Services submitted by the Buyer to the Supplier in writing (by text message, email, via the information system specified by the Buyer, etc.). The Order shall be sent in the manner and using the contact details specified in the Special </w:t>
      </w:r>
      <w:r w:rsidR="002B099F">
        <w:rPr>
          <w:rFonts w:ascii="Times New Roman" w:hAnsi="Times New Roman"/>
          <w:sz w:val="24"/>
        </w:rPr>
        <w:t>c</w:t>
      </w:r>
      <w:r>
        <w:rPr>
          <w:rFonts w:ascii="Times New Roman" w:hAnsi="Times New Roman"/>
          <w:sz w:val="24"/>
        </w:rPr>
        <w:t xml:space="preserve">onditions and shall be deemed to have been duly sent and received in accordance with the procedure set out in the Special </w:t>
      </w:r>
      <w:r w:rsidR="002B099F">
        <w:rPr>
          <w:rFonts w:ascii="Times New Roman" w:hAnsi="Times New Roman"/>
          <w:sz w:val="24"/>
        </w:rPr>
        <w:t>c</w:t>
      </w:r>
      <w:r>
        <w:rPr>
          <w:rFonts w:ascii="Times New Roman" w:hAnsi="Times New Roman"/>
          <w:sz w:val="24"/>
        </w:rPr>
        <w:t>onditions;</w:t>
      </w:r>
    </w:p>
    <w:p w14:paraId="6BEE5573"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r>
        <w:rPr>
          <w:rFonts w:ascii="Times New Roman" w:hAnsi="Times New Roman"/>
          <w:sz w:val="24"/>
        </w:rPr>
        <w:t>1.1.1.17.</w:t>
      </w:r>
      <w:r>
        <w:rPr>
          <w:rFonts w:ascii="Times New Roman" w:hAnsi="Times New Roman"/>
          <w:sz w:val="24"/>
        </w:rPr>
        <w:tab/>
        <w:t xml:space="preserve"> </w:t>
      </w:r>
      <w:r>
        <w:rPr>
          <w:rFonts w:ascii="Times New Roman" w:hAnsi="Times New Roman"/>
          <w:b/>
          <w:bCs/>
          <w:sz w:val="24"/>
        </w:rPr>
        <w:t>Law</w:t>
      </w:r>
      <w:r>
        <w:rPr>
          <w:rFonts w:ascii="Times New Roman" w:hAnsi="Times New Roman"/>
          <w:sz w:val="24"/>
        </w:rPr>
        <w:t xml:space="preserve"> </w:t>
      </w:r>
      <w:r>
        <w:rPr>
          <w:rFonts w:ascii="Times New Roman" w:hAnsi="Times New Roman"/>
          <w:b/>
          <w:bCs/>
          <w:sz w:val="24"/>
        </w:rPr>
        <w:t>on PP</w:t>
      </w:r>
      <w:r>
        <w:rPr>
          <w:rFonts w:ascii="Times New Roman" w:hAnsi="Times New Roman"/>
          <w:sz w:val="24"/>
        </w:rPr>
        <w:t xml:space="preserve"> - Law on Public Procurement of the Republic of Lithuania.</w:t>
      </w:r>
    </w:p>
    <w:p w14:paraId="31510587"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1.1.1.18.</w:t>
      </w:r>
      <w:r>
        <w:rPr>
          <w:rFonts w:ascii="Times New Roman" w:hAnsi="Times New Roman"/>
          <w:sz w:val="24"/>
        </w:rPr>
        <w:tab/>
        <w:t xml:space="preserve"> The meanings of other capitalised terms in the Agreement are set out in the text of the Agreement.</w:t>
      </w:r>
    </w:p>
    <w:p w14:paraId="0C4DE37D" w14:textId="77777777" w:rsidR="00137B9D" w:rsidRPr="00137B9D" w:rsidRDefault="00137B9D" w:rsidP="00137B9D">
      <w:pPr>
        <w:widowControl w:val="0"/>
        <w:tabs>
          <w:tab w:val="left" w:pos="709"/>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1.1.2.</w:t>
      </w:r>
      <w:r>
        <w:rPr>
          <w:rFonts w:ascii="Times New Roman" w:hAnsi="Times New Roman"/>
          <w:sz w:val="24"/>
        </w:rPr>
        <w:tab/>
        <w:t>Terms not defined in the Agreement shall be understood and interpreted as defined in the Law on Public Procurement and other laws and regulations in force at the time of conclusion and performance of the Agreement.</w:t>
      </w:r>
    </w:p>
    <w:p w14:paraId="231CE4EA" w14:textId="77777777" w:rsidR="00137B9D" w:rsidRPr="00137B9D" w:rsidRDefault="00137B9D" w:rsidP="00137B9D">
      <w:pPr>
        <w:widowControl w:val="0"/>
        <w:tabs>
          <w:tab w:val="left" w:pos="709"/>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1.1.3.</w:t>
      </w:r>
      <w:r>
        <w:rPr>
          <w:rFonts w:ascii="Times New Roman" w:hAnsi="Times New Roman"/>
          <w:sz w:val="24"/>
        </w:rPr>
        <w:tab/>
        <w:t>Other terms and expressions used in the Agreement shall have the generic meaning or the specific meaning closest to the nature of the Agreement, unless a different meaning is defined and explained in the Agreement.</w:t>
      </w:r>
    </w:p>
    <w:p w14:paraId="2686A8D2"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17074287" w14:textId="77777777" w:rsidR="00137B9D" w:rsidRPr="00137B9D" w:rsidRDefault="00137B9D" w:rsidP="00137B9D">
      <w:pPr>
        <w:keepNext/>
        <w:keepLines/>
        <w:spacing w:line="276" w:lineRule="auto"/>
        <w:jc w:val="center"/>
        <w:outlineLvl w:val="1"/>
        <w:rPr>
          <w:rFonts w:ascii="Times New Roman" w:eastAsia="Cambria" w:hAnsi="Times New Roman"/>
          <w:b/>
          <w:bCs/>
          <w:sz w:val="24"/>
          <w:szCs w:val="24"/>
          <w14:numSpacing w14:val="tabular"/>
        </w:rPr>
      </w:pPr>
      <w:r>
        <w:rPr>
          <w:rFonts w:ascii="Times New Roman" w:hAnsi="Times New Roman"/>
          <w:b/>
          <w:sz w:val="24"/>
        </w:rPr>
        <w:t>1.2.</w:t>
      </w:r>
      <w:r>
        <w:rPr>
          <w:rFonts w:ascii="Times New Roman" w:hAnsi="Times New Roman"/>
          <w:b/>
          <w:sz w:val="24"/>
        </w:rPr>
        <w:tab/>
        <w:t>Interpretation of the Agreement</w:t>
      </w:r>
    </w:p>
    <w:p w14:paraId="0C8FFE67" w14:textId="77777777" w:rsidR="00137B9D" w:rsidRPr="00137B9D" w:rsidRDefault="00137B9D" w:rsidP="00137B9D">
      <w:pPr>
        <w:spacing w:line="276" w:lineRule="auto"/>
        <w:rPr>
          <w:rFonts w:ascii="Times New Roman" w:eastAsia="Cambria" w:hAnsi="Times New Roman"/>
          <w:b/>
          <w:bCs/>
          <w:sz w:val="24"/>
          <w:szCs w:val="24"/>
          <w14:numSpacing w14:val="tabular"/>
        </w:rPr>
      </w:pPr>
    </w:p>
    <w:p w14:paraId="0B1F623B"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1.2.1.</w:t>
      </w:r>
      <w:r>
        <w:rPr>
          <w:rFonts w:ascii="Times New Roman" w:hAnsi="Times New Roman"/>
          <w:sz w:val="24"/>
        </w:rPr>
        <w:tab/>
        <w:t>The Agreement is concluded and must be interpreted in accordance with the laws of the Republic of Lithuania.</w:t>
      </w:r>
    </w:p>
    <w:p w14:paraId="4E08165F"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1.2.2.</w:t>
      </w:r>
      <w:r>
        <w:rPr>
          <w:rFonts w:ascii="Times New Roman" w:hAnsi="Times New Roman"/>
          <w:sz w:val="24"/>
        </w:rPr>
        <w:tab/>
        <w:t>If the General conditions and/or the Specific conditions are in conflict with the requirements of the Law on Public Procurement and other legal acts, the provisions of the Law on Public Procurement and other legal acts shall apply.</w:t>
      </w:r>
    </w:p>
    <w:p w14:paraId="274F2968"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1.2.3.</w:t>
      </w:r>
      <w:r>
        <w:rPr>
          <w:rFonts w:ascii="Times New Roman" w:hAnsi="Times New Roman"/>
          <w:sz w:val="24"/>
        </w:rPr>
        <w:tab/>
        <w:t>Day in the Agreement means a calendar day.</w:t>
      </w:r>
    </w:p>
    <w:p w14:paraId="22F44E07"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1.2.4.</w:t>
      </w:r>
      <w:r>
        <w:rPr>
          <w:rFonts w:ascii="Times New Roman" w:hAnsi="Times New Roman"/>
          <w:sz w:val="24"/>
        </w:rPr>
        <w:tab/>
        <w:t>Working day in the Agreement shall mean any day other than Saturday, Sunday and public holidays in Lithuania as specified in the Labour Code of the Republic of Lithuania.</w:t>
      </w:r>
    </w:p>
    <w:p w14:paraId="116234D1"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1.2.5.</w:t>
      </w:r>
      <w:r>
        <w:rPr>
          <w:rFonts w:ascii="Times New Roman" w:hAnsi="Times New Roman"/>
          <w:sz w:val="24"/>
        </w:rPr>
        <w:tab/>
        <w:t>The terms under the Agreement are calculated in years, months, weeks, working days, calendar days, hours, and minutes.</w:t>
      </w:r>
    </w:p>
    <w:p w14:paraId="7F90FA55"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1.2.6.</w:t>
      </w:r>
      <w:r>
        <w:rPr>
          <w:rFonts w:ascii="Times New Roman" w:hAnsi="Times New Roman"/>
          <w:sz w:val="24"/>
        </w:rPr>
        <w:tab/>
        <w:t xml:space="preserve">Qualification, reliance on the capacities of other economic operators, scope of the Goods, review shall have the meaning set out in the Law on Public Procurement and its implementing </w:t>
      </w:r>
      <w:r>
        <w:rPr>
          <w:rFonts w:ascii="Times New Roman" w:hAnsi="Times New Roman"/>
          <w:sz w:val="24"/>
        </w:rPr>
        <w:lastRenderedPageBreak/>
        <w:t>legislation.</w:t>
      </w:r>
    </w:p>
    <w:p w14:paraId="77E088DC"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1.2.7.</w:t>
      </w:r>
      <w:r>
        <w:rPr>
          <w:rFonts w:ascii="Times New Roman" w:hAnsi="Times New Roman"/>
          <w:sz w:val="24"/>
        </w:rPr>
        <w:tab/>
        <w:t>If the Goods transfer-acceptance act is not required as a separate document, the Parties agree, and expressly state so in the Special conditions, that the Invoice shall be deemed to be the Goods transfer-acceptance act. In cases where an Invoice is issued and the Goods transfer-acceptance act is not signed, the provisions of the Agreement concerning the issue of the Goods transfer-acceptance act shall also apply to the issue of an Invoice.</w:t>
      </w:r>
    </w:p>
    <w:p w14:paraId="7BEF5508"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1.2.8.</w:t>
      </w:r>
      <w:r>
        <w:rPr>
          <w:rFonts w:ascii="Times New Roman" w:hAnsi="Times New Roman"/>
          <w:sz w:val="24"/>
        </w:rPr>
        <w:tab/>
        <w:t>Inform, notify, warn or reply means to provide information, notice, warning or reply in accordance with the procedures set out in the General and/or Special conditions.</w:t>
      </w:r>
    </w:p>
    <w:p w14:paraId="279E1084"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1.2.9.</w:t>
      </w:r>
      <w:r>
        <w:rPr>
          <w:rFonts w:ascii="Times New Roman" w:hAnsi="Times New Roman"/>
          <w:sz w:val="24"/>
        </w:rPr>
        <w:tab/>
        <w:t>Certify means to give a written confirmation or to sign a document without reservations or with reservations, unless the person signing the document indicates that he/she refuses to certify it.</w:t>
      </w:r>
    </w:p>
    <w:p w14:paraId="75EC4E20"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1.2.10.</w:t>
      </w:r>
      <w:r>
        <w:rPr>
          <w:rFonts w:ascii="Times New Roman" w:hAnsi="Times New Roman"/>
          <w:sz w:val="24"/>
        </w:rPr>
        <w:tab/>
      </w:r>
      <w:r>
        <w:rPr>
          <w:rFonts w:ascii="Times New Roman" w:hAnsi="Times New Roman"/>
          <w:sz w:val="24"/>
          <w:shd w:val="clear" w:color="auto" w:fill="FFFFFF"/>
        </w:rPr>
        <w:t>Unless otherwise specified in the Agreement, words used in the singular form shall also include the plural and vice versa, words of one gender shall include corresponding words of the other gender, and the word person shall include both natural and legal persons.</w:t>
      </w:r>
    </w:p>
    <w:p w14:paraId="057E07FB"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1.2.11.</w:t>
      </w:r>
      <w:r>
        <w:rPr>
          <w:rFonts w:ascii="Times New Roman" w:hAnsi="Times New Roman"/>
          <w:sz w:val="24"/>
        </w:rPr>
        <w:tab/>
      </w:r>
      <w:r>
        <w:rPr>
          <w:rFonts w:ascii="Times New Roman" w:hAnsi="Times New Roman"/>
          <w:sz w:val="24"/>
          <w:shd w:val="clear" w:color="auto" w:fill="FFFFFF"/>
        </w:rPr>
        <w:t>If the numerical and verbal meanings specified in the Agreement differ, the verbal meaning shall prevail.</w:t>
      </w:r>
    </w:p>
    <w:p w14:paraId="4F04E074"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1.2.12.</w:t>
      </w:r>
      <w:r>
        <w:rPr>
          <w:rFonts w:ascii="Times New Roman" w:hAnsi="Times New Roman"/>
          <w:sz w:val="24"/>
        </w:rPr>
        <w:tab/>
      </w:r>
      <w:r>
        <w:rPr>
          <w:rFonts w:ascii="Times New Roman" w:hAnsi="Times New Roman"/>
          <w:sz w:val="24"/>
          <w:shd w:val="clear" w:color="auto" w:fill="FFFFFF"/>
        </w:rPr>
        <w:t>Where reference is made to legislation, the current version of the legislation must apply, unless otherwise stated.</w:t>
      </w:r>
    </w:p>
    <w:p w14:paraId="0923ABCB"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38824292" w14:textId="77777777" w:rsidR="00137B9D" w:rsidRPr="00137B9D" w:rsidRDefault="00137B9D" w:rsidP="00137B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b/>
          <w:sz w:val="24"/>
          <w:szCs w:val="24"/>
        </w:rPr>
      </w:pPr>
      <w:r>
        <w:rPr>
          <w:rFonts w:ascii="Times New Roman" w:hAnsi="Times New Roman"/>
          <w:b/>
          <w:sz w:val="24"/>
        </w:rPr>
        <w:t>1.3.</w:t>
      </w:r>
      <w:r>
        <w:rPr>
          <w:rFonts w:ascii="Times New Roman" w:hAnsi="Times New Roman"/>
          <w:b/>
          <w:sz w:val="24"/>
        </w:rPr>
        <w:tab/>
        <w:t>Supremacy of documents</w:t>
      </w:r>
    </w:p>
    <w:p w14:paraId="78409AE0" w14:textId="77777777" w:rsidR="00137B9D" w:rsidRPr="00137B9D" w:rsidRDefault="00137B9D" w:rsidP="00137B9D">
      <w:pPr>
        <w:spacing w:line="276" w:lineRule="auto"/>
        <w:rPr>
          <w:rFonts w:ascii="Times New Roman" w:eastAsia="Arial" w:hAnsi="Times New Roman"/>
          <w:b/>
          <w:sz w:val="24"/>
          <w:szCs w:val="24"/>
        </w:rPr>
      </w:pPr>
    </w:p>
    <w:p w14:paraId="61827A49" w14:textId="77777777" w:rsidR="00137B9D" w:rsidRPr="00137B9D" w:rsidRDefault="00137B9D" w:rsidP="00137B9D">
      <w:pPr>
        <w:spacing w:line="276" w:lineRule="auto"/>
        <w:rPr>
          <w:rFonts w:ascii="Times New Roman" w:eastAsia="Cambria" w:hAnsi="Times New Roman"/>
          <w:sz w:val="24"/>
          <w:szCs w:val="24"/>
        </w:rPr>
      </w:pPr>
      <w:r>
        <w:rPr>
          <w:rFonts w:ascii="Times New Roman" w:hAnsi="Times New Roman"/>
          <w:sz w:val="24"/>
        </w:rPr>
        <w:t>1.3.1.</w:t>
      </w:r>
      <w:r>
        <w:rPr>
          <w:rFonts w:ascii="Times New Roman" w:hAnsi="Times New Roman"/>
          <w:sz w:val="24"/>
        </w:rPr>
        <w:tab/>
        <w:t>The documents constituting the Agreement must be understood as complementary. In the event of any inconsistency or ambiguity in the terms of the Agreement documents, such inconsistency or ambiguity shall be resolved by interpreting the documents in the following order:</w:t>
      </w:r>
    </w:p>
    <w:p w14:paraId="659A268C" w14:textId="77777777" w:rsidR="00137B9D" w:rsidRPr="00137B9D" w:rsidRDefault="00137B9D" w:rsidP="00137B9D">
      <w:pPr>
        <w:spacing w:line="276" w:lineRule="auto"/>
        <w:rPr>
          <w:rFonts w:ascii="Times New Roman" w:eastAsia="Trebuchet MS" w:hAnsi="Times New Roman"/>
          <w:bCs/>
          <w:sz w:val="24"/>
          <w:szCs w:val="24"/>
        </w:rPr>
      </w:pPr>
      <w:r>
        <w:rPr>
          <w:rFonts w:ascii="Times New Roman" w:hAnsi="Times New Roman"/>
          <w:sz w:val="24"/>
        </w:rPr>
        <w:t>1.3.1.1. Technical specification;</w:t>
      </w:r>
    </w:p>
    <w:p w14:paraId="65C5B581" w14:textId="77777777" w:rsidR="00137B9D" w:rsidRPr="00137B9D" w:rsidRDefault="00137B9D" w:rsidP="00137B9D">
      <w:pPr>
        <w:spacing w:line="276" w:lineRule="auto"/>
        <w:rPr>
          <w:rFonts w:ascii="Times New Roman" w:eastAsia="Trebuchet MS" w:hAnsi="Times New Roman"/>
          <w:bCs/>
          <w:sz w:val="24"/>
          <w:szCs w:val="24"/>
        </w:rPr>
      </w:pPr>
      <w:r>
        <w:rPr>
          <w:rFonts w:ascii="Times New Roman" w:hAnsi="Times New Roman"/>
          <w:sz w:val="24"/>
        </w:rPr>
        <w:t>1.3.1.2. Special conditions;</w:t>
      </w:r>
    </w:p>
    <w:p w14:paraId="6CD0FE3C" w14:textId="77777777" w:rsidR="00137B9D" w:rsidRPr="00137B9D" w:rsidRDefault="00137B9D" w:rsidP="00137B9D">
      <w:pPr>
        <w:spacing w:line="276" w:lineRule="auto"/>
        <w:rPr>
          <w:rFonts w:ascii="Times New Roman" w:eastAsia="Trebuchet MS" w:hAnsi="Times New Roman"/>
          <w:bCs/>
          <w:sz w:val="24"/>
          <w:szCs w:val="24"/>
        </w:rPr>
      </w:pPr>
      <w:r>
        <w:rPr>
          <w:rFonts w:ascii="Times New Roman" w:hAnsi="Times New Roman"/>
          <w:sz w:val="24"/>
        </w:rPr>
        <w:t>1.3.1.3. General conditions;</w:t>
      </w:r>
    </w:p>
    <w:p w14:paraId="28B644FA" w14:textId="77777777" w:rsidR="00137B9D" w:rsidRPr="00137B9D" w:rsidRDefault="00137B9D" w:rsidP="00137B9D">
      <w:pPr>
        <w:spacing w:line="276" w:lineRule="auto"/>
        <w:rPr>
          <w:rFonts w:ascii="Times New Roman" w:eastAsia="Trebuchet MS" w:hAnsi="Times New Roman"/>
          <w:bCs/>
          <w:sz w:val="24"/>
          <w:szCs w:val="24"/>
        </w:rPr>
      </w:pPr>
      <w:r>
        <w:rPr>
          <w:rFonts w:ascii="Times New Roman" w:hAnsi="Times New Roman"/>
          <w:sz w:val="24"/>
        </w:rPr>
        <w:t>1.3.1.4. Procurement documents (except technical specifications);</w:t>
      </w:r>
    </w:p>
    <w:p w14:paraId="7380E3FD" w14:textId="77777777" w:rsidR="00137B9D" w:rsidRPr="00137B9D" w:rsidRDefault="00137B9D" w:rsidP="00137B9D">
      <w:pPr>
        <w:spacing w:line="276" w:lineRule="auto"/>
        <w:rPr>
          <w:rFonts w:ascii="Times New Roman" w:eastAsia="Trebuchet MS" w:hAnsi="Times New Roman"/>
          <w:bCs/>
          <w:sz w:val="24"/>
          <w:szCs w:val="24"/>
        </w:rPr>
      </w:pPr>
      <w:r>
        <w:rPr>
          <w:rFonts w:ascii="Times New Roman" w:hAnsi="Times New Roman"/>
          <w:sz w:val="24"/>
        </w:rPr>
        <w:t>1.3.1.5. Proposal;</w:t>
      </w:r>
    </w:p>
    <w:p w14:paraId="32B75174" w14:textId="77777777" w:rsidR="00137B9D" w:rsidRPr="00137B9D" w:rsidRDefault="00137B9D" w:rsidP="00137B9D">
      <w:pPr>
        <w:spacing w:line="276" w:lineRule="auto"/>
        <w:rPr>
          <w:rFonts w:ascii="Times New Roman" w:eastAsia="Trebuchet MS" w:hAnsi="Times New Roman"/>
          <w:bCs/>
          <w:sz w:val="24"/>
          <w:szCs w:val="24"/>
        </w:rPr>
      </w:pPr>
      <w:r>
        <w:rPr>
          <w:rFonts w:ascii="Times New Roman" w:hAnsi="Times New Roman"/>
          <w:sz w:val="24"/>
        </w:rPr>
        <w:t>1.3.1.6. Other annexes listed in the Special conditions.</w:t>
      </w:r>
    </w:p>
    <w:p w14:paraId="3DBCA263"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Pr>
          <w:rFonts w:ascii="Times New Roman" w:hAnsi="Times New Roman"/>
          <w:sz w:val="24"/>
        </w:rPr>
        <w:t>1.3.2.</w:t>
      </w:r>
      <w:r>
        <w:rPr>
          <w:rFonts w:ascii="Times New Roman" w:hAnsi="Times New Roman"/>
          <w:sz w:val="24"/>
        </w:rPr>
        <w:tab/>
        <w:t xml:space="preserve"> In the event that the terms of the Agreement are modified by Arrangement of the Parties, the newly agreed terms of the Agreement shall prevail over the modified terms.</w:t>
      </w:r>
    </w:p>
    <w:p w14:paraId="08AE823D"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Pr>
          <w:rFonts w:ascii="Times New Roman" w:hAnsi="Times New Roman"/>
          <w:sz w:val="24"/>
        </w:rPr>
        <w:t>1.3.3.</w:t>
      </w:r>
      <w:r>
        <w:rPr>
          <w:rFonts w:ascii="Times New Roman" w:hAnsi="Times New Roman"/>
          <w:sz w:val="24"/>
        </w:rPr>
        <w:tab/>
        <w:t>If the Parties agree to add a new term to the terms of the Agreement or to an annex, in the event of any inconsistency or ambiguity such term shall prevail over the other terms of the Agreement or the other terms of that annex, as applicable.</w:t>
      </w:r>
    </w:p>
    <w:p w14:paraId="29C72292"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1.3.4.</w:t>
      </w:r>
      <w:r>
        <w:rPr>
          <w:rFonts w:ascii="Times New Roman" w:hAnsi="Times New Roman"/>
          <w:sz w:val="24"/>
        </w:rPr>
        <w:tab/>
        <w:t>If the Parties agree on a new annex, the Parties must agree on the place of the new annex in the list of annexes and its relevance for the interpretation of the Agreement. If a new annex is added to the list of annexes, it must be given a sequential number with a superscript, taking into account the order and importance of the annexes (e.g. Annex 4</w:t>
      </w:r>
      <w:r>
        <w:rPr>
          <w:rFonts w:ascii="Times New Roman" w:hAnsi="Times New Roman"/>
          <w:sz w:val="24"/>
          <w:vertAlign w:val="superscript"/>
        </w:rPr>
        <w:t>1</w:t>
      </w:r>
      <w:r>
        <w:rPr>
          <w:rFonts w:ascii="Times New Roman" w:hAnsi="Times New Roman"/>
          <w:sz w:val="24"/>
        </w:rPr>
        <w:t>).</w:t>
      </w:r>
    </w:p>
    <w:p w14:paraId="57860EA8"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4CED3825"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Pr>
          <w:rFonts w:ascii="Times New Roman" w:hAnsi="Times New Roman"/>
          <w:b/>
          <w:caps/>
          <w:color w:val="000000" w:themeColor="text1"/>
          <w:sz w:val="24"/>
        </w:rPr>
        <w:t>2.</w:t>
      </w:r>
      <w:r>
        <w:rPr>
          <w:rFonts w:ascii="Times New Roman" w:hAnsi="Times New Roman"/>
          <w:b/>
          <w:caps/>
          <w:color w:val="000000" w:themeColor="text1"/>
          <w:sz w:val="24"/>
        </w:rPr>
        <w:tab/>
        <w:t>Subject matter of the Agreement</w:t>
      </w:r>
    </w:p>
    <w:p w14:paraId="438FB99C" w14:textId="77777777" w:rsidR="00137B9D" w:rsidRPr="00137B9D" w:rsidRDefault="00137B9D" w:rsidP="00137B9D">
      <w:pPr>
        <w:spacing w:line="276" w:lineRule="auto"/>
        <w:rPr>
          <w:rFonts w:ascii="Times New Roman" w:eastAsia="Arial" w:hAnsi="Times New Roman"/>
          <w:b/>
          <w:caps/>
          <w:sz w:val="24"/>
          <w:szCs w:val="24"/>
        </w:rPr>
      </w:pPr>
    </w:p>
    <w:p w14:paraId="7BD06B29" w14:textId="77777777" w:rsidR="00137B9D" w:rsidRPr="00137B9D" w:rsidRDefault="00137B9D" w:rsidP="00137B9D">
      <w:pPr>
        <w:widowControl w:val="0"/>
        <w:tabs>
          <w:tab w:val="left" w:pos="426"/>
          <w:tab w:val="left" w:pos="567"/>
          <w:tab w:val="left" w:pos="851"/>
          <w:tab w:val="left" w:pos="992"/>
          <w:tab w:val="left" w:pos="1134"/>
        </w:tabs>
        <w:spacing w:line="276" w:lineRule="auto"/>
        <w:jc w:val="both"/>
        <w:rPr>
          <w:rFonts w:ascii="Times New Roman" w:eastAsia="Cambria" w:hAnsi="Times New Roman"/>
          <w:sz w:val="24"/>
          <w:szCs w:val="24"/>
        </w:rPr>
      </w:pPr>
      <w:r>
        <w:rPr>
          <w:rFonts w:ascii="Times New Roman" w:hAnsi="Times New Roman"/>
          <w:sz w:val="24"/>
        </w:rPr>
        <w:t>2.1.</w:t>
      </w:r>
      <w:r>
        <w:rPr>
          <w:rFonts w:ascii="Times New Roman" w:hAnsi="Times New Roman"/>
          <w:sz w:val="24"/>
        </w:rPr>
        <w:tab/>
        <w:t>The Supplier undertakes to deliver the Goods to the Buyer in accordance with the terms and conditions set out in the Agreement, and the Buyer undertakes to accept the Goods in accordance with the terms and conditions of the Agreement and duly delivered, and to pay to the Supplier the price set out in the Agreement in accordance with the terms and conditions of the Agreement.</w:t>
      </w:r>
    </w:p>
    <w:p w14:paraId="05AC0DC4" w14:textId="77777777" w:rsidR="00137B9D" w:rsidRPr="00137B9D" w:rsidRDefault="00137B9D" w:rsidP="00137B9D">
      <w:pPr>
        <w:widowControl w:val="0"/>
        <w:tabs>
          <w:tab w:val="left" w:pos="426"/>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lastRenderedPageBreak/>
        <w:t>2.2.</w:t>
      </w:r>
      <w:r>
        <w:rPr>
          <w:rFonts w:ascii="Times New Roman" w:hAnsi="Times New Roman"/>
          <w:sz w:val="24"/>
        </w:rPr>
        <w:tab/>
        <w:t>The Parties undertake to comply with all applicable laws and regulations in the performance of the Agreement. A Party shall have the right to require the other Party to comply with all laws and regulations applicable to the performance of the Agreement. Nothing in the Agreement shall imply or be construed as a waiver by the Buyer of the Buyer's other rights and guarantees under laws and regulations not covered by the Agreement in relation to the improper supply of the Goods or the quality of the Goods, or as a waiver by the Supplier of the Supplier's other rights and guarantees under laws and regulations not covered by the Agreement in relation to the receipt of compensation for the Goods.</w:t>
      </w:r>
    </w:p>
    <w:p w14:paraId="3498D412" w14:textId="77777777" w:rsidR="00137B9D" w:rsidRPr="00137B9D" w:rsidRDefault="00137B9D" w:rsidP="00137B9D">
      <w:pPr>
        <w:widowControl w:val="0"/>
        <w:tabs>
          <w:tab w:val="left" w:pos="426"/>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2.3.</w:t>
      </w:r>
      <w:r>
        <w:rPr>
          <w:rFonts w:ascii="Times New Roman" w:hAnsi="Times New Roman"/>
          <w:sz w:val="24"/>
        </w:rPr>
        <w:tab/>
        <w:t>The Supplier shall ensure that the Goods comply with the requirements of the Technical Specification and the terms of the Supplier's proposal, shall be of good quality, shall be supplied in a proper and timely manner, in accordance with the terms of the Agreement in a manner that is in the best interest of the Buyer, in accordance with the best generally accepted professional and technical standards and practices, using all relevant skills and knowledge.</w:t>
      </w:r>
    </w:p>
    <w:p w14:paraId="660C9565" w14:textId="77777777" w:rsidR="00137B9D" w:rsidRPr="00137B9D" w:rsidRDefault="00137B9D" w:rsidP="00137B9D">
      <w:pPr>
        <w:widowControl w:val="0"/>
        <w:tabs>
          <w:tab w:val="left" w:pos="426"/>
          <w:tab w:val="left" w:pos="567"/>
          <w:tab w:val="left" w:pos="851"/>
          <w:tab w:val="left" w:pos="992"/>
          <w:tab w:val="left" w:pos="1134"/>
        </w:tabs>
        <w:spacing w:line="276" w:lineRule="auto"/>
        <w:jc w:val="both"/>
        <w:rPr>
          <w:rFonts w:ascii="Times New Roman" w:eastAsia="Arial" w:hAnsi="Times New Roman"/>
          <w:sz w:val="24"/>
          <w:szCs w:val="24"/>
        </w:rPr>
      </w:pPr>
    </w:p>
    <w:p w14:paraId="0BCC4240"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Pr>
          <w:rFonts w:ascii="Times New Roman" w:hAnsi="Times New Roman"/>
          <w:b/>
          <w:caps/>
          <w:color w:val="000000" w:themeColor="text1"/>
          <w:sz w:val="24"/>
        </w:rPr>
        <w:t>3.</w:t>
      </w:r>
      <w:r>
        <w:rPr>
          <w:rFonts w:ascii="Times New Roman" w:hAnsi="Times New Roman"/>
          <w:b/>
          <w:caps/>
          <w:color w:val="000000" w:themeColor="text1"/>
          <w:sz w:val="24"/>
        </w:rPr>
        <w:tab/>
        <w:t>Supplier and other persons involved in the performance of the agreement</w:t>
      </w:r>
    </w:p>
    <w:p w14:paraId="36163CB6" w14:textId="77777777" w:rsidR="00137B9D" w:rsidRPr="00137B9D" w:rsidRDefault="00137B9D" w:rsidP="00137B9D">
      <w:pPr>
        <w:spacing w:line="276" w:lineRule="auto"/>
        <w:rPr>
          <w:rFonts w:ascii="Times New Roman" w:eastAsia="Arial" w:hAnsi="Times New Roman"/>
          <w:b/>
          <w:caps/>
          <w:sz w:val="24"/>
          <w:szCs w:val="24"/>
        </w:rPr>
      </w:pPr>
    </w:p>
    <w:p w14:paraId="0E23D315" w14:textId="77777777" w:rsidR="00137B9D" w:rsidRPr="00137B9D" w:rsidRDefault="00137B9D" w:rsidP="00137B9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b/>
          <w:sz w:val="24"/>
          <w:szCs w:val="24"/>
        </w:rPr>
      </w:pPr>
      <w:r>
        <w:rPr>
          <w:rFonts w:ascii="Times New Roman" w:hAnsi="Times New Roman"/>
          <w:b/>
          <w:sz w:val="24"/>
        </w:rPr>
        <w:t>3.1.</w:t>
      </w:r>
      <w:r>
        <w:rPr>
          <w:rFonts w:ascii="Times New Roman" w:hAnsi="Times New Roman"/>
          <w:b/>
          <w:sz w:val="24"/>
        </w:rPr>
        <w:tab/>
        <w:t>Qualifications and other commitments in the Supplier's proposal</w:t>
      </w:r>
    </w:p>
    <w:p w14:paraId="0F65929D" w14:textId="77777777" w:rsidR="00137B9D" w:rsidRPr="00137B9D" w:rsidRDefault="00137B9D" w:rsidP="00137B9D">
      <w:pPr>
        <w:spacing w:line="276" w:lineRule="auto"/>
        <w:rPr>
          <w:rFonts w:ascii="Times New Roman" w:eastAsia="Arial" w:hAnsi="Times New Roman"/>
          <w:b/>
          <w:sz w:val="24"/>
          <w:szCs w:val="24"/>
        </w:rPr>
      </w:pPr>
    </w:p>
    <w:p w14:paraId="46B65D8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Pr>
          <w:rFonts w:ascii="Times New Roman" w:hAnsi="Times New Roman"/>
          <w:sz w:val="24"/>
        </w:rPr>
        <w:t>3.1.1.</w:t>
      </w:r>
      <w:r>
        <w:rPr>
          <w:rFonts w:ascii="Times New Roman" w:hAnsi="Times New Roman"/>
          <w:sz w:val="24"/>
        </w:rPr>
        <w:tab/>
        <w:t>The Supplier shall be responsible for ensuring that, throughout the performance of the Agreement, the Supplier is competent, reliable and capable (including the capacity of the economic operators on whose behalf the Supplier relies) of fulfilling the requirements of the Agreement:</w:t>
      </w:r>
    </w:p>
    <w:p w14:paraId="5D2F3C11"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3.1.1.1.</w:t>
      </w:r>
      <w:r>
        <w:rPr>
          <w:rFonts w:ascii="Times New Roman" w:hAnsi="Times New Roman"/>
          <w:sz w:val="24"/>
        </w:rPr>
        <w:tab/>
        <w:t>have the right to carry out the activities necessary for the performance of the Agreement; The Supplier shall, at the request of the Buyer, provide documents proving that the Agreement is performed only by persons entitled to do so;</w:t>
      </w:r>
    </w:p>
    <w:p w14:paraId="78203635"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3.1.1.2.</w:t>
      </w:r>
      <w:r>
        <w:rPr>
          <w:rFonts w:ascii="Times New Roman" w:hAnsi="Times New Roman"/>
          <w:sz w:val="24"/>
        </w:rPr>
        <w:tab/>
        <w:t>meet the requirements for the qualification of suppliers set out in the procurement documents for the proper performance of the Agreement and do not have the grounds for exclusion set out in the procurement documents;</w:t>
      </w:r>
    </w:p>
    <w:p w14:paraId="06CC8DE3" w14:textId="2B7A13CC"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3.1.1.3.</w:t>
      </w:r>
      <w:r>
        <w:rPr>
          <w:rFonts w:ascii="Times New Roman" w:hAnsi="Times New Roman"/>
          <w:sz w:val="24"/>
        </w:rPr>
        <w:tab/>
        <w:t xml:space="preserve">comply with the obligations specified in the Supplier's tender, including, but not limited to, meeting the criteria specified in the Supplier's tender, on the basis of which its tender was selected as the most economically advantageous (hereinafter - the </w:t>
      </w:r>
      <w:r>
        <w:rPr>
          <w:rFonts w:ascii="Times New Roman" w:hAnsi="Times New Roman"/>
          <w:b/>
          <w:bCs/>
          <w:sz w:val="24"/>
        </w:rPr>
        <w:t>Quality criteria</w:t>
      </w:r>
      <w:r>
        <w:rPr>
          <w:rFonts w:ascii="Times New Roman" w:hAnsi="Times New Roman"/>
          <w:sz w:val="24"/>
        </w:rPr>
        <w:t xml:space="preserve">), values and parameters. The procedure for verifying compliance with the obligations referred to in this sub-clause shall be laid down in the Special </w:t>
      </w:r>
      <w:r w:rsidR="0048485C">
        <w:rPr>
          <w:rFonts w:ascii="Times New Roman" w:hAnsi="Times New Roman"/>
          <w:sz w:val="24"/>
        </w:rPr>
        <w:t>c</w:t>
      </w:r>
      <w:r>
        <w:rPr>
          <w:rFonts w:ascii="Times New Roman" w:hAnsi="Times New Roman"/>
          <w:sz w:val="24"/>
        </w:rPr>
        <w:t>onditions;</w:t>
      </w:r>
    </w:p>
    <w:p w14:paraId="706BF00A"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3.1.1.4.</w:t>
      </w:r>
      <w:r>
        <w:rPr>
          <w:rFonts w:ascii="Times New Roman" w:hAnsi="Times New Roman"/>
          <w:sz w:val="24"/>
        </w:rPr>
        <w:tab/>
        <w:t>ensure the application of the established standards of the quality management system and/or the environmental management system, where required by the procurement documents, and have documentation to prove it;</w:t>
      </w:r>
    </w:p>
    <w:p w14:paraId="77E4A0C5"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3.1.1.5. comply with national security interests and not be registered (permanently residing or having citizenship) in countries or territories considered unreliable, if such requirements were specified in the procurement documents.</w:t>
      </w:r>
    </w:p>
    <w:p w14:paraId="18F8B090"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3.1.2.</w:t>
      </w:r>
      <w:r>
        <w:rPr>
          <w:rFonts w:ascii="Times New Roman" w:hAnsi="Times New Roman"/>
          <w:sz w:val="24"/>
        </w:rPr>
        <w:tab/>
        <w:t>Where the Supplier is a joint venture partner, they shall be jointly and severally liable to the Buyer for performance of the Agreement. If the Supplier relies on the capacity of economic operators to meet the financial and economic capacity requirements, the Supplier shall be jointly and severally liable with such economic operators for the performance of the Agreement (if so required in the procurement documents).</w:t>
      </w:r>
    </w:p>
    <w:p w14:paraId="179A35B1"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3.1.3.</w:t>
      </w:r>
      <w:r>
        <w:rPr>
          <w:rFonts w:ascii="Times New Roman" w:hAnsi="Times New Roman"/>
          <w:sz w:val="24"/>
        </w:rPr>
        <w:tab/>
        <w:t xml:space="preserve">The Supplier shall also be responsible for ensuring that the Supplier, the sub-suppliers and </w:t>
      </w:r>
      <w:r>
        <w:rPr>
          <w:rFonts w:ascii="Times New Roman" w:hAnsi="Times New Roman"/>
          <w:sz w:val="24"/>
        </w:rPr>
        <w:lastRenderedPageBreak/>
        <w:t>specialists directly performing the Agreement meet the professional qualification and other requirements laid down by laws and regulations and/or the procurement documents, and have the right to engage in the activities for which they are engaged.</w:t>
      </w:r>
    </w:p>
    <w:p w14:paraId="120A95AE" w14:textId="77777777" w:rsidR="00137B9D" w:rsidRPr="00137B9D" w:rsidRDefault="00137B9D" w:rsidP="00137B9D">
      <w:pPr>
        <w:spacing w:line="276" w:lineRule="auto"/>
        <w:rPr>
          <w:rFonts w:ascii="Times New Roman" w:eastAsia="Arial" w:hAnsi="Times New Roman"/>
          <w:b/>
          <w:bCs/>
          <w:sz w:val="24"/>
          <w:szCs w:val="24"/>
        </w:rPr>
      </w:pPr>
    </w:p>
    <w:p w14:paraId="3B1CE78A"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Pr>
          <w:rFonts w:ascii="Times New Roman" w:hAnsi="Times New Roman"/>
          <w:b/>
          <w:sz w:val="24"/>
        </w:rPr>
        <w:t>3.2.</w:t>
      </w:r>
      <w:r>
        <w:rPr>
          <w:rFonts w:ascii="Times New Roman" w:hAnsi="Times New Roman"/>
          <w:sz w:val="24"/>
        </w:rPr>
        <w:tab/>
      </w:r>
      <w:r>
        <w:rPr>
          <w:rFonts w:ascii="Times New Roman" w:hAnsi="Times New Roman"/>
          <w:b/>
          <w:sz w:val="24"/>
        </w:rPr>
        <w:t>Using and changing sub-suppliers and specialists</w:t>
      </w:r>
    </w:p>
    <w:p w14:paraId="5EEB5CDE" w14:textId="77777777" w:rsidR="00137B9D" w:rsidRPr="00137B9D" w:rsidRDefault="00137B9D" w:rsidP="00137B9D">
      <w:pPr>
        <w:spacing w:line="276" w:lineRule="auto"/>
        <w:rPr>
          <w:rFonts w:ascii="Times New Roman" w:eastAsia="Arial" w:hAnsi="Times New Roman"/>
          <w:b/>
          <w:bCs/>
          <w:sz w:val="24"/>
          <w:szCs w:val="24"/>
        </w:rPr>
      </w:pPr>
    </w:p>
    <w:p w14:paraId="0656924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Pr>
          <w:rFonts w:ascii="Times New Roman" w:hAnsi="Times New Roman"/>
          <w:sz w:val="24"/>
        </w:rPr>
        <w:t>3.2.1.</w:t>
      </w:r>
      <w:r>
        <w:rPr>
          <w:rFonts w:ascii="Times New Roman" w:hAnsi="Times New Roman"/>
          <w:sz w:val="24"/>
        </w:rPr>
        <w:tab/>
        <w:t>The Supplier undertakes to ensure that the Agreement will be performed by sub-suppliers and/or specialists who have been proposed in the procurement and who meet the qualifications and other requirements set out in the procurement documents.</w:t>
      </w:r>
      <w:r>
        <w:rPr>
          <w:rFonts w:ascii="Times New Roman" w:hAnsi="Times New Roman"/>
          <w:sz w:val="24"/>
          <w:shd w:val="clear" w:color="auto" w:fill="FFFFFF"/>
        </w:rPr>
        <w:t xml:space="preserve"> The actions of such persons in the performance of the Agreement shall have the same consequences and liability for the Supplier as its own actions. </w:t>
      </w:r>
      <w:r>
        <w:rPr>
          <w:rFonts w:ascii="Times New Roman" w:hAnsi="Times New Roman"/>
          <w:sz w:val="24"/>
        </w:rPr>
        <w:t>The Supplier shall be liable for the actions or omissions of its sub-suppliers and specialists.</w:t>
      </w:r>
    </w:p>
    <w:p w14:paraId="4236A1A2"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Pr>
          <w:rFonts w:ascii="Times New Roman" w:hAnsi="Times New Roman"/>
          <w:sz w:val="24"/>
        </w:rPr>
        <w:t>3.2.2.</w:t>
      </w:r>
      <w:r>
        <w:rPr>
          <w:rFonts w:ascii="Times New Roman" w:hAnsi="Times New Roman"/>
          <w:sz w:val="24"/>
        </w:rPr>
        <w:tab/>
      </w:r>
      <w:r>
        <w:rPr>
          <w:rFonts w:ascii="Times New Roman" w:hAnsi="Times New Roman"/>
          <w:sz w:val="24"/>
          <w:shd w:val="clear" w:color="auto" w:fill="FFFFFF"/>
        </w:rPr>
        <w:t>The sub-suppliers and/or specialists (if any) to be used for the performance of the Agreement shall be specified in the Special conditions.</w:t>
      </w:r>
    </w:p>
    <w:p w14:paraId="44E396A6"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3.2.3.</w:t>
      </w:r>
      <w:r>
        <w:rPr>
          <w:rFonts w:ascii="Times New Roman" w:hAnsi="Times New Roman"/>
          <w:sz w:val="24"/>
        </w:rPr>
        <w:tab/>
        <w:t>The Supplier may change the sub-suppliers and/or specialists referred to in the Agreement in the cases and according to the procedures set out in this sub-section of the Agreement with the written consent of the Buyer.</w:t>
      </w:r>
    </w:p>
    <w:p w14:paraId="6A172D21" w14:textId="77777777" w:rsidR="00137B9D" w:rsidRPr="00137B9D" w:rsidRDefault="00137B9D" w:rsidP="00137B9D">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sz w:val="24"/>
          <w:szCs w:val="24"/>
          <w:shd w:val="clear" w:color="auto" w:fill="FFFFFF"/>
        </w:rPr>
      </w:pPr>
      <w:r>
        <w:rPr>
          <w:rFonts w:ascii="Times New Roman" w:hAnsi="Times New Roman"/>
          <w:sz w:val="24"/>
          <w:shd w:val="clear" w:color="auto" w:fill="FFFFFF"/>
        </w:rPr>
        <w:t>3.2.4. The new sub-supplier or specialist may not start to perform the Supplier's obligations under the Agreement until the Arrangement has been signed..</w:t>
      </w:r>
    </w:p>
    <w:p w14:paraId="162B2821" w14:textId="5AD0306C" w:rsidR="00137B9D" w:rsidRPr="00137B9D" w:rsidRDefault="00137B9D" w:rsidP="00137B9D">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sz w:val="24"/>
          <w:szCs w:val="24"/>
        </w:rPr>
      </w:pPr>
      <w:r>
        <w:rPr>
          <w:rFonts w:ascii="Times New Roman" w:hAnsi="Times New Roman"/>
          <w:sz w:val="24"/>
          <w:shd w:val="clear" w:color="auto" w:fill="FFFFFF"/>
        </w:rPr>
        <w:t xml:space="preserve">3.2.5. If the Supplier engages a new sub-supplier or replaces an existing sub-supplier and/or specialist without the Buyer's written consent, or if the contractual obligations under the Agreement are performed by sub-suppliers and/or specialists that do not meet the qualification requirements set out in the procurement documents, the requirements of the quality management system and/or environmental management system standards, the requirements regarding the absence of grounds for exclusion, compliance with national security interests and the requirements not to be registered (permanent residence or citizenship) in countries or territories considered unreliable (if applicable) and the conditions specified in the Supplier's tender are based on the Quality criteria set out in the procurement documents (if applicable), The Supplier shall be subject to a penalty in the amount specified in the Special </w:t>
      </w:r>
      <w:r w:rsidR="0048485C">
        <w:rPr>
          <w:rFonts w:ascii="Times New Roman" w:hAnsi="Times New Roman"/>
          <w:sz w:val="24"/>
          <w:shd w:val="clear" w:color="auto" w:fill="FFFFFF"/>
        </w:rPr>
        <w:t>c</w:t>
      </w:r>
      <w:r>
        <w:rPr>
          <w:rFonts w:ascii="Times New Roman" w:hAnsi="Times New Roman"/>
          <w:sz w:val="24"/>
          <w:shd w:val="clear" w:color="auto" w:fill="FFFFFF"/>
        </w:rPr>
        <w:t>onditions.</w:t>
      </w:r>
    </w:p>
    <w:p w14:paraId="10AF2500" w14:textId="77777777" w:rsidR="00137B9D" w:rsidRPr="00137B9D" w:rsidRDefault="00137B9D" w:rsidP="00137B9D">
      <w:pPr>
        <w:widowControl w:val="0"/>
        <w:tabs>
          <w:tab w:val="left" w:pos="993"/>
        </w:tabs>
        <w:spacing w:line="276" w:lineRule="auto"/>
        <w:jc w:val="both"/>
        <w:rPr>
          <w:rFonts w:ascii="Times New Roman" w:eastAsia="Arial" w:hAnsi="Times New Roman"/>
          <w:sz w:val="24"/>
          <w:szCs w:val="24"/>
          <w:shd w:val="clear" w:color="auto" w:fill="FFFFFF"/>
        </w:rPr>
      </w:pPr>
      <w:r>
        <w:rPr>
          <w:rFonts w:ascii="Times New Roman" w:hAnsi="Times New Roman"/>
          <w:sz w:val="24"/>
          <w:shd w:val="clear" w:color="auto" w:fill="FFFFFF"/>
        </w:rPr>
        <w:t>3.2.6. The Supplier shall have the right to use new sub-suppliers for the performance of the Agreement, not specified in the Special conditions, whose capabilities have not been relied on to justify the qualification requirements set out in the procurement documents.</w:t>
      </w:r>
    </w:p>
    <w:p w14:paraId="2A2B2E85" w14:textId="77777777" w:rsidR="00137B9D" w:rsidRPr="00137B9D" w:rsidRDefault="00137B9D" w:rsidP="00137B9D">
      <w:pPr>
        <w:widowControl w:val="0"/>
        <w:tabs>
          <w:tab w:val="left" w:pos="993"/>
        </w:tabs>
        <w:spacing w:line="276" w:lineRule="auto"/>
        <w:jc w:val="both"/>
        <w:rPr>
          <w:rFonts w:ascii="Times New Roman" w:eastAsia="Arial" w:hAnsi="Times New Roman"/>
          <w:sz w:val="24"/>
          <w:szCs w:val="24"/>
          <w:shd w:val="clear" w:color="auto" w:fill="FFFFFF"/>
        </w:rPr>
      </w:pPr>
      <w:r>
        <w:rPr>
          <w:rFonts w:ascii="Times New Roman" w:hAnsi="Times New Roman"/>
          <w:sz w:val="24"/>
          <w:shd w:val="clear" w:color="auto" w:fill="FFFFFF"/>
        </w:rPr>
        <w:t xml:space="preserve">3.2.7. </w:t>
      </w:r>
      <w:r>
        <w:rPr>
          <w:rFonts w:ascii="Times New Roman" w:hAnsi="Times New Roman"/>
          <w:sz w:val="24"/>
        </w:rPr>
        <w:t>Upon conclusion of the Agreement, but no later than the commencement of the performance of the Agreement, the Supplier undertakes to notify the Buyer of the names, legal entity codes, contact details, and representatives of any sub-suppliers known at that time whose capacities the Supplier did not rely on to substantiate the qualification requirements set out in the procurement documents.</w:t>
      </w:r>
    </w:p>
    <w:p w14:paraId="55A45CA9" w14:textId="77777777" w:rsidR="00137B9D" w:rsidRPr="00137B9D" w:rsidRDefault="00137B9D" w:rsidP="00137B9D">
      <w:pPr>
        <w:widowControl w:val="0"/>
        <w:tabs>
          <w:tab w:val="left" w:pos="993"/>
        </w:tabs>
        <w:spacing w:line="276" w:lineRule="auto"/>
        <w:jc w:val="both"/>
        <w:rPr>
          <w:rFonts w:ascii="Times New Roman" w:eastAsia="Cambria" w:hAnsi="Times New Roman"/>
          <w:sz w:val="24"/>
          <w:szCs w:val="24"/>
          <w:shd w:val="clear" w:color="auto" w:fill="FFFFFF"/>
        </w:rPr>
      </w:pPr>
      <w:r>
        <w:rPr>
          <w:rFonts w:ascii="Times New Roman" w:hAnsi="Times New Roman"/>
          <w:sz w:val="24"/>
          <w:shd w:val="clear" w:color="auto" w:fill="FFFFFF"/>
        </w:rPr>
        <w:t xml:space="preserve">3.2.8. </w:t>
      </w:r>
      <w:r>
        <w:rPr>
          <w:rFonts w:ascii="Times New Roman" w:hAnsi="Times New Roman"/>
          <w:sz w:val="24"/>
        </w:rPr>
        <w:t>The Supplier may, at any time during the performance of the Agreement, change its sub-suppliers whose capacities were not relied upon by the Supplier to substantiate the qualification requirements set out in the procurement documents, at its discretion.</w:t>
      </w:r>
    </w:p>
    <w:p w14:paraId="1D83B004" w14:textId="77777777" w:rsidR="00137B9D" w:rsidRPr="00137B9D" w:rsidRDefault="00137B9D" w:rsidP="00137B9D">
      <w:pPr>
        <w:widowControl w:val="0"/>
        <w:pBdr>
          <w:top w:val="nil"/>
          <w:left w:val="nil"/>
          <w:bottom w:val="nil"/>
          <w:right w:val="nil"/>
          <w:between w:val="nil"/>
        </w:pBdr>
        <w:tabs>
          <w:tab w:val="left" w:pos="993"/>
        </w:tabs>
        <w:spacing w:line="276" w:lineRule="auto"/>
        <w:jc w:val="both"/>
        <w:rPr>
          <w:rFonts w:ascii="Times New Roman" w:eastAsia="Cambria" w:hAnsi="Times New Roman"/>
          <w:sz w:val="24"/>
          <w:szCs w:val="24"/>
        </w:rPr>
      </w:pPr>
      <w:r>
        <w:rPr>
          <w:rFonts w:ascii="Times New Roman" w:hAnsi="Times New Roman"/>
          <w:sz w:val="24"/>
          <w:shd w:val="clear" w:color="auto" w:fill="FFFFFF"/>
        </w:rPr>
        <w:t xml:space="preserve">3.2.9. </w:t>
      </w:r>
      <w:r>
        <w:rPr>
          <w:rFonts w:ascii="Times New Roman" w:hAnsi="Times New Roman"/>
          <w:sz w:val="24"/>
        </w:rPr>
        <w:t>The Supplier shall at any time during the performance of the Agreement, no later than 5 (five) working days before the planned use and/or replacement of a new sub-supplier whose capacities the Supplier did not rely on to substantiate the qualification requirements set out in the procurement documents, must inform the Buyer thereof.</w:t>
      </w:r>
      <w:r>
        <w:rPr>
          <w:rFonts w:ascii="Times New Roman" w:hAnsi="Times New Roman"/>
          <w:sz w:val="24"/>
          <w:shd w:val="clear" w:color="auto" w:fill="FFFFFF"/>
        </w:rPr>
        <w:t xml:space="preserve"> </w:t>
      </w:r>
      <w:r>
        <w:rPr>
          <w:rFonts w:ascii="Times New Roman" w:hAnsi="Times New Roman"/>
          <w:sz w:val="24"/>
        </w:rPr>
        <w:t xml:space="preserve">The Buyer (if applicable in the procurement documents) must verify that there are no grounds for exclusion of the sub-supplier and that the sub-supplier complies with national security interests and requirements not to be registered (permanently residing or having citizenship) in countries or territories considered unreliable. If a sub-supplier fails to meet </w:t>
      </w:r>
      <w:r>
        <w:rPr>
          <w:rFonts w:ascii="Times New Roman" w:hAnsi="Times New Roman"/>
          <w:sz w:val="24"/>
        </w:rPr>
        <w:lastRenderedPageBreak/>
        <w:t>any of the above requirements, the Buyer shall require the sub-supplier to be replaced by a compliant sub-supplier. The Buyer shall inform the Supplier in writing within 5 (five) working days of the authorisation to use a new sub-supplier whose capabilities the Supplier did not rely on to justify the qualification requirements set out in the procurement documents. If the Buyer agrees, the Parties shall sign the Arrangement, which shall form an integral part of the Agreement.</w:t>
      </w:r>
    </w:p>
    <w:p w14:paraId="60043D27" w14:textId="77777777" w:rsidR="00137B9D" w:rsidRPr="00137B9D" w:rsidRDefault="00137B9D" w:rsidP="00137B9D">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sz w:val="24"/>
          <w:szCs w:val="24"/>
          <w:shd w:val="clear" w:color="auto" w:fill="FFFFFF"/>
        </w:rPr>
      </w:pPr>
      <w:r>
        <w:rPr>
          <w:rFonts w:ascii="Times New Roman" w:hAnsi="Times New Roman"/>
          <w:sz w:val="24"/>
        </w:rPr>
        <w:t>3.2.10. The sub-supplier on whose capacity the Supplier has relied to meet the qualification requirements set out in the procurement documents may be replaced only in the following cases:</w:t>
      </w:r>
    </w:p>
    <w:p w14:paraId="1DAAE7BF" w14:textId="77777777" w:rsidR="00137B9D" w:rsidRPr="00137B9D" w:rsidRDefault="00137B9D" w:rsidP="00137B9D">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szCs w:val="24"/>
        </w:rPr>
      </w:pPr>
      <w:r>
        <w:rPr>
          <w:rFonts w:ascii="Times New Roman" w:hAnsi="Times New Roman"/>
          <w:sz w:val="24"/>
        </w:rPr>
        <w:t>3.2.10.1.</w:t>
      </w:r>
      <w:r>
        <w:rPr>
          <w:rFonts w:ascii="Times New Roman" w:hAnsi="Times New Roman"/>
          <w:sz w:val="24"/>
        </w:rPr>
        <w:tab/>
      </w:r>
      <w:r>
        <w:rPr>
          <w:rFonts w:ascii="Times New Roman" w:hAnsi="Times New Roman"/>
          <w:sz w:val="24"/>
          <w:shd w:val="clear" w:color="auto" w:fill="FFFFFF"/>
        </w:rPr>
        <w:t>when the sub-supplier is bankrupt, has been declared bankrupt out of court, is insolvent or is likely to become insolvent, has suspended business activities or is in a similar situation, as determined by laws and regulations;</w:t>
      </w:r>
    </w:p>
    <w:p w14:paraId="4089576A" w14:textId="77777777" w:rsidR="00137B9D" w:rsidRPr="00137B9D" w:rsidRDefault="00137B9D" w:rsidP="00137B9D">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szCs w:val="24"/>
        </w:rPr>
      </w:pPr>
      <w:r>
        <w:rPr>
          <w:rFonts w:ascii="Times New Roman" w:hAnsi="Times New Roman"/>
          <w:sz w:val="24"/>
          <w:shd w:val="clear" w:color="auto" w:fill="FFFFFF"/>
        </w:rPr>
        <w:t>3.2.10.2.</w:t>
      </w:r>
      <w:r>
        <w:rPr>
          <w:rFonts w:ascii="Times New Roman" w:hAnsi="Times New Roman"/>
          <w:sz w:val="24"/>
          <w:shd w:val="clear" w:color="auto" w:fill="FFFFFF"/>
        </w:rPr>
        <w:tab/>
        <w:t>when the sub-supplier is no longer able to perform all or part of its obligations under the Agreement for objective reasons (e.g. the sub-supplier's refusal to participate in the performance of the Agreement, the termination of the legal relationship with the Supplier, etc.).</w:t>
      </w:r>
    </w:p>
    <w:p w14:paraId="6FEB4CDB" w14:textId="77777777" w:rsidR="00137B9D" w:rsidRPr="00137B9D" w:rsidRDefault="00137B9D" w:rsidP="00137B9D">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szCs w:val="24"/>
        </w:rPr>
      </w:pPr>
      <w:r>
        <w:rPr>
          <w:rFonts w:ascii="Times New Roman" w:hAnsi="Times New Roman"/>
          <w:sz w:val="24"/>
          <w:shd w:val="clear" w:color="auto" w:fill="FFFFFF"/>
        </w:rPr>
        <w:t xml:space="preserve">3.2.10.3. </w:t>
      </w:r>
      <w:r>
        <w:rPr>
          <w:rFonts w:ascii="Times New Roman" w:hAnsi="Times New Roman"/>
          <w:sz w:val="24"/>
        </w:rPr>
        <w:t>The Supplier must replace a sub-supplier or specialist if it is found that it does not comply with the requirements laid down in the procurement documents.</w:t>
      </w:r>
    </w:p>
    <w:p w14:paraId="30F0551C" w14:textId="77777777" w:rsidR="00137B9D" w:rsidRPr="00137B9D" w:rsidRDefault="00137B9D" w:rsidP="00137B9D">
      <w:pPr>
        <w:widowControl w:val="0"/>
        <w:pBdr>
          <w:top w:val="nil"/>
          <w:left w:val="nil"/>
          <w:bottom w:val="nil"/>
          <w:right w:val="nil"/>
          <w:between w:val="nil"/>
        </w:pBdr>
        <w:tabs>
          <w:tab w:val="left" w:pos="993"/>
        </w:tabs>
        <w:spacing w:line="276" w:lineRule="auto"/>
        <w:ind w:left="720" w:hanging="720"/>
        <w:jc w:val="both"/>
        <w:rPr>
          <w:rFonts w:ascii="Times New Roman" w:eastAsia="Cambria" w:hAnsi="Times New Roman"/>
          <w:sz w:val="24"/>
          <w:szCs w:val="24"/>
        </w:rPr>
      </w:pPr>
      <w:r>
        <w:rPr>
          <w:rFonts w:ascii="Times New Roman" w:hAnsi="Times New Roman"/>
          <w:sz w:val="24"/>
        </w:rPr>
        <w:t>3.2.11.</w:t>
      </w:r>
      <w:r>
        <w:rPr>
          <w:rFonts w:ascii="Times New Roman" w:hAnsi="Times New Roman"/>
          <w:sz w:val="24"/>
        </w:rPr>
        <w:tab/>
        <w:t>The Supplier's (or sub-suppliers') specialist for the performance of the Agreement may be replaced in the following cases:</w:t>
      </w:r>
    </w:p>
    <w:p w14:paraId="0EFDEE37" w14:textId="77777777" w:rsidR="00137B9D" w:rsidRPr="00137B9D" w:rsidRDefault="00137B9D" w:rsidP="00137B9D">
      <w:pPr>
        <w:widowControl w:val="0"/>
        <w:pBdr>
          <w:top w:val="nil"/>
          <w:left w:val="nil"/>
          <w:bottom w:val="nil"/>
          <w:right w:val="nil"/>
          <w:between w:val="nil"/>
        </w:pBdr>
        <w:tabs>
          <w:tab w:val="left" w:pos="1134"/>
        </w:tabs>
        <w:spacing w:line="276" w:lineRule="auto"/>
        <w:jc w:val="both"/>
        <w:rPr>
          <w:rFonts w:ascii="Times New Roman" w:eastAsia="Cambria" w:hAnsi="Times New Roman"/>
          <w:sz w:val="24"/>
          <w:szCs w:val="24"/>
        </w:rPr>
      </w:pPr>
      <w:r>
        <w:rPr>
          <w:rFonts w:ascii="Times New Roman" w:hAnsi="Times New Roman"/>
          <w:sz w:val="24"/>
          <w:shd w:val="clear" w:color="auto" w:fill="FFFFFF"/>
        </w:rPr>
        <w:t>3.2.11.1. At the Supplier's initiative for objective reasons (e.g. leave, sickness, termination of employment, etc.), upon submission of details of the intended new appointment and documents confirming the qualifications of the specialist and his/her compliance with the other requirements set out in the procurement documents;</w:t>
      </w:r>
    </w:p>
    <w:p w14:paraId="3EA85BB1" w14:textId="77777777" w:rsidR="00137B9D" w:rsidRPr="00137B9D" w:rsidRDefault="00137B9D" w:rsidP="00137B9D">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sz w:val="24"/>
          <w:szCs w:val="24"/>
        </w:rPr>
      </w:pPr>
      <w:r>
        <w:rPr>
          <w:rFonts w:ascii="Times New Roman" w:hAnsi="Times New Roman"/>
          <w:sz w:val="24"/>
          <w:shd w:val="clear" w:color="auto" w:fill="FFFFFF"/>
        </w:rPr>
        <w:t>3.2.11.2. at the Buyer's initiative, if the Buyer has reasonable grounds to suspect that the specialist appointed by the Supplier for the performance of the Agreement is incompetent to carry out the duties assigned to him.</w:t>
      </w:r>
    </w:p>
    <w:p w14:paraId="5BD2797B" w14:textId="77777777" w:rsidR="00137B9D" w:rsidRPr="00137B9D" w:rsidRDefault="00137B9D" w:rsidP="00137B9D">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sz w:val="24"/>
          <w:szCs w:val="24"/>
        </w:rPr>
      </w:pPr>
      <w:r>
        <w:rPr>
          <w:rFonts w:ascii="Times New Roman" w:hAnsi="Times New Roman"/>
          <w:sz w:val="24"/>
          <w:shd w:val="clear" w:color="auto" w:fill="FFFFFF"/>
        </w:rPr>
        <w:t xml:space="preserve">3.2.11.3. </w:t>
      </w:r>
      <w:r>
        <w:rPr>
          <w:rFonts w:ascii="Times New Roman" w:hAnsi="Times New Roman"/>
          <w:sz w:val="24"/>
        </w:rPr>
        <w:t>The Supplier must replace a sub-supplier or specialist if it is found that it does not comply with the requirements laid down in the procurement documents.</w:t>
      </w:r>
    </w:p>
    <w:p w14:paraId="348B37E7" w14:textId="77777777" w:rsidR="00137B9D" w:rsidRPr="00137B9D" w:rsidRDefault="00137B9D" w:rsidP="00137B9D">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sz w:val="24"/>
          <w:szCs w:val="24"/>
        </w:rPr>
      </w:pPr>
      <w:r>
        <w:rPr>
          <w:rFonts w:ascii="Times New Roman" w:hAnsi="Times New Roman"/>
          <w:color w:val="000000"/>
          <w:sz w:val="24"/>
          <w:shd w:val="clear" w:color="auto" w:fill="FFFFFF"/>
        </w:rPr>
        <w:t xml:space="preserve">3.2.12. </w:t>
      </w:r>
      <w:r>
        <w:rPr>
          <w:rFonts w:ascii="Times New Roman" w:hAnsi="Times New Roman"/>
          <w:sz w:val="24"/>
        </w:rPr>
        <w:t>New specialist and/or sub-supplier at the time of submitting the Supplier's request to replace a specialist and/or sub-supplier, the new specialist and/or sub-supplier must meet the requirements for specialists and/or sub-suppliers set out in the procurement documents and the Quality criteria specified in the Supplier's tender.</w:t>
      </w:r>
    </w:p>
    <w:p w14:paraId="5BEC790D" w14:textId="77777777" w:rsidR="00137B9D" w:rsidRPr="00137B9D" w:rsidRDefault="00137B9D" w:rsidP="00137B9D">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sz w:val="24"/>
          <w:szCs w:val="24"/>
        </w:rPr>
      </w:pPr>
      <w:r>
        <w:rPr>
          <w:rFonts w:ascii="Times New Roman" w:hAnsi="Times New Roman"/>
          <w:sz w:val="24"/>
          <w:shd w:val="clear" w:color="auto" w:fill="FFFFFF"/>
        </w:rPr>
        <w:t>3.2.13. The Supplier must submit the following documents to the Buyer no later than 5 (five) working days prior to the planned replacement of the sub-supplier whose capacity the Supplier relied on to meet the qualification requirements set out in the procurement documents and/or the specialist:</w:t>
      </w:r>
    </w:p>
    <w:p w14:paraId="19ECC34A" w14:textId="77777777" w:rsidR="00137B9D" w:rsidRPr="00137B9D" w:rsidRDefault="00137B9D" w:rsidP="00137B9D">
      <w:pPr>
        <w:widowControl w:val="0"/>
        <w:pBdr>
          <w:top w:val="nil"/>
          <w:left w:val="nil"/>
          <w:bottom w:val="nil"/>
          <w:right w:val="nil"/>
          <w:between w:val="nil"/>
        </w:pBdr>
        <w:tabs>
          <w:tab w:val="left" w:pos="1134"/>
        </w:tabs>
        <w:spacing w:line="276" w:lineRule="auto"/>
        <w:jc w:val="both"/>
        <w:rPr>
          <w:rFonts w:ascii="Times New Roman" w:eastAsia="Cambria" w:hAnsi="Times New Roman"/>
          <w:sz w:val="24"/>
          <w:szCs w:val="24"/>
        </w:rPr>
      </w:pPr>
      <w:r>
        <w:rPr>
          <w:rFonts w:ascii="Times New Roman" w:hAnsi="Times New Roman"/>
          <w:sz w:val="24"/>
          <w:shd w:val="clear" w:color="auto" w:fill="FFFFFF"/>
        </w:rPr>
        <w:t>3.2.13.1. a reasoned written request to replace a sub-supplier and/or specialist, explaining the circumstances of the replacement. The Buyer reserves the right to ask for evidence to justify the change;</w:t>
      </w:r>
    </w:p>
    <w:p w14:paraId="2B0CA003" w14:textId="77777777" w:rsidR="00137B9D" w:rsidRPr="00137B9D" w:rsidRDefault="00137B9D" w:rsidP="00137B9D">
      <w:pPr>
        <w:widowControl w:val="0"/>
        <w:pBdr>
          <w:top w:val="nil"/>
          <w:left w:val="nil"/>
          <w:bottom w:val="nil"/>
          <w:right w:val="nil"/>
          <w:between w:val="nil"/>
        </w:pBdr>
        <w:tabs>
          <w:tab w:val="left" w:pos="1134"/>
        </w:tabs>
        <w:spacing w:line="276" w:lineRule="auto"/>
        <w:jc w:val="both"/>
        <w:rPr>
          <w:rFonts w:ascii="Times New Roman" w:eastAsia="Cambria" w:hAnsi="Times New Roman"/>
          <w:sz w:val="24"/>
          <w:szCs w:val="24"/>
        </w:rPr>
      </w:pPr>
      <w:r>
        <w:rPr>
          <w:rFonts w:ascii="Times New Roman" w:hAnsi="Times New Roman"/>
          <w:sz w:val="24"/>
        </w:rPr>
        <w:t>3.2.13.2. the qualifications of the new sub-supplier and/or specialist, compliance with the quality criteria (if applicable) required by the quality management system and/or environmental management system standards (if applicable), the absence of grounds for exclusion and compliance with national security interests and requirements not to be registered (permanently residing or having citizenship) in countries or territories considered unreliable (if applicable) documents proving compliance with the requirements of the Agreement.</w:t>
      </w:r>
    </w:p>
    <w:p w14:paraId="1E635A6D" w14:textId="77777777" w:rsidR="00137B9D" w:rsidRPr="00137B9D" w:rsidRDefault="00137B9D" w:rsidP="00137B9D">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sz w:val="24"/>
          <w:szCs w:val="24"/>
        </w:rPr>
      </w:pPr>
      <w:r>
        <w:rPr>
          <w:rFonts w:ascii="Times New Roman" w:hAnsi="Times New Roman"/>
          <w:sz w:val="24"/>
        </w:rPr>
        <w:t xml:space="preserve">3.2.14. Upon receipt of the Supplier's request together with other documents specified in the Agreement, the Buyer shall shall, within 5 (five) working days, assess the possibility of replacement and inform the Supplier in writing of its consent to replace the sub-supplier on whose capacity the Supplier relied to meet the qualification requirements set out in the procurement documents, and/or </w:t>
      </w:r>
      <w:r>
        <w:rPr>
          <w:rFonts w:ascii="Times New Roman" w:hAnsi="Times New Roman"/>
          <w:sz w:val="24"/>
        </w:rPr>
        <w:lastRenderedPageBreak/>
        <w:t>the specialist. If the Buyer agrees, the Parties shall sign the Arrangement, which shall form an integral part of the Agreement.</w:t>
      </w:r>
    </w:p>
    <w:p w14:paraId="6490B813"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szCs w:val="24"/>
          <w:shd w:val="clear" w:color="auto" w:fill="FFFFFF"/>
        </w:rPr>
      </w:pPr>
    </w:p>
    <w:p w14:paraId="1EF29EC0" w14:textId="77777777" w:rsidR="00137B9D" w:rsidRPr="00137B9D" w:rsidRDefault="00137B9D" w:rsidP="00137B9D">
      <w:pPr>
        <w:keepNext/>
        <w:keepLines/>
        <w:spacing w:line="276" w:lineRule="auto"/>
        <w:jc w:val="center"/>
        <w:outlineLvl w:val="1"/>
        <w:rPr>
          <w:rFonts w:ascii="Times New Roman" w:eastAsia="Cambria" w:hAnsi="Times New Roman"/>
          <w:b/>
          <w:bCs/>
          <w:sz w:val="24"/>
          <w:szCs w:val="24"/>
        </w:rPr>
      </w:pPr>
      <w:r>
        <w:rPr>
          <w:rFonts w:ascii="Times New Roman" w:hAnsi="Times New Roman"/>
          <w:b/>
          <w:sz w:val="24"/>
        </w:rPr>
        <w:t>3.3. Change of joint activity partners</w:t>
      </w:r>
    </w:p>
    <w:p w14:paraId="5CC0EA2A" w14:textId="77777777" w:rsidR="00137B9D" w:rsidRPr="00137B9D" w:rsidRDefault="00137B9D" w:rsidP="00137B9D">
      <w:pPr>
        <w:widowControl w:val="0"/>
        <w:pBdr>
          <w:top w:val="nil"/>
          <w:left w:val="nil"/>
          <w:bottom w:val="nil"/>
          <w:right w:val="nil"/>
          <w:between w:val="nil"/>
        </w:pBdr>
        <w:tabs>
          <w:tab w:val="left" w:pos="567"/>
        </w:tabs>
        <w:spacing w:line="276" w:lineRule="auto"/>
        <w:jc w:val="both"/>
        <w:rPr>
          <w:rFonts w:ascii="Times New Roman" w:eastAsia="Cambria" w:hAnsi="Times New Roman"/>
          <w:b/>
          <w:bCs/>
          <w:sz w:val="24"/>
          <w:szCs w:val="24"/>
        </w:rPr>
      </w:pPr>
    </w:p>
    <w:p w14:paraId="6FE432DC" w14:textId="77777777" w:rsidR="00137B9D" w:rsidRPr="00137B9D" w:rsidRDefault="00137B9D" w:rsidP="00137B9D">
      <w:pPr>
        <w:widowControl w:val="0"/>
        <w:pBdr>
          <w:top w:val="nil"/>
          <w:left w:val="nil"/>
          <w:bottom w:val="nil"/>
          <w:right w:val="nil"/>
          <w:between w:val="nil"/>
        </w:pBdr>
        <w:spacing w:line="276" w:lineRule="auto"/>
        <w:jc w:val="both"/>
        <w:rPr>
          <w:rFonts w:ascii="Times New Roman" w:eastAsia="Cambria" w:hAnsi="Times New Roman"/>
          <w:sz w:val="24"/>
          <w:szCs w:val="24"/>
        </w:rPr>
      </w:pPr>
      <w:r>
        <w:rPr>
          <w:rFonts w:ascii="Times New Roman" w:hAnsi="Times New Roman"/>
          <w:sz w:val="24"/>
          <w:shd w:val="clear" w:color="auto" w:fill="FFFFFF"/>
        </w:rPr>
        <w:t xml:space="preserve">3.3 1 </w:t>
      </w:r>
      <w:r>
        <w:rPr>
          <w:rFonts w:ascii="Times New Roman" w:hAnsi="Times New Roman"/>
          <w:sz w:val="24"/>
        </w:rPr>
        <w:t>A Supplier performing the Agreement on the basis of a joint activity shall have the right to refuse a joint activity partner (hereinafter - the Partner) if, due to objective and justified circumstances, the Partner is no longer able to perform the Agreement, including, but not limited to, cases where the Partner does not comply with the provisions of the Law on Public Procurement or of other legal acts, or poses a threat to national security, the Partner is subject to international sanctions as defined in the Law on International Sanctions of the Republic of Lithuania (hereinafter - the Law on Sanctions), the Partner is in a serious financial situation leading to non-performance and/or refusal to perform the Agreement, or other unforeseen objective reasons have arisen leading to the Partner's withdrawal from the joint activity agreement.</w:t>
      </w:r>
      <w:r>
        <w:rPr>
          <w:rFonts w:ascii="Times New Roman" w:hAnsi="Times New Roman"/>
          <w:b/>
          <w:bCs/>
          <w:sz w:val="24"/>
        </w:rPr>
        <w:t xml:space="preserve"> </w:t>
      </w:r>
    </w:p>
    <w:p w14:paraId="20800774"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Pr>
          <w:rFonts w:ascii="Times New Roman" w:hAnsi="Times New Roman"/>
          <w:sz w:val="24"/>
          <w:shd w:val="clear" w:color="auto" w:fill="FFFFFF"/>
        </w:rPr>
        <w:t>3.3 2 The Supplier performing the Agreement as a group of suppliers operating on the basis of a joint activity agreement shall have the right to replace a Partner if, due to reorganization, restructuring, or bankruptcy proceedings, the rights and obligations of the original Partner are taken over in whole or in part by another Partner. Such a change of Supplier cannot lead to other substantive changes to the Agreement and cannot be aimed at avoiding the application of the Law on Public Procurement and other legal acts.</w:t>
      </w:r>
    </w:p>
    <w:p w14:paraId="6AAAA56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Pr>
          <w:rFonts w:ascii="Times New Roman" w:hAnsi="Times New Roman"/>
          <w:sz w:val="24"/>
          <w:shd w:val="clear" w:color="auto" w:fill="FFFFFF"/>
        </w:rPr>
        <w:t>3.3 3 The Supplier must submit the following documents to the Buyer no later than 10 (ten) working days prior to the planned change or termination of the Partner:</w:t>
      </w:r>
    </w:p>
    <w:p w14:paraId="2F9896CB"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Pr>
          <w:rFonts w:ascii="Times New Roman" w:hAnsi="Times New Roman"/>
          <w:sz w:val="24"/>
          <w:shd w:val="clear" w:color="auto" w:fill="FFFFFF"/>
        </w:rPr>
        <w:t>3.3.3.1. a reasoned written request to change the composition of the Supplier and evidence supporting at least one of the circumstances of the Partner's refusal or change specified in the Agreement;</w:t>
      </w:r>
    </w:p>
    <w:p w14:paraId="0BDDC7EF"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Pr>
          <w:rFonts w:ascii="Times New Roman" w:hAnsi="Times New Roman"/>
          <w:sz w:val="24"/>
          <w:shd w:val="clear" w:color="auto" w:fill="FFFFFF"/>
        </w:rPr>
        <w:t>3.3.3.2. a draft of a new joint activity agreement or an amendment to the existing joint activity agreement, which, if a Partner withdraws, must specify that the obligations of the withdrawing Partner shall be assumed in full by the remaining Partner and/or a newly recruited Partner;</w:t>
      </w:r>
    </w:p>
    <w:p w14:paraId="564BDBA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shd w:val="clear" w:color="auto" w:fill="FFFFFF"/>
        </w:rPr>
      </w:pPr>
      <w:r>
        <w:rPr>
          <w:rFonts w:ascii="Times New Roman" w:hAnsi="Times New Roman"/>
          <w:sz w:val="24"/>
        </w:rPr>
        <w:t>3.3.3.3. documents confirming the qualifications of the remaining Partner or the newly engaged Partner and, if applicable, documents proving compliance with the requirements of quality management and/or environmental management system standards. In all cases, the qualifications of the remaining partner or the newly engaged partner shall be at least as good as those of the withdrawing partner (in line with the qualification requirements set out in the procurement documents, which were met by the withdrawing partner, and in line with the qualifications of the professionals specified in the withdrawing partner's proposal and other conditions for the fulfilment of the quality criteria set out in the procurement documents, if any).</w:t>
      </w:r>
      <w:r>
        <w:rPr>
          <w:rFonts w:ascii="Times New Roman" w:hAnsi="Times New Roman"/>
          <w:sz w:val="24"/>
          <w:shd w:val="clear" w:color="auto" w:fill="FFFFFF"/>
        </w:rPr>
        <w:t xml:space="preserve"> </w:t>
      </w:r>
      <w:r>
        <w:rPr>
          <w:rFonts w:ascii="Times New Roman" w:hAnsi="Times New Roman"/>
          <w:sz w:val="24"/>
        </w:rPr>
        <w:t>If a new Partner is engaged, documents shall also be submitted in accordance with the requirements specified in the procurement documents, substantiating the absence of grounds for exclusion of the engaged Partner and compliance with national security interests and requirements not to be registered (permanent residence or citizenship) in countries or territories considered unreliable (if applicable).</w:t>
      </w:r>
    </w:p>
    <w:p w14:paraId="3736D94E"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szCs w:val="24"/>
        </w:rPr>
      </w:pPr>
    </w:p>
    <w:p w14:paraId="4E3B694A"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Pr>
          <w:rFonts w:ascii="Times New Roman" w:hAnsi="Times New Roman"/>
          <w:b/>
          <w:sz w:val="24"/>
        </w:rPr>
        <w:t>3.4.</w:t>
      </w:r>
      <w:r>
        <w:rPr>
          <w:rFonts w:ascii="Times New Roman" w:hAnsi="Times New Roman"/>
          <w:b/>
          <w:sz w:val="24"/>
        </w:rPr>
        <w:tab/>
        <w:t>Agreements for direct payments to sub-suppliers</w:t>
      </w:r>
    </w:p>
    <w:p w14:paraId="5843218F" w14:textId="77777777" w:rsidR="00137B9D" w:rsidRPr="00137B9D" w:rsidRDefault="00137B9D" w:rsidP="00137B9D">
      <w:pPr>
        <w:spacing w:line="276" w:lineRule="auto"/>
        <w:rPr>
          <w:rFonts w:ascii="Times New Roman" w:eastAsia="Arial" w:hAnsi="Times New Roman"/>
          <w:b/>
          <w:sz w:val="24"/>
          <w:szCs w:val="24"/>
        </w:rPr>
      </w:pPr>
    </w:p>
    <w:p w14:paraId="226B5773"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3.4 1</w:t>
      </w:r>
      <w:r>
        <w:rPr>
          <w:rFonts w:ascii="Times New Roman" w:hAnsi="Times New Roman"/>
          <w:sz w:val="24"/>
        </w:rPr>
        <w:tab/>
      </w:r>
      <w:r>
        <w:rPr>
          <w:rFonts w:ascii="Times New Roman" w:hAnsi="Times New Roman"/>
          <w:sz w:val="24"/>
          <w:shd w:val="clear" w:color="auto" w:fill="FFFFFF"/>
        </w:rPr>
        <w:t>If the sub-suppliers so request, the Buyer will pay them directly. The Buyer shall provide for the possibility of direct payment to the sub-suppliers referred to in the Agreement on the following terms and conditions:</w:t>
      </w:r>
    </w:p>
    <w:p w14:paraId="0B068ADB"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Pr>
          <w:rFonts w:ascii="Times New Roman" w:hAnsi="Times New Roman"/>
          <w:sz w:val="24"/>
        </w:rPr>
        <w:t xml:space="preserve">3.4.1.1.    Upon conclusion of the Agreement, the Supplier undertakes to provide the Buyer with the </w:t>
      </w:r>
      <w:r>
        <w:rPr>
          <w:rFonts w:ascii="Times New Roman" w:hAnsi="Times New Roman"/>
          <w:sz w:val="24"/>
        </w:rPr>
        <w:lastRenderedPageBreak/>
        <w:t>names, representatives, and contact details of its sub-suppliers known at that time in writing no later than the commencement of the performance of the Agreement.</w:t>
      </w:r>
      <w:r>
        <w:rPr>
          <w:rFonts w:ascii="Times New Roman" w:hAnsi="Times New Roman"/>
          <w:sz w:val="24"/>
          <w:shd w:val="clear" w:color="auto" w:fill="FFFFFF"/>
        </w:rPr>
        <w:t xml:space="preserve"> The Buyer also requires the Supplier to notify it of any changes to the aforementioned information throughout the term of the Agreement;</w:t>
      </w:r>
    </w:p>
    <w:p w14:paraId="1509B041"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Pr>
          <w:rFonts w:ascii="Times New Roman" w:hAnsi="Times New Roman"/>
          <w:sz w:val="24"/>
        </w:rPr>
        <w:t>3.4.1.2.</w:t>
      </w:r>
      <w:r>
        <w:rPr>
          <w:rFonts w:ascii="Times New Roman" w:hAnsi="Times New Roman"/>
          <w:sz w:val="24"/>
        </w:rPr>
        <w:tab/>
      </w:r>
      <w:r>
        <w:rPr>
          <w:rFonts w:ascii="Times New Roman" w:hAnsi="Times New Roman"/>
          <w:sz w:val="24"/>
          <w:shd w:val="clear" w:color="auto" w:fill="FFFFFF"/>
        </w:rPr>
        <w:t>The Buyer shall inform the sub-suppliers in writing of the possibility of direct payment no later than 3 (three) working days after receipt of the information referred to in point 3.4.1.1 of the General conditions;</w:t>
      </w:r>
    </w:p>
    <w:p w14:paraId="2FBB660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Pr>
          <w:rFonts w:ascii="Times New Roman" w:hAnsi="Times New Roman"/>
          <w:sz w:val="24"/>
        </w:rPr>
        <w:t>3.4.1.3.</w:t>
      </w:r>
      <w:r>
        <w:rPr>
          <w:rFonts w:ascii="Times New Roman" w:hAnsi="Times New Roman"/>
          <w:sz w:val="24"/>
        </w:rPr>
        <w:tab/>
      </w:r>
      <w:r>
        <w:rPr>
          <w:rFonts w:ascii="Times New Roman" w:hAnsi="Times New Roman"/>
          <w:sz w:val="24"/>
          <w:shd w:val="clear" w:color="auto" w:fill="FFFFFF"/>
        </w:rPr>
        <w:t>the sub-supplier shall make a written request to the Buyer in order to exercise this option. When a sub-supplier expresses its willingness to make use of the option of direct payment, a tripartite agreement shall be concluded between the Buyer, the Supplier and the sub-supplier, describing the arrangements for direct payment to the sub-supplier, taking into account the requirements laid down in the Agreement and in the sub-supply agreement;</w:t>
      </w:r>
    </w:p>
    <w:p w14:paraId="4346387E"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Pr>
          <w:rFonts w:ascii="Times New Roman" w:hAnsi="Times New Roman"/>
          <w:sz w:val="24"/>
        </w:rPr>
        <w:t>3.4.1.4.</w:t>
      </w:r>
      <w:r>
        <w:rPr>
          <w:rFonts w:ascii="Times New Roman" w:hAnsi="Times New Roman"/>
          <w:sz w:val="24"/>
        </w:rPr>
        <w:tab/>
      </w:r>
      <w:r>
        <w:rPr>
          <w:rFonts w:ascii="Times New Roman" w:hAnsi="Times New Roman"/>
          <w:sz w:val="24"/>
          <w:shd w:val="clear" w:color="auto" w:fill="FFFFFF"/>
        </w:rPr>
        <w:t>The possibility of direct payment to sub-suppliers does not alter the Supplier's responsibility for performance of the Agreement.</w:t>
      </w:r>
    </w:p>
    <w:p w14:paraId="77F20FB7"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szCs w:val="24"/>
        </w:rPr>
      </w:pPr>
    </w:p>
    <w:p w14:paraId="1C51C66F"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Pr>
          <w:rFonts w:ascii="Times New Roman" w:hAnsi="Times New Roman"/>
          <w:b/>
          <w:caps/>
          <w:color w:val="000000" w:themeColor="text1"/>
          <w:sz w:val="24"/>
        </w:rPr>
        <w:t>4.</w:t>
      </w:r>
      <w:r>
        <w:rPr>
          <w:rFonts w:ascii="Times New Roman" w:hAnsi="Times New Roman"/>
          <w:b/>
          <w:caps/>
          <w:color w:val="000000" w:themeColor="text1"/>
          <w:sz w:val="24"/>
        </w:rPr>
        <w:tab/>
        <w:t>Cooperation between the Parties</w:t>
      </w:r>
    </w:p>
    <w:p w14:paraId="083659FC"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caps/>
          <w:smallCaps/>
          <w:sz w:val="24"/>
          <w:szCs w:val="24"/>
        </w:rPr>
      </w:pPr>
    </w:p>
    <w:p w14:paraId="2826BADE"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Pr>
          <w:rFonts w:ascii="Times New Roman" w:hAnsi="Times New Roman"/>
          <w:b/>
          <w:sz w:val="24"/>
        </w:rPr>
        <w:t>4.1.</w:t>
      </w:r>
      <w:r>
        <w:rPr>
          <w:rFonts w:ascii="Times New Roman" w:hAnsi="Times New Roman"/>
          <w:b/>
          <w:sz w:val="24"/>
        </w:rPr>
        <w:tab/>
        <w:t>Duty of cooperation between the parties</w:t>
      </w:r>
    </w:p>
    <w:p w14:paraId="70DB9177" w14:textId="77777777" w:rsidR="00137B9D" w:rsidRPr="00137B9D" w:rsidRDefault="00137B9D" w:rsidP="00137B9D">
      <w:pPr>
        <w:spacing w:line="276" w:lineRule="auto"/>
        <w:rPr>
          <w:rFonts w:ascii="Times New Roman" w:eastAsia="Arial" w:hAnsi="Times New Roman"/>
          <w:b/>
          <w:sz w:val="24"/>
          <w:szCs w:val="24"/>
        </w:rPr>
      </w:pPr>
    </w:p>
    <w:p w14:paraId="326872A0"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4.1 1</w:t>
      </w:r>
      <w:r>
        <w:rPr>
          <w:rFonts w:ascii="Times New Roman" w:hAnsi="Times New Roman"/>
          <w:sz w:val="24"/>
        </w:rPr>
        <w:tab/>
        <w:t>In the performance of the Agreement, the Parties shall cooperate to the fullest extent possible in the prompt exchange of information and shall notify each other in writing promptly of the occurrence or existence of any event, condition or circumstance which may affect the performance of the Agreement or result in a breach thereof.</w:t>
      </w:r>
    </w:p>
    <w:p w14:paraId="6C022948"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4.1 2</w:t>
      </w:r>
      <w:r>
        <w:rPr>
          <w:rFonts w:ascii="Times New Roman" w:hAnsi="Times New Roman"/>
          <w:sz w:val="24"/>
        </w:rPr>
        <w:tab/>
        <w:t>The Parties undertake to ensure that they provide each other with documents and/or other information necessary for the proper performance of the Parties' obligations under the Agreement.</w:t>
      </w:r>
    </w:p>
    <w:p w14:paraId="29F6A21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4.1 3</w:t>
      </w:r>
      <w:r>
        <w:rPr>
          <w:rFonts w:ascii="Times New Roman" w:hAnsi="Times New Roman"/>
          <w:sz w:val="24"/>
        </w:rPr>
        <w:tab/>
        <w:t>If a Party encounters an impediment to the performance of the Agreement, it shall promptly, but in any event within 5 (five) working days at the latest, give notice to the other Party of such impediment and take all reasonable steps within its power to remove the impediment.</w:t>
      </w:r>
    </w:p>
    <w:p w14:paraId="75B56522"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imes New Roman" w:eastAsia="Arial" w:hAnsi="Times New Roman"/>
          <w:b/>
          <w:bCs/>
          <w:sz w:val="24"/>
          <w:szCs w:val="24"/>
        </w:rPr>
      </w:pPr>
    </w:p>
    <w:p w14:paraId="4AF5B134"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Pr>
          <w:rFonts w:ascii="Times New Roman" w:hAnsi="Times New Roman"/>
          <w:b/>
          <w:sz w:val="24"/>
        </w:rPr>
        <w:t>4.2.</w:t>
      </w:r>
      <w:r>
        <w:rPr>
          <w:rFonts w:ascii="Times New Roman" w:hAnsi="Times New Roman"/>
          <w:sz w:val="24"/>
        </w:rPr>
        <w:tab/>
      </w:r>
      <w:r>
        <w:rPr>
          <w:rFonts w:ascii="Times New Roman" w:hAnsi="Times New Roman"/>
          <w:b/>
          <w:sz w:val="24"/>
        </w:rPr>
        <w:t>Contact persons</w:t>
      </w:r>
    </w:p>
    <w:p w14:paraId="4E9BE870" w14:textId="77777777" w:rsidR="00137B9D" w:rsidRPr="00137B9D" w:rsidRDefault="00137B9D" w:rsidP="00137B9D">
      <w:pPr>
        <w:spacing w:line="276" w:lineRule="auto"/>
        <w:rPr>
          <w:rFonts w:ascii="Times New Roman" w:eastAsia="Arial" w:hAnsi="Times New Roman"/>
          <w:b/>
          <w:sz w:val="24"/>
          <w:szCs w:val="24"/>
        </w:rPr>
      </w:pPr>
    </w:p>
    <w:p w14:paraId="4E30F4A4"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4.2 1</w:t>
      </w:r>
      <w:r>
        <w:rPr>
          <w:rFonts w:ascii="Times New Roman" w:hAnsi="Times New Roman"/>
          <w:sz w:val="24"/>
        </w:rPr>
        <w:tab/>
        <w:t>Each of the Parties shall, at the time of conclusion of the Agreement, designate a contact person responsible for the performance of the Agreement (e.g. receipt of the Goods, placing and receiving orders, etc.) and shall specify their contact details in the Special conditions.</w:t>
      </w:r>
    </w:p>
    <w:p w14:paraId="47261D41"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4.2 2</w:t>
      </w:r>
      <w:r>
        <w:rPr>
          <w:rFonts w:ascii="Times New Roman" w:hAnsi="Times New Roman"/>
          <w:sz w:val="24"/>
        </w:rPr>
        <w:tab/>
        <w:t>In the event that a Party wishes to withdraw a designated contact person and appoint another person, or wishes to appoint another person to temporarily perform the functions of the contact person during the period of the contact person's temporary inability to perform his or her functions, the Party must inform the other Party in advance and provide the other Party with the contact details of the person: name, surname, email address and telephone number.</w:t>
      </w:r>
    </w:p>
    <w:p w14:paraId="1C3D331D"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4.2 3</w:t>
      </w:r>
      <w:r>
        <w:rPr>
          <w:rFonts w:ascii="Times New Roman" w:hAnsi="Times New Roman"/>
          <w:sz w:val="24"/>
        </w:rPr>
        <w:tab/>
        <w:t>In the event that it becomes apparent that a Party's contact person is temporarily unable to carry out his or her duties (due to illness, injury or other unforeseen reasons), the Party must immediately, but no later than the next working day, appoint another contact person to temporarily carry out the functions of the contact person, and notify the other Party thereof. In the event of a change of contact persons, no Arrangement shall be concluded in accordance with point 20.5 of the General conditions.</w:t>
      </w:r>
    </w:p>
    <w:p w14:paraId="72DE939C"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szCs w:val="24"/>
        </w:rPr>
      </w:pPr>
    </w:p>
    <w:p w14:paraId="5FD1AABA" w14:textId="77777777" w:rsidR="00137B9D" w:rsidRPr="00137B9D" w:rsidRDefault="00137B9D" w:rsidP="00137B9D">
      <w:pPr>
        <w:keepNext/>
        <w:keepLines/>
        <w:spacing w:before="240" w:line="276" w:lineRule="auto"/>
        <w:jc w:val="center"/>
        <w:outlineLvl w:val="0"/>
        <w:rPr>
          <w:rFonts w:ascii="Times New Roman" w:eastAsia="Arial" w:hAnsi="Times New Roman"/>
          <w:b/>
          <w:bCs/>
          <w:caps/>
          <w:color w:val="000000" w:themeColor="text1"/>
          <w:sz w:val="24"/>
          <w:szCs w:val="24"/>
        </w:rPr>
      </w:pPr>
      <w:r>
        <w:rPr>
          <w:rFonts w:ascii="Times New Roman" w:hAnsi="Times New Roman"/>
          <w:b/>
          <w:caps/>
          <w:color w:val="000000" w:themeColor="text1"/>
          <w:sz w:val="24"/>
        </w:rPr>
        <w:lastRenderedPageBreak/>
        <w:t>5.</w:t>
      </w:r>
      <w:r>
        <w:rPr>
          <w:rFonts w:ascii="Times New Roman" w:hAnsi="Times New Roman"/>
          <w:color w:val="000000" w:themeColor="text1"/>
          <w:sz w:val="24"/>
        </w:rPr>
        <w:tab/>
      </w:r>
      <w:r>
        <w:rPr>
          <w:rFonts w:ascii="Times New Roman" w:hAnsi="Times New Roman"/>
          <w:b/>
          <w:caps/>
          <w:color w:val="000000" w:themeColor="text1"/>
          <w:sz w:val="24"/>
        </w:rPr>
        <w:t>Documents to be submitted during the execution of the agreement</w:t>
      </w:r>
    </w:p>
    <w:p w14:paraId="098F8082" w14:textId="77777777" w:rsidR="00137B9D" w:rsidRPr="00137B9D" w:rsidRDefault="00137B9D" w:rsidP="00137B9D">
      <w:pPr>
        <w:spacing w:line="276" w:lineRule="auto"/>
        <w:rPr>
          <w:rFonts w:ascii="Times New Roman" w:eastAsia="Arial" w:hAnsi="Times New Roman"/>
          <w:b/>
          <w:sz w:val="24"/>
          <w:szCs w:val="24"/>
        </w:rPr>
      </w:pPr>
    </w:p>
    <w:p w14:paraId="6141B405"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5.1.</w:t>
      </w:r>
      <w:r>
        <w:rPr>
          <w:rFonts w:ascii="Times New Roman" w:hAnsi="Times New Roman"/>
          <w:sz w:val="24"/>
        </w:rPr>
        <w:tab/>
        <w:t>If the Supplier has to prepare and/or submit instructions for using the results of the Services to the Buyer, they must be clear and detailed so that the Buyer can properly use the results of the Services in accordance with them.</w:t>
      </w:r>
    </w:p>
    <w:p w14:paraId="30A417E2"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5.2.</w:t>
      </w:r>
      <w:r>
        <w:rPr>
          <w:rFonts w:ascii="Times New Roman" w:hAnsi="Times New Roman"/>
          <w:sz w:val="24"/>
        </w:rPr>
        <w:tab/>
        <w:t>In the event that training and/or testing is to be carried out under the Agreement, the Supplier shall be obliged to provide the Buyer with the instructions for use prior to such training and/or testing and to revise and supplement the instructions for use after such training and/or testing, taking into account the progress and results of such training and/or testing.</w:t>
      </w:r>
    </w:p>
    <w:p w14:paraId="2234FA71"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5.3.</w:t>
      </w:r>
      <w:r>
        <w:rPr>
          <w:rFonts w:ascii="Times New Roman" w:hAnsi="Times New Roman"/>
          <w:sz w:val="24"/>
        </w:rPr>
        <w:tab/>
        <w:t>If the documents necessary for the use of the Service result require translation, the related costs shall be borne by the Supplier. If the Supplier translates the documents necessary for the use of the Service independently, it shall be responsible for the accuracy of the translation of these documents.</w:t>
      </w:r>
    </w:p>
    <w:p w14:paraId="65788383"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szCs w:val="24"/>
        </w:rPr>
      </w:pPr>
    </w:p>
    <w:p w14:paraId="5B5A16D9"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Pr>
          <w:rFonts w:ascii="Times New Roman" w:hAnsi="Times New Roman"/>
          <w:b/>
          <w:caps/>
          <w:color w:val="000000" w:themeColor="text1"/>
          <w:sz w:val="24"/>
        </w:rPr>
        <w:t>6.</w:t>
      </w:r>
      <w:r>
        <w:rPr>
          <w:rFonts w:ascii="Times New Roman" w:hAnsi="Times New Roman"/>
          <w:b/>
          <w:caps/>
          <w:color w:val="000000" w:themeColor="text1"/>
          <w:sz w:val="24"/>
        </w:rPr>
        <w:tab/>
        <w:t>End of service provision and acceptance of service results</w:t>
      </w:r>
    </w:p>
    <w:p w14:paraId="2A2B7001" w14:textId="77777777" w:rsidR="00137B9D" w:rsidRPr="00137B9D" w:rsidRDefault="00137B9D" w:rsidP="00137B9D">
      <w:pPr>
        <w:spacing w:line="276" w:lineRule="auto"/>
        <w:rPr>
          <w:rFonts w:ascii="Times New Roman" w:eastAsia="Arial" w:hAnsi="Times New Roman"/>
          <w:b/>
          <w:caps/>
          <w:sz w:val="24"/>
          <w:szCs w:val="24"/>
        </w:rPr>
      </w:pPr>
    </w:p>
    <w:p w14:paraId="5F74A2CA"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Pr>
          <w:rFonts w:ascii="Times New Roman" w:hAnsi="Times New Roman"/>
          <w:b/>
          <w:sz w:val="24"/>
        </w:rPr>
        <w:t>6.1.</w:t>
      </w:r>
      <w:r>
        <w:rPr>
          <w:rFonts w:ascii="Times New Roman" w:hAnsi="Times New Roman"/>
          <w:b/>
          <w:sz w:val="24"/>
        </w:rPr>
        <w:tab/>
        <w:t>End of service provision</w:t>
      </w:r>
    </w:p>
    <w:p w14:paraId="189603B7" w14:textId="77777777" w:rsidR="00137B9D" w:rsidRPr="00137B9D" w:rsidRDefault="00137B9D" w:rsidP="00137B9D">
      <w:pPr>
        <w:spacing w:line="276" w:lineRule="auto"/>
        <w:rPr>
          <w:rFonts w:ascii="Times New Roman" w:eastAsia="Arial" w:hAnsi="Times New Roman"/>
          <w:b/>
          <w:sz w:val="24"/>
          <w:szCs w:val="24"/>
        </w:rPr>
      </w:pPr>
    </w:p>
    <w:p w14:paraId="4E193F46"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6.1 1</w:t>
      </w:r>
      <w:r>
        <w:rPr>
          <w:rFonts w:ascii="Times New Roman" w:hAnsi="Times New Roman"/>
          <w:sz w:val="24"/>
        </w:rPr>
        <w:tab/>
        <w:t>The provision of Services shall be deemed complete when all of the following conditions have been met:</w:t>
      </w:r>
    </w:p>
    <w:p w14:paraId="399D3852"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6.1.1.1.</w:t>
      </w:r>
      <w:r>
        <w:rPr>
          <w:rFonts w:ascii="Times New Roman" w:hAnsi="Times New Roman"/>
          <w:sz w:val="24"/>
        </w:rPr>
        <w:tab/>
        <w:t>The Supplier has provided all Services in accordance with the requirements of the Agreement and laws and other legal acts;</w:t>
      </w:r>
    </w:p>
    <w:p w14:paraId="5F867E19"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6.1.1.2.</w:t>
      </w:r>
      <w:r>
        <w:rPr>
          <w:rFonts w:ascii="Times New Roman" w:hAnsi="Times New Roman"/>
          <w:sz w:val="24"/>
        </w:rPr>
        <w:tab/>
        <w:t>The Supplier has provided the Buyer with all necessary documentation, including instructions for use, certificates, and warranties (if required);</w:t>
      </w:r>
    </w:p>
    <w:p w14:paraId="45A07CE4"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6.1.1.3.</w:t>
      </w:r>
      <w:r>
        <w:rPr>
          <w:rFonts w:ascii="Times New Roman" w:hAnsi="Times New Roman"/>
          <w:sz w:val="24"/>
        </w:rPr>
        <w:tab/>
        <w:t>The Supplier shall train the Buyer's personnel on how to use the result of the Services (if required);</w:t>
      </w:r>
    </w:p>
    <w:p w14:paraId="38E421AD"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6.1.1.4.    a Service Transfer-Acceptance Act or Service Transfer-Acceptance Acts have been signed, if the provision of Services is planned in stages or periods, or another document provided for in the Agreement, upon the signing of which the Services are deemed to have been accepted;</w:t>
      </w:r>
    </w:p>
    <w:p w14:paraId="22ECC470"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6.1.1.5.</w:t>
      </w:r>
      <w:r>
        <w:rPr>
          <w:rFonts w:ascii="Times New Roman" w:hAnsi="Times New Roman"/>
          <w:sz w:val="24"/>
        </w:rPr>
        <w:tab/>
        <w:t>The Supplier has fulfilled other conditions set forth in laws and other legal acts, the Agreement, and the proposal, which must be fulfilled in order for the provision of Services to be considered complete, and has submitted documents proving this to the Buyer.</w:t>
      </w:r>
    </w:p>
    <w:p w14:paraId="7038C750"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4D4344F8"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Pr>
          <w:rFonts w:ascii="Times New Roman" w:hAnsi="Times New Roman"/>
          <w:b/>
          <w:sz w:val="24"/>
        </w:rPr>
        <w:t>6.2.</w:t>
      </w:r>
      <w:r>
        <w:rPr>
          <w:rFonts w:ascii="Times New Roman" w:hAnsi="Times New Roman"/>
          <w:sz w:val="24"/>
        </w:rPr>
        <w:tab/>
      </w:r>
      <w:r>
        <w:rPr>
          <w:rFonts w:ascii="Times New Roman" w:hAnsi="Times New Roman"/>
          <w:b/>
          <w:sz w:val="24"/>
        </w:rPr>
        <w:t>Transfer and acceptance of Services that are one-off in nature, provided periodically or according to the Buyer's Order</w:t>
      </w:r>
    </w:p>
    <w:p w14:paraId="28B9B024" w14:textId="77777777" w:rsidR="00137B9D" w:rsidRPr="00137B9D" w:rsidRDefault="00137B9D" w:rsidP="00137B9D">
      <w:pPr>
        <w:spacing w:line="276" w:lineRule="auto"/>
        <w:rPr>
          <w:rFonts w:ascii="Times New Roman" w:eastAsia="Arial" w:hAnsi="Times New Roman"/>
          <w:b/>
          <w:sz w:val="24"/>
          <w:szCs w:val="24"/>
        </w:rPr>
      </w:pPr>
    </w:p>
    <w:p w14:paraId="76A72AF1" w14:textId="2F07E005"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6.2 1</w:t>
      </w:r>
      <w:r>
        <w:rPr>
          <w:rFonts w:ascii="Times New Roman" w:hAnsi="Times New Roman"/>
          <w:sz w:val="24"/>
        </w:rPr>
        <w:tab/>
        <w:t xml:space="preserve">The Supplier shall provide the Services and deliver the results of the Services (if applicable) to the Buyer, and the Buyer shall accept the Services provided in a high-quality manner and in compliance with the requirements of the Agreement and laws and other legal acts. The Services must be provided in the manner and within the time limits specified in the Special </w:t>
      </w:r>
      <w:r w:rsidR="00DB52A9">
        <w:rPr>
          <w:rFonts w:ascii="Times New Roman" w:hAnsi="Times New Roman"/>
          <w:sz w:val="24"/>
        </w:rPr>
        <w:t>c</w:t>
      </w:r>
      <w:r>
        <w:rPr>
          <w:rFonts w:ascii="Times New Roman" w:hAnsi="Times New Roman"/>
          <w:sz w:val="24"/>
        </w:rPr>
        <w:t>onditions.</w:t>
      </w:r>
    </w:p>
    <w:p w14:paraId="062765E7" w14:textId="4ED1D0EE"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6.2 2</w:t>
      </w:r>
      <w:r>
        <w:rPr>
          <w:rFonts w:ascii="Times New Roman" w:hAnsi="Times New Roman"/>
          <w:sz w:val="24"/>
        </w:rPr>
        <w:tab/>
        <w:t xml:space="preserve">The result of the Services shall be transferred to the Parties by signing the Service Transfer-Acceptance Act, which shall be signed in 2 (two) copies of equal legal force (except in cases where the Service Transfer-Acceptance Act is signed with a secure electronic signature), one for each Party. If a separate Service Transfer-Acceptance Act is not required, the Parties agree and clearly state in the Special </w:t>
      </w:r>
      <w:r w:rsidR="00DB52A9">
        <w:rPr>
          <w:rFonts w:ascii="Times New Roman" w:hAnsi="Times New Roman"/>
          <w:sz w:val="24"/>
        </w:rPr>
        <w:t>c</w:t>
      </w:r>
      <w:r>
        <w:rPr>
          <w:rFonts w:ascii="Times New Roman" w:hAnsi="Times New Roman"/>
          <w:sz w:val="24"/>
        </w:rPr>
        <w:t>onditions that the Invoice shall be considered the Service Transfer-Acceptance Act.</w:t>
      </w:r>
    </w:p>
    <w:p w14:paraId="307CF642"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lastRenderedPageBreak/>
        <w:t>6.2 3</w:t>
      </w:r>
      <w:r>
        <w:rPr>
          <w:rFonts w:ascii="Times New Roman" w:hAnsi="Times New Roman"/>
          <w:sz w:val="24"/>
        </w:rPr>
        <w:tab/>
        <w:t>Once the Supplier has provided the Services, the Buyer shall inspect them and shall:</w:t>
      </w:r>
    </w:p>
    <w:p w14:paraId="45000350"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6.2.3.1.    no later than within 5 (five) business days from the actual provision of the Services and submission of the Service Transfer - Acceptance Act, accept the results of the Services by signing the Service Transfer - Acceptance Act; or</w:t>
      </w:r>
    </w:p>
    <w:p w14:paraId="2C8BFCE4"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 xml:space="preserve">6.2.3.2.    accept the result of the Services with reservations by signing the Service Transfer - Acceptance Act and the defect report drawn up during the inspection of the Services, in which the Buyer must indicate the deficiencies of the Services or the documents submitted by the Supplier noticed during the acceptance of the Services and the procedure for eliminating those deficiencies (hereinafter - the </w:t>
      </w:r>
      <w:r>
        <w:rPr>
          <w:rFonts w:ascii="Times New Roman" w:hAnsi="Times New Roman"/>
          <w:b/>
          <w:bCs/>
          <w:sz w:val="24"/>
        </w:rPr>
        <w:t>Defect report</w:t>
      </w:r>
      <w:r>
        <w:rPr>
          <w:rFonts w:ascii="Times New Roman" w:hAnsi="Times New Roman"/>
          <w:sz w:val="24"/>
        </w:rPr>
        <w:t>); or</w:t>
      </w:r>
    </w:p>
    <w:p w14:paraId="11716EBA"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6.2.3.3.    refuse to accept the result of the Services and deliver (or send) a Defect report to the Supplier regarding the unsuitable Services or part thereof.</w:t>
      </w:r>
    </w:p>
    <w:p w14:paraId="47B19C61"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6.2 4</w:t>
      </w:r>
      <w:r>
        <w:rPr>
          <w:rFonts w:ascii="Times New Roman" w:hAnsi="Times New Roman"/>
          <w:sz w:val="24"/>
        </w:rPr>
        <w:tab/>
        <w:t>The Service Transfer-Acceptance Act must specify the date when the Supplier provided the Services and submitted all necessary documents.</w:t>
      </w:r>
    </w:p>
    <w:p w14:paraId="03C901AB" w14:textId="33459915"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6.2 5</w:t>
      </w:r>
      <w:r>
        <w:rPr>
          <w:rFonts w:ascii="Times New Roman" w:hAnsi="Times New Roman"/>
          <w:sz w:val="24"/>
        </w:rPr>
        <w:tab/>
        <w:t xml:space="preserve">If defects in the Services are identified that do not constitute non-compliance with the requirements set forth in the Agreement, and their removal does not prevent the Buyer from using the results of the Services for their intended purpose, the Buyer may accept the Services with reservations, draw up a Defect report, and set reasonable deadlines for the Supplier to remedy the deficiencies in the Services. The Supplier must remedy any defects in the Services within a reasonable period of time specified by the Buyer, in accordance with Section 7.3 of the General </w:t>
      </w:r>
      <w:r w:rsidR="00BF0D8E">
        <w:rPr>
          <w:rFonts w:ascii="Times New Roman" w:hAnsi="Times New Roman"/>
          <w:sz w:val="24"/>
        </w:rPr>
        <w:t>c</w:t>
      </w:r>
      <w:r>
        <w:rPr>
          <w:rFonts w:ascii="Times New Roman" w:hAnsi="Times New Roman"/>
          <w:sz w:val="24"/>
        </w:rPr>
        <w:t xml:space="preserve">onditions, “Remedy of Defects in Services”. If the Supplier fails to meet the deadlines for remedying defects in the Services, the provisions of Section 7.4 of the General </w:t>
      </w:r>
      <w:r w:rsidR="00BF0D8E">
        <w:rPr>
          <w:rFonts w:ascii="Times New Roman" w:hAnsi="Times New Roman"/>
          <w:sz w:val="24"/>
        </w:rPr>
        <w:t>c</w:t>
      </w:r>
      <w:r>
        <w:rPr>
          <w:rFonts w:ascii="Times New Roman" w:hAnsi="Times New Roman"/>
          <w:sz w:val="24"/>
        </w:rPr>
        <w:t>onditions, "Buyer's Rights if the Supplier Fails to Remedy Defects in the Services," shall apply.</w:t>
      </w:r>
    </w:p>
    <w:p w14:paraId="5151BB16"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6.2 6</w:t>
      </w:r>
      <w:r>
        <w:rPr>
          <w:rFonts w:ascii="Times New Roman" w:hAnsi="Times New Roman"/>
          <w:sz w:val="24"/>
        </w:rPr>
        <w:tab/>
        <w:t>If the Buyer fails to submit (send) the Defect report to the Supplier within 5 (five) business days of receiving the Service Transfer-Acceptance Act, it shall be deemed that the Buyer has accepted the Services and has no claims against them.</w:t>
      </w:r>
    </w:p>
    <w:p w14:paraId="47831D26"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6.2 7</w:t>
      </w:r>
      <w:r>
        <w:rPr>
          <w:rFonts w:ascii="Times New Roman" w:hAnsi="Times New Roman"/>
          <w:sz w:val="24"/>
        </w:rPr>
        <w:tab/>
        <w:t>The risk of loss, damage, or accidental destruction of goods related to the Services shall pass from the Supplier to the Buyer at the moment of actual acceptance of such Services.</w:t>
      </w:r>
    </w:p>
    <w:p w14:paraId="0C0212B3"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6.2 8</w:t>
      </w:r>
      <w:r>
        <w:rPr>
          <w:rFonts w:ascii="Times New Roman" w:hAnsi="Times New Roman"/>
          <w:sz w:val="24"/>
        </w:rPr>
        <w:tab/>
        <w:t>The Buyer shall have the right to use the result of the Services (if applicable) only after signing the Service Transfer-Acceptance Act.</w:t>
      </w:r>
    </w:p>
    <w:p w14:paraId="469412FA" w14:textId="10CDD47C"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 xml:space="preserve">6.2 9 If the Supplier has provided the Services earlier than the deadline for the provision of Services specified in the Special </w:t>
      </w:r>
      <w:r w:rsidR="00BF0D8E">
        <w:rPr>
          <w:rFonts w:ascii="Times New Roman" w:hAnsi="Times New Roman"/>
          <w:sz w:val="24"/>
        </w:rPr>
        <w:t>c</w:t>
      </w:r>
      <w:r>
        <w:rPr>
          <w:rFonts w:ascii="Times New Roman" w:hAnsi="Times New Roman"/>
          <w:sz w:val="24"/>
        </w:rPr>
        <w:t xml:space="preserve">onditions, but the Services have defects and the Supplier does not remedy these defects by the end of the deadline for the provision of Services specified in the Special </w:t>
      </w:r>
      <w:r w:rsidR="00BF0D8E">
        <w:rPr>
          <w:rFonts w:ascii="Times New Roman" w:hAnsi="Times New Roman"/>
          <w:sz w:val="24"/>
        </w:rPr>
        <w:t>c</w:t>
      </w:r>
      <w:r>
        <w:rPr>
          <w:rFonts w:ascii="Times New Roman" w:hAnsi="Times New Roman"/>
          <w:sz w:val="24"/>
        </w:rPr>
        <w:t xml:space="preserve">onditions, the Supplier shall be subject to penalties in the amount specified in the Special </w:t>
      </w:r>
      <w:r w:rsidR="00BF0D8E">
        <w:rPr>
          <w:rFonts w:ascii="Times New Roman" w:hAnsi="Times New Roman"/>
          <w:sz w:val="24"/>
        </w:rPr>
        <w:t>c</w:t>
      </w:r>
      <w:r>
        <w:rPr>
          <w:rFonts w:ascii="Times New Roman" w:hAnsi="Times New Roman"/>
          <w:sz w:val="24"/>
        </w:rPr>
        <w:t>onditions until the date of proper provision of the Services.</w:t>
      </w:r>
    </w:p>
    <w:p w14:paraId="39A8D245"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szCs w:val="24"/>
        </w:rPr>
      </w:pPr>
    </w:p>
    <w:p w14:paraId="1C97658E"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Pr>
          <w:rFonts w:ascii="Times New Roman" w:hAnsi="Times New Roman"/>
          <w:b/>
          <w:sz w:val="24"/>
        </w:rPr>
        <w:t>6.3.</w:t>
      </w:r>
      <w:r>
        <w:rPr>
          <w:rFonts w:ascii="Times New Roman" w:hAnsi="Times New Roman"/>
          <w:b/>
          <w:sz w:val="24"/>
        </w:rPr>
        <w:tab/>
        <w:t>Transfer-acceptance of services provided in stages</w:t>
      </w:r>
    </w:p>
    <w:p w14:paraId="771FACCF" w14:textId="77777777" w:rsidR="00137B9D" w:rsidRPr="00137B9D" w:rsidRDefault="00137B9D" w:rsidP="00137B9D">
      <w:pPr>
        <w:spacing w:line="276" w:lineRule="auto"/>
        <w:rPr>
          <w:rFonts w:ascii="Times New Roman" w:eastAsia="Arial" w:hAnsi="Times New Roman"/>
          <w:b/>
          <w:bCs/>
          <w:sz w:val="24"/>
          <w:szCs w:val="24"/>
        </w:rPr>
      </w:pPr>
    </w:p>
    <w:p w14:paraId="15357232" w14:textId="23154593" w:rsidR="00137B9D" w:rsidRPr="00137B9D" w:rsidRDefault="00137B9D" w:rsidP="00137B9D">
      <w:pPr>
        <w:spacing w:line="276" w:lineRule="auto"/>
        <w:jc w:val="both"/>
        <w:rPr>
          <w:rFonts w:ascii="Times New Roman" w:eastAsia="Arial" w:hAnsi="Times New Roman"/>
          <w:sz w:val="24"/>
          <w:szCs w:val="24"/>
        </w:rPr>
      </w:pPr>
      <w:r>
        <w:rPr>
          <w:rFonts w:ascii="Times New Roman" w:hAnsi="Times New Roman"/>
          <w:sz w:val="24"/>
        </w:rPr>
        <w:t xml:space="preserve">6.3 1 The Supplier shall provide the Services and deliver the results of the Services to the Buyer in stages, and the Buyer shall accept the Services provided at each stage in accordance with the requirements of the Agreement and the provisions of laws and other legal acts. Services are provided in stages in accordance with the sequence and deadlines specified in the Special </w:t>
      </w:r>
      <w:r w:rsidR="008D44FB">
        <w:rPr>
          <w:rFonts w:ascii="Times New Roman" w:hAnsi="Times New Roman"/>
          <w:sz w:val="24"/>
        </w:rPr>
        <w:t>c</w:t>
      </w:r>
      <w:r>
        <w:rPr>
          <w:rFonts w:ascii="Times New Roman" w:hAnsi="Times New Roman"/>
          <w:sz w:val="24"/>
        </w:rPr>
        <w:t>onditions.</w:t>
      </w:r>
    </w:p>
    <w:p w14:paraId="3E6A9858" w14:textId="5BE6678F"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6.3 2</w:t>
      </w:r>
      <w:r>
        <w:rPr>
          <w:rFonts w:ascii="Times New Roman" w:hAnsi="Times New Roman"/>
          <w:sz w:val="24"/>
        </w:rPr>
        <w:tab/>
        <w:t xml:space="preserve">The result of the Services provided at a specific stage shall be transferred to the Parties by signing a Service Transfer-Acceptance Act, which shall be signed in 2 (two) copies of equal legal force (except in cases where the Service Transfer - Acceptance Act is signed with a secure electronic signature), one for each Party. If a separate Service Transfer-Acceptance Act is not required, the Parties agree and clearly state in the Special </w:t>
      </w:r>
      <w:r w:rsidR="008D44FB">
        <w:rPr>
          <w:rFonts w:ascii="Times New Roman" w:hAnsi="Times New Roman"/>
          <w:sz w:val="24"/>
        </w:rPr>
        <w:t>c</w:t>
      </w:r>
      <w:r>
        <w:rPr>
          <w:rFonts w:ascii="Times New Roman" w:hAnsi="Times New Roman"/>
          <w:sz w:val="24"/>
        </w:rPr>
        <w:t xml:space="preserve">onditions that the Invoice shall be considered the Service </w:t>
      </w:r>
      <w:r>
        <w:rPr>
          <w:rFonts w:ascii="Times New Roman" w:hAnsi="Times New Roman"/>
          <w:sz w:val="24"/>
        </w:rPr>
        <w:lastRenderedPageBreak/>
        <w:t>Transfer-Acceptance Act.</w:t>
      </w:r>
    </w:p>
    <w:p w14:paraId="1A6339F1" w14:textId="395A0CE2" w:rsidR="00137B9D" w:rsidRPr="00137B9D" w:rsidRDefault="00137B9D" w:rsidP="00137B9D">
      <w:pPr>
        <w:spacing w:line="276" w:lineRule="auto"/>
        <w:jc w:val="both"/>
        <w:rPr>
          <w:rFonts w:ascii="Times New Roman" w:eastAsia="Arial" w:hAnsi="Times New Roman"/>
          <w:sz w:val="24"/>
          <w:szCs w:val="24"/>
        </w:rPr>
      </w:pPr>
      <w:r>
        <w:rPr>
          <w:rFonts w:ascii="Times New Roman" w:hAnsi="Times New Roman"/>
          <w:sz w:val="24"/>
        </w:rPr>
        <w:t xml:space="preserve">6.3 3 The buyer shall sign each Service Transfer-Acceptance Act on the condition that all previous stages have been accepted, unless otherwise specified in the Special </w:t>
      </w:r>
      <w:r w:rsidR="002A0524">
        <w:rPr>
          <w:rFonts w:ascii="Times New Roman" w:hAnsi="Times New Roman"/>
          <w:sz w:val="24"/>
        </w:rPr>
        <w:t>c</w:t>
      </w:r>
      <w:r>
        <w:rPr>
          <w:rFonts w:ascii="Times New Roman" w:hAnsi="Times New Roman"/>
          <w:sz w:val="24"/>
        </w:rPr>
        <w:t>onditions.</w:t>
      </w:r>
    </w:p>
    <w:p w14:paraId="6BB2A173" w14:textId="77777777" w:rsidR="00137B9D" w:rsidRPr="00137B9D" w:rsidRDefault="00137B9D" w:rsidP="00137B9D">
      <w:pPr>
        <w:spacing w:line="276" w:lineRule="auto"/>
        <w:jc w:val="both"/>
        <w:rPr>
          <w:rFonts w:ascii="Times New Roman" w:eastAsia="Arial" w:hAnsi="Times New Roman"/>
          <w:sz w:val="24"/>
          <w:szCs w:val="24"/>
        </w:rPr>
      </w:pPr>
      <w:r>
        <w:rPr>
          <w:rFonts w:ascii="Times New Roman" w:hAnsi="Times New Roman"/>
          <w:sz w:val="24"/>
        </w:rPr>
        <w:t>6.3 4 Upon completion of all stages of the Services, i.e. upon completion of the Services, a final transfer-acceptance certificate for the Services provided shall be signed.</w:t>
      </w:r>
    </w:p>
    <w:p w14:paraId="3EE89CE2"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6.3 5</w:t>
      </w:r>
      <w:r>
        <w:rPr>
          <w:rFonts w:ascii="Times New Roman" w:hAnsi="Times New Roman"/>
          <w:sz w:val="24"/>
        </w:rPr>
        <w:tab/>
        <w:t>Once the Supplier has provided the Services at a specific stage, the Buyer shall check the results of the Services and shall:</w:t>
      </w:r>
    </w:p>
    <w:p w14:paraId="7CD75759"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6.3.5.1. no later than within 5 (five) business days from the actual provision of the Service stage and submission of the Service Transfer-Acceptance Act, accept the result of the Service stage by signing the Service Transfer-Acceptance Act; or</w:t>
      </w:r>
    </w:p>
    <w:p w14:paraId="6C3EFBF2"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6.3.5.2.    accept the result of the Service stage with reservations by signing the Service Transfer-Acceptance Act and the Defect report drawn up during the Service stage inspection, in which the Buyer must indicate the deficiencies of the Service stage or the documents submitted by the Supplier noticed during the acceptance of the Service stage and the procedure for eliminating those deficiencies (hereinafter - the</w:t>
      </w:r>
      <w:r>
        <w:rPr>
          <w:rFonts w:ascii="Times New Roman" w:hAnsi="Times New Roman"/>
          <w:b/>
          <w:bCs/>
          <w:sz w:val="24"/>
        </w:rPr>
        <w:t xml:space="preserve"> Defect report</w:t>
      </w:r>
      <w:r>
        <w:rPr>
          <w:rFonts w:ascii="Times New Roman" w:hAnsi="Times New Roman"/>
          <w:sz w:val="24"/>
        </w:rPr>
        <w:t>); or</w:t>
      </w:r>
    </w:p>
    <w:p w14:paraId="4754749D"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6.3.5.3. refuse to accept the result of the Service stage and deliver (or send) a Defect report to the Supplier for improperly provided Services at this stage.</w:t>
      </w:r>
    </w:p>
    <w:p w14:paraId="0E0A9510"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6.3 6</w:t>
      </w:r>
      <w:r>
        <w:rPr>
          <w:rFonts w:ascii="Times New Roman" w:hAnsi="Times New Roman"/>
          <w:sz w:val="24"/>
        </w:rPr>
        <w:tab/>
        <w:t>The Service Transfer-Acceptance Act must specify the date when the Supplier provided the Services at a specific stage and submitted all necessary documents (if applicable).</w:t>
      </w:r>
    </w:p>
    <w:p w14:paraId="47053B1D" w14:textId="62CE7913"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6.3 7</w:t>
      </w:r>
      <w:r>
        <w:rPr>
          <w:rFonts w:ascii="Times New Roman" w:hAnsi="Times New Roman"/>
          <w:sz w:val="24"/>
        </w:rPr>
        <w:tab/>
        <w:t xml:space="preserve">If deficiencies in the Services are identified that do not constitute non-compliance with the requirements set forth in the Agreement, the Buyer may accept the results of the Services stage with reservations, draw up a Defect report, and set reasonable deadlines for the Supplier to remedy the deficiencies in the Services. The Supplier must remedy any defects in the Services within a reasonable period of time specified by the Buyer, in accordance with Section 7.3 of the General </w:t>
      </w:r>
      <w:r w:rsidR="002A0524">
        <w:rPr>
          <w:rFonts w:ascii="Times New Roman" w:hAnsi="Times New Roman"/>
          <w:sz w:val="24"/>
        </w:rPr>
        <w:t>c</w:t>
      </w:r>
      <w:r>
        <w:rPr>
          <w:rFonts w:ascii="Times New Roman" w:hAnsi="Times New Roman"/>
          <w:sz w:val="24"/>
        </w:rPr>
        <w:t xml:space="preserve">onditions, “Remedy of Defects in Services”. If the Supplier fails to meet the deadlines for remedying defects in the Services, the provisions of Section 7.4 of the General </w:t>
      </w:r>
      <w:r w:rsidR="002A0524">
        <w:rPr>
          <w:rFonts w:ascii="Times New Roman" w:hAnsi="Times New Roman"/>
          <w:sz w:val="24"/>
        </w:rPr>
        <w:t>c</w:t>
      </w:r>
      <w:r>
        <w:rPr>
          <w:rFonts w:ascii="Times New Roman" w:hAnsi="Times New Roman"/>
          <w:sz w:val="24"/>
        </w:rPr>
        <w:t>onditions, "Buyer's Rights if the Supplier Fails to Remedy Defects in the Services," shall apply.</w:t>
      </w:r>
    </w:p>
    <w:p w14:paraId="2EB99922"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6.3 8</w:t>
      </w:r>
      <w:r>
        <w:rPr>
          <w:rFonts w:ascii="Times New Roman" w:hAnsi="Times New Roman"/>
          <w:sz w:val="24"/>
        </w:rPr>
        <w:tab/>
        <w:t>If the Buyer fails to submit (send) the Defect report to the Supplier within 5 (five) business days of receiving the Service Transfer-Acceptance Act, it shall be deemed that the Buyer has accepted the Services at that particular stage and has no claims against them.</w:t>
      </w:r>
    </w:p>
    <w:p w14:paraId="21347FC6" w14:textId="11F6D074"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6.3 9</w:t>
      </w:r>
      <w:r>
        <w:rPr>
          <w:rFonts w:ascii="Times New Roman" w:hAnsi="Times New Roman"/>
          <w:sz w:val="24"/>
        </w:rPr>
        <w:tab/>
        <w:t xml:space="preserve">The buyer shall have the right to use the Services provided in stages only after the final Service Transfer-Acceptance Act has been signed, unless otherwise specified in the Special </w:t>
      </w:r>
      <w:r w:rsidR="002A0524">
        <w:rPr>
          <w:rFonts w:ascii="Times New Roman" w:hAnsi="Times New Roman"/>
          <w:sz w:val="24"/>
        </w:rPr>
        <w:t>c</w:t>
      </w:r>
      <w:r>
        <w:rPr>
          <w:rFonts w:ascii="Times New Roman" w:hAnsi="Times New Roman"/>
          <w:sz w:val="24"/>
        </w:rPr>
        <w:t>onditions.</w:t>
      </w:r>
    </w:p>
    <w:p w14:paraId="7616A146" w14:textId="77777777" w:rsidR="00137B9D" w:rsidRPr="00137B9D" w:rsidRDefault="00137B9D" w:rsidP="00137B9D">
      <w:pPr>
        <w:keepNext/>
        <w:keepLines/>
        <w:tabs>
          <w:tab w:val="left" w:pos="567"/>
          <w:tab w:val="left" w:pos="851"/>
          <w:tab w:val="left" w:pos="992"/>
          <w:tab w:val="left" w:pos="1134"/>
        </w:tabs>
        <w:spacing w:line="276" w:lineRule="auto"/>
        <w:jc w:val="both"/>
        <w:rPr>
          <w:rFonts w:ascii="Times New Roman" w:eastAsia="Arial" w:hAnsi="Times New Roman"/>
          <w:bCs/>
          <w:sz w:val="24"/>
          <w:szCs w:val="24"/>
        </w:rPr>
      </w:pPr>
      <w:r>
        <w:rPr>
          <w:rFonts w:ascii="Times New Roman" w:hAnsi="Times New Roman"/>
          <w:sz w:val="24"/>
        </w:rPr>
        <w:t>6.3 10 The deadline for the performance of any subsequent stage of the Services related to the provision of the previous stage of the Services shall not be automatically extended if the Buyer fails to sign the transfer-acceptance act for the previous stage of the Services due to the Supplier's fault.</w:t>
      </w:r>
    </w:p>
    <w:p w14:paraId="5D35EC2B" w14:textId="023D85BE"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 xml:space="preserve">6.3.11. If the Supplier has provided the Services earlier than the deadline for the provision of the Services specified in the Special </w:t>
      </w:r>
      <w:r w:rsidR="002A0524">
        <w:rPr>
          <w:rFonts w:ascii="Times New Roman" w:hAnsi="Times New Roman"/>
          <w:sz w:val="24"/>
        </w:rPr>
        <w:t>c</w:t>
      </w:r>
      <w:r>
        <w:rPr>
          <w:rFonts w:ascii="Times New Roman" w:hAnsi="Times New Roman"/>
          <w:sz w:val="24"/>
        </w:rPr>
        <w:t xml:space="preserve">onditions, but the Services have defects and the Supplier does not remedy these defects by the end of the deadline for the provision of the Services specified in the Special </w:t>
      </w:r>
      <w:r w:rsidR="002A0524">
        <w:rPr>
          <w:rFonts w:ascii="Times New Roman" w:hAnsi="Times New Roman"/>
          <w:sz w:val="24"/>
        </w:rPr>
        <w:t>c</w:t>
      </w:r>
      <w:r>
        <w:rPr>
          <w:rFonts w:ascii="Times New Roman" w:hAnsi="Times New Roman"/>
          <w:sz w:val="24"/>
        </w:rPr>
        <w:t xml:space="preserve">onditions, the Supplier shall be subject to penalties in the amount specified in the Special </w:t>
      </w:r>
      <w:r w:rsidR="002A0524">
        <w:rPr>
          <w:rFonts w:ascii="Times New Roman" w:hAnsi="Times New Roman"/>
          <w:sz w:val="24"/>
        </w:rPr>
        <w:t>c</w:t>
      </w:r>
      <w:r>
        <w:rPr>
          <w:rFonts w:ascii="Times New Roman" w:hAnsi="Times New Roman"/>
          <w:sz w:val="24"/>
        </w:rPr>
        <w:t>onditions until the date of proper provision of the Services.</w:t>
      </w:r>
    </w:p>
    <w:p w14:paraId="78B223A1"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650DDAE9" w14:textId="77777777" w:rsidR="00137B9D" w:rsidRPr="00137B9D" w:rsidRDefault="00137B9D" w:rsidP="00137B9D">
      <w:pPr>
        <w:keepNext/>
        <w:keepLines/>
        <w:spacing w:before="240" w:line="276" w:lineRule="auto"/>
        <w:jc w:val="center"/>
        <w:outlineLvl w:val="0"/>
        <w:rPr>
          <w:rFonts w:ascii="Times New Roman" w:eastAsia="Arial" w:hAnsi="Times New Roman"/>
          <w:b/>
          <w:bCs/>
          <w:caps/>
          <w:color w:val="000000" w:themeColor="text1"/>
          <w:sz w:val="24"/>
          <w:szCs w:val="24"/>
        </w:rPr>
      </w:pPr>
      <w:r>
        <w:rPr>
          <w:rFonts w:ascii="Times New Roman" w:hAnsi="Times New Roman"/>
          <w:b/>
          <w:caps/>
          <w:color w:val="000000" w:themeColor="text1"/>
          <w:sz w:val="24"/>
        </w:rPr>
        <w:t>7.</w:t>
      </w:r>
      <w:r>
        <w:rPr>
          <w:rFonts w:ascii="Times New Roman" w:hAnsi="Times New Roman"/>
          <w:color w:val="000000" w:themeColor="text1"/>
          <w:sz w:val="24"/>
        </w:rPr>
        <w:tab/>
      </w:r>
      <w:r>
        <w:rPr>
          <w:rFonts w:ascii="Times New Roman" w:hAnsi="Times New Roman"/>
          <w:b/>
          <w:caps/>
          <w:color w:val="000000" w:themeColor="text1"/>
          <w:sz w:val="24"/>
        </w:rPr>
        <w:t>Supplier's guarantee obligations</w:t>
      </w:r>
    </w:p>
    <w:p w14:paraId="5F940D8F" w14:textId="77777777" w:rsidR="00137B9D" w:rsidRPr="00137B9D" w:rsidRDefault="00137B9D" w:rsidP="00137B9D">
      <w:pPr>
        <w:spacing w:line="276" w:lineRule="auto"/>
        <w:rPr>
          <w:rFonts w:ascii="Times New Roman" w:eastAsia="Arial" w:hAnsi="Times New Roman"/>
          <w:b/>
          <w:caps/>
          <w:sz w:val="24"/>
          <w:szCs w:val="24"/>
        </w:rPr>
      </w:pPr>
    </w:p>
    <w:p w14:paraId="4DD91CE3"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b/>
          <w:sz w:val="24"/>
          <w:szCs w:val="24"/>
        </w:rPr>
      </w:pPr>
      <w:r>
        <w:rPr>
          <w:rFonts w:ascii="Times New Roman" w:hAnsi="Times New Roman"/>
          <w:b/>
          <w:sz w:val="24"/>
        </w:rPr>
        <w:t>7.1.</w:t>
      </w:r>
      <w:r>
        <w:rPr>
          <w:rFonts w:ascii="Times New Roman" w:hAnsi="Times New Roman"/>
          <w:b/>
          <w:sz w:val="24"/>
        </w:rPr>
        <w:tab/>
        <w:t>Guarantee periods (if applicable)</w:t>
      </w:r>
    </w:p>
    <w:p w14:paraId="1D36068F" w14:textId="77777777" w:rsidR="00137B9D" w:rsidRPr="00137B9D" w:rsidRDefault="00137B9D" w:rsidP="00137B9D">
      <w:pPr>
        <w:spacing w:line="276" w:lineRule="auto"/>
        <w:rPr>
          <w:rFonts w:ascii="Times New Roman" w:eastAsia="Arial" w:hAnsi="Times New Roman"/>
          <w:b/>
          <w:sz w:val="24"/>
          <w:szCs w:val="24"/>
        </w:rPr>
      </w:pPr>
    </w:p>
    <w:p w14:paraId="3CA66A79" w14:textId="77777777" w:rsidR="00137B9D" w:rsidRPr="00137B9D" w:rsidRDefault="00137B9D" w:rsidP="00137B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lastRenderedPageBreak/>
        <w:t>7.1 1</w:t>
      </w:r>
      <w:r>
        <w:rPr>
          <w:rFonts w:ascii="Times New Roman" w:hAnsi="Times New Roman"/>
          <w:sz w:val="24"/>
        </w:rPr>
        <w:tab/>
        <w:t>The result of the services is subject to the guarantee period established by law and/or applied by the Supplier, which is specified in the Supplier's proposal, technical specifications, or Special conditions. The guarantee period shall commence on the date of signing the Service Transfer-Acceptance Act.</w:t>
      </w:r>
    </w:p>
    <w:p w14:paraId="574F8B95" w14:textId="77777777" w:rsidR="00137B9D" w:rsidRPr="00137B9D" w:rsidRDefault="00137B9D" w:rsidP="00137B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7.1 2</w:t>
      </w:r>
      <w:r>
        <w:rPr>
          <w:rFonts w:ascii="Times New Roman" w:hAnsi="Times New Roman"/>
          <w:sz w:val="24"/>
        </w:rPr>
        <w:tab/>
        <w:t>The guarantee periods shall be suspended for as long as the Buyer is unable to properly use the Services due to identified defects for which the Supplier is responsible. If the Buyer is unable to use only a specific part of the Services due to defects in the Services, the guarantee periods shall be suspended only in respect of that part.</w:t>
      </w:r>
    </w:p>
    <w:p w14:paraId="21AAB4FD" w14:textId="77777777" w:rsidR="00137B9D" w:rsidRPr="00137B9D" w:rsidRDefault="00137B9D" w:rsidP="00137B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7.1 3</w:t>
      </w:r>
      <w:r>
        <w:rPr>
          <w:rFonts w:ascii="Times New Roman" w:hAnsi="Times New Roman"/>
          <w:sz w:val="24"/>
        </w:rPr>
        <w:tab/>
        <w:t>The Supplier shall not be liable for any defects in the Services arising from improper use or maintenance of the Services or from the fault of the Buyer, its personnel or third parties, provided that the Supplier is not at fault for such defects in the Services or improper use or maintenance of the Services.</w:t>
      </w:r>
    </w:p>
    <w:p w14:paraId="2CEE09EE" w14:textId="77777777" w:rsidR="00137B9D" w:rsidRPr="00137B9D" w:rsidRDefault="00137B9D" w:rsidP="00137B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b/>
          <w:bCs/>
          <w:sz w:val="24"/>
          <w:szCs w:val="24"/>
        </w:rPr>
      </w:pPr>
    </w:p>
    <w:p w14:paraId="42FFB5E5"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Pr>
          <w:rFonts w:ascii="Times New Roman" w:hAnsi="Times New Roman"/>
          <w:b/>
          <w:sz w:val="24"/>
        </w:rPr>
        <w:t>7.2.</w:t>
      </w:r>
      <w:r>
        <w:rPr>
          <w:rFonts w:ascii="Times New Roman" w:hAnsi="Times New Roman"/>
          <w:sz w:val="24"/>
        </w:rPr>
        <w:tab/>
      </w:r>
      <w:r>
        <w:rPr>
          <w:rFonts w:ascii="Times New Roman" w:hAnsi="Times New Roman"/>
          <w:b/>
          <w:sz w:val="24"/>
        </w:rPr>
        <w:t>Complaints regarding deficiencies in Services</w:t>
      </w:r>
    </w:p>
    <w:p w14:paraId="66F1E223" w14:textId="77777777" w:rsidR="00137B9D" w:rsidRPr="00137B9D" w:rsidRDefault="00137B9D" w:rsidP="00137B9D">
      <w:pPr>
        <w:spacing w:line="276" w:lineRule="auto"/>
        <w:rPr>
          <w:rFonts w:ascii="Times New Roman" w:eastAsia="Arial" w:hAnsi="Times New Roman"/>
          <w:b/>
          <w:sz w:val="24"/>
          <w:szCs w:val="24"/>
        </w:rPr>
      </w:pPr>
    </w:p>
    <w:p w14:paraId="687D51A6"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7.2 1</w:t>
      </w:r>
      <w:r>
        <w:rPr>
          <w:rFonts w:ascii="Times New Roman" w:hAnsi="Times New Roman"/>
          <w:sz w:val="24"/>
        </w:rPr>
        <w:tab/>
        <w:t>If the Buyer discovers any defects in the Services during the guarantee period specified in the Agreement (if applicable), the Buyer must immediately, but no later than within 30 (thirty) days and no later than the end of the guarantee period, and set reasonable deadlines, if not specified in the Special conditions, for the elimination of the defects in the Services.</w:t>
      </w:r>
    </w:p>
    <w:p w14:paraId="2AB22D97" w14:textId="1BF4DAEC"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7.2 2</w:t>
      </w:r>
      <w:r>
        <w:rPr>
          <w:rFonts w:ascii="Times New Roman" w:hAnsi="Times New Roman"/>
          <w:sz w:val="24"/>
        </w:rPr>
        <w:tab/>
        <w:t xml:space="preserve">The Supplier shall remedy all defects in the Services for which the Supplier is responsible free of charge within a reasonable period specified in the Buyer's claim, unless specific terms are specified in the Special </w:t>
      </w:r>
      <w:r w:rsidR="00571337">
        <w:rPr>
          <w:rFonts w:ascii="Times New Roman" w:hAnsi="Times New Roman"/>
          <w:sz w:val="24"/>
        </w:rPr>
        <w:t>c</w:t>
      </w:r>
      <w:r>
        <w:rPr>
          <w:rFonts w:ascii="Times New Roman" w:hAnsi="Times New Roman"/>
          <w:sz w:val="24"/>
        </w:rPr>
        <w:t>onditions, which shall be calculated from the date of receipt of the claim.</w:t>
      </w:r>
    </w:p>
    <w:p w14:paraId="108BBCFF"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Pr>
          <w:rFonts w:ascii="Times New Roman" w:hAnsi="Times New Roman"/>
          <w:sz w:val="24"/>
        </w:rPr>
        <w:t>7.2 3 If the Supplier does not acknowledge the defects in the Services, either Party may request an independent expert assessment. If the Supplier fails to respond within 10 (ten) days of the Buyer's request or fails to engage an independent expert agreed upon with the Buyer (the Buyer may not unreasonably refuse to approve the expert proposed by the Supplier) to resolve the dispute, and/or if the dispute has lasted longer than 30 (thirty) days from the Buyer's initial request, the Buyer shall have the right to independently request an expert opinion. In this case, the costs of the expert examination are borne by:</w:t>
      </w:r>
    </w:p>
    <w:p w14:paraId="5BDE2C85"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Pr>
          <w:rFonts w:ascii="Times New Roman" w:hAnsi="Times New Roman"/>
          <w:sz w:val="24"/>
        </w:rPr>
        <w:t>7.2.3.1. if the result of the Services complies with the requirements specified in the Agreement and laws and other legal acts – the Buyer;</w:t>
      </w:r>
    </w:p>
    <w:p w14:paraId="755ED8C2"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Pr>
          <w:rFonts w:ascii="Times New Roman" w:hAnsi="Times New Roman"/>
          <w:sz w:val="24"/>
        </w:rPr>
        <w:t>7.2.3.2. if the result of the Services does not meet the requirements specified in the Agreement and in laws and other legal acts – the Supplier.</w:t>
      </w:r>
    </w:p>
    <w:p w14:paraId="52AE80A3"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Pr>
          <w:rFonts w:ascii="Times New Roman" w:hAnsi="Times New Roman"/>
          <w:sz w:val="24"/>
        </w:rPr>
        <w:t>7.2 4 The conclusions of the expertise shall be binding on the Parties.</w:t>
      </w:r>
    </w:p>
    <w:p w14:paraId="0B89D84A"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Pr>
          <w:rFonts w:ascii="Times New Roman" w:hAnsi="Times New Roman"/>
          <w:sz w:val="24"/>
        </w:rPr>
        <w:t>7.2 5 The Buyer shall not lose the right to claim for defects in the Services, and the Supplier shall be obliged to remedy all defects in the Services free of charge, regardless of whether those defects could have been identified at the time of signing the Service Transfer - Acceptance Act.</w:t>
      </w:r>
    </w:p>
    <w:p w14:paraId="423B5803"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Arial" w:hAnsi="Times New Roman"/>
          <w:b/>
          <w:bCs/>
          <w:sz w:val="24"/>
          <w:szCs w:val="24"/>
        </w:rPr>
      </w:pPr>
    </w:p>
    <w:p w14:paraId="79AC4FB7"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Pr>
          <w:rFonts w:ascii="Times New Roman" w:hAnsi="Times New Roman"/>
          <w:b/>
          <w:sz w:val="24"/>
        </w:rPr>
        <w:t>7.3.</w:t>
      </w:r>
      <w:r>
        <w:rPr>
          <w:rFonts w:ascii="Times New Roman" w:hAnsi="Times New Roman"/>
          <w:b/>
          <w:sz w:val="24"/>
        </w:rPr>
        <w:tab/>
        <w:t>Rectifying defects in Services</w:t>
      </w:r>
    </w:p>
    <w:p w14:paraId="627B1D82" w14:textId="77777777" w:rsidR="00137B9D" w:rsidRPr="00137B9D" w:rsidRDefault="00137B9D" w:rsidP="00137B9D">
      <w:pPr>
        <w:spacing w:line="276" w:lineRule="auto"/>
        <w:rPr>
          <w:rFonts w:ascii="Times New Roman" w:eastAsia="Arial" w:hAnsi="Times New Roman"/>
          <w:b/>
          <w:sz w:val="24"/>
          <w:szCs w:val="24"/>
        </w:rPr>
      </w:pPr>
    </w:p>
    <w:p w14:paraId="2827F226"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7.3 1</w:t>
      </w:r>
      <w:r>
        <w:rPr>
          <w:rFonts w:ascii="Times New Roman" w:hAnsi="Times New Roman"/>
          <w:sz w:val="24"/>
        </w:rPr>
        <w:tab/>
        <w:t>The Supplier shall remedy any defects in the Services free of charge. If defects are found in the goods related to the Services, the Supplier must eliminate the defects by repairing the goods or part thereof or replacing the goods with new goods or part thereof.</w:t>
      </w:r>
    </w:p>
    <w:p w14:paraId="1F816131"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7.3 2</w:t>
      </w:r>
      <w:r>
        <w:rPr>
          <w:rFonts w:ascii="Times New Roman" w:hAnsi="Times New Roman"/>
          <w:sz w:val="24"/>
        </w:rPr>
        <w:tab/>
        <w:t xml:space="preserve">The Buyer must provide access to the Supplier to remedy any defects in the Services so that the Supplier can do so within the specified time limits. If defects in goods related to the provision of Services are remedied at the place of use of the goods, the Buyer and the Supplier must agree on the </w:t>
      </w:r>
      <w:r>
        <w:rPr>
          <w:rFonts w:ascii="Times New Roman" w:hAnsi="Times New Roman"/>
          <w:sz w:val="24"/>
        </w:rPr>
        <w:lastRenderedPageBreak/>
        <w:t>time for remedying the defects in the goods.</w:t>
      </w:r>
    </w:p>
    <w:p w14:paraId="417A4FEB"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7.3 3</w:t>
      </w:r>
      <w:r>
        <w:rPr>
          <w:rFonts w:ascii="Times New Roman" w:hAnsi="Times New Roman"/>
          <w:sz w:val="24"/>
        </w:rPr>
        <w:tab/>
        <w:t>If defects are repeatedly found in the repaired goods related to the provision of services, the Supplier must replace the goods with new, high-quality goods, unless the Buyer agrees in writing to have the goods repaired again.</w:t>
      </w:r>
    </w:p>
    <w:p w14:paraId="0C58D047"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7.3 4</w:t>
      </w:r>
      <w:r>
        <w:rPr>
          <w:rFonts w:ascii="Times New Roman" w:hAnsi="Times New Roman"/>
          <w:sz w:val="24"/>
        </w:rPr>
        <w:tab/>
        <w:t>After the defects in the Services have been remedied, the warranty period for the Services (or for the repaired or new goods or parts thereof related to the Services) shall recommence from the date of delivery of the properly provided Services (or goods related to the Services) to the Buyer.</w:t>
      </w:r>
    </w:p>
    <w:p w14:paraId="463AE878"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7.3 5</w:t>
      </w:r>
      <w:r>
        <w:rPr>
          <w:rFonts w:ascii="Times New Roman" w:hAnsi="Times New Roman"/>
          <w:sz w:val="24"/>
        </w:rPr>
        <w:tab/>
        <w:t>If the elimination of deficiencies in the results of a part of the Services may affect other parts of the Services, the Buyer may request the Supplier to repeat the tests performed under the Agreement (if such tests were provided for). The Buyer must submit such a claim to the Supplier in writing within 30 (thirty) days after the defects have been remedied. Such tests shall be carried out in accordance with the conditions of the tests previously carried out, except that they shall in all cases be carried out at the risk and expense of the Supplier.</w:t>
      </w:r>
    </w:p>
    <w:p w14:paraId="5CF511AB"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7.3 6</w:t>
      </w:r>
      <w:r>
        <w:rPr>
          <w:rFonts w:ascii="Times New Roman" w:hAnsi="Times New Roman"/>
          <w:sz w:val="24"/>
        </w:rPr>
        <w:tab/>
        <w:t>Once the Supplier has fixed any issues with the Services, they need to let the Buyer know.</w:t>
      </w:r>
    </w:p>
    <w:p w14:paraId="40B3B14D"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7.3 7</w:t>
      </w:r>
      <w:r>
        <w:rPr>
          <w:rFonts w:ascii="Times New Roman" w:hAnsi="Times New Roman"/>
          <w:sz w:val="24"/>
        </w:rPr>
        <w:tab/>
        <w:t>In 5 (five) working days after receiving the Supplier's notification of the elimination of defects in the Services, the Buyer must check the defects specified in the Defect report or the Buyer's claim and confirm in writing which defects in the Services have been properly eliminated.</w:t>
      </w:r>
    </w:p>
    <w:p w14:paraId="48A5AB31"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16A556F0"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Pr>
          <w:rFonts w:ascii="Times New Roman" w:hAnsi="Times New Roman"/>
          <w:b/>
          <w:sz w:val="24"/>
        </w:rPr>
        <w:t>7.4.</w:t>
      </w:r>
      <w:r>
        <w:rPr>
          <w:rFonts w:ascii="Times New Roman" w:hAnsi="Times New Roman"/>
          <w:sz w:val="24"/>
        </w:rPr>
        <w:tab/>
      </w:r>
      <w:r>
        <w:rPr>
          <w:rFonts w:ascii="Times New Roman" w:hAnsi="Times New Roman"/>
          <w:b/>
          <w:sz w:val="24"/>
        </w:rPr>
        <w:t>Buyer's rights if the Supplier fails to remedy defects in the Services</w:t>
      </w:r>
    </w:p>
    <w:p w14:paraId="6004EA63" w14:textId="77777777" w:rsidR="00137B9D" w:rsidRPr="00137B9D" w:rsidRDefault="00137B9D" w:rsidP="00137B9D">
      <w:pPr>
        <w:spacing w:line="276" w:lineRule="auto"/>
        <w:rPr>
          <w:rFonts w:ascii="Times New Roman" w:eastAsia="Arial" w:hAnsi="Times New Roman"/>
          <w:b/>
          <w:sz w:val="24"/>
          <w:szCs w:val="24"/>
        </w:rPr>
      </w:pPr>
    </w:p>
    <w:p w14:paraId="37A0B075"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7.4 1</w:t>
      </w:r>
      <w:r>
        <w:rPr>
          <w:rFonts w:ascii="Times New Roman" w:hAnsi="Times New Roman"/>
          <w:sz w:val="24"/>
        </w:rPr>
        <w:tab/>
        <w:t>If the Supplier refuses to remedy or fails to remedy the defects in the Services within a reasonable period of time set by the Buyer, the Buyer shall have the right to:</w:t>
      </w:r>
    </w:p>
    <w:p w14:paraId="2A9E3FD6"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7.4.1.1.    eliminate the defects in the Services itself or by hiring third parties, informing the Supplier thereof in advance, and demand that the Supplier reimburse the costs of the expert examination of the Services and the elimination of the defects in the Services and cover the losses incurred; or</w:t>
      </w:r>
    </w:p>
    <w:p w14:paraId="1403CB96"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trike/>
          <w:sz w:val="24"/>
          <w:szCs w:val="24"/>
        </w:rPr>
      </w:pPr>
      <w:r>
        <w:rPr>
          <w:rFonts w:ascii="Times New Roman" w:hAnsi="Times New Roman"/>
          <w:sz w:val="24"/>
        </w:rPr>
        <w:t>7.4.1.2.</w:t>
      </w:r>
      <w:r>
        <w:rPr>
          <w:rFonts w:ascii="Times New Roman" w:hAnsi="Times New Roman"/>
          <w:sz w:val="24"/>
        </w:rPr>
        <w:tab/>
        <w:t>demand a reduction in the amount payable to the Supplier and a refund of the overpayment resulting from this reduction within 30 (thirty) days of the end of the period set for the Supplier to remedy the deficiencies in the Services, if this does not conflict with the principles established in the Law on Public Procurement; or</w:t>
      </w:r>
    </w:p>
    <w:p w14:paraId="70A600F9"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7.4.1.3. refuse the Services and not pay for such Services or demand a refund for the amount paid for the Services and terminate the Agreement.</w:t>
      </w:r>
    </w:p>
    <w:p w14:paraId="2B80353D"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7.4 2</w:t>
      </w:r>
      <w:r>
        <w:rPr>
          <w:rFonts w:ascii="Times New Roman" w:hAnsi="Times New Roman"/>
          <w:sz w:val="24"/>
        </w:rPr>
        <w:tab/>
        <w:t>The amount payable to the Supplier under the Agreement shall be reduced by the amount by which the value of the Services to the Buyer is reduced due to the unsatisfactory result of part of the Services or defects in the goods related to the provision of the Services, if the value of such part of the Services and and/or goods can be deducted from the total value of the Services. The reduction in the value of the Services shall include, inter alia, the Buyer's costs for assessing and remedying defects in the Services and/or goods (if the price of such Services and/or goods was specified at the time of purchase).</w:t>
      </w:r>
    </w:p>
    <w:p w14:paraId="70872479" w14:textId="79B4D0EF"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7.4 3</w:t>
      </w:r>
      <w:r>
        <w:rPr>
          <w:rFonts w:ascii="Times New Roman" w:hAnsi="Times New Roman"/>
          <w:sz w:val="24"/>
        </w:rPr>
        <w:tab/>
        <w:t xml:space="preserve">The Supplier must satisfy the Buyer's monetary claim under Clause 7.4.4 of the General </w:t>
      </w:r>
      <w:r w:rsidR="00EB5E96">
        <w:rPr>
          <w:rFonts w:ascii="Times New Roman" w:hAnsi="Times New Roman"/>
          <w:sz w:val="24"/>
        </w:rPr>
        <w:t>c</w:t>
      </w:r>
      <w:r>
        <w:rPr>
          <w:rFonts w:ascii="Times New Roman" w:hAnsi="Times New Roman"/>
          <w:sz w:val="24"/>
        </w:rPr>
        <w:t>onditions within 30 (thirty) days or within a longer reasonable period specified in the Buyer's claim.</w:t>
      </w:r>
    </w:p>
    <w:p w14:paraId="0B8F2275" w14:textId="78682F13"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7.4 4</w:t>
      </w:r>
      <w:r>
        <w:rPr>
          <w:rFonts w:ascii="Times New Roman" w:hAnsi="Times New Roman"/>
          <w:sz w:val="24"/>
        </w:rPr>
        <w:tab/>
        <w:t xml:space="preserve">As a consequence of delays in remedying deficiencies in the Services, the Buyer shall be entitled to demand that the Supplier pay a penalty in the amount specified in the Special </w:t>
      </w:r>
      <w:r w:rsidR="00EB5E96">
        <w:rPr>
          <w:rFonts w:ascii="Times New Roman" w:hAnsi="Times New Roman"/>
          <w:sz w:val="24"/>
        </w:rPr>
        <w:t>c</w:t>
      </w:r>
      <w:r>
        <w:rPr>
          <w:rFonts w:ascii="Times New Roman" w:hAnsi="Times New Roman"/>
          <w:sz w:val="24"/>
        </w:rPr>
        <w:t>onditions.</w:t>
      </w:r>
    </w:p>
    <w:p w14:paraId="0D299695"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0F828ED3" w14:textId="77777777" w:rsidR="00137B9D" w:rsidRPr="00137B9D" w:rsidRDefault="00137B9D" w:rsidP="00137B9D">
      <w:pPr>
        <w:keepNext/>
        <w:keepLines/>
        <w:spacing w:before="240" w:line="276" w:lineRule="auto"/>
        <w:jc w:val="center"/>
        <w:outlineLvl w:val="0"/>
        <w:rPr>
          <w:rFonts w:ascii="Times New Roman" w:eastAsia="Arial" w:hAnsi="Times New Roman"/>
          <w:b/>
          <w:bCs/>
          <w:caps/>
          <w:color w:val="000000" w:themeColor="text1"/>
          <w:sz w:val="24"/>
          <w:szCs w:val="24"/>
        </w:rPr>
      </w:pPr>
      <w:r>
        <w:rPr>
          <w:rFonts w:ascii="Times New Roman" w:hAnsi="Times New Roman"/>
          <w:b/>
          <w:caps/>
          <w:color w:val="000000" w:themeColor="text1"/>
          <w:sz w:val="24"/>
        </w:rPr>
        <w:t>8.</w:t>
      </w:r>
      <w:r>
        <w:rPr>
          <w:rFonts w:ascii="Times New Roman" w:hAnsi="Times New Roman"/>
          <w:color w:val="000000" w:themeColor="text1"/>
          <w:sz w:val="24"/>
        </w:rPr>
        <w:tab/>
      </w:r>
      <w:r>
        <w:rPr>
          <w:rFonts w:ascii="Times New Roman" w:hAnsi="Times New Roman"/>
          <w:b/>
          <w:caps/>
          <w:color w:val="000000" w:themeColor="text1"/>
          <w:sz w:val="24"/>
        </w:rPr>
        <w:t>Time limit for providing services</w:t>
      </w:r>
    </w:p>
    <w:p w14:paraId="1EADED13" w14:textId="77777777" w:rsidR="00137B9D" w:rsidRPr="00137B9D" w:rsidRDefault="00137B9D" w:rsidP="00137B9D">
      <w:pPr>
        <w:spacing w:line="276" w:lineRule="auto"/>
        <w:rPr>
          <w:rFonts w:ascii="Times New Roman" w:eastAsia="Arial" w:hAnsi="Times New Roman"/>
          <w:b/>
          <w:caps/>
          <w:sz w:val="24"/>
          <w:szCs w:val="24"/>
        </w:rPr>
      </w:pPr>
    </w:p>
    <w:p w14:paraId="116CC321"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Pr>
          <w:rFonts w:ascii="Times New Roman" w:hAnsi="Times New Roman"/>
          <w:b/>
          <w:sz w:val="24"/>
        </w:rPr>
        <w:lastRenderedPageBreak/>
        <w:t>8.1.</w:t>
      </w:r>
      <w:r>
        <w:rPr>
          <w:rFonts w:ascii="Times New Roman" w:hAnsi="Times New Roman"/>
          <w:sz w:val="24"/>
        </w:rPr>
        <w:tab/>
      </w:r>
      <w:r>
        <w:rPr>
          <w:rFonts w:ascii="Times New Roman" w:hAnsi="Times New Roman"/>
          <w:b/>
          <w:sz w:val="24"/>
        </w:rPr>
        <w:t>Terms and schedule of the provision of services</w:t>
      </w:r>
    </w:p>
    <w:p w14:paraId="14867892" w14:textId="77777777" w:rsidR="00137B9D" w:rsidRPr="00137B9D" w:rsidRDefault="00137B9D" w:rsidP="00137B9D">
      <w:pPr>
        <w:spacing w:line="276" w:lineRule="auto"/>
        <w:rPr>
          <w:rFonts w:ascii="Times New Roman" w:eastAsia="Arial" w:hAnsi="Times New Roman"/>
          <w:b/>
          <w:sz w:val="24"/>
          <w:szCs w:val="24"/>
        </w:rPr>
      </w:pPr>
    </w:p>
    <w:p w14:paraId="05CC39A2" w14:textId="50602FEE"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8.1 1</w:t>
      </w:r>
      <w:r>
        <w:rPr>
          <w:rFonts w:ascii="Times New Roman" w:hAnsi="Times New Roman"/>
          <w:sz w:val="24"/>
        </w:rPr>
        <w:tab/>
        <w:t xml:space="preserve">The Supplier shall provide the Services in accordance with the deadlines specified in the Special </w:t>
      </w:r>
      <w:r w:rsidR="00EB5E96">
        <w:rPr>
          <w:rFonts w:ascii="Times New Roman" w:hAnsi="Times New Roman"/>
          <w:sz w:val="24"/>
        </w:rPr>
        <w:t>c</w:t>
      </w:r>
      <w:r>
        <w:rPr>
          <w:rFonts w:ascii="Times New Roman" w:hAnsi="Times New Roman"/>
          <w:sz w:val="24"/>
        </w:rPr>
        <w:t>onditions.</w:t>
      </w:r>
    </w:p>
    <w:p w14:paraId="06CB9EFF"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8.1 2</w:t>
      </w:r>
      <w:r>
        <w:rPr>
          <w:rFonts w:ascii="Times New Roman" w:hAnsi="Times New Roman"/>
          <w:sz w:val="24"/>
        </w:rPr>
        <w:tab/>
        <w:t xml:space="preserve">If applicable, the Buyer must, no later than within 14 (fourteen) working days from the effective date of the Agreement or within another period specified in the procurement documents, prepare and submit to the Supplier for approval a schedule for the provision of Services (hereinafter - </w:t>
      </w:r>
      <w:r>
        <w:rPr>
          <w:rFonts w:ascii="Times New Roman" w:hAnsi="Times New Roman"/>
          <w:b/>
          <w:bCs/>
          <w:sz w:val="24"/>
        </w:rPr>
        <w:t>the Schedule</w:t>
      </w:r>
      <w:r>
        <w:rPr>
          <w:rFonts w:ascii="Times New Roman" w:hAnsi="Times New Roman"/>
          <w:sz w:val="24"/>
        </w:rPr>
        <w:t>).</w:t>
      </w:r>
    </w:p>
    <w:p w14:paraId="4C9F5761"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8.1 3</w:t>
      </w:r>
      <w:r>
        <w:rPr>
          <w:rFonts w:ascii="Times New Roman" w:hAnsi="Times New Roman"/>
          <w:sz w:val="24"/>
        </w:rPr>
        <w:tab/>
        <w:t>If applicable, the Schedule shall indicate which Services may be provided in parallel and which may only be provided in the specified order.</w:t>
      </w:r>
    </w:p>
    <w:p w14:paraId="17E80DAA"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3C60FC0A"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Pr>
          <w:rFonts w:ascii="Times New Roman" w:hAnsi="Times New Roman"/>
          <w:b/>
          <w:sz w:val="24"/>
        </w:rPr>
        <w:t>8.2.</w:t>
      </w:r>
      <w:r>
        <w:rPr>
          <w:rFonts w:ascii="Times New Roman" w:hAnsi="Times New Roman"/>
          <w:b/>
          <w:sz w:val="24"/>
        </w:rPr>
        <w:tab/>
        <w:t>Penalties for delay in providing services</w:t>
      </w:r>
    </w:p>
    <w:p w14:paraId="6FB1D7D5" w14:textId="77777777" w:rsidR="00137B9D" w:rsidRPr="00137B9D" w:rsidRDefault="00137B9D" w:rsidP="00137B9D">
      <w:pPr>
        <w:spacing w:line="276" w:lineRule="auto"/>
        <w:rPr>
          <w:rFonts w:ascii="Times New Roman" w:eastAsia="Arial" w:hAnsi="Times New Roman"/>
          <w:b/>
          <w:sz w:val="24"/>
          <w:szCs w:val="24"/>
        </w:rPr>
      </w:pPr>
    </w:p>
    <w:p w14:paraId="14B1FC2B" w14:textId="17A1D7D7" w:rsidR="00137B9D" w:rsidRPr="00137B9D" w:rsidRDefault="00137B9D" w:rsidP="00137B9D">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8.2 1</w:t>
      </w:r>
      <w:r>
        <w:rPr>
          <w:rFonts w:ascii="Times New Roman" w:hAnsi="Times New Roman"/>
          <w:sz w:val="24"/>
        </w:rPr>
        <w:tab/>
        <w:t xml:space="preserve">If the Supplier misses the deadlines for the provision of Services specified in the Special </w:t>
      </w:r>
      <w:r w:rsidR="00BD5CE4">
        <w:rPr>
          <w:rFonts w:ascii="Times New Roman" w:hAnsi="Times New Roman"/>
          <w:sz w:val="24"/>
        </w:rPr>
        <w:t>c</w:t>
      </w:r>
      <w:r>
        <w:rPr>
          <w:rFonts w:ascii="Times New Roman" w:hAnsi="Times New Roman"/>
          <w:sz w:val="24"/>
        </w:rPr>
        <w:t xml:space="preserve">onditions, the Supplier shall be subject to penalties in the amount specified in the Special </w:t>
      </w:r>
      <w:r w:rsidR="00BD5CE4">
        <w:rPr>
          <w:rFonts w:ascii="Times New Roman" w:hAnsi="Times New Roman"/>
          <w:sz w:val="24"/>
        </w:rPr>
        <w:t>c</w:t>
      </w:r>
      <w:r>
        <w:rPr>
          <w:rFonts w:ascii="Times New Roman" w:hAnsi="Times New Roman"/>
          <w:sz w:val="24"/>
        </w:rPr>
        <w:t>onditions until the date of provision of the Services.</w:t>
      </w:r>
    </w:p>
    <w:p w14:paraId="0B23C5C8" w14:textId="77777777" w:rsidR="00137B9D" w:rsidRPr="00137B9D" w:rsidRDefault="00137B9D" w:rsidP="00137B9D">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8.2 2</w:t>
      </w:r>
      <w:r>
        <w:rPr>
          <w:rFonts w:ascii="Times New Roman" w:hAnsi="Times New Roman"/>
          <w:sz w:val="24"/>
        </w:rPr>
        <w:tab/>
        <w:t>If the Supplier misses the deadline for providing the Services or a stage thereof, the penalty shall be calculated from the end of the deadline for providing the Services or a stage thereof (exclusive) until the date of providing the Services or a stage thereof (inclusive), as determined in accordance with the Service Transfer-Acceptance Acts.</w:t>
      </w:r>
    </w:p>
    <w:p w14:paraId="76673A0F"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8.2 3 If penalties are imposed on the Supplier under this Agreement, the amount payable by the Buyer for the Services shall be reduced by the amount of the penalties imposed. The Buyer shall also have the right to unilaterally deduct the liquidated damages from any payments made to the Supplier in accordance with the procedure laid down by law, by notifying the Supplier in writing of the offsetting of such liquidated damages.</w:t>
      </w:r>
    </w:p>
    <w:p w14:paraId="712B3853"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221CB121"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Pr>
          <w:rFonts w:ascii="Times New Roman" w:hAnsi="Times New Roman"/>
          <w:b/>
          <w:caps/>
          <w:color w:val="000000" w:themeColor="text1"/>
          <w:sz w:val="24"/>
        </w:rPr>
        <w:t>9.</w:t>
      </w:r>
      <w:r>
        <w:rPr>
          <w:rFonts w:ascii="Times New Roman" w:hAnsi="Times New Roman"/>
          <w:b/>
          <w:caps/>
          <w:color w:val="000000" w:themeColor="text1"/>
          <w:sz w:val="24"/>
        </w:rPr>
        <w:tab/>
        <w:t>Methods of securing performance of obligations under the Agreement</w:t>
      </w:r>
    </w:p>
    <w:p w14:paraId="41C404E6" w14:textId="77777777" w:rsidR="00137B9D" w:rsidRPr="00137B9D" w:rsidRDefault="00137B9D" w:rsidP="00137B9D">
      <w:pPr>
        <w:spacing w:line="276" w:lineRule="auto"/>
        <w:rPr>
          <w:rFonts w:ascii="Times New Roman" w:eastAsia="Arial" w:hAnsi="Times New Roman"/>
          <w:b/>
          <w:caps/>
          <w:sz w:val="24"/>
          <w:szCs w:val="24"/>
        </w:rPr>
      </w:pPr>
    </w:p>
    <w:p w14:paraId="17FCB117"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The performance of the obligations of the Parties under the Agreement shall be secured by the methods of securing the performance of the obligations under the Agreement set out in Section 8 of the General conditions, by the procedure for securing the performance of contractual obligations set out in Section 10 of the General conditions, by the advance security referred to in Clause 12.1.3 of the General conditions (where the amount of the advance is specified in the General conditions and advance security is required), and by the liquidated damages referred to in Section 9 of the General conditions.</w:t>
      </w:r>
    </w:p>
    <w:p w14:paraId="5422886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4BD801CE"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Pr>
          <w:rFonts w:ascii="Times New Roman" w:hAnsi="Times New Roman"/>
          <w:b/>
          <w:caps/>
          <w:color w:val="000000" w:themeColor="text1"/>
          <w:sz w:val="24"/>
        </w:rPr>
        <w:t>10.</w:t>
      </w:r>
      <w:r>
        <w:rPr>
          <w:rFonts w:ascii="Times New Roman" w:hAnsi="Times New Roman"/>
          <w:b/>
          <w:caps/>
          <w:color w:val="000000" w:themeColor="text1"/>
          <w:sz w:val="24"/>
        </w:rPr>
        <w:tab/>
        <w:t>Agreement performance security (IF APPLICABLE)</w:t>
      </w:r>
    </w:p>
    <w:p w14:paraId="38CA17A0" w14:textId="77777777" w:rsidR="00137B9D" w:rsidRPr="00137B9D" w:rsidRDefault="00137B9D" w:rsidP="00137B9D">
      <w:pPr>
        <w:spacing w:line="276" w:lineRule="auto"/>
        <w:rPr>
          <w:rFonts w:ascii="Times New Roman" w:eastAsia="Arial" w:hAnsi="Times New Roman"/>
          <w:b/>
          <w:caps/>
          <w:sz w:val="24"/>
          <w:szCs w:val="24"/>
        </w:rPr>
      </w:pPr>
    </w:p>
    <w:p w14:paraId="3BF91C28" w14:textId="2AD25002"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Pr>
          <w:rFonts w:ascii="Times New Roman" w:hAnsi="Times New Roman"/>
          <w:sz w:val="24"/>
          <w:shd w:val="clear" w:color="auto" w:fill="FFFFFF"/>
        </w:rPr>
        <w:t xml:space="preserve">10.1. The provisions of this section shall apply if the Special </w:t>
      </w:r>
      <w:r w:rsidR="00937840">
        <w:rPr>
          <w:rFonts w:ascii="Times New Roman" w:hAnsi="Times New Roman"/>
          <w:sz w:val="24"/>
          <w:shd w:val="clear" w:color="auto" w:fill="FFFFFF"/>
        </w:rPr>
        <w:t>c</w:t>
      </w:r>
      <w:r>
        <w:rPr>
          <w:rFonts w:ascii="Times New Roman" w:hAnsi="Times New Roman"/>
          <w:sz w:val="24"/>
          <w:shd w:val="clear" w:color="auto" w:fill="FFFFFF"/>
        </w:rPr>
        <w:t xml:space="preserve">onditions stipulate that, in order to ensure proper performance of the Agreement, the Supplier must provide a bank guarantee on first demand or a surety insurance letter from an insurance company or other security for the performance of contractual obligations specified in the Special </w:t>
      </w:r>
      <w:r w:rsidR="00937840">
        <w:rPr>
          <w:rFonts w:ascii="Times New Roman" w:hAnsi="Times New Roman"/>
          <w:sz w:val="24"/>
          <w:shd w:val="clear" w:color="auto" w:fill="FFFFFF"/>
        </w:rPr>
        <w:t>c</w:t>
      </w:r>
      <w:r>
        <w:rPr>
          <w:rFonts w:ascii="Times New Roman" w:hAnsi="Times New Roman"/>
          <w:sz w:val="24"/>
          <w:shd w:val="clear" w:color="auto" w:fill="FFFFFF"/>
        </w:rPr>
        <w:t>onditions.</w:t>
      </w:r>
    </w:p>
    <w:p w14:paraId="5EBA0BDD" w14:textId="61E5CEA4"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r>
        <w:rPr>
          <w:rFonts w:ascii="Times New Roman" w:hAnsi="Times New Roman"/>
          <w:b/>
          <w:sz w:val="24"/>
        </w:rPr>
        <w:t>Note.</w:t>
      </w:r>
      <w:r>
        <w:rPr>
          <w:rFonts w:ascii="Times New Roman" w:hAnsi="Times New Roman"/>
          <w:sz w:val="24"/>
        </w:rPr>
        <w:t xml:space="preserve"> </w:t>
      </w:r>
      <w:r>
        <w:rPr>
          <w:rFonts w:ascii="Times New Roman" w:hAnsi="Times New Roman"/>
          <w:sz w:val="24"/>
          <w:shd w:val="clear" w:color="auto" w:fill="FFFFFF"/>
        </w:rPr>
        <w:t xml:space="preserve">When the Special conditions specify that the Buyer requires the provision of a performance </w:t>
      </w:r>
      <w:r>
        <w:rPr>
          <w:rFonts w:ascii="Times New Roman" w:hAnsi="Times New Roman"/>
          <w:sz w:val="24"/>
          <w:shd w:val="clear" w:color="auto" w:fill="FFFFFF"/>
        </w:rPr>
        <w:lastRenderedPageBreak/>
        <w:t xml:space="preserve">security issued by a credit union, the provisions of this Section shall apply as appropriate and the Buyer may impose additional requirements in the Special </w:t>
      </w:r>
      <w:r w:rsidR="00D05921">
        <w:rPr>
          <w:rFonts w:ascii="Times New Roman" w:hAnsi="Times New Roman"/>
          <w:sz w:val="24"/>
          <w:shd w:val="clear" w:color="auto" w:fill="FFFFFF"/>
        </w:rPr>
        <w:t>c</w:t>
      </w:r>
      <w:r>
        <w:rPr>
          <w:rFonts w:ascii="Times New Roman" w:hAnsi="Times New Roman"/>
          <w:sz w:val="24"/>
          <w:shd w:val="clear" w:color="auto" w:fill="FFFFFF"/>
        </w:rPr>
        <w:t>onditions for the provision of such performance security consistent with the provisions of laws and regulations.</w:t>
      </w:r>
    </w:p>
    <w:p w14:paraId="2265F541" w14:textId="77777777" w:rsidR="00137B9D" w:rsidRPr="00137B9D" w:rsidRDefault="00137B9D" w:rsidP="00137B9D">
      <w:pPr>
        <w:tabs>
          <w:tab w:val="left" w:pos="567"/>
        </w:tabs>
        <w:spacing w:line="276" w:lineRule="auto"/>
        <w:jc w:val="both"/>
        <w:rPr>
          <w:rFonts w:ascii="Times New Roman" w:eastAsia="Cambria" w:hAnsi="Times New Roman"/>
          <w:sz w:val="24"/>
          <w:szCs w:val="24"/>
        </w:rPr>
      </w:pPr>
      <w:r>
        <w:rPr>
          <w:rFonts w:ascii="Times New Roman" w:hAnsi="Times New Roman"/>
          <w:sz w:val="24"/>
          <w:shd w:val="clear" w:color="auto" w:fill="FFFFFF"/>
        </w:rPr>
        <w:t xml:space="preserve">10.2. </w:t>
      </w:r>
      <w:r>
        <w:rPr>
          <w:rFonts w:ascii="Times New Roman" w:hAnsi="Times New Roman"/>
          <w:sz w:val="24"/>
        </w:rPr>
        <w:t xml:space="preserve">The Supplier must provide the Buyer with a performance security of the type and amount specified in the Special conditions, in the form of a first demand bank guarantee or a letter of indemnity from an insurance company (the insurance company's letter of indemnity must be accompanied by a signed insurance certificate (policy) and a document proving that the premium for the letter of indemnity has been paid), which complies with the conditions set out in Chapter 10 of the General conditions, within the time limit set out in the Special conditions (hereinafter - </w:t>
      </w:r>
      <w:r>
        <w:rPr>
          <w:rFonts w:ascii="Times New Roman" w:hAnsi="Times New Roman"/>
          <w:b/>
          <w:bCs/>
          <w:sz w:val="24"/>
        </w:rPr>
        <w:t>Agreement performance security</w:t>
      </w:r>
      <w:r>
        <w:rPr>
          <w:rFonts w:ascii="Times New Roman" w:hAnsi="Times New Roman"/>
          <w:sz w:val="24"/>
        </w:rPr>
        <w:t>).</w:t>
      </w:r>
    </w:p>
    <w:p w14:paraId="3C7E7B88"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10.3. If the Supplier fails to provide the Buyer with an Agreement performance security of the value set out in the Agreement within the time limit set out in the Agreement, the Supplier shall be deemed to have refused to conclude the Agreement and the Buyer shall be entitled to offer the award of the Agreement to another Supplier in accordance with the procedure set out in the Law on Public Procurement.</w:t>
      </w:r>
    </w:p>
    <w:p w14:paraId="5B55DDBB"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10.4. Before providing an Agreement performance security, the Supplier may ask the Buyer to confirm that the Buyer agrees to accept the performance security offered by the Supplier. In this case, the Buyer must reply to the Supplier no later than 3 (three) working days after receipt of the Supplier's request.</w:t>
      </w:r>
    </w:p>
    <w:p w14:paraId="08283A29"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10.5. In the Agreement performance security, the bank (insurance company) must irrevocably and unconditionally undertake, no later than within 15 (fifteen) days of receiving the Buyer's written notification of the Supplier's breach of the obligations set out in the Agreement, partial or complete non-performance or improper performance thereof, to pay the Buyer the amount specified in the Agreement performance security by transferring the money to the Buyer's account.</w:t>
      </w:r>
    </w:p>
    <w:p w14:paraId="0A4BE79A"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10.6. The Agreement performance security cannot state that the bank/insurance company is liable only for direct damages. The bank/insurance company is not entitled to require the Buyer to substantiate its claim. The Buyer shall state in a notification to the bank/insurance company that the amount of the Agreement performance security is due to it as a result of the Supplier's failure to perform the Agreement in whole or in part and/or its termination due to the fault of the Supplier. The Buyer shall not be obliged to prove any actual loss and the Supplier, by signing the Agreement and providing the performance security, confirms that the amount of the performance security shall be deemed to be the Buyer's minimum unprovable loss.</w:t>
      </w:r>
    </w:p>
    <w:p w14:paraId="1D00B4F9"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10.7. The Agreement performance security shall take effect no later than the date on which it is provided to the Buyer.</w:t>
      </w:r>
    </w:p>
    <w:p w14:paraId="3F2B6682"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10.8. The amount of the Agreement performance security must be denominated and paid in euro.</w:t>
      </w:r>
    </w:p>
    <w:p w14:paraId="7F086FF3"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10.9. The Agreement performance security must be written in Lithuanian or another language (if requested by the Buyer, a translation into Lithuanian must be provided).</w:t>
      </w:r>
    </w:p>
    <w:p w14:paraId="01BBBE9C" w14:textId="73ACDC32"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 xml:space="preserve">10.10. The term of validity specified in the Agreement performance security must not be shorter than that specified in the Special </w:t>
      </w:r>
      <w:r w:rsidR="00D32EAF">
        <w:rPr>
          <w:rFonts w:ascii="Times New Roman" w:hAnsi="Times New Roman"/>
          <w:sz w:val="24"/>
        </w:rPr>
        <w:t>c</w:t>
      </w:r>
      <w:r>
        <w:rPr>
          <w:rFonts w:ascii="Times New Roman" w:hAnsi="Times New Roman"/>
          <w:sz w:val="24"/>
        </w:rPr>
        <w:t>onditions.</w:t>
      </w:r>
    </w:p>
    <w:p w14:paraId="1A8C0791"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10.11. If the duration of the Agreement is longer than 1 (one) year, the Supplier shall be entitled to lodge an Agreement performance security valid for 1 (one) year, but must extend the term of the Agreement performance security or lodge a new Agreement performance security at least 10 (ten) working days prior to the expiry of the Agreement performance security.</w:t>
      </w:r>
    </w:p>
    <w:p w14:paraId="090B158E"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 xml:space="preserve">10.12. If, under the terms of the Agreement, the term for the provision of Services is extended or postponed due to the suspension of the Agreement, or there is a delay in the provision of Services or the rectification of defects in the Services, the Supplier shall ensure the validity of the performance </w:t>
      </w:r>
      <w:r>
        <w:rPr>
          <w:rFonts w:ascii="Times New Roman" w:hAnsi="Times New Roman"/>
          <w:sz w:val="24"/>
        </w:rPr>
        <w:lastRenderedPageBreak/>
        <w:t>security for the entire term of the Agreement and shall submit a new or extended performance security to the Buyer no later than the expiry date of the performance security.</w:t>
      </w:r>
    </w:p>
    <w:p w14:paraId="0946A4D5"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10.13. If the Supplier fails to extend the period of validity of the performance security or to provide a new performance security in time, the Buyer shall be entitled to claim penalties at the rate set out in the Special conditions for each day of delay.</w:t>
      </w:r>
    </w:p>
    <w:p w14:paraId="762E345A" w14:textId="77777777" w:rsidR="00137B9D" w:rsidRPr="00137B9D" w:rsidRDefault="00137B9D" w:rsidP="00137B9D">
      <w:pPr>
        <w:tabs>
          <w:tab w:val="left" w:pos="567"/>
        </w:tabs>
        <w:spacing w:line="276" w:lineRule="auto"/>
        <w:jc w:val="both"/>
        <w:rPr>
          <w:rFonts w:ascii="Times New Roman" w:eastAsia="Times New Roman" w:hAnsi="Times New Roman"/>
          <w:sz w:val="24"/>
          <w:szCs w:val="24"/>
        </w:rPr>
      </w:pPr>
      <w:r>
        <w:rPr>
          <w:rFonts w:ascii="Times New Roman" w:hAnsi="Times New Roman"/>
          <w:sz w:val="24"/>
        </w:rPr>
        <w:t>10.14. The Buyer shall not accept the Agreement performance security and/or shall consider it invalid and/or request the Supplier to provide the Buyer with a new Agreement performance security, and the Supplier shall be obliged to provide the Agreement performance security within the shortest possible period of time if the Agreement performance security does not comply with the requirements set out in the Agreement or if the Buyer has any information relating to the suspension of the activities of the bank/insurance company that issued the Agreement performance security or the potential suspension of its activities (including insolvency, liquidation or legal protection procedures).</w:t>
      </w:r>
    </w:p>
    <w:p w14:paraId="659B4AA4"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10.15. If the Supplier is in breach of its obligations under the Agreement, or fails to perform its obligations in whole or in part (or not in accordance with the terms and conditions of the Agreement), the Buyer may invoke the Agreement performance security. In order to continue to perform its obligations under the Agreement, the Supplier shall, within 10 (ten) working days of the date of receipt of the notification of the payment of the Agreement performance security to the Buyer, provide the Buyer with a new Agreement performance security in the amount set out in the Special conditions.</w:t>
      </w:r>
    </w:p>
    <w:p w14:paraId="118B6FCA"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10.16. The Buyer may invoke the Agreement performance security in any of the following circumstances:</w:t>
      </w:r>
    </w:p>
    <w:p w14:paraId="2D4C55AD"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10.16 1 The Supplier has failed to fulfil, is failing to fulfil or is not fulfilling its obligations under the Agreement properly;</w:t>
      </w:r>
    </w:p>
    <w:p w14:paraId="647F97A6"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10.16 2 The Supplier fails to comply with the Buyer's instruction to remedy the deficiencies in the Services within a reasonable period of time;</w:t>
      </w:r>
    </w:p>
    <w:p w14:paraId="0DE9B84A"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10.16.3. if, due to any actions (or inactions) of the Supplier the Buyer has incurred losses (including, but not limited to, additional costs, lost income or other direct and indirect losses, late payment interest and/or penalties (if late payment interest and/or penalties are provided for in the Special conditions of the Agreement));</w:t>
      </w:r>
    </w:p>
    <w:p w14:paraId="5A4FA175"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10.16 4 The Supplier shall unilaterally terminate the Agreement without justifiable cause (other than in the cases provided for in the Agreement).</w:t>
      </w:r>
    </w:p>
    <w:p w14:paraId="3BF1F6A5"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4C8FFC6B" w14:textId="77777777" w:rsidR="00137B9D" w:rsidRPr="00137B9D" w:rsidRDefault="00137B9D" w:rsidP="00137B9D">
      <w:pPr>
        <w:keepNext/>
        <w:keepLines/>
        <w:spacing w:before="240" w:line="276" w:lineRule="auto"/>
        <w:jc w:val="center"/>
        <w:outlineLvl w:val="0"/>
        <w:rPr>
          <w:rFonts w:ascii="Times New Roman" w:eastAsia="Cambria" w:hAnsi="Times New Roman"/>
          <w:caps/>
          <w:color w:val="000000" w:themeColor="text1"/>
          <w:sz w:val="24"/>
          <w:szCs w:val="24"/>
          <w14:numSpacing w14:val="tabular"/>
        </w:rPr>
      </w:pPr>
      <w:r>
        <w:rPr>
          <w:rFonts w:ascii="Times New Roman" w:hAnsi="Times New Roman"/>
          <w:b/>
          <w:caps/>
          <w:color w:val="000000" w:themeColor="text1"/>
          <w:sz w:val="24"/>
        </w:rPr>
        <w:t>11.</w:t>
      </w:r>
      <w:r>
        <w:rPr>
          <w:rFonts w:ascii="Times New Roman" w:hAnsi="Times New Roman"/>
          <w:b/>
          <w:caps/>
          <w:color w:val="000000" w:themeColor="text1"/>
          <w:sz w:val="24"/>
        </w:rPr>
        <w:tab/>
        <w:t>Agreement price and its recalculation</w:t>
      </w:r>
    </w:p>
    <w:p w14:paraId="4AD384F7" w14:textId="77777777" w:rsidR="00137B9D" w:rsidRPr="00137B9D" w:rsidRDefault="00137B9D" w:rsidP="00137B9D">
      <w:pPr>
        <w:spacing w:line="276" w:lineRule="auto"/>
        <w:rPr>
          <w:rFonts w:ascii="Times New Roman" w:eastAsia="Arial" w:hAnsi="Times New Roman"/>
          <w:b/>
          <w:sz w:val="24"/>
          <w:szCs w:val="24"/>
        </w:rPr>
      </w:pPr>
    </w:p>
    <w:p w14:paraId="2FA0C761"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11.1. The Agreement price that the Buyer must pay to the Supplier for the Services actually provided under the terms of the Agreement, including all Arrangements, shall be calculated using the price calculation method or methods specified in the Special conditions.</w:t>
      </w:r>
    </w:p>
    <w:p w14:paraId="460DB14D"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11.2. The Initial agreement value is set out in the Special conditions.</w:t>
      </w:r>
    </w:p>
    <w:p w14:paraId="1657A161"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11.3. It is understood that the price of the Agreement includes all costs incurred by the Supplier in connection with the provision of all Services, as well as the proper performance of other obligations of the Supplier under this Agreement, including insurance, customs duties, and other costs incurred by the Supplier in performing its obligations under the Agreement. incurred by the Supplier in performing its obligations under the Agreement.</w:t>
      </w:r>
    </w:p>
    <w:p w14:paraId="3AD6C7E0"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11.4. The review of the Agreement price shall be carried out in accordance with the procedure set out in the Special conditions.</w:t>
      </w:r>
    </w:p>
    <w:p w14:paraId="5CBEBAB5"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1C0DA5E5" w14:textId="77777777" w:rsidR="00137B9D" w:rsidRPr="00137B9D" w:rsidRDefault="00137B9D" w:rsidP="00137B9D">
      <w:pPr>
        <w:keepNext/>
        <w:keepLines/>
        <w:spacing w:before="240" w:line="276" w:lineRule="auto"/>
        <w:jc w:val="center"/>
        <w:outlineLvl w:val="0"/>
        <w:rPr>
          <w:rFonts w:ascii="Times New Roman" w:eastAsia="Cambria" w:hAnsi="Times New Roman"/>
          <w:b/>
          <w:bCs/>
          <w:caps/>
          <w:color w:val="000000" w:themeColor="text1"/>
          <w:sz w:val="24"/>
          <w:szCs w:val="24"/>
          <w14:numSpacing w14:val="tabular"/>
        </w:rPr>
      </w:pPr>
      <w:r>
        <w:rPr>
          <w:rFonts w:ascii="Times New Roman" w:hAnsi="Times New Roman"/>
          <w:b/>
          <w:caps/>
          <w:color w:val="000000" w:themeColor="text1"/>
          <w:sz w:val="24"/>
        </w:rPr>
        <w:t>12.</w:t>
      </w:r>
      <w:r>
        <w:rPr>
          <w:rFonts w:ascii="Times New Roman" w:hAnsi="Times New Roman"/>
          <w:b/>
          <w:caps/>
          <w:color w:val="000000" w:themeColor="text1"/>
          <w:sz w:val="24"/>
        </w:rPr>
        <w:tab/>
        <w:t>Settlement procedures</w:t>
      </w:r>
    </w:p>
    <w:p w14:paraId="52A20A7F" w14:textId="77777777" w:rsidR="00137B9D" w:rsidRPr="00137B9D" w:rsidRDefault="00137B9D" w:rsidP="00137B9D">
      <w:pPr>
        <w:spacing w:line="276" w:lineRule="auto"/>
        <w:rPr>
          <w:rFonts w:ascii="Times New Roman" w:eastAsia="Cambria" w:hAnsi="Times New Roman"/>
          <w:b/>
          <w:bCs/>
          <w:caps/>
          <w:sz w:val="24"/>
          <w:szCs w:val="24"/>
          <w14:numSpacing w14:val="tabular"/>
        </w:rPr>
      </w:pPr>
    </w:p>
    <w:p w14:paraId="2D798ED8"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Pr>
          <w:rFonts w:ascii="Times New Roman" w:hAnsi="Times New Roman"/>
          <w:b/>
          <w:sz w:val="24"/>
        </w:rPr>
        <w:t>12.1.</w:t>
      </w:r>
      <w:r>
        <w:rPr>
          <w:rFonts w:ascii="Times New Roman" w:hAnsi="Times New Roman"/>
          <w:sz w:val="24"/>
        </w:rPr>
        <w:tab/>
      </w:r>
      <w:r>
        <w:rPr>
          <w:rFonts w:ascii="Times New Roman" w:hAnsi="Times New Roman"/>
          <w:b/>
          <w:sz w:val="24"/>
        </w:rPr>
        <w:t>Advance payment (if applicable)</w:t>
      </w:r>
    </w:p>
    <w:p w14:paraId="2B69ACBE" w14:textId="77777777" w:rsidR="00137B9D" w:rsidRPr="00137B9D" w:rsidRDefault="00137B9D" w:rsidP="00137B9D">
      <w:pPr>
        <w:spacing w:line="276" w:lineRule="auto"/>
        <w:rPr>
          <w:rFonts w:ascii="Times New Roman" w:eastAsia="Arial" w:hAnsi="Times New Roman"/>
          <w:b/>
          <w:sz w:val="24"/>
          <w:szCs w:val="24"/>
        </w:rPr>
      </w:pPr>
    </w:p>
    <w:p w14:paraId="1014B850" w14:textId="06F299B6"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 xml:space="preserve">12.1 1 The provisions of subsection 12.1 of the General </w:t>
      </w:r>
      <w:r w:rsidR="00B42CEA">
        <w:rPr>
          <w:rFonts w:ascii="Times New Roman" w:hAnsi="Times New Roman"/>
          <w:sz w:val="24"/>
        </w:rPr>
        <w:t>c</w:t>
      </w:r>
      <w:r>
        <w:rPr>
          <w:rFonts w:ascii="Times New Roman" w:hAnsi="Times New Roman"/>
          <w:sz w:val="24"/>
        </w:rPr>
        <w:t xml:space="preserve">onditions shall apply if the Special </w:t>
      </w:r>
      <w:r w:rsidR="00B42CEA">
        <w:rPr>
          <w:rFonts w:ascii="Times New Roman" w:hAnsi="Times New Roman"/>
          <w:sz w:val="24"/>
        </w:rPr>
        <w:t>c</w:t>
      </w:r>
      <w:r>
        <w:rPr>
          <w:rFonts w:ascii="Times New Roman" w:hAnsi="Times New Roman"/>
          <w:sz w:val="24"/>
        </w:rPr>
        <w:t xml:space="preserve">onditions specify that the Supplier shall be paid an advance payment (hereinafter - the </w:t>
      </w:r>
      <w:r>
        <w:rPr>
          <w:rFonts w:ascii="Times New Roman" w:hAnsi="Times New Roman"/>
          <w:b/>
          <w:bCs/>
          <w:sz w:val="24"/>
        </w:rPr>
        <w:t>Advance payment</w:t>
      </w:r>
      <w:r>
        <w:rPr>
          <w:rFonts w:ascii="Times New Roman" w:hAnsi="Times New Roman"/>
          <w:sz w:val="24"/>
        </w:rPr>
        <w:t>).</w:t>
      </w:r>
    </w:p>
    <w:p w14:paraId="05EF8CE3" w14:textId="1E086F2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 xml:space="preserve">12.1 2 The Buyer shall pay the Supplier an Advance payment not exceeding the amount specified in the Special </w:t>
      </w:r>
      <w:r w:rsidR="00B42CEA">
        <w:rPr>
          <w:rFonts w:ascii="Times New Roman" w:hAnsi="Times New Roman"/>
          <w:sz w:val="24"/>
        </w:rPr>
        <w:t>c</w:t>
      </w:r>
      <w:r>
        <w:rPr>
          <w:rFonts w:ascii="Times New Roman" w:hAnsi="Times New Roman"/>
          <w:sz w:val="24"/>
        </w:rPr>
        <w:t>onditions.</w:t>
      </w:r>
    </w:p>
    <w:p w14:paraId="51FCA04E" w14:textId="502E11E9"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 xml:space="preserve">12.1 3 If required by the Special </w:t>
      </w:r>
      <w:r w:rsidR="00B42CEA">
        <w:rPr>
          <w:rFonts w:ascii="Times New Roman" w:hAnsi="Times New Roman"/>
          <w:sz w:val="24"/>
        </w:rPr>
        <w:t>c</w:t>
      </w:r>
      <w:r>
        <w:rPr>
          <w:rFonts w:ascii="Times New Roman" w:hAnsi="Times New Roman"/>
          <w:sz w:val="24"/>
        </w:rPr>
        <w:t xml:space="preserve">onditions, in order to receive the Advance payment, the Supplier shall, when applying for the Advance payment, no later than within 10 (ten) working days from the date of entry into force of the Agreement, together with the advance payment invoice, submit to the Buyer an Advance payment guarantee – a bank guarantee or a surety insurance letter from an insurance company or other security for the performance of contractual obligations for an amount not less than the Advance payment requested in the Special </w:t>
      </w:r>
      <w:r w:rsidR="00B42CEA">
        <w:rPr>
          <w:rFonts w:ascii="Times New Roman" w:hAnsi="Times New Roman"/>
          <w:sz w:val="24"/>
        </w:rPr>
        <w:t>c</w:t>
      </w:r>
      <w:r>
        <w:rPr>
          <w:rFonts w:ascii="Times New Roman" w:hAnsi="Times New Roman"/>
          <w:sz w:val="24"/>
        </w:rPr>
        <w:t xml:space="preserve">onditions (hereinafter - the </w:t>
      </w:r>
      <w:r>
        <w:rPr>
          <w:rFonts w:ascii="Times New Roman" w:hAnsi="Times New Roman"/>
          <w:b/>
          <w:bCs/>
          <w:sz w:val="24"/>
        </w:rPr>
        <w:t>Advance payment security</w:t>
      </w:r>
      <w:r>
        <w:rPr>
          <w:rFonts w:ascii="Times New Roman" w:hAnsi="Times New Roman"/>
          <w:sz w:val="24"/>
        </w:rPr>
        <w:t>).</w:t>
      </w:r>
    </w:p>
    <w:p w14:paraId="639EA0E2" w14:textId="2971570A"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b/>
          <w:sz w:val="24"/>
        </w:rPr>
        <w:t>Note.</w:t>
      </w:r>
      <w:r>
        <w:rPr>
          <w:rFonts w:ascii="Times New Roman" w:hAnsi="Times New Roman"/>
          <w:sz w:val="24"/>
        </w:rPr>
        <w:t xml:space="preserve"> When the Special </w:t>
      </w:r>
      <w:r w:rsidR="00E91893">
        <w:rPr>
          <w:rFonts w:ascii="Times New Roman" w:hAnsi="Times New Roman"/>
          <w:sz w:val="24"/>
        </w:rPr>
        <w:t>c</w:t>
      </w:r>
      <w:r>
        <w:rPr>
          <w:rFonts w:ascii="Times New Roman" w:hAnsi="Times New Roman"/>
          <w:sz w:val="24"/>
        </w:rPr>
        <w:t xml:space="preserve">onditions specify that the Buyer requires the submission of an Advance payment security issued by a credit union, the provisions of this subsection shall apply as necessary, and the Buyer may set out additional requirements in the Special </w:t>
      </w:r>
      <w:r w:rsidR="00B42CEA">
        <w:rPr>
          <w:rFonts w:ascii="Times New Roman" w:hAnsi="Times New Roman"/>
          <w:sz w:val="24"/>
        </w:rPr>
        <w:t>c</w:t>
      </w:r>
      <w:r>
        <w:rPr>
          <w:rFonts w:ascii="Times New Roman" w:hAnsi="Times New Roman"/>
          <w:sz w:val="24"/>
        </w:rPr>
        <w:t>onditions for the provision of such Advance payment security, in accordance with the provisions of laws and other legal acts.</w:t>
      </w:r>
    </w:p>
    <w:p w14:paraId="578EE20E"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12.1 4 Before providing an Advance payment security, the Supplier may ask the Buyer to confirm that the Buyer agrees to accept the Advance payment security offered by the Supplier. In this case, the Buyer must reply to the Supplier no later than 3 (three) working days after receipt of the Supplier's request.</w:t>
      </w:r>
    </w:p>
    <w:p w14:paraId="1F8318C4"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12.1 5 By Advance payment security, the bank (insurance company) must irrevocably and unconditionally undertake, no later than within 15 (fifteen) days of the Buyer's written notification of non-performance of the Agreement or termination of the Agreement due to the Supplier's fault, to pay the Buyer an amount not exceeding the amount of the Advance payment and the security amount, by transferring the money to the Buyer's account.</w:t>
      </w:r>
    </w:p>
    <w:p w14:paraId="0359DD57"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12.1 6 The bank/insurance company is not entitled to require the Buyer to substantiate its claim. The Buyer will state in a notification to the bank/insurance company that the amount of the Advance payment security is due to the Supplier's failure to perform the Agreement in whole or in part and/or the termination of the Agreement due to the Supplier's fault and the Supplier's non-repayment of the advance payment.</w:t>
      </w:r>
    </w:p>
    <w:p w14:paraId="298D06AF"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12.1 7 The amount of the Advance payment security must be denominated and paid in Euro.</w:t>
      </w:r>
    </w:p>
    <w:p w14:paraId="22462445"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12.1 8 The Advance payment security must be written in Lithuanian or another language (if requested by the Buyer, a translation into Lithuanian must be provided).</w:t>
      </w:r>
    </w:p>
    <w:p w14:paraId="77EA237C"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12.1 9 No Advance payment security will be accepted which does not comply with the requirements set out in this Section of the Agreement.</w:t>
      </w:r>
    </w:p>
    <w:p w14:paraId="6C6043A1"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12.1 10 If, during the performance of the Agreement, the bank/insurance company that issued the Advance payment security is unable to fulfil its obligations, the Buyer may request the Supplier in writing to provide a new Advance payment security within 10 (ten) working days under the same conditions as the previous one.</w:t>
      </w:r>
    </w:p>
    <w:p w14:paraId="440F73CB" w14:textId="2E34351E"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lastRenderedPageBreak/>
        <w:t xml:space="preserve">12.1 11 The Buyer shall pay the Supplier the Advance payment within the period specified in the Special </w:t>
      </w:r>
      <w:r w:rsidR="00E91893">
        <w:rPr>
          <w:rFonts w:ascii="Times New Roman" w:hAnsi="Times New Roman"/>
          <w:sz w:val="24"/>
        </w:rPr>
        <w:t>c</w:t>
      </w:r>
      <w:r>
        <w:rPr>
          <w:rFonts w:ascii="Times New Roman" w:hAnsi="Times New Roman"/>
          <w:sz w:val="24"/>
        </w:rPr>
        <w:t>onditions from the date of receipt of the advance payment invoice and the Advance payment security (if applicable). The amount of the Advance payment paid is deducted from the amount payable.</w:t>
      </w:r>
    </w:p>
    <w:p w14:paraId="1FDA19C6" w14:textId="5DADDB79"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 xml:space="preserve">12.1 12 Upon termination of the Agreement, the Supplier shall return the Advance payment received to the Buyer within 5 (five) working days (if part of the Services has been provided, the Buyer has accepted them and can use the results of the Services for their intended purpose – the part of the Advance payment that exceeds the price of the Services accepted by the Buyer shall be returned). If the Supplier fails to repay the advance payment received, the Buyer shall invoke the Advance payment security (if applicable). In cases where Clause 12.1.3 of the General </w:t>
      </w:r>
      <w:r w:rsidR="00E91893">
        <w:rPr>
          <w:rFonts w:ascii="Times New Roman" w:hAnsi="Times New Roman"/>
          <w:sz w:val="24"/>
        </w:rPr>
        <w:t>c</w:t>
      </w:r>
      <w:r>
        <w:rPr>
          <w:rFonts w:ascii="Times New Roman" w:hAnsi="Times New Roman"/>
          <w:sz w:val="24"/>
        </w:rPr>
        <w:t>onditions has not been applied, the Supplier shall pay liquidated damages at the rate specified in the Special conditions, calculated on the amount of the advance payment to be refunded, for the period from the time when the advance payment was made until it is repaid.</w:t>
      </w:r>
    </w:p>
    <w:p w14:paraId="0D1B9168"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p>
    <w:p w14:paraId="75A5F967"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Pr>
          <w:rFonts w:ascii="Times New Roman" w:hAnsi="Times New Roman"/>
          <w:b/>
          <w:sz w:val="24"/>
        </w:rPr>
        <w:t>12.2.</w:t>
      </w:r>
      <w:r>
        <w:rPr>
          <w:rFonts w:ascii="Times New Roman" w:hAnsi="Times New Roman"/>
          <w:b/>
          <w:sz w:val="24"/>
        </w:rPr>
        <w:tab/>
        <w:t>Payment procedures</w:t>
      </w:r>
    </w:p>
    <w:p w14:paraId="7B5DCE37" w14:textId="77777777" w:rsidR="00137B9D" w:rsidRPr="00137B9D" w:rsidRDefault="00137B9D" w:rsidP="00137B9D">
      <w:pPr>
        <w:spacing w:line="276" w:lineRule="auto"/>
        <w:rPr>
          <w:rFonts w:ascii="Times New Roman" w:eastAsia="Arial" w:hAnsi="Times New Roman"/>
          <w:b/>
          <w:sz w:val="24"/>
          <w:szCs w:val="24"/>
        </w:rPr>
      </w:pPr>
    </w:p>
    <w:p w14:paraId="58BD001A" w14:textId="5DDE2EC2"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12.2 1</w:t>
      </w:r>
      <w:r>
        <w:rPr>
          <w:rFonts w:ascii="Times New Roman" w:hAnsi="Times New Roman"/>
          <w:sz w:val="24"/>
        </w:rPr>
        <w:tab/>
        <w:t xml:space="preserve">The Supplier shall issue an Invoice only after the Parties have signed the Service Transfer-Acceptance Act, unless otherwise specified in the Special </w:t>
      </w:r>
      <w:r w:rsidR="00E91893">
        <w:rPr>
          <w:rFonts w:ascii="Times New Roman" w:hAnsi="Times New Roman"/>
          <w:sz w:val="24"/>
        </w:rPr>
        <w:t>c</w:t>
      </w:r>
      <w:r>
        <w:rPr>
          <w:rFonts w:ascii="Times New Roman" w:hAnsi="Times New Roman"/>
          <w:sz w:val="24"/>
        </w:rPr>
        <w:t>onditions:</w:t>
      </w:r>
    </w:p>
    <w:p w14:paraId="65B9C37A"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12.2.1.1.</w:t>
      </w:r>
      <w:r>
        <w:rPr>
          <w:rFonts w:ascii="Times New Roman" w:hAnsi="Times New Roman"/>
          <w:sz w:val="24"/>
        </w:rPr>
        <w:tab/>
        <w:t xml:space="preserve"> an electronic invoice that complies with the European standard for electronic invoices, the reference to which was published in the Commission Implementing Decision of 16 October 2017 (EU) 2017/1870 on the reference to the European standard for electronic invoices and the publication of the list of syntaxes in accordance with Directive 2014/55/EU of the European Parliament and of the Council (hereinafter - the European standard for electronic invoices), the supplier may submit by means of their choice;</w:t>
      </w:r>
    </w:p>
    <w:p w14:paraId="228D1DF4"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 xml:space="preserve">12.2.1.2. </w:t>
      </w:r>
      <w:r>
        <w:rPr>
          <w:rFonts w:ascii="Times New Roman" w:hAnsi="Times New Roman"/>
          <w:sz w:val="24"/>
        </w:rPr>
        <w:tab/>
        <w:t>The Supplier may only submit electronic invoices that do not comply with the European standard for electronic invoices using the tools provided by the General Information System for Invoice Administration (hereinafter - "SABIS").</w:t>
      </w:r>
    </w:p>
    <w:p w14:paraId="1AC2CC12"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12.2 2</w:t>
      </w:r>
      <w:r>
        <w:rPr>
          <w:rFonts w:ascii="Times New Roman" w:hAnsi="Times New Roman"/>
          <w:sz w:val="24"/>
        </w:rPr>
        <w:tab/>
        <w:t>The Buyer shall accept and process electronic invoices using the SABIS information system, except in cases of mobilization, war, or emergency situations where there are violations of the SABIS information system that prevent communication and information exchange between the Buyer and the Supplier using SABIS.</w:t>
      </w:r>
    </w:p>
    <w:p w14:paraId="3E1B8B62" w14:textId="257F60E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Times New Roman" w:hAnsi="Times New Roman"/>
          <w:sz w:val="24"/>
          <w:szCs w:val="24"/>
        </w:rPr>
      </w:pPr>
      <w:r>
        <w:rPr>
          <w:rFonts w:ascii="Times New Roman" w:hAnsi="Times New Roman"/>
          <w:sz w:val="24"/>
        </w:rPr>
        <w:t>12.2 3</w:t>
      </w:r>
      <w:r>
        <w:rPr>
          <w:rFonts w:ascii="Times New Roman" w:hAnsi="Times New Roman"/>
          <w:sz w:val="24"/>
        </w:rPr>
        <w:tab/>
        <w:t xml:space="preserve">The Supplier must submit advance payment invoices (if advance payment is provided for in the Special </w:t>
      </w:r>
      <w:r w:rsidR="00C91DEA">
        <w:rPr>
          <w:rFonts w:ascii="Times New Roman" w:hAnsi="Times New Roman"/>
          <w:sz w:val="24"/>
        </w:rPr>
        <w:t>c</w:t>
      </w:r>
      <w:r>
        <w:rPr>
          <w:rFonts w:ascii="Times New Roman" w:hAnsi="Times New Roman"/>
          <w:sz w:val="24"/>
        </w:rPr>
        <w:t>onditions) in accordance with the procedure set out in this section of the Agreement.</w:t>
      </w:r>
    </w:p>
    <w:p w14:paraId="41BEF4F6" w14:textId="21A122E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12.2 4</w:t>
      </w:r>
      <w:r>
        <w:rPr>
          <w:rFonts w:ascii="Times New Roman" w:hAnsi="Times New Roman"/>
          <w:sz w:val="24"/>
        </w:rPr>
        <w:tab/>
        <w:t xml:space="preserve">The Buyer shall make payments for the Services within the terms specified in the Special </w:t>
      </w:r>
      <w:r w:rsidR="00C91DEA">
        <w:rPr>
          <w:rFonts w:ascii="Times New Roman" w:hAnsi="Times New Roman"/>
          <w:sz w:val="24"/>
        </w:rPr>
        <w:t>c</w:t>
      </w:r>
      <w:r>
        <w:rPr>
          <w:rFonts w:ascii="Times New Roman" w:hAnsi="Times New Roman"/>
          <w:sz w:val="24"/>
        </w:rPr>
        <w:t>onditions.</w:t>
      </w:r>
    </w:p>
    <w:p w14:paraId="55C84A59" w14:textId="3D886C82"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12.2 5</w:t>
      </w:r>
      <w:r>
        <w:rPr>
          <w:rFonts w:ascii="Times New Roman" w:hAnsi="Times New Roman"/>
          <w:sz w:val="24"/>
        </w:rPr>
        <w:tab/>
        <w:t xml:space="preserve">Penalties shall be imposed on the Buyer for delays in payments under the Agreement in accordance with the procedure set forth in the Special </w:t>
      </w:r>
      <w:r w:rsidR="00C91DEA">
        <w:rPr>
          <w:rFonts w:ascii="Times New Roman" w:hAnsi="Times New Roman"/>
          <w:sz w:val="24"/>
        </w:rPr>
        <w:t>c</w:t>
      </w:r>
      <w:r>
        <w:rPr>
          <w:rFonts w:ascii="Times New Roman" w:hAnsi="Times New Roman"/>
          <w:sz w:val="24"/>
        </w:rPr>
        <w:t>onditions.</w:t>
      </w:r>
    </w:p>
    <w:p w14:paraId="7FD90F05" w14:textId="5FF71751"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12.2 6</w:t>
      </w:r>
      <w:r>
        <w:rPr>
          <w:rFonts w:ascii="Times New Roman" w:hAnsi="Times New Roman"/>
          <w:sz w:val="24"/>
        </w:rPr>
        <w:tab/>
        <w:t xml:space="preserve">If the Services are provided in stages or periods, the above payment procedure shall apply to each stage or period of the provision of Services, unless otherwise specified in the Special </w:t>
      </w:r>
      <w:r w:rsidR="00C91DEA">
        <w:rPr>
          <w:rFonts w:ascii="Times New Roman" w:hAnsi="Times New Roman"/>
          <w:sz w:val="24"/>
        </w:rPr>
        <w:t>c</w:t>
      </w:r>
      <w:r>
        <w:rPr>
          <w:rFonts w:ascii="Times New Roman" w:hAnsi="Times New Roman"/>
          <w:sz w:val="24"/>
        </w:rPr>
        <w:t>onditions.</w:t>
      </w:r>
    </w:p>
    <w:p w14:paraId="45223917" w14:textId="77777777" w:rsidR="00137B9D" w:rsidRPr="00137B9D" w:rsidRDefault="00137B9D" w:rsidP="00137B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12.2 7</w:t>
      </w:r>
      <w:r>
        <w:rPr>
          <w:rFonts w:ascii="Times New Roman" w:hAnsi="Times New Roman"/>
          <w:sz w:val="24"/>
        </w:rPr>
        <w:tab/>
        <w:t>If the Parties enter into a tripartite agreement with the sub-supplier regarding direct settlement, the Buyer shall transfer the amount payable to the sub-supplier to the sub-supplier's bank account specified in the tripartite agreement and transfer the balance to the Supplier's bank account after the Service Transfer-Acceptance Act provided has been drawn up in accordance with the requirements of the Agreement and the tripartite agreement and the Supplier has submitted the Invoice for the Services to the Buyer.</w:t>
      </w:r>
    </w:p>
    <w:p w14:paraId="4CF4EE03"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6B5BCDF1"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Pr>
          <w:rFonts w:ascii="Times New Roman" w:hAnsi="Times New Roman"/>
          <w:b/>
          <w:sz w:val="24"/>
        </w:rPr>
        <w:t>12.3.</w:t>
      </w:r>
      <w:r>
        <w:rPr>
          <w:rFonts w:ascii="Times New Roman" w:hAnsi="Times New Roman"/>
          <w:b/>
          <w:sz w:val="24"/>
        </w:rPr>
        <w:tab/>
        <w:t>Other settlement issues</w:t>
      </w:r>
    </w:p>
    <w:p w14:paraId="3BF8831F" w14:textId="77777777" w:rsidR="00137B9D" w:rsidRPr="00137B9D" w:rsidRDefault="00137B9D" w:rsidP="00137B9D">
      <w:pPr>
        <w:spacing w:line="276" w:lineRule="auto"/>
        <w:rPr>
          <w:rFonts w:ascii="Times New Roman" w:eastAsia="Arial" w:hAnsi="Times New Roman"/>
          <w:b/>
          <w:sz w:val="24"/>
          <w:szCs w:val="24"/>
        </w:rPr>
      </w:pPr>
    </w:p>
    <w:p w14:paraId="47CB1DBE"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12.3 1</w:t>
      </w:r>
      <w:r>
        <w:rPr>
          <w:rFonts w:ascii="Times New Roman" w:hAnsi="Times New Roman"/>
          <w:sz w:val="24"/>
        </w:rPr>
        <w:tab/>
        <w:t>The Buyer shall be obliged to transfer payments to the Supplier to the Supplier's bank account specified in the Special conditions.</w:t>
      </w:r>
    </w:p>
    <w:p w14:paraId="5640E7ED"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12.3 2</w:t>
      </w:r>
      <w:r>
        <w:rPr>
          <w:rFonts w:ascii="Times New Roman" w:hAnsi="Times New Roman"/>
          <w:sz w:val="24"/>
        </w:rPr>
        <w:tab/>
        <w:t>The Buyer shall be entitled to deduct amounts due from the Supplier from payments to the Supplier under the Agreement (unilateral set-off). The Supplier shall therefore not be entitled to assign, pledge or otherwise dispose of any claim to amounts receivable under the Agreement to third parties without the consent of the Buyer.</w:t>
      </w:r>
    </w:p>
    <w:p w14:paraId="130E4A23"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12.3 3</w:t>
      </w:r>
      <w:r>
        <w:rPr>
          <w:rFonts w:ascii="Times New Roman" w:hAnsi="Times New Roman"/>
          <w:sz w:val="24"/>
        </w:rPr>
        <w:tab/>
        <w:t>All payments under the Agreement shall be made in Euro.</w:t>
      </w:r>
    </w:p>
    <w:p w14:paraId="263EEECB"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12.3 4</w:t>
      </w:r>
      <w:r>
        <w:rPr>
          <w:rFonts w:ascii="Times New Roman" w:hAnsi="Times New Roman"/>
          <w:sz w:val="24"/>
        </w:rPr>
        <w:tab/>
        <w:t>The Party making late payments under the Agreement shall be liable to pay to the other Party liquidated damages in the amount specified in the Special conditions.</w:t>
      </w:r>
    </w:p>
    <w:p w14:paraId="575B9F90"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71052B87"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Pr>
          <w:rFonts w:ascii="Times New Roman" w:hAnsi="Times New Roman"/>
          <w:b/>
          <w:caps/>
          <w:color w:val="000000" w:themeColor="text1"/>
          <w:sz w:val="24"/>
        </w:rPr>
        <w:t>13.</w:t>
      </w:r>
      <w:r>
        <w:rPr>
          <w:rFonts w:ascii="Times New Roman" w:hAnsi="Times New Roman"/>
          <w:b/>
          <w:caps/>
          <w:color w:val="000000" w:themeColor="text1"/>
          <w:sz w:val="24"/>
        </w:rPr>
        <w:tab/>
        <w:t>Confidential information</w:t>
      </w:r>
    </w:p>
    <w:p w14:paraId="6E63E089" w14:textId="77777777" w:rsidR="00137B9D" w:rsidRPr="00137B9D" w:rsidRDefault="00137B9D" w:rsidP="00137B9D">
      <w:pPr>
        <w:spacing w:line="276" w:lineRule="auto"/>
        <w:rPr>
          <w:rFonts w:ascii="Times New Roman" w:eastAsia="Arial" w:hAnsi="Times New Roman"/>
          <w:b/>
          <w:caps/>
          <w:sz w:val="24"/>
          <w:szCs w:val="24"/>
        </w:rPr>
      </w:pPr>
    </w:p>
    <w:p w14:paraId="08A9E9C6"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13.1.</w:t>
      </w:r>
      <w:r>
        <w:rPr>
          <w:rFonts w:ascii="Times New Roman" w:hAnsi="Times New Roman"/>
          <w:sz w:val="24"/>
        </w:rPr>
        <w:tab/>
        <w:t>The Parties undertake to maintain confidentiality and not to disclose, without the other Party's written consent, information of that Party identified as confidential to any of the Party's employees, affiliates or other third parties who do not have a need to use the information for their work purposes, except as provided below.</w:t>
      </w:r>
    </w:p>
    <w:p w14:paraId="797A0A1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13.2.</w:t>
      </w:r>
      <w:r>
        <w:rPr>
          <w:rFonts w:ascii="Times New Roman" w:hAnsi="Times New Roman"/>
          <w:sz w:val="24"/>
        </w:rPr>
        <w:tab/>
        <w:t>A Party shall have the right to disclose the other Party's confidential information in the following cases:</w:t>
      </w:r>
    </w:p>
    <w:p w14:paraId="59E251A0"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13.2.1.</w:t>
      </w:r>
      <w:r>
        <w:rPr>
          <w:rFonts w:ascii="Times New Roman" w:hAnsi="Times New Roman"/>
          <w:sz w:val="24"/>
        </w:rPr>
        <w:tab/>
        <w:t>disclosure of confidential information is necessary for the proper exercise of a Party's rights or obligations under the Agreement, but in such a case, disclosure may be made only to the extent necessary for the exercise of the Party's contractual rights or obligations, and only to such third parties as are necessary, provided that the third parties receiving the confidential information assume confidentiality obligations equivalent to those set out in this Agreement. If third parties disclose confidential information, the Party shall be liable for their actions as if they were its own;</w:t>
      </w:r>
    </w:p>
    <w:p w14:paraId="5A623A5E"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13.2.2.    confidential information must be disclosed in accordance with the requirements of laws and other legal acts, including cases where this is required by public administration entities as defined in the Law on Public Administration of the Republic of Lithuania.</w:t>
      </w:r>
    </w:p>
    <w:p w14:paraId="056620C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13.3.</w:t>
      </w:r>
      <w:r>
        <w:rPr>
          <w:rFonts w:ascii="Times New Roman" w:hAnsi="Times New Roman"/>
          <w:sz w:val="24"/>
        </w:rPr>
        <w:tab/>
        <w:t>Before disclosing confidential information, a Party must inform the other Party (to the extent not prohibited by law or regulation) of the need for, or the receipt of a request from a public administration entity to disclose confidential information and take reasonable steps to ensure the confidentiality of the information disclosed.</w:t>
      </w:r>
    </w:p>
    <w:p w14:paraId="3A04836E"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13.4.</w:t>
      </w:r>
      <w:r>
        <w:rPr>
          <w:rFonts w:ascii="Times New Roman" w:hAnsi="Times New Roman"/>
          <w:sz w:val="24"/>
        </w:rPr>
        <w:tab/>
        <w:t>A Party shall be liable for the following:</w:t>
      </w:r>
    </w:p>
    <w:p w14:paraId="5A32E694"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13.4.1.</w:t>
      </w:r>
      <w:r>
        <w:rPr>
          <w:rFonts w:ascii="Times New Roman" w:hAnsi="Times New Roman"/>
          <w:sz w:val="24"/>
        </w:rPr>
        <w:tab/>
        <w:t>for any unauthorised disclosure or transmission, including inadvertent disclosure or transmission, of the other Party's confidential information or any part thereof, or for any unauthorised use of confidential information;</w:t>
      </w:r>
    </w:p>
    <w:p w14:paraId="6DC4B0E0"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13.4.2.</w:t>
      </w:r>
      <w:r>
        <w:rPr>
          <w:rFonts w:ascii="Times New Roman" w:hAnsi="Times New Roman"/>
          <w:sz w:val="24"/>
        </w:rPr>
        <w:tab/>
        <w:t>for failing to take all reasonable steps to preserve and protect the other Party's confidential information, or any part of it, and to prevent its further unauthorised disclosure, transfer or use.</w:t>
      </w:r>
    </w:p>
    <w:p w14:paraId="2DC27DE8" w14:textId="56EE57DC"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13.5.</w:t>
      </w:r>
      <w:r>
        <w:rPr>
          <w:rFonts w:ascii="Times New Roman" w:hAnsi="Times New Roman"/>
          <w:sz w:val="24"/>
        </w:rPr>
        <w:tab/>
        <w:t xml:space="preserve">A Party that unreasonably discloses the other Party's confidential information shall be liable to pay to the other Party a fine in the amount specified in the Special </w:t>
      </w:r>
      <w:r w:rsidR="002E6212">
        <w:rPr>
          <w:rFonts w:ascii="Times New Roman" w:hAnsi="Times New Roman"/>
          <w:sz w:val="24"/>
        </w:rPr>
        <w:t>c</w:t>
      </w:r>
      <w:r>
        <w:rPr>
          <w:rFonts w:ascii="Times New Roman" w:hAnsi="Times New Roman"/>
          <w:sz w:val="24"/>
        </w:rPr>
        <w:t>onditions.</w:t>
      </w:r>
    </w:p>
    <w:p w14:paraId="196502ED"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532E092D"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Pr>
          <w:rFonts w:ascii="Times New Roman" w:hAnsi="Times New Roman"/>
          <w:b/>
          <w:caps/>
          <w:color w:val="000000" w:themeColor="text1"/>
          <w:sz w:val="24"/>
        </w:rPr>
        <w:lastRenderedPageBreak/>
        <w:t>14.</w:t>
      </w:r>
      <w:r>
        <w:rPr>
          <w:rFonts w:ascii="Times New Roman" w:hAnsi="Times New Roman"/>
          <w:b/>
          <w:caps/>
          <w:color w:val="000000" w:themeColor="text1"/>
          <w:sz w:val="24"/>
        </w:rPr>
        <w:tab/>
        <w:t>Personal data protection</w:t>
      </w:r>
    </w:p>
    <w:p w14:paraId="2822DD57" w14:textId="77777777" w:rsidR="00137B9D" w:rsidRPr="00137B9D" w:rsidRDefault="00137B9D" w:rsidP="00137B9D">
      <w:pPr>
        <w:spacing w:line="276" w:lineRule="auto"/>
        <w:rPr>
          <w:rFonts w:ascii="Times New Roman" w:eastAsia="Arial" w:hAnsi="Times New Roman"/>
          <w:b/>
          <w:caps/>
          <w:sz w:val="24"/>
          <w:szCs w:val="24"/>
        </w:rPr>
      </w:pPr>
    </w:p>
    <w:p w14:paraId="5C920BD9"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14.1.</w:t>
      </w:r>
      <w:r>
        <w:rPr>
          <w:rFonts w:ascii="Times New Roman" w:hAnsi="Times New Roman"/>
          <w:sz w:val="24"/>
        </w:rPr>
        <w:tab/>
        <w:t>The Parties undertake to ensure the security of personal data and to carry out the processing of personal data lawfully, in accordance with the provisions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other legislation governing the processing of personal data.</w:t>
      </w:r>
    </w:p>
    <w:p w14:paraId="69DD7B57"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Pr>
          <w:rFonts w:ascii="Times New Roman" w:hAnsi="Times New Roman"/>
          <w:sz w:val="24"/>
        </w:rPr>
        <w:t>14.2.</w:t>
      </w:r>
      <w:r>
        <w:rPr>
          <w:rFonts w:ascii="Times New Roman" w:hAnsi="Times New Roman"/>
          <w:sz w:val="24"/>
        </w:rPr>
        <w:tab/>
        <w:t>The Parties confirm that if personal data will be processed in order to ensure the proper performance of the Agreement, the Parties undertake to enter into a separate data processing agreement which sets out the subject matter and duration of the processing, the nature and purpose of the processing, the types of personal data and categories of data subjects and the obligations and rights of the controller.</w:t>
      </w:r>
    </w:p>
    <w:p w14:paraId="70D1ADF1" w14:textId="77777777" w:rsidR="00137B9D" w:rsidRPr="00137B9D" w:rsidRDefault="00137B9D" w:rsidP="00137B9D">
      <w:pPr>
        <w:tabs>
          <w:tab w:val="left" w:pos="0"/>
          <w:tab w:val="left" w:pos="851"/>
          <w:tab w:val="left" w:pos="992"/>
          <w:tab w:val="left" w:pos="1134"/>
        </w:tabs>
        <w:spacing w:line="276" w:lineRule="auto"/>
        <w:jc w:val="both"/>
        <w:rPr>
          <w:rFonts w:ascii="Times New Roman" w:eastAsia="Arial" w:hAnsi="Times New Roman"/>
          <w:b/>
          <w:bCs/>
          <w:sz w:val="24"/>
          <w:szCs w:val="24"/>
        </w:rPr>
      </w:pPr>
    </w:p>
    <w:p w14:paraId="370AE1A0" w14:textId="77777777" w:rsidR="00137B9D" w:rsidRPr="00137B9D" w:rsidRDefault="00137B9D" w:rsidP="00137B9D">
      <w:pPr>
        <w:keepNext/>
        <w:keepLines/>
        <w:spacing w:before="240" w:line="276" w:lineRule="auto"/>
        <w:jc w:val="center"/>
        <w:outlineLvl w:val="0"/>
        <w:rPr>
          <w:rFonts w:ascii="Times New Roman" w:eastAsia="Arial" w:hAnsi="Times New Roman"/>
          <w:caps/>
          <w:color w:val="000000" w:themeColor="text1"/>
          <w:sz w:val="24"/>
          <w:szCs w:val="24"/>
        </w:rPr>
      </w:pPr>
      <w:r>
        <w:rPr>
          <w:rFonts w:ascii="Times New Roman" w:hAnsi="Times New Roman"/>
          <w:b/>
          <w:caps/>
          <w:color w:val="000000" w:themeColor="text1"/>
          <w:sz w:val="24"/>
        </w:rPr>
        <w:t>15.</w:t>
      </w:r>
      <w:r>
        <w:rPr>
          <w:rFonts w:ascii="Times New Roman" w:hAnsi="Times New Roman"/>
          <w:b/>
          <w:caps/>
          <w:color w:val="000000" w:themeColor="text1"/>
          <w:sz w:val="24"/>
        </w:rPr>
        <w:tab/>
        <w:t>Intellectual property</w:t>
      </w:r>
    </w:p>
    <w:p w14:paraId="377E8055" w14:textId="77777777" w:rsidR="00137B9D" w:rsidRPr="00137B9D" w:rsidRDefault="00137B9D" w:rsidP="00137B9D">
      <w:pPr>
        <w:spacing w:line="276" w:lineRule="auto"/>
        <w:rPr>
          <w:rFonts w:ascii="Times New Roman" w:eastAsia="Arial" w:hAnsi="Times New Roman"/>
          <w:caps/>
          <w:sz w:val="24"/>
          <w:szCs w:val="24"/>
        </w:rPr>
      </w:pPr>
    </w:p>
    <w:p w14:paraId="0B0E021E" w14:textId="080BD426"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 xml:space="preserve">15.1. All results and related rights acquired in the performance of the Agreement, including intellectual property rights, except for personal non-property rights to the results of intellectual activity, are the property of the Buyer, which shall pass to the Buyer upon signing the Service Transfer-Acceptance Act without any restrictions, which the Buyer may use, publish, transfer, or convey to third parties without the separate consent of the Supplier, unless otherwise provided in the Special </w:t>
      </w:r>
      <w:r w:rsidR="00F108B8">
        <w:rPr>
          <w:rFonts w:ascii="Times New Roman" w:hAnsi="Times New Roman"/>
          <w:sz w:val="24"/>
        </w:rPr>
        <w:t>c</w:t>
      </w:r>
      <w:r>
        <w:rPr>
          <w:rFonts w:ascii="Times New Roman" w:hAnsi="Times New Roman"/>
          <w:sz w:val="24"/>
        </w:rPr>
        <w:t>onditions or intellectual property rights cannot be transferred by ownership due to the nature of the Services and/or exclusive rights, patents, etc.</w:t>
      </w:r>
    </w:p>
    <w:p w14:paraId="3373E615"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15.2. The Supplier undertakes to indemnify the Buyer against any claims arising out of intellectual property rights, including but not limited to patent, trademark, industrial design right of ownership/user (whether registered or not), right arising out of applications for registration of any of the aforementioned rights, copyright, rights of database producers (sui generis), rights of owners of firms, companies, organisations, business names and other similar rights or obligations, whether registered in the Republic of Lithuania or in other countries or not, as provided for in the Agreement, unless such infringement is due to the fault of the Buyer.</w:t>
      </w:r>
    </w:p>
    <w:p w14:paraId="004E7B6A" w14:textId="672F82B1"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 xml:space="preserve">15.3. The Supplier shall not use the Buyer's symbols, name and mark in advertising, marketing, or the use of the Buyer's intellectual works without the Buyer's prior written consent. In case of violation of this requirement, the Supplier shall be subject to the penalty specified in the Special </w:t>
      </w:r>
      <w:r w:rsidR="00F108B8">
        <w:rPr>
          <w:rFonts w:ascii="Times New Roman" w:hAnsi="Times New Roman"/>
          <w:sz w:val="24"/>
        </w:rPr>
        <w:t>c</w:t>
      </w:r>
      <w:r>
        <w:rPr>
          <w:rFonts w:ascii="Times New Roman" w:hAnsi="Times New Roman"/>
          <w:sz w:val="24"/>
        </w:rPr>
        <w:t>onditions.</w:t>
      </w:r>
    </w:p>
    <w:p w14:paraId="5DE1456E"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26318872"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Pr>
          <w:rFonts w:ascii="Times New Roman" w:hAnsi="Times New Roman"/>
          <w:b/>
          <w:caps/>
          <w:color w:val="000000" w:themeColor="text1"/>
          <w:sz w:val="24"/>
        </w:rPr>
        <w:t>16.</w:t>
      </w:r>
      <w:r>
        <w:rPr>
          <w:rFonts w:ascii="Times New Roman" w:hAnsi="Times New Roman"/>
          <w:b/>
          <w:caps/>
          <w:color w:val="000000" w:themeColor="text1"/>
          <w:sz w:val="24"/>
        </w:rPr>
        <w:tab/>
        <w:t>Declarations and guarantees</w:t>
      </w:r>
    </w:p>
    <w:p w14:paraId="554C4C76" w14:textId="77777777" w:rsidR="00137B9D" w:rsidRPr="00137B9D" w:rsidRDefault="00137B9D" w:rsidP="00137B9D">
      <w:pPr>
        <w:spacing w:line="276" w:lineRule="auto"/>
        <w:rPr>
          <w:rFonts w:ascii="Times New Roman" w:eastAsia="Arial" w:hAnsi="Times New Roman"/>
          <w:b/>
          <w:caps/>
          <w:sz w:val="24"/>
          <w:szCs w:val="24"/>
        </w:rPr>
      </w:pPr>
    </w:p>
    <w:p w14:paraId="6B1E3CE8"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16.1. Each Party declares and guarantees to the other Party that:</w:t>
      </w:r>
    </w:p>
    <w:p w14:paraId="02137BA8"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16.1.1. all necessary decisions, authorisations and consents have been validly made and are in force, and all other legal acts necessary for the conclusion, validity and performance of the Agreement have been lawfully performed and are in force;</w:t>
      </w:r>
    </w:p>
    <w:p w14:paraId="407B9ABF"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16.1.2. in entering into the Agreement, the Party does not exceed its competence and is not in breach of any applicable laws and regulations, judicial or arbitral judgements, administrative acts, contracts or other obligations under applicable private law, public law, European Union law or international law;</w:t>
      </w:r>
    </w:p>
    <w:p w14:paraId="60EC6C80"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lastRenderedPageBreak/>
        <w:t>16.1 3 The representative of the Party has all the necessary powers to conclude and execute the Agreement. In signing and entering into the Agreement, the representative of the Party does not violate the Party's articles of association, provisions, and other internal documents, the rights and legitimate interests of the Party's management and other bodies and/or creditors; by entering into the Agreement, he acts honestly and reasonably in relation to the Party and the members of the Party's bodies, and creditors.</w:t>
      </w:r>
    </w:p>
    <w:p w14:paraId="690B568B"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16.1 4 The Party assessed all circumstances that were of material importance to the conclusion and performance of the Agreement. None of the conditions and circumstances specified in the Agreement shall have a negative impact on the Party's intention to conclude the Agreement under the conditions specified therein and to perform the obligations arising therefrom;</w:t>
      </w:r>
    </w:p>
    <w:p w14:paraId="73040FD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16.1 5 The Agreement shall be concluded in accordance with the principles of fairness, reasonableness, justice and equality of arms between the Parties, and shall not be subject to fraud or duress. The Parties have disclosed to each other all information known to them which is material to the formation and performance of the Agreement;</w:t>
      </w:r>
    </w:p>
    <w:p w14:paraId="7DE0F39C"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16.1.6. all declarations and guarantees made by the Party are complete and do not omit any matter which would render such declarations or guarantees untrue.</w:t>
      </w:r>
    </w:p>
    <w:p w14:paraId="39EEAA93"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16.2. The Supplier further represents and guarantees to the Buyer that the Supplier, its sub-suppliers, joint venture partners and professionals have valid and legal possession of all permits, licences, certificates, legal recognition documents required for the performance of the Agreement as provided for by law and other regulations.</w:t>
      </w:r>
    </w:p>
    <w:p w14:paraId="14128978"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Pr>
          <w:rFonts w:ascii="Times New Roman" w:hAnsi="Times New Roman"/>
          <w:sz w:val="24"/>
          <w:shd w:val="clear" w:color="auto" w:fill="FFFFFF"/>
        </w:rPr>
        <w:t xml:space="preserve">16.3. </w:t>
      </w:r>
      <w:r>
        <w:rPr>
          <w:rFonts w:ascii="Times New Roman" w:hAnsi="Times New Roman"/>
          <w:sz w:val="24"/>
        </w:rPr>
        <w:t>The Supplier declares that the rights to dispose of, manage, and use the results of the Services provided are not restricted and that no third parties have any claims to the results of the Services transferred under the Agreement.</w:t>
      </w:r>
    </w:p>
    <w:p w14:paraId="26307FAF"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Times New Roman" w:hAnsi="Times New Roman"/>
          <w:sz w:val="24"/>
          <w:szCs w:val="24"/>
        </w:rPr>
      </w:pPr>
      <w:r>
        <w:rPr>
          <w:rFonts w:ascii="Times New Roman" w:hAnsi="Times New Roman"/>
          <w:sz w:val="24"/>
        </w:rPr>
        <w:t>16.4. The Supplier undertakes to comply with environmental protection, social and labour law obligations established by European Union and national law, collective agreements and international conventions referred to in Annex 5 to the Law on Public Procurement when performing the Agreement.</w:t>
      </w:r>
    </w:p>
    <w:p w14:paraId="2D9F342B"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p>
    <w:p w14:paraId="4FA1160F"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Pr>
          <w:rFonts w:ascii="Times New Roman" w:hAnsi="Times New Roman"/>
          <w:b/>
          <w:caps/>
          <w:color w:val="000000" w:themeColor="text1"/>
          <w:sz w:val="24"/>
        </w:rPr>
        <w:t>17.</w:t>
      </w:r>
      <w:r>
        <w:rPr>
          <w:rFonts w:ascii="Times New Roman" w:hAnsi="Times New Roman"/>
          <w:b/>
          <w:caps/>
          <w:color w:val="000000" w:themeColor="text1"/>
          <w:sz w:val="24"/>
        </w:rPr>
        <w:tab/>
        <w:t>General liability issues</w:t>
      </w:r>
    </w:p>
    <w:p w14:paraId="71D81F61"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p>
    <w:p w14:paraId="0B38B597"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17.1. Payment of penalties for delay or breach of obligations under the Agreement shall not release the Party from its obligations under the Agreement.</w:t>
      </w:r>
    </w:p>
    <w:p w14:paraId="199B2452"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Times New Roman" w:hAnsi="Times New Roman"/>
          <w:sz w:val="24"/>
          <w:szCs w:val="24"/>
        </w:rPr>
      </w:pPr>
      <w:r>
        <w:rPr>
          <w:rFonts w:ascii="Times New Roman" w:hAnsi="Times New Roman"/>
          <w:sz w:val="24"/>
        </w:rPr>
        <w:t xml:space="preserve">17.2. The payment of liquidated damages and/or the receipt of Agreement performance security shall not exclude the right of a Party to claim compensation from the other Party for any loss suffered by it. The liquidated damages provided for in this Agreement shall be deemed to be the minimum loss of the Parties that cannot be proved. Each Party shall be entitled to receive compensation from the other Party for losses incurred due to the other Party's improper performance or non-performance of its obligations under the Agreement, not exceeding the value of the Initial Agreement, unless the law provides that a higher amount must be compensated. </w:t>
      </w:r>
      <w:r>
        <w:rPr>
          <w:rFonts w:ascii="Times New Roman" w:hAnsi="Times New Roman"/>
          <w:sz w:val="24"/>
          <w:bdr w:val="none" w:sz="0" w:space="0" w:color="auto" w:frame="1"/>
        </w:rPr>
        <w:t>The limitation of liability provided for in this point shall not apply if the damage is caused by a breach of confidentiality obligations, legislation on the protection of personal data or intellectual property rights.</w:t>
      </w:r>
    </w:p>
    <w:p w14:paraId="6FCD15AF"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17.3. In the event that any statement or guarantee contained in this Agreement proves to have been materially untrue, false or misleading, the breaching Party shall indemnify the injured Party against any loss suffered by the injured Party as a result of such untrue, false or misleading statement or guarantee.</w:t>
      </w:r>
    </w:p>
    <w:p w14:paraId="29C5C7BF"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lastRenderedPageBreak/>
        <w:t>17.4. The remedies provided for in this Agreement are without prejudice to the right of the Parties to pursue other lawful remedies.</w:t>
      </w:r>
    </w:p>
    <w:p w14:paraId="238CB6E4"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17.5. The limitations of liability under the Agreement shall not apply to wilful or grossly negligent damage, non-pecuniary damage, injury to health or death, or damage/loss to third parties, including where the damage caused by one Party to third parties is compensated by the other Party.</w:t>
      </w:r>
    </w:p>
    <w:p w14:paraId="68510DC3"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17.6. The Parties shall not be relieved of liability for breach of the Agreement upon its expiry. The Parties shall not lose the right to claim damages and liquidated damages for non-performance of the Agreement upon expiry of the Agreement.</w:t>
      </w:r>
    </w:p>
    <w:p w14:paraId="0889CFE1" w14:textId="32EEF4FB"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 xml:space="preserve">17.7. If the Agreement is terminated due to a material breach of the Agreement in accordance with sub-clause 22.2.1 of the General </w:t>
      </w:r>
      <w:r w:rsidR="0031378B">
        <w:rPr>
          <w:rFonts w:ascii="Times New Roman" w:hAnsi="Times New Roman"/>
          <w:sz w:val="24"/>
        </w:rPr>
        <w:t>c</w:t>
      </w:r>
      <w:r>
        <w:rPr>
          <w:rFonts w:ascii="Times New Roman" w:hAnsi="Times New Roman"/>
          <w:sz w:val="24"/>
        </w:rPr>
        <w:t xml:space="preserve">onditions and (or) the Supplier performs a material term of the Agreement specified in Section 10 of the Special </w:t>
      </w:r>
      <w:r w:rsidR="0031378B">
        <w:rPr>
          <w:rFonts w:ascii="Times New Roman" w:hAnsi="Times New Roman"/>
          <w:sz w:val="24"/>
        </w:rPr>
        <w:t>c</w:t>
      </w:r>
      <w:r>
        <w:rPr>
          <w:rFonts w:ascii="Times New Roman" w:hAnsi="Times New Roman"/>
          <w:sz w:val="24"/>
        </w:rPr>
        <w:t xml:space="preserve">onditions with significant or persistent deficiencies, the Supplier shall be included in the list of unreliable suppliers in accordance with the procedure established in Article 91 of the Law on Public Procurement. Cases where a material term of the Agreement is deemed to be in material or permanent breach are set out in Section 10 of the Special </w:t>
      </w:r>
      <w:r w:rsidR="0031378B">
        <w:rPr>
          <w:rFonts w:ascii="Times New Roman" w:hAnsi="Times New Roman"/>
          <w:sz w:val="24"/>
        </w:rPr>
        <w:t>c</w:t>
      </w:r>
      <w:r>
        <w:rPr>
          <w:rFonts w:ascii="Times New Roman" w:hAnsi="Times New Roman"/>
          <w:sz w:val="24"/>
        </w:rPr>
        <w:t xml:space="preserve">onditions. Significant or persistent failure to comply with the essential terms of the Agreement may also be recognized in other cases not specified in the Special </w:t>
      </w:r>
      <w:r w:rsidR="0031378B">
        <w:rPr>
          <w:rFonts w:ascii="Times New Roman" w:hAnsi="Times New Roman"/>
          <w:sz w:val="24"/>
        </w:rPr>
        <w:t>c</w:t>
      </w:r>
      <w:r>
        <w:rPr>
          <w:rFonts w:ascii="Times New Roman" w:hAnsi="Times New Roman"/>
          <w:sz w:val="24"/>
        </w:rPr>
        <w:t>onditions, after assessing the specific circumstances of the failure to comply with the essential terms of the Agreement.</w:t>
      </w:r>
    </w:p>
    <w:p w14:paraId="29F89CA4"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p>
    <w:p w14:paraId="419E185E"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Pr>
          <w:rFonts w:ascii="Times New Roman" w:hAnsi="Times New Roman"/>
          <w:b/>
          <w:caps/>
          <w:color w:val="000000" w:themeColor="text1"/>
          <w:sz w:val="24"/>
        </w:rPr>
        <w:t>18.</w:t>
      </w:r>
      <w:r>
        <w:rPr>
          <w:rFonts w:ascii="Times New Roman" w:hAnsi="Times New Roman"/>
          <w:b/>
          <w:caps/>
          <w:color w:val="000000" w:themeColor="text1"/>
          <w:sz w:val="24"/>
        </w:rPr>
        <w:tab/>
        <w:t>FORCE MAJEURE</w:t>
      </w:r>
    </w:p>
    <w:p w14:paraId="6919B15A" w14:textId="77777777" w:rsidR="00137B9D" w:rsidRPr="00137B9D" w:rsidRDefault="00137B9D" w:rsidP="00137B9D">
      <w:pPr>
        <w:spacing w:line="276" w:lineRule="auto"/>
        <w:rPr>
          <w:rFonts w:ascii="Times New Roman" w:eastAsia="Arial" w:hAnsi="Times New Roman"/>
          <w:b/>
          <w:caps/>
          <w:sz w:val="24"/>
          <w:szCs w:val="24"/>
        </w:rPr>
      </w:pPr>
    </w:p>
    <w:p w14:paraId="19B5B66B"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18.1.</w:t>
      </w:r>
      <w:r>
        <w:rPr>
          <w:rFonts w:ascii="Times New Roman" w:hAnsi="Times New Roman"/>
          <w:b/>
          <w:sz w:val="24"/>
        </w:rPr>
        <w:tab/>
      </w:r>
      <w:r>
        <w:rPr>
          <w:rFonts w:ascii="Times New Roman" w:hAnsi="Times New Roman"/>
          <w:sz w:val="24"/>
        </w:rPr>
        <w:t>Liability under the Agreement shall not apply and the Parties may be exempted from civil liability in whole or in part on the following grounds:</w:t>
      </w:r>
    </w:p>
    <w:p w14:paraId="6B23EFD9"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Pr>
          <w:rFonts w:ascii="Times New Roman" w:hAnsi="Times New Roman"/>
          <w:sz w:val="24"/>
        </w:rPr>
        <w:t>18.1.1.</w:t>
      </w:r>
      <w:r>
        <w:rPr>
          <w:rFonts w:ascii="Times New Roman" w:hAnsi="Times New Roman"/>
          <w:sz w:val="24"/>
        </w:rPr>
        <w:tab/>
        <w:t>force majeure - the provisions of Article 6.212 of the Civil Code of the Republic of Lithuania and the rules approved by the Government of the Republic of Lithuania by Resolution No.840 of 15 July 1996 "On the Approval of the Rules for Exemption from Liability in the Event of Force Majeure" shall apply;</w:t>
      </w:r>
    </w:p>
    <w:p w14:paraId="5CB554E3"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Pr>
          <w:rFonts w:ascii="Times New Roman" w:hAnsi="Times New Roman"/>
          <w:sz w:val="24"/>
        </w:rPr>
        <w:t>18.1.2. acts of the countries of the European Union - where performance of an obligation under the Agreement is prevented by mandatory and unforeseeable actions (acts) of the authorities of a country of the European Union, which the Parties were not entitled to challenge and which could not have been foreseen in advance.</w:t>
      </w:r>
    </w:p>
    <w:p w14:paraId="33866873"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18.2.</w:t>
      </w:r>
      <w:r>
        <w:rPr>
          <w:rFonts w:ascii="Times New Roman" w:hAnsi="Times New Roman"/>
          <w:b/>
          <w:sz w:val="24"/>
        </w:rPr>
        <w:tab/>
      </w:r>
      <w:r>
        <w:rPr>
          <w:rFonts w:ascii="Times New Roman" w:hAnsi="Times New Roman"/>
          <w:sz w:val="24"/>
        </w:rPr>
        <w:t>The Party requesting exemption from liability must notify the other Party of the force majeure circumstances immediately, but not later than 5 (five) days after the occurrence or discovery of such circumstances, providing evidence that it has taken all reasonable precautions and made every effort to minimize the costs or adverse consequences, and of the possible time limit for the fulfilment of its obligations. A Party shall also give the other Party appropriate notice when the grounds for non-compliance cease to exist.</w:t>
      </w:r>
    </w:p>
    <w:p w14:paraId="4661D167"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18.3.</w:t>
      </w:r>
      <w:r>
        <w:rPr>
          <w:rFonts w:ascii="Times New Roman" w:hAnsi="Times New Roman"/>
          <w:b/>
          <w:sz w:val="24"/>
        </w:rPr>
        <w:tab/>
      </w:r>
      <w:r>
        <w:rPr>
          <w:rFonts w:ascii="Times New Roman" w:hAnsi="Times New Roman"/>
          <w:sz w:val="24"/>
        </w:rPr>
        <w:t>The basis for exempting a Party from liability arises at the time of force majeure occurrence or if there is an absence of a notice, then from the moment the notice is received. If a Party fails to give timely notice or to inform, it shall be liable to compensate the other Party for any damage suffered by the other Party as a result of the failure to give timely notice or as a result of the absence of any notice.</w:t>
      </w:r>
    </w:p>
    <w:p w14:paraId="31AB3D27"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18.4.</w:t>
      </w:r>
      <w:r>
        <w:rPr>
          <w:rFonts w:ascii="Times New Roman" w:hAnsi="Times New Roman"/>
          <w:sz w:val="24"/>
        </w:rPr>
        <w:tab/>
        <w:t>If circumstances of force majeure continue for more than 1 (one) month from the date of receipt of the notification thereof, either Party may terminate the Agreement by notifying the other Party 5 (five) working days in advance. Force majeure shall not be deemed to mean that a Party does not have the necessary financial resources, or that the debtor's counterparties are in breach of their obligations, or that the debtor is in breach of its obligations to its counterparties.</w:t>
      </w:r>
    </w:p>
    <w:p w14:paraId="1155C7C1"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22DCEEA3"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Pr>
          <w:rFonts w:ascii="Times New Roman" w:hAnsi="Times New Roman"/>
          <w:b/>
          <w:caps/>
          <w:color w:val="000000" w:themeColor="text1"/>
          <w:sz w:val="24"/>
        </w:rPr>
        <w:t>19.</w:t>
      </w:r>
      <w:r>
        <w:rPr>
          <w:rFonts w:ascii="Times New Roman" w:hAnsi="Times New Roman"/>
          <w:b/>
          <w:caps/>
          <w:color w:val="000000" w:themeColor="text1"/>
          <w:sz w:val="24"/>
        </w:rPr>
        <w:tab/>
        <w:t>Invalidity of the provisions of the Agreement</w:t>
      </w:r>
    </w:p>
    <w:p w14:paraId="10BBAD8C" w14:textId="77777777" w:rsidR="00137B9D" w:rsidRPr="00137B9D" w:rsidRDefault="00137B9D" w:rsidP="00137B9D">
      <w:pPr>
        <w:spacing w:line="276" w:lineRule="auto"/>
        <w:rPr>
          <w:rFonts w:ascii="Times New Roman" w:eastAsia="Arial" w:hAnsi="Times New Roman"/>
          <w:b/>
          <w:caps/>
          <w:sz w:val="24"/>
          <w:szCs w:val="24"/>
        </w:rPr>
      </w:pPr>
    </w:p>
    <w:p w14:paraId="0AFD8E88"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19.1.</w:t>
      </w:r>
      <w:r>
        <w:rPr>
          <w:rFonts w:ascii="Times New Roman" w:hAnsi="Times New Roman"/>
          <w:sz w:val="24"/>
        </w:rPr>
        <w:tab/>
        <w:t>If any provision of the Agreement is or becomes partially or wholly invalid, the Parties must conclude an Agreement as soon as possible to replace the invalid provision with another provision which, as far as possible, has the same economic and legal effect as that sought to be achieved by the agreement on the invalid provision of the Agreement. Such an invalid provision does not invalidate the other provisions of the Agreement, provided that it does not violate laws and regulations and it can be presumed that the Agreement would have been validly concluded without the invalid provision.</w:t>
      </w:r>
    </w:p>
    <w:p w14:paraId="3C51B380"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19.2.</w:t>
      </w:r>
      <w:r>
        <w:rPr>
          <w:rFonts w:ascii="Times New Roman" w:hAnsi="Times New Roman"/>
          <w:sz w:val="24"/>
        </w:rPr>
        <w:tab/>
        <w:t>If an amendment to a provision of the General conditions provided for in the Special conditions is or becomes partially or wholly invalid, the version of that provision of the General conditions which existed before the amendment shall not apply. In such a case, the Parties shall act in accordance with Clause 19.1 of the General conditions.</w:t>
      </w:r>
    </w:p>
    <w:p w14:paraId="256002E7"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6F5C23BE"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Pr>
          <w:rFonts w:ascii="Times New Roman" w:hAnsi="Times New Roman"/>
          <w:b/>
          <w:caps/>
          <w:color w:val="000000" w:themeColor="text1"/>
          <w:sz w:val="24"/>
        </w:rPr>
        <w:t>20.</w:t>
      </w:r>
      <w:r>
        <w:rPr>
          <w:rFonts w:ascii="Times New Roman" w:hAnsi="Times New Roman"/>
          <w:b/>
          <w:caps/>
          <w:color w:val="000000" w:themeColor="text1"/>
          <w:sz w:val="24"/>
        </w:rPr>
        <w:tab/>
        <w:t>Amendments to the Agreement</w:t>
      </w:r>
    </w:p>
    <w:p w14:paraId="3CD42955" w14:textId="77777777" w:rsidR="00137B9D" w:rsidRPr="00137B9D" w:rsidRDefault="00137B9D" w:rsidP="00137B9D">
      <w:pPr>
        <w:spacing w:line="276" w:lineRule="auto"/>
        <w:rPr>
          <w:rFonts w:ascii="Times New Roman" w:eastAsia="Arial" w:hAnsi="Times New Roman"/>
          <w:b/>
          <w:caps/>
          <w:sz w:val="24"/>
          <w:szCs w:val="24"/>
        </w:rPr>
      </w:pPr>
    </w:p>
    <w:p w14:paraId="32427EB7" w14:textId="77777777" w:rsidR="00137B9D" w:rsidRPr="00137B9D" w:rsidRDefault="00137B9D" w:rsidP="00137B9D">
      <w:pPr>
        <w:tabs>
          <w:tab w:val="left" w:pos="284"/>
          <w:tab w:val="left" w:pos="567"/>
        </w:tabs>
        <w:spacing w:line="276" w:lineRule="auto"/>
        <w:jc w:val="both"/>
        <w:rPr>
          <w:rFonts w:ascii="Times New Roman" w:eastAsia="Times New Roman" w:hAnsi="Times New Roman"/>
          <w:sz w:val="24"/>
          <w:szCs w:val="24"/>
        </w:rPr>
      </w:pPr>
      <w:r>
        <w:rPr>
          <w:rFonts w:ascii="Times New Roman" w:hAnsi="Times New Roman"/>
          <w:sz w:val="24"/>
        </w:rPr>
        <w:t>20.1. The conditions of the Agreement may not be amended during the term of the Agreement, except for those conditions of the Agreement which are provided for in the Agreement and/or may be amended in accordance with the provisions of the Law on Public Procurement.</w:t>
      </w:r>
    </w:p>
    <w:p w14:paraId="3C040E58"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20.2. Amendments to the Agreement shall be formalised by an Arrangement between the Parties.</w:t>
      </w:r>
    </w:p>
    <w:p w14:paraId="02A713F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20.3. The Party initiating the Arrangement must provide the other Party with a notice of amendment to the Agreement and a justification of the factual and legal basis for entering into the Arrangement. The other Party shall, within 5 (five) working days (or within another period agreed upon in writing by the Parties), analyze and evaluate the information received, submit its comments and proposals based on the provisions of the Agreement and mandatory laws and other legal acts.</w:t>
      </w:r>
    </w:p>
    <w:p w14:paraId="5EB5EE4E"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20.4. The Arrangement shall enter into force upon its conclusion, unless otherwise specified in the Arrangement. The Buyer must make the Arrangement public in accordance with the procedure laid down in Articles 33 and 86 of the Law on Public Procurement.</w:t>
      </w:r>
    </w:p>
    <w:p w14:paraId="0483FEAF"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20.5. A change in the contact details and particulars of the contact persons referred to in the Special conditions shall not be deemed to be an amendment to the Agreement (except for the replacement of the Supplier, joint venture partner, sub-supplier or specialist by another person), and the Party shall be obliged to change those details unilaterally by informing the other Party thereof. In any event, an amendment to the Agreement shall not constitute a substantive change to the Agreement.</w:t>
      </w:r>
    </w:p>
    <w:p w14:paraId="56CE299C"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3E1F1BB1"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Pr>
          <w:rFonts w:ascii="Times New Roman" w:hAnsi="Times New Roman"/>
          <w:b/>
          <w:caps/>
          <w:color w:val="000000" w:themeColor="text1"/>
          <w:sz w:val="24"/>
        </w:rPr>
        <w:t>21.</w:t>
      </w:r>
      <w:r>
        <w:rPr>
          <w:rFonts w:ascii="Times New Roman" w:hAnsi="Times New Roman"/>
          <w:b/>
          <w:caps/>
          <w:color w:val="000000" w:themeColor="text1"/>
          <w:sz w:val="24"/>
        </w:rPr>
        <w:tab/>
        <w:t>SUSPENSION OF THE AGREEMENT</w:t>
      </w:r>
    </w:p>
    <w:p w14:paraId="4A761CDB" w14:textId="77777777" w:rsidR="00137B9D" w:rsidRPr="00137B9D" w:rsidRDefault="00137B9D" w:rsidP="00137B9D">
      <w:pPr>
        <w:spacing w:line="276" w:lineRule="auto"/>
        <w:rPr>
          <w:rFonts w:ascii="Times New Roman" w:eastAsia="Arial" w:hAnsi="Times New Roman"/>
          <w:b/>
          <w:caps/>
          <w:sz w:val="24"/>
          <w:szCs w:val="24"/>
        </w:rPr>
      </w:pPr>
    </w:p>
    <w:p w14:paraId="303DE94F" w14:textId="2A767B8B"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 xml:space="preserve">21.1. In the absence of fault on the part of the Supplier and in circumstances that could not have been foreseen by the Parties to the Agreement at the time of its conclusion, as a result of which the Parties to the Agreement are unable to </w:t>
      </w:r>
      <w:r w:rsidR="00D71DA6">
        <w:rPr>
          <w:rFonts w:ascii="Times New Roman" w:hAnsi="Times New Roman"/>
          <w:sz w:val="24"/>
        </w:rPr>
        <w:t>fulfil</w:t>
      </w:r>
      <w:r>
        <w:rPr>
          <w:rFonts w:ascii="Times New Roman" w:hAnsi="Times New Roman"/>
          <w:sz w:val="24"/>
        </w:rPr>
        <w:t xml:space="preserve"> their contractual obligations, and/or in other unforeseen circumstances, the Parties to the Agreement shall have the right to initiate the suspension of the provision of the Services (or part thereof) until the relevant circumstances cease to exist.</w:t>
      </w:r>
    </w:p>
    <w:p w14:paraId="522C36D1"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lastRenderedPageBreak/>
        <w:t>21.2. The provision of Services (or part thereof) may be suspended in at least one of the following circumstances:</w:t>
      </w:r>
    </w:p>
    <w:p w14:paraId="053FD5D5" w14:textId="4427B6C8"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 xml:space="preserve">21.2.1. in the event of force majeure circumstances as provided for in Section 18 of the General </w:t>
      </w:r>
      <w:r w:rsidR="00C762C7">
        <w:rPr>
          <w:rFonts w:ascii="Times New Roman" w:hAnsi="Times New Roman"/>
          <w:sz w:val="24"/>
        </w:rPr>
        <w:t>c</w:t>
      </w:r>
      <w:r>
        <w:rPr>
          <w:rFonts w:ascii="Times New Roman" w:hAnsi="Times New Roman"/>
          <w:sz w:val="24"/>
        </w:rPr>
        <w:t>onditions, the deadlines for the performance of contractual obligations shall be suspended from the moment the obstacle arises or, if it is not reported in a timely manner, from the moment of notification, and shall be resumed when the aforementioned circumstances no longer prevent the performance of the Agreement;</w:t>
      </w:r>
    </w:p>
    <w:p w14:paraId="7CFB010D"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21.2 2 The Supplier cannot provide the Services in accordance with the procedure specified in the Agreement (for example, the Buyer cannot provide the technical capabilities for the provision of the Services for objective reasons), and the Supplier cannot therefore perform the Agreement;</w:t>
      </w:r>
    </w:p>
    <w:p w14:paraId="44644429"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21.2.3. for the purchase of unforeseen goods, services, and/or works related to the object of purchase, the need for which became apparent only during the performance of the agreement;</w:t>
      </w:r>
    </w:p>
    <w:p w14:paraId="5597BD39"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21.2.4. the delay in the performance of another procurement agreement of the Buyer directly affecting this Agreement is not attributable to the Buyer;</w:t>
      </w:r>
    </w:p>
    <w:p w14:paraId="394315DD"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21.2.5. in the event of demonstrably justified obstacles or hindrances caused to the Supplier by third parties other than the Supplier's failure to perform its contractual obligations in a timely manner or in accordance with the terms and conditions of the Agreement;</w:t>
      </w:r>
    </w:p>
    <w:p w14:paraId="5DAA972D"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21.2.6. in the event of a change in applicable law or the entry into force of a new law affecting the performance of this Agreement;</w:t>
      </w:r>
    </w:p>
    <w:p w14:paraId="747675A8"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21.2.7. the need to suspend contractual obligations arose due to suspended, reallocated, unobtained, or similar financing intended for the purchase of the Buyer's Services, or a lack of financing;</w:t>
      </w:r>
    </w:p>
    <w:p w14:paraId="7F8CA5D7"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21.2.8. in connection with legal (arbitration) disputes with the Buyer or third parties, the subject matter of which is directly related to the performance of the Agreement.</w:t>
      </w:r>
    </w:p>
    <w:p w14:paraId="51C31407" w14:textId="70C56811"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 xml:space="preserve">21.3. If the suspension of the provision of Services (or part thereof) is carried out due to the circumstances specified in clause 21.2 of the General </w:t>
      </w:r>
      <w:r w:rsidR="00C762C7">
        <w:rPr>
          <w:rFonts w:ascii="Times New Roman" w:hAnsi="Times New Roman"/>
          <w:sz w:val="24"/>
        </w:rPr>
        <w:t>c</w:t>
      </w:r>
      <w:r>
        <w:rPr>
          <w:rFonts w:ascii="Times New Roman" w:hAnsi="Times New Roman"/>
          <w:sz w:val="24"/>
        </w:rPr>
        <w:t>onditions and lasts no longer than 3 (three) months, such suspension shall be considered an amendment to the Agreement under the terms and conditions set forth therein and shall be formalized in accordance with the procedure set forth in Clause 21.6 of the Agreement.</w:t>
      </w:r>
    </w:p>
    <w:p w14:paraId="43E4322D" w14:textId="0276205E"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 xml:space="preserve">21.4. If the suspension of the provision of Services (or part thereof) is due to circumstances not specified in Clause 21.2 of the General </w:t>
      </w:r>
      <w:r w:rsidR="00C762C7">
        <w:rPr>
          <w:rFonts w:ascii="Times New Roman" w:hAnsi="Times New Roman"/>
          <w:sz w:val="24"/>
        </w:rPr>
        <w:t>c</w:t>
      </w:r>
      <w:r>
        <w:rPr>
          <w:rFonts w:ascii="Times New Roman" w:hAnsi="Times New Roman"/>
          <w:sz w:val="24"/>
        </w:rPr>
        <w:t xml:space="preserve">onditions or (and) the circumstances specified in Clause 21.2 of the General </w:t>
      </w:r>
      <w:r w:rsidR="00C762C7">
        <w:rPr>
          <w:rFonts w:ascii="Times New Roman" w:hAnsi="Times New Roman"/>
          <w:sz w:val="24"/>
        </w:rPr>
        <w:t>c</w:t>
      </w:r>
      <w:r>
        <w:rPr>
          <w:rFonts w:ascii="Times New Roman" w:hAnsi="Times New Roman"/>
          <w:sz w:val="24"/>
        </w:rPr>
        <w:t>onditions continue for more than 3 (three) months and/or in violation of the procedure established in this section, this shall be considered an amendment to the Agreement, which must be carried out in accordance with the provisions of the Law on Public Procurement and formalized in accordance with the procedure set out in Clause 21.6 of the Agreement.</w:t>
      </w:r>
    </w:p>
    <w:p w14:paraId="2465B5D3"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21.5. The performance of the contractual obligations may be suspended only during the term of the Agreement as follows:</w:t>
      </w:r>
    </w:p>
    <w:p w14:paraId="6CFD3272" w14:textId="70BEE030"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 xml:space="preserve">21.5.1. If circumstances arise that prevent the Supplier from fulfilling its contractual obligations, the Supplier must immediately inform the Buyer thereof. The Supplier's written request must specify the circumstances of the suspension (General </w:t>
      </w:r>
      <w:r w:rsidR="00C762C7">
        <w:rPr>
          <w:rFonts w:ascii="Times New Roman" w:hAnsi="Times New Roman"/>
          <w:sz w:val="24"/>
        </w:rPr>
        <w:t>c</w:t>
      </w:r>
      <w:r>
        <w:rPr>
          <w:rFonts w:ascii="Times New Roman" w:hAnsi="Times New Roman"/>
          <w:sz w:val="24"/>
        </w:rPr>
        <w:t>onditions, Clause 21.2) and provide arguments, objective facts, and evidence justifying the circumstances and the possible duration of the suspension. The Buyer shall, after assessing the request, inform the Supplier in writing of its decision to suspend the performance of the contractual obligations within 3 (three) working days at the latest. If the Supplier fails to provide specific arguments, facts, and evidence, the Buyer shall have the right to refuse to approve the suspension in writing;</w:t>
      </w:r>
    </w:p>
    <w:p w14:paraId="4885349A" w14:textId="77777777" w:rsidR="00137B9D" w:rsidRPr="00137B9D" w:rsidRDefault="00137B9D" w:rsidP="00137B9D">
      <w:pPr>
        <w:spacing w:line="276" w:lineRule="auto"/>
        <w:jc w:val="both"/>
        <w:rPr>
          <w:rFonts w:ascii="Times New Roman" w:eastAsia="Times New Roman" w:hAnsi="Times New Roman"/>
          <w:sz w:val="24"/>
          <w:szCs w:val="24"/>
        </w:rPr>
      </w:pPr>
      <w:r>
        <w:rPr>
          <w:rFonts w:ascii="Times New Roman" w:hAnsi="Times New Roman"/>
          <w:sz w:val="24"/>
        </w:rPr>
        <w:t xml:space="preserve">21.5 2 After the Buyer has notified the Supplier in writing and provided a reasoned explanation of the circumstances and the period for which it is necessary to suspend the performance of contractual </w:t>
      </w:r>
      <w:r>
        <w:rPr>
          <w:rFonts w:ascii="Times New Roman" w:hAnsi="Times New Roman"/>
          <w:sz w:val="24"/>
        </w:rPr>
        <w:lastRenderedPageBreak/>
        <w:t>obligations, the Supplier shall inform the Buyer in writing within 3 (three) working days and confirm its agreement to the suspension. The Supplier shall have the right to object to the suspension of contractual obligations only if the Supplier can eliminate, at its own expense and by its own efforts, the circumstances that gave rise to the need to suspend the performance of contractual obligations;</w:t>
      </w:r>
    </w:p>
    <w:p w14:paraId="393FD515" w14:textId="77777777" w:rsidR="00137B9D" w:rsidRPr="00137B9D" w:rsidRDefault="00137B9D" w:rsidP="00137B9D">
      <w:pPr>
        <w:spacing w:line="276" w:lineRule="auto"/>
        <w:jc w:val="both"/>
        <w:rPr>
          <w:rFonts w:ascii="Times New Roman" w:eastAsia="Times New Roman" w:hAnsi="Times New Roman"/>
          <w:sz w:val="24"/>
          <w:szCs w:val="24"/>
        </w:rPr>
      </w:pPr>
      <w:r>
        <w:rPr>
          <w:rFonts w:ascii="Times New Roman" w:hAnsi="Times New Roman"/>
          <w:sz w:val="24"/>
        </w:rPr>
        <w:t>21.5 3 Upon receipt of a written notice of suspension from the Buyer, the Supplier shall immediately, but no later than within 3 (three) working days after the date of sending the confirmation to the Buyer, suspend the performance of its contractual obligations or part thereof. If the performance of contractual obligations or part thereof is suspended, the Parties may not perform any obligations assigned to them under the Agreement or part thereof.</w:t>
      </w:r>
    </w:p>
    <w:p w14:paraId="60DE5800" w14:textId="77777777" w:rsidR="00137B9D" w:rsidRPr="00137B9D" w:rsidRDefault="00137B9D" w:rsidP="00137B9D">
      <w:pPr>
        <w:spacing w:line="276" w:lineRule="auto"/>
        <w:jc w:val="both"/>
        <w:rPr>
          <w:rFonts w:ascii="Times New Roman" w:eastAsia="Times New Roman" w:hAnsi="Times New Roman"/>
          <w:sz w:val="24"/>
          <w:szCs w:val="24"/>
        </w:rPr>
      </w:pPr>
      <w:r>
        <w:rPr>
          <w:rFonts w:ascii="Times New Roman" w:hAnsi="Times New Roman"/>
          <w:sz w:val="24"/>
        </w:rPr>
        <w:t>21.6. Suspension of performance of the contractual obligations shall be formalised by written agreement between the Parties, specifying the reasons for and the period of suspension, and shall be accompanied by the documents evidencing the grounds for the suspension, and shall be authenticated by the signatures of the authorised representatives of the Parties. Such arrangements shall form an integral part of the Agreement.</w:t>
      </w:r>
    </w:p>
    <w:p w14:paraId="4CE2DBE1" w14:textId="77777777" w:rsidR="00137B9D" w:rsidRPr="00137B9D" w:rsidRDefault="00137B9D" w:rsidP="00137B9D">
      <w:pPr>
        <w:spacing w:line="276" w:lineRule="auto"/>
        <w:jc w:val="both"/>
        <w:rPr>
          <w:rFonts w:ascii="Times New Roman" w:eastAsia="Times New Roman" w:hAnsi="Times New Roman"/>
          <w:sz w:val="24"/>
          <w:szCs w:val="24"/>
        </w:rPr>
      </w:pPr>
      <w:r>
        <w:rPr>
          <w:rFonts w:ascii="Times New Roman" w:hAnsi="Times New Roman"/>
          <w:sz w:val="24"/>
        </w:rPr>
        <w:t>21.7. The suspension of contractual obligations shall not exceed the duration of a specific, justified circumstance.</w:t>
      </w:r>
    </w:p>
    <w:p w14:paraId="361A2573"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21.8. The Parties agree that the period of suspension of contractual obligations shall not be counted as part of the period of performance of the Agreement, during which time the contractual obligations shall not be performed and for which period the Buyer shall not pay any payments, penalties or fines to the Supplier.</w:t>
      </w:r>
    </w:p>
    <w:p w14:paraId="241B7709"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21.9. If the time limits for the performance of obligations under the Agreement have been suspended on the grounds set out in the Agreement, they shall be resumed at the end of the period of time specified in the Agreement between the Parties or at the end of the period of time specified in the Agreement between the Parties, whichever is the earlier. In the event that the time limits for the performance of the obligations under the Agreement are resumed prior to the expiry of the standstill period specified in the Parties' agreement, the Parties shall formalise the date of the resumption of the resumption of the performance of the obligations under the Agreement in writing.</w:t>
      </w:r>
    </w:p>
    <w:p w14:paraId="4CB247F8"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21.10. Upon resumption of performance of the Agreement, the time limits for the performance of the outstanding obligations (part of them) and the validity of the Agreement shall be postponed for the period of time remaining for their performance (the validity of the Agreement) at the time of their suspension.</w:t>
      </w:r>
    </w:p>
    <w:p w14:paraId="6E7FDBAB"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21.11. If the performance of the contractual obligations has been suspended for a period of more than 3 (three) months, after the expiration of this period, either Party may, by written notice to the other Party, request the resumption of performance of the Agreement. If a Party does not resume performance of the Agreement within 10 (ten) days of the relevant request without reasonable excuse, the other Party may terminate the Agreement by giving the other Party 10 (ten) days' notice.</w:t>
      </w:r>
    </w:p>
    <w:p w14:paraId="3A1B2283"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3E07CAF0"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Pr>
          <w:rFonts w:ascii="Times New Roman" w:hAnsi="Times New Roman"/>
          <w:b/>
          <w:caps/>
          <w:color w:val="000000" w:themeColor="text1"/>
          <w:sz w:val="24"/>
        </w:rPr>
        <w:t>22.</w:t>
      </w:r>
      <w:r>
        <w:rPr>
          <w:rFonts w:ascii="Times New Roman" w:hAnsi="Times New Roman"/>
          <w:b/>
          <w:caps/>
          <w:color w:val="000000" w:themeColor="text1"/>
          <w:sz w:val="24"/>
        </w:rPr>
        <w:tab/>
        <w:t>Termination of the Agreement</w:t>
      </w:r>
    </w:p>
    <w:p w14:paraId="4C0140BD" w14:textId="77777777" w:rsidR="00137B9D" w:rsidRPr="00137B9D" w:rsidRDefault="00137B9D" w:rsidP="00137B9D">
      <w:pPr>
        <w:spacing w:line="276" w:lineRule="auto"/>
        <w:rPr>
          <w:rFonts w:ascii="Times New Roman" w:eastAsia="Arial" w:hAnsi="Times New Roman"/>
          <w:b/>
          <w:caps/>
          <w:sz w:val="24"/>
          <w:szCs w:val="24"/>
        </w:rPr>
      </w:pPr>
    </w:p>
    <w:p w14:paraId="671D6D8C"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Cambria" w:hAnsi="Times New Roman"/>
          <w:b/>
          <w:bCs/>
          <w:sz w:val="24"/>
          <w:szCs w:val="24"/>
        </w:rPr>
      </w:pPr>
      <w:r>
        <w:rPr>
          <w:rFonts w:ascii="Times New Roman" w:hAnsi="Times New Roman"/>
          <w:sz w:val="24"/>
        </w:rPr>
        <w:t>The Agreement may be terminated in the cases provided for in Article 90 of the Law on Public Procurement and in the Agreement, including the possibility to terminate the Agreement by agreement of the Parties.</w:t>
      </w:r>
    </w:p>
    <w:p w14:paraId="6F007A5C"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Cambria" w:hAnsi="Times New Roman"/>
          <w:b/>
          <w:bCs/>
          <w:sz w:val="24"/>
          <w:szCs w:val="24"/>
        </w:rPr>
      </w:pPr>
    </w:p>
    <w:p w14:paraId="006307D9"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Pr>
          <w:rFonts w:ascii="Times New Roman" w:hAnsi="Times New Roman"/>
          <w:b/>
          <w:sz w:val="24"/>
        </w:rPr>
        <w:t>22.1.</w:t>
      </w:r>
      <w:r>
        <w:rPr>
          <w:rFonts w:ascii="Times New Roman" w:hAnsi="Times New Roman"/>
          <w:b/>
          <w:sz w:val="24"/>
        </w:rPr>
        <w:tab/>
        <w:t>Claims for breach of the Agreement</w:t>
      </w:r>
    </w:p>
    <w:p w14:paraId="7230BD03" w14:textId="77777777" w:rsidR="00137B9D" w:rsidRPr="00137B9D" w:rsidRDefault="00137B9D" w:rsidP="00137B9D">
      <w:pPr>
        <w:spacing w:line="276" w:lineRule="auto"/>
        <w:rPr>
          <w:rFonts w:ascii="Times New Roman" w:eastAsia="Arial" w:hAnsi="Times New Roman"/>
          <w:b/>
          <w:sz w:val="24"/>
          <w:szCs w:val="24"/>
        </w:rPr>
      </w:pPr>
    </w:p>
    <w:p w14:paraId="52D00A3C"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lastRenderedPageBreak/>
        <w:t>22.1 1 In the event of a breach of the Agreement or of laws and regulations by a Party, the other Party shall have the right to make a written complaint to the other Party, specifying the provision of the Agreement or of the laws and regulations that has been breached and the manner in which it has been breached, and to set a reasonable time limit for the Party to remedy the breach.</w:t>
      </w:r>
    </w:p>
    <w:p w14:paraId="1225887A"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22.1 2 The Party receiving the claim shall respond to the claim promptly, but in any event within 5 (five) working days, stating what measures it will take to remedy the breach within the time limit specified in the claim or, if appropriate, offering a reasonable alternative time limit. The Supplier's right to propose a different time limit shall not constitute an obligation on the Buyer to accept that time limit. The time limit proposed by the Party receiving the claim shall supersede the time limit specified in the claim only if it is accepted by the other Party.</w:t>
      </w:r>
    </w:p>
    <w:p w14:paraId="44F15A48"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7A214B34"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Pr>
          <w:rFonts w:ascii="Times New Roman" w:hAnsi="Times New Roman"/>
          <w:b/>
          <w:sz w:val="24"/>
        </w:rPr>
        <w:t>22.2.</w:t>
      </w:r>
      <w:r>
        <w:rPr>
          <w:rFonts w:ascii="Times New Roman" w:hAnsi="Times New Roman"/>
          <w:b/>
          <w:sz w:val="24"/>
        </w:rPr>
        <w:tab/>
        <w:t>Termination of the Agreement at the initiative of the Buyer</w:t>
      </w:r>
    </w:p>
    <w:p w14:paraId="6A4EFBEE" w14:textId="77777777" w:rsidR="00137B9D" w:rsidRPr="00137B9D" w:rsidRDefault="00137B9D" w:rsidP="00137B9D">
      <w:pPr>
        <w:spacing w:line="276" w:lineRule="auto"/>
        <w:rPr>
          <w:rFonts w:ascii="Times New Roman" w:eastAsia="Arial" w:hAnsi="Times New Roman"/>
          <w:b/>
          <w:sz w:val="24"/>
          <w:szCs w:val="24"/>
        </w:rPr>
      </w:pPr>
    </w:p>
    <w:p w14:paraId="7323C4FB" w14:textId="1A1F0805"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 xml:space="preserve">22.2 1 The Buyer shall unilaterally terminate the Agreement by giving the Supplier at least five (5) days' written notice if the Supplier commits a material breach of the Agreement, as specified in the Special </w:t>
      </w:r>
      <w:r w:rsidR="00F16F60">
        <w:rPr>
          <w:rFonts w:ascii="Times New Roman" w:hAnsi="Times New Roman"/>
          <w:sz w:val="24"/>
        </w:rPr>
        <w:t>c</w:t>
      </w:r>
      <w:r>
        <w:rPr>
          <w:rFonts w:ascii="Times New Roman" w:hAnsi="Times New Roman"/>
          <w:sz w:val="24"/>
        </w:rPr>
        <w:t>onditions, or a breach of the Agreement, which meets the characteristics of a material breach of the Agreement, as defined in the Civil Code of the Republic of Lithuania, and, upon receipt of the Buyer's complaint, does not rectify the breach within the time limit specified in the complaint.</w:t>
      </w:r>
    </w:p>
    <w:p w14:paraId="3E48C420"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22.2 2 The Buyer shall have the right to unilaterally terminate the Agreement or any part thereof by giving the Supplier at least 10 (ten) days' written notice if:</w:t>
      </w:r>
    </w:p>
    <w:p w14:paraId="0898CBAE"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22.2.2.1. The Supplier is bankrupt, is the subject of an out-of-court insolvency procedure, is insolvent or threatened with insolvency, suspends its business activities, or is in a situation analogous to that provided for by law or regulation;</w:t>
      </w:r>
    </w:p>
    <w:p w14:paraId="68CA93B2" w14:textId="77777777" w:rsidR="00137B9D" w:rsidRPr="00137B9D" w:rsidRDefault="00137B9D" w:rsidP="00137B9D">
      <w:pPr>
        <w:tabs>
          <w:tab w:val="left" w:pos="567"/>
        </w:tabs>
        <w:spacing w:line="276" w:lineRule="auto"/>
        <w:jc w:val="both"/>
        <w:rPr>
          <w:rFonts w:ascii="Times New Roman" w:eastAsia="Times New Roman" w:hAnsi="Times New Roman"/>
          <w:sz w:val="24"/>
          <w:szCs w:val="24"/>
        </w:rPr>
      </w:pPr>
      <w:r>
        <w:rPr>
          <w:rFonts w:ascii="Times New Roman" w:hAnsi="Times New Roman"/>
          <w:sz w:val="24"/>
        </w:rPr>
        <w:t>22.2.2.2. The Supplier's situation changes and he meets the grounds for exclusion set out in the procurement documents;</w:t>
      </w:r>
    </w:p>
    <w:p w14:paraId="3E910A6D"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22.2.2.3. changes in legislation relating to the subject matter of the Agreement, the performance of the Agreement, or the Buyer's activities for which the Agreement was entered into, and the Buyer decides to terminate the Agreement as a result of such changes;</w:t>
      </w:r>
    </w:p>
    <w:p w14:paraId="5D49CD9D"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22.2.2.4. The Buyer decides to cease to carry out the activities for which the Services are purchased under the Agreement and the need for the Agreement ceases to exist;</w:t>
      </w:r>
    </w:p>
    <w:p w14:paraId="7361EDF4"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22.2.2.5. The Buyer's governing body takes a decision that obviates the need for the Agreement;</w:t>
      </w:r>
    </w:p>
    <w:p w14:paraId="0EF29564"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22.2.2.6. the Buyer's financial situation changes/deteriorates or the Buyer does not receive or loses funding and decides to terminate this Agreement for this reason;</w:t>
      </w:r>
    </w:p>
    <w:p w14:paraId="0B59D89A"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22.2.2.7. there is a change in the Buyer's organisational structure - legal status, nature or management structure - which may affect the proper performance of the Agreement or the need for the Agreement;</w:t>
      </w:r>
    </w:p>
    <w:p w14:paraId="10D73310"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22.2.2.8. there is no longer a need for the Services purchased;</w:t>
      </w:r>
    </w:p>
    <w:p w14:paraId="2ACE993F"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22.2.2.9. The Buyer receives an instruction or recommendation from the procurement oversight bodies to terminate the Agreement;</w:t>
      </w:r>
    </w:p>
    <w:p w14:paraId="52D9D4B6"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22.2.2.10. The Supplier delays or refuses to provide an extension of the performance security for more than 10 (ten) working days after the expiry of the last validity period of the Agreement performance security;</w:t>
      </w:r>
    </w:p>
    <w:p w14:paraId="09C22742" w14:textId="77777777" w:rsidR="00137B9D" w:rsidRPr="00137B9D" w:rsidRDefault="00137B9D" w:rsidP="00137B9D">
      <w:pPr>
        <w:tabs>
          <w:tab w:val="left" w:pos="567"/>
        </w:tabs>
        <w:spacing w:line="276" w:lineRule="auto"/>
        <w:jc w:val="both"/>
        <w:textAlignment w:val="baseline"/>
        <w:rPr>
          <w:rFonts w:ascii="Times New Roman" w:eastAsia="Arial" w:hAnsi="Times New Roman"/>
          <w:sz w:val="24"/>
          <w:szCs w:val="24"/>
        </w:rPr>
      </w:pPr>
      <w:r>
        <w:rPr>
          <w:rFonts w:ascii="Times New Roman" w:hAnsi="Times New Roman"/>
          <w:sz w:val="24"/>
        </w:rPr>
        <w:t>22.2.2.11. The Supplier refuses or fails to remedy defects in the Services within a reasonable time specified by the Buyer;</w:t>
      </w:r>
    </w:p>
    <w:p w14:paraId="7868B9FB"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22.2.2.12. The Supplier is in breach of the Agreement or of laws and regulations and fails to remedy the breach within the time limit specified in the Buyer's written complaint;</w:t>
      </w:r>
    </w:p>
    <w:p w14:paraId="64B3DC6D"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iCs/>
          <w:sz w:val="24"/>
          <w:szCs w:val="24"/>
        </w:rPr>
      </w:pPr>
      <w:r>
        <w:rPr>
          <w:rFonts w:ascii="Times New Roman" w:hAnsi="Times New Roman"/>
          <w:sz w:val="24"/>
        </w:rPr>
        <w:lastRenderedPageBreak/>
        <w:t>22.2.2.13. The Government of the Republic of Lithuania, in accordance with the procedure established by the Law on the Protection of Objects Critical for National Security, adopts a decision confirming that the Agreement is not in the interest of national security (applicable if the Buyer operates in areas considered to be part of the sectors of the economy strategically important for national security or is considered to be an essential subject);</w:t>
      </w:r>
    </w:p>
    <w:p w14:paraId="631C2061"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iCs/>
          <w:sz w:val="24"/>
          <w:szCs w:val="24"/>
        </w:rPr>
      </w:pPr>
      <w:r>
        <w:rPr>
          <w:rFonts w:ascii="Times New Roman" w:hAnsi="Times New Roman"/>
          <w:sz w:val="24"/>
        </w:rPr>
        <w:t>22.2.2.14. the circumstances referred to in Article 37(8) and/or Article 47(8) of the Law on Public Procurement become known.</w:t>
      </w:r>
    </w:p>
    <w:p w14:paraId="491320D3"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22.2 3 The Agreement shall be deemed null and void if it is established that the performance of the Agreement is contrary to the mandatory international sanctions implemented in the Republic of Lithuania as defined in the Law on Sanctions and other applicable international, European Union and Republic of Lithuania legislation (at least one of the applicable sanctions). The moment of nullity of the Agreement is determined in accordance with the above-mentioned law.</w:t>
      </w:r>
    </w:p>
    <w:p w14:paraId="7DDF1497"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22.2 4 The Buyer shall unilaterally terminate the Agreement or suspend its performance immediately, but not later than within 5 (five) days, for the period of implementation of mandatory international sanctions as defined in the Law on Sanctions and other international, European Union and Republic of Lithuania legislation, by notifying the Supplier in writing, if the Agreement has entered into force prior to the imposition of such international sanctions in the Republic of Lithuania. It is prohibited to assume new obligations under the Agreement, the performance of which would be contrary to international sanctions implemented in the Republic of Lithuania.</w:t>
      </w:r>
    </w:p>
    <w:p w14:paraId="7225F22B" w14:textId="7DEAC93C"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 xml:space="preserve">22.2 5 If the Agreement is terminated as a result of a material breach of the Agreement by the Supplier, or as a result of the Supplier's unjustified termination of the Agreement other than in accordance with the procedure set out in the Agreement, and unless the Special </w:t>
      </w:r>
      <w:r w:rsidR="003E62E4">
        <w:rPr>
          <w:rFonts w:ascii="Times New Roman" w:hAnsi="Times New Roman"/>
          <w:sz w:val="24"/>
        </w:rPr>
        <w:t>c</w:t>
      </w:r>
      <w:r>
        <w:rPr>
          <w:rFonts w:ascii="Times New Roman" w:hAnsi="Times New Roman"/>
          <w:sz w:val="24"/>
        </w:rPr>
        <w:t xml:space="preserve">onditions provide for the proper performance of the Agreement to be secured by the provision of security for the fulfilment of the Agreement, the Supplier shall be obliged to pay to the Buyer the amount of the fine and to pay the compensation of the damages relating to the termination of the Agreement set out in the Special </w:t>
      </w:r>
      <w:r w:rsidR="003E62E4">
        <w:rPr>
          <w:rFonts w:ascii="Times New Roman" w:hAnsi="Times New Roman"/>
          <w:sz w:val="24"/>
        </w:rPr>
        <w:t>c</w:t>
      </w:r>
      <w:r>
        <w:rPr>
          <w:rFonts w:ascii="Times New Roman" w:hAnsi="Times New Roman"/>
          <w:sz w:val="24"/>
        </w:rPr>
        <w:t>onditions. If the Special conditions provide that the proper performance of the Agreement is secured by a performance security, the Supplier undertakes to pay to the Buyer the remainder of the liquidated damages in the amount specified in the Special conditions and to compensate for the damages relating to the termination of the Agreement to the extent that they are not covered by the Agreement performance security. If the Buyer claims damages, the amount of the penalty shall be set off against the damages.</w:t>
      </w:r>
    </w:p>
    <w:p w14:paraId="34C84BA4"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22.2 6 The Buyer shall have the right to unilaterally terminate the Agreement in other cases provided for in the Special conditions (if applicable) and in laws and regulations.</w:t>
      </w:r>
    </w:p>
    <w:p w14:paraId="030A9B56"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22.2 7 The Agreement shall be deemed terminated on the day after the expiry of the notice period.</w:t>
      </w:r>
    </w:p>
    <w:p w14:paraId="48F5F407"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22.2 8 In cases where the Supplier remedies the breach or the circumstances giving rise to the termination procedure cease to exist, the Agreement shall not be terminated and the termination notice shall lapse if the Supplier provides information on the remedy of the breach or the cessation of the circumstances giving rise to the termination procedure.</w:t>
      </w:r>
    </w:p>
    <w:p w14:paraId="1E9F9CD2"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6C4FDA76" w14:textId="77777777" w:rsidR="00137B9D" w:rsidRPr="00137B9D" w:rsidRDefault="00137B9D" w:rsidP="00137B9D">
      <w:pPr>
        <w:keepNext/>
        <w:keepLines/>
        <w:spacing w:line="276" w:lineRule="auto"/>
        <w:jc w:val="center"/>
        <w:outlineLvl w:val="1"/>
        <w:rPr>
          <w:rFonts w:ascii="Times New Roman" w:eastAsia="Arial" w:hAnsi="Times New Roman"/>
          <w:b/>
          <w:bCs/>
          <w:sz w:val="24"/>
          <w:szCs w:val="24"/>
        </w:rPr>
      </w:pPr>
      <w:r>
        <w:rPr>
          <w:rFonts w:ascii="Times New Roman" w:hAnsi="Times New Roman"/>
          <w:b/>
          <w:sz w:val="24"/>
        </w:rPr>
        <w:t>22.3.</w:t>
      </w:r>
      <w:r>
        <w:rPr>
          <w:rFonts w:ascii="Times New Roman" w:hAnsi="Times New Roman"/>
          <w:b/>
          <w:sz w:val="24"/>
        </w:rPr>
        <w:tab/>
        <w:t>Termination of the Agreement at the initiative of the Supplier</w:t>
      </w:r>
    </w:p>
    <w:p w14:paraId="4E7CC738"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23F38DFB"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 xml:space="preserve">22.3 1 The Supplier shall have the right to unilaterally terminate the Agreement by giving the Buyer not less than 30 (thirty) days' written notice if the Buyer is in breach of the terms of payment with the Supplier (except where the Buyer has exercised its right to withhold payments) and the Buyer's debt to the Supplier exceeds 20 (twenty) per cent of the Initial Agreement Value excluding VAT and the Buyer fails to pay to the Supplier the sums due after receiving the Supplier's claim within 30 (thirty) </w:t>
      </w:r>
      <w:r>
        <w:rPr>
          <w:rFonts w:ascii="Times New Roman" w:hAnsi="Times New Roman"/>
          <w:sz w:val="24"/>
        </w:rPr>
        <w:lastRenderedPageBreak/>
        <w:t>days. In terms of the Initial Agreement value and the Buyer fails to pay the amounts due to the Supplier within thirty (30) days after receipt of the Supplier's claim.</w:t>
      </w:r>
    </w:p>
    <w:p w14:paraId="519A9978"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22.3 2 The Supplier shall be entitled to unilaterally terminate the Agreement by giving not less than 10 (ten) days' written notice to the Buyer if:</w:t>
      </w:r>
    </w:p>
    <w:p w14:paraId="32FE6EC8"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22.3.2.1. The Buyer has been the subject of bankruptcy proceedings, out-of-court insolvency proceedings, insolvency or the likelihood of insolvency, suspension of business activities, or a situation analogous to that provided for by law or regulation;</w:t>
      </w:r>
    </w:p>
    <w:p w14:paraId="65ECAE7E"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22.3.2.2. The Buyer is in breach of the Agreement or of laws and regulations and fails to remedy the breach within the time limit specified in the Supplier's written complaint, except in the case set out in Clause 22.3.1 of the General conditions.</w:t>
      </w:r>
    </w:p>
    <w:p w14:paraId="43EF0EAF"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22.3 3 If the circumstances referred to in Clause 22.3.1 of the General conditions relate only to a separate part or a separate Arrangement, the Supplier shall have the right to terminate the Agreement only in respect of that part, or to terminate only such Arrangement.</w:t>
      </w:r>
    </w:p>
    <w:p w14:paraId="45133387"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22.3 4 The Supplier shall have the right to unilaterally terminate the Agreement in other cases provided for in laws and regulations.</w:t>
      </w:r>
    </w:p>
    <w:p w14:paraId="0CACA7B9" w14:textId="1ECA52F1"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 xml:space="preserve">22.3 5 If the Agreement is terminated as a result of a material breach of the Agreement by the Buyer, or if the Buyer terminates the Agreement unjustifiably outside the procedure set out in the Agreement, the Buyer shall be liable to pay to the Supplier the amount of the penalty set out in the Special </w:t>
      </w:r>
      <w:r w:rsidR="00DF1FB5">
        <w:rPr>
          <w:rFonts w:ascii="Times New Roman" w:hAnsi="Times New Roman"/>
          <w:sz w:val="24"/>
        </w:rPr>
        <w:t>c</w:t>
      </w:r>
      <w:r>
        <w:rPr>
          <w:rFonts w:ascii="Times New Roman" w:hAnsi="Times New Roman"/>
          <w:sz w:val="24"/>
        </w:rPr>
        <w:t>onditions and to compensate for the damages arising from the termination.</w:t>
      </w:r>
    </w:p>
    <w:p w14:paraId="56AB2A57"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22.3 6 The Agreement shall be deemed terminated on the day after the expiry of the notice period.</w:t>
      </w:r>
    </w:p>
    <w:p w14:paraId="7F84260A"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22.3 7 In cases where the Buyer remedies the breach or the circumstances giving rise to the termination of the Agreement within the period of notice of termination of the Agreement or the circumstances giving rise to the termination of the Agreement cease to apply, the Agreement shall not be terminated and the notice of termination shall cease to have effect, provided that the Buyer informs the Supplier of the remedying of the breach or the ceasing of the circumstances giving rise to termination of the Agreement.</w:t>
      </w:r>
    </w:p>
    <w:p w14:paraId="0BB4570E"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207C6CA9"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Pr>
          <w:rFonts w:ascii="Times New Roman" w:hAnsi="Times New Roman"/>
          <w:b/>
          <w:sz w:val="24"/>
        </w:rPr>
        <w:t>22.4.</w:t>
      </w:r>
      <w:r>
        <w:rPr>
          <w:rFonts w:ascii="Times New Roman" w:hAnsi="Times New Roman"/>
          <w:b/>
          <w:sz w:val="24"/>
        </w:rPr>
        <w:tab/>
        <w:t>Rights and obligations of the Parties in the event of termination of the Agreement</w:t>
      </w:r>
    </w:p>
    <w:p w14:paraId="60614830" w14:textId="77777777" w:rsidR="00137B9D" w:rsidRPr="00137B9D" w:rsidRDefault="00137B9D" w:rsidP="00137B9D">
      <w:pPr>
        <w:spacing w:line="276" w:lineRule="auto"/>
        <w:rPr>
          <w:rFonts w:ascii="Times New Roman" w:eastAsia="Arial" w:hAnsi="Times New Roman"/>
          <w:b/>
          <w:sz w:val="24"/>
          <w:szCs w:val="24"/>
        </w:rPr>
      </w:pPr>
    </w:p>
    <w:p w14:paraId="0F1B4D81"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22.4 1 The termination of the Agreement shall not affect the validity of the terms and conditions of the Agreement setting out the dispute settlement procedure and other terms and conditions of the Agreement which, by their very nature, shall survive termination of the Agreement.</w:t>
      </w:r>
    </w:p>
    <w:p w14:paraId="25790F34"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22.4 2 Upon termination of the Agreement, the Parties shall:</w:t>
      </w:r>
    </w:p>
    <w:p w14:paraId="3049005A"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22.4.2.1. to satisfy itself that the Services rendered and other acts performed prior to the date of termination of the Agreement are in accordance with the requirements of the Agreement and that the Parties shall have no further claims against each other in respect thereof;</w:t>
      </w:r>
    </w:p>
    <w:p w14:paraId="7B9F5AF4"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22.4.2.2. pay for the Services provided prior to termination of the Agreement in accordance with the requirements of the Agreement;</w:t>
      </w:r>
    </w:p>
    <w:p w14:paraId="2B712FD0"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Pr>
          <w:rFonts w:ascii="Times New Roman" w:hAnsi="Times New Roman"/>
          <w:sz w:val="24"/>
        </w:rPr>
        <w:t>22.4.2.3. within ten (10) days from the date of receipt of the notice of termination of the Agreement or the date of conclusion of the Agreement on termination of the Agreement, hand over to each other all the documents required to be handed over in accordance with the Agreement.</w:t>
      </w:r>
    </w:p>
    <w:p w14:paraId="30440B11"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3D69501C" w14:textId="77777777" w:rsidR="00137B9D" w:rsidRPr="00137B9D" w:rsidRDefault="00137B9D" w:rsidP="00137B9D">
      <w:pPr>
        <w:keepNext/>
        <w:keepLines/>
        <w:spacing w:before="240" w:line="276" w:lineRule="auto"/>
        <w:jc w:val="center"/>
        <w:outlineLvl w:val="0"/>
        <w:rPr>
          <w:rFonts w:ascii="Times New Roman" w:eastAsia="Arial" w:hAnsi="Times New Roman"/>
          <w:b/>
          <w:bCs/>
          <w:caps/>
          <w:color w:val="000000" w:themeColor="text1"/>
          <w:sz w:val="24"/>
          <w:szCs w:val="24"/>
        </w:rPr>
      </w:pPr>
      <w:r>
        <w:rPr>
          <w:rFonts w:ascii="Times New Roman" w:hAnsi="Times New Roman"/>
          <w:b/>
          <w:caps/>
          <w:color w:val="000000" w:themeColor="text1"/>
          <w:sz w:val="24"/>
        </w:rPr>
        <w:t>23.</w:t>
      </w:r>
      <w:r>
        <w:rPr>
          <w:rFonts w:ascii="Times New Roman" w:hAnsi="Times New Roman"/>
          <w:color w:val="000000" w:themeColor="text1"/>
          <w:sz w:val="24"/>
        </w:rPr>
        <w:tab/>
      </w:r>
      <w:r>
        <w:rPr>
          <w:rFonts w:ascii="Times New Roman" w:hAnsi="Times New Roman"/>
          <w:b/>
          <w:caps/>
          <w:color w:val="000000" w:themeColor="text1"/>
          <w:sz w:val="24"/>
        </w:rPr>
        <w:t>Changing the model or manufacturer of goods</w:t>
      </w:r>
    </w:p>
    <w:p w14:paraId="0C332036" w14:textId="77777777" w:rsidR="00137B9D" w:rsidRPr="00137B9D" w:rsidRDefault="00137B9D" w:rsidP="00137B9D">
      <w:pPr>
        <w:spacing w:line="276" w:lineRule="auto"/>
        <w:rPr>
          <w:rFonts w:ascii="Times New Roman" w:eastAsia="Arial" w:hAnsi="Times New Roman"/>
          <w:b/>
          <w:caps/>
          <w:sz w:val="24"/>
          <w:szCs w:val="24"/>
        </w:rPr>
      </w:pPr>
    </w:p>
    <w:p w14:paraId="20676986" w14:textId="77777777" w:rsidR="00137B9D" w:rsidRPr="00137B9D" w:rsidRDefault="00137B9D" w:rsidP="00137B9D">
      <w:pPr>
        <w:spacing w:line="276" w:lineRule="auto"/>
        <w:jc w:val="both"/>
        <w:rPr>
          <w:rFonts w:ascii="Times New Roman" w:eastAsia="Times New Roman" w:hAnsi="Times New Roman"/>
          <w:sz w:val="24"/>
          <w:szCs w:val="24"/>
        </w:rPr>
      </w:pPr>
      <w:r>
        <w:rPr>
          <w:rFonts w:ascii="Times New Roman" w:hAnsi="Times New Roman"/>
          <w:caps/>
          <w:sz w:val="24"/>
        </w:rPr>
        <w:lastRenderedPageBreak/>
        <w:t xml:space="preserve">23.1. </w:t>
      </w:r>
      <w:r>
        <w:rPr>
          <w:rFonts w:ascii="Times New Roman" w:hAnsi="Times New Roman"/>
          <w:sz w:val="24"/>
        </w:rPr>
        <w:t>In cases where goods are purchased together with the Services, the Supplier shall have the right to change the model and/or manufacturer of the goods provided that all of the following conditions are met:</w:t>
      </w:r>
    </w:p>
    <w:p w14:paraId="3A47EC1B" w14:textId="77777777" w:rsidR="00137B9D" w:rsidRPr="00137B9D" w:rsidRDefault="00137B9D" w:rsidP="00137B9D">
      <w:pPr>
        <w:spacing w:line="276" w:lineRule="auto"/>
        <w:jc w:val="both"/>
        <w:rPr>
          <w:rFonts w:ascii="Times New Roman" w:eastAsia="Times New Roman" w:hAnsi="Times New Roman"/>
          <w:sz w:val="24"/>
          <w:szCs w:val="24"/>
        </w:rPr>
      </w:pPr>
      <w:r>
        <w:rPr>
          <w:rFonts w:ascii="Times New Roman" w:hAnsi="Times New Roman"/>
          <w:sz w:val="24"/>
        </w:rPr>
        <w:t>23.1.1. if the goods specified in the Supplier's offer are no longer manufactured or their supply has been substantially disrupted and the manufacturer's approval has been obtained, and/or the goods, their manufacturer pose a threat to national security, and/or the supply of the goods is contrary to the binding international sanctions implemented in the Republic of Lithuania, as defined in the Law on Sanctions, and/or the goods, their components and/or the manufacturer do not comply with the provisions of Article 45(21) of the Law on Public Procurement;</w:t>
      </w:r>
    </w:p>
    <w:p w14:paraId="7439AB03" w14:textId="77777777" w:rsidR="00137B9D" w:rsidRPr="00137B9D" w:rsidRDefault="00137B9D" w:rsidP="00137B9D">
      <w:pPr>
        <w:spacing w:line="276" w:lineRule="auto"/>
        <w:jc w:val="both"/>
        <w:rPr>
          <w:rFonts w:ascii="Times New Roman" w:eastAsia="Times New Roman" w:hAnsi="Times New Roman"/>
          <w:sz w:val="24"/>
          <w:szCs w:val="24"/>
        </w:rPr>
      </w:pPr>
      <w:r>
        <w:rPr>
          <w:rFonts w:ascii="Times New Roman" w:hAnsi="Times New Roman"/>
          <w:sz w:val="24"/>
        </w:rPr>
        <w:t>23.1.2. if the Goods to be replaced fully comply with all the requirements of the procurement documents and are of equivalent or better quality, not inferior, to the Goods specified in the Supplier's tender, and the Supplier provides documentary evidence to that effect. If the Supplier has provided samples of the Goods during the procurement procedures, the Goods delivered must be of at least the same quality as the samples provided;</w:t>
      </w:r>
    </w:p>
    <w:p w14:paraId="63627ECF" w14:textId="77777777" w:rsidR="00137B9D" w:rsidRPr="00137B9D" w:rsidRDefault="00137B9D" w:rsidP="00137B9D">
      <w:pPr>
        <w:spacing w:line="276" w:lineRule="auto"/>
        <w:jc w:val="both"/>
        <w:rPr>
          <w:rFonts w:ascii="Times New Roman" w:eastAsia="Times New Roman" w:hAnsi="Times New Roman"/>
          <w:sz w:val="24"/>
          <w:szCs w:val="24"/>
        </w:rPr>
      </w:pPr>
      <w:r>
        <w:rPr>
          <w:rFonts w:ascii="Times New Roman" w:hAnsi="Times New Roman"/>
          <w:sz w:val="24"/>
        </w:rPr>
        <w:t>23.1.3. if the Supplier has submitted a written request to the Buyer, together with the documents justifying the change, at least 10 (ten) days prior to the intended change of the Goods and has received the Buyer's written consent. The Buyer shall have the right to object to the substitution of the goods and shall have the right to terminate the Agreement if the Supplier has failed to provide evidence, or the provision of such evidence does not substantiate that the goods to be substituted are in conformity with the Procurement documents and of equivalent or better quality than the goods covered by the Agreement;</w:t>
      </w:r>
    </w:p>
    <w:p w14:paraId="54A7BA9E" w14:textId="77777777" w:rsidR="00137B9D" w:rsidRPr="00137B9D" w:rsidRDefault="00137B9D" w:rsidP="00137B9D">
      <w:pPr>
        <w:spacing w:line="276" w:lineRule="auto"/>
        <w:jc w:val="both"/>
        <w:rPr>
          <w:rFonts w:ascii="Times New Roman" w:eastAsia="Times New Roman" w:hAnsi="Times New Roman"/>
          <w:sz w:val="24"/>
          <w:szCs w:val="24"/>
        </w:rPr>
      </w:pPr>
      <w:r>
        <w:rPr>
          <w:rFonts w:ascii="Times New Roman" w:hAnsi="Times New Roman"/>
          <w:sz w:val="24"/>
        </w:rPr>
        <w:t>23.1 4 The Parties have entered into a written Arrangement to the Agreement for the exchange of goods.</w:t>
      </w:r>
    </w:p>
    <w:p w14:paraId="41AF1D0F" w14:textId="772DEAF1" w:rsidR="00137B9D" w:rsidRPr="00137B9D" w:rsidRDefault="00137B9D" w:rsidP="00137B9D">
      <w:pPr>
        <w:spacing w:line="276" w:lineRule="auto"/>
        <w:jc w:val="both"/>
        <w:rPr>
          <w:rFonts w:ascii="Times New Roman" w:eastAsia="Times New Roman" w:hAnsi="Times New Roman"/>
          <w:sz w:val="24"/>
          <w:szCs w:val="24"/>
        </w:rPr>
      </w:pPr>
      <w:r>
        <w:rPr>
          <w:rFonts w:ascii="Times New Roman" w:hAnsi="Times New Roman"/>
          <w:sz w:val="24"/>
        </w:rPr>
        <w:t xml:space="preserve">23.2. In the case referred to in this section of the General </w:t>
      </w:r>
      <w:r w:rsidR="00DF1FB5">
        <w:rPr>
          <w:rFonts w:ascii="Times New Roman" w:hAnsi="Times New Roman"/>
          <w:sz w:val="24"/>
        </w:rPr>
        <w:t>c</w:t>
      </w:r>
      <w:r>
        <w:rPr>
          <w:rFonts w:ascii="Times New Roman" w:hAnsi="Times New Roman"/>
          <w:sz w:val="24"/>
        </w:rPr>
        <w:t>onditions, the goods must be delivered at a price not higher than the price stated in the tender.</w:t>
      </w:r>
    </w:p>
    <w:p w14:paraId="75FAA43C" w14:textId="77777777" w:rsidR="00137B9D" w:rsidRPr="00137B9D" w:rsidRDefault="00137B9D" w:rsidP="00137B9D">
      <w:pPr>
        <w:spacing w:before="240" w:line="276" w:lineRule="auto"/>
        <w:rPr>
          <w:rFonts w:ascii="Times New Roman" w:eastAsia="Times New Roman" w:hAnsi="Times New Roman"/>
          <w:sz w:val="24"/>
          <w:szCs w:val="24"/>
        </w:rPr>
      </w:pPr>
    </w:p>
    <w:p w14:paraId="2B7B7F32" w14:textId="77777777" w:rsidR="00137B9D" w:rsidRPr="00137B9D" w:rsidRDefault="00137B9D" w:rsidP="00137B9D">
      <w:pPr>
        <w:keepNext/>
        <w:keepLines/>
        <w:spacing w:line="276" w:lineRule="auto"/>
        <w:jc w:val="center"/>
        <w:outlineLvl w:val="0"/>
        <w:rPr>
          <w:rFonts w:ascii="Times New Roman" w:eastAsia="Arial" w:hAnsi="Times New Roman"/>
          <w:b/>
          <w:caps/>
          <w:color w:val="000000" w:themeColor="text1"/>
          <w:sz w:val="24"/>
          <w:szCs w:val="24"/>
        </w:rPr>
      </w:pPr>
      <w:r>
        <w:rPr>
          <w:rFonts w:ascii="Times New Roman" w:hAnsi="Times New Roman"/>
          <w:b/>
          <w:caps/>
          <w:color w:val="000000" w:themeColor="text1"/>
          <w:sz w:val="24"/>
        </w:rPr>
        <w:t>24.</w:t>
      </w:r>
      <w:r>
        <w:rPr>
          <w:rFonts w:ascii="Times New Roman" w:hAnsi="Times New Roman"/>
          <w:b/>
          <w:caps/>
          <w:color w:val="000000" w:themeColor="text1"/>
          <w:sz w:val="24"/>
        </w:rPr>
        <w:tab/>
        <w:t>Communication procedure and language</w:t>
      </w:r>
    </w:p>
    <w:p w14:paraId="3BCB5C22" w14:textId="77777777" w:rsidR="00137B9D" w:rsidRPr="00137B9D" w:rsidRDefault="00137B9D" w:rsidP="00137B9D">
      <w:pPr>
        <w:spacing w:line="276" w:lineRule="auto"/>
        <w:rPr>
          <w:rFonts w:ascii="Times New Roman" w:eastAsia="Arial" w:hAnsi="Times New Roman"/>
          <w:b/>
          <w:caps/>
          <w:sz w:val="24"/>
          <w:szCs w:val="24"/>
        </w:rPr>
      </w:pPr>
    </w:p>
    <w:p w14:paraId="039A5C52"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Pr>
          <w:rFonts w:ascii="Times New Roman" w:hAnsi="Times New Roman"/>
          <w:sz w:val="24"/>
        </w:rPr>
        <w:t>24.1.</w:t>
      </w:r>
      <w:r>
        <w:rPr>
          <w:rFonts w:ascii="Times New Roman" w:hAnsi="Times New Roman"/>
          <w:sz w:val="24"/>
        </w:rPr>
        <w:tab/>
        <w:t>The Agreement is concluded in Lithuanian. If the Agreement or any of its constituent documents is drawn up in another language or translated into another language, only the text of the Agreement in the Lithuanian language shall be considered authentic in all cases (in the event of any inconsistencies, the text in the Lithuanian language shall prevail).</w:t>
      </w:r>
    </w:p>
    <w:p w14:paraId="53D472B4"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24.2. If a Party notifies the other Party of its new contact details, it shall, upon receipt of such notification by the other Party, send all notices and information sent under the Agreement in accordance with its new contact details. If a Party fails to notify a change of contact details or until the other Party receives such notification, the sending of the notification using the last contact details known to the Party shall be deemed appropriate.</w:t>
      </w:r>
    </w:p>
    <w:p w14:paraId="18415715" w14:textId="77777777" w:rsidR="00137B9D" w:rsidRPr="00137B9D" w:rsidRDefault="00137B9D" w:rsidP="00137B9D">
      <w:pPr>
        <w:widowControl w:val="0"/>
        <w:tabs>
          <w:tab w:val="left" w:pos="0"/>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24.3. If the notification is served personally or sent by post or courier, it must be served by signature and shall be deemed to have been received on the date stated in the acknowledgement of receipt.</w:t>
      </w:r>
    </w:p>
    <w:p w14:paraId="1DB6857E" w14:textId="77777777" w:rsidR="00137B9D" w:rsidRPr="00137B9D" w:rsidRDefault="00137B9D" w:rsidP="00137B9D">
      <w:pPr>
        <w:widowControl w:val="0"/>
        <w:tabs>
          <w:tab w:val="left" w:pos="0"/>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24.4. If the notification is sent by e-mail, it shall be deemed to have been received by the Party on the next working day.</w:t>
      </w:r>
    </w:p>
    <w:p w14:paraId="7E2BE379" w14:textId="77777777" w:rsidR="00137B9D" w:rsidRPr="00137B9D" w:rsidRDefault="00137B9D" w:rsidP="00137B9D">
      <w:pPr>
        <w:widowControl w:val="0"/>
        <w:tabs>
          <w:tab w:val="left" w:pos="0"/>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24.5. If the notification is sent by several different methods, the recipient shall be deemed to have received it when he received the preceding message.</w:t>
      </w:r>
    </w:p>
    <w:p w14:paraId="74C29BB4" w14:textId="77777777" w:rsidR="00137B9D" w:rsidRPr="00137B9D" w:rsidRDefault="00137B9D" w:rsidP="00137B9D">
      <w:pPr>
        <w:widowControl w:val="0"/>
        <w:tabs>
          <w:tab w:val="left" w:pos="0"/>
          <w:tab w:val="left" w:pos="851"/>
          <w:tab w:val="left" w:pos="992"/>
          <w:tab w:val="left" w:pos="1134"/>
        </w:tabs>
        <w:spacing w:line="276" w:lineRule="auto"/>
        <w:jc w:val="both"/>
        <w:rPr>
          <w:rFonts w:ascii="Times New Roman" w:eastAsia="Arial" w:hAnsi="Times New Roman"/>
          <w:b/>
          <w:bCs/>
          <w:sz w:val="24"/>
          <w:szCs w:val="24"/>
        </w:rPr>
      </w:pPr>
    </w:p>
    <w:p w14:paraId="68DC473E"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Pr>
          <w:rFonts w:ascii="Times New Roman" w:hAnsi="Times New Roman"/>
          <w:b/>
          <w:caps/>
          <w:color w:val="000000" w:themeColor="text1"/>
          <w:sz w:val="24"/>
        </w:rPr>
        <w:lastRenderedPageBreak/>
        <w:t>25.</w:t>
      </w:r>
      <w:r>
        <w:rPr>
          <w:rFonts w:ascii="Times New Roman" w:hAnsi="Times New Roman"/>
          <w:b/>
          <w:caps/>
          <w:color w:val="000000" w:themeColor="text1"/>
          <w:sz w:val="24"/>
        </w:rPr>
        <w:tab/>
        <w:t>Claims and dispute resolution</w:t>
      </w:r>
    </w:p>
    <w:p w14:paraId="65A6034B" w14:textId="77777777" w:rsidR="00137B9D" w:rsidRPr="00137B9D" w:rsidRDefault="00137B9D" w:rsidP="00137B9D">
      <w:pPr>
        <w:spacing w:line="276" w:lineRule="auto"/>
        <w:rPr>
          <w:rFonts w:ascii="Times New Roman" w:eastAsia="Arial" w:hAnsi="Times New Roman"/>
          <w:b/>
          <w:caps/>
          <w:sz w:val="24"/>
          <w:szCs w:val="24"/>
        </w:rPr>
      </w:pPr>
    </w:p>
    <w:p w14:paraId="2CD9320F" w14:textId="77777777" w:rsidR="00137B9D" w:rsidRPr="00137B9D" w:rsidRDefault="00137B9D" w:rsidP="00137B9D">
      <w:pPr>
        <w:widowControl w:val="0"/>
        <w:tabs>
          <w:tab w:val="left" w:pos="0"/>
          <w:tab w:val="left" w:pos="851"/>
          <w:tab w:val="left" w:pos="992"/>
          <w:tab w:val="left" w:pos="1134"/>
        </w:tabs>
        <w:spacing w:line="276" w:lineRule="auto"/>
        <w:jc w:val="both"/>
        <w:rPr>
          <w:rFonts w:ascii="Times New Roman" w:eastAsia="Cambria" w:hAnsi="Times New Roman"/>
          <w:sz w:val="24"/>
          <w:szCs w:val="24"/>
        </w:rPr>
      </w:pPr>
      <w:r>
        <w:rPr>
          <w:rFonts w:ascii="Times New Roman" w:hAnsi="Times New Roman"/>
          <w:sz w:val="24"/>
        </w:rPr>
        <w:t>25.1. Any dispute, controversy or claim arising out of or relating to the Agreement, its breach, termination or validity shall be settled in the first instance by negotiation between the heads of the Parties or their authorised representatives.</w:t>
      </w:r>
    </w:p>
    <w:p w14:paraId="23622CD0" w14:textId="77777777" w:rsidR="00137B9D" w:rsidRPr="00137B9D" w:rsidRDefault="00137B9D" w:rsidP="00137B9D">
      <w:pPr>
        <w:widowControl w:val="0"/>
        <w:tabs>
          <w:tab w:val="left" w:pos="142"/>
          <w:tab w:val="left" w:pos="851"/>
          <w:tab w:val="left" w:pos="992"/>
          <w:tab w:val="left" w:pos="1134"/>
        </w:tabs>
        <w:spacing w:line="276" w:lineRule="auto"/>
        <w:jc w:val="both"/>
        <w:rPr>
          <w:rFonts w:ascii="Times New Roman" w:eastAsia="Cambria" w:hAnsi="Times New Roman"/>
          <w:sz w:val="24"/>
          <w:szCs w:val="24"/>
        </w:rPr>
      </w:pPr>
      <w:r>
        <w:rPr>
          <w:rFonts w:ascii="Times New Roman" w:hAnsi="Times New Roman"/>
          <w:sz w:val="24"/>
        </w:rPr>
        <w:t>25.2. If the Parties fail to resolve any dispute by negotiation, then any such dispute, controversy or claim arising out of or relating to this Agreement or the breach, termination or invalidity thereof shall be finally settled by the courts of the Republic of Lithuania in accordance with the procedure established by the laws of the Republic of Lithuania.</w:t>
      </w:r>
    </w:p>
    <w:p w14:paraId="085DE65B" w14:textId="77777777" w:rsidR="00137B9D" w:rsidRPr="00137B9D" w:rsidRDefault="00137B9D" w:rsidP="00137B9D">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sz w:val="24"/>
          <w:szCs w:val="24"/>
        </w:rPr>
      </w:pPr>
      <w:r>
        <w:rPr>
          <w:rFonts w:ascii="Times New Roman" w:hAnsi="Times New Roman"/>
          <w:sz w:val="24"/>
        </w:rPr>
        <w:t>25.3. The disputes shall not constitute grounds for the Parties to refuse to perform their obligations under the Agreement.</w:t>
      </w:r>
    </w:p>
    <w:p w14:paraId="155AECC8" w14:textId="77777777" w:rsidR="00137B9D" w:rsidRPr="00137B9D" w:rsidRDefault="00137B9D" w:rsidP="00137B9D">
      <w:pPr>
        <w:widowControl w:val="0"/>
        <w:tabs>
          <w:tab w:val="left" w:pos="426"/>
          <w:tab w:val="left" w:pos="567"/>
          <w:tab w:val="left" w:pos="709"/>
          <w:tab w:val="left" w:pos="851"/>
          <w:tab w:val="left" w:pos="992"/>
          <w:tab w:val="left" w:pos="1134"/>
        </w:tabs>
        <w:spacing w:line="276" w:lineRule="auto"/>
        <w:jc w:val="center"/>
        <w:rPr>
          <w:rFonts w:ascii="Times New Roman" w:eastAsia="Times New Roman" w:hAnsi="Times New Roman"/>
          <w:b/>
          <w:bCs/>
          <w:sz w:val="24"/>
          <w:szCs w:val="24"/>
        </w:rPr>
      </w:pPr>
      <w:r>
        <w:rPr>
          <w:rFonts w:ascii="Times New Roman" w:hAnsi="Times New Roman"/>
          <w:b/>
          <w:sz w:val="24"/>
        </w:rPr>
        <w:t>_____________</w:t>
      </w:r>
      <w:bookmarkEnd w:id="37"/>
    </w:p>
    <w:p w14:paraId="5C3A5F37" w14:textId="77777777" w:rsidR="00137B9D" w:rsidRPr="00137B9D" w:rsidRDefault="00137B9D" w:rsidP="00137B9D">
      <w:pPr>
        <w:spacing w:line="276" w:lineRule="auto"/>
        <w:rPr>
          <w:rFonts w:ascii="Times New Roman" w:eastAsia="Times New Roman" w:hAnsi="Times New Roman"/>
          <w:sz w:val="24"/>
          <w:szCs w:val="24"/>
        </w:rPr>
      </w:pPr>
      <w:r>
        <w:br w:type="page"/>
      </w:r>
    </w:p>
    <w:p w14:paraId="4663A16A" w14:textId="13EFDE81" w:rsidR="00137B9D" w:rsidRPr="00137B9D" w:rsidRDefault="00137B9D" w:rsidP="00137B9D">
      <w:pPr>
        <w:spacing w:line="276" w:lineRule="auto"/>
        <w:ind w:left="5245"/>
        <w:jc w:val="right"/>
        <w:rPr>
          <w:rFonts w:ascii="Times New Roman" w:eastAsia="Times New Roman" w:hAnsi="Times New Roman"/>
          <w:sz w:val="24"/>
          <w:szCs w:val="24"/>
        </w:rPr>
      </w:pPr>
      <w:r>
        <w:rPr>
          <w:rFonts w:ascii="Times New Roman" w:hAnsi="Times New Roman"/>
          <w:sz w:val="24"/>
        </w:rPr>
        <w:lastRenderedPageBreak/>
        <w:t xml:space="preserve">Annex 4.2 to the Procurement </w:t>
      </w:r>
      <w:r w:rsidR="00033612">
        <w:rPr>
          <w:rFonts w:ascii="Times New Roman" w:hAnsi="Times New Roman"/>
          <w:sz w:val="24"/>
        </w:rPr>
        <w:t>c</w:t>
      </w:r>
      <w:r>
        <w:rPr>
          <w:rFonts w:ascii="Times New Roman" w:hAnsi="Times New Roman"/>
          <w:sz w:val="24"/>
        </w:rPr>
        <w:t>onditions</w:t>
      </w:r>
    </w:p>
    <w:p w14:paraId="77343094" w14:textId="77777777" w:rsidR="00137B9D" w:rsidRPr="00137B9D" w:rsidRDefault="00137B9D" w:rsidP="00137B9D">
      <w:pPr>
        <w:spacing w:line="276" w:lineRule="auto"/>
        <w:ind w:left="5245"/>
        <w:jc w:val="right"/>
        <w:rPr>
          <w:rFonts w:ascii="Times New Roman" w:eastAsia="Times New Roman" w:hAnsi="Times New Roman"/>
          <w:sz w:val="24"/>
          <w:szCs w:val="24"/>
        </w:rPr>
      </w:pPr>
    </w:p>
    <w:p w14:paraId="28388C23" w14:textId="318017F6" w:rsidR="00137B9D" w:rsidRPr="00137B9D" w:rsidRDefault="00137B9D" w:rsidP="00137B9D">
      <w:pPr>
        <w:widowControl w:val="0"/>
        <w:pBdr>
          <w:top w:val="nil"/>
          <w:left w:val="nil"/>
          <w:bottom w:val="nil"/>
          <w:right w:val="nil"/>
          <w:between w:val="nil"/>
        </w:pBdr>
        <w:tabs>
          <w:tab w:val="left" w:pos="567"/>
          <w:tab w:val="left" w:pos="851"/>
        </w:tabs>
        <w:spacing w:line="276" w:lineRule="auto"/>
        <w:jc w:val="center"/>
        <w:rPr>
          <w:rFonts w:ascii="Times New Roman" w:eastAsia="Times New Roman" w:hAnsi="Times New Roman"/>
          <w:b/>
          <w:caps/>
          <w:sz w:val="24"/>
          <w:szCs w:val="24"/>
        </w:rPr>
      </w:pPr>
      <w:r>
        <w:rPr>
          <w:rFonts w:ascii="Times New Roman" w:hAnsi="Times New Roman"/>
          <w:b/>
          <w:caps/>
          <w:sz w:val="24"/>
        </w:rPr>
        <w:t xml:space="preserve">SPECIAL TERMS AND CONDITIONS OF THE SERVICES PURCHASE AND SALE </w:t>
      </w:r>
      <w:r w:rsidR="005858C4">
        <w:rPr>
          <w:rFonts w:ascii="Times New Roman" w:hAnsi="Times New Roman"/>
          <w:b/>
          <w:caps/>
          <w:sz w:val="24"/>
        </w:rPr>
        <w:t>AGREEMENT</w:t>
      </w:r>
    </w:p>
    <w:p w14:paraId="1C64E39F" w14:textId="77777777" w:rsidR="00137B9D" w:rsidRPr="00137B9D" w:rsidRDefault="00137B9D" w:rsidP="00137B9D">
      <w:pPr>
        <w:spacing w:line="276" w:lineRule="auto"/>
        <w:jc w:val="center"/>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37B9D" w:rsidRPr="00137B9D" w14:paraId="12E0248D" w14:textId="77777777" w:rsidTr="006D5BE6">
        <w:tc>
          <w:tcPr>
            <w:tcW w:w="2448" w:type="dxa"/>
          </w:tcPr>
          <w:p w14:paraId="657D1A7C" w14:textId="77777777" w:rsidR="00137B9D" w:rsidRPr="00137B9D" w:rsidRDefault="00137B9D" w:rsidP="00137B9D">
            <w:pPr>
              <w:spacing w:line="276" w:lineRule="auto"/>
              <w:jc w:val="both"/>
              <w:rPr>
                <w:rFonts w:ascii="Times New Roman" w:eastAsia="Times New Roman" w:hAnsi="Times New Roman"/>
                <w:b/>
                <w:kern w:val="2"/>
                <w:sz w:val="24"/>
                <w:szCs w:val="24"/>
              </w:rPr>
            </w:pPr>
            <w:r>
              <w:rPr>
                <w:rFonts w:ascii="Times New Roman" w:hAnsi="Times New Roman"/>
                <w:b/>
                <w:sz w:val="24"/>
              </w:rPr>
              <w:t>Name of the Agreement</w:t>
            </w:r>
          </w:p>
        </w:tc>
        <w:tc>
          <w:tcPr>
            <w:tcW w:w="7110" w:type="dxa"/>
            <w:gridSpan w:val="3"/>
          </w:tcPr>
          <w:p w14:paraId="0B6DEB14" w14:textId="77777777" w:rsidR="00137B9D" w:rsidRPr="00137B9D" w:rsidRDefault="00137B9D" w:rsidP="00137B9D">
            <w:pPr>
              <w:spacing w:line="276" w:lineRule="auto"/>
              <w:jc w:val="both"/>
              <w:rPr>
                <w:rFonts w:ascii="Times New Roman" w:eastAsia="Times New Roman" w:hAnsi="Times New Roman"/>
                <w:kern w:val="2"/>
                <w:sz w:val="24"/>
                <w:szCs w:val="24"/>
              </w:rPr>
            </w:pPr>
            <w:r>
              <w:rPr>
                <w:rFonts w:ascii="Times New Roman" w:hAnsi="Times New Roman"/>
                <w:sz w:val="24"/>
              </w:rPr>
              <w:t>Agreement on tourism promotion campaigns on airline channels</w:t>
            </w:r>
          </w:p>
        </w:tc>
      </w:tr>
      <w:tr w:rsidR="00137B9D" w:rsidRPr="00137B9D" w14:paraId="2D3B836C" w14:textId="77777777" w:rsidTr="006D5BE6">
        <w:tc>
          <w:tcPr>
            <w:tcW w:w="2448" w:type="dxa"/>
          </w:tcPr>
          <w:p w14:paraId="3BE6F73C" w14:textId="77777777" w:rsidR="00137B9D" w:rsidRPr="00137B9D" w:rsidRDefault="00137B9D" w:rsidP="00137B9D">
            <w:pPr>
              <w:spacing w:line="276" w:lineRule="auto"/>
              <w:jc w:val="both"/>
              <w:rPr>
                <w:rFonts w:ascii="Times New Roman" w:eastAsia="Times New Roman" w:hAnsi="Times New Roman"/>
                <w:b/>
                <w:kern w:val="2"/>
                <w:sz w:val="24"/>
                <w:szCs w:val="24"/>
              </w:rPr>
            </w:pPr>
            <w:r>
              <w:rPr>
                <w:rFonts w:ascii="Times New Roman" w:hAnsi="Times New Roman"/>
                <w:b/>
                <w:sz w:val="24"/>
              </w:rPr>
              <w:t>Date of the Agreement</w:t>
            </w:r>
          </w:p>
        </w:tc>
        <w:tc>
          <w:tcPr>
            <w:tcW w:w="2177" w:type="dxa"/>
          </w:tcPr>
          <w:p w14:paraId="26A7939D" w14:textId="77777777" w:rsidR="00137B9D" w:rsidRPr="00137B9D" w:rsidRDefault="00137B9D" w:rsidP="00137B9D">
            <w:pPr>
              <w:spacing w:line="276" w:lineRule="auto"/>
              <w:jc w:val="both"/>
              <w:rPr>
                <w:rFonts w:ascii="Times New Roman" w:eastAsia="Times New Roman" w:hAnsi="Times New Roman"/>
                <w:kern w:val="2"/>
                <w:sz w:val="24"/>
                <w:szCs w:val="24"/>
              </w:rPr>
            </w:pPr>
          </w:p>
        </w:tc>
        <w:tc>
          <w:tcPr>
            <w:tcW w:w="2362" w:type="dxa"/>
          </w:tcPr>
          <w:p w14:paraId="05D6A736" w14:textId="77777777" w:rsidR="00137B9D" w:rsidRPr="00137B9D" w:rsidRDefault="00137B9D" w:rsidP="00137B9D">
            <w:pPr>
              <w:spacing w:line="276" w:lineRule="auto"/>
              <w:jc w:val="both"/>
              <w:rPr>
                <w:rFonts w:ascii="Times New Roman" w:eastAsia="Times New Roman" w:hAnsi="Times New Roman"/>
                <w:b/>
                <w:kern w:val="2"/>
                <w:sz w:val="24"/>
                <w:szCs w:val="24"/>
              </w:rPr>
            </w:pPr>
            <w:r>
              <w:rPr>
                <w:rFonts w:ascii="Times New Roman" w:hAnsi="Times New Roman"/>
                <w:b/>
                <w:sz w:val="24"/>
              </w:rPr>
              <w:t>Number of the Agreement</w:t>
            </w:r>
          </w:p>
        </w:tc>
        <w:tc>
          <w:tcPr>
            <w:tcW w:w="2571" w:type="dxa"/>
          </w:tcPr>
          <w:p w14:paraId="16D96670" w14:textId="77777777" w:rsidR="00137B9D" w:rsidRPr="00137B9D" w:rsidRDefault="00137B9D" w:rsidP="00137B9D">
            <w:pPr>
              <w:spacing w:line="276" w:lineRule="auto"/>
              <w:jc w:val="both"/>
              <w:rPr>
                <w:rFonts w:ascii="Times New Roman" w:eastAsia="Times New Roman" w:hAnsi="Times New Roman"/>
                <w:kern w:val="2"/>
                <w:sz w:val="24"/>
                <w:szCs w:val="24"/>
              </w:rPr>
            </w:pPr>
          </w:p>
        </w:tc>
      </w:tr>
    </w:tbl>
    <w:p w14:paraId="5F2D8A91" w14:textId="77777777" w:rsidR="00137B9D" w:rsidRPr="00137B9D" w:rsidRDefault="00137B9D" w:rsidP="00137B9D">
      <w:pPr>
        <w:spacing w:line="276" w:lineRule="auto"/>
        <w:jc w:val="both"/>
        <w:rPr>
          <w:rFonts w:ascii="Times New Roman" w:eastAsia="Times New Roman" w:hAnsi="Times New Roman"/>
          <w:sz w:val="24"/>
          <w:szCs w:val="24"/>
        </w:rPr>
      </w:pPr>
    </w:p>
    <w:p w14:paraId="7129CFB0" w14:textId="77777777" w:rsidR="00137B9D" w:rsidRPr="00137B9D" w:rsidRDefault="00137B9D" w:rsidP="003E03E8">
      <w:pPr>
        <w:numPr>
          <w:ilvl w:val="0"/>
          <w:numId w:val="15"/>
        </w:numPr>
        <w:spacing w:line="276" w:lineRule="auto"/>
        <w:contextualSpacing/>
        <w:jc w:val="center"/>
        <w:outlineLvl w:val="0"/>
        <w:rPr>
          <w:rFonts w:ascii="Times New Roman" w:eastAsia="Times New Roman" w:hAnsi="Times New Roman"/>
          <w:sz w:val="24"/>
          <w:szCs w:val="24"/>
        </w:rPr>
      </w:pPr>
      <w:r>
        <w:rPr>
          <w:rFonts w:ascii="Times New Roman" w:hAnsi="Times New Roman"/>
          <w:b/>
          <w:sz w:val="24"/>
        </w:rPr>
        <w:t>PARTIES TO THE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37B9D" w:rsidRPr="00137B9D" w14:paraId="4DFBCC2C" w14:textId="77777777" w:rsidTr="006D5BE6">
        <w:tc>
          <w:tcPr>
            <w:tcW w:w="2808" w:type="dxa"/>
            <w:vMerge w:val="restart"/>
          </w:tcPr>
          <w:p w14:paraId="6C118C2B"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1.1. Buyer</w:t>
            </w:r>
          </w:p>
        </w:tc>
        <w:tc>
          <w:tcPr>
            <w:tcW w:w="3240" w:type="dxa"/>
          </w:tcPr>
          <w:p w14:paraId="783B49ED" w14:textId="77777777"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1.1 1 Name</w:t>
            </w:r>
          </w:p>
        </w:tc>
        <w:tc>
          <w:tcPr>
            <w:tcW w:w="3510" w:type="dxa"/>
          </w:tcPr>
          <w:p w14:paraId="158FF021" w14:textId="77777777"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Public Institution “GO Vilnius”</w:t>
            </w:r>
          </w:p>
        </w:tc>
      </w:tr>
      <w:tr w:rsidR="00137B9D" w:rsidRPr="00137B9D" w14:paraId="7A482417" w14:textId="77777777" w:rsidTr="006D5BE6">
        <w:tc>
          <w:tcPr>
            <w:tcW w:w="2808" w:type="dxa"/>
            <w:vMerge/>
          </w:tcPr>
          <w:p w14:paraId="4FD497F0" w14:textId="77777777" w:rsidR="00137B9D" w:rsidRPr="00137B9D" w:rsidRDefault="00137B9D" w:rsidP="00137B9D">
            <w:pPr>
              <w:spacing w:line="276" w:lineRule="auto"/>
              <w:rPr>
                <w:rFonts w:ascii="Times New Roman" w:eastAsia="Times New Roman" w:hAnsi="Times New Roman"/>
                <w:kern w:val="2"/>
                <w:sz w:val="24"/>
                <w:szCs w:val="24"/>
              </w:rPr>
            </w:pPr>
          </w:p>
        </w:tc>
        <w:tc>
          <w:tcPr>
            <w:tcW w:w="3240" w:type="dxa"/>
          </w:tcPr>
          <w:p w14:paraId="29D5B7DE" w14:textId="77777777"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1.1 2 Legal entity code</w:t>
            </w:r>
          </w:p>
        </w:tc>
        <w:tc>
          <w:tcPr>
            <w:tcW w:w="3510" w:type="dxa"/>
          </w:tcPr>
          <w:p w14:paraId="06FB85C9" w14:textId="77777777"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123641468</w:t>
            </w:r>
          </w:p>
        </w:tc>
      </w:tr>
      <w:tr w:rsidR="00137B9D" w:rsidRPr="00137B9D" w14:paraId="2474F11E" w14:textId="77777777" w:rsidTr="006D5BE6">
        <w:tc>
          <w:tcPr>
            <w:tcW w:w="2808" w:type="dxa"/>
            <w:vMerge/>
          </w:tcPr>
          <w:p w14:paraId="3C9D8FC6" w14:textId="77777777" w:rsidR="00137B9D" w:rsidRPr="00137B9D" w:rsidRDefault="00137B9D" w:rsidP="00137B9D">
            <w:pPr>
              <w:spacing w:line="276" w:lineRule="auto"/>
              <w:rPr>
                <w:rFonts w:ascii="Times New Roman" w:eastAsia="Times New Roman" w:hAnsi="Times New Roman"/>
                <w:kern w:val="2"/>
                <w:sz w:val="24"/>
                <w:szCs w:val="24"/>
              </w:rPr>
            </w:pPr>
          </w:p>
        </w:tc>
        <w:tc>
          <w:tcPr>
            <w:tcW w:w="3240" w:type="dxa"/>
          </w:tcPr>
          <w:p w14:paraId="03A17DDE" w14:textId="77777777"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1.1 3 Address</w:t>
            </w:r>
          </w:p>
        </w:tc>
        <w:tc>
          <w:tcPr>
            <w:tcW w:w="3510" w:type="dxa"/>
          </w:tcPr>
          <w:p w14:paraId="65666671" w14:textId="77777777"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Gynėjų str. 16,  Vilnius</w:t>
            </w:r>
          </w:p>
        </w:tc>
      </w:tr>
      <w:tr w:rsidR="007D79C4" w:rsidRPr="00137B9D" w14:paraId="2493EDFD" w14:textId="77777777" w:rsidTr="006D5BE6">
        <w:tc>
          <w:tcPr>
            <w:tcW w:w="2808" w:type="dxa"/>
            <w:vMerge/>
          </w:tcPr>
          <w:p w14:paraId="3552CD3D" w14:textId="77777777" w:rsidR="007D79C4" w:rsidRPr="00137B9D" w:rsidRDefault="007D79C4" w:rsidP="007D79C4">
            <w:pPr>
              <w:spacing w:line="276" w:lineRule="auto"/>
              <w:rPr>
                <w:rFonts w:ascii="Times New Roman" w:eastAsia="Times New Roman" w:hAnsi="Times New Roman"/>
                <w:kern w:val="2"/>
                <w:sz w:val="24"/>
                <w:szCs w:val="24"/>
              </w:rPr>
            </w:pPr>
          </w:p>
        </w:tc>
        <w:tc>
          <w:tcPr>
            <w:tcW w:w="3240" w:type="dxa"/>
          </w:tcPr>
          <w:p w14:paraId="44985F9F" w14:textId="77777777" w:rsidR="007D79C4" w:rsidRPr="00137B9D" w:rsidRDefault="007D79C4" w:rsidP="007D79C4">
            <w:pPr>
              <w:spacing w:line="276" w:lineRule="auto"/>
              <w:rPr>
                <w:rFonts w:ascii="Times New Roman" w:eastAsia="Times New Roman" w:hAnsi="Times New Roman"/>
                <w:kern w:val="2"/>
                <w:sz w:val="24"/>
                <w:szCs w:val="24"/>
              </w:rPr>
            </w:pPr>
            <w:r>
              <w:rPr>
                <w:rFonts w:ascii="Times New Roman" w:hAnsi="Times New Roman"/>
                <w:sz w:val="24"/>
              </w:rPr>
              <w:t>1.1 4 VAT payer’s code</w:t>
            </w:r>
          </w:p>
        </w:tc>
        <w:tc>
          <w:tcPr>
            <w:tcW w:w="3510" w:type="dxa"/>
          </w:tcPr>
          <w:p w14:paraId="24993506" w14:textId="14C783D2" w:rsidR="007D79C4" w:rsidRPr="00137B9D" w:rsidRDefault="007D79C4" w:rsidP="007D79C4">
            <w:pPr>
              <w:spacing w:line="276" w:lineRule="auto"/>
              <w:rPr>
                <w:rFonts w:ascii="Times New Roman" w:eastAsia="Times New Roman" w:hAnsi="Times New Roman"/>
                <w:kern w:val="2"/>
                <w:sz w:val="24"/>
                <w:szCs w:val="24"/>
              </w:rPr>
            </w:pPr>
            <w:r>
              <w:rPr>
                <w:rFonts w:ascii="Times New Roman" w:hAnsi="Times New Roman"/>
                <w:sz w:val="24"/>
              </w:rPr>
              <w:t>LT236414610</w:t>
            </w:r>
          </w:p>
        </w:tc>
      </w:tr>
      <w:tr w:rsidR="007D79C4" w:rsidRPr="00137B9D" w14:paraId="111C770F" w14:textId="77777777" w:rsidTr="006D5BE6">
        <w:tc>
          <w:tcPr>
            <w:tcW w:w="2808" w:type="dxa"/>
            <w:vMerge/>
          </w:tcPr>
          <w:p w14:paraId="5A1DCF56" w14:textId="77777777" w:rsidR="007D79C4" w:rsidRPr="00137B9D" w:rsidRDefault="007D79C4" w:rsidP="007D79C4">
            <w:pPr>
              <w:spacing w:line="276" w:lineRule="auto"/>
              <w:rPr>
                <w:rFonts w:ascii="Times New Roman" w:eastAsia="Times New Roman" w:hAnsi="Times New Roman"/>
                <w:kern w:val="2"/>
                <w:sz w:val="24"/>
                <w:szCs w:val="24"/>
              </w:rPr>
            </w:pPr>
          </w:p>
        </w:tc>
        <w:tc>
          <w:tcPr>
            <w:tcW w:w="3240" w:type="dxa"/>
          </w:tcPr>
          <w:p w14:paraId="44A7FA92" w14:textId="77777777" w:rsidR="007D79C4" w:rsidRPr="00137B9D" w:rsidRDefault="007D79C4" w:rsidP="007D79C4">
            <w:pPr>
              <w:spacing w:line="276" w:lineRule="auto"/>
              <w:rPr>
                <w:rFonts w:ascii="Times New Roman" w:eastAsia="Times New Roman" w:hAnsi="Times New Roman"/>
                <w:kern w:val="2"/>
                <w:sz w:val="24"/>
                <w:szCs w:val="24"/>
              </w:rPr>
            </w:pPr>
            <w:r>
              <w:rPr>
                <w:rFonts w:ascii="Times New Roman" w:hAnsi="Times New Roman"/>
                <w:sz w:val="24"/>
              </w:rPr>
              <w:t>1.1 5 Current account</w:t>
            </w:r>
          </w:p>
        </w:tc>
        <w:tc>
          <w:tcPr>
            <w:tcW w:w="3510" w:type="dxa"/>
          </w:tcPr>
          <w:p w14:paraId="7B449531" w14:textId="4518C636" w:rsidR="007D79C4" w:rsidRPr="00137B9D" w:rsidRDefault="007D79C4" w:rsidP="007D79C4">
            <w:pPr>
              <w:spacing w:line="276" w:lineRule="auto"/>
              <w:rPr>
                <w:rFonts w:ascii="Times New Roman" w:eastAsia="Times New Roman" w:hAnsi="Times New Roman"/>
                <w:kern w:val="2"/>
                <w:sz w:val="24"/>
                <w:szCs w:val="24"/>
              </w:rPr>
            </w:pPr>
            <w:r>
              <w:rPr>
                <w:rFonts w:ascii="Times New Roman" w:hAnsi="Times New Roman"/>
                <w:sz w:val="24"/>
              </w:rPr>
              <w:t>LT65 7044 0600 0111 9957</w:t>
            </w:r>
          </w:p>
        </w:tc>
      </w:tr>
      <w:tr w:rsidR="007D79C4" w:rsidRPr="00137B9D" w14:paraId="1CD8F020" w14:textId="77777777" w:rsidTr="006D5BE6">
        <w:tc>
          <w:tcPr>
            <w:tcW w:w="2808" w:type="dxa"/>
            <w:vMerge/>
          </w:tcPr>
          <w:p w14:paraId="0C10307A" w14:textId="77777777" w:rsidR="007D79C4" w:rsidRPr="00137B9D" w:rsidRDefault="007D79C4" w:rsidP="007D79C4">
            <w:pPr>
              <w:spacing w:line="276" w:lineRule="auto"/>
              <w:rPr>
                <w:rFonts w:ascii="Times New Roman" w:eastAsia="Times New Roman" w:hAnsi="Times New Roman"/>
                <w:kern w:val="2"/>
                <w:sz w:val="24"/>
                <w:szCs w:val="24"/>
              </w:rPr>
            </w:pPr>
          </w:p>
        </w:tc>
        <w:tc>
          <w:tcPr>
            <w:tcW w:w="3240" w:type="dxa"/>
          </w:tcPr>
          <w:p w14:paraId="64206A5F" w14:textId="77777777" w:rsidR="007D79C4" w:rsidRPr="00137B9D" w:rsidRDefault="007D79C4" w:rsidP="007D79C4">
            <w:pPr>
              <w:spacing w:line="276" w:lineRule="auto"/>
              <w:rPr>
                <w:rFonts w:ascii="Times New Roman" w:eastAsia="Times New Roman" w:hAnsi="Times New Roman"/>
                <w:kern w:val="2"/>
                <w:sz w:val="24"/>
                <w:szCs w:val="24"/>
              </w:rPr>
            </w:pPr>
            <w:r>
              <w:rPr>
                <w:rFonts w:ascii="Times New Roman" w:hAnsi="Times New Roman"/>
                <w:sz w:val="24"/>
              </w:rPr>
              <w:t>1.1 6 Bank, bank code</w:t>
            </w:r>
          </w:p>
        </w:tc>
        <w:tc>
          <w:tcPr>
            <w:tcW w:w="3510" w:type="dxa"/>
          </w:tcPr>
          <w:p w14:paraId="4A9DA53D" w14:textId="6278E4ED" w:rsidR="007D79C4" w:rsidRPr="00137B9D" w:rsidRDefault="007D79C4" w:rsidP="007D79C4">
            <w:pPr>
              <w:spacing w:line="276" w:lineRule="auto"/>
              <w:rPr>
                <w:rFonts w:ascii="Times New Roman" w:eastAsia="Times New Roman" w:hAnsi="Times New Roman"/>
                <w:kern w:val="2"/>
                <w:sz w:val="24"/>
                <w:szCs w:val="24"/>
              </w:rPr>
            </w:pPr>
            <w:r>
              <w:rPr>
                <w:rFonts w:ascii="Times New Roman" w:hAnsi="Times New Roman"/>
                <w:sz w:val="24"/>
              </w:rPr>
              <w:t>SEB bank</w:t>
            </w:r>
          </w:p>
        </w:tc>
      </w:tr>
      <w:tr w:rsidR="007D79C4" w:rsidRPr="00137B9D" w14:paraId="39050C4F" w14:textId="77777777" w:rsidTr="006D5BE6">
        <w:tc>
          <w:tcPr>
            <w:tcW w:w="2808" w:type="dxa"/>
            <w:vMerge/>
          </w:tcPr>
          <w:p w14:paraId="4980C2BB" w14:textId="77777777" w:rsidR="007D79C4" w:rsidRPr="00137B9D" w:rsidRDefault="007D79C4" w:rsidP="007D79C4">
            <w:pPr>
              <w:spacing w:line="276" w:lineRule="auto"/>
              <w:rPr>
                <w:rFonts w:ascii="Times New Roman" w:eastAsia="Times New Roman" w:hAnsi="Times New Roman"/>
                <w:kern w:val="2"/>
                <w:sz w:val="24"/>
                <w:szCs w:val="24"/>
              </w:rPr>
            </w:pPr>
          </w:p>
        </w:tc>
        <w:tc>
          <w:tcPr>
            <w:tcW w:w="3240" w:type="dxa"/>
          </w:tcPr>
          <w:p w14:paraId="6BBB683B" w14:textId="77777777" w:rsidR="007D79C4" w:rsidRPr="00137B9D" w:rsidRDefault="007D79C4" w:rsidP="007D79C4">
            <w:pPr>
              <w:spacing w:line="276" w:lineRule="auto"/>
              <w:rPr>
                <w:rFonts w:ascii="Times New Roman" w:eastAsia="Times New Roman" w:hAnsi="Times New Roman"/>
                <w:kern w:val="2"/>
                <w:sz w:val="24"/>
                <w:szCs w:val="24"/>
              </w:rPr>
            </w:pPr>
            <w:r>
              <w:rPr>
                <w:rFonts w:ascii="Times New Roman" w:hAnsi="Times New Roman"/>
                <w:sz w:val="24"/>
              </w:rPr>
              <w:t>1.1 7 Telephone</w:t>
            </w:r>
          </w:p>
        </w:tc>
        <w:tc>
          <w:tcPr>
            <w:tcW w:w="3510" w:type="dxa"/>
          </w:tcPr>
          <w:p w14:paraId="0F9A99A5" w14:textId="52F333BC" w:rsidR="007D79C4" w:rsidRPr="00137B9D" w:rsidRDefault="007D79C4" w:rsidP="007D79C4">
            <w:pPr>
              <w:spacing w:line="276" w:lineRule="auto"/>
              <w:rPr>
                <w:rFonts w:ascii="Times New Roman" w:eastAsia="Times New Roman" w:hAnsi="Times New Roman"/>
                <w:kern w:val="2"/>
                <w:sz w:val="24"/>
                <w:szCs w:val="24"/>
              </w:rPr>
            </w:pPr>
            <w:r>
              <w:rPr>
                <w:rFonts w:ascii="Times New Roman" w:hAnsi="Times New Roman"/>
                <w:sz w:val="24"/>
              </w:rPr>
              <w:t>+370 686 57232</w:t>
            </w:r>
          </w:p>
        </w:tc>
      </w:tr>
      <w:tr w:rsidR="007D79C4" w:rsidRPr="00137B9D" w14:paraId="273361C3" w14:textId="77777777" w:rsidTr="006D5BE6">
        <w:tc>
          <w:tcPr>
            <w:tcW w:w="2808" w:type="dxa"/>
            <w:vMerge/>
          </w:tcPr>
          <w:p w14:paraId="11B6037A" w14:textId="77777777" w:rsidR="007D79C4" w:rsidRPr="00137B9D" w:rsidRDefault="007D79C4" w:rsidP="007D79C4">
            <w:pPr>
              <w:spacing w:line="276" w:lineRule="auto"/>
              <w:rPr>
                <w:rFonts w:ascii="Times New Roman" w:eastAsia="Times New Roman" w:hAnsi="Times New Roman"/>
                <w:kern w:val="2"/>
                <w:sz w:val="24"/>
                <w:szCs w:val="24"/>
              </w:rPr>
            </w:pPr>
          </w:p>
        </w:tc>
        <w:tc>
          <w:tcPr>
            <w:tcW w:w="3240" w:type="dxa"/>
          </w:tcPr>
          <w:p w14:paraId="0EB00B75" w14:textId="77777777" w:rsidR="007D79C4" w:rsidRPr="00137B9D" w:rsidRDefault="007D79C4" w:rsidP="007D79C4">
            <w:pPr>
              <w:spacing w:line="276" w:lineRule="auto"/>
              <w:rPr>
                <w:rFonts w:ascii="Times New Roman" w:eastAsia="Times New Roman" w:hAnsi="Times New Roman"/>
                <w:kern w:val="2"/>
                <w:sz w:val="24"/>
                <w:szCs w:val="24"/>
              </w:rPr>
            </w:pPr>
            <w:r>
              <w:rPr>
                <w:rFonts w:ascii="Times New Roman" w:hAnsi="Times New Roman"/>
                <w:sz w:val="24"/>
              </w:rPr>
              <w:t>1.1 8 E-mail</w:t>
            </w:r>
          </w:p>
        </w:tc>
        <w:tc>
          <w:tcPr>
            <w:tcW w:w="3510" w:type="dxa"/>
          </w:tcPr>
          <w:p w14:paraId="12B43A75" w14:textId="248BB1E9" w:rsidR="007D79C4" w:rsidRPr="00137B9D" w:rsidRDefault="00D00BEA" w:rsidP="007D79C4">
            <w:pPr>
              <w:spacing w:line="276" w:lineRule="auto"/>
              <w:rPr>
                <w:rFonts w:ascii="Times New Roman" w:eastAsia="Times New Roman" w:hAnsi="Times New Roman"/>
                <w:kern w:val="2"/>
                <w:sz w:val="24"/>
                <w:szCs w:val="24"/>
              </w:rPr>
            </w:pPr>
            <w:hyperlink r:id="rId31" w:history="1">
              <w:r>
                <w:rPr>
                  <w:rStyle w:val="Hipersaitas"/>
                  <w:rFonts w:ascii="Times New Roman" w:hAnsi="Times New Roman"/>
                  <w:sz w:val="24"/>
                </w:rPr>
                <w:t>info@govilnius.lt</w:t>
              </w:r>
            </w:hyperlink>
          </w:p>
        </w:tc>
      </w:tr>
      <w:tr w:rsidR="007D79C4" w:rsidRPr="00137B9D" w14:paraId="6057EEE6" w14:textId="77777777" w:rsidTr="006D5BE6">
        <w:tc>
          <w:tcPr>
            <w:tcW w:w="2808" w:type="dxa"/>
            <w:vMerge/>
          </w:tcPr>
          <w:p w14:paraId="793A45B6" w14:textId="77777777" w:rsidR="007D79C4" w:rsidRPr="00137B9D" w:rsidRDefault="007D79C4" w:rsidP="007D79C4">
            <w:pPr>
              <w:spacing w:line="276" w:lineRule="auto"/>
              <w:rPr>
                <w:rFonts w:ascii="Times New Roman" w:eastAsia="Times New Roman" w:hAnsi="Times New Roman"/>
                <w:kern w:val="2"/>
                <w:sz w:val="24"/>
                <w:szCs w:val="24"/>
              </w:rPr>
            </w:pPr>
          </w:p>
        </w:tc>
        <w:tc>
          <w:tcPr>
            <w:tcW w:w="3240" w:type="dxa"/>
          </w:tcPr>
          <w:p w14:paraId="4B914915" w14:textId="77777777" w:rsidR="007D79C4" w:rsidRPr="00137B9D" w:rsidRDefault="007D79C4" w:rsidP="007D79C4">
            <w:pPr>
              <w:spacing w:line="276" w:lineRule="auto"/>
              <w:rPr>
                <w:rFonts w:ascii="Times New Roman" w:eastAsia="Times New Roman" w:hAnsi="Times New Roman"/>
                <w:kern w:val="2"/>
                <w:sz w:val="24"/>
                <w:szCs w:val="24"/>
              </w:rPr>
            </w:pPr>
            <w:r>
              <w:rPr>
                <w:rFonts w:ascii="Times New Roman" w:hAnsi="Times New Roman"/>
                <w:sz w:val="24"/>
              </w:rPr>
              <w:t>1.1 9 Representative of the party</w:t>
            </w:r>
          </w:p>
        </w:tc>
        <w:tc>
          <w:tcPr>
            <w:tcW w:w="3510" w:type="dxa"/>
          </w:tcPr>
          <w:p w14:paraId="1FAD8F1C" w14:textId="4B4EDFB0" w:rsidR="007D79C4" w:rsidRPr="00137B9D" w:rsidRDefault="007D79C4" w:rsidP="00FC3AF6">
            <w:pPr>
              <w:spacing w:line="276" w:lineRule="auto"/>
              <w:rPr>
                <w:rFonts w:ascii="Times New Roman" w:eastAsia="Times New Roman" w:hAnsi="Times New Roman"/>
                <w:kern w:val="2"/>
                <w:sz w:val="24"/>
                <w:szCs w:val="24"/>
              </w:rPr>
            </w:pPr>
            <w:r>
              <w:rPr>
                <w:rFonts w:ascii="Times New Roman" w:hAnsi="Times New Roman"/>
                <w:sz w:val="24"/>
              </w:rPr>
              <w:t>Director Dovilė Aleksandravičienė</w:t>
            </w:r>
          </w:p>
        </w:tc>
      </w:tr>
      <w:tr w:rsidR="007D79C4" w:rsidRPr="00137B9D" w14:paraId="4890D4D0" w14:textId="77777777" w:rsidTr="006D5BE6">
        <w:tc>
          <w:tcPr>
            <w:tcW w:w="2808" w:type="dxa"/>
            <w:vMerge/>
          </w:tcPr>
          <w:p w14:paraId="2874E392" w14:textId="77777777" w:rsidR="007D79C4" w:rsidRPr="00137B9D" w:rsidRDefault="007D79C4" w:rsidP="007D79C4">
            <w:pPr>
              <w:spacing w:line="276" w:lineRule="auto"/>
              <w:rPr>
                <w:rFonts w:ascii="Times New Roman" w:eastAsia="Times New Roman" w:hAnsi="Times New Roman"/>
                <w:kern w:val="2"/>
                <w:sz w:val="24"/>
                <w:szCs w:val="24"/>
              </w:rPr>
            </w:pPr>
          </w:p>
        </w:tc>
        <w:tc>
          <w:tcPr>
            <w:tcW w:w="3240" w:type="dxa"/>
          </w:tcPr>
          <w:p w14:paraId="274B0EBD" w14:textId="77777777" w:rsidR="007D79C4" w:rsidRPr="00137B9D" w:rsidRDefault="007D79C4" w:rsidP="007D79C4">
            <w:pPr>
              <w:spacing w:line="276" w:lineRule="auto"/>
              <w:rPr>
                <w:rFonts w:ascii="Times New Roman" w:eastAsia="Times New Roman" w:hAnsi="Times New Roman"/>
                <w:kern w:val="2"/>
                <w:sz w:val="24"/>
                <w:szCs w:val="24"/>
              </w:rPr>
            </w:pPr>
            <w:r>
              <w:rPr>
                <w:rFonts w:ascii="Times New Roman" w:hAnsi="Times New Roman"/>
                <w:sz w:val="24"/>
              </w:rPr>
              <w:t>1.1 10 Basis for representation</w:t>
            </w:r>
          </w:p>
        </w:tc>
        <w:tc>
          <w:tcPr>
            <w:tcW w:w="3510" w:type="dxa"/>
          </w:tcPr>
          <w:p w14:paraId="05813311" w14:textId="2BE83A28" w:rsidR="007D79C4" w:rsidRPr="00137B9D" w:rsidRDefault="007D79C4" w:rsidP="00FC3AF6">
            <w:pPr>
              <w:spacing w:line="276" w:lineRule="auto"/>
              <w:rPr>
                <w:rFonts w:ascii="Times New Roman" w:eastAsia="Times New Roman" w:hAnsi="Times New Roman"/>
                <w:kern w:val="2"/>
                <w:sz w:val="24"/>
                <w:szCs w:val="24"/>
              </w:rPr>
            </w:pPr>
            <w:r>
              <w:rPr>
                <w:rFonts w:ascii="Times New Roman" w:hAnsi="Times New Roman"/>
                <w:sz w:val="24"/>
              </w:rPr>
              <w:t>Public Institution “GO Vilnius” Articles of association</w:t>
            </w:r>
          </w:p>
        </w:tc>
      </w:tr>
      <w:tr w:rsidR="007D79C4" w:rsidRPr="00137B9D" w14:paraId="05725B50" w14:textId="77777777" w:rsidTr="006D5BE6">
        <w:tc>
          <w:tcPr>
            <w:tcW w:w="2808" w:type="dxa"/>
            <w:vMerge w:val="restart"/>
          </w:tcPr>
          <w:p w14:paraId="77410DE5" w14:textId="77777777" w:rsidR="007D79C4" w:rsidRPr="00137B9D" w:rsidRDefault="007D79C4" w:rsidP="007D79C4">
            <w:pPr>
              <w:spacing w:line="276" w:lineRule="auto"/>
              <w:rPr>
                <w:rFonts w:ascii="Times New Roman" w:eastAsia="Times New Roman" w:hAnsi="Times New Roman"/>
                <w:b/>
                <w:kern w:val="2"/>
                <w:sz w:val="24"/>
                <w:szCs w:val="24"/>
              </w:rPr>
            </w:pPr>
            <w:r>
              <w:rPr>
                <w:rFonts w:ascii="Times New Roman" w:hAnsi="Times New Roman"/>
                <w:b/>
                <w:sz w:val="24"/>
              </w:rPr>
              <w:t>1.2. Supplier</w:t>
            </w:r>
          </w:p>
          <w:p w14:paraId="15BEFE55" w14:textId="77777777" w:rsidR="007D79C4" w:rsidRPr="00137B9D" w:rsidRDefault="007D79C4" w:rsidP="007D79C4">
            <w:pPr>
              <w:spacing w:line="276" w:lineRule="auto"/>
              <w:rPr>
                <w:rFonts w:ascii="Times New Roman" w:eastAsia="Times New Roman" w:hAnsi="Times New Roman"/>
                <w:i/>
                <w:color w:val="FF0000"/>
                <w:kern w:val="2"/>
                <w:sz w:val="24"/>
                <w:szCs w:val="24"/>
              </w:rPr>
            </w:pPr>
            <w:r>
              <w:rPr>
                <w:rFonts w:ascii="Times New Roman" w:hAnsi="Times New Roman"/>
                <w:i/>
                <w:color w:val="FF0000"/>
                <w:sz w:val="24"/>
              </w:rPr>
              <w:t>(if the Supplier is a natural person, the columns are adjusted accordingly.</w:t>
            </w:r>
          </w:p>
          <w:p w14:paraId="5B2FCB55" w14:textId="77777777" w:rsidR="007D79C4" w:rsidRPr="00137B9D" w:rsidRDefault="007D79C4" w:rsidP="007D79C4">
            <w:pPr>
              <w:spacing w:line="276" w:lineRule="auto"/>
              <w:rPr>
                <w:rFonts w:ascii="Times New Roman" w:eastAsia="Times New Roman" w:hAnsi="Times New Roman"/>
                <w:i/>
                <w:color w:val="FF0000"/>
                <w:kern w:val="2"/>
                <w:sz w:val="24"/>
                <w:szCs w:val="24"/>
              </w:rPr>
            </w:pPr>
            <w:r>
              <w:rPr>
                <w:rFonts w:ascii="Times New Roman" w:hAnsi="Times New Roman"/>
                <w:i/>
                <w:color w:val="FF0000"/>
                <w:sz w:val="24"/>
              </w:rPr>
              <w:t>If the Supplier is a group of suppliers, the columns shall be completed by inserting the information of each member of the group)</w:t>
            </w:r>
          </w:p>
          <w:p w14:paraId="53986E85"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19D4BAB6" w14:textId="77777777" w:rsidR="007D79C4" w:rsidRPr="00137B9D" w:rsidRDefault="007D79C4" w:rsidP="007D79C4">
            <w:pPr>
              <w:spacing w:line="276" w:lineRule="auto"/>
              <w:rPr>
                <w:rFonts w:ascii="Times New Roman" w:eastAsia="Times New Roman" w:hAnsi="Times New Roman"/>
                <w:kern w:val="2"/>
                <w:sz w:val="24"/>
                <w:szCs w:val="24"/>
              </w:rPr>
            </w:pPr>
            <w:r>
              <w:rPr>
                <w:rFonts w:ascii="Times New Roman" w:hAnsi="Times New Roman"/>
                <w:sz w:val="24"/>
              </w:rPr>
              <w:t>1.2 1 Name</w:t>
            </w:r>
          </w:p>
        </w:tc>
        <w:tc>
          <w:tcPr>
            <w:tcW w:w="3510" w:type="dxa"/>
          </w:tcPr>
          <w:p w14:paraId="110B9C28"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r w:rsidR="007D79C4" w:rsidRPr="00137B9D" w14:paraId="1927930D" w14:textId="77777777" w:rsidTr="006D5BE6">
        <w:tc>
          <w:tcPr>
            <w:tcW w:w="2808" w:type="dxa"/>
            <w:vMerge/>
          </w:tcPr>
          <w:p w14:paraId="0F25C90F"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379EF262" w14:textId="77777777" w:rsidR="007D79C4" w:rsidRPr="00137B9D" w:rsidRDefault="007D79C4" w:rsidP="007D79C4">
            <w:pPr>
              <w:spacing w:line="276" w:lineRule="auto"/>
              <w:rPr>
                <w:rFonts w:ascii="Times New Roman" w:eastAsia="Times New Roman" w:hAnsi="Times New Roman"/>
                <w:kern w:val="2"/>
                <w:sz w:val="24"/>
                <w:szCs w:val="24"/>
              </w:rPr>
            </w:pPr>
            <w:r>
              <w:rPr>
                <w:rFonts w:ascii="Times New Roman" w:hAnsi="Times New Roman"/>
                <w:sz w:val="24"/>
              </w:rPr>
              <w:t>1.2 2 Legal entity code</w:t>
            </w:r>
          </w:p>
        </w:tc>
        <w:tc>
          <w:tcPr>
            <w:tcW w:w="3510" w:type="dxa"/>
          </w:tcPr>
          <w:p w14:paraId="67C55A56"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r w:rsidR="007D79C4" w:rsidRPr="00137B9D" w14:paraId="59EB42F6" w14:textId="77777777" w:rsidTr="006D5BE6">
        <w:tc>
          <w:tcPr>
            <w:tcW w:w="2808" w:type="dxa"/>
            <w:vMerge/>
          </w:tcPr>
          <w:p w14:paraId="1E410C3A"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407ED0E1" w14:textId="77777777" w:rsidR="007D79C4" w:rsidRPr="00137B9D" w:rsidRDefault="007D79C4" w:rsidP="007D79C4">
            <w:pPr>
              <w:spacing w:line="276" w:lineRule="auto"/>
              <w:rPr>
                <w:rFonts w:ascii="Times New Roman" w:eastAsia="Times New Roman" w:hAnsi="Times New Roman"/>
                <w:kern w:val="2"/>
                <w:sz w:val="24"/>
                <w:szCs w:val="24"/>
              </w:rPr>
            </w:pPr>
            <w:r>
              <w:rPr>
                <w:rFonts w:ascii="Times New Roman" w:hAnsi="Times New Roman"/>
                <w:sz w:val="24"/>
              </w:rPr>
              <w:t>1.2 3 Address</w:t>
            </w:r>
          </w:p>
        </w:tc>
        <w:tc>
          <w:tcPr>
            <w:tcW w:w="3510" w:type="dxa"/>
          </w:tcPr>
          <w:p w14:paraId="5C203056"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r w:rsidR="007D79C4" w:rsidRPr="00137B9D" w14:paraId="5D0D3796" w14:textId="77777777" w:rsidTr="006D5BE6">
        <w:tc>
          <w:tcPr>
            <w:tcW w:w="2808" w:type="dxa"/>
            <w:vMerge/>
          </w:tcPr>
          <w:p w14:paraId="3174AA8A"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63BF3B6F" w14:textId="77777777" w:rsidR="007D79C4" w:rsidRPr="00137B9D" w:rsidRDefault="007D79C4" w:rsidP="007D79C4">
            <w:pPr>
              <w:spacing w:line="276" w:lineRule="auto"/>
              <w:rPr>
                <w:rFonts w:ascii="Times New Roman" w:eastAsia="Times New Roman" w:hAnsi="Times New Roman"/>
                <w:kern w:val="2"/>
                <w:sz w:val="24"/>
                <w:szCs w:val="24"/>
              </w:rPr>
            </w:pPr>
            <w:r>
              <w:rPr>
                <w:rFonts w:ascii="Times New Roman" w:hAnsi="Times New Roman"/>
                <w:sz w:val="24"/>
              </w:rPr>
              <w:t>1.2 4 VAT payer’s code</w:t>
            </w:r>
          </w:p>
        </w:tc>
        <w:tc>
          <w:tcPr>
            <w:tcW w:w="3510" w:type="dxa"/>
          </w:tcPr>
          <w:p w14:paraId="3A580038"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r w:rsidR="007D79C4" w:rsidRPr="00137B9D" w14:paraId="6A3EF398" w14:textId="77777777" w:rsidTr="006D5BE6">
        <w:tc>
          <w:tcPr>
            <w:tcW w:w="2808" w:type="dxa"/>
            <w:vMerge/>
          </w:tcPr>
          <w:p w14:paraId="5F1A6E20"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13FFAC67" w14:textId="77777777" w:rsidR="007D79C4" w:rsidRPr="00137B9D" w:rsidRDefault="007D79C4" w:rsidP="007D79C4">
            <w:pPr>
              <w:spacing w:line="276" w:lineRule="auto"/>
              <w:rPr>
                <w:rFonts w:ascii="Times New Roman" w:eastAsia="Times New Roman" w:hAnsi="Times New Roman"/>
                <w:kern w:val="2"/>
                <w:sz w:val="24"/>
                <w:szCs w:val="24"/>
              </w:rPr>
            </w:pPr>
            <w:r>
              <w:rPr>
                <w:rFonts w:ascii="Times New Roman" w:hAnsi="Times New Roman"/>
                <w:sz w:val="24"/>
              </w:rPr>
              <w:t>1.2 5 Current account</w:t>
            </w:r>
          </w:p>
        </w:tc>
        <w:tc>
          <w:tcPr>
            <w:tcW w:w="3510" w:type="dxa"/>
          </w:tcPr>
          <w:p w14:paraId="528598AD"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r w:rsidR="007D79C4" w:rsidRPr="00137B9D" w14:paraId="0F3E89C7" w14:textId="77777777" w:rsidTr="006D5BE6">
        <w:tc>
          <w:tcPr>
            <w:tcW w:w="2808" w:type="dxa"/>
            <w:vMerge/>
          </w:tcPr>
          <w:p w14:paraId="0C140AC1"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77ED3D3D" w14:textId="77777777" w:rsidR="007D79C4" w:rsidRPr="00137B9D" w:rsidRDefault="007D79C4" w:rsidP="007D79C4">
            <w:pPr>
              <w:spacing w:line="276" w:lineRule="auto"/>
              <w:rPr>
                <w:rFonts w:ascii="Times New Roman" w:eastAsia="Times New Roman" w:hAnsi="Times New Roman"/>
                <w:kern w:val="2"/>
                <w:sz w:val="24"/>
                <w:szCs w:val="24"/>
              </w:rPr>
            </w:pPr>
            <w:r>
              <w:rPr>
                <w:rFonts w:ascii="Times New Roman" w:hAnsi="Times New Roman"/>
                <w:sz w:val="24"/>
              </w:rPr>
              <w:t>1.2 6 Bank, bank code</w:t>
            </w:r>
          </w:p>
        </w:tc>
        <w:tc>
          <w:tcPr>
            <w:tcW w:w="3510" w:type="dxa"/>
          </w:tcPr>
          <w:p w14:paraId="63535707"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r w:rsidR="007D79C4" w:rsidRPr="00137B9D" w14:paraId="2C0B76E8" w14:textId="77777777" w:rsidTr="006D5BE6">
        <w:tc>
          <w:tcPr>
            <w:tcW w:w="2808" w:type="dxa"/>
            <w:vMerge/>
          </w:tcPr>
          <w:p w14:paraId="6D384FC9"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2459D093" w14:textId="77777777" w:rsidR="007D79C4" w:rsidRPr="00137B9D" w:rsidRDefault="007D79C4" w:rsidP="007D79C4">
            <w:pPr>
              <w:spacing w:line="276" w:lineRule="auto"/>
              <w:rPr>
                <w:rFonts w:ascii="Times New Roman" w:eastAsia="Times New Roman" w:hAnsi="Times New Roman"/>
                <w:kern w:val="2"/>
                <w:sz w:val="24"/>
                <w:szCs w:val="24"/>
              </w:rPr>
            </w:pPr>
            <w:r>
              <w:rPr>
                <w:rFonts w:ascii="Times New Roman" w:hAnsi="Times New Roman"/>
                <w:sz w:val="24"/>
              </w:rPr>
              <w:t>1.2 7 Telephone</w:t>
            </w:r>
          </w:p>
        </w:tc>
        <w:tc>
          <w:tcPr>
            <w:tcW w:w="3510" w:type="dxa"/>
          </w:tcPr>
          <w:p w14:paraId="24A3694D"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r w:rsidR="007D79C4" w:rsidRPr="00137B9D" w14:paraId="0BA19F53" w14:textId="77777777" w:rsidTr="006D5BE6">
        <w:tc>
          <w:tcPr>
            <w:tcW w:w="2808" w:type="dxa"/>
            <w:vMerge/>
          </w:tcPr>
          <w:p w14:paraId="4EDD6425"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1E57AC52" w14:textId="77777777" w:rsidR="007D79C4" w:rsidRPr="00137B9D" w:rsidRDefault="007D79C4" w:rsidP="007D79C4">
            <w:pPr>
              <w:spacing w:line="276" w:lineRule="auto"/>
              <w:rPr>
                <w:rFonts w:ascii="Times New Roman" w:eastAsia="Times New Roman" w:hAnsi="Times New Roman"/>
                <w:kern w:val="2"/>
                <w:sz w:val="24"/>
                <w:szCs w:val="24"/>
              </w:rPr>
            </w:pPr>
            <w:r>
              <w:rPr>
                <w:rFonts w:ascii="Times New Roman" w:hAnsi="Times New Roman"/>
                <w:sz w:val="24"/>
              </w:rPr>
              <w:t>1.2 8 E-mail</w:t>
            </w:r>
          </w:p>
        </w:tc>
        <w:tc>
          <w:tcPr>
            <w:tcW w:w="3510" w:type="dxa"/>
          </w:tcPr>
          <w:p w14:paraId="247A8734"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r w:rsidR="007D79C4" w:rsidRPr="00137B9D" w14:paraId="5E50C58E" w14:textId="77777777" w:rsidTr="006D5BE6">
        <w:tc>
          <w:tcPr>
            <w:tcW w:w="2808" w:type="dxa"/>
            <w:vMerge/>
          </w:tcPr>
          <w:p w14:paraId="5269E6ED"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43CCFFA5" w14:textId="77777777" w:rsidR="007D79C4" w:rsidRPr="00137B9D" w:rsidRDefault="007D79C4" w:rsidP="007D79C4">
            <w:pPr>
              <w:spacing w:line="276" w:lineRule="auto"/>
              <w:rPr>
                <w:rFonts w:ascii="Times New Roman" w:eastAsia="Times New Roman" w:hAnsi="Times New Roman"/>
                <w:kern w:val="2"/>
                <w:sz w:val="24"/>
                <w:szCs w:val="24"/>
              </w:rPr>
            </w:pPr>
            <w:r>
              <w:rPr>
                <w:rFonts w:ascii="Times New Roman" w:hAnsi="Times New Roman"/>
                <w:sz w:val="24"/>
              </w:rPr>
              <w:t>1.2 9 Representative of the party</w:t>
            </w:r>
          </w:p>
        </w:tc>
        <w:tc>
          <w:tcPr>
            <w:tcW w:w="3510" w:type="dxa"/>
          </w:tcPr>
          <w:p w14:paraId="2A7825D9"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r w:rsidR="007D79C4" w:rsidRPr="00137B9D" w14:paraId="108A7B4F" w14:textId="77777777" w:rsidTr="006D5BE6">
        <w:tc>
          <w:tcPr>
            <w:tcW w:w="2808" w:type="dxa"/>
            <w:vMerge/>
          </w:tcPr>
          <w:p w14:paraId="5BB7BC9D"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32CBBFAF" w14:textId="77777777" w:rsidR="007D79C4" w:rsidRPr="00137B9D" w:rsidRDefault="007D79C4" w:rsidP="007D79C4">
            <w:pPr>
              <w:spacing w:line="276" w:lineRule="auto"/>
              <w:rPr>
                <w:rFonts w:ascii="Times New Roman" w:eastAsia="Times New Roman" w:hAnsi="Times New Roman"/>
                <w:kern w:val="2"/>
                <w:sz w:val="24"/>
                <w:szCs w:val="24"/>
              </w:rPr>
            </w:pPr>
            <w:r>
              <w:rPr>
                <w:rFonts w:ascii="Times New Roman" w:hAnsi="Times New Roman"/>
                <w:sz w:val="24"/>
              </w:rPr>
              <w:t>1.2 10 Basis for representation</w:t>
            </w:r>
          </w:p>
        </w:tc>
        <w:tc>
          <w:tcPr>
            <w:tcW w:w="3510" w:type="dxa"/>
          </w:tcPr>
          <w:p w14:paraId="4D855E96"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bl>
    <w:p w14:paraId="2BA93EDF" w14:textId="77777777" w:rsidR="00137B9D" w:rsidRPr="00137B9D" w:rsidRDefault="00137B9D" w:rsidP="00137B9D">
      <w:pPr>
        <w:spacing w:line="276" w:lineRule="auto"/>
        <w:jc w:val="both"/>
        <w:rPr>
          <w:rFonts w:ascii="Times New Roman" w:eastAsia="Times New Roman" w:hAnsi="Times New Roman"/>
          <w:sz w:val="24"/>
          <w:szCs w:val="24"/>
        </w:rPr>
      </w:pPr>
    </w:p>
    <w:p w14:paraId="16DDBB32"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Pr>
          <w:rFonts w:ascii="Times New Roman" w:hAnsi="Times New Roman"/>
          <w:b/>
          <w:sz w:val="24"/>
        </w:rPr>
        <w:t>2. RESPONSIBLE PERSONS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933EDF" w14:paraId="475D077B" w14:textId="77777777" w:rsidTr="006D5BE6">
        <w:trPr>
          <w:trHeight w:val="300"/>
        </w:trPr>
        <w:tc>
          <w:tcPr>
            <w:tcW w:w="3094" w:type="dxa"/>
          </w:tcPr>
          <w:p w14:paraId="536319E5" w14:textId="370FCFBD"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 xml:space="preserve">2.1. The Buyer's contact persons responsible for the performance of the </w:t>
            </w:r>
            <w:r w:rsidR="00AB01E2">
              <w:rPr>
                <w:rFonts w:ascii="Times New Roman" w:hAnsi="Times New Roman"/>
                <w:b/>
                <w:sz w:val="24"/>
              </w:rPr>
              <w:t>Agreement</w:t>
            </w:r>
            <w:r>
              <w:rPr>
                <w:rFonts w:ascii="Times New Roman" w:hAnsi="Times New Roman"/>
                <w:b/>
                <w:sz w:val="24"/>
              </w:rPr>
              <w:t xml:space="preserve">, the acceptance of the Services, the acceptance of the Invoices </w:t>
            </w:r>
            <w:r>
              <w:rPr>
                <w:rFonts w:ascii="Times New Roman" w:hAnsi="Times New Roman"/>
                <w:b/>
                <w:sz w:val="24"/>
              </w:rPr>
              <w:lastRenderedPageBreak/>
              <w:t>via the “SABIS” information system</w:t>
            </w:r>
          </w:p>
        </w:tc>
        <w:tc>
          <w:tcPr>
            <w:tcW w:w="6441" w:type="dxa"/>
          </w:tcPr>
          <w:p w14:paraId="1BE550E4" w14:textId="74121D8B" w:rsidR="00723A44" w:rsidRPr="00823349" w:rsidRDefault="00723A44" w:rsidP="00137B9D">
            <w:pPr>
              <w:spacing w:line="276" w:lineRule="auto"/>
              <w:rPr>
                <w:rFonts w:ascii="Times New Roman" w:eastAsia="Times New Roman" w:hAnsi="Times New Roman"/>
                <w:color w:val="4472C4"/>
                <w:kern w:val="2"/>
                <w:sz w:val="24"/>
                <w:szCs w:val="24"/>
                <w:lang w:val="de-DE"/>
              </w:rPr>
            </w:pPr>
            <w:r>
              <w:rPr>
                <w:rFonts w:ascii="Times New Roman" w:hAnsi="Times New Roman"/>
                <w:sz w:val="24"/>
              </w:rPr>
              <w:lastRenderedPageBreak/>
              <w:t xml:space="preserve">Marius Krupėnas, Project Manager, Tourism Department, Tel. </w:t>
            </w:r>
            <w:r w:rsidRPr="00823349">
              <w:rPr>
                <w:rFonts w:ascii="Times New Roman" w:hAnsi="Times New Roman"/>
                <w:sz w:val="24"/>
                <w:lang w:val="de-DE"/>
              </w:rPr>
              <w:t xml:space="preserve">+370 665 90 655, e-mail: </w:t>
            </w:r>
            <w:hyperlink r:id="rId32" w:history="1">
              <w:r w:rsidRPr="00823349">
                <w:rPr>
                  <w:rStyle w:val="Hipersaitas"/>
                  <w:rFonts w:ascii="Times New Roman" w:hAnsi="Times New Roman"/>
                  <w:sz w:val="24"/>
                  <w:lang w:val="de-DE"/>
                </w:rPr>
                <w:t>marius.krupenas@govilnius.lt</w:t>
              </w:r>
            </w:hyperlink>
            <w:r w:rsidRPr="00823349">
              <w:rPr>
                <w:lang w:val="de-DE"/>
              </w:rPr>
              <w:t>,</w:t>
            </w:r>
          </w:p>
        </w:tc>
      </w:tr>
      <w:tr w:rsidR="00137B9D" w:rsidRPr="00137B9D" w14:paraId="3B9E1741" w14:textId="77777777" w:rsidTr="006D5BE6">
        <w:trPr>
          <w:trHeight w:val="300"/>
        </w:trPr>
        <w:tc>
          <w:tcPr>
            <w:tcW w:w="3094" w:type="dxa"/>
          </w:tcPr>
          <w:p w14:paraId="56F4CC8E"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2.2. Supplier’s contact persons responsible for the performance of the Agreement</w:t>
            </w:r>
          </w:p>
        </w:tc>
        <w:tc>
          <w:tcPr>
            <w:tcW w:w="6441" w:type="dxa"/>
          </w:tcPr>
          <w:p w14:paraId="08583962" w14:textId="77777777" w:rsidR="00137B9D" w:rsidRPr="00137B9D" w:rsidRDefault="00137B9D" w:rsidP="00137B9D">
            <w:pPr>
              <w:spacing w:line="276" w:lineRule="auto"/>
              <w:rPr>
                <w:rFonts w:ascii="Times New Roman" w:eastAsia="Times New Roman" w:hAnsi="Times New Roman"/>
                <w:color w:val="4472C4"/>
                <w:kern w:val="2"/>
                <w:sz w:val="24"/>
                <w:szCs w:val="24"/>
              </w:rPr>
            </w:pPr>
            <w:r>
              <w:rPr>
                <w:rFonts w:ascii="Times New Roman" w:hAnsi="Times New Roman"/>
                <w:color w:val="4472C4"/>
                <w:sz w:val="24"/>
              </w:rPr>
              <w:t>(indicate name, surname, position, department or division, telephone number, e-mail address)</w:t>
            </w:r>
          </w:p>
        </w:tc>
      </w:tr>
    </w:tbl>
    <w:p w14:paraId="3AEEEA5C" w14:textId="77777777" w:rsidR="00137B9D" w:rsidRPr="00137B9D" w:rsidRDefault="00137B9D" w:rsidP="00137B9D">
      <w:pPr>
        <w:spacing w:line="276" w:lineRule="auto"/>
        <w:jc w:val="center"/>
        <w:rPr>
          <w:rFonts w:ascii="Times New Roman" w:eastAsia="Times New Roman" w:hAnsi="Times New Roman"/>
          <w:b/>
          <w:kern w:val="2"/>
          <w:sz w:val="24"/>
          <w:szCs w:val="24"/>
        </w:rPr>
      </w:pPr>
    </w:p>
    <w:p w14:paraId="7AA1ABC7"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Pr>
          <w:rFonts w:ascii="Times New Roman" w:hAnsi="Times New Roman"/>
          <w:b/>
          <w:sz w:val="24"/>
        </w:rPr>
        <w:t>3. SUBJECT MATTER OF THE AGREEMENT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1662A078" w14:textId="77777777" w:rsidTr="006D5BE6">
        <w:trPr>
          <w:trHeight w:val="300"/>
        </w:trPr>
        <w:tc>
          <w:tcPr>
            <w:tcW w:w="3094" w:type="dxa"/>
          </w:tcPr>
          <w:p w14:paraId="2747E1C3"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3.1. Subject matter of the Agreement</w:t>
            </w:r>
          </w:p>
          <w:p w14:paraId="0BACC20C" w14:textId="77777777" w:rsidR="00137B9D" w:rsidRPr="00137B9D" w:rsidRDefault="00137B9D" w:rsidP="00137B9D">
            <w:pPr>
              <w:spacing w:line="276" w:lineRule="auto"/>
              <w:rPr>
                <w:rFonts w:ascii="Times New Roman" w:eastAsia="Times New Roman" w:hAnsi="Times New Roman"/>
                <w:i/>
                <w:kern w:val="2"/>
                <w:sz w:val="24"/>
                <w:szCs w:val="24"/>
              </w:rPr>
            </w:pPr>
          </w:p>
        </w:tc>
        <w:tc>
          <w:tcPr>
            <w:tcW w:w="6441" w:type="dxa"/>
          </w:tcPr>
          <w:p w14:paraId="7D9CEF6B" w14:textId="06802926" w:rsidR="00137B9D" w:rsidRPr="00137B9D" w:rsidRDefault="00137B9D" w:rsidP="00137B9D">
            <w:pPr>
              <w:spacing w:line="276" w:lineRule="auto"/>
              <w:rPr>
                <w:rFonts w:ascii="Times New Roman" w:eastAsia="Times New Roman" w:hAnsi="Times New Roman"/>
                <w:color w:val="000000"/>
                <w:kern w:val="2"/>
                <w:sz w:val="24"/>
                <w:szCs w:val="24"/>
              </w:rPr>
            </w:pPr>
            <w:r>
              <w:rPr>
                <w:rFonts w:ascii="Times New Roman" w:hAnsi="Times New Roman"/>
                <w:sz w:val="24"/>
              </w:rPr>
              <w:t>The Supplier undertakes to provide the Buyer with the following Services under the terms and conditions set forth in the Agreement: tourism promotion campaigns on airline channels (hereinafter - the Services).</w:t>
            </w:r>
          </w:p>
          <w:p w14:paraId="0899CA65" w14:textId="77777777" w:rsidR="00137B9D" w:rsidRPr="00137B9D" w:rsidRDefault="00137B9D" w:rsidP="00137B9D">
            <w:pPr>
              <w:spacing w:line="276" w:lineRule="auto"/>
              <w:rPr>
                <w:rFonts w:ascii="Times New Roman" w:eastAsia="Times New Roman" w:hAnsi="Times New Roman"/>
                <w:color w:val="000000"/>
                <w:kern w:val="2"/>
                <w:sz w:val="24"/>
                <w:szCs w:val="24"/>
              </w:rPr>
            </w:pPr>
          </w:p>
          <w:p w14:paraId="0EF6352C" w14:textId="77777777" w:rsidR="00137B9D" w:rsidRPr="00137B9D" w:rsidRDefault="00137B9D" w:rsidP="00137B9D">
            <w:pPr>
              <w:spacing w:line="276" w:lineRule="auto"/>
              <w:rPr>
                <w:rFonts w:ascii="Times New Roman" w:eastAsia="Times New Roman" w:hAnsi="Times New Roman"/>
                <w:color w:val="000000"/>
                <w:kern w:val="2"/>
                <w:sz w:val="24"/>
                <w:szCs w:val="24"/>
              </w:rPr>
            </w:pPr>
            <w:r>
              <w:rPr>
                <w:rFonts w:ascii="Times New Roman" w:hAnsi="Times New Roman"/>
                <w:color w:val="000000"/>
                <w:sz w:val="24"/>
              </w:rPr>
              <w:t>A detailed description of the Services and other requirements for the Services to be provided are set out in Annex No. 1 “Technical Specification” (hereinafter - Technical Specification) and Annex No. 2 “Tender” (hereinafter - Tender)</w:t>
            </w:r>
          </w:p>
        </w:tc>
      </w:tr>
      <w:tr w:rsidR="00137B9D" w:rsidRPr="00137B9D" w14:paraId="01AFD00C" w14:textId="77777777" w:rsidTr="006D5BE6">
        <w:trPr>
          <w:trHeight w:val="300"/>
        </w:trPr>
        <w:tc>
          <w:tcPr>
            <w:tcW w:w="3094" w:type="dxa"/>
          </w:tcPr>
          <w:p w14:paraId="60B2DA02"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3.2. Method and number of procurement</w:t>
            </w:r>
          </w:p>
        </w:tc>
        <w:tc>
          <w:tcPr>
            <w:tcW w:w="6441" w:type="dxa"/>
          </w:tcPr>
          <w:p w14:paraId="48626454" w14:textId="77777777"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Tourism promotion campaigns on airline channels</w:t>
            </w:r>
            <w:r>
              <w:rPr>
                <w:rFonts w:ascii="Times New Roman" w:hAnsi="Times New Roman"/>
                <w:color w:val="4472C4" w:themeColor="accent1"/>
                <w:sz w:val="24"/>
              </w:rPr>
              <w:t xml:space="preserve"> (specify procurement ID from CVPIS)</w:t>
            </w:r>
          </w:p>
        </w:tc>
      </w:tr>
      <w:tr w:rsidR="00137B9D" w:rsidRPr="00137B9D" w14:paraId="6EE35316" w14:textId="77777777" w:rsidTr="006D5BE6">
        <w:trPr>
          <w:trHeight w:val="300"/>
        </w:trPr>
        <w:tc>
          <w:tcPr>
            <w:tcW w:w="3094" w:type="dxa"/>
          </w:tcPr>
          <w:p w14:paraId="50CD148E"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3.3. Information on a project funded by the European Union or another project</w:t>
            </w:r>
          </w:p>
        </w:tc>
        <w:tc>
          <w:tcPr>
            <w:tcW w:w="6441" w:type="dxa"/>
          </w:tcPr>
          <w:p w14:paraId="669A6E44" w14:textId="77777777"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Not applicable</w:t>
            </w:r>
          </w:p>
          <w:p w14:paraId="4D852003" w14:textId="77777777" w:rsidR="00137B9D" w:rsidRPr="00137B9D" w:rsidRDefault="00137B9D" w:rsidP="00137B9D">
            <w:pPr>
              <w:spacing w:line="276" w:lineRule="auto"/>
              <w:rPr>
                <w:rFonts w:ascii="Times New Roman" w:eastAsia="Times New Roman" w:hAnsi="Times New Roman"/>
                <w:kern w:val="2"/>
                <w:sz w:val="24"/>
                <w:szCs w:val="24"/>
              </w:rPr>
            </w:pPr>
          </w:p>
          <w:p w14:paraId="0729EFDB" w14:textId="77777777" w:rsidR="00137B9D" w:rsidRPr="00137B9D" w:rsidRDefault="00137B9D" w:rsidP="00137B9D">
            <w:pPr>
              <w:spacing w:line="276" w:lineRule="auto"/>
              <w:rPr>
                <w:rFonts w:ascii="Times New Roman" w:eastAsia="Times New Roman" w:hAnsi="Times New Roman"/>
                <w:kern w:val="2"/>
                <w:sz w:val="24"/>
                <w:szCs w:val="24"/>
              </w:rPr>
            </w:pPr>
          </w:p>
        </w:tc>
      </w:tr>
    </w:tbl>
    <w:p w14:paraId="21F76B7B" w14:textId="77777777" w:rsidR="00137B9D" w:rsidRPr="00137B9D" w:rsidRDefault="00137B9D" w:rsidP="00137B9D">
      <w:pPr>
        <w:spacing w:line="276" w:lineRule="auto"/>
        <w:rPr>
          <w:rFonts w:ascii="Times New Roman" w:eastAsia="Times New Roman" w:hAnsi="Times New Roman"/>
          <w:sz w:val="24"/>
          <w:szCs w:val="24"/>
        </w:rPr>
      </w:pPr>
    </w:p>
    <w:p w14:paraId="2BE30428"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kern w:val="2"/>
          <w:sz w:val="24"/>
          <w:szCs w:val="24"/>
        </w:rPr>
      </w:pPr>
      <w:r>
        <w:rPr>
          <w:rFonts w:ascii="Times New Roman" w:hAnsi="Times New Roman"/>
          <w:b/>
          <w:sz w:val="24"/>
        </w:rPr>
        <w:t xml:space="preserve">4. </w:t>
      </w:r>
      <w:r>
        <w:rPr>
          <w:rFonts w:ascii="Times New Roman" w:hAnsi="Times New Roman"/>
          <w:b/>
          <w:bCs/>
          <w:sz w:val="24"/>
        </w:rPr>
        <w:t>TIME LIMITS FOR THE PROVISION OF SERVICES AND HANDOVER AND ACCEPTANCE PROCEDURES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677D5B4C" w14:textId="77777777" w:rsidTr="006D5BE6">
        <w:trPr>
          <w:trHeight w:val="1874"/>
        </w:trPr>
        <w:tc>
          <w:tcPr>
            <w:tcW w:w="3094" w:type="dxa"/>
          </w:tcPr>
          <w:p w14:paraId="3F234E65"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4.1. The term for the provision of the Services, where the Services are of a one-off nature, periodically or on the basis of a Buyer's Order</w:t>
            </w:r>
          </w:p>
          <w:p w14:paraId="488346B1" w14:textId="77777777" w:rsidR="00137B9D" w:rsidRPr="00137B9D" w:rsidRDefault="00137B9D" w:rsidP="00137B9D">
            <w:pPr>
              <w:spacing w:line="276" w:lineRule="auto"/>
              <w:rPr>
                <w:rFonts w:ascii="Times New Roman" w:eastAsia="Times New Roman" w:hAnsi="Times New Roman"/>
                <w:b/>
                <w:color w:val="FF0000"/>
                <w:kern w:val="2"/>
                <w:sz w:val="24"/>
                <w:szCs w:val="24"/>
              </w:rPr>
            </w:pPr>
          </w:p>
        </w:tc>
        <w:tc>
          <w:tcPr>
            <w:tcW w:w="6441" w:type="dxa"/>
          </w:tcPr>
          <w:p w14:paraId="6F3BD182" w14:textId="77777777" w:rsidR="00137B9D" w:rsidRPr="00137B9D" w:rsidRDefault="00137B9D" w:rsidP="00137B9D">
            <w:pPr>
              <w:rPr>
                <w:rFonts w:ascii="Times New Roman" w:eastAsia="Times New Roman" w:hAnsi="Times New Roman"/>
                <w:sz w:val="24"/>
                <w:szCs w:val="24"/>
              </w:rPr>
            </w:pPr>
            <w:r>
              <w:rPr>
                <w:rFonts w:ascii="Times New Roman" w:hAnsi="Times New Roman"/>
                <w:sz w:val="24"/>
              </w:rPr>
              <w:t xml:space="preserve">The Supplier shall provide the Services from the date of entry into force of the Agreement until the maximum amount of funds allocated for the Procurement (EUR 1,210,000.00 including all taxes) has been used up, but for </w:t>
            </w:r>
            <w:r>
              <w:rPr>
                <w:rFonts w:ascii="Times New Roman" w:hAnsi="Times New Roman"/>
                <w:b/>
                <w:bCs/>
                <w:sz w:val="24"/>
              </w:rPr>
              <w:t>no longer than 24 months</w:t>
            </w:r>
            <w:r>
              <w:rPr>
                <w:rFonts w:ascii="Times New Roman" w:hAnsi="Times New Roman"/>
                <w:sz w:val="24"/>
              </w:rPr>
              <w:t>, whichever occurs first.</w:t>
            </w:r>
          </w:p>
          <w:p w14:paraId="64E166EE" w14:textId="77777777" w:rsidR="00137B9D" w:rsidRPr="00137B9D" w:rsidRDefault="00137B9D" w:rsidP="00137B9D">
            <w:pPr>
              <w:rPr>
                <w:rFonts w:ascii="Times New Roman" w:eastAsia="Times New Roman" w:hAnsi="Times New Roman"/>
                <w:sz w:val="24"/>
                <w:szCs w:val="24"/>
              </w:rPr>
            </w:pPr>
          </w:p>
          <w:p w14:paraId="3636984C" w14:textId="668C7A94" w:rsidR="00137B9D" w:rsidRPr="00137B9D" w:rsidRDefault="00137B9D" w:rsidP="00137B9D">
            <w:pPr>
              <w:rPr>
                <w:rFonts w:ascii="Times New Roman" w:eastAsia="Times New Roman" w:hAnsi="Times New Roman"/>
                <w:sz w:val="24"/>
                <w:szCs w:val="24"/>
              </w:rPr>
            </w:pPr>
            <w:r>
              <w:rPr>
                <w:rFonts w:ascii="Times New Roman" w:hAnsi="Times New Roman"/>
                <w:sz w:val="24"/>
              </w:rPr>
              <w:t>A detailed description of the terms of service provision is provided in the Technical Specification (Annex 1 to the Agreement) and the Order.</w:t>
            </w:r>
            <w:r>
              <w:rPr>
                <w:rFonts w:ascii="Times New Roman" w:hAnsi="Times New Roman"/>
                <w:color w:val="4472C4"/>
                <w:sz w:val="24"/>
              </w:rPr>
              <w:t xml:space="preserve"> </w:t>
            </w:r>
          </w:p>
        </w:tc>
      </w:tr>
      <w:tr w:rsidR="00137B9D" w:rsidRPr="00137B9D" w14:paraId="2282EE20" w14:textId="77777777" w:rsidTr="006D5BE6">
        <w:trPr>
          <w:trHeight w:val="300"/>
        </w:trPr>
        <w:tc>
          <w:tcPr>
            <w:tcW w:w="3094" w:type="dxa"/>
          </w:tcPr>
          <w:p w14:paraId="4F245B95"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4.2. Extension of the time limit for the provision of services / part of a service / phase / period</w:t>
            </w:r>
          </w:p>
        </w:tc>
        <w:tc>
          <w:tcPr>
            <w:tcW w:w="6441" w:type="dxa"/>
          </w:tcPr>
          <w:p w14:paraId="40DA4F53" w14:textId="53862E5E" w:rsidR="00137B9D" w:rsidRPr="00137B9D" w:rsidRDefault="001C119F" w:rsidP="00137B9D">
            <w:pPr>
              <w:spacing w:line="276" w:lineRule="auto"/>
              <w:rPr>
                <w:rFonts w:ascii="Times New Roman" w:eastAsia="Times New Roman" w:hAnsi="Times New Roman"/>
                <w:kern w:val="2"/>
                <w:sz w:val="24"/>
                <w:szCs w:val="24"/>
              </w:rPr>
            </w:pPr>
            <w:r>
              <w:rPr>
                <w:rFonts w:ascii="Times New Roman" w:hAnsi="Times New Roman"/>
                <w:sz w:val="24"/>
              </w:rPr>
              <w:t>Technical specifications, clause 3.3.6.</w:t>
            </w:r>
          </w:p>
          <w:p w14:paraId="12220815" w14:textId="77777777" w:rsidR="00137B9D" w:rsidRPr="00137B9D" w:rsidRDefault="00137B9D" w:rsidP="00137B9D">
            <w:pPr>
              <w:spacing w:line="276" w:lineRule="auto"/>
              <w:rPr>
                <w:rFonts w:ascii="Times New Roman" w:eastAsia="Times New Roman" w:hAnsi="Times New Roman"/>
                <w:color w:val="4472C4"/>
                <w:kern w:val="2"/>
                <w:sz w:val="24"/>
                <w:szCs w:val="24"/>
              </w:rPr>
            </w:pPr>
          </w:p>
          <w:p w14:paraId="3E9CDACE" w14:textId="77777777" w:rsidR="00137B9D" w:rsidRPr="00137B9D" w:rsidRDefault="00137B9D" w:rsidP="00137B9D">
            <w:pPr>
              <w:spacing w:line="276" w:lineRule="auto"/>
              <w:rPr>
                <w:rFonts w:ascii="Times New Roman" w:eastAsia="Times New Roman" w:hAnsi="Times New Roman"/>
                <w:sz w:val="24"/>
                <w:szCs w:val="24"/>
              </w:rPr>
            </w:pPr>
          </w:p>
        </w:tc>
      </w:tr>
      <w:tr w:rsidR="00137B9D" w:rsidRPr="00137B9D" w14:paraId="0EA833EA" w14:textId="77777777" w:rsidTr="006D5BE6">
        <w:trPr>
          <w:trHeight w:val="300"/>
        </w:trPr>
        <w:tc>
          <w:tcPr>
            <w:tcW w:w="3094" w:type="dxa"/>
          </w:tcPr>
          <w:p w14:paraId="13F5FA93"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4.3. Ordering procedure</w:t>
            </w:r>
          </w:p>
          <w:p w14:paraId="5E9A8EAD" w14:textId="77777777" w:rsidR="00137B9D" w:rsidRPr="00137B9D" w:rsidRDefault="00137B9D" w:rsidP="00137B9D">
            <w:pPr>
              <w:spacing w:line="276" w:lineRule="auto"/>
              <w:rPr>
                <w:rFonts w:ascii="Times New Roman" w:eastAsia="Times New Roman" w:hAnsi="Times New Roman"/>
                <w:b/>
                <w:kern w:val="2"/>
                <w:sz w:val="24"/>
                <w:szCs w:val="24"/>
              </w:rPr>
            </w:pPr>
          </w:p>
        </w:tc>
        <w:tc>
          <w:tcPr>
            <w:tcW w:w="6441" w:type="dxa"/>
          </w:tcPr>
          <w:p w14:paraId="6A60624E" w14:textId="77777777" w:rsidR="00137B9D" w:rsidRPr="00137B9D" w:rsidRDefault="00137B9D" w:rsidP="00137B9D">
            <w:pPr>
              <w:spacing w:line="276" w:lineRule="auto"/>
              <w:rPr>
                <w:rFonts w:ascii="Times New Roman" w:eastAsia="Times New Roman" w:hAnsi="Times New Roman"/>
                <w:sz w:val="24"/>
                <w:szCs w:val="24"/>
              </w:rPr>
            </w:pPr>
            <w:r>
              <w:rPr>
                <w:rFonts w:ascii="Times New Roman" w:hAnsi="Times New Roman"/>
                <w:sz w:val="24"/>
              </w:rPr>
              <w:t>The procedure for placing orders is specified in the Technical Specification (Annex 1 to the Agreement).</w:t>
            </w:r>
          </w:p>
        </w:tc>
      </w:tr>
      <w:tr w:rsidR="00137B9D" w:rsidRPr="00137B9D" w14:paraId="1D69E310" w14:textId="77777777" w:rsidTr="006D5BE6">
        <w:trPr>
          <w:trHeight w:val="3341"/>
        </w:trPr>
        <w:tc>
          <w:tcPr>
            <w:tcW w:w="3094" w:type="dxa"/>
            <w:tcBorders>
              <w:top w:val="single" w:sz="4" w:space="0" w:color="auto"/>
              <w:left w:val="single" w:sz="4" w:space="0" w:color="auto"/>
              <w:bottom w:val="single" w:sz="4" w:space="0" w:color="auto"/>
              <w:right w:val="single" w:sz="4" w:space="0" w:color="auto"/>
            </w:tcBorders>
          </w:tcPr>
          <w:p w14:paraId="65DC48DC"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lastRenderedPageBreak/>
              <w:t>4.4. Regarding the minimum value or volume of an Order</w:t>
            </w:r>
          </w:p>
        </w:tc>
        <w:tc>
          <w:tcPr>
            <w:tcW w:w="6441" w:type="dxa"/>
            <w:tcBorders>
              <w:top w:val="single" w:sz="4" w:space="0" w:color="auto"/>
              <w:left w:val="single" w:sz="4" w:space="0" w:color="auto"/>
              <w:bottom w:val="single" w:sz="4" w:space="0" w:color="auto"/>
              <w:right w:val="single" w:sz="4" w:space="0" w:color="auto"/>
            </w:tcBorders>
          </w:tcPr>
          <w:p w14:paraId="4EE40A3F" w14:textId="77777777"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Not applicable</w:t>
            </w:r>
          </w:p>
        </w:tc>
      </w:tr>
      <w:tr w:rsidR="00137B9D" w:rsidRPr="00137B9D" w14:paraId="0A9B7692" w14:textId="77777777" w:rsidTr="006D5BE6">
        <w:trPr>
          <w:trHeight w:val="300"/>
        </w:trPr>
        <w:tc>
          <w:tcPr>
            <w:tcW w:w="3094" w:type="dxa"/>
          </w:tcPr>
          <w:p w14:paraId="02389DEE"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4.5. Documents to be submitted</w:t>
            </w:r>
          </w:p>
        </w:tc>
        <w:tc>
          <w:tcPr>
            <w:tcW w:w="6441" w:type="dxa"/>
          </w:tcPr>
          <w:p w14:paraId="510F6104" w14:textId="77777777" w:rsidR="00137B9D" w:rsidRPr="00137B9D" w:rsidRDefault="00137B9D" w:rsidP="00137B9D">
            <w:pPr>
              <w:spacing w:line="276" w:lineRule="auto"/>
              <w:rPr>
                <w:rFonts w:ascii="Times New Roman" w:eastAsia="Times New Roman" w:hAnsi="Times New Roman"/>
                <w:sz w:val="24"/>
                <w:szCs w:val="24"/>
              </w:rPr>
            </w:pPr>
            <w:r>
              <w:rPr>
                <w:rFonts w:ascii="Times New Roman" w:hAnsi="Times New Roman"/>
                <w:sz w:val="24"/>
              </w:rPr>
              <w:t xml:space="preserve">The following documents must be submitted: </w:t>
            </w:r>
          </w:p>
          <w:p w14:paraId="5609C114" w14:textId="77777777" w:rsidR="00137B9D" w:rsidRPr="00137B9D" w:rsidRDefault="00137B9D" w:rsidP="00137B9D">
            <w:pPr>
              <w:spacing w:line="276" w:lineRule="auto"/>
              <w:rPr>
                <w:rFonts w:ascii="Times New Roman" w:eastAsia="Times New Roman" w:hAnsi="Times New Roman"/>
                <w:sz w:val="24"/>
                <w:szCs w:val="24"/>
              </w:rPr>
            </w:pPr>
            <w:r>
              <w:rPr>
                <w:rFonts w:ascii="Times New Roman" w:hAnsi="Times New Roman"/>
                <w:sz w:val="24"/>
              </w:rPr>
              <w:t>Account and the Act of Transfer and Acceptance of Services.</w:t>
            </w:r>
          </w:p>
          <w:p w14:paraId="4F40F8F4" w14:textId="77777777" w:rsidR="00137B9D" w:rsidRPr="00137B9D" w:rsidRDefault="00137B9D" w:rsidP="00137B9D">
            <w:pPr>
              <w:spacing w:line="276" w:lineRule="auto"/>
              <w:rPr>
                <w:rFonts w:ascii="Times New Roman" w:eastAsia="Times New Roman" w:hAnsi="Times New Roman"/>
                <w:sz w:val="24"/>
                <w:szCs w:val="24"/>
              </w:rPr>
            </w:pPr>
            <w:r>
              <w:rPr>
                <w:rFonts w:ascii="Times New Roman" w:hAnsi="Times New Roman"/>
                <w:sz w:val="24"/>
              </w:rPr>
              <w:t>If the Supplier fails to submit the specified documents, it shall be deemed that the Services have not been provided and/or do not meet the requirements set forth in the Agreement.</w:t>
            </w:r>
          </w:p>
        </w:tc>
      </w:tr>
    </w:tbl>
    <w:p w14:paraId="09206EEC" w14:textId="77777777" w:rsidR="00137B9D" w:rsidRPr="00137B9D" w:rsidRDefault="00137B9D" w:rsidP="00137B9D">
      <w:pPr>
        <w:spacing w:line="276" w:lineRule="auto"/>
        <w:rPr>
          <w:rFonts w:ascii="Times New Roman" w:eastAsia="Times New Roman" w:hAnsi="Times New Roman"/>
          <w:sz w:val="24"/>
          <w:szCs w:val="24"/>
        </w:rPr>
      </w:pPr>
    </w:p>
    <w:p w14:paraId="3C4C09D5"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Pr>
          <w:rFonts w:ascii="Times New Roman" w:hAnsi="Times New Roman"/>
          <w:b/>
          <w:sz w:val="24"/>
        </w:rPr>
        <w:t>5. AGREEMENT PRICE AND PAYMENT PROCEDURE</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07608493" w14:textId="77777777" w:rsidTr="006D5BE6">
        <w:trPr>
          <w:trHeight w:val="300"/>
        </w:trPr>
        <w:tc>
          <w:tcPr>
            <w:tcW w:w="3094" w:type="dxa"/>
          </w:tcPr>
          <w:p w14:paraId="4C220FC3"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5.1. Method of calculating the price applicable to the Agreement</w:t>
            </w:r>
          </w:p>
          <w:p w14:paraId="51C38E72" w14:textId="77777777" w:rsidR="00137B9D" w:rsidRPr="00137B9D" w:rsidRDefault="00137B9D" w:rsidP="00137B9D">
            <w:pPr>
              <w:spacing w:line="276" w:lineRule="auto"/>
              <w:rPr>
                <w:rFonts w:ascii="Times New Roman" w:eastAsia="Times New Roman" w:hAnsi="Times New Roman"/>
                <w:b/>
                <w:kern w:val="2"/>
                <w:sz w:val="24"/>
                <w:szCs w:val="24"/>
              </w:rPr>
            </w:pPr>
          </w:p>
        </w:tc>
        <w:tc>
          <w:tcPr>
            <w:tcW w:w="6441" w:type="dxa"/>
          </w:tcPr>
          <w:p w14:paraId="563C86C0" w14:textId="77777777" w:rsidR="00137B9D" w:rsidRPr="00137B9D" w:rsidRDefault="00137B9D" w:rsidP="00137B9D">
            <w:pPr>
              <w:rPr>
                <w:rFonts w:ascii="Times New Roman" w:eastAsia="Times New Roman" w:hAnsi="Times New Roman"/>
                <w:sz w:val="24"/>
                <w:szCs w:val="24"/>
              </w:rPr>
            </w:pPr>
            <w:r>
              <w:rPr>
                <w:rFonts w:ascii="Times New Roman" w:hAnsi="Times New Roman"/>
                <w:sz w:val="24"/>
              </w:rPr>
              <w:t xml:space="preserve">The following combination of pricing methods has been chosen for the Agreement and its possible amendments: </w:t>
            </w:r>
          </w:p>
          <w:p w14:paraId="6B0A5DB2" w14:textId="30729C98" w:rsidR="00137B9D" w:rsidRPr="00137B9D" w:rsidRDefault="00137B9D" w:rsidP="00492B82">
            <w:pPr>
              <w:numPr>
                <w:ilvl w:val="0"/>
                <w:numId w:val="18"/>
              </w:numPr>
              <w:pBdr>
                <w:top w:val="nil"/>
                <w:left w:val="nil"/>
                <w:bottom w:val="nil"/>
                <w:right w:val="nil"/>
                <w:between w:val="nil"/>
              </w:pBdr>
              <w:ind w:left="0" w:firstLine="0"/>
              <w:rPr>
                <w:rFonts w:ascii="Times New Roman" w:eastAsia="Times New Roman" w:hAnsi="Times New Roman"/>
                <w:color w:val="000000"/>
                <w:sz w:val="24"/>
                <w:szCs w:val="24"/>
              </w:rPr>
            </w:pPr>
            <w:r>
              <w:rPr>
                <w:rFonts w:ascii="Times New Roman" w:hAnsi="Times New Roman"/>
                <w:color w:val="000000"/>
                <w:sz w:val="24"/>
              </w:rPr>
              <w:t>For the Services specified in positions 1–17 of the table (Annex 3 to the Agreement), a fixed rate calculation method will be applied;</w:t>
            </w:r>
          </w:p>
          <w:p w14:paraId="07B96FBA" w14:textId="0441329C" w:rsidR="00137B9D" w:rsidRDefault="00137B9D" w:rsidP="00492B82">
            <w:pPr>
              <w:numPr>
                <w:ilvl w:val="0"/>
                <w:numId w:val="18"/>
              </w:numPr>
              <w:pBdr>
                <w:top w:val="nil"/>
                <w:left w:val="nil"/>
                <w:bottom w:val="nil"/>
                <w:right w:val="nil"/>
                <w:between w:val="nil"/>
              </w:pBdr>
              <w:ind w:left="0" w:firstLine="0"/>
              <w:rPr>
                <w:rFonts w:ascii="Times New Roman" w:eastAsia="Times New Roman" w:hAnsi="Times New Roman"/>
                <w:color w:val="000000"/>
                <w:sz w:val="24"/>
                <w:szCs w:val="24"/>
              </w:rPr>
            </w:pPr>
            <w:r>
              <w:rPr>
                <w:rFonts w:ascii="Times New Roman" w:hAnsi="Times New Roman"/>
                <w:color w:val="000000"/>
                <w:sz w:val="24"/>
              </w:rPr>
              <w:t>The pricing for the reimbursement of agreement performance costs applies to item 18 in the table (Annex 3 to the Agreement) for the actual costs incurred by the Supplier in organizing the Services that will be directly related to the performance of the Agreement and which the Supplier will incur from third parties (hereinafter - the Additional costs).</w:t>
            </w:r>
          </w:p>
          <w:p w14:paraId="496DB44F" w14:textId="77777777" w:rsidR="008757B9" w:rsidRPr="00137B9D" w:rsidRDefault="008757B9" w:rsidP="008757B9">
            <w:pPr>
              <w:pBdr>
                <w:top w:val="nil"/>
                <w:left w:val="nil"/>
                <w:bottom w:val="nil"/>
                <w:right w:val="nil"/>
                <w:between w:val="nil"/>
              </w:pBdr>
              <w:ind w:left="720"/>
              <w:rPr>
                <w:rFonts w:ascii="Times New Roman" w:eastAsia="Times New Roman" w:hAnsi="Times New Roman"/>
                <w:color w:val="000000"/>
                <w:sz w:val="24"/>
                <w:szCs w:val="24"/>
                <w:lang w:eastAsia="lt-LT"/>
              </w:rPr>
            </w:pPr>
          </w:p>
          <w:p w14:paraId="6FFFE1FF" w14:textId="7DB74D80" w:rsidR="00137B9D" w:rsidRDefault="008757B9" w:rsidP="00137B9D">
            <w:pPr>
              <w:rPr>
                <w:rFonts w:ascii="Times New Roman" w:eastAsia="Times New Roman" w:hAnsi="Times New Roman"/>
                <w:sz w:val="24"/>
                <w:szCs w:val="24"/>
              </w:rPr>
            </w:pPr>
            <w:r>
              <w:rPr>
                <w:rFonts w:ascii="Times New Roman" w:hAnsi="Times New Roman"/>
                <w:sz w:val="24"/>
              </w:rPr>
              <w:t>These pricing methods are one of the essential terms of the Agreement and cannot be changed.</w:t>
            </w:r>
          </w:p>
          <w:p w14:paraId="1576EA2A" w14:textId="77777777" w:rsidR="008757B9" w:rsidRPr="00137B9D" w:rsidRDefault="008757B9" w:rsidP="00137B9D">
            <w:pPr>
              <w:rPr>
                <w:rFonts w:ascii="Times New Roman" w:eastAsia="Times New Roman" w:hAnsi="Times New Roman"/>
                <w:sz w:val="24"/>
                <w:szCs w:val="24"/>
                <w:lang w:eastAsia="lt-LT"/>
              </w:rPr>
            </w:pPr>
          </w:p>
          <w:p w14:paraId="6BB12EE2" w14:textId="3AB048D3" w:rsidR="00137B9D" w:rsidRPr="00137B9D" w:rsidRDefault="00137B9D" w:rsidP="008757B9">
            <w:pPr>
              <w:jc w:val="both"/>
              <w:rPr>
                <w:rFonts w:ascii="Times New Roman" w:eastAsia="Times New Roman" w:hAnsi="Times New Roman"/>
                <w:sz w:val="24"/>
                <w:szCs w:val="24"/>
              </w:rPr>
            </w:pPr>
            <w:r>
              <w:rPr>
                <w:rFonts w:ascii="Times New Roman" w:hAnsi="Times New Roman"/>
                <w:sz w:val="24"/>
              </w:rPr>
              <w:t>When submitting an invoice to the Buyer for payment of Additional costs, the Supplier must attach documents substantiating the Additional costs or copies of these documents, certified by the signature of the Supplier or its authorized representative. The Buyer undertakes to cover only those Additional costs that are undoubtedly reasonably incurred directly in the performance of the Agreement, upon the Supplier's submission of documents confirming such Additional costs, and which have been agreed with the Buyer and confirmed by email prior to the commencement of the Service order. Additional costs actually incurred shall be reimbursed at prices not exceeding market prices, which may not include the Supplier's profit. The Supplier may not apply any additional organization fees or any additional fees beyond the Additional costs actually incurred, which are not specified in the Supplier's offer.</w:t>
            </w:r>
          </w:p>
        </w:tc>
      </w:tr>
      <w:tr w:rsidR="00137B9D" w:rsidRPr="00137B9D" w14:paraId="584644CF" w14:textId="77777777" w:rsidTr="006D5BE6">
        <w:trPr>
          <w:trHeight w:val="300"/>
        </w:trPr>
        <w:tc>
          <w:tcPr>
            <w:tcW w:w="3094" w:type="dxa"/>
          </w:tcPr>
          <w:p w14:paraId="1CCAA13E"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lastRenderedPageBreak/>
              <w:t xml:space="preserve">5.2. Initial Agreement value and Agreement price when </w:t>
            </w:r>
            <w:r>
              <w:rPr>
                <w:rFonts w:ascii="Times New Roman" w:hAnsi="Times New Roman"/>
                <w:b/>
                <w:sz w:val="24"/>
                <w:u w:val="single"/>
              </w:rPr>
              <w:t>mixed</w:t>
            </w:r>
            <w:r>
              <w:rPr>
                <w:rFonts w:ascii="Times New Roman" w:hAnsi="Times New Roman"/>
                <w:b/>
                <w:sz w:val="24"/>
              </w:rPr>
              <w:t xml:space="preserve"> pricing applies</w:t>
            </w:r>
          </w:p>
          <w:p w14:paraId="249896F3" w14:textId="77777777" w:rsidR="00137B9D" w:rsidRPr="00137B9D" w:rsidRDefault="00137B9D" w:rsidP="00137B9D">
            <w:pPr>
              <w:spacing w:line="276" w:lineRule="auto"/>
              <w:rPr>
                <w:rFonts w:ascii="Times New Roman" w:eastAsia="Times New Roman" w:hAnsi="Times New Roman"/>
                <w:kern w:val="2"/>
                <w:sz w:val="24"/>
                <w:szCs w:val="24"/>
              </w:rPr>
            </w:pPr>
          </w:p>
        </w:tc>
        <w:tc>
          <w:tcPr>
            <w:tcW w:w="6441" w:type="dxa"/>
          </w:tcPr>
          <w:p w14:paraId="0CE3B070" w14:textId="77777777"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The value of the initial Agreement is EUR 1,000,000.00 excluding VAT.</w:t>
            </w:r>
          </w:p>
          <w:p w14:paraId="15F46918" w14:textId="77777777" w:rsidR="00137B9D" w:rsidRPr="00137B9D" w:rsidRDefault="00137B9D" w:rsidP="00137B9D">
            <w:pPr>
              <w:spacing w:line="276" w:lineRule="auto"/>
              <w:rPr>
                <w:rFonts w:ascii="Times New Roman" w:eastAsia="Times New Roman" w:hAnsi="Times New Roman"/>
                <w:color w:val="000000"/>
                <w:kern w:val="2"/>
                <w:sz w:val="24"/>
                <w:szCs w:val="24"/>
              </w:rPr>
            </w:pPr>
            <w:r>
              <w:rPr>
                <w:rFonts w:ascii="Times New Roman" w:hAnsi="Times New Roman"/>
                <w:color w:val="000000"/>
                <w:sz w:val="24"/>
              </w:rPr>
              <w:t xml:space="preserve">In this Agreement, the Initial Agreement value is equal </w:t>
            </w:r>
            <w:r>
              <w:rPr>
                <w:rFonts w:ascii="Times New Roman" w:hAnsi="Times New Roman"/>
                <w:b/>
                <w:bCs/>
                <w:color w:val="000000"/>
                <w:sz w:val="24"/>
              </w:rPr>
              <w:t xml:space="preserve">to the maximum amount of funds allocated for the purchase, excluding VAT, </w:t>
            </w:r>
            <w:r>
              <w:rPr>
                <w:rFonts w:ascii="Times New Roman" w:hAnsi="Times New Roman"/>
                <w:color w:val="000000"/>
                <w:sz w:val="24"/>
              </w:rPr>
              <w:t>for the acquisition of the Services specified in the Technical Specification.</w:t>
            </w:r>
          </w:p>
          <w:p w14:paraId="5C707E3B" w14:textId="77777777" w:rsidR="00137B9D" w:rsidRPr="00137B9D" w:rsidRDefault="00137B9D" w:rsidP="00137B9D">
            <w:pPr>
              <w:spacing w:line="276" w:lineRule="auto"/>
              <w:rPr>
                <w:rFonts w:ascii="Times New Roman" w:eastAsia="Times New Roman" w:hAnsi="Times New Roman"/>
                <w:kern w:val="2"/>
                <w:sz w:val="24"/>
                <w:szCs w:val="24"/>
              </w:rPr>
            </w:pPr>
          </w:p>
          <w:p w14:paraId="62A78655" w14:textId="667F4B37"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The price of the Agreement and the total value of the Agreement is .......... EUR including VAT. VAT consists of ............. EUR.</w:t>
            </w:r>
          </w:p>
          <w:p w14:paraId="4FD9501B" w14:textId="77777777" w:rsidR="00137B9D" w:rsidRPr="00137B9D" w:rsidRDefault="00137B9D" w:rsidP="00137B9D">
            <w:pPr>
              <w:spacing w:line="276" w:lineRule="auto"/>
              <w:rPr>
                <w:rFonts w:ascii="Times New Roman" w:eastAsia="Times New Roman" w:hAnsi="Times New Roman"/>
                <w:kern w:val="2"/>
                <w:sz w:val="24"/>
                <w:szCs w:val="24"/>
              </w:rPr>
            </w:pPr>
          </w:p>
          <w:p w14:paraId="5EE304DB" w14:textId="77777777"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The Buyer does not undertake to redeem this value.</w:t>
            </w:r>
          </w:p>
          <w:p w14:paraId="463E38B9" w14:textId="77777777" w:rsidR="00137B9D" w:rsidRPr="00137B9D" w:rsidRDefault="00137B9D" w:rsidP="00137B9D">
            <w:pPr>
              <w:spacing w:line="276" w:lineRule="auto"/>
              <w:rPr>
                <w:rFonts w:ascii="Times New Roman" w:eastAsia="Times New Roman" w:hAnsi="Times New Roman"/>
                <w:color w:val="0070C0"/>
                <w:kern w:val="2"/>
                <w:sz w:val="24"/>
                <w:szCs w:val="24"/>
              </w:rPr>
            </w:pPr>
          </w:p>
          <w:p w14:paraId="5C12F203" w14:textId="77777777" w:rsidR="00137B9D" w:rsidRPr="00137B9D" w:rsidRDefault="00137B9D" w:rsidP="00137B9D">
            <w:pPr>
              <w:rPr>
                <w:rFonts w:ascii="Times New Roman" w:eastAsia="Times New Roman" w:hAnsi="Times New Roman"/>
                <w:sz w:val="24"/>
                <w:szCs w:val="24"/>
              </w:rPr>
            </w:pPr>
            <w:r>
              <w:rPr>
                <w:rFonts w:ascii="Times New Roman" w:hAnsi="Times New Roman"/>
                <w:sz w:val="24"/>
              </w:rPr>
              <w:t>Service fees are specified in Annex 3 to the Agreement, "Service Fees."</w:t>
            </w:r>
          </w:p>
          <w:p w14:paraId="5DDB5101" w14:textId="77777777" w:rsidR="00137B9D" w:rsidRPr="00137B9D" w:rsidRDefault="00137B9D" w:rsidP="00137B9D">
            <w:pPr>
              <w:spacing w:line="276" w:lineRule="auto"/>
              <w:rPr>
                <w:rFonts w:ascii="Times New Roman" w:eastAsia="Times New Roman" w:hAnsi="Times New Roman"/>
                <w:color w:val="0070C0"/>
                <w:sz w:val="24"/>
                <w:szCs w:val="24"/>
              </w:rPr>
            </w:pPr>
          </w:p>
          <w:p w14:paraId="41BF6D21" w14:textId="77777777" w:rsidR="00137B9D" w:rsidRPr="00137B9D" w:rsidRDefault="00137B9D" w:rsidP="00137B9D">
            <w:pPr>
              <w:jc w:val="both"/>
              <w:rPr>
                <w:rFonts w:ascii="Times New Roman" w:eastAsia="Times New Roman" w:hAnsi="Times New Roman"/>
                <w:sz w:val="24"/>
                <w:szCs w:val="24"/>
              </w:rPr>
            </w:pPr>
            <w:r>
              <w:rPr>
                <w:rFonts w:ascii="Times New Roman" w:hAnsi="Times New Roman"/>
                <w:sz w:val="24"/>
              </w:rPr>
              <w:t>The quantities purchased during the term of the Agreement, as well as the price of the Agreement to be paid to the Supplier, depend on the actual orders, i.e. the quantities purchased may not exceed the upper limit of the value specified in the Agreement (the specified amount), and the Buyer may purchase a smaller quantity.</w:t>
            </w:r>
          </w:p>
          <w:p w14:paraId="67CA55B1" w14:textId="77777777" w:rsidR="00137B9D" w:rsidRPr="00137B9D" w:rsidRDefault="00137B9D" w:rsidP="00137B9D">
            <w:pPr>
              <w:spacing w:line="276" w:lineRule="auto"/>
              <w:rPr>
                <w:rFonts w:ascii="Times New Roman" w:eastAsia="Times New Roman" w:hAnsi="Times New Roman"/>
                <w:color w:val="000000"/>
                <w:kern w:val="2"/>
                <w:sz w:val="24"/>
                <w:szCs w:val="24"/>
              </w:rPr>
            </w:pPr>
            <w:r>
              <w:rPr>
                <w:rFonts w:ascii="Times New Roman" w:hAnsi="Times New Roman"/>
                <w:sz w:val="24"/>
              </w:rPr>
              <w:t>If the fixed rates have been reviewed in accordance with the price review conditions specified in the Agreement, the rates specified in the Initial Agreement, excluding VAT, shall be adjusted accordingly (increased or decreased), but the price and total value of the Agreement shall remain unchanged.</w:t>
            </w:r>
          </w:p>
        </w:tc>
      </w:tr>
      <w:tr w:rsidR="00137B9D" w:rsidRPr="00137B9D" w14:paraId="6492B617" w14:textId="77777777" w:rsidTr="006D5BE6">
        <w:trPr>
          <w:trHeight w:val="300"/>
        </w:trPr>
        <w:tc>
          <w:tcPr>
            <w:tcW w:w="3094" w:type="dxa"/>
          </w:tcPr>
          <w:p w14:paraId="6C6B8AC8" w14:textId="6E8EC8AC" w:rsidR="00137B9D" w:rsidRPr="00E55F6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 xml:space="preserve">5.3. Recalculation of the </w:t>
            </w:r>
            <w:r w:rsidR="00F37C10">
              <w:rPr>
                <w:rFonts w:ascii="Times New Roman" w:hAnsi="Times New Roman"/>
                <w:b/>
                <w:sz w:val="24"/>
              </w:rPr>
              <w:t>Agreement</w:t>
            </w:r>
            <w:r>
              <w:rPr>
                <w:rFonts w:ascii="Times New Roman" w:hAnsi="Times New Roman"/>
                <w:b/>
                <w:sz w:val="24"/>
              </w:rPr>
              <w:t xml:space="preserve"> price/rates by applying the </w:t>
            </w:r>
            <w:r>
              <w:rPr>
                <w:rFonts w:ascii="Times New Roman" w:hAnsi="Times New Roman"/>
                <w:b/>
                <w:sz w:val="24"/>
                <w:u w:val="single"/>
              </w:rPr>
              <w:t>revision</w:t>
            </w:r>
            <w:r>
              <w:rPr>
                <w:rFonts w:ascii="Times New Roman" w:hAnsi="Times New Roman"/>
                <w:b/>
                <w:sz w:val="24"/>
              </w:rPr>
              <w:t xml:space="preserve"> rules</w:t>
            </w:r>
          </w:p>
        </w:tc>
        <w:tc>
          <w:tcPr>
            <w:tcW w:w="6441" w:type="dxa"/>
          </w:tcPr>
          <w:p w14:paraId="74B7FB3C" w14:textId="77777777" w:rsidR="00137B9D" w:rsidRPr="00137B9D" w:rsidRDefault="00137B9D" w:rsidP="00137B9D">
            <w:pPr>
              <w:spacing w:line="276" w:lineRule="auto"/>
              <w:rPr>
                <w:rFonts w:ascii="Times New Roman" w:eastAsia="Times New Roman" w:hAnsi="Times New Roman"/>
                <w:sz w:val="24"/>
                <w:szCs w:val="24"/>
              </w:rPr>
            </w:pPr>
            <w:r>
              <w:rPr>
                <w:rFonts w:ascii="Times New Roman" w:hAnsi="Times New Roman"/>
                <w:sz w:val="24"/>
              </w:rPr>
              <w:t>Rates will be recalculated:</w:t>
            </w:r>
          </w:p>
          <w:p w14:paraId="512E323E" w14:textId="77777777"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- 5.3.1.1. due to changes in the VAT rate.</w:t>
            </w:r>
          </w:p>
          <w:p w14:paraId="744A61B1" w14:textId="77777777" w:rsidR="00137B9D" w:rsidRPr="00137B9D" w:rsidRDefault="00137B9D" w:rsidP="00137B9D">
            <w:pPr>
              <w:spacing w:line="276" w:lineRule="auto"/>
              <w:rPr>
                <w:rFonts w:ascii="Times New Roman" w:eastAsia="Times New Roman" w:hAnsi="Times New Roman"/>
                <w:color w:val="4472C4" w:themeColor="accent1"/>
                <w:kern w:val="2"/>
                <w:sz w:val="24"/>
                <w:szCs w:val="24"/>
              </w:rPr>
            </w:pPr>
            <w:r>
              <w:rPr>
                <w:rFonts w:ascii="Times New Roman" w:hAnsi="Times New Roman"/>
                <w:sz w:val="24"/>
              </w:rPr>
              <w:t>- due to changes in the price level.</w:t>
            </w:r>
          </w:p>
        </w:tc>
      </w:tr>
      <w:tr w:rsidR="00137B9D" w:rsidRPr="00137B9D" w14:paraId="208A9AD5" w14:textId="77777777" w:rsidTr="006D5BE6">
        <w:trPr>
          <w:trHeight w:val="300"/>
        </w:trPr>
        <w:tc>
          <w:tcPr>
            <w:tcW w:w="3094" w:type="dxa"/>
          </w:tcPr>
          <w:p w14:paraId="6B6074AF" w14:textId="1189B632"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 xml:space="preserve">5.3 1 Revision of the </w:t>
            </w:r>
            <w:r w:rsidR="00F37C10">
              <w:rPr>
                <w:rFonts w:ascii="Times New Roman" w:hAnsi="Times New Roman"/>
                <w:b/>
                <w:sz w:val="24"/>
              </w:rPr>
              <w:t>Agreeement</w:t>
            </w:r>
            <w:r>
              <w:rPr>
                <w:rFonts w:ascii="Times New Roman" w:hAnsi="Times New Roman"/>
                <w:b/>
                <w:sz w:val="24"/>
              </w:rPr>
              <w:t xml:space="preserve"> price/rates due to a change in the VAT rate</w:t>
            </w:r>
          </w:p>
        </w:tc>
        <w:tc>
          <w:tcPr>
            <w:tcW w:w="6441" w:type="dxa"/>
          </w:tcPr>
          <w:p w14:paraId="6E693FBA" w14:textId="77777777"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If, during the term of the Agreement, there are changes in the laws governing VAT payments that directly affect the price (rates) of the Services provided by the Supplier as specified in the Agreement, the price (rates) shall be recalculated without changing the price (rates) of the Services excluding VAT.</w:t>
            </w:r>
          </w:p>
          <w:p w14:paraId="56BEC0F9" w14:textId="77777777" w:rsidR="00137B9D" w:rsidRPr="00137B9D" w:rsidRDefault="00137B9D" w:rsidP="00137B9D">
            <w:pPr>
              <w:spacing w:line="276" w:lineRule="auto"/>
              <w:rPr>
                <w:rFonts w:ascii="Times New Roman" w:eastAsia="Times New Roman" w:hAnsi="Times New Roman"/>
                <w:sz w:val="24"/>
                <w:szCs w:val="24"/>
              </w:rPr>
            </w:pPr>
          </w:p>
          <w:p w14:paraId="6EFDFAC7" w14:textId="77777777" w:rsidR="00137B9D" w:rsidRPr="00137B9D" w:rsidRDefault="00137B9D" w:rsidP="00137B9D">
            <w:pPr>
              <w:autoSpaceDE w:val="0"/>
              <w:autoSpaceDN w:val="0"/>
              <w:adjustRightInd w:val="0"/>
              <w:spacing w:line="276" w:lineRule="auto"/>
              <w:ind w:right="-1"/>
              <w:rPr>
                <w:rFonts w:ascii="Times New Roman" w:eastAsia="Times New Roman" w:hAnsi="Times New Roman"/>
                <w:sz w:val="24"/>
                <w:szCs w:val="24"/>
              </w:rPr>
            </w:pPr>
            <w:r>
              <w:rPr>
                <w:rFonts w:ascii="Times New Roman" w:hAnsi="Times New Roman"/>
                <w:sz w:val="24"/>
              </w:rPr>
              <w:t>The recalculation shall be performed upon the adoption and/or entry into force of the Law Amending the Law on Value Added Tax of the Republic of Lithuania, which changes the VAT rate.</w:t>
            </w:r>
            <w:r>
              <w:rPr>
                <w:rFonts w:ascii="Times New Roman" w:hAnsi="Times New Roman"/>
                <w:color w:val="000000"/>
                <w:sz w:val="24"/>
              </w:rPr>
              <w:t xml:space="preserve"> </w:t>
            </w:r>
            <w:r>
              <w:rPr>
                <w:rFonts w:ascii="Times New Roman" w:hAnsi="Times New Roman"/>
                <w:sz w:val="24"/>
              </w:rPr>
              <w:t>The calculated price (rates) shall be formalized in an Agreement, which becomes an integral part of the Agreement and shall apply to that part of the Services that will be provided from the date of entry into force of the new VAT (regardless of when the Agreement was signed).</w:t>
            </w:r>
          </w:p>
        </w:tc>
      </w:tr>
      <w:tr w:rsidR="00137B9D" w:rsidRPr="00137B9D" w14:paraId="6FB7618E" w14:textId="77777777" w:rsidTr="006D5BE6">
        <w:trPr>
          <w:trHeight w:val="300"/>
        </w:trPr>
        <w:tc>
          <w:tcPr>
            <w:tcW w:w="3094" w:type="dxa"/>
          </w:tcPr>
          <w:p w14:paraId="00629EA5" w14:textId="77777777" w:rsidR="00137B9D" w:rsidRPr="00137B9D" w:rsidRDefault="00137B9D" w:rsidP="00137B9D">
            <w:pPr>
              <w:spacing w:line="276" w:lineRule="auto"/>
              <w:rPr>
                <w:rFonts w:ascii="Times New Roman" w:eastAsia="Times New Roman" w:hAnsi="Times New Roman"/>
                <w:sz w:val="24"/>
                <w:szCs w:val="24"/>
              </w:rPr>
            </w:pPr>
            <w:r>
              <w:rPr>
                <w:rFonts w:ascii="Times New Roman" w:hAnsi="Times New Roman"/>
                <w:b/>
                <w:sz w:val="24"/>
              </w:rPr>
              <w:t>5.3 2</w:t>
            </w:r>
            <w:r>
              <w:rPr>
                <w:rFonts w:ascii="Times New Roman" w:hAnsi="Times New Roman"/>
                <w:sz w:val="24"/>
              </w:rPr>
              <w:t xml:space="preserve"> </w:t>
            </w:r>
            <w:r>
              <w:rPr>
                <w:rFonts w:ascii="Times New Roman" w:hAnsi="Times New Roman"/>
                <w:b/>
                <w:sz w:val="24"/>
              </w:rPr>
              <w:t xml:space="preserve">Review of the Agreement price/rates due to changes in other charges </w:t>
            </w:r>
            <w:r>
              <w:rPr>
                <w:rFonts w:ascii="Times New Roman" w:hAnsi="Times New Roman"/>
                <w:b/>
                <w:sz w:val="24"/>
              </w:rPr>
              <w:lastRenderedPageBreak/>
              <w:t>that affect the price/rates of the Services</w:t>
            </w:r>
          </w:p>
        </w:tc>
        <w:tc>
          <w:tcPr>
            <w:tcW w:w="6441" w:type="dxa"/>
          </w:tcPr>
          <w:p w14:paraId="626CDB6F" w14:textId="77777777"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lastRenderedPageBreak/>
              <w:t>Not applicable</w:t>
            </w:r>
          </w:p>
          <w:p w14:paraId="052B13B6" w14:textId="77777777" w:rsidR="00137B9D" w:rsidRPr="00137B9D" w:rsidRDefault="00137B9D" w:rsidP="00137B9D">
            <w:pPr>
              <w:spacing w:line="276" w:lineRule="auto"/>
              <w:rPr>
                <w:rFonts w:ascii="Times New Roman" w:eastAsia="Times New Roman" w:hAnsi="Times New Roman"/>
                <w:kern w:val="2"/>
                <w:sz w:val="24"/>
                <w:szCs w:val="24"/>
              </w:rPr>
            </w:pPr>
          </w:p>
          <w:p w14:paraId="609FDB92" w14:textId="77777777" w:rsidR="00137B9D" w:rsidRPr="00137B9D" w:rsidRDefault="00137B9D" w:rsidP="00137B9D">
            <w:pPr>
              <w:spacing w:line="276" w:lineRule="auto"/>
              <w:rPr>
                <w:rFonts w:ascii="Times New Roman" w:eastAsia="Times New Roman" w:hAnsi="Times New Roman"/>
                <w:sz w:val="24"/>
                <w:szCs w:val="24"/>
              </w:rPr>
            </w:pPr>
          </w:p>
        </w:tc>
      </w:tr>
      <w:tr w:rsidR="00137B9D" w:rsidRPr="00137B9D" w14:paraId="71D6DC5C" w14:textId="77777777" w:rsidTr="006D5BE6">
        <w:trPr>
          <w:trHeight w:val="300"/>
        </w:trPr>
        <w:tc>
          <w:tcPr>
            <w:tcW w:w="3094" w:type="dxa"/>
          </w:tcPr>
          <w:p w14:paraId="6926658A"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5.3 3 Revision of Agreement price/rates due to change in price level</w:t>
            </w:r>
          </w:p>
          <w:p w14:paraId="01126123" w14:textId="77777777" w:rsidR="00137B9D" w:rsidRPr="00137B9D" w:rsidRDefault="00137B9D" w:rsidP="00137B9D">
            <w:pPr>
              <w:spacing w:line="276" w:lineRule="auto"/>
              <w:rPr>
                <w:rFonts w:ascii="Times New Roman" w:eastAsia="Times New Roman" w:hAnsi="Times New Roman"/>
                <w:kern w:val="2"/>
                <w:sz w:val="24"/>
                <w:szCs w:val="24"/>
              </w:rPr>
            </w:pPr>
          </w:p>
          <w:p w14:paraId="392534D0" w14:textId="77777777" w:rsidR="00137B9D" w:rsidRPr="00137B9D" w:rsidRDefault="00137B9D" w:rsidP="00137B9D">
            <w:pPr>
              <w:spacing w:line="276" w:lineRule="auto"/>
              <w:rPr>
                <w:rFonts w:ascii="Times New Roman" w:eastAsia="Times New Roman" w:hAnsi="Times New Roman"/>
                <w:b/>
                <w:kern w:val="2"/>
                <w:sz w:val="24"/>
                <w:szCs w:val="24"/>
              </w:rPr>
            </w:pPr>
          </w:p>
        </w:tc>
        <w:tc>
          <w:tcPr>
            <w:tcW w:w="6441" w:type="dxa"/>
          </w:tcPr>
          <w:p w14:paraId="6367D2C6" w14:textId="77777777" w:rsidR="00137B9D" w:rsidRPr="00137B9D" w:rsidRDefault="00137B9D" w:rsidP="00137B9D">
            <w:pPr>
              <w:suppressAutoHyphens/>
              <w:autoSpaceDN w:val="0"/>
              <w:spacing w:line="276" w:lineRule="auto"/>
              <w:textAlignment w:val="baseline"/>
              <w:rPr>
                <w:rFonts w:ascii="Times New Roman" w:eastAsia="Times New Roman" w:hAnsi="Times New Roman"/>
                <w:sz w:val="24"/>
                <w:szCs w:val="24"/>
              </w:rPr>
            </w:pPr>
            <w:r>
              <w:rPr>
                <w:rFonts w:ascii="Times New Roman" w:hAnsi="Times New Roman"/>
                <w:color w:val="000000"/>
                <w:sz w:val="24"/>
              </w:rPr>
              <w:t xml:space="preserve">5.3.3.1. </w:t>
            </w:r>
            <w:r>
              <w:rPr>
                <w:rFonts w:ascii="Times New Roman" w:hAnsi="Times New Roman"/>
                <w:sz w:val="24"/>
              </w:rPr>
              <w:t xml:space="preserve">During the term of the Agreement, either Party shall have the right to initiate a review (change) of the price (rates) no earlier than 6 (six) months (or specify another period in numbers) from the date of the purchase on the basis of which the Agreement was concluded, the deadline for submission of bids (if the review has already been carried out – from the date of entry into force of the Agreement on the last recalculation in accordance with this clause of the Special conditions), if the index changes by </w:t>
            </w:r>
            <w:r>
              <w:rPr>
                <w:rFonts w:ascii="Times New Roman" w:hAnsi="Times New Roman"/>
                <w:b/>
                <w:bCs/>
                <w:sz w:val="24"/>
              </w:rPr>
              <w:t>5 (five)</w:t>
            </w:r>
            <w:r>
              <w:rPr>
                <w:rFonts w:ascii="Times New Roman" w:hAnsi="Times New Roman"/>
                <w:sz w:val="24"/>
              </w:rPr>
              <w:t xml:space="preserve"> or more percent compared to the base price index. </w:t>
            </w:r>
          </w:p>
          <w:p w14:paraId="210DD89D"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r>
              <w:rPr>
                <w:rFonts w:ascii="Times New Roman" w:hAnsi="Times New Roman"/>
                <w:sz w:val="24"/>
              </w:rPr>
              <w:t>5.3.3.2. Prices (rates) are reviewed only for the part of the Agreement that has not been redeemed, i.e. for Services that have not been accepted (no Service Transfer-Acceptance Act has been signed).</w:t>
            </w:r>
            <w:r>
              <w:rPr>
                <w:rFonts w:ascii="Times New Roman" w:hAnsi="Times New Roman"/>
                <w:sz w:val="24"/>
                <w:shd w:val="clear" w:color="auto" w:fill="FFFFFF"/>
              </w:rPr>
              <w:t xml:space="preserve"> A subsequent review of prices (rates) may not cover a period for which a review has already been carried out.</w:t>
            </w:r>
          </w:p>
          <w:p w14:paraId="2B3BBAFB"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r>
              <w:rPr>
                <w:rFonts w:ascii="Times New Roman" w:hAnsi="Times New Roman"/>
                <w:color w:val="000000"/>
                <w:sz w:val="24"/>
              </w:rPr>
              <w:t xml:space="preserve">5.3.3.3. </w:t>
            </w:r>
            <w:r>
              <w:rPr>
                <w:rFonts w:ascii="Times New Roman" w:hAnsi="Times New Roman"/>
                <w:sz w:val="24"/>
              </w:rPr>
              <w:t>If the provision of Services is delayed due to the Supplier's fault, the price (rates) of the delayed Services shall not be recalculated due to an increase in price levels, but shall be recalculated due to a decrease in price levels.</w:t>
            </w:r>
          </w:p>
          <w:p w14:paraId="2D80EEA6" w14:textId="77777777" w:rsidR="00137B9D" w:rsidRPr="00137B9D" w:rsidRDefault="00137B9D" w:rsidP="00137B9D">
            <w:pPr>
              <w:spacing w:line="276" w:lineRule="auto"/>
              <w:rPr>
                <w:rFonts w:ascii="Times New Roman" w:eastAsia="Times New Roman" w:hAnsi="Times New Roman"/>
                <w:color w:val="4472C4" w:themeColor="accent1"/>
                <w:kern w:val="2"/>
                <w:sz w:val="24"/>
                <w:szCs w:val="24"/>
                <w:shd w:val="clear" w:color="auto" w:fill="FFFFFF"/>
              </w:rPr>
            </w:pPr>
            <w:r>
              <w:rPr>
                <w:rFonts w:ascii="Times New Roman" w:hAnsi="Times New Roman"/>
                <w:color w:val="000000"/>
                <w:sz w:val="24"/>
              </w:rPr>
              <w:t xml:space="preserve">5.3.3.4. </w:t>
            </w:r>
            <w:r>
              <w:t>When reviewing prices (rates), the Parties shall be guided by the data published by the State Data Agency on the Official Statistics Portal (https://osp.stat.gov.lt/) – the index published in the group "Service price indices (SPI) and price changes" – "M73 Advertising and market research".</w:t>
            </w:r>
          </w:p>
          <w:p w14:paraId="46502A60" w14:textId="77777777" w:rsidR="00137B9D" w:rsidRPr="00137B9D" w:rsidRDefault="00137B9D" w:rsidP="00137B9D">
            <w:pPr>
              <w:spacing w:line="276" w:lineRule="auto"/>
              <w:rPr>
                <w:rFonts w:ascii="Times New Roman" w:eastAsia="Times New Roman" w:hAnsi="Times New Roman"/>
                <w:kern w:val="2"/>
                <w:sz w:val="24"/>
                <w:szCs w:val="24"/>
                <w:shd w:val="clear" w:color="auto" w:fill="FFFFFF"/>
              </w:rPr>
            </w:pPr>
            <w:r>
              <w:rPr>
                <w:rFonts w:ascii="Times New Roman" w:hAnsi="Times New Roman"/>
                <w:sz w:val="24"/>
                <w:shd w:val="clear" w:color="auto" w:fill="FFFFFF"/>
              </w:rPr>
              <w:t>The other Party is not required to provide an official document or confirmation issued by a State Data Agency or other institution.</w:t>
            </w:r>
          </w:p>
          <w:p w14:paraId="0C767713"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r>
              <w:rPr>
                <w:rFonts w:ascii="Times New Roman" w:hAnsi="Times New Roman"/>
                <w:color w:val="000000"/>
                <w:sz w:val="24"/>
                <w:shd w:val="clear" w:color="auto" w:fill="FFFFFF"/>
              </w:rPr>
              <w:t xml:space="preserve">5.3.3.5. </w:t>
            </w:r>
            <w:r>
              <w:rPr>
                <w:rFonts w:ascii="Times New Roman" w:hAnsi="Times New Roman"/>
                <w:sz w:val="24"/>
                <w:shd w:val="clear" w:color="auto" w:fill="FFFFFF"/>
              </w:rPr>
              <w:t>The parties must specify in the Agreement the index value at the beginning of the period and the date of its determination, the index value at the end of the period and the date of its determination, the price change coefficient (P), the recalculated price (rates), and the recalculated value of the Initial Agreement.</w:t>
            </w:r>
          </w:p>
          <w:p w14:paraId="37C2D158"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r>
              <w:rPr>
                <w:rFonts w:ascii="Times New Roman" w:hAnsi="Times New Roman"/>
                <w:color w:val="000000"/>
                <w:sz w:val="24"/>
                <w:shd w:val="clear" w:color="auto" w:fill="FFFFFF"/>
              </w:rPr>
              <w:t xml:space="preserve">5.3.3.6. </w:t>
            </w:r>
            <w:r>
              <w:rPr>
                <w:rFonts w:ascii="Times New Roman" w:hAnsi="Times New Roman"/>
                <w:sz w:val="24"/>
              </w:rPr>
              <w:t>The new price (rates) is calculated according to the formula below:</w:t>
            </w:r>
          </w:p>
          <w:p w14:paraId="47E5F4B6" w14:textId="77777777" w:rsidR="00137B9D" w:rsidRPr="00137B9D" w:rsidRDefault="00137B9D" w:rsidP="00137B9D">
            <w:pPr>
              <w:suppressAutoHyphens/>
              <w:autoSpaceDN w:val="0"/>
              <w:spacing w:line="276" w:lineRule="auto"/>
              <w:ind w:firstLine="567"/>
              <w:textAlignment w:val="baseline"/>
              <w:rPr>
                <w:rFonts w:ascii="Times New Roman" w:hAnsi="Times New Roman"/>
                <w:sz w:val="24"/>
                <w:szCs w:val="24"/>
              </w:rPr>
            </w:pPr>
            <w:r>
              <w:rPr>
                <w:rFonts w:ascii="Times New Roman" w:hAnsi="Times New Roman"/>
                <w:b/>
                <w:sz w:val="24"/>
              </w:rPr>
              <w:t>a</w:t>
            </w:r>
            <w:r>
              <w:rPr>
                <w:rFonts w:ascii="Times New Roman" w:hAnsi="Times New Roman"/>
                <w:b/>
                <w:sz w:val="24"/>
                <w:vertAlign w:val="subscript"/>
              </w:rPr>
              <w:t>1</w:t>
            </w:r>
            <w:r>
              <w:rPr>
                <w:rFonts w:ascii="Times New Roman" w:hAnsi="Times New Roman"/>
                <w:b/>
                <w:sz w:val="24"/>
              </w:rPr>
              <w:t xml:space="preserve"> = a x P</w:t>
            </w:r>
            <w:r>
              <w:rPr>
                <w:rFonts w:ascii="Times New Roman" w:hAnsi="Times New Roman"/>
                <w:sz w:val="24"/>
              </w:rPr>
              <w:t xml:space="preserve">, where </w:t>
            </w:r>
          </w:p>
          <w:p w14:paraId="5BE9B87E" w14:textId="77777777" w:rsidR="00137B9D" w:rsidRPr="00137B9D" w:rsidRDefault="00137B9D" w:rsidP="00137B9D">
            <w:pPr>
              <w:suppressAutoHyphens/>
              <w:autoSpaceDN w:val="0"/>
              <w:spacing w:line="276" w:lineRule="auto"/>
              <w:textAlignment w:val="baseline"/>
              <w:rPr>
                <w:rFonts w:ascii="Times New Roman" w:hAnsi="Times New Roman"/>
                <w:sz w:val="24"/>
                <w:szCs w:val="24"/>
              </w:rPr>
            </w:pPr>
            <w:r>
              <w:rPr>
                <w:rFonts w:ascii="Times New Roman" w:hAnsi="Times New Roman"/>
                <w:sz w:val="24"/>
              </w:rPr>
              <w:t>a</w:t>
            </w:r>
            <w:r>
              <w:rPr>
                <w:rFonts w:ascii="Times New Roman" w:hAnsi="Times New Roman"/>
                <w:sz w:val="24"/>
                <w:vertAlign w:val="subscript"/>
              </w:rPr>
              <w:t>1</w:t>
            </w:r>
            <w:r>
              <w:rPr>
                <w:rFonts w:ascii="Times New Roman" w:hAnsi="Times New Roman"/>
                <w:sz w:val="24"/>
              </w:rPr>
              <w:t xml:space="preserve"> - recalculated (changed) price (rate) EUR excluding VAT:</w:t>
            </w:r>
          </w:p>
          <w:p w14:paraId="30579377" w14:textId="77777777" w:rsidR="00137B9D" w:rsidRPr="00137B9D" w:rsidRDefault="00137B9D" w:rsidP="00137B9D">
            <w:pPr>
              <w:suppressAutoHyphens/>
              <w:autoSpaceDN w:val="0"/>
              <w:spacing w:line="276" w:lineRule="auto"/>
              <w:textAlignment w:val="baseline"/>
              <w:rPr>
                <w:rFonts w:ascii="Times New Roman" w:hAnsi="Times New Roman"/>
                <w:sz w:val="24"/>
                <w:szCs w:val="24"/>
              </w:rPr>
            </w:pPr>
            <w:r>
              <w:rPr>
                <w:rFonts w:ascii="Times New Roman" w:hAnsi="Times New Roman"/>
                <w:b/>
                <w:bCs/>
                <w:sz w:val="24"/>
              </w:rPr>
              <w:t>a</w:t>
            </w:r>
            <w:r>
              <w:rPr>
                <w:rFonts w:ascii="Times New Roman" w:hAnsi="Times New Roman"/>
                <w:sz w:val="24"/>
              </w:rPr>
              <w:t xml:space="preserve"> – Price (rate) in EUR without VAT valid in the Agreement prior to recalculation (if a review has already been performed – after the last recalculation);</w:t>
            </w:r>
          </w:p>
          <w:p w14:paraId="2AC0FFF8" w14:textId="77777777" w:rsidR="00137B9D" w:rsidRPr="00137B9D" w:rsidRDefault="00137B9D" w:rsidP="00137B9D">
            <w:pPr>
              <w:suppressAutoHyphens/>
              <w:autoSpaceDN w:val="0"/>
              <w:spacing w:line="276" w:lineRule="auto"/>
              <w:textAlignment w:val="baseline"/>
              <w:rPr>
                <w:rFonts w:ascii="Times New Roman" w:hAnsi="Times New Roman"/>
                <w:b/>
                <w:sz w:val="24"/>
                <w:szCs w:val="24"/>
              </w:rPr>
            </w:pPr>
            <w:r>
              <w:rPr>
                <w:rFonts w:ascii="Times New Roman" w:hAnsi="Times New Roman"/>
                <w:b/>
                <w:bCs/>
                <w:sz w:val="24"/>
              </w:rPr>
              <w:t>P</w:t>
            </w:r>
            <w:r>
              <w:rPr>
                <w:rFonts w:ascii="Times New Roman" w:hAnsi="Times New Roman"/>
                <w:sz w:val="24"/>
              </w:rPr>
              <w:t xml:space="preserve"> – price change coefficient calculated according to price indices, calculated according to the formula (rounded to 4 (four) digits after the decimal point):</w:t>
            </w:r>
          </w:p>
          <w:p w14:paraId="4928885D" w14:textId="77777777" w:rsidR="00137B9D" w:rsidRPr="00137B9D" w:rsidRDefault="00137B9D" w:rsidP="00137B9D">
            <w:pPr>
              <w:suppressAutoHyphens/>
              <w:autoSpaceDN w:val="0"/>
              <w:spacing w:line="276" w:lineRule="auto"/>
              <w:ind w:firstLine="477"/>
              <w:rPr>
                <w:rFonts w:ascii="Times New Roman" w:hAnsi="Times New Roman"/>
                <w:sz w:val="24"/>
                <w:szCs w:val="24"/>
              </w:rPr>
            </w:pPr>
            <m:oMath>
              <m:r>
                <m:rPr>
                  <m:sty m:val="p"/>
                </m:rPr>
                <w:rPr>
                  <w:rFonts w:ascii="Cambria Math" w:eastAsia="Times New Roman" w:hAnsi="Cambria Math"/>
                  <w:sz w:val="24"/>
                  <w:szCs w:val="24"/>
                </w:rPr>
                <w:lastRenderedPageBreak/>
                <m:t>P =</m:t>
              </m:r>
              <m:f>
                <m:fPr>
                  <m:ctrlPr>
                    <w:rPr>
                      <w:rFonts w:ascii="Cambria Math" w:eastAsiaTheme="minorEastAsia" w:hAnsi="Cambria Math"/>
                      <w:sz w:val="24"/>
                      <w:szCs w:val="24"/>
                    </w:rPr>
                  </m:ctrlPr>
                </m:fPr>
                <m:num>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Ind</m:t>
                      </m:r>
                    </m:e>
                    <m:sub>
                      <m:r>
                        <m:rPr>
                          <m:sty m:val="p"/>
                        </m:rPr>
                        <w:rPr>
                          <w:rFonts w:ascii="Cambria Math" w:eastAsiaTheme="minorEastAsia" w:hAnsi="Cambria Math"/>
                          <w:sz w:val="24"/>
                          <w:szCs w:val="24"/>
                        </w:rPr>
                        <m:t>naujausias</m:t>
                      </m:r>
                    </m:sub>
                  </m:sSub>
                </m:num>
                <m:den>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Ind</m:t>
                      </m:r>
                    </m:e>
                    <m:sub>
                      <m:r>
                        <m:rPr>
                          <m:sty m:val="p"/>
                        </m:rPr>
                        <w:rPr>
                          <w:rFonts w:ascii="Cambria Math" w:eastAsiaTheme="minorEastAsia" w:hAnsi="Cambria Math"/>
                          <w:sz w:val="24"/>
                          <w:szCs w:val="24"/>
                        </w:rPr>
                        <m:t>pradžia</m:t>
                      </m:r>
                    </m:sub>
                  </m:sSub>
                </m:den>
              </m:f>
            </m:oMath>
            <w:r>
              <w:rPr>
                <w:rFonts w:ascii="Times New Roman" w:hAnsi="Times New Roman"/>
                <w:b/>
                <w:sz w:val="24"/>
              </w:rPr>
              <w:t>,</w:t>
            </w:r>
          </w:p>
          <w:p w14:paraId="33042543" w14:textId="77777777" w:rsidR="00137B9D" w:rsidRPr="00137B9D" w:rsidRDefault="00137B9D" w:rsidP="00137B9D">
            <w:pPr>
              <w:suppressAutoHyphens/>
              <w:autoSpaceDN w:val="0"/>
              <w:spacing w:line="276" w:lineRule="auto"/>
              <w:rPr>
                <w:rFonts w:ascii="Times New Roman" w:hAnsi="Times New Roman"/>
                <w:sz w:val="24"/>
                <w:szCs w:val="24"/>
              </w:rPr>
            </w:pPr>
            <w:r>
              <w:rPr>
                <w:rFonts w:ascii="Times New Roman" w:hAnsi="Times New Roman"/>
                <w:sz w:val="24"/>
              </w:rPr>
              <w:t>where:</w:t>
            </w:r>
          </w:p>
          <w:p w14:paraId="41164E23" w14:textId="77777777" w:rsidR="00137B9D" w:rsidRPr="00137B9D" w:rsidRDefault="00137B9D" w:rsidP="00137B9D">
            <w:pPr>
              <w:suppressAutoHyphens/>
              <w:autoSpaceDN w:val="0"/>
              <w:spacing w:line="276" w:lineRule="auto"/>
              <w:rPr>
                <w:rFonts w:ascii="Times New Roman" w:hAnsi="Times New Roman"/>
                <w:sz w:val="24"/>
                <w:szCs w:val="24"/>
              </w:rPr>
            </w:pPr>
            <w:r>
              <w:rPr>
                <w:rFonts w:ascii="Times New Roman" w:hAnsi="Times New Roman"/>
                <w:sz w:val="24"/>
              </w:rPr>
              <w:t>Ind</w:t>
            </w:r>
            <w:r>
              <w:rPr>
                <w:rFonts w:ascii="Times New Roman" w:hAnsi="Times New Roman"/>
                <w:sz w:val="24"/>
                <w:vertAlign w:val="subscript"/>
              </w:rPr>
              <w:t>naujausias</w:t>
            </w:r>
            <w:r>
              <w:rPr>
                <w:rFonts w:ascii="Times New Roman" w:hAnsi="Times New Roman"/>
                <w:sz w:val="24"/>
              </w:rPr>
              <w:t xml:space="preserve"> – the latest (current) index published on the date of sending the request for price (rate) review to the other Party;</w:t>
            </w:r>
          </w:p>
          <w:p w14:paraId="0FC0638B" w14:textId="77777777" w:rsidR="00137B9D" w:rsidRPr="00137B9D" w:rsidRDefault="00137B9D" w:rsidP="00137B9D">
            <w:pPr>
              <w:spacing w:line="276" w:lineRule="auto"/>
              <w:rPr>
                <w:rFonts w:ascii="Times New Roman" w:hAnsi="Times New Roman"/>
                <w:sz w:val="24"/>
                <w:szCs w:val="24"/>
              </w:rPr>
            </w:pPr>
            <w:r>
              <w:rPr>
                <w:rFonts w:ascii="Times New Roman" w:hAnsi="Times New Roman"/>
                <w:sz w:val="24"/>
              </w:rPr>
              <w:t>Ind</w:t>
            </w:r>
            <w:r>
              <w:rPr>
                <w:rFonts w:ascii="Times New Roman" w:hAnsi="Times New Roman"/>
                <w:sz w:val="24"/>
                <w:vertAlign w:val="subscript"/>
              </w:rPr>
              <w:t>pradžia</w:t>
            </w:r>
            <w:r>
              <w:rPr>
                <w:rFonts w:ascii="Times New Roman" w:hAnsi="Times New Roman"/>
                <w:b/>
                <w:sz w:val="24"/>
              </w:rPr>
              <w:t xml:space="preserve"> </w:t>
            </w:r>
            <w:r>
              <w:rPr>
                <w:rFonts w:ascii="Times New Roman" w:hAnsi="Times New Roman"/>
                <w:sz w:val="24"/>
              </w:rPr>
              <w:t>– the index on the start date of the period (in the case of the first recalculation, the start of the period is the index on the deadline for submitting bids for the purchase on the basis of which the Agreement was concluded, and if the rates have already been recalculated, the last index for the last recalculation);</w:t>
            </w:r>
          </w:p>
          <w:p w14:paraId="62B78244" w14:textId="77777777" w:rsidR="00137B9D" w:rsidRPr="00137B9D" w:rsidRDefault="00137B9D" w:rsidP="00137B9D">
            <w:pPr>
              <w:spacing w:line="276" w:lineRule="auto"/>
              <w:rPr>
                <w:rFonts w:ascii="Times New Roman" w:eastAsia="Times New Roman" w:hAnsi="Times New Roman"/>
                <w:kern w:val="2"/>
                <w:sz w:val="24"/>
                <w:szCs w:val="24"/>
              </w:rPr>
            </w:pPr>
          </w:p>
          <w:p w14:paraId="350D6271"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r>
              <w:rPr>
                <w:rFonts w:ascii="Times New Roman" w:hAnsi="Times New Roman"/>
                <w:color w:val="000000"/>
                <w:sz w:val="24"/>
              </w:rPr>
              <w:t xml:space="preserve">5.3.3.7. </w:t>
            </w:r>
            <w:r>
              <w:rPr>
                <w:rFonts w:ascii="Times New Roman" w:hAnsi="Times New Roman"/>
                <w:sz w:val="24"/>
              </w:rPr>
              <w:t>For calculations, the values of the indices (Ind</w:t>
            </w:r>
            <w:r>
              <w:rPr>
                <w:rFonts w:ascii="Times New Roman" w:hAnsi="Times New Roman"/>
                <w:sz w:val="24"/>
                <w:vertAlign w:val="subscript"/>
              </w:rPr>
              <w:t>naujausias</w:t>
            </w:r>
            <w:r>
              <w:rPr>
                <w:rFonts w:ascii="Times New Roman" w:hAnsi="Times New Roman"/>
                <w:sz w:val="24"/>
              </w:rPr>
              <w:t xml:space="preserve"> and Ind</w:t>
            </w:r>
            <w:r>
              <w:rPr>
                <w:rFonts w:ascii="Times New Roman" w:hAnsi="Times New Roman"/>
                <w:sz w:val="24"/>
                <w:vertAlign w:val="subscript"/>
              </w:rPr>
              <w:t>pradžia</w:t>
            </w:r>
            <w:r>
              <w:rPr>
                <w:rFonts w:ascii="Times New Roman" w:hAnsi="Times New Roman"/>
                <w:sz w:val="24"/>
              </w:rPr>
              <w:t xml:space="preserve">) are taken with an accuracy of </w:t>
            </w:r>
            <w:r>
              <w:rPr>
                <w:rFonts w:ascii="Times New Roman" w:hAnsi="Times New Roman"/>
                <w:b/>
                <w:bCs/>
                <w:sz w:val="24"/>
              </w:rPr>
              <w:t>4 (four)</w:t>
            </w:r>
            <w:r>
              <w:rPr>
                <w:rFonts w:ascii="Times New Roman" w:hAnsi="Times New Roman"/>
                <w:sz w:val="24"/>
              </w:rPr>
              <w:t xml:space="preserve"> digits after the decimal point.</w:t>
            </w:r>
            <w:r>
              <w:rPr>
                <w:rFonts w:ascii="Times New Roman" w:hAnsi="Times New Roman"/>
                <w:sz w:val="24"/>
                <w:shd w:val="clear" w:color="auto" w:fill="FFFFFF"/>
              </w:rPr>
              <w:t xml:space="preserve"> The calculated price (rate) "a</w:t>
            </w:r>
            <w:r>
              <w:rPr>
                <w:rFonts w:ascii="Times New Roman" w:hAnsi="Times New Roman"/>
                <w:sz w:val="24"/>
                <w:shd w:val="clear" w:color="auto" w:fill="FFFFFF"/>
                <w:vertAlign w:val="subscript"/>
              </w:rPr>
              <w:t>1</w:t>
            </w:r>
            <w:r>
              <w:rPr>
                <w:rFonts w:ascii="Times New Roman" w:hAnsi="Times New Roman"/>
                <w:sz w:val="24"/>
                <w:shd w:val="clear" w:color="auto" w:fill="FFFFFF"/>
              </w:rPr>
              <w:t xml:space="preserve">" is rounded to </w:t>
            </w:r>
            <w:r>
              <w:rPr>
                <w:rFonts w:ascii="Times New Roman" w:hAnsi="Times New Roman"/>
                <w:b/>
                <w:bCs/>
                <w:sz w:val="24"/>
                <w:shd w:val="clear" w:color="auto" w:fill="FFFFFF"/>
              </w:rPr>
              <w:t>2 (two)</w:t>
            </w:r>
            <w:r>
              <w:rPr>
                <w:rFonts w:ascii="Times New Roman" w:hAnsi="Times New Roman"/>
                <w:sz w:val="24"/>
                <w:shd w:val="clear" w:color="auto" w:fill="FFFFFF"/>
              </w:rPr>
              <w:t xml:space="preserve"> digits after the decimal point.</w:t>
            </w:r>
          </w:p>
          <w:p w14:paraId="5D864691" w14:textId="0A8FDF1B"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r>
              <w:rPr>
                <w:rFonts w:ascii="Times New Roman" w:hAnsi="Times New Roman"/>
                <w:color w:val="000000"/>
                <w:sz w:val="24"/>
                <w:shd w:val="clear" w:color="auto" w:fill="FFFFFF"/>
              </w:rPr>
              <w:t xml:space="preserve">5.3.3.8. </w:t>
            </w:r>
            <w:r>
              <w:rPr>
                <w:rFonts w:ascii="Times New Roman" w:hAnsi="Times New Roman"/>
                <w:sz w:val="24"/>
                <w:shd w:val="clear" w:color="auto" w:fill="FFFFFF"/>
              </w:rPr>
              <w:t>The Party seeking a review of the Agreement fees must contact the other Party in writing and provide all relevant information in the application:</w:t>
            </w:r>
            <w:r>
              <w:rPr>
                <w:rFonts w:ascii="Times New Roman" w:hAnsi="Times New Roman"/>
                <w:color w:val="000000"/>
                <w:sz w:val="24"/>
                <w:shd w:val="clear" w:color="auto" w:fill="FFFFFF"/>
              </w:rPr>
              <w:t xml:space="preserve"> </w:t>
            </w:r>
            <w:r>
              <w:rPr>
                <w:rFonts w:ascii="Times New Roman" w:hAnsi="Times New Roman"/>
                <w:sz w:val="24"/>
                <w:shd w:val="clear" w:color="auto" w:fill="FFFFFF"/>
              </w:rPr>
              <w:t xml:space="preserve">The name, number, and date of the </w:t>
            </w:r>
            <w:r w:rsidR="007A6031">
              <w:rPr>
                <w:rFonts w:ascii="Times New Roman" w:hAnsi="Times New Roman"/>
                <w:sz w:val="24"/>
                <w:shd w:val="clear" w:color="auto" w:fill="FFFFFF"/>
              </w:rPr>
              <w:t>agreement</w:t>
            </w:r>
            <w:r>
              <w:rPr>
                <w:rFonts w:ascii="Times New Roman" w:hAnsi="Times New Roman"/>
                <w:sz w:val="24"/>
                <w:shd w:val="clear" w:color="auto" w:fill="FFFFFF"/>
              </w:rPr>
              <w:t xml:space="preserve">, a list of Services that have not been transferred or paid for, with quantities, index values with references to public sources specified in clause 5.3.3.4 of the Special </w:t>
            </w:r>
            <w:r w:rsidR="008E6936">
              <w:rPr>
                <w:rFonts w:ascii="Times New Roman" w:hAnsi="Times New Roman"/>
                <w:sz w:val="24"/>
                <w:shd w:val="clear" w:color="auto" w:fill="FFFFFF"/>
              </w:rPr>
              <w:t>c</w:t>
            </w:r>
            <w:r>
              <w:rPr>
                <w:rFonts w:ascii="Times New Roman" w:hAnsi="Times New Roman"/>
                <w:sz w:val="24"/>
                <w:shd w:val="clear" w:color="auto" w:fill="FFFFFF"/>
              </w:rPr>
              <w:t>onditions. In the request, the Party shall not have the right to specify another index or request a recalculation based on an index other than that specified in this Agreement.</w:t>
            </w:r>
          </w:p>
          <w:p w14:paraId="034E0764" w14:textId="77777777" w:rsidR="00137B9D" w:rsidRPr="00137B9D" w:rsidRDefault="00137B9D" w:rsidP="00137B9D">
            <w:pPr>
              <w:spacing w:line="276" w:lineRule="auto"/>
              <w:rPr>
                <w:rFonts w:ascii="Times New Roman" w:eastAsia="Times New Roman" w:hAnsi="Times New Roman"/>
                <w:kern w:val="2"/>
                <w:sz w:val="24"/>
                <w:szCs w:val="24"/>
                <w:shd w:val="clear" w:color="auto" w:fill="FFFFFF"/>
              </w:rPr>
            </w:pPr>
            <w:r>
              <w:rPr>
                <w:rFonts w:ascii="Times New Roman" w:hAnsi="Times New Roman"/>
                <w:sz w:val="24"/>
              </w:rPr>
              <w:t xml:space="preserve">5.3.3.9. The conversion of prices (rates) shall be formalized by an Agreement. Neither Party shall have the right to refuse to sign such an Agreement without good reason. Documents substantiating the price recalculation and calculations must be attached to the Agreement on price (rate) recalculation. </w:t>
            </w:r>
            <w:r>
              <w:rPr>
                <w:rFonts w:ascii="Times New Roman" w:hAnsi="Times New Roman"/>
                <w:sz w:val="24"/>
                <w:shd w:val="clear" w:color="auto" w:fill="FFFFFF"/>
              </w:rPr>
              <w:t>The agreement must be concluded within 10 (ten) working days from the date of receipt of a valid request from the Party to recalculate the price (rates).</w:t>
            </w:r>
          </w:p>
          <w:p w14:paraId="637E2B38" w14:textId="77777777" w:rsidR="00137B9D" w:rsidRPr="00137B9D" w:rsidRDefault="00137B9D" w:rsidP="00137B9D">
            <w:pPr>
              <w:spacing w:line="276" w:lineRule="auto"/>
              <w:rPr>
                <w:rFonts w:ascii="Times New Roman" w:eastAsia="Times New Roman" w:hAnsi="Times New Roman"/>
                <w:color w:val="000000"/>
                <w:kern w:val="2"/>
                <w:sz w:val="24"/>
                <w:szCs w:val="24"/>
                <w:bdr w:val="none" w:sz="0" w:space="0" w:color="auto" w:frame="1"/>
              </w:rPr>
            </w:pPr>
            <w:r>
              <w:rPr>
                <w:rFonts w:ascii="Times New Roman" w:hAnsi="Times New Roman"/>
                <w:color w:val="000000"/>
                <w:sz w:val="24"/>
                <w:shd w:val="clear" w:color="auto" w:fill="FFFFFF"/>
              </w:rPr>
              <w:t xml:space="preserve">5.3.3.10. </w:t>
            </w:r>
            <w:r>
              <w:rPr>
                <w:rFonts w:ascii="Times New Roman" w:hAnsi="Times New Roman"/>
                <w:color w:val="000000"/>
                <w:sz w:val="24"/>
                <w:bdr w:val="none" w:sz="0" w:space="0" w:color="auto" w:frame="1"/>
              </w:rPr>
              <w:t>The Agreement shall not entitle the Parties to modify the procedure set out or any other provisions of the Agreement, except in accordance with the provisions of the Law on Public Procurement.</w:t>
            </w:r>
          </w:p>
          <w:p w14:paraId="7A4CDD68" w14:textId="77777777" w:rsidR="00137B9D" w:rsidRPr="00137B9D" w:rsidRDefault="00137B9D" w:rsidP="00137B9D">
            <w:pPr>
              <w:spacing w:line="276" w:lineRule="auto"/>
              <w:rPr>
                <w:rFonts w:ascii="Times New Roman" w:eastAsia="Times New Roman" w:hAnsi="Times New Roman"/>
                <w:color w:val="000000"/>
                <w:kern w:val="2"/>
                <w:sz w:val="24"/>
                <w:szCs w:val="24"/>
                <w:bdr w:val="none" w:sz="0" w:space="0" w:color="auto" w:frame="1"/>
              </w:rPr>
            </w:pPr>
            <w:r>
              <w:rPr>
                <w:rFonts w:ascii="Times New Roman" w:hAnsi="Times New Roman"/>
                <w:color w:val="000000"/>
                <w:sz w:val="24"/>
                <w:bdr w:val="none" w:sz="0" w:space="0" w:color="auto" w:frame="1"/>
              </w:rPr>
              <w:t xml:space="preserve">5.3.3.11. </w:t>
            </w:r>
            <w:r>
              <w:rPr>
                <w:rFonts w:ascii="Times New Roman" w:hAnsi="Times New Roman"/>
                <w:sz w:val="24"/>
              </w:rPr>
              <w:t>The recalculated price (rates) shall apply from the day following the signing of the Agreement.</w:t>
            </w:r>
          </w:p>
        </w:tc>
      </w:tr>
      <w:tr w:rsidR="00137B9D" w:rsidRPr="00137B9D" w14:paraId="35A29EC8" w14:textId="77777777" w:rsidTr="006D5BE6">
        <w:trPr>
          <w:trHeight w:val="300"/>
        </w:trPr>
        <w:tc>
          <w:tcPr>
            <w:tcW w:w="3094" w:type="dxa"/>
          </w:tcPr>
          <w:p w14:paraId="5AD09FBE"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lastRenderedPageBreak/>
              <w:t>5.3 4 Revision of the Agreement price/rates due to a change in the price level in line with changes in the prices of the Service groups</w:t>
            </w:r>
          </w:p>
        </w:tc>
        <w:tc>
          <w:tcPr>
            <w:tcW w:w="6441" w:type="dxa"/>
          </w:tcPr>
          <w:p w14:paraId="108D32A3" w14:textId="77777777"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Not applicable</w:t>
            </w:r>
          </w:p>
          <w:p w14:paraId="13DC5F4D" w14:textId="77777777" w:rsidR="00137B9D" w:rsidRPr="00137B9D" w:rsidRDefault="00137B9D" w:rsidP="00137B9D">
            <w:pPr>
              <w:spacing w:line="276" w:lineRule="auto"/>
              <w:rPr>
                <w:rFonts w:ascii="Times New Roman" w:eastAsia="Times New Roman" w:hAnsi="Times New Roman"/>
                <w:kern w:val="2"/>
                <w:sz w:val="24"/>
                <w:szCs w:val="24"/>
              </w:rPr>
            </w:pPr>
          </w:p>
          <w:p w14:paraId="0840B669" w14:textId="77777777" w:rsidR="00137B9D" w:rsidRPr="00137B9D" w:rsidRDefault="00137B9D" w:rsidP="00137B9D">
            <w:pPr>
              <w:spacing w:line="276" w:lineRule="auto"/>
              <w:rPr>
                <w:rFonts w:ascii="Times New Roman" w:eastAsia="Times New Roman" w:hAnsi="Times New Roman"/>
                <w:sz w:val="24"/>
                <w:szCs w:val="24"/>
              </w:rPr>
            </w:pPr>
          </w:p>
        </w:tc>
      </w:tr>
      <w:tr w:rsidR="00137B9D" w:rsidRPr="00137B9D" w14:paraId="4965AEC8" w14:textId="77777777" w:rsidTr="006D5BE6">
        <w:trPr>
          <w:trHeight w:val="300"/>
        </w:trPr>
        <w:tc>
          <w:tcPr>
            <w:tcW w:w="3094" w:type="dxa"/>
          </w:tcPr>
          <w:p w14:paraId="3AB220D2"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lastRenderedPageBreak/>
              <w:t xml:space="preserve">5.4. Calculation of the Agreement price/rates by applying the rules for </w:t>
            </w:r>
            <w:r>
              <w:rPr>
                <w:rFonts w:ascii="Times New Roman" w:hAnsi="Times New Roman"/>
                <w:b/>
                <w:sz w:val="24"/>
                <w:u w:val="single"/>
              </w:rPr>
              <w:t>quantity (volume)</w:t>
            </w:r>
            <w:r>
              <w:rPr>
                <w:rFonts w:ascii="Times New Roman" w:hAnsi="Times New Roman"/>
                <w:b/>
                <w:sz w:val="24"/>
              </w:rPr>
              <w:t xml:space="preserve"> change</w:t>
            </w:r>
          </w:p>
        </w:tc>
        <w:tc>
          <w:tcPr>
            <w:tcW w:w="6441" w:type="dxa"/>
          </w:tcPr>
          <w:p w14:paraId="5EA1DAAD" w14:textId="77777777"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Not applicable</w:t>
            </w:r>
          </w:p>
          <w:p w14:paraId="024EF625" w14:textId="77777777" w:rsidR="00137B9D" w:rsidRPr="00137B9D" w:rsidRDefault="00137B9D" w:rsidP="00137B9D">
            <w:pPr>
              <w:spacing w:line="276" w:lineRule="auto"/>
              <w:rPr>
                <w:rFonts w:ascii="Times New Roman" w:eastAsia="Times New Roman" w:hAnsi="Times New Roman"/>
                <w:kern w:val="2"/>
                <w:sz w:val="24"/>
                <w:szCs w:val="24"/>
              </w:rPr>
            </w:pPr>
          </w:p>
          <w:p w14:paraId="2A458E02" w14:textId="77777777" w:rsidR="00137B9D" w:rsidRPr="00137B9D" w:rsidRDefault="00137B9D" w:rsidP="00137B9D">
            <w:pPr>
              <w:spacing w:line="276" w:lineRule="auto"/>
              <w:rPr>
                <w:rFonts w:ascii="Times New Roman" w:eastAsia="Times New Roman" w:hAnsi="Times New Roman"/>
                <w:sz w:val="24"/>
                <w:szCs w:val="24"/>
              </w:rPr>
            </w:pPr>
          </w:p>
        </w:tc>
      </w:tr>
      <w:tr w:rsidR="00137B9D" w:rsidRPr="00137B9D" w14:paraId="0C90E836" w14:textId="77777777" w:rsidTr="006D5BE6">
        <w:trPr>
          <w:trHeight w:val="300"/>
        </w:trPr>
        <w:tc>
          <w:tcPr>
            <w:tcW w:w="3094" w:type="dxa"/>
          </w:tcPr>
          <w:p w14:paraId="5CEF0725"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5.5. Time limit and procedure for payment to the Supplier</w:t>
            </w:r>
          </w:p>
          <w:p w14:paraId="58F20423" w14:textId="77777777" w:rsidR="00137B9D" w:rsidRPr="00137B9D" w:rsidRDefault="00137B9D" w:rsidP="00137B9D">
            <w:pPr>
              <w:spacing w:line="276" w:lineRule="auto"/>
              <w:rPr>
                <w:rFonts w:ascii="Times New Roman" w:eastAsia="Times New Roman" w:hAnsi="Times New Roman"/>
                <w:kern w:val="2"/>
                <w:sz w:val="24"/>
                <w:szCs w:val="24"/>
              </w:rPr>
            </w:pPr>
          </w:p>
        </w:tc>
        <w:tc>
          <w:tcPr>
            <w:tcW w:w="6441" w:type="dxa"/>
          </w:tcPr>
          <w:p w14:paraId="5795898E" w14:textId="670D37D0"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 xml:space="preserve">The Buyer shall settle with the Supplier no later than 30 (thirty) days after receipt of the Invoice. </w:t>
            </w:r>
          </w:p>
          <w:p w14:paraId="1ECAFA6F"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p>
          <w:p w14:paraId="6C9789DE" w14:textId="7A9190FB" w:rsidR="00137B9D" w:rsidRPr="009A6D07" w:rsidRDefault="00137B9D" w:rsidP="00137B9D">
            <w:pPr>
              <w:spacing w:line="276" w:lineRule="auto"/>
              <w:rPr>
                <w:rFonts w:ascii="Times New Roman" w:eastAsia="Times New Roman" w:hAnsi="Times New Roman"/>
                <w:color w:val="000000"/>
                <w:kern w:val="2"/>
                <w:sz w:val="24"/>
                <w:szCs w:val="24"/>
                <w:shd w:val="clear" w:color="auto" w:fill="FFFFFF"/>
              </w:rPr>
            </w:pPr>
            <w:r>
              <w:rPr>
                <w:rFonts w:ascii="Times New Roman" w:hAnsi="Times New Roman"/>
                <w:color w:val="000000"/>
                <w:sz w:val="24"/>
                <w:shd w:val="clear" w:color="auto" w:fill="FFFFFF"/>
              </w:rPr>
              <w:t>The payment terms are specified in clause 5.5 of the Technical Specifications.</w:t>
            </w:r>
          </w:p>
        </w:tc>
      </w:tr>
      <w:tr w:rsidR="009A6D07" w:rsidRPr="00137B9D" w14:paraId="3C2B0D38" w14:textId="77777777" w:rsidTr="006D5BE6">
        <w:trPr>
          <w:trHeight w:val="300"/>
        </w:trPr>
        <w:tc>
          <w:tcPr>
            <w:tcW w:w="3094" w:type="dxa"/>
          </w:tcPr>
          <w:p w14:paraId="2EDBE14E" w14:textId="77777777" w:rsidR="009A6D07" w:rsidRPr="00EF795B" w:rsidRDefault="009A6D07" w:rsidP="009A6D07">
            <w:pPr>
              <w:spacing w:line="276" w:lineRule="auto"/>
              <w:rPr>
                <w:rFonts w:ascii="Times New Roman" w:eastAsia="Times New Roman" w:hAnsi="Times New Roman"/>
                <w:b/>
                <w:kern w:val="2"/>
                <w:sz w:val="24"/>
                <w:szCs w:val="24"/>
              </w:rPr>
            </w:pPr>
            <w:r>
              <w:rPr>
                <w:rFonts w:ascii="Times New Roman" w:hAnsi="Times New Roman"/>
                <w:b/>
                <w:sz w:val="24"/>
              </w:rPr>
              <w:t>5.6. Advance payment</w:t>
            </w:r>
          </w:p>
          <w:p w14:paraId="14DC7115" w14:textId="77777777" w:rsidR="009A6D07" w:rsidRPr="00137B9D" w:rsidRDefault="009A6D07" w:rsidP="009A6D07">
            <w:pPr>
              <w:spacing w:line="276" w:lineRule="auto"/>
              <w:rPr>
                <w:rFonts w:ascii="Times New Roman" w:eastAsia="Times New Roman" w:hAnsi="Times New Roman"/>
                <w:b/>
                <w:kern w:val="2"/>
                <w:sz w:val="24"/>
                <w:szCs w:val="24"/>
              </w:rPr>
            </w:pPr>
          </w:p>
        </w:tc>
        <w:tc>
          <w:tcPr>
            <w:tcW w:w="6441" w:type="dxa"/>
          </w:tcPr>
          <w:p w14:paraId="67EAF7A3" w14:textId="445F2F7F" w:rsidR="009A6D07" w:rsidRPr="00137B9D" w:rsidRDefault="009A6D07" w:rsidP="009A6D07">
            <w:pPr>
              <w:spacing w:line="276" w:lineRule="auto"/>
              <w:rPr>
                <w:rFonts w:ascii="Times New Roman" w:eastAsia="Times New Roman" w:hAnsi="Times New Roman"/>
                <w:kern w:val="2"/>
                <w:sz w:val="24"/>
                <w:szCs w:val="24"/>
              </w:rPr>
            </w:pPr>
            <w:r>
              <w:rPr>
                <w:rFonts w:ascii="Times New Roman" w:hAnsi="Times New Roman"/>
                <w:color w:val="000000"/>
                <w:sz w:val="24"/>
                <w:shd w:val="clear" w:color="auto" w:fill="FFFFFF"/>
              </w:rPr>
              <w:t>Not applicable</w:t>
            </w:r>
          </w:p>
        </w:tc>
      </w:tr>
      <w:tr w:rsidR="009A6D07" w:rsidRPr="00137B9D" w14:paraId="3F7E23BE" w14:textId="77777777" w:rsidTr="006D5BE6">
        <w:trPr>
          <w:trHeight w:val="300"/>
        </w:trPr>
        <w:tc>
          <w:tcPr>
            <w:tcW w:w="3094" w:type="dxa"/>
          </w:tcPr>
          <w:p w14:paraId="12AE03E4" w14:textId="77777777" w:rsidR="009A6D07" w:rsidRPr="00EF795B" w:rsidRDefault="009A6D07" w:rsidP="009A6D07">
            <w:pPr>
              <w:spacing w:line="276" w:lineRule="auto"/>
              <w:rPr>
                <w:rFonts w:ascii="Times New Roman" w:eastAsia="Times New Roman" w:hAnsi="Times New Roman"/>
                <w:b/>
                <w:kern w:val="2"/>
                <w:sz w:val="24"/>
                <w:szCs w:val="24"/>
              </w:rPr>
            </w:pPr>
            <w:r>
              <w:rPr>
                <w:rFonts w:ascii="Times New Roman" w:hAnsi="Times New Roman"/>
                <w:b/>
                <w:sz w:val="24"/>
              </w:rPr>
              <w:t>5.7. Advance payment security</w:t>
            </w:r>
          </w:p>
          <w:p w14:paraId="6373B3D8" w14:textId="77777777" w:rsidR="009A6D07" w:rsidRPr="00137B9D" w:rsidRDefault="009A6D07" w:rsidP="009A6D07">
            <w:pPr>
              <w:spacing w:line="276" w:lineRule="auto"/>
              <w:rPr>
                <w:rFonts w:ascii="Times New Roman" w:eastAsia="Times New Roman" w:hAnsi="Times New Roman"/>
                <w:b/>
                <w:kern w:val="2"/>
                <w:sz w:val="24"/>
                <w:szCs w:val="24"/>
              </w:rPr>
            </w:pPr>
          </w:p>
        </w:tc>
        <w:tc>
          <w:tcPr>
            <w:tcW w:w="6441" w:type="dxa"/>
          </w:tcPr>
          <w:p w14:paraId="38D7F2C2" w14:textId="77777777" w:rsidR="009A6D07" w:rsidRPr="00EF795B" w:rsidRDefault="009A6D07" w:rsidP="009A6D07">
            <w:pPr>
              <w:spacing w:line="276" w:lineRule="auto"/>
              <w:rPr>
                <w:rFonts w:ascii="Times New Roman" w:eastAsia="Times New Roman" w:hAnsi="Times New Roman"/>
                <w:kern w:val="2"/>
                <w:sz w:val="24"/>
                <w:szCs w:val="24"/>
              </w:rPr>
            </w:pPr>
            <w:r>
              <w:rPr>
                <w:rFonts w:ascii="Times New Roman" w:hAnsi="Times New Roman"/>
                <w:sz w:val="24"/>
              </w:rPr>
              <w:t>Not applicable</w:t>
            </w:r>
          </w:p>
          <w:p w14:paraId="68C743BA" w14:textId="77777777" w:rsidR="009A6D07" w:rsidRPr="00137B9D" w:rsidRDefault="009A6D07" w:rsidP="009A6D07">
            <w:pPr>
              <w:spacing w:line="276" w:lineRule="auto"/>
              <w:rPr>
                <w:rFonts w:ascii="Times New Roman" w:eastAsia="Times New Roman" w:hAnsi="Times New Roman"/>
                <w:kern w:val="2"/>
                <w:sz w:val="24"/>
                <w:szCs w:val="24"/>
              </w:rPr>
            </w:pPr>
          </w:p>
        </w:tc>
      </w:tr>
    </w:tbl>
    <w:p w14:paraId="627FA099" w14:textId="77777777" w:rsidR="00137B9D" w:rsidRPr="00137B9D" w:rsidRDefault="00137B9D" w:rsidP="00137B9D">
      <w:pPr>
        <w:spacing w:line="276" w:lineRule="auto"/>
        <w:rPr>
          <w:rFonts w:ascii="Times New Roman" w:eastAsia="Times New Roman" w:hAnsi="Times New Roman"/>
          <w:sz w:val="24"/>
          <w:szCs w:val="24"/>
        </w:rPr>
      </w:pPr>
    </w:p>
    <w:p w14:paraId="5540F1E9"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Pr>
          <w:rFonts w:ascii="Times New Roman" w:hAnsi="Times New Roman"/>
          <w:b/>
          <w:sz w:val="24"/>
        </w:rPr>
        <w:t>6. QUALITY OF SERVICES AND GUARANTEE OBLIGATIONS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43BA1AE4" w14:textId="77777777" w:rsidTr="006D5BE6">
        <w:trPr>
          <w:trHeight w:val="300"/>
        </w:trPr>
        <w:tc>
          <w:tcPr>
            <w:tcW w:w="3094" w:type="dxa"/>
          </w:tcPr>
          <w:p w14:paraId="378D59CD"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6.1. Guarantee period</w:t>
            </w:r>
          </w:p>
          <w:p w14:paraId="44BAE55D" w14:textId="77777777" w:rsidR="00137B9D" w:rsidRPr="00137B9D" w:rsidRDefault="00137B9D" w:rsidP="00137B9D">
            <w:pPr>
              <w:spacing w:line="276" w:lineRule="auto"/>
              <w:rPr>
                <w:rFonts w:ascii="Times New Roman" w:eastAsia="Times New Roman" w:hAnsi="Times New Roman"/>
                <w:b/>
                <w:kern w:val="2"/>
                <w:sz w:val="24"/>
                <w:szCs w:val="24"/>
              </w:rPr>
            </w:pPr>
          </w:p>
        </w:tc>
        <w:tc>
          <w:tcPr>
            <w:tcW w:w="6441" w:type="dxa"/>
          </w:tcPr>
          <w:p w14:paraId="50FDFD19" w14:textId="77777777"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Not applicable</w:t>
            </w:r>
          </w:p>
          <w:p w14:paraId="3AE37988" w14:textId="77777777" w:rsidR="00137B9D" w:rsidRPr="00137B9D" w:rsidRDefault="00137B9D" w:rsidP="00137B9D">
            <w:pPr>
              <w:spacing w:line="276" w:lineRule="auto"/>
              <w:rPr>
                <w:rFonts w:ascii="Times New Roman" w:eastAsia="Times New Roman" w:hAnsi="Times New Roman"/>
                <w:sz w:val="24"/>
                <w:szCs w:val="24"/>
              </w:rPr>
            </w:pPr>
          </w:p>
        </w:tc>
      </w:tr>
      <w:tr w:rsidR="00137B9D" w:rsidRPr="00137B9D" w14:paraId="7C2546DC" w14:textId="77777777" w:rsidTr="006D5BE6">
        <w:trPr>
          <w:trHeight w:val="300"/>
        </w:trPr>
        <w:tc>
          <w:tcPr>
            <w:tcW w:w="3094" w:type="dxa"/>
          </w:tcPr>
          <w:p w14:paraId="55A6776A" w14:textId="77777777" w:rsidR="00137B9D" w:rsidRPr="00137B9D" w:rsidRDefault="00137B9D" w:rsidP="00137B9D">
            <w:pPr>
              <w:spacing w:line="276" w:lineRule="auto"/>
              <w:rPr>
                <w:rFonts w:ascii="Times New Roman" w:eastAsia="Times New Roman" w:hAnsi="Times New Roman"/>
                <w:b/>
                <w:sz w:val="24"/>
                <w:szCs w:val="24"/>
              </w:rPr>
            </w:pPr>
            <w:r>
              <w:rPr>
                <w:rFonts w:ascii="Times New Roman" w:hAnsi="Times New Roman"/>
                <w:b/>
                <w:sz w:val="24"/>
              </w:rPr>
              <w:t>6.2. Deadline for remedying deficiencies in the Services</w:t>
            </w:r>
          </w:p>
          <w:p w14:paraId="6E400E7F" w14:textId="77777777" w:rsidR="00137B9D" w:rsidRPr="00137B9D" w:rsidRDefault="00137B9D" w:rsidP="00137B9D">
            <w:pPr>
              <w:spacing w:line="276" w:lineRule="auto"/>
              <w:rPr>
                <w:rFonts w:ascii="Times New Roman" w:eastAsia="Times New Roman" w:hAnsi="Times New Roman"/>
                <w:b/>
                <w:kern w:val="2"/>
                <w:sz w:val="24"/>
                <w:szCs w:val="24"/>
              </w:rPr>
            </w:pPr>
          </w:p>
        </w:tc>
        <w:tc>
          <w:tcPr>
            <w:tcW w:w="6441" w:type="dxa"/>
          </w:tcPr>
          <w:p w14:paraId="030F470C" w14:textId="24733365" w:rsidR="00137B9D" w:rsidRPr="00137B9D" w:rsidRDefault="00137B9D" w:rsidP="00137B9D">
            <w:pPr>
              <w:jc w:val="both"/>
              <w:rPr>
                <w:rFonts w:ascii="Times New Roman" w:eastAsia="Times New Roman" w:hAnsi="Times New Roman"/>
                <w:kern w:val="2"/>
                <w:sz w:val="24"/>
                <w:szCs w:val="24"/>
              </w:rPr>
            </w:pPr>
            <w:r>
              <w:rPr>
                <w:rFonts w:ascii="Times New Roman" w:hAnsi="Times New Roman"/>
                <w:sz w:val="24"/>
              </w:rPr>
              <w:t>If any deficiencies in the Services are identified during the term of the Agreement, the Supplier shall remedy them within 3 business days of receiving written notification from the Buyer.</w:t>
            </w:r>
          </w:p>
        </w:tc>
      </w:tr>
      <w:tr w:rsidR="00137B9D" w:rsidRPr="00137B9D" w14:paraId="78FC916B" w14:textId="77777777" w:rsidTr="006D5BE6">
        <w:trPr>
          <w:trHeight w:val="300"/>
        </w:trPr>
        <w:tc>
          <w:tcPr>
            <w:tcW w:w="3094" w:type="dxa"/>
          </w:tcPr>
          <w:p w14:paraId="3D1C6C45" w14:textId="77777777" w:rsidR="00137B9D" w:rsidRPr="00137B9D" w:rsidRDefault="00137B9D" w:rsidP="00137B9D">
            <w:pPr>
              <w:spacing w:line="276" w:lineRule="auto"/>
              <w:rPr>
                <w:rFonts w:ascii="Times New Roman" w:eastAsia="Times New Roman" w:hAnsi="Times New Roman"/>
                <w:b/>
                <w:sz w:val="24"/>
                <w:szCs w:val="24"/>
              </w:rPr>
            </w:pPr>
            <w:r>
              <w:rPr>
                <w:rFonts w:ascii="Times New Roman" w:hAnsi="Times New Roman"/>
                <w:b/>
                <w:sz w:val="24"/>
              </w:rPr>
              <w:t>6.3. Procedures for implementing and verifying the quality criteria</w:t>
            </w:r>
          </w:p>
        </w:tc>
        <w:tc>
          <w:tcPr>
            <w:tcW w:w="6441" w:type="dxa"/>
          </w:tcPr>
          <w:p w14:paraId="067277B3" w14:textId="77777777" w:rsidR="00137B9D" w:rsidRDefault="00137B9D" w:rsidP="00137B9D">
            <w:pPr>
              <w:spacing w:line="276" w:lineRule="auto"/>
              <w:rPr>
                <w:rFonts w:ascii="Times New Roman" w:eastAsia="Times New Roman" w:hAnsi="Times New Roman"/>
                <w:iCs/>
                <w:kern w:val="2"/>
                <w:sz w:val="24"/>
                <w:szCs w:val="24"/>
              </w:rPr>
            </w:pPr>
            <w:r>
              <w:rPr>
                <w:rFonts w:ascii="Times New Roman" w:hAnsi="Times New Roman"/>
                <w:sz w:val="24"/>
              </w:rPr>
              <w:t>Qualitative criteria:</w:t>
            </w:r>
          </w:p>
          <w:p w14:paraId="7066BF54" w14:textId="7140AA4A" w:rsidR="00137B9D" w:rsidRPr="00137B9D" w:rsidRDefault="00137B9D" w:rsidP="00137B9D">
            <w:pPr>
              <w:spacing w:line="276" w:lineRule="auto"/>
              <w:rPr>
                <w:rFonts w:ascii="Times New Roman" w:eastAsia="Times New Roman" w:hAnsi="Times New Roman"/>
                <w:iCs/>
                <w:sz w:val="24"/>
                <w:szCs w:val="24"/>
              </w:rPr>
            </w:pPr>
            <w:r>
              <w:rPr>
                <w:rFonts w:ascii="Times New Roman" w:hAnsi="Times New Roman"/>
                <w:sz w:val="24"/>
              </w:rPr>
              <w:t>- detailed campaign strategy and media plan for the chosen direction .................. (</w:t>
            </w:r>
            <w:r>
              <w:rPr>
                <w:rFonts w:ascii="Times New Roman" w:hAnsi="Times New Roman"/>
                <w:i/>
                <w:color w:val="FF0000"/>
                <w:sz w:val="24"/>
              </w:rPr>
              <w:t>insert from the Proposal</w:t>
            </w:r>
            <w:r>
              <w:rPr>
                <w:rFonts w:ascii="Times New Roman" w:hAnsi="Times New Roman"/>
                <w:sz w:val="24"/>
              </w:rPr>
              <w:t>);</w:t>
            </w:r>
          </w:p>
          <w:p w14:paraId="30C6E749" w14:textId="58F33B72" w:rsidR="00137B9D" w:rsidRPr="00137B9D" w:rsidRDefault="00137B9D" w:rsidP="00137B9D">
            <w:pPr>
              <w:spacing w:line="276" w:lineRule="auto"/>
              <w:rPr>
                <w:rFonts w:ascii="Times New Roman" w:eastAsia="Times New Roman" w:hAnsi="Times New Roman"/>
                <w:iCs/>
                <w:kern w:val="2"/>
                <w:sz w:val="24"/>
                <w:szCs w:val="24"/>
              </w:rPr>
            </w:pPr>
            <w:r>
              <w:rPr>
                <w:rFonts w:ascii="Times New Roman" w:hAnsi="Times New Roman"/>
                <w:sz w:val="24"/>
              </w:rPr>
              <w:t>- clear and reasonable indicators of campaign success and campaign budget allocation .................. (</w:t>
            </w:r>
            <w:r>
              <w:rPr>
                <w:rFonts w:ascii="Times New Roman" w:hAnsi="Times New Roman"/>
                <w:i/>
                <w:color w:val="FF0000"/>
                <w:sz w:val="24"/>
              </w:rPr>
              <w:t>insert from the Proposal</w:t>
            </w:r>
            <w:r>
              <w:rPr>
                <w:rFonts w:ascii="Times New Roman" w:hAnsi="Times New Roman"/>
                <w:sz w:val="24"/>
              </w:rPr>
              <w:t>) išskaidymas.</w:t>
            </w:r>
          </w:p>
          <w:p w14:paraId="72C13434" w14:textId="53A16B7A" w:rsidR="00137B9D" w:rsidRPr="00137B9D" w:rsidRDefault="00CB13AC" w:rsidP="00137B9D">
            <w:pPr>
              <w:spacing w:line="276" w:lineRule="auto"/>
              <w:rPr>
                <w:rFonts w:ascii="Times New Roman" w:eastAsia="Times New Roman" w:hAnsi="Times New Roman"/>
                <w:kern w:val="2"/>
                <w:sz w:val="24"/>
                <w:szCs w:val="24"/>
              </w:rPr>
            </w:pPr>
            <w:r>
              <w:rPr>
                <w:rFonts w:ascii="Times New Roman" w:hAnsi="Times New Roman"/>
                <w:sz w:val="24"/>
              </w:rPr>
              <w:t>Compliance with the quality criteria for the selected direction (according to the Supplier's proposal) shall be verified throughout the term of the Agreement based on the reports submitted by the Supplier, adjustments to media plans, and campaign results data.</w:t>
            </w:r>
          </w:p>
        </w:tc>
      </w:tr>
    </w:tbl>
    <w:p w14:paraId="0C63B0AF" w14:textId="77777777" w:rsidR="00137B9D" w:rsidRPr="00137B9D" w:rsidRDefault="00137B9D" w:rsidP="00137B9D">
      <w:pPr>
        <w:spacing w:line="276" w:lineRule="auto"/>
        <w:rPr>
          <w:rFonts w:ascii="Times New Roman" w:eastAsia="Times New Roman" w:hAnsi="Times New Roman"/>
          <w:sz w:val="24"/>
          <w:szCs w:val="24"/>
        </w:rPr>
      </w:pPr>
    </w:p>
    <w:p w14:paraId="677DD1F5" w14:textId="1C0DD50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Pr>
          <w:rFonts w:ascii="Times New Roman" w:hAnsi="Times New Roman"/>
          <w:b/>
          <w:sz w:val="24"/>
        </w:rPr>
        <w:t xml:space="preserve">7. THE USE OF SUB-SUPPLIERS AND/OR SPECIALISTS FOR THE PERFORMANCE OF THE </w:t>
      </w:r>
      <w:r w:rsidR="002A3033">
        <w:rPr>
          <w:rFonts w:ascii="Times New Roman" w:hAnsi="Times New Roman"/>
          <w:b/>
          <w:sz w:val="24"/>
        </w:rPr>
        <w:t>AGREEMENT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1F34EA47" w14:textId="77777777" w:rsidTr="006D5BE6">
        <w:trPr>
          <w:trHeight w:val="300"/>
        </w:trPr>
        <w:tc>
          <w:tcPr>
            <w:tcW w:w="3094" w:type="dxa"/>
          </w:tcPr>
          <w:p w14:paraId="60ECA088"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7.1. Sub-suppliers and/or specialists used for the performance of the Agreement</w:t>
            </w:r>
          </w:p>
          <w:p w14:paraId="70D77D43" w14:textId="77777777" w:rsidR="00137B9D" w:rsidRPr="00137B9D" w:rsidRDefault="00137B9D" w:rsidP="00137B9D">
            <w:pPr>
              <w:spacing w:line="276" w:lineRule="auto"/>
              <w:rPr>
                <w:rFonts w:ascii="Times New Roman" w:eastAsia="Times New Roman" w:hAnsi="Times New Roman"/>
                <w:b/>
                <w:kern w:val="2"/>
                <w:sz w:val="24"/>
                <w:szCs w:val="24"/>
              </w:rPr>
            </w:pPr>
          </w:p>
        </w:tc>
        <w:tc>
          <w:tcPr>
            <w:tcW w:w="6441" w:type="dxa"/>
          </w:tcPr>
          <w:p w14:paraId="4D297EB3" w14:textId="0304477C"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No sub-suppliers are used for the performance of the Agreement.</w:t>
            </w:r>
          </w:p>
          <w:p w14:paraId="167A17A9" w14:textId="36036710" w:rsidR="00137B9D" w:rsidRPr="00BF7E7E" w:rsidRDefault="00137B9D" w:rsidP="00137B9D">
            <w:pPr>
              <w:spacing w:line="276" w:lineRule="auto"/>
              <w:rPr>
                <w:rFonts w:ascii="Times New Roman" w:eastAsia="Times New Roman" w:hAnsi="Times New Roman"/>
                <w:color w:val="FF0000"/>
                <w:kern w:val="2"/>
                <w:sz w:val="24"/>
                <w:szCs w:val="24"/>
              </w:rPr>
            </w:pPr>
            <w:r>
              <w:rPr>
                <w:rFonts w:ascii="Times New Roman" w:hAnsi="Times New Roman"/>
                <w:color w:val="FF0000"/>
                <w:sz w:val="24"/>
              </w:rPr>
              <w:t>or</w:t>
            </w:r>
          </w:p>
          <w:p w14:paraId="291ED743" w14:textId="0B04A067" w:rsidR="00137B9D" w:rsidRPr="00BF7E7E" w:rsidRDefault="00137B9D" w:rsidP="00BF7E7E">
            <w:pPr>
              <w:spacing w:line="276" w:lineRule="auto"/>
              <w:rPr>
                <w:rFonts w:ascii="Times New Roman" w:eastAsia="Times New Roman" w:hAnsi="Times New Roman"/>
                <w:kern w:val="2"/>
                <w:sz w:val="24"/>
                <w:szCs w:val="24"/>
              </w:rPr>
            </w:pPr>
            <w:r>
              <w:rPr>
                <w:rFonts w:ascii="Times New Roman" w:hAnsi="Times New Roman"/>
                <w:sz w:val="24"/>
              </w:rPr>
              <w:t xml:space="preserve">The following sub-suppliers shall be used to perform the Agreement: </w:t>
            </w:r>
            <w:r>
              <w:rPr>
                <w:rFonts w:ascii="Times New Roman" w:hAnsi="Times New Roman"/>
                <w:color w:val="4472C4" w:themeColor="accent1"/>
                <w:sz w:val="24"/>
              </w:rPr>
              <w:t>(list the sub-suppliers specified in the proposal).</w:t>
            </w:r>
          </w:p>
        </w:tc>
      </w:tr>
    </w:tbl>
    <w:p w14:paraId="4C0C5D77" w14:textId="77777777" w:rsidR="00137B9D" w:rsidRPr="00137B9D" w:rsidRDefault="00137B9D" w:rsidP="00137B9D">
      <w:pPr>
        <w:spacing w:line="276" w:lineRule="auto"/>
        <w:rPr>
          <w:rFonts w:ascii="Times New Roman" w:eastAsia="Times New Roman" w:hAnsi="Times New Roman"/>
          <w:sz w:val="24"/>
          <w:szCs w:val="24"/>
        </w:rPr>
      </w:pPr>
    </w:p>
    <w:p w14:paraId="116A7680"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Pr>
          <w:rFonts w:ascii="Times New Roman" w:hAnsi="Times New Roman"/>
          <w:b/>
          <w:sz w:val="24"/>
        </w:rPr>
        <w:lastRenderedPageBreak/>
        <w:t>8. ENSURING FULFILMENT OF CONTRACTUAL OBLIGATIONS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5E9DE8A5" w14:textId="77777777" w:rsidTr="006D5BE6">
        <w:trPr>
          <w:trHeight w:val="300"/>
        </w:trPr>
        <w:tc>
          <w:tcPr>
            <w:tcW w:w="3094" w:type="dxa"/>
          </w:tcPr>
          <w:p w14:paraId="3C50BEED"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8.1. Ensuring fulfilment of contractual obligations</w:t>
            </w:r>
          </w:p>
        </w:tc>
        <w:tc>
          <w:tcPr>
            <w:tcW w:w="6441" w:type="dxa"/>
          </w:tcPr>
          <w:p w14:paraId="64A30FB1" w14:textId="6268A6D8"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The performance of obligations under the Agreement shall be secured by penalties (interest for late payment, fines) provided for in the Agreement.</w:t>
            </w:r>
          </w:p>
        </w:tc>
      </w:tr>
      <w:tr w:rsidR="00137B9D" w:rsidRPr="00137B9D" w14:paraId="1C916CE4" w14:textId="77777777" w:rsidTr="006D5BE6">
        <w:trPr>
          <w:trHeight w:val="300"/>
        </w:trPr>
        <w:tc>
          <w:tcPr>
            <w:tcW w:w="3094" w:type="dxa"/>
          </w:tcPr>
          <w:p w14:paraId="6AF2E418"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8.2 Agreement performance security validity period</w:t>
            </w:r>
          </w:p>
        </w:tc>
        <w:tc>
          <w:tcPr>
            <w:tcW w:w="6441" w:type="dxa"/>
          </w:tcPr>
          <w:p w14:paraId="03256AFA" w14:textId="77777777"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Not applicable</w:t>
            </w:r>
          </w:p>
          <w:p w14:paraId="4D85AED8" w14:textId="77777777" w:rsidR="00137B9D" w:rsidRPr="00137B9D" w:rsidRDefault="00137B9D" w:rsidP="00137B9D">
            <w:pPr>
              <w:spacing w:line="276" w:lineRule="auto"/>
              <w:rPr>
                <w:rFonts w:ascii="Times New Roman" w:eastAsia="Times New Roman" w:hAnsi="Times New Roman"/>
                <w:kern w:val="2"/>
                <w:sz w:val="24"/>
                <w:szCs w:val="24"/>
              </w:rPr>
            </w:pPr>
          </w:p>
        </w:tc>
      </w:tr>
      <w:tr w:rsidR="00137B9D" w:rsidRPr="00137B9D" w14:paraId="38FE6734" w14:textId="77777777" w:rsidTr="006D5BE6">
        <w:trPr>
          <w:trHeight w:val="300"/>
        </w:trPr>
        <w:tc>
          <w:tcPr>
            <w:tcW w:w="3094" w:type="dxa"/>
          </w:tcPr>
          <w:p w14:paraId="120B17D6"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8.3. Providing the Agreement performance security</w:t>
            </w:r>
          </w:p>
        </w:tc>
        <w:tc>
          <w:tcPr>
            <w:tcW w:w="6441" w:type="dxa"/>
          </w:tcPr>
          <w:p w14:paraId="4E9E1846" w14:textId="77777777"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Not applicable</w:t>
            </w:r>
          </w:p>
          <w:p w14:paraId="4665586F" w14:textId="77777777" w:rsidR="00137B9D" w:rsidRPr="00137B9D" w:rsidRDefault="00137B9D" w:rsidP="00137B9D">
            <w:pPr>
              <w:spacing w:line="276" w:lineRule="auto"/>
              <w:rPr>
                <w:rFonts w:ascii="Times New Roman" w:eastAsia="Times New Roman" w:hAnsi="Times New Roman"/>
                <w:sz w:val="24"/>
                <w:szCs w:val="24"/>
              </w:rPr>
            </w:pPr>
          </w:p>
        </w:tc>
      </w:tr>
    </w:tbl>
    <w:p w14:paraId="12C9F74E" w14:textId="77777777" w:rsidR="00137B9D" w:rsidRPr="00137B9D" w:rsidRDefault="00137B9D" w:rsidP="00137B9D">
      <w:pPr>
        <w:spacing w:line="276" w:lineRule="auto"/>
        <w:rPr>
          <w:rFonts w:ascii="Times New Roman" w:eastAsia="Times New Roman" w:hAnsi="Times New Roman"/>
          <w:sz w:val="24"/>
          <w:szCs w:val="24"/>
        </w:rPr>
      </w:pPr>
    </w:p>
    <w:p w14:paraId="692134C3"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Pr>
          <w:rFonts w:ascii="Times New Roman" w:hAnsi="Times New Roman"/>
          <w:b/>
          <w:sz w:val="24"/>
        </w:rPr>
        <w:t>9. LIABILITY OF THE PARTIES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1FDAA5A1" w14:textId="77777777" w:rsidTr="006D5BE6">
        <w:trPr>
          <w:trHeight w:val="300"/>
        </w:trPr>
        <w:tc>
          <w:tcPr>
            <w:tcW w:w="3094" w:type="dxa"/>
          </w:tcPr>
          <w:p w14:paraId="39F21D58"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9.1. Penalty for late payment under the Agreement shall apply to the Buyer</w:t>
            </w:r>
          </w:p>
        </w:tc>
        <w:tc>
          <w:tcPr>
            <w:tcW w:w="6441" w:type="dxa"/>
          </w:tcPr>
          <w:p w14:paraId="2FAD2113" w14:textId="116CD9EE" w:rsidR="00137B9D" w:rsidRPr="00137B9D" w:rsidRDefault="00137B9D" w:rsidP="00E165FA">
            <w:pPr>
              <w:spacing w:line="276" w:lineRule="auto"/>
              <w:rPr>
                <w:rFonts w:ascii="Times New Roman" w:eastAsia="Times New Roman" w:hAnsi="Times New Roman"/>
                <w:color w:val="000000"/>
                <w:kern w:val="2"/>
                <w:sz w:val="24"/>
                <w:szCs w:val="24"/>
              </w:rPr>
            </w:pPr>
            <w:r>
              <w:rPr>
                <w:rFonts w:ascii="Times New Roman" w:hAnsi="Times New Roman"/>
                <w:sz w:val="24"/>
              </w:rPr>
              <w:t xml:space="preserve">If the Buyer, having received a duly submitted and completed Invoice, delays payment for the quality Services duly rendered by the Supplier within the period specified in the </w:t>
            </w:r>
            <w:r w:rsidR="00955FB9">
              <w:rPr>
                <w:rFonts w:ascii="Times New Roman" w:hAnsi="Times New Roman"/>
                <w:sz w:val="24"/>
              </w:rPr>
              <w:t>Agreement</w:t>
            </w:r>
            <w:r>
              <w:rPr>
                <w:rFonts w:ascii="Times New Roman" w:hAnsi="Times New Roman"/>
                <w:sz w:val="24"/>
              </w:rPr>
              <w:t xml:space="preserve">, the Supplier shall charge the Buyer a default interest of 0.02 (two hundredths) per cent on the unpaid amount, exclusive of VAT, for each day of delay from the day next following the period specified. </w:t>
            </w:r>
          </w:p>
        </w:tc>
      </w:tr>
      <w:tr w:rsidR="00137B9D" w:rsidRPr="00137B9D" w14:paraId="3303A6D7" w14:textId="77777777" w:rsidTr="006D5BE6">
        <w:trPr>
          <w:trHeight w:val="300"/>
        </w:trPr>
        <w:tc>
          <w:tcPr>
            <w:tcW w:w="3094" w:type="dxa"/>
          </w:tcPr>
          <w:p w14:paraId="2210CF28"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9.2. Penalties applicable to the Supplier</w:t>
            </w:r>
          </w:p>
        </w:tc>
        <w:tc>
          <w:tcPr>
            <w:tcW w:w="6441" w:type="dxa"/>
          </w:tcPr>
          <w:p w14:paraId="79E7F7D0" w14:textId="77777777" w:rsidR="00137B9D" w:rsidRDefault="00137B9D" w:rsidP="00137B9D">
            <w:pPr>
              <w:spacing w:line="276" w:lineRule="auto"/>
              <w:rPr>
                <w:rFonts w:ascii="Times New Roman" w:eastAsia="Times New Roman" w:hAnsi="Times New Roman"/>
                <w:kern w:val="2"/>
                <w:sz w:val="24"/>
                <w:szCs w:val="24"/>
              </w:rPr>
            </w:pPr>
            <w:r>
              <w:rPr>
                <w:rFonts w:ascii="Times New Roman" w:hAnsi="Times New Roman"/>
                <w:color w:val="000000"/>
                <w:sz w:val="24"/>
              </w:rPr>
              <w:t xml:space="preserve">9.2 1 </w:t>
            </w:r>
            <w:r>
              <w:rPr>
                <w:rFonts w:ascii="Times New Roman" w:hAnsi="Times New Roman"/>
                <w:sz w:val="24"/>
              </w:rPr>
              <w:t xml:space="preserve">If the Supplier is late in providing the Services or fails to fulfil other contractual obligations, the Buyer shall charge the Supplier a default interest of 0.02 (two hundredths) per cent of the price of the Services or of the price of the other contractual obligations, excluding VAT, from the day after the due date for the Services or the other contractual obligations for each day of delay. </w:t>
            </w:r>
          </w:p>
          <w:p w14:paraId="2ED37DCF" w14:textId="790AE5D9" w:rsidR="007E7A8D" w:rsidRPr="00137B9D" w:rsidRDefault="007E7A8D" w:rsidP="00137B9D">
            <w:pPr>
              <w:spacing w:line="276" w:lineRule="auto"/>
              <w:rPr>
                <w:rFonts w:ascii="Times New Roman" w:eastAsia="Times New Roman" w:hAnsi="Times New Roman"/>
                <w:sz w:val="24"/>
                <w:szCs w:val="24"/>
              </w:rPr>
            </w:pPr>
            <w:r>
              <w:rPr>
                <w:rFonts w:ascii="Times New Roman" w:hAnsi="Times New Roman"/>
                <w:sz w:val="24"/>
              </w:rPr>
              <w:t>The penalties specified in this clause shall apply only if the Agreement does not provide for other penalties specifically mentioned in this Agreement for failure to perform specific contractual obligations.</w:t>
            </w:r>
          </w:p>
          <w:p w14:paraId="531ACEF0" w14:textId="77777777" w:rsidR="00137B9D" w:rsidRPr="00137B9D" w:rsidRDefault="00137B9D" w:rsidP="00137B9D">
            <w:pPr>
              <w:spacing w:line="276" w:lineRule="auto"/>
              <w:rPr>
                <w:rFonts w:ascii="Times New Roman" w:eastAsia="Times New Roman" w:hAnsi="Times New Roman"/>
                <w:color w:val="000000"/>
                <w:kern w:val="2"/>
                <w:sz w:val="24"/>
                <w:szCs w:val="24"/>
              </w:rPr>
            </w:pPr>
            <w:r>
              <w:rPr>
                <w:rFonts w:ascii="Times New Roman" w:hAnsi="Times New Roman"/>
                <w:color w:val="000000"/>
                <w:sz w:val="24"/>
              </w:rPr>
              <w:t xml:space="preserve">9.2 2 </w:t>
            </w:r>
            <w:r>
              <w:rPr>
                <w:rFonts w:ascii="Times New Roman" w:hAnsi="Times New Roman"/>
                <w:sz w:val="24"/>
              </w:rPr>
              <w:t>If the Supplier delays in refunding the overpayment resulting from the reduction of the amount payable to the Supplier in accordance with clause 7.4.1.2 of the General conditions, the Buyer shall charge the Supplier a late payment interest of 0.02 (two hundredths) percent for each day of delay from the date of the deadline for the amount of the overpayment not refunded on time, excluding VAT.</w:t>
            </w:r>
          </w:p>
          <w:p w14:paraId="7719C767" w14:textId="58D6799D" w:rsidR="00137B9D" w:rsidRPr="007E7A8D" w:rsidRDefault="00137B9D" w:rsidP="00137B9D">
            <w:pPr>
              <w:spacing w:line="276" w:lineRule="auto"/>
              <w:rPr>
                <w:rFonts w:ascii="Times New Roman" w:eastAsia="Times New Roman" w:hAnsi="Times New Roman"/>
                <w:color w:val="000000"/>
                <w:kern w:val="2"/>
                <w:sz w:val="24"/>
                <w:szCs w:val="24"/>
              </w:rPr>
            </w:pPr>
            <w:r>
              <w:rPr>
                <w:rFonts w:ascii="Times New Roman" w:hAnsi="Times New Roman"/>
                <w:color w:val="000000"/>
                <w:sz w:val="24"/>
              </w:rPr>
              <w:t xml:space="preserve">9.2 3 </w:t>
            </w:r>
            <w:r>
              <w:rPr>
                <w:rFonts w:ascii="Times New Roman" w:hAnsi="Times New Roman"/>
                <w:sz w:val="24"/>
              </w:rPr>
              <w:t>The Supplier shall pay the Buyer a penalty within 10 working days of the Buyer's request, unless the amount of the penalty is deducted from the amount payable to the Supplier.</w:t>
            </w:r>
            <w:r>
              <w:rPr>
                <w:rFonts w:ascii="Times New Roman" w:hAnsi="Times New Roman"/>
                <w:color w:val="000000"/>
                <w:sz w:val="24"/>
              </w:rPr>
              <w:t xml:space="preserve"> </w:t>
            </w:r>
            <w:r>
              <w:rPr>
                <w:rFonts w:ascii="Times New Roman" w:hAnsi="Times New Roman"/>
                <w:sz w:val="24"/>
              </w:rPr>
              <w:t>If the Supplier fails to pay the penalty, the Buyer shall have the right to deduct the penalty amounts from the amount payable to the Supplier.</w:t>
            </w:r>
          </w:p>
        </w:tc>
      </w:tr>
      <w:tr w:rsidR="00137B9D" w:rsidRPr="00137B9D" w14:paraId="7F43DA4A" w14:textId="77777777" w:rsidTr="006D5BE6">
        <w:trPr>
          <w:trHeight w:val="300"/>
        </w:trPr>
        <w:tc>
          <w:tcPr>
            <w:tcW w:w="3094" w:type="dxa"/>
          </w:tcPr>
          <w:p w14:paraId="2E2459A7"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 xml:space="preserve">9.3. The Supplier shall be liable to a penalty in the </w:t>
            </w:r>
            <w:r>
              <w:rPr>
                <w:rFonts w:ascii="Times New Roman" w:hAnsi="Times New Roman"/>
                <w:b/>
                <w:sz w:val="24"/>
              </w:rPr>
              <w:lastRenderedPageBreak/>
              <w:t>event of termination of the Agreement for a material breach of the Agreement or for unjustified termination of the Agreement other than in accordance with the procedure laid down in the Agreement</w:t>
            </w:r>
          </w:p>
        </w:tc>
        <w:tc>
          <w:tcPr>
            <w:tcW w:w="6441" w:type="dxa"/>
          </w:tcPr>
          <w:p w14:paraId="43902373" w14:textId="77777777"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lastRenderedPageBreak/>
              <w:t xml:space="preserve">9.3 1 Upon termination of the Agreement due to a material breach of the Agreement by the Supplier or upon unjustified </w:t>
            </w:r>
            <w:r>
              <w:rPr>
                <w:rFonts w:ascii="Times New Roman" w:hAnsi="Times New Roman"/>
                <w:sz w:val="24"/>
              </w:rPr>
              <w:lastRenderedPageBreak/>
              <w:t>termination of the Agreement by the Supplier in a manner not specified in the Agreement, the Supplier shall pay the Buyer a penalty equal to 5 percent of the initial value of the Agreement.</w:t>
            </w:r>
          </w:p>
          <w:p w14:paraId="0BACCD12" w14:textId="77777777" w:rsidR="00137B9D" w:rsidRPr="00137B9D" w:rsidRDefault="00137B9D" w:rsidP="00137B9D">
            <w:pPr>
              <w:spacing w:line="276" w:lineRule="auto"/>
              <w:rPr>
                <w:rFonts w:ascii="Times New Roman" w:eastAsia="Times New Roman" w:hAnsi="Times New Roman"/>
                <w:sz w:val="24"/>
                <w:szCs w:val="24"/>
              </w:rPr>
            </w:pPr>
          </w:p>
        </w:tc>
      </w:tr>
      <w:tr w:rsidR="00137B9D" w:rsidRPr="00137B9D" w14:paraId="0942D9C7" w14:textId="77777777" w:rsidTr="006D5BE6">
        <w:trPr>
          <w:trHeight w:val="300"/>
        </w:trPr>
        <w:tc>
          <w:tcPr>
            <w:tcW w:w="3094" w:type="dxa"/>
          </w:tcPr>
          <w:p w14:paraId="691A5645" w14:textId="510ED175"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lastRenderedPageBreak/>
              <w:t xml:space="preserve">9.4. The Supplier is subject to a penalty for replacing existing sub-suppliers or specialists / using new sub-suppliers without complying with the procedure for replacing sub-suppliers and/or specialists set out in the General </w:t>
            </w:r>
            <w:r w:rsidR="008E6936">
              <w:rPr>
                <w:rFonts w:ascii="Times New Roman" w:hAnsi="Times New Roman"/>
                <w:b/>
                <w:sz w:val="24"/>
              </w:rPr>
              <w:t>c</w:t>
            </w:r>
            <w:r>
              <w:rPr>
                <w:rFonts w:ascii="Times New Roman" w:hAnsi="Times New Roman"/>
                <w:b/>
                <w:sz w:val="24"/>
              </w:rPr>
              <w:t>onditions</w:t>
            </w:r>
          </w:p>
        </w:tc>
        <w:tc>
          <w:tcPr>
            <w:tcW w:w="6441" w:type="dxa"/>
          </w:tcPr>
          <w:p w14:paraId="40B48F98" w14:textId="77777777" w:rsidR="007D79C4" w:rsidRPr="00137B9D" w:rsidRDefault="007D79C4" w:rsidP="007D79C4">
            <w:pPr>
              <w:spacing w:line="276" w:lineRule="auto"/>
              <w:rPr>
                <w:rFonts w:ascii="Times New Roman" w:eastAsia="Times New Roman" w:hAnsi="Times New Roman"/>
                <w:color w:val="000000"/>
                <w:kern w:val="2"/>
                <w:sz w:val="24"/>
                <w:szCs w:val="24"/>
              </w:rPr>
            </w:pPr>
            <w:r>
              <w:rPr>
                <w:rFonts w:ascii="Times New Roman" w:hAnsi="Times New Roman"/>
                <w:color w:val="000000"/>
                <w:sz w:val="24"/>
              </w:rPr>
              <w:t>Not applicable</w:t>
            </w:r>
          </w:p>
          <w:p w14:paraId="326C8BFB" w14:textId="5825E945" w:rsidR="007D79C4" w:rsidRPr="00137B9D" w:rsidRDefault="007D79C4" w:rsidP="00137B9D">
            <w:pPr>
              <w:spacing w:line="276" w:lineRule="auto"/>
              <w:rPr>
                <w:rFonts w:ascii="Times New Roman" w:eastAsia="Times New Roman" w:hAnsi="Times New Roman"/>
                <w:kern w:val="2"/>
                <w:sz w:val="24"/>
                <w:szCs w:val="24"/>
              </w:rPr>
            </w:pPr>
          </w:p>
        </w:tc>
      </w:tr>
      <w:tr w:rsidR="00137B9D" w:rsidRPr="00137B9D" w14:paraId="31DE697C" w14:textId="77777777" w:rsidTr="006D5BE6">
        <w:trPr>
          <w:trHeight w:val="300"/>
        </w:trPr>
        <w:tc>
          <w:tcPr>
            <w:tcW w:w="3094" w:type="dxa"/>
          </w:tcPr>
          <w:p w14:paraId="64A9669B"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9.5. Fines imposed on the Supplier for non-compliance with environmental and/or social criteria</w:t>
            </w:r>
          </w:p>
        </w:tc>
        <w:tc>
          <w:tcPr>
            <w:tcW w:w="6441" w:type="dxa"/>
          </w:tcPr>
          <w:p w14:paraId="51D234CE" w14:textId="77777777" w:rsidR="00137B9D" w:rsidRPr="00137B9D" w:rsidRDefault="00137B9D" w:rsidP="00137B9D">
            <w:pPr>
              <w:spacing w:line="276" w:lineRule="auto"/>
              <w:rPr>
                <w:rFonts w:ascii="Times New Roman" w:eastAsia="Times New Roman" w:hAnsi="Times New Roman"/>
                <w:color w:val="000000"/>
                <w:kern w:val="2"/>
                <w:sz w:val="24"/>
                <w:szCs w:val="24"/>
              </w:rPr>
            </w:pPr>
            <w:r>
              <w:rPr>
                <w:rFonts w:ascii="Times New Roman" w:hAnsi="Times New Roman"/>
                <w:color w:val="000000"/>
                <w:sz w:val="24"/>
              </w:rPr>
              <w:t>Not applicable</w:t>
            </w:r>
          </w:p>
          <w:p w14:paraId="08409D47" w14:textId="77777777" w:rsidR="00137B9D" w:rsidRPr="00137B9D" w:rsidRDefault="00137B9D" w:rsidP="00137B9D">
            <w:pPr>
              <w:spacing w:line="276" w:lineRule="auto"/>
              <w:rPr>
                <w:rFonts w:ascii="Times New Roman" w:eastAsia="Times New Roman" w:hAnsi="Times New Roman"/>
                <w:color w:val="4472C4"/>
                <w:kern w:val="2"/>
                <w:sz w:val="24"/>
                <w:szCs w:val="24"/>
              </w:rPr>
            </w:pPr>
          </w:p>
        </w:tc>
      </w:tr>
      <w:tr w:rsidR="00137B9D" w:rsidRPr="00137B9D" w14:paraId="13F5E661" w14:textId="77777777" w:rsidTr="006D5BE6">
        <w:trPr>
          <w:trHeight w:val="300"/>
        </w:trPr>
        <w:tc>
          <w:tcPr>
            <w:tcW w:w="3094" w:type="dxa"/>
          </w:tcPr>
          <w:p w14:paraId="3C8198D5"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9.6. Supplier/ Buyer is fined for non-compliance with confidentiality requirements</w:t>
            </w:r>
          </w:p>
        </w:tc>
        <w:tc>
          <w:tcPr>
            <w:tcW w:w="6441" w:type="dxa"/>
          </w:tcPr>
          <w:p w14:paraId="35448DE4" w14:textId="447001AC" w:rsidR="00137B9D" w:rsidRPr="00137B9D" w:rsidRDefault="00EA0A52" w:rsidP="00137B9D">
            <w:pPr>
              <w:spacing w:line="276" w:lineRule="auto"/>
              <w:rPr>
                <w:rFonts w:ascii="Times New Roman" w:eastAsia="Times New Roman" w:hAnsi="Times New Roman"/>
                <w:kern w:val="2"/>
                <w:sz w:val="24"/>
                <w:szCs w:val="24"/>
              </w:rPr>
            </w:pPr>
            <w:r>
              <w:rPr>
                <w:rFonts w:ascii="Times New Roman" w:hAnsi="Times New Roman"/>
                <w:sz w:val="24"/>
              </w:rPr>
              <w:t>Not applicable.</w:t>
            </w:r>
          </w:p>
          <w:p w14:paraId="2204246B" w14:textId="77777777" w:rsidR="00137B9D" w:rsidRPr="00137B9D" w:rsidRDefault="00137B9D" w:rsidP="00137B9D">
            <w:pPr>
              <w:spacing w:line="276" w:lineRule="auto"/>
              <w:rPr>
                <w:rFonts w:ascii="Times New Roman" w:eastAsia="Times New Roman" w:hAnsi="Times New Roman"/>
                <w:kern w:val="2"/>
                <w:sz w:val="24"/>
                <w:szCs w:val="24"/>
              </w:rPr>
            </w:pPr>
          </w:p>
        </w:tc>
      </w:tr>
      <w:tr w:rsidR="00137B9D" w:rsidRPr="00137B9D" w14:paraId="37DE09F8" w14:textId="77777777" w:rsidTr="006D5BE6">
        <w:trPr>
          <w:trHeight w:val="300"/>
        </w:trPr>
        <w:tc>
          <w:tcPr>
            <w:tcW w:w="3094" w:type="dxa"/>
          </w:tcPr>
          <w:p w14:paraId="5B93D1FB" w14:textId="36D74D5A"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 xml:space="preserve">9.7. Fine imposed on the Supplier for failure to meet the qualitative criteria set out in the procurement documents during the performance of the </w:t>
            </w:r>
            <w:r w:rsidR="009C0C58">
              <w:rPr>
                <w:rFonts w:ascii="Times New Roman" w:hAnsi="Times New Roman"/>
                <w:b/>
                <w:sz w:val="24"/>
              </w:rPr>
              <w:t>Agreement</w:t>
            </w:r>
          </w:p>
        </w:tc>
        <w:tc>
          <w:tcPr>
            <w:tcW w:w="6441" w:type="dxa"/>
          </w:tcPr>
          <w:p w14:paraId="50EB739B" w14:textId="77777777" w:rsidR="00137B9D" w:rsidRPr="00137B9D" w:rsidRDefault="00137B9D" w:rsidP="00137B9D">
            <w:pPr>
              <w:spacing w:line="276" w:lineRule="auto"/>
              <w:rPr>
                <w:rFonts w:ascii="Times New Roman" w:eastAsia="Times New Roman" w:hAnsi="Times New Roman"/>
                <w:color w:val="FF0000"/>
                <w:kern w:val="2"/>
                <w:sz w:val="24"/>
                <w:szCs w:val="24"/>
              </w:rPr>
            </w:pPr>
            <w:r>
              <w:rPr>
                <w:rFonts w:ascii="Times New Roman" w:hAnsi="Times New Roman"/>
                <w:sz w:val="24"/>
              </w:rPr>
              <w:t xml:space="preserve">Not applicable </w:t>
            </w:r>
          </w:p>
          <w:p w14:paraId="73BEF0F3" w14:textId="77777777" w:rsidR="00137B9D" w:rsidRPr="00137B9D" w:rsidRDefault="00137B9D" w:rsidP="00137B9D">
            <w:pPr>
              <w:spacing w:line="276" w:lineRule="auto"/>
              <w:rPr>
                <w:rFonts w:ascii="Times New Roman" w:eastAsia="Times New Roman" w:hAnsi="Times New Roman"/>
                <w:color w:val="4472C4"/>
                <w:kern w:val="2"/>
                <w:sz w:val="24"/>
                <w:szCs w:val="24"/>
              </w:rPr>
            </w:pPr>
          </w:p>
          <w:p w14:paraId="7F2E8CD7" w14:textId="77777777" w:rsidR="00137B9D" w:rsidRPr="00137B9D" w:rsidRDefault="00137B9D" w:rsidP="00137B9D">
            <w:pPr>
              <w:spacing w:line="276" w:lineRule="auto"/>
              <w:rPr>
                <w:rFonts w:ascii="Times New Roman" w:eastAsia="Times New Roman" w:hAnsi="Times New Roman"/>
                <w:color w:val="4472C4"/>
                <w:kern w:val="2"/>
                <w:sz w:val="24"/>
                <w:szCs w:val="24"/>
              </w:rPr>
            </w:pPr>
          </w:p>
        </w:tc>
      </w:tr>
      <w:tr w:rsidR="00137B9D" w:rsidRPr="00137B9D" w14:paraId="20C6E37A" w14:textId="77777777" w:rsidTr="006D5BE6">
        <w:trPr>
          <w:trHeight w:val="1560"/>
        </w:trPr>
        <w:tc>
          <w:tcPr>
            <w:tcW w:w="3094" w:type="dxa"/>
            <w:tcBorders>
              <w:top w:val="single" w:sz="4" w:space="0" w:color="auto"/>
              <w:left w:val="single" w:sz="4" w:space="0" w:color="auto"/>
              <w:bottom w:val="single" w:sz="4" w:space="0" w:color="auto"/>
              <w:right w:val="single" w:sz="4" w:space="0" w:color="auto"/>
            </w:tcBorders>
          </w:tcPr>
          <w:p w14:paraId="5C313E4B"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9.8. Penalty for non-renewal of the Agreement performance security applicable to the Supplier</w:t>
            </w:r>
          </w:p>
        </w:tc>
        <w:tc>
          <w:tcPr>
            <w:tcW w:w="6441" w:type="dxa"/>
            <w:tcBorders>
              <w:top w:val="single" w:sz="4" w:space="0" w:color="auto"/>
              <w:left w:val="single" w:sz="4" w:space="0" w:color="auto"/>
              <w:bottom w:val="single" w:sz="4" w:space="0" w:color="auto"/>
              <w:right w:val="single" w:sz="4" w:space="0" w:color="auto"/>
            </w:tcBorders>
          </w:tcPr>
          <w:p w14:paraId="682F9CDC" w14:textId="77777777" w:rsidR="00137B9D" w:rsidRPr="00137B9D" w:rsidRDefault="00137B9D" w:rsidP="00137B9D">
            <w:pPr>
              <w:spacing w:line="276" w:lineRule="auto"/>
              <w:rPr>
                <w:rFonts w:ascii="Times New Roman" w:eastAsia="Times New Roman" w:hAnsi="Times New Roman"/>
                <w:color w:val="4472C4"/>
                <w:kern w:val="2"/>
                <w:sz w:val="24"/>
                <w:szCs w:val="24"/>
              </w:rPr>
            </w:pPr>
            <w:r>
              <w:rPr>
                <w:rFonts w:ascii="Times New Roman" w:hAnsi="Times New Roman"/>
                <w:sz w:val="24"/>
              </w:rPr>
              <w:t xml:space="preserve">Not applicable </w:t>
            </w:r>
          </w:p>
          <w:p w14:paraId="05A1870E" w14:textId="77777777" w:rsidR="00137B9D" w:rsidRPr="00137B9D" w:rsidRDefault="00137B9D" w:rsidP="00137B9D">
            <w:pPr>
              <w:spacing w:line="276" w:lineRule="auto"/>
              <w:rPr>
                <w:rFonts w:ascii="Times New Roman" w:eastAsia="Times New Roman" w:hAnsi="Times New Roman"/>
                <w:color w:val="4472C4"/>
                <w:kern w:val="2"/>
                <w:sz w:val="24"/>
                <w:szCs w:val="24"/>
              </w:rPr>
            </w:pPr>
          </w:p>
        </w:tc>
      </w:tr>
      <w:tr w:rsidR="00137B9D" w:rsidRPr="00137B9D" w14:paraId="3B4AFEEF" w14:textId="77777777" w:rsidTr="006D5BE6">
        <w:trPr>
          <w:trHeight w:val="300"/>
        </w:trPr>
        <w:tc>
          <w:tcPr>
            <w:tcW w:w="3094" w:type="dxa"/>
          </w:tcPr>
          <w:p w14:paraId="09118C6D"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 xml:space="preserve">9.9. The Supplier is liable to a fine for non-compliance with the requirements on the use of the Buyer's symbols, name and mark in advertising or marketing </w:t>
            </w:r>
            <w:r>
              <w:rPr>
                <w:rFonts w:ascii="Times New Roman" w:hAnsi="Times New Roman"/>
                <w:b/>
                <w:sz w:val="24"/>
              </w:rPr>
              <w:lastRenderedPageBreak/>
              <w:t>and the prohibition on the use of the Buyer's intellectual work product</w:t>
            </w:r>
          </w:p>
        </w:tc>
        <w:tc>
          <w:tcPr>
            <w:tcW w:w="6441" w:type="dxa"/>
          </w:tcPr>
          <w:p w14:paraId="4A8DC1A7" w14:textId="7DEB13D0" w:rsidR="00137B9D" w:rsidRPr="00137B9D" w:rsidRDefault="001A2E9F" w:rsidP="00137B9D">
            <w:pPr>
              <w:spacing w:line="276" w:lineRule="auto"/>
              <w:rPr>
                <w:rFonts w:ascii="Times New Roman" w:eastAsia="Times New Roman" w:hAnsi="Times New Roman"/>
                <w:i/>
                <w:color w:val="4472C4"/>
                <w:kern w:val="2"/>
                <w:sz w:val="24"/>
                <w:szCs w:val="24"/>
              </w:rPr>
            </w:pPr>
            <w:r>
              <w:rPr>
                <w:rFonts w:ascii="Times New Roman" w:hAnsi="Times New Roman"/>
                <w:sz w:val="24"/>
              </w:rPr>
              <w:lastRenderedPageBreak/>
              <w:t>The supplier shall be subject to a penalty of 1 (one) percent of the value of the Initial Agreement for each case of violation and a requirement to immediately remedy the violation (e.g., discontinue use).</w:t>
            </w:r>
          </w:p>
        </w:tc>
      </w:tr>
      <w:tr w:rsidR="00137B9D" w:rsidRPr="00137B9D" w14:paraId="4C587EDD" w14:textId="77777777" w:rsidTr="006D5BE6">
        <w:trPr>
          <w:trHeight w:val="300"/>
        </w:trPr>
        <w:tc>
          <w:tcPr>
            <w:tcW w:w="3094" w:type="dxa"/>
          </w:tcPr>
          <w:p w14:paraId="4722DEE8"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9.10. Other penalties</w:t>
            </w:r>
          </w:p>
        </w:tc>
        <w:tc>
          <w:tcPr>
            <w:tcW w:w="6441" w:type="dxa"/>
          </w:tcPr>
          <w:p w14:paraId="46FD1ECB" w14:textId="5B8BF17E" w:rsidR="00CB0077" w:rsidRPr="00CB0077" w:rsidRDefault="00CB0077" w:rsidP="00CB0077">
            <w:pPr>
              <w:spacing w:line="276" w:lineRule="auto"/>
              <w:rPr>
                <w:rFonts w:ascii="Times New Roman" w:eastAsia="Times New Roman" w:hAnsi="Times New Roman"/>
                <w:kern w:val="2"/>
                <w:sz w:val="24"/>
                <w:szCs w:val="24"/>
              </w:rPr>
            </w:pPr>
            <w:r>
              <w:rPr>
                <w:rFonts w:ascii="Times New Roman" w:hAnsi="Times New Roman"/>
                <w:sz w:val="24"/>
              </w:rPr>
              <w:t>9.10 1 Penalties for failure to achieve results (fines).</w:t>
            </w:r>
          </w:p>
          <w:p w14:paraId="652F7D53" w14:textId="1A460DFA" w:rsidR="00CB0077" w:rsidRPr="00CB0077" w:rsidRDefault="00CB0077" w:rsidP="00CB0077">
            <w:pPr>
              <w:spacing w:line="276" w:lineRule="auto"/>
              <w:rPr>
                <w:rFonts w:ascii="Times New Roman" w:eastAsia="Times New Roman" w:hAnsi="Times New Roman"/>
                <w:kern w:val="2"/>
                <w:sz w:val="24"/>
                <w:szCs w:val="24"/>
              </w:rPr>
            </w:pPr>
            <w:r>
              <w:rPr>
                <w:rFonts w:ascii="Times New Roman" w:hAnsi="Times New Roman"/>
                <w:sz w:val="24"/>
              </w:rPr>
              <w:t>If, due to the Supplier's fault, the minimum campaign results agreed with the Buyer (or the Supplier's obligations under the offer) (KPI) are not achieved and/or the approved media plan is not fully implemented, the Buyer shall apply proportionate penalties (fines):</w:t>
            </w:r>
          </w:p>
          <w:p w14:paraId="69E7C605" w14:textId="70B205BA" w:rsidR="00CB0077" w:rsidRPr="00CB0077" w:rsidRDefault="00CB0077" w:rsidP="00CB0077">
            <w:pPr>
              <w:spacing w:line="276" w:lineRule="auto"/>
              <w:rPr>
                <w:rFonts w:ascii="Times New Roman" w:eastAsia="Times New Roman" w:hAnsi="Times New Roman"/>
                <w:kern w:val="2"/>
                <w:sz w:val="24"/>
                <w:szCs w:val="24"/>
              </w:rPr>
            </w:pPr>
            <w:r>
              <w:rPr>
                <w:rFonts w:ascii="Times New Roman" w:hAnsi="Times New Roman"/>
                <w:sz w:val="24"/>
              </w:rPr>
              <w:t>9.10.1.1. Failure to achieve KPI:</w:t>
            </w:r>
          </w:p>
          <w:p w14:paraId="7BA4AB18" w14:textId="4E09EC89" w:rsidR="00CB0077" w:rsidRPr="00CB0077" w:rsidRDefault="00CB0077" w:rsidP="00CB0077">
            <w:pPr>
              <w:spacing w:line="276" w:lineRule="auto"/>
              <w:rPr>
                <w:rFonts w:ascii="Times New Roman" w:eastAsia="Times New Roman" w:hAnsi="Times New Roman"/>
                <w:kern w:val="2"/>
                <w:sz w:val="24"/>
                <w:szCs w:val="24"/>
              </w:rPr>
            </w:pPr>
            <w:r>
              <w:rPr>
                <w:rFonts w:ascii="Times New Roman" w:hAnsi="Times New Roman"/>
                <w:sz w:val="24"/>
              </w:rPr>
              <w:t>The fine is calculated according to the following formula:</w:t>
            </w:r>
          </w:p>
          <w:p w14:paraId="7744AC87" w14:textId="23F74BA0" w:rsidR="00CB0077" w:rsidRPr="00CB0077" w:rsidRDefault="00CB0077" w:rsidP="00CB0077">
            <w:pPr>
              <w:spacing w:line="276" w:lineRule="auto"/>
              <w:rPr>
                <w:rFonts w:ascii="Times New Roman" w:eastAsia="Times New Roman" w:hAnsi="Times New Roman"/>
                <w:kern w:val="2"/>
                <w:sz w:val="24"/>
                <w:szCs w:val="24"/>
              </w:rPr>
            </w:pPr>
            <w:r>
              <w:rPr>
                <w:rFonts w:ascii="Times New Roman" w:hAnsi="Times New Roman"/>
                <w:sz w:val="24"/>
              </w:rPr>
              <w:t>Penalty = 5% × R × campaign value (i.e., the campaign value under the Agreement allocated to the relevant campaign), where R is the KPI non-compliance portion, calculated as follows:</w:t>
            </w:r>
          </w:p>
          <w:p w14:paraId="209BBE24" w14:textId="77777777" w:rsidR="00CB0077" w:rsidRPr="00CB0077" w:rsidRDefault="00CB0077" w:rsidP="00CB0077">
            <w:pPr>
              <w:spacing w:line="276" w:lineRule="auto"/>
              <w:rPr>
                <w:rFonts w:ascii="Times New Roman" w:eastAsia="Times New Roman" w:hAnsi="Times New Roman"/>
                <w:kern w:val="2"/>
                <w:sz w:val="24"/>
                <w:szCs w:val="24"/>
              </w:rPr>
            </w:pPr>
            <w:r>
              <w:rPr>
                <w:rFonts w:ascii="Times New Roman" w:hAnsi="Times New Roman"/>
                <w:sz w:val="24"/>
              </w:rPr>
              <w:t>R = (agreed KPI – actual KPI achieved) / agreed KPI.</w:t>
            </w:r>
          </w:p>
          <w:p w14:paraId="11DA31BD" w14:textId="0BD0B617" w:rsidR="00CB0077" w:rsidRPr="00CB0077" w:rsidRDefault="00CB0077" w:rsidP="00CB0077">
            <w:pPr>
              <w:spacing w:line="276" w:lineRule="auto"/>
              <w:rPr>
                <w:rFonts w:ascii="Times New Roman" w:eastAsia="Times New Roman" w:hAnsi="Times New Roman"/>
                <w:kern w:val="2"/>
                <w:sz w:val="24"/>
                <w:szCs w:val="24"/>
              </w:rPr>
            </w:pPr>
            <w:r>
              <w:rPr>
                <w:rFonts w:ascii="Times New Roman" w:hAnsi="Times New Roman"/>
                <w:sz w:val="24"/>
              </w:rPr>
              <w:t>This rule applies to each KPI group (e.g., impressions, CTR/VTR, searches, reservations) separately; the limit in section 9.10.1.4 applies when summing.</w:t>
            </w:r>
          </w:p>
          <w:p w14:paraId="7AB2DE26" w14:textId="77777777" w:rsidR="00CB0077" w:rsidRPr="00CB0077" w:rsidRDefault="00CB0077" w:rsidP="00CB0077">
            <w:pPr>
              <w:spacing w:line="276" w:lineRule="auto"/>
              <w:rPr>
                <w:rFonts w:ascii="Times New Roman" w:eastAsia="Times New Roman" w:hAnsi="Times New Roman"/>
                <w:kern w:val="2"/>
                <w:sz w:val="24"/>
                <w:szCs w:val="24"/>
              </w:rPr>
            </w:pPr>
          </w:p>
          <w:p w14:paraId="3B014460" w14:textId="19890A47" w:rsidR="00CB0077" w:rsidRPr="00CB0077" w:rsidRDefault="00CB0077" w:rsidP="00CB0077">
            <w:pPr>
              <w:spacing w:line="276" w:lineRule="auto"/>
              <w:rPr>
                <w:rFonts w:ascii="Times New Roman" w:eastAsia="Times New Roman" w:hAnsi="Times New Roman"/>
                <w:kern w:val="2"/>
                <w:sz w:val="24"/>
                <w:szCs w:val="24"/>
              </w:rPr>
            </w:pPr>
            <w:r>
              <w:rPr>
                <w:rFonts w:ascii="Times New Roman" w:hAnsi="Times New Roman"/>
                <w:sz w:val="24"/>
              </w:rPr>
              <w:t>9.10.1.2. Failure to implement the media plan:</w:t>
            </w:r>
          </w:p>
          <w:p w14:paraId="3AA8F85B" w14:textId="77777777" w:rsidR="00CB0077" w:rsidRPr="00CB0077" w:rsidRDefault="00CB0077" w:rsidP="00CB0077">
            <w:pPr>
              <w:spacing w:line="276" w:lineRule="auto"/>
              <w:rPr>
                <w:rFonts w:ascii="Times New Roman" w:eastAsia="Times New Roman" w:hAnsi="Times New Roman"/>
                <w:kern w:val="2"/>
                <w:sz w:val="24"/>
                <w:szCs w:val="24"/>
              </w:rPr>
            </w:pPr>
            <w:r>
              <w:rPr>
                <w:rFonts w:ascii="Times New Roman" w:hAnsi="Times New Roman"/>
                <w:sz w:val="24"/>
              </w:rPr>
              <w:t>If the Supplier fails to implement part of the media plan measures, the following shall be calculated:</w:t>
            </w:r>
          </w:p>
          <w:p w14:paraId="7F4CA0F5" w14:textId="77777777" w:rsidR="00CB0077" w:rsidRPr="00CB0077" w:rsidRDefault="00CB0077" w:rsidP="00CB0077">
            <w:pPr>
              <w:spacing w:line="276" w:lineRule="auto"/>
              <w:rPr>
                <w:rFonts w:ascii="Times New Roman" w:eastAsia="Times New Roman" w:hAnsi="Times New Roman"/>
                <w:kern w:val="2"/>
                <w:sz w:val="24"/>
                <w:szCs w:val="24"/>
              </w:rPr>
            </w:pPr>
            <w:r>
              <w:rPr>
                <w:rFonts w:ascii="Times New Roman" w:hAnsi="Times New Roman"/>
                <w:sz w:val="24"/>
              </w:rPr>
              <w:t>Penalty = 5% × value of the unfulfilled part of the media plan</w:t>
            </w:r>
          </w:p>
          <w:p w14:paraId="39C7D868" w14:textId="77777777" w:rsidR="00CB0077" w:rsidRPr="00CB0077" w:rsidRDefault="00CB0077" w:rsidP="00CB0077">
            <w:pPr>
              <w:spacing w:line="276" w:lineRule="auto"/>
              <w:rPr>
                <w:rFonts w:ascii="Times New Roman" w:eastAsia="Times New Roman" w:hAnsi="Times New Roman"/>
                <w:kern w:val="2"/>
                <w:sz w:val="24"/>
                <w:szCs w:val="24"/>
              </w:rPr>
            </w:pPr>
            <w:r>
              <w:rPr>
                <w:rFonts w:ascii="Times New Roman" w:hAnsi="Times New Roman"/>
                <w:sz w:val="24"/>
              </w:rPr>
              <w:t>(“value of the unimplemented part” – according to the approved media plan and its budget lines).</w:t>
            </w:r>
          </w:p>
          <w:p w14:paraId="42C5DBEE" w14:textId="77777777" w:rsidR="00CB0077" w:rsidRPr="00CB0077" w:rsidRDefault="00CB0077" w:rsidP="00CB0077">
            <w:pPr>
              <w:spacing w:line="276" w:lineRule="auto"/>
              <w:rPr>
                <w:rFonts w:ascii="Times New Roman" w:eastAsia="Times New Roman" w:hAnsi="Times New Roman"/>
                <w:kern w:val="2"/>
                <w:sz w:val="24"/>
                <w:szCs w:val="24"/>
              </w:rPr>
            </w:pPr>
          </w:p>
          <w:p w14:paraId="3B93249C" w14:textId="7057BD94" w:rsidR="00CB0077" w:rsidRPr="00CB0077" w:rsidRDefault="00CB0077" w:rsidP="00CB0077">
            <w:pPr>
              <w:spacing w:line="276" w:lineRule="auto"/>
              <w:rPr>
                <w:rFonts w:ascii="Times New Roman" w:eastAsia="Times New Roman" w:hAnsi="Times New Roman"/>
                <w:kern w:val="2"/>
                <w:sz w:val="24"/>
                <w:szCs w:val="24"/>
              </w:rPr>
            </w:pPr>
            <w:r>
              <w:rPr>
                <w:rFonts w:ascii="Times New Roman" w:hAnsi="Times New Roman"/>
                <w:sz w:val="24"/>
              </w:rPr>
              <w:t>9.10.1.3. Non-duplication and exceptions:</w:t>
            </w:r>
          </w:p>
          <w:p w14:paraId="16F044C6" w14:textId="77777777" w:rsidR="00CB0077" w:rsidRPr="00CB0077" w:rsidRDefault="00CB0077" w:rsidP="00CB0077">
            <w:pPr>
              <w:spacing w:line="276" w:lineRule="auto"/>
              <w:rPr>
                <w:rFonts w:ascii="Times New Roman" w:eastAsia="Times New Roman" w:hAnsi="Times New Roman"/>
                <w:kern w:val="2"/>
                <w:sz w:val="24"/>
                <w:szCs w:val="24"/>
              </w:rPr>
            </w:pPr>
            <w:r>
              <w:rPr>
                <w:rFonts w:ascii="Times New Roman" w:hAnsi="Times New Roman"/>
                <w:sz w:val="24"/>
              </w:rPr>
              <w:t>(a) Penalties under this clause shall not be cumulative with other penalties applicable to the same breach (e.g., for delay).</w:t>
            </w:r>
          </w:p>
          <w:p w14:paraId="1A8B1A14" w14:textId="77777777" w:rsidR="00CB0077" w:rsidRPr="00CB0077" w:rsidRDefault="00CB0077" w:rsidP="00CB0077">
            <w:pPr>
              <w:spacing w:line="276" w:lineRule="auto"/>
              <w:rPr>
                <w:rFonts w:ascii="Times New Roman" w:eastAsia="Times New Roman" w:hAnsi="Times New Roman"/>
                <w:kern w:val="2"/>
                <w:sz w:val="24"/>
                <w:szCs w:val="24"/>
              </w:rPr>
            </w:pPr>
            <w:r>
              <w:rPr>
                <w:rFonts w:ascii="Times New Roman" w:hAnsi="Times New Roman"/>
                <w:sz w:val="24"/>
              </w:rPr>
              <w:t>(b) Penalties shall not apply if KPI is not achieved or the media plan is not implemented due to force majeure, the Buyer's actions/inaction, or objective restrictions imposed by third parties that the Supplier could not reasonably foresee or control, and about which the Supplier immediately informed the Buyer and proposed reasonable corrections.</w:t>
            </w:r>
          </w:p>
          <w:p w14:paraId="657422F1" w14:textId="77777777" w:rsidR="00CB0077" w:rsidRPr="00CB0077" w:rsidRDefault="00CB0077" w:rsidP="00CB0077">
            <w:pPr>
              <w:spacing w:line="276" w:lineRule="auto"/>
              <w:rPr>
                <w:rFonts w:ascii="Times New Roman" w:eastAsia="Times New Roman" w:hAnsi="Times New Roman"/>
                <w:kern w:val="2"/>
                <w:sz w:val="24"/>
                <w:szCs w:val="24"/>
              </w:rPr>
            </w:pPr>
          </w:p>
          <w:p w14:paraId="336D61CD" w14:textId="4C3E4C2C" w:rsidR="00CB0077" w:rsidRPr="00CB0077" w:rsidRDefault="00CB0077" w:rsidP="00CB0077">
            <w:pPr>
              <w:spacing w:line="276" w:lineRule="auto"/>
              <w:rPr>
                <w:rFonts w:ascii="Times New Roman" w:eastAsia="Times New Roman" w:hAnsi="Times New Roman"/>
                <w:kern w:val="2"/>
                <w:sz w:val="24"/>
                <w:szCs w:val="24"/>
              </w:rPr>
            </w:pPr>
            <w:r>
              <w:rPr>
                <w:rFonts w:ascii="Times New Roman" w:hAnsi="Times New Roman"/>
                <w:sz w:val="24"/>
              </w:rPr>
              <w:t>9.10.1.4. Limits:</w:t>
            </w:r>
          </w:p>
          <w:p w14:paraId="486E86FC" w14:textId="77777777" w:rsidR="00C61413" w:rsidRDefault="00CB0077" w:rsidP="00DC401D">
            <w:pPr>
              <w:spacing w:line="276" w:lineRule="auto"/>
              <w:rPr>
                <w:rFonts w:ascii="Times New Roman" w:eastAsia="Times New Roman" w:hAnsi="Times New Roman"/>
                <w:kern w:val="2"/>
                <w:sz w:val="24"/>
                <w:szCs w:val="24"/>
              </w:rPr>
            </w:pPr>
            <w:r>
              <w:rPr>
                <w:rFonts w:ascii="Times New Roman" w:hAnsi="Times New Roman"/>
                <w:sz w:val="24"/>
              </w:rPr>
              <w:t>The total amount of penalties calculated for a single campaign under this point may not exceed 10% of the campaign value.</w:t>
            </w:r>
          </w:p>
          <w:p w14:paraId="417EB5A4" w14:textId="7CECC935" w:rsidR="00DC401D" w:rsidRPr="00DC401D" w:rsidRDefault="00DC401D" w:rsidP="00DC401D">
            <w:pPr>
              <w:spacing w:line="276" w:lineRule="auto"/>
              <w:rPr>
                <w:rFonts w:ascii="Times New Roman" w:eastAsia="Times New Roman" w:hAnsi="Times New Roman"/>
                <w:kern w:val="2"/>
                <w:sz w:val="24"/>
                <w:szCs w:val="24"/>
              </w:rPr>
            </w:pPr>
            <w:r>
              <w:rPr>
                <w:rFonts w:ascii="Times New Roman" w:hAnsi="Times New Roman"/>
                <w:sz w:val="24"/>
              </w:rPr>
              <w:br/>
              <w:t>9.10 2 Penalty for failure to remedy defects:</w:t>
            </w:r>
          </w:p>
          <w:p w14:paraId="350B377C" w14:textId="352C1C5E" w:rsidR="00DC401D" w:rsidRPr="00DC401D" w:rsidRDefault="00C61413" w:rsidP="00DC401D">
            <w:pPr>
              <w:spacing w:line="276" w:lineRule="auto"/>
              <w:rPr>
                <w:rFonts w:ascii="Times New Roman" w:eastAsia="Times New Roman" w:hAnsi="Times New Roman"/>
                <w:kern w:val="2"/>
                <w:sz w:val="24"/>
                <w:szCs w:val="24"/>
              </w:rPr>
            </w:pPr>
            <w:r>
              <w:rPr>
                <w:rFonts w:ascii="Times New Roman" w:hAnsi="Times New Roman"/>
                <w:sz w:val="24"/>
              </w:rPr>
              <w:t>Penalty for failure to remedy defects:</w:t>
            </w:r>
            <w:r>
              <w:rPr>
                <w:rFonts w:ascii="Times New Roman" w:hAnsi="Times New Roman"/>
                <w:sz w:val="24"/>
              </w:rPr>
              <w:br/>
              <w:t xml:space="preserve">9.10.2.1. If the Supplier fails to remedy the specified defects within the time limit specified in clause 5.4.4 of the Technical Specifications (3 working days from receipt of the Buyer's </w:t>
            </w:r>
            <w:r>
              <w:rPr>
                <w:rFonts w:ascii="Times New Roman" w:hAnsi="Times New Roman"/>
                <w:sz w:val="24"/>
              </w:rPr>
              <w:lastRenderedPageBreak/>
              <w:t>written notification), the Supplier shall be subject to a penalty of EUR 100 (one hundred) for each working day of delay for each uncorrected defect until it is completely corrected.</w:t>
            </w:r>
          </w:p>
          <w:p w14:paraId="0A5C60E6" w14:textId="5CFF0895" w:rsidR="00DC401D" w:rsidRPr="00DC401D" w:rsidRDefault="00DC401D" w:rsidP="00DC401D">
            <w:pPr>
              <w:spacing w:line="276" w:lineRule="auto"/>
              <w:rPr>
                <w:rFonts w:ascii="Times New Roman" w:eastAsia="Times New Roman" w:hAnsi="Times New Roman"/>
                <w:kern w:val="2"/>
                <w:sz w:val="24"/>
                <w:szCs w:val="24"/>
              </w:rPr>
            </w:pPr>
            <w:r>
              <w:rPr>
                <w:rFonts w:ascii="Times New Roman" w:hAnsi="Times New Roman"/>
                <w:sz w:val="24"/>
              </w:rPr>
              <w:t>9.10.2.2. Penalties shall be calculated from the next working day after the deadline specified in section 5.4.4 of the Technical Specification.</w:t>
            </w:r>
          </w:p>
          <w:p w14:paraId="14FE0AA9" w14:textId="632A13D4" w:rsidR="00DC401D" w:rsidRPr="00DC401D" w:rsidRDefault="00DC401D" w:rsidP="00DC401D">
            <w:pPr>
              <w:spacing w:line="276" w:lineRule="auto"/>
              <w:rPr>
                <w:rFonts w:ascii="Times New Roman" w:eastAsia="Times New Roman" w:hAnsi="Times New Roman"/>
                <w:kern w:val="2"/>
                <w:sz w:val="24"/>
                <w:szCs w:val="24"/>
              </w:rPr>
            </w:pPr>
            <w:r>
              <w:rPr>
                <w:rFonts w:ascii="Times New Roman" w:hAnsi="Times New Roman"/>
                <w:sz w:val="24"/>
              </w:rPr>
              <w:t>9.10.2.3. Penalties shall not apply if the defects cannot be remedied due to force majeure, the Buyer's actions/inaction, or objective restrictions imposed by third parties, about which the Supplier immediately informed the Buyer and submitted a reasonable plan for their removal.</w:t>
            </w:r>
          </w:p>
          <w:p w14:paraId="3532A872" w14:textId="330BE1CC" w:rsidR="00027DFB" w:rsidRPr="00DC401D" w:rsidRDefault="00DC401D" w:rsidP="00DC401D">
            <w:pPr>
              <w:spacing w:line="276" w:lineRule="auto"/>
              <w:rPr>
                <w:rFonts w:ascii="Times New Roman" w:eastAsia="Times New Roman" w:hAnsi="Times New Roman"/>
                <w:kern w:val="2"/>
                <w:sz w:val="24"/>
                <w:szCs w:val="24"/>
              </w:rPr>
            </w:pPr>
            <w:r>
              <w:rPr>
                <w:rFonts w:ascii="Times New Roman" w:hAnsi="Times New Roman"/>
                <w:sz w:val="24"/>
              </w:rPr>
              <w:t>9.10.2.4. Penalties under this clause shall not be cumulative with other penalties applicable to the same breach (e.g., for delay under other clauses of this Agreement).</w:t>
            </w:r>
          </w:p>
          <w:p w14:paraId="0EDBE5DE" w14:textId="77777777" w:rsidR="008F7915" w:rsidRDefault="008F7915" w:rsidP="00DC401D">
            <w:pPr>
              <w:spacing w:line="276" w:lineRule="auto"/>
              <w:rPr>
                <w:rFonts w:ascii="Times New Roman" w:eastAsia="Times New Roman" w:hAnsi="Times New Roman"/>
                <w:kern w:val="2"/>
                <w:sz w:val="24"/>
                <w:szCs w:val="24"/>
              </w:rPr>
            </w:pPr>
          </w:p>
          <w:p w14:paraId="4596FC43" w14:textId="7C090FDA" w:rsidR="00D771A1" w:rsidRPr="00137B9D" w:rsidRDefault="00027DFB" w:rsidP="00DC401D">
            <w:pPr>
              <w:spacing w:line="276" w:lineRule="auto"/>
              <w:rPr>
                <w:rFonts w:ascii="Times New Roman" w:eastAsia="Times New Roman" w:hAnsi="Times New Roman"/>
                <w:kern w:val="2"/>
                <w:sz w:val="24"/>
                <w:szCs w:val="24"/>
              </w:rPr>
            </w:pPr>
            <w:r>
              <w:rPr>
                <w:rFonts w:ascii="Times New Roman" w:hAnsi="Times New Roman"/>
                <w:sz w:val="24"/>
              </w:rPr>
              <w:t xml:space="preserve">9.10 3 If the Supplier delays the commencement of the order for more than 15 (fifteen) working days from the set deadline (in accordance with clause 5.2.3 of the Technical Specifications), the Buyer shall refuse to execute the order and impose a fine of EUR 1,000 (one thousand) on the Supplier. If such a delay occurs a second time, it shall be considered a material breach under clause 12.2.1 of the Special </w:t>
            </w:r>
            <w:r w:rsidR="008E6936">
              <w:rPr>
                <w:rFonts w:ascii="Times New Roman" w:hAnsi="Times New Roman"/>
                <w:sz w:val="24"/>
              </w:rPr>
              <w:t>c</w:t>
            </w:r>
            <w:r>
              <w:rPr>
                <w:rFonts w:ascii="Times New Roman" w:hAnsi="Times New Roman"/>
                <w:sz w:val="24"/>
              </w:rPr>
              <w:t>onditions.</w:t>
            </w:r>
          </w:p>
        </w:tc>
      </w:tr>
    </w:tbl>
    <w:p w14:paraId="7A07CD08" w14:textId="77777777" w:rsidR="00137B9D" w:rsidRPr="00137B9D" w:rsidRDefault="00137B9D" w:rsidP="00137B9D">
      <w:pPr>
        <w:spacing w:line="276" w:lineRule="auto"/>
        <w:rPr>
          <w:rFonts w:ascii="Times New Roman" w:eastAsia="Times New Roman" w:hAnsi="Times New Roman"/>
          <w:sz w:val="24"/>
          <w:szCs w:val="24"/>
        </w:rPr>
      </w:pPr>
    </w:p>
    <w:p w14:paraId="1851A990"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Pr>
          <w:rFonts w:ascii="Times New Roman" w:hAnsi="Times New Roman"/>
          <w:b/>
          <w:sz w:val="24"/>
        </w:rPr>
        <w:t>10. ESSENTIAL TERMS OF THE AGREEMENT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2AB0CB37" w14:textId="77777777" w:rsidTr="006D5BE6">
        <w:trPr>
          <w:trHeight w:val="300"/>
        </w:trPr>
        <w:tc>
          <w:tcPr>
            <w:tcW w:w="3094" w:type="dxa"/>
          </w:tcPr>
          <w:p w14:paraId="0FE2C452" w14:textId="06591FFA"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 xml:space="preserve">10.1. General </w:t>
            </w:r>
            <w:r w:rsidR="008E6936">
              <w:rPr>
                <w:rFonts w:ascii="Times New Roman" w:hAnsi="Times New Roman"/>
                <w:b/>
                <w:sz w:val="24"/>
              </w:rPr>
              <w:t>c</w:t>
            </w:r>
            <w:r>
              <w:rPr>
                <w:rFonts w:ascii="Times New Roman" w:hAnsi="Times New Roman"/>
                <w:b/>
                <w:sz w:val="24"/>
              </w:rPr>
              <w:t>onditions of the Agreement</w:t>
            </w:r>
          </w:p>
        </w:tc>
        <w:tc>
          <w:tcPr>
            <w:tcW w:w="6441" w:type="dxa"/>
          </w:tcPr>
          <w:p w14:paraId="09922A73" w14:textId="77777777"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Not applicable</w:t>
            </w:r>
          </w:p>
          <w:p w14:paraId="47733B25" w14:textId="77777777" w:rsidR="00137B9D" w:rsidRPr="00137B9D" w:rsidRDefault="00137B9D" w:rsidP="00137B9D">
            <w:pPr>
              <w:spacing w:line="276" w:lineRule="auto"/>
              <w:rPr>
                <w:rFonts w:ascii="Times New Roman" w:eastAsia="Times New Roman" w:hAnsi="Times New Roman"/>
                <w:color w:val="4472C4"/>
                <w:kern w:val="2"/>
                <w:sz w:val="24"/>
                <w:szCs w:val="24"/>
              </w:rPr>
            </w:pPr>
          </w:p>
        </w:tc>
      </w:tr>
      <w:tr w:rsidR="00137B9D" w:rsidRPr="00137B9D" w14:paraId="6B14C9D4" w14:textId="77777777" w:rsidTr="006D5BE6">
        <w:trPr>
          <w:trHeight w:val="300"/>
        </w:trPr>
        <w:tc>
          <w:tcPr>
            <w:tcW w:w="3094" w:type="dxa"/>
          </w:tcPr>
          <w:p w14:paraId="5B70CF7A" w14:textId="3C2FD040"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10.2. Significant or persistent failures to perform essential terms of the Agreement</w:t>
            </w:r>
          </w:p>
        </w:tc>
        <w:tc>
          <w:tcPr>
            <w:tcW w:w="6441" w:type="dxa"/>
          </w:tcPr>
          <w:p w14:paraId="11D454A3" w14:textId="77777777"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Not applicable</w:t>
            </w:r>
          </w:p>
          <w:p w14:paraId="19BFB879" w14:textId="77777777" w:rsidR="00137B9D" w:rsidRPr="00137B9D" w:rsidRDefault="00137B9D" w:rsidP="00137B9D">
            <w:pPr>
              <w:spacing w:line="276" w:lineRule="auto"/>
              <w:rPr>
                <w:rFonts w:ascii="Times New Roman" w:eastAsia="Times New Roman" w:hAnsi="Times New Roman"/>
                <w:kern w:val="2"/>
                <w:sz w:val="24"/>
                <w:szCs w:val="24"/>
              </w:rPr>
            </w:pPr>
          </w:p>
        </w:tc>
      </w:tr>
    </w:tbl>
    <w:p w14:paraId="178FBBFC" w14:textId="77777777" w:rsidR="00137B9D" w:rsidRPr="00137B9D" w:rsidRDefault="00137B9D" w:rsidP="00137B9D">
      <w:pPr>
        <w:spacing w:line="276" w:lineRule="auto"/>
        <w:rPr>
          <w:rFonts w:ascii="Times New Roman" w:eastAsia="Times New Roman" w:hAnsi="Times New Roman"/>
          <w:sz w:val="24"/>
          <w:szCs w:val="24"/>
        </w:rPr>
      </w:pPr>
    </w:p>
    <w:p w14:paraId="002B70AB"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Pr>
          <w:rFonts w:ascii="Times New Roman" w:hAnsi="Times New Roman"/>
          <w:b/>
          <w:sz w:val="24"/>
        </w:rPr>
        <w:t>11. VALIDITY AND AMENDMENT OF THE AGREEMENT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7AD47B90" w14:textId="77777777" w:rsidTr="006D5BE6">
        <w:trPr>
          <w:trHeight w:val="300"/>
        </w:trPr>
        <w:tc>
          <w:tcPr>
            <w:tcW w:w="3094" w:type="dxa"/>
          </w:tcPr>
          <w:p w14:paraId="1D8DF37D"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11.1. Conclusion and entry into force of the Agreement</w:t>
            </w:r>
          </w:p>
        </w:tc>
        <w:tc>
          <w:tcPr>
            <w:tcW w:w="6441" w:type="dxa"/>
          </w:tcPr>
          <w:p w14:paraId="69C2D20F" w14:textId="77777777"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This Agreement shall be deemed to have been concluded and shall enter into force on the date of its signing (on the date of the last Party's signature).</w:t>
            </w:r>
          </w:p>
          <w:p w14:paraId="720174E5" w14:textId="77777777" w:rsidR="00137B9D" w:rsidRPr="00137B9D" w:rsidRDefault="00137B9D" w:rsidP="00137B9D">
            <w:pPr>
              <w:spacing w:line="276" w:lineRule="auto"/>
              <w:rPr>
                <w:rFonts w:ascii="Times New Roman" w:eastAsia="Times New Roman" w:hAnsi="Times New Roman"/>
                <w:color w:val="000000"/>
                <w:kern w:val="2"/>
                <w:sz w:val="24"/>
                <w:szCs w:val="24"/>
              </w:rPr>
            </w:pPr>
            <w:r>
              <w:rPr>
                <w:rFonts w:ascii="Times New Roman" w:hAnsi="Times New Roman"/>
                <w:color w:val="000000"/>
                <w:sz w:val="24"/>
              </w:rPr>
              <w:t xml:space="preserve">The Agreement shall remain in force until the obligations have been fulfilled in full or the Agreement has been terminated. </w:t>
            </w:r>
          </w:p>
          <w:p w14:paraId="2012585C" w14:textId="5AA3EF65" w:rsidR="00137B9D" w:rsidRPr="00137B9D" w:rsidRDefault="00137B9D" w:rsidP="00137B9D">
            <w:pPr>
              <w:spacing w:line="276" w:lineRule="auto"/>
              <w:rPr>
                <w:rFonts w:ascii="Times New Roman" w:eastAsia="Times New Roman" w:hAnsi="Times New Roman"/>
                <w:color w:val="4472C4"/>
                <w:kern w:val="2"/>
                <w:sz w:val="24"/>
                <w:szCs w:val="24"/>
              </w:rPr>
            </w:pPr>
            <w:r>
              <w:rPr>
                <w:rFonts w:ascii="Times New Roman" w:hAnsi="Times New Roman"/>
                <w:color w:val="000000"/>
                <w:sz w:val="24"/>
              </w:rPr>
              <w:t xml:space="preserve">Upon termination of the Agreement, the provisions of the Agreement governing dispute resolution, confidentiality, intellectual property protection, liability, and applicable law shall remain in force if such provisions remain in force after termination of the Agreement. </w:t>
            </w:r>
          </w:p>
        </w:tc>
      </w:tr>
      <w:tr w:rsidR="00137B9D" w:rsidRPr="00137B9D" w14:paraId="3EC19234" w14:textId="77777777" w:rsidTr="006D5BE6">
        <w:trPr>
          <w:trHeight w:val="300"/>
        </w:trPr>
        <w:tc>
          <w:tcPr>
            <w:tcW w:w="3094" w:type="dxa"/>
          </w:tcPr>
          <w:p w14:paraId="449541B7"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11.2. Extension of the validity of the Agreement</w:t>
            </w:r>
          </w:p>
        </w:tc>
        <w:tc>
          <w:tcPr>
            <w:tcW w:w="6441" w:type="dxa"/>
          </w:tcPr>
          <w:p w14:paraId="2D06F3CE" w14:textId="60756FC9" w:rsidR="00137B9D" w:rsidRPr="00137B9D" w:rsidRDefault="00614796" w:rsidP="00137B9D">
            <w:pPr>
              <w:spacing w:line="276" w:lineRule="auto"/>
              <w:rPr>
                <w:rFonts w:ascii="Times New Roman" w:eastAsia="Times New Roman" w:hAnsi="Times New Roman"/>
                <w:kern w:val="2"/>
                <w:sz w:val="24"/>
                <w:szCs w:val="24"/>
              </w:rPr>
            </w:pPr>
            <w:r>
              <w:rPr>
                <w:rFonts w:ascii="Times New Roman" w:hAnsi="Times New Roman"/>
                <w:sz w:val="24"/>
              </w:rPr>
              <w:t>Not applicable</w:t>
            </w:r>
          </w:p>
          <w:p w14:paraId="7EC3F601" w14:textId="77777777" w:rsidR="00137B9D" w:rsidRPr="00137B9D" w:rsidRDefault="00137B9D" w:rsidP="00137B9D">
            <w:pPr>
              <w:spacing w:line="276" w:lineRule="auto"/>
              <w:rPr>
                <w:rFonts w:ascii="Times New Roman" w:eastAsia="Times New Roman" w:hAnsi="Times New Roman"/>
                <w:kern w:val="2"/>
                <w:sz w:val="24"/>
                <w:szCs w:val="24"/>
              </w:rPr>
            </w:pPr>
          </w:p>
        </w:tc>
      </w:tr>
    </w:tbl>
    <w:p w14:paraId="2312A8E3" w14:textId="77777777" w:rsidR="00137B9D" w:rsidRPr="00137B9D" w:rsidRDefault="00137B9D" w:rsidP="00137B9D">
      <w:pPr>
        <w:spacing w:line="276" w:lineRule="auto"/>
        <w:rPr>
          <w:rFonts w:ascii="Times New Roman" w:eastAsia="Times New Roman" w:hAnsi="Times New Roman"/>
          <w:sz w:val="24"/>
          <w:szCs w:val="24"/>
        </w:rPr>
      </w:pPr>
    </w:p>
    <w:p w14:paraId="1DE5D7B2"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Pr>
          <w:rFonts w:ascii="Times New Roman" w:hAnsi="Times New Roman"/>
          <w:b/>
          <w:sz w:val="24"/>
        </w:rPr>
        <w:t>12. TERMINATION OF THE AGREEMENT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37B9D" w:rsidRPr="00137B9D" w14:paraId="3CEAA96D" w14:textId="77777777" w:rsidTr="006D5BE6">
        <w:trPr>
          <w:trHeight w:val="300"/>
        </w:trPr>
        <w:tc>
          <w:tcPr>
            <w:tcW w:w="3058" w:type="dxa"/>
            <w:tcBorders>
              <w:top w:val="single" w:sz="4" w:space="0" w:color="auto"/>
              <w:left w:val="single" w:sz="4" w:space="0" w:color="auto"/>
              <w:bottom w:val="single" w:sz="4" w:space="0" w:color="auto"/>
              <w:right w:val="single" w:sz="4" w:space="0" w:color="auto"/>
            </w:tcBorders>
          </w:tcPr>
          <w:p w14:paraId="1590893B"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12.1. Grounds for termination of the Agreement</w:t>
            </w:r>
          </w:p>
          <w:p w14:paraId="64ED4D6F" w14:textId="77777777" w:rsidR="00137B9D" w:rsidRPr="00137B9D" w:rsidRDefault="00137B9D" w:rsidP="00137B9D">
            <w:pPr>
              <w:spacing w:line="276" w:lineRule="auto"/>
              <w:rPr>
                <w:rFonts w:ascii="Times New Roman" w:eastAsia="Times New Roman" w:hAnsi="Times New Roman"/>
                <w:kern w:val="2"/>
                <w:sz w:val="24"/>
                <w:szCs w:val="24"/>
              </w:rPr>
            </w:pPr>
          </w:p>
        </w:tc>
        <w:tc>
          <w:tcPr>
            <w:tcW w:w="6477" w:type="dxa"/>
            <w:tcBorders>
              <w:top w:val="single" w:sz="4" w:space="0" w:color="auto"/>
              <w:left w:val="single" w:sz="4" w:space="0" w:color="auto"/>
              <w:bottom w:val="single" w:sz="4" w:space="0" w:color="auto"/>
              <w:right w:val="single" w:sz="4" w:space="0" w:color="auto"/>
            </w:tcBorders>
          </w:tcPr>
          <w:p w14:paraId="7EC09395" w14:textId="775FE229"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The Agreement may be terminated by written agreement between the Parties or unilaterally, in accordance with the procedure set out in the General conditions of the Agreement.</w:t>
            </w:r>
            <w:r>
              <w:rPr>
                <w:rFonts w:ascii="Times New Roman" w:hAnsi="Times New Roman"/>
                <w:sz w:val="24"/>
              </w:rPr>
              <w:br/>
              <w:t>A Party wishing to unilaterally terminate the Agreement due to the fault of the other Party must give 15 (fifteen) calendar days' written notice.</w:t>
            </w:r>
          </w:p>
        </w:tc>
      </w:tr>
      <w:tr w:rsidR="00137B9D" w:rsidRPr="00137B9D" w14:paraId="3A39438F" w14:textId="77777777" w:rsidTr="006D5BE6">
        <w:trPr>
          <w:trHeight w:val="300"/>
        </w:trPr>
        <w:tc>
          <w:tcPr>
            <w:tcW w:w="3058" w:type="dxa"/>
            <w:tcBorders>
              <w:top w:val="single" w:sz="4" w:space="0" w:color="auto"/>
              <w:left w:val="single" w:sz="4" w:space="0" w:color="auto"/>
              <w:bottom w:val="single" w:sz="4" w:space="0" w:color="auto"/>
              <w:right w:val="single" w:sz="4" w:space="0" w:color="auto"/>
            </w:tcBorders>
          </w:tcPr>
          <w:p w14:paraId="11727C76"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12.2. Material breaches of the Agreement</w:t>
            </w:r>
          </w:p>
        </w:tc>
        <w:tc>
          <w:tcPr>
            <w:tcW w:w="6477" w:type="dxa"/>
            <w:tcBorders>
              <w:top w:val="single" w:sz="4" w:space="0" w:color="auto"/>
              <w:left w:val="single" w:sz="4" w:space="0" w:color="auto"/>
              <w:bottom w:val="single" w:sz="4" w:space="0" w:color="auto"/>
              <w:right w:val="single" w:sz="4" w:space="0" w:color="auto"/>
            </w:tcBorders>
          </w:tcPr>
          <w:p w14:paraId="3F0CFEA5" w14:textId="77C1BA26" w:rsidR="00773E74" w:rsidRDefault="009A6D07" w:rsidP="00137B9D">
            <w:pPr>
              <w:spacing w:line="276" w:lineRule="auto"/>
              <w:rPr>
                <w:rFonts w:ascii="Times New Roman" w:eastAsia="Arial" w:hAnsi="Times New Roman"/>
                <w:kern w:val="2"/>
                <w:sz w:val="24"/>
                <w:szCs w:val="24"/>
              </w:rPr>
            </w:pPr>
            <w:r>
              <w:rPr>
                <w:rFonts w:ascii="Times New Roman" w:hAnsi="Times New Roman"/>
                <w:sz w:val="24"/>
              </w:rPr>
              <w:t xml:space="preserve">12.2.1. if the Supplier commits a violation specified in clause 9.10.3 of the Special </w:t>
            </w:r>
            <w:r w:rsidR="0093177F">
              <w:rPr>
                <w:rFonts w:ascii="Times New Roman" w:hAnsi="Times New Roman"/>
                <w:sz w:val="24"/>
              </w:rPr>
              <w:t>c</w:t>
            </w:r>
            <w:r>
              <w:rPr>
                <w:rFonts w:ascii="Times New Roman" w:hAnsi="Times New Roman"/>
                <w:sz w:val="24"/>
              </w:rPr>
              <w:t>onditions of the Agreement for the second time;</w:t>
            </w:r>
          </w:p>
          <w:p w14:paraId="701D87BE" w14:textId="5FE64857" w:rsidR="00137B9D" w:rsidRPr="00BE754B" w:rsidRDefault="00773E74" w:rsidP="00137B9D">
            <w:pPr>
              <w:spacing w:line="276" w:lineRule="auto"/>
              <w:rPr>
                <w:rFonts w:ascii="Times New Roman" w:hAnsi="Times New Roman"/>
                <w:kern w:val="2"/>
                <w:sz w:val="24"/>
                <w:szCs w:val="24"/>
              </w:rPr>
            </w:pPr>
            <w:r>
              <w:rPr>
                <w:rFonts w:ascii="Times New Roman" w:hAnsi="Times New Roman"/>
                <w:sz w:val="24"/>
              </w:rPr>
              <w:t>12.2.2. if the Supplier is more than 20 working days late in providing the Buyer with the Services or part thereof that the Supplier has undertaken to perform;</w:t>
            </w:r>
          </w:p>
          <w:p w14:paraId="37ED6BCD" w14:textId="5CA3BECC" w:rsidR="00137B9D" w:rsidRDefault="00137B9D" w:rsidP="00137B9D">
            <w:pPr>
              <w:spacing w:line="276" w:lineRule="auto"/>
              <w:rPr>
                <w:rFonts w:ascii="Times New Roman" w:hAnsi="Times New Roman"/>
                <w:kern w:val="2"/>
                <w:sz w:val="24"/>
                <w:szCs w:val="24"/>
              </w:rPr>
            </w:pPr>
            <w:r>
              <w:rPr>
                <w:rFonts w:ascii="Times New Roman" w:hAnsi="Times New Roman"/>
                <w:sz w:val="24"/>
              </w:rPr>
              <w:t>12.2.3. if the Supplier fails to fulfill its obligations at the price (rates) specified in the Agreement;</w:t>
            </w:r>
          </w:p>
          <w:p w14:paraId="73248235" w14:textId="08E7C6F7" w:rsidR="00E7615B" w:rsidRPr="00507074" w:rsidRDefault="003169CA" w:rsidP="00507074">
            <w:pPr>
              <w:spacing w:line="276" w:lineRule="auto"/>
              <w:rPr>
                <w:rFonts w:ascii="Times New Roman" w:eastAsia="Times New Roman" w:hAnsi="Times New Roman"/>
                <w:kern w:val="2"/>
                <w:sz w:val="24"/>
                <w:szCs w:val="24"/>
              </w:rPr>
            </w:pPr>
            <w:r>
              <w:rPr>
                <w:rFonts w:ascii="Times New Roman" w:hAnsi="Times New Roman"/>
                <w:sz w:val="24"/>
              </w:rPr>
              <w:t xml:space="preserve">12.2.4. if the total amount of penalties charged to the Supplier for a single campaign exceeds 10 (ten) percent of the campaign value in accordance with clause 9.10.1 of the Special </w:t>
            </w:r>
            <w:r w:rsidR="0093177F">
              <w:rPr>
                <w:rFonts w:ascii="Times New Roman" w:hAnsi="Times New Roman"/>
                <w:sz w:val="24"/>
              </w:rPr>
              <w:t>c</w:t>
            </w:r>
            <w:r>
              <w:rPr>
                <w:rFonts w:ascii="Times New Roman" w:hAnsi="Times New Roman"/>
                <w:sz w:val="24"/>
              </w:rPr>
              <w:t>onditions;</w:t>
            </w:r>
          </w:p>
          <w:p w14:paraId="7F307A83" w14:textId="693621D5" w:rsidR="00137B9D" w:rsidRPr="00BE754B" w:rsidRDefault="00137B9D" w:rsidP="00137B9D">
            <w:pPr>
              <w:tabs>
                <w:tab w:val="left" w:pos="567"/>
                <w:tab w:val="left" w:pos="851"/>
                <w:tab w:val="left" w:pos="992"/>
                <w:tab w:val="left" w:pos="1134"/>
              </w:tabs>
              <w:spacing w:line="276" w:lineRule="auto"/>
              <w:rPr>
                <w:rFonts w:ascii="Times New Roman" w:eastAsia="Arial" w:hAnsi="Times New Roman"/>
                <w:kern w:val="2"/>
                <w:sz w:val="24"/>
                <w:szCs w:val="24"/>
              </w:rPr>
            </w:pPr>
            <w:r>
              <w:rPr>
                <w:rFonts w:ascii="Times New Roman" w:hAnsi="Times New Roman"/>
                <w:sz w:val="24"/>
              </w:rPr>
              <w:t>12.2 5 The Supplier violates the terms of service provision and, due to the delay in service provision, the Services become unnecessary;</w:t>
            </w:r>
          </w:p>
          <w:p w14:paraId="01D8EC3B" w14:textId="32DB4F67" w:rsidR="00137B9D" w:rsidRPr="00507074" w:rsidRDefault="00137B9D" w:rsidP="00137B9D">
            <w:pPr>
              <w:tabs>
                <w:tab w:val="left" w:pos="567"/>
                <w:tab w:val="left" w:pos="851"/>
                <w:tab w:val="left" w:pos="992"/>
                <w:tab w:val="left" w:pos="1134"/>
              </w:tabs>
              <w:spacing w:line="276" w:lineRule="auto"/>
              <w:rPr>
                <w:rFonts w:ascii="Times New Roman" w:eastAsia="Arial" w:hAnsi="Times New Roman"/>
                <w:kern w:val="2"/>
                <w:sz w:val="24"/>
                <w:szCs w:val="24"/>
              </w:rPr>
            </w:pPr>
            <w:r>
              <w:rPr>
                <w:rFonts w:ascii="Times New Roman" w:hAnsi="Times New Roman"/>
                <w:sz w:val="24"/>
              </w:rPr>
              <w:t xml:space="preserve">12.2 6 The supplier fails to remedy the defects within the period specified in clause 9.10.2.1 of the Special </w:t>
            </w:r>
            <w:r w:rsidR="0093177F">
              <w:rPr>
                <w:rFonts w:ascii="Times New Roman" w:hAnsi="Times New Roman"/>
                <w:sz w:val="24"/>
              </w:rPr>
              <w:t>c</w:t>
            </w:r>
            <w:r>
              <w:rPr>
                <w:rFonts w:ascii="Times New Roman" w:hAnsi="Times New Roman"/>
                <w:sz w:val="24"/>
              </w:rPr>
              <w:t>onditions on 2 (two) occasions;</w:t>
            </w:r>
          </w:p>
          <w:p w14:paraId="79EB3FDD" w14:textId="313E364D" w:rsidR="00137B9D" w:rsidRPr="00BE754B" w:rsidRDefault="00137B9D" w:rsidP="00137B9D">
            <w:pPr>
              <w:tabs>
                <w:tab w:val="left" w:pos="567"/>
                <w:tab w:val="left" w:pos="851"/>
                <w:tab w:val="left" w:pos="992"/>
                <w:tab w:val="left" w:pos="1134"/>
              </w:tabs>
              <w:spacing w:line="276" w:lineRule="auto"/>
              <w:rPr>
                <w:rFonts w:ascii="Times New Roman" w:eastAsia="Arial" w:hAnsi="Times New Roman"/>
                <w:kern w:val="2"/>
                <w:sz w:val="24"/>
                <w:szCs w:val="24"/>
              </w:rPr>
            </w:pPr>
            <w:r>
              <w:rPr>
                <w:rFonts w:ascii="Times New Roman" w:hAnsi="Times New Roman"/>
                <w:sz w:val="24"/>
              </w:rPr>
              <w:t>12.2 7 The Supplier's qualifications no longer meet the requirements set forth in the procurement documents for the proper performance of the Agreement, and these non-conformities were not corrected within 14 (fourteen) business days from the date on which the qualifications became non-compliant;</w:t>
            </w:r>
          </w:p>
          <w:p w14:paraId="32A68B42" w14:textId="3AB60269" w:rsidR="00137B9D" w:rsidRPr="00F13BD5" w:rsidRDefault="00137B9D" w:rsidP="00F13BD5">
            <w:pPr>
              <w:tabs>
                <w:tab w:val="left" w:pos="567"/>
                <w:tab w:val="left" w:pos="851"/>
                <w:tab w:val="left" w:pos="992"/>
                <w:tab w:val="left" w:pos="1134"/>
              </w:tabs>
              <w:spacing w:line="276" w:lineRule="auto"/>
              <w:rPr>
                <w:rFonts w:ascii="Times New Roman" w:eastAsia="Arial" w:hAnsi="Times New Roman"/>
                <w:kern w:val="2"/>
                <w:sz w:val="24"/>
                <w:szCs w:val="24"/>
              </w:rPr>
            </w:pPr>
            <w:r>
              <w:rPr>
                <w:rFonts w:ascii="Times New Roman" w:hAnsi="Times New Roman"/>
                <w:sz w:val="24"/>
              </w:rPr>
              <w:t>12.2 8 The Supplier is in breach of the provisions of this Agreement governing competition, intellectual property or the management of confidential information.</w:t>
            </w:r>
          </w:p>
        </w:tc>
      </w:tr>
    </w:tbl>
    <w:p w14:paraId="41E1A3F5" w14:textId="77777777" w:rsidR="00137B9D" w:rsidRPr="00137B9D" w:rsidRDefault="00137B9D" w:rsidP="00137B9D">
      <w:pPr>
        <w:spacing w:line="276" w:lineRule="auto"/>
        <w:rPr>
          <w:rFonts w:ascii="Times New Roman" w:eastAsia="Times New Roman" w:hAnsi="Times New Roman"/>
          <w:sz w:val="24"/>
          <w:szCs w:val="24"/>
        </w:rPr>
      </w:pPr>
    </w:p>
    <w:p w14:paraId="085BD423"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kern w:val="2"/>
          <w:sz w:val="24"/>
          <w:szCs w:val="24"/>
        </w:rPr>
      </w:pPr>
      <w:r>
        <w:rPr>
          <w:rFonts w:ascii="Times New Roman" w:hAnsi="Times New Roman"/>
          <w:b/>
          <w:sz w:val="24"/>
        </w:rPr>
        <w:t>13. ENVIRONMENTAL AND SOCIAL CRITERIA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37B9D" w:rsidRPr="00137B9D" w14:paraId="0F6974A2" w14:textId="77777777" w:rsidTr="006D5BE6">
        <w:trPr>
          <w:trHeight w:val="300"/>
        </w:trPr>
        <w:tc>
          <w:tcPr>
            <w:tcW w:w="3058" w:type="dxa"/>
          </w:tcPr>
          <w:p w14:paraId="45E5E5EE"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 xml:space="preserve">13.1. Environmental criteria related to the services to be purchased </w:t>
            </w:r>
          </w:p>
        </w:tc>
        <w:tc>
          <w:tcPr>
            <w:tcW w:w="6477" w:type="dxa"/>
          </w:tcPr>
          <w:p w14:paraId="1FB2C38A"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r>
              <w:rPr>
                <w:rFonts w:ascii="Times New Roman" w:hAnsi="Times New Roman"/>
                <w:color w:val="000000"/>
                <w:sz w:val="24"/>
                <w:shd w:val="clear" w:color="auto" w:fill="FFFFFF"/>
              </w:rPr>
              <w:t>Not applicable</w:t>
            </w:r>
          </w:p>
          <w:p w14:paraId="28044413"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p>
          <w:p w14:paraId="46B4568F" w14:textId="77777777" w:rsidR="00137B9D" w:rsidRPr="00137B9D" w:rsidRDefault="00137B9D" w:rsidP="00137B9D">
            <w:pPr>
              <w:spacing w:line="276" w:lineRule="auto"/>
              <w:rPr>
                <w:rFonts w:ascii="Times New Roman" w:eastAsia="Times New Roman" w:hAnsi="Times New Roman"/>
                <w:kern w:val="2"/>
                <w:sz w:val="24"/>
                <w:szCs w:val="24"/>
              </w:rPr>
            </w:pPr>
          </w:p>
        </w:tc>
      </w:tr>
      <w:tr w:rsidR="00137B9D" w:rsidRPr="00137B9D" w14:paraId="16222F50" w14:textId="77777777" w:rsidTr="006D5BE6">
        <w:trPr>
          <w:trHeight w:val="300"/>
        </w:trPr>
        <w:tc>
          <w:tcPr>
            <w:tcW w:w="3058" w:type="dxa"/>
          </w:tcPr>
          <w:p w14:paraId="5BAC25AB"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13.2. Social criteria relating to the Services to be purchased</w:t>
            </w:r>
          </w:p>
        </w:tc>
        <w:tc>
          <w:tcPr>
            <w:tcW w:w="6477" w:type="dxa"/>
          </w:tcPr>
          <w:p w14:paraId="762E0183"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r>
              <w:rPr>
                <w:rFonts w:ascii="Times New Roman" w:hAnsi="Times New Roman"/>
                <w:color w:val="000000"/>
                <w:sz w:val="24"/>
                <w:shd w:val="clear" w:color="auto" w:fill="FFFFFF"/>
              </w:rPr>
              <w:t>Not applicable</w:t>
            </w:r>
          </w:p>
          <w:p w14:paraId="5DFCEA1C"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p>
          <w:p w14:paraId="4AAE2730" w14:textId="77777777" w:rsidR="00137B9D" w:rsidRPr="00137B9D" w:rsidRDefault="00137B9D" w:rsidP="00137B9D">
            <w:pPr>
              <w:spacing w:line="276" w:lineRule="auto"/>
              <w:rPr>
                <w:rFonts w:ascii="Times New Roman" w:eastAsia="Times New Roman" w:hAnsi="Times New Roman"/>
                <w:color w:val="0070C0"/>
                <w:kern w:val="2"/>
                <w:sz w:val="24"/>
                <w:szCs w:val="24"/>
              </w:rPr>
            </w:pPr>
          </w:p>
        </w:tc>
      </w:tr>
    </w:tbl>
    <w:p w14:paraId="387DBF7E" w14:textId="77777777" w:rsidR="00137B9D" w:rsidRDefault="00137B9D" w:rsidP="00137B9D">
      <w:pPr>
        <w:spacing w:line="276" w:lineRule="auto"/>
        <w:rPr>
          <w:rFonts w:ascii="Times New Roman" w:eastAsia="Times New Roman" w:hAnsi="Times New Roman"/>
          <w:sz w:val="24"/>
          <w:szCs w:val="24"/>
        </w:rPr>
      </w:pPr>
    </w:p>
    <w:p w14:paraId="5F81A919" w14:textId="77777777" w:rsidR="004D0258" w:rsidRPr="00137B9D" w:rsidRDefault="004D0258" w:rsidP="00137B9D">
      <w:pPr>
        <w:spacing w:line="276" w:lineRule="auto"/>
        <w:rPr>
          <w:rFonts w:ascii="Times New Roman" w:eastAsia="Times New Roman" w:hAnsi="Times New Roman"/>
          <w:sz w:val="24"/>
          <w:szCs w:val="24"/>
        </w:rPr>
      </w:pPr>
    </w:p>
    <w:p w14:paraId="4B281DCA"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kern w:val="2"/>
          <w:sz w:val="24"/>
          <w:szCs w:val="24"/>
        </w:rPr>
      </w:pPr>
      <w:r>
        <w:rPr>
          <w:rFonts w:ascii="Times New Roman" w:hAnsi="Times New Roman"/>
          <w:b/>
          <w:sz w:val="24"/>
        </w:rPr>
        <w:lastRenderedPageBreak/>
        <w:t>14. AMENDMENTS AND ADDITIONS TO THE GENERAL CONDITIONS</w:t>
      </w:r>
    </w:p>
    <w:p w14:paraId="5D0BA021" w14:textId="77777777" w:rsidR="00137B9D" w:rsidRPr="00137B9D" w:rsidRDefault="00137B9D" w:rsidP="00137B9D">
      <w:pPr>
        <w:spacing w:line="276" w:lineRule="auto"/>
        <w:jc w:val="center"/>
        <w:rPr>
          <w:rFonts w:ascii="Times New Roman" w:eastAsia="Times New Roman" w:hAnsi="Times New Roman"/>
          <w:color w:val="FF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37B9D" w:rsidRPr="00137B9D" w14:paraId="407C89E3" w14:textId="77777777" w:rsidTr="006D5BE6">
        <w:trPr>
          <w:trHeight w:val="300"/>
        </w:trPr>
        <w:tc>
          <w:tcPr>
            <w:tcW w:w="3058" w:type="dxa"/>
          </w:tcPr>
          <w:p w14:paraId="220AF259" w14:textId="598A0159"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 xml:space="preserve">14.1. Amendments to the clauses of the General </w:t>
            </w:r>
            <w:r w:rsidR="00551850">
              <w:rPr>
                <w:rFonts w:ascii="Times New Roman" w:hAnsi="Times New Roman"/>
                <w:b/>
                <w:sz w:val="24"/>
              </w:rPr>
              <w:t>c</w:t>
            </w:r>
            <w:r>
              <w:rPr>
                <w:rFonts w:ascii="Times New Roman" w:hAnsi="Times New Roman"/>
                <w:b/>
                <w:sz w:val="24"/>
              </w:rPr>
              <w:t>onditions</w:t>
            </w:r>
          </w:p>
        </w:tc>
        <w:tc>
          <w:tcPr>
            <w:tcW w:w="6477" w:type="dxa"/>
          </w:tcPr>
          <w:p w14:paraId="19000A70" w14:textId="4735F27E" w:rsidR="00137B9D" w:rsidRPr="00137B9D" w:rsidRDefault="00137B9D" w:rsidP="00137B9D">
            <w:pPr>
              <w:spacing w:line="276" w:lineRule="auto"/>
              <w:rPr>
                <w:rFonts w:ascii="Times New Roman" w:eastAsia="Times New Roman" w:hAnsi="Times New Roman"/>
                <w:color w:val="000000"/>
                <w:sz w:val="24"/>
                <w:szCs w:val="24"/>
                <w:shd w:val="clear" w:color="auto" w:fill="FFFFFF"/>
              </w:rPr>
            </w:pPr>
            <w:r>
              <w:rPr>
                <w:rFonts w:ascii="Times New Roman" w:hAnsi="Times New Roman"/>
                <w:color w:val="000000"/>
                <w:sz w:val="24"/>
                <w:shd w:val="clear" w:color="auto" w:fill="FFFFFF"/>
              </w:rPr>
              <w:t xml:space="preserve">The Parties agree to amend the specified clauses of the General </w:t>
            </w:r>
            <w:r w:rsidR="00551850">
              <w:rPr>
                <w:rFonts w:ascii="Times New Roman" w:hAnsi="Times New Roman"/>
                <w:color w:val="000000"/>
                <w:sz w:val="24"/>
                <w:shd w:val="clear" w:color="auto" w:fill="FFFFFF"/>
              </w:rPr>
              <w:t>c</w:t>
            </w:r>
            <w:r>
              <w:rPr>
                <w:rFonts w:ascii="Times New Roman" w:hAnsi="Times New Roman"/>
                <w:color w:val="000000"/>
                <w:sz w:val="24"/>
                <w:shd w:val="clear" w:color="auto" w:fill="FFFFFF"/>
              </w:rPr>
              <w:t>onditions of the Agreement and to reword them as follows:</w:t>
            </w:r>
          </w:p>
          <w:p w14:paraId="554A53E1" w14:textId="73EB86CD" w:rsidR="00137B9D" w:rsidRPr="00137B9D" w:rsidRDefault="00137B9D" w:rsidP="00137B9D">
            <w:pPr>
              <w:spacing w:line="276" w:lineRule="auto"/>
              <w:rPr>
                <w:rFonts w:ascii="Times New Roman" w:eastAsia="Times New Roman" w:hAnsi="Times New Roman"/>
                <w:sz w:val="24"/>
                <w:szCs w:val="24"/>
                <w:shd w:val="clear" w:color="auto" w:fill="FFFFFF"/>
              </w:rPr>
            </w:pPr>
            <w:r>
              <w:rPr>
                <w:rFonts w:ascii="Times New Roman" w:hAnsi="Times New Roman"/>
                <w:sz w:val="24"/>
                <w:shd w:val="clear" w:color="auto" w:fill="FFFFFF"/>
              </w:rPr>
              <w:t xml:space="preserve">14.1 1 Reword clause 25.2 of the General </w:t>
            </w:r>
            <w:r w:rsidR="00551850">
              <w:rPr>
                <w:rFonts w:ascii="Times New Roman" w:hAnsi="Times New Roman"/>
                <w:sz w:val="24"/>
                <w:shd w:val="clear" w:color="auto" w:fill="FFFFFF"/>
              </w:rPr>
              <w:t>c</w:t>
            </w:r>
            <w:r>
              <w:rPr>
                <w:rFonts w:ascii="Times New Roman" w:hAnsi="Times New Roman"/>
                <w:sz w:val="24"/>
                <w:shd w:val="clear" w:color="auto" w:fill="FFFFFF"/>
              </w:rPr>
              <w:t>onditions as follows:</w:t>
            </w:r>
          </w:p>
          <w:p w14:paraId="27B75D21" w14:textId="11D524F2" w:rsidR="00137B9D" w:rsidRPr="009A6D07" w:rsidRDefault="00137B9D" w:rsidP="009A6D07">
            <w:pPr>
              <w:widowControl w:val="0"/>
              <w:tabs>
                <w:tab w:val="left" w:pos="142"/>
                <w:tab w:val="left" w:pos="851"/>
                <w:tab w:val="left" w:pos="992"/>
                <w:tab w:val="left" w:pos="1134"/>
              </w:tabs>
              <w:spacing w:line="276" w:lineRule="auto"/>
              <w:jc w:val="both"/>
              <w:rPr>
                <w:rFonts w:ascii="Times New Roman" w:eastAsia="Times New Roman" w:hAnsi="Times New Roman"/>
                <w:color w:val="000000"/>
                <w:sz w:val="24"/>
                <w:szCs w:val="24"/>
                <w:shd w:val="clear" w:color="auto" w:fill="FFFFFF"/>
              </w:rPr>
            </w:pPr>
            <w:r>
              <w:rPr>
                <w:rFonts w:ascii="Times New Roman" w:hAnsi="Times New Roman"/>
                <w:sz w:val="24"/>
                <w:shd w:val="clear" w:color="auto" w:fill="FFFFFF"/>
              </w:rPr>
              <w:t xml:space="preserve">„25.2. </w:t>
            </w:r>
            <w:r>
              <w:rPr>
                <w:rFonts w:ascii="Times New Roman" w:hAnsi="Times New Roman"/>
                <w:sz w:val="24"/>
              </w:rPr>
              <w:t>If the Parties fail to resolve the dispute through negotiations, then any dispute, disagreement, or claim arising out of or in connection with this Agreement or its breach, termination, or invalidity shall be finally settled in a court of the Republic of Lithuania according to the location of the Buyer's registered office.</w:t>
            </w:r>
          </w:p>
        </w:tc>
      </w:tr>
      <w:tr w:rsidR="00137B9D" w:rsidRPr="00137B9D" w14:paraId="3FC344EE" w14:textId="77777777" w:rsidTr="006D5BE6">
        <w:trPr>
          <w:trHeight w:val="300"/>
        </w:trPr>
        <w:tc>
          <w:tcPr>
            <w:tcW w:w="3058" w:type="dxa"/>
          </w:tcPr>
          <w:p w14:paraId="04C2AD93" w14:textId="581E81FD"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 xml:space="preserve">14.2. Points supplementing the General </w:t>
            </w:r>
            <w:r w:rsidR="00551850">
              <w:rPr>
                <w:rFonts w:ascii="Times New Roman" w:hAnsi="Times New Roman"/>
                <w:b/>
                <w:sz w:val="24"/>
              </w:rPr>
              <w:t>c</w:t>
            </w:r>
            <w:r>
              <w:rPr>
                <w:rFonts w:ascii="Times New Roman" w:hAnsi="Times New Roman"/>
                <w:b/>
                <w:sz w:val="24"/>
              </w:rPr>
              <w:t>onditions</w:t>
            </w:r>
          </w:p>
        </w:tc>
        <w:tc>
          <w:tcPr>
            <w:tcW w:w="6477" w:type="dxa"/>
          </w:tcPr>
          <w:p w14:paraId="3B89874A" w14:textId="7BD07F7E"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 xml:space="preserve">The Parties agree to add the following clause to the General </w:t>
            </w:r>
            <w:r w:rsidR="00551850">
              <w:rPr>
                <w:rFonts w:ascii="Times New Roman" w:hAnsi="Times New Roman"/>
                <w:sz w:val="24"/>
              </w:rPr>
              <w:t>c</w:t>
            </w:r>
            <w:r>
              <w:rPr>
                <w:rFonts w:ascii="Times New Roman" w:hAnsi="Times New Roman"/>
                <w:sz w:val="24"/>
              </w:rPr>
              <w:t>onditions of the Agreement, without changing the numbering of the other clauses:</w:t>
            </w:r>
          </w:p>
          <w:p w14:paraId="26180624" w14:textId="174D5504" w:rsidR="00137B9D" w:rsidRPr="00137B9D" w:rsidRDefault="00137B9D" w:rsidP="00137B9D">
            <w:pPr>
              <w:spacing w:line="276" w:lineRule="auto"/>
              <w:jc w:val="both"/>
              <w:rPr>
                <w:rFonts w:ascii="Times New Roman" w:eastAsia="Times New Roman" w:hAnsi="Times New Roman"/>
                <w:kern w:val="2"/>
                <w:sz w:val="24"/>
                <w:szCs w:val="24"/>
              </w:rPr>
            </w:pPr>
            <w:r>
              <w:rPr>
                <w:rFonts w:ascii="Times New Roman" w:hAnsi="Times New Roman"/>
                <w:sz w:val="24"/>
              </w:rPr>
              <w:t xml:space="preserve">14.2 1 Add a new clause 12.2.8 to the General </w:t>
            </w:r>
            <w:r w:rsidR="00551850">
              <w:rPr>
                <w:rFonts w:ascii="Times New Roman" w:hAnsi="Times New Roman"/>
                <w:sz w:val="24"/>
              </w:rPr>
              <w:t>c</w:t>
            </w:r>
            <w:r>
              <w:rPr>
                <w:rFonts w:ascii="Times New Roman" w:hAnsi="Times New Roman"/>
                <w:sz w:val="24"/>
              </w:rPr>
              <w:t>onditions:</w:t>
            </w:r>
          </w:p>
          <w:p w14:paraId="02B047E8" w14:textId="5D686711" w:rsidR="00137B9D" w:rsidRPr="00137B9D" w:rsidRDefault="00137B9D" w:rsidP="00E03011">
            <w:pPr>
              <w:spacing w:line="276" w:lineRule="auto"/>
              <w:rPr>
                <w:rFonts w:ascii="Times New Roman" w:eastAsia="Times New Roman" w:hAnsi="Times New Roman"/>
                <w:kern w:val="2"/>
                <w:sz w:val="24"/>
                <w:szCs w:val="24"/>
              </w:rPr>
            </w:pPr>
            <w:r>
              <w:rPr>
                <w:rFonts w:ascii="Times New Roman" w:hAnsi="Times New Roman"/>
                <w:sz w:val="24"/>
              </w:rPr>
              <w:t>„12.2.8. The Supplier must indicate the number assigned to the Agreement by the Buyer on the invoice issued.”</w:t>
            </w:r>
          </w:p>
        </w:tc>
      </w:tr>
      <w:tr w:rsidR="00137B9D" w:rsidRPr="00137B9D" w14:paraId="26833F38" w14:textId="77777777" w:rsidTr="006D5BE6">
        <w:trPr>
          <w:trHeight w:val="300"/>
        </w:trPr>
        <w:tc>
          <w:tcPr>
            <w:tcW w:w="3058" w:type="dxa"/>
          </w:tcPr>
          <w:p w14:paraId="41383A67" w14:textId="36D9F43A"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 xml:space="preserve">14.3. Deleted clauses of the General </w:t>
            </w:r>
            <w:r w:rsidR="00551850">
              <w:rPr>
                <w:rFonts w:ascii="Times New Roman" w:hAnsi="Times New Roman"/>
                <w:b/>
                <w:sz w:val="24"/>
              </w:rPr>
              <w:t>c</w:t>
            </w:r>
            <w:r>
              <w:rPr>
                <w:rFonts w:ascii="Times New Roman" w:hAnsi="Times New Roman"/>
                <w:b/>
                <w:sz w:val="24"/>
              </w:rPr>
              <w:t>onditions</w:t>
            </w:r>
          </w:p>
        </w:tc>
        <w:tc>
          <w:tcPr>
            <w:tcW w:w="6477" w:type="dxa"/>
          </w:tcPr>
          <w:p w14:paraId="25254707" w14:textId="77777777"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w:t>
            </w:r>
          </w:p>
          <w:p w14:paraId="2222A792" w14:textId="77777777" w:rsidR="00137B9D" w:rsidRPr="00137B9D" w:rsidRDefault="00137B9D" w:rsidP="00137B9D">
            <w:pPr>
              <w:spacing w:line="276" w:lineRule="auto"/>
              <w:rPr>
                <w:rFonts w:ascii="Times New Roman" w:eastAsia="Times New Roman" w:hAnsi="Times New Roman"/>
                <w:kern w:val="2"/>
                <w:sz w:val="24"/>
                <w:szCs w:val="24"/>
              </w:rPr>
            </w:pPr>
          </w:p>
        </w:tc>
      </w:tr>
      <w:tr w:rsidR="00137B9D" w:rsidRPr="00137B9D" w14:paraId="1CF7585F" w14:textId="77777777" w:rsidTr="006D5BE6">
        <w:trPr>
          <w:trHeight w:val="300"/>
        </w:trPr>
        <w:tc>
          <w:tcPr>
            <w:tcW w:w="3058" w:type="dxa"/>
          </w:tcPr>
          <w:p w14:paraId="141CFD25" w14:textId="2C1F42AB"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 xml:space="preserve">14.4. Amendments to the General </w:t>
            </w:r>
            <w:r w:rsidR="00551850">
              <w:rPr>
                <w:rFonts w:ascii="Times New Roman" w:hAnsi="Times New Roman"/>
                <w:b/>
                <w:sz w:val="24"/>
              </w:rPr>
              <w:t>c</w:t>
            </w:r>
            <w:r>
              <w:rPr>
                <w:rFonts w:ascii="Times New Roman" w:hAnsi="Times New Roman"/>
                <w:b/>
                <w:sz w:val="24"/>
              </w:rPr>
              <w:t>onditions regarding the intellectual property of the Services</w:t>
            </w:r>
          </w:p>
        </w:tc>
        <w:tc>
          <w:tcPr>
            <w:tcW w:w="6477" w:type="dxa"/>
          </w:tcPr>
          <w:p w14:paraId="372837F4" w14:textId="77777777" w:rsidR="00137B9D" w:rsidRPr="00137B9D" w:rsidRDefault="00137B9D" w:rsidP="00137B9D">
            <w:pPr>
              <w:spacing w:line="276" w:lineRule="auto"/>
              <w:rPr>
                <w:rFonts w:ascii="Times New Roman" w:eastAsia="Times New Roman" w:hAnsi="Times New Roman"/>
                <w:color w:val="FF0000"/>
                <w:kern w:val="2"/>
                <w:sz w:val="24"/>
                <w:szCs w:val="24"/>
              </w:rPr>
            </w:pPr>
            <w:r>
              <w:rPr>
                <w:rFonts w:ascii="Times New Roman" w:hAnsi="Times New Roman"/>
                <w:sz w:val="24"/>
              </w:rPr>
              <w:t>-</w:t>
            </w:r>
          </w:p>
        </w:tc>
      </w:tr>
      <w:tr w:rsidR="00137B9D" w:rsidRPr="00137B9D" w14:paraId="55807B84" w14:textId="77777777" w:rsidTr="006D5BE6">
        <w:trPr>
          <w:trHeight w:val="300"/>
        </w:trPr>
        <w:tc>
          <w:tcPr>
            <w:tcW w:w="3058" w:type="dxa"/>
          </w:tcPr>
          <w:p w14:paraId="5805E7FC" w14:textId="77777777" w:rsidR="00137B9D" w:rsidRPr="00137B9D" w:rsidRDefault="00137B9D" w:rsidP="00137B9D">
            <w:pPr>
              <w:spacing w:line="276" w:lineRule="auto"/>
              <w:rPr>
                <w:rFonts w:ascii="Times New Roman" w:eastAsia="Times New Roman" w:hAnsi="Times New Roman"/>
                <w:b/>
                <w:kern w:val="2"/>
                <w:sz w:val="24"/>
                <w:szCs w:val="24"/>
              </w:rPr>
            </w:pPr>
            <w:r>
              <w:rPr>
                <w:rFonts w:ascii="Times New Roman" w:hAnsi="Times New Roman"/>
                <w:b/>
                <w:sz w:val="24"/>
              </w:rPr>
              <w:t>14.5.</w:t>
            </w:r>
          </w:p>
        </w:tc>
        <w:tc>
          <w:tcPr>
            <w:tcW w:w="6477" w:type="dxa"/>
          </w:tcPr>
          <w:p w14:paraId="75A1A694" w14:textId="64F0107B"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 xml:space="preserve">Alternative provisions specified in the General </w:t>
            </w:r>
            <w:r w:rsidR="004549B4">
              <w:rPr>
                <w:rFonts w:ascii="Times New Roman" w:hAnsi="Times New Roman"/>
                <w:sz w:val="24"/>
              </w:rPr>
              <w:t>c</w:t>
            </w:r>
            <w:r>
              <w:rPr>
                <w:rFonts w:ascii="Times New Roman" w:hAnsi="Times New Roman"/>
                <w:sz w:val="24"/>
              </w:rPr>
              <w:t xml:space="preserve">onditions of the Agreement (with the note "if applicable" etc.) shall apply only if they are specifically described in the Special </w:t>
            </w:r>
            <w:r w:rsidR="004549B4">
              <w:rPr>
                <w:rFonts w:ascii="Times New Roman" w:hAnsi="Times New Roman"/>
                <w:sz w:val="24"/>
              </w:rPr>
              <w:t>c</w:t>
            </w:r>
            <w:r>
              <w:rPr>
                <w:rFonts w:ascii="Times New Roman" w:hAnsi="Times New Roman"/>
                <w:sz w:val="24"/>
              </w:rPr>
              <w:t>onditions or annexes to the Agreement.</w:t>
            </w:r>
          </w:p>
        </w:tc>
      </w:tr>
    </w:tbl>
    <w:p w14:paraId="3D0F6B9E" w14:textId="77777777" w:rsidR="00137B9D" w:rsidRPr="00137B9D" w:rsidRDefault="00137B9D" w:rsidP="00137B9D">
      <w:pPr>
        <w:spacing w:line="276" w:lineRule="auto"/>
        <w:rPr>
          <w:rFonts w:ascii="Times New Roman" w:eastAsia="Times New Roman" w:hAnsi="Times New Roman"/>
          <w:sz w:val="24"/>
          <w:szCs w:val="24"/>
        </w:rPr>
      </w:pPr>
    </w:p>
    <w:p w14:paraId="13A05F1F"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Pr>
          <w:rFonts w:ascii="Times New Roman" w:hAnsi="Times New Roman"/>
          <w:b/>
          <w:sz w:val="24"/>
        </w:rPr>
        <w:t>15. ANNEXES TO THE AGREEMENT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37B9D" w:rsidRPr="00137B9D" w14:paraId="6F241F87" w14:textId="77777777" w:rsidTr="006D5BE6">
        <w:trPr>
          <w:trHeight w:val="300"/>
        </w:trPr>
        <w:tc>
          <w:tcPr>
            <w:tcW w:w="3058" w:type="dxa"/>
          </w:tcPr>
          <w:p w14:paraId="0A6DF01F" w14:textId="77777777" w:rsidR="00137B9D" w:rsidRPr="00137B9D" w:rsidRDefault="00137B9D" w:rsidP="00137B9D">
            <w:pPr>
              <w:spacing w:line="276" w:lineRule="auto"/>
              <w:jc w:val="center"/>
              <w:rPr>
                <w:rFonts w:ascii="Times New Roman" w:eastAsia="Times New Roman" w:hAnsi="Times New Roman"/>
                <w:b/>
                <w:kern w:val="2"/>
                <w:sz w:val="24"/>
                <w:szCs w:val="24"/>
              </w:rPr>
            </w:pPr>
            <w:r>
              <w:rPr>
                <w:rFonts w:ascii="Times New Roman" w:hAnsi="Times New Roman"/>
                <w:b/>
                <w:sz w:val="24"/>
              </w:rPr>
              <w:t>15.1. Annex No. 1</w:t>
            </w:r>
          </w:p>
        </w:tc>
        <w:tc>
          <w:tcPr>
            <w:tcW w:w="6477" w:type="dxa"/>
          </w:tcPr>
          <w:p w14:paraId="36A19028" w14:textId="77777777" w:rsidR="00137B9D" w:rsidRPr="00137B9D" w:rsidRDefault="00137B9D" w:rsidP="00137B9D">
            <w:pPr>
              <w:spacing w:line="276" w:lineRule="auto"/>
              <w:rPr>
                <w:rFonts w:ascii="Times New Roman" w:eastAsia="Times New Roman" w:hAnsi="Times New Roman"/>
                <w:color w:val="4472C4" w:themeColor="accent1"/>
                <w:kern w:val="2"/>
                <w:sz w:val="24"/>
                <w:szCs w:val="24"/>
              </w:rPr>
            </w:pPr>
            <w:r>
              <w:rPr>
                <w:rFonts w:ascii="Times New Roman" w:hAnsi="Times New Roman"/>
                <w:sz w:val="24"/>
              </w:rPr>
              <w:t>Technical specification</w:t>
            </w:r>
          </w:p>
        </w:tc>
      </w:tr>
      <w:tr w:rsidR="00137B9D" w:rsidRPr="00137B9D" w14:paraId="768C4587" w14:textId="77777777" w:rsidTr="006D5BE6">
        <w:trPr>
          <w:trHeight w:val="300"/>
        </w:trPr>
        <w:tc>
          <w:tcPr>
            <w:tcW w:w="3058" w:type="dxa"/>
          </w:tcPr>
          <w:p w14:paraId="57DA6571" w14:textId="77777777" w:rsidR="00137B9D" w:rsidRPr="00137B9D" w:rsidRDefault="00137B9D" w:rsidP="00137B9D">
            <w:pPr>
              <w:spacing w:line="276" w:lineRule="auto"/>
              <w:jc w:val="center"/>
              <w:rPr>
                <w:rFonts w:ascii="Times New Roman" w:eastAsia="Times New Roman" w:hAnsi="Times New Roman"/>
                <w:b/>
                <w:kern w:val="2"/>
                <w:sz w:val="24"/>
                <w:szCs w:val="24"/>
              </w:rPr>
            </w:pPr>
            <w:r>
              <w:rPr>
                <w:rFonts w:ascii="Times New Roman" w:hAnsi="Times New Roman"/>
                <w:b/>
                <w:sz w:val="24"/>
              </w:rPr>
              <w:t>15.2. Annex No. 2</w:t>
            </w:r>
          </w:p>
        </w:tc>
        <w:tc>
          <w:tcPr>
            <w:tcW w:w="6477" w:type="dxa"/>
          </w:tcPr>
          <w:p w14:paraId="7072935D" w14:textId="77777777" w:rsidR="00137B9D" w:rsidRPr="00137B9D" w:rsidRDefault="00137B9D" w:rsidP="00137B9D">
            <w:pPr>
              <w:spacing w:line="276" w:lineRule="auto"/>
              <w:rPr>
                <w:rFonts w:ascii="Times New Roman" w:eastAsia="Times New Roman" w:hAnsi="Times New Roman"/>
                <w:color w:val="4472C4" w:themeColor="accent1"/>
                <w:kern w:val="2"/>
                <w:sz w:val="24"/>
                <w:szCs w:val="24"/>
              </w:rPr>
            </w:pPr>
            <w:r>
              <w:rPr>
                <w:rFonts w:ascii="Times New Roman" w:hAnsi="Times New Roman"/>
                <w:sz w:val="24"/>
              </w:rPr>
              <w:t>Proposal</w:t>
            </w:r>
          </w:p>
        </w:tc>
      </w:tr>
      <w:tr w:rsidR="00137B9D" w:rsidRPr="00137B9D" w14:paraId="35824B06" w14:textId="77777777" w:rsidTr="006D5BE6">
        <w:trPr>
          <w:trHeight w:val="300"/>
        </w:trPr>
        <w:tc>
          <w:tcPr>
            <w:tcW w:w="3058" w:type="dxa"/>
          </w:tcPr>
          <w:p w14:paraId="7E5437DC" w14:textId="77777777" w:rsidR="00137B9D" w:rsidRPr="00137B9D" w:rsidRDefault="00137B9D" w:rsidP="00137B9D">
            <w:pPr>
              <w:spacing w:line="276" w:lineRule="auto"/>
              <w:jc w:val="center"/>
              <w:rPr>
                <w:rFonts w:ascii="Times New Roman" w:eastAsia="Times New Roman" w:hAnsi="Times New Roman"/>
                <w:b/>
                <w:kern w:val="2"/>
                <w:sz w:val="24"/>
                <w:szCs w:val="24"/>
              </w:rPr>
            </w:pPr>
            <w:r>
              <w:rPr>
                <w:rFonts w:ascii="Times New Roman" w:hAnsi="Times New Roman"/>
                <w:b/>
                <w:sz w:val="24"/>
              </w:rPr>
              <w:t>15.3. Annex No. 3</w:t>
            </w:r>
          </w:p>
        </w:tc>
        <w:tc>
          <w:tcPr>
            <w:tcW w:w="6477" w:type="dxa"/>
          </w:tcPr>
          <w:p w14:paraId="7FF001CE" w14:textId="77777777" w:rsidR="00137B9D" w:rsidRPr="00137B9D" w:rsidRDefault="00137B9D" w:rsidP="00137B9D">
            <w:pPr>
              <w:spacing w:line="276" w:lineRule="auto"/>
              <w:rPr>
                <w:rFonts w:ascii="Times New Roman" w:eastAsia="Times New Roman" w:hAnsi="Times New Roman"/>
                <w:kern w:val="2"/>
                <w:sz w:val="24"/>
                <w:szCs w:val="24"/>
              </w:rPr>
            </w:pPr>
            <w:r>
              <w:rPr>
                <w:rFonts w:ascii="Times New Roman" w:hAnsi="Times New Roman"/>
                <w:sz w:val="24"/>
              </w:rPr>
              <w:t>Price list</w:t>
            </w:r>
          </w:p>
        </w:tc>
      </w:tr>
    </w:tbl>
    <w:p w14:paraId="2C7A0927" w14:textId="77777777" w:rsidR="00137B9D" w:rsidRPr="00137B9D" w:rsidRDefault="00137B9D" w:rsidP="00137B9D">
      <w:pPr>
        <w:spacing w:line="276" w:lineRule="auto"/>
        <w:rPr>
          <w:rFonts w:ascii="Times New Roman" w:eastAsia="Times New Roman" w:hAnsi="Times New Roman"/>
          <w:sz w:val="24"/>
          <w:szCs w:val="24"/>
        </w:rPr>
      </w:pPr>
    </w:p>
    <w:p w14:paraId="60BDEAF1"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Pr>
          <w:rFonts w:ascii="Times New Roman" w:hAnsi="Times New Roman"/>
          <w:b/>
          <w:sz w:val="24"/>
        </w:rPr>
        <w:t>16. SIGNATURES OF THE PARTIES’ REPRESENTATIVES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137B9D" w:rsidRPr="00137B9D" w14:paraId="3E842DFF" w14:textId="77777777" w:rsidTr="006D5BE6">
        <w:tc>
          <w:tcPr>
            <w:tcW w:w="5224" w:type="dxa"/>
          </w:tcPr>
          <w:p w14:paraId="70EB0E38" w14:textId="77777777" w:rsidR="00137B9D" w:rsidRPr="00137B9D" w:rsidRDefault="00137B9D" w:rsidP="00137B9D">
            <w:pPr>
              <w:spacing w:line="276" w:lineRule="auto"/>
              <w:jc w:val="center"/>
              <w:rPr>
                <w:rFonts w:ascii="Times New Roman" w:eastAsia="Times New Roman" w:hAnsi="Times New Roman"/>
                <w:b/>
                <w:kern w:val="2"/>
                <w:sz w:val="24"/>
                <w:szCs w:val="24"/>
              </w:rPr>
            </w:pPr>
            <w:r>
              <w:rPr>
                <w:rFonts w:ascii="Times New Roman" w:hAnsi="Times New Roman"/>
                <w:b/>
                <w:sz w:val="24"/>
              </w:rPr>
              <w:t>BUYER</w:t>
            </w:r>
          </w:p>
        </w:tc>
        <w:tc>
          <w:tcPr>
            <w:tcW w:w="4311" w:type="dxa"/>
          </w:tcPr>
          <w:p w14:paraId="048D5F0D" w14:textId="77777777" w:rsidR="00137B9D" w:rsidRPr="00137B9D" w:rsidRDefault="00137B9D" w:rsidP="00137B9D">
            <w:pPr>
              <w:spacing w:line="276" w:lineRule="auto"/>
              <w:jc w:val="center"/>
              <w:rPr>
                <w:rFonts w:ascii="Times New Roman" w:eastAsia="Times New Roman" w:hAnsi="Times New Roman"/>
                <w:b/>
                <w:kern w:val="2"/>
                <w:sz w:val="24"/>
                <w:szCs w:val="24"/>
              </w:rPr>
            </w:pPr>
            <w:r>
              <w:rPr>
                <w:rFonts w:ascii="Times New Roman" w:hAnsi="Times New Roman"/>
                <w:b/>
                <w:sz w:val="24"/>
              </w:rPr>
              <w:t>SUPPLIER</w:t>
            </w:r>
          </w:p>
        </w:tc>
      </w:tr>
      <w:tr w:rsidR="00137B9D" w:rsidRPr="00137B9D" w14:paraId="7B0EEEA5" w14:textId="77777777" w:rsidTr="006D5BE6">
        <w:tc>
          <w:tcPr>
            <w:tcW w:w="5224" w:type="dxa"/>
          </w:tcPr>
          <w:p w14:paraId="6FE552EB" w14:textId="77777777" w:rsidR="00137B9D" w:rsidRPr="00137B9D" w:rsidRDefault="00137B9D" w:rsidP="00137B9D">
            <w:pPr>
              <w:spacing w:line="276" w:lineRule="auto"/>
              <w:jc w:val="center"/>
              <w:rPr>
                <w:rFonts w:ascii="Times New Roman" w:eastAsia="Times New Roman" w:hAnsi="Times New Roman"/>
                <w:color w:val="4472C4"/>
                <w:kern w:val="2"/>
                <w:sz w:val="24"/>
                <w:szCs w:val="24"/>
              </w:rPr>
            </w:pPr>
            <w:r>
              <w:rPr>
                <w:rFonts w:ascii="Times New Roman" w:hAnsi="Times New Roman"/>
                <w:color w:val="4472C4"/>
                <w:sz w:val="24"/>
              </w:rPr>
              <w:t>(indicate the representative's first name, last name, and position)</w:t>
            </w:r>
          </w:p>
        </w:tc>
        <w:tc>
          <w:tcPr>
            <w:tcW w:w="4311" w:type="dxa"/>
          </w:tcPr>
          <w:p w14:paraId="4BAB05EB" w14:textId="77777777" w:rsidR="00137B9D" w:rsidRPr="00137B9D" w:rsidRDefault="00137B9D" w:rsidP="00137B9D">
            <w:pPr>
              <w:spacing w:line="276" w:lineRule="auto"/>
              <w:jc w:val="center"/>
              <w:rPr>
                <w:rFonts w:ascii="Times New Roman" w:eastAsia="Times New Roman" w:hAnsi="Times New Roman"/>
                <w:b/>
                <w:kern w:val="2"/>
                <w:sz w:val="24"/>
                <w:szCs w:val="24"/>
              </w:rPr>
            </w:pPr>
            <w:r>
              <w:rPr>
                <w:rFonts w:ascii="Times New Roman" w:hAnsi="Times New Roman"/>
                <w:color w:val="4472C4"/>
                <w:sz w:val="24"/>
              </w:rPr>
              <w:t>(indicate the representative's first name, last name, and position)</w:t>
            </w:r>
          </w:p>
        </w:tc>
      </w:tr>
      <w:tr w:rsidR="00137B9D" w:rsidRPr="00137B9D" w14:paraId="528A5E09" w14:textId="77777777" w:rsidTr="006D5BE6">
        <w:tc>
          <w:tcPr>
            <w:tcW w:w="5224" w:type="dxa"/>
          </w:tcPr>
          <w:p w14:paraId="06E62DD3" w14:textId="77777777" w:rsidR="00137B9D" w:rsidRPr="00137B9D" w:rsidRDefault="00137B9D" w:rsidP="00137B9D">
            <w:pPr>
              <w:spacing w:line="276" w:lineRule="auto"/>
              <w:jc w:val="center"/>
              <w:rPr>
                <w:rFonts w:ascii="Times New Roman" w:eastAsia="Times New Roman" w:hAnsi="Times New Roman"/>
                <w:color w:val="4472C4"/>
                <w:kern w:val="2"/>
                <w:sz w:val="24"/>
                <w:szCs w:val="24"/>
              </w:rPr>
            </w:pPr>
            <w:r>
              <w:rPr>
                <w:rFonts w:ascii="Times New Roman" w:hAnsi="Times New Roman"/>
                <w:color w:val="4472C4"/>
                <w:sz w:val="24"/>
              </w:rPr>
              <w:t>(signature)</w:t>
            </w:r>
          </w:p>
          <w:p w14:paraId="4778B11F" w14:textId="77777777" w:rsidR="00137B9D" w:rsidRPr="00137B9D" w:rsidRDefault="00137B9D" w:rsidP="00137B9D">
            <w:pPr>
              <w:spacing w:line="276" w:lineRule="auto"/>
              <w:jc w:val="center"/>
              <w:rPr>
                <w:rFonts w:ascii="Times New Roman" w:eastAsia="Times New Roman" w:hAnsi="Times New Roman"/>
                <w:color w:val="4472C4"/>
                <w:kern w:val="2"/>
                <w:sz w:val="24"/>
                <w:szCs w:val="24"/>
              </w:rPr>
            </w:pPr>
          </w:p>
        </w:tc>
        <w:tc>
          <w:tcPr>
            <w:tcW w:w="4311" w:type="dxa"/>
          </w:tcPr>
          <w:p w14:paraId="7C2FD850" w14:textId="77777777" w:rsidR="00137B9D" w:rsidRPr="00137B9D" w:rsidRDefault="00137B9D" w:rsidP="00137B9D">
            <w:pPr>
              <w:spacing w:line="276" w:lineRule="auto"/>
              <w:jc w:val="center"/>
              <w:rPr>
                <w:rFonts w:ascii="Times New Roman" w:eastAsia="Times New Roman" w:hAnsi="Times New Roman"/>
                <w:color w:val="4472C4"/>
                <w:kern w:val="2"/>
                <w:sz w:val="24"/>
                <w:szCs w:val="24"/>
              </w:rPr>
            </w:pPr>
            <w:r>
              <w:rPr>
                <w:rFonts w:ascii="Times New Roman" w:hAnsi="Times New Roman"/>
                <w:color w:val="4472C4"/>
                <w:sz w:val="24"/>
              </w:rPr>
              <w:t>(signature)</w:t>
            </w:r>
          </w:p>
        </w:tc>
      </w:tr>
    </w:tbl>
    <w:p w14:paraId="57952057" w14:textId="3123E908" w:rsidR="00BE754B" w:rsidRDefault="00137B9D" w:rsidP="00C95CBD">
      <w:pPr>
        <w:spacing w:line="276" w:lineRule="auto"/>
        <w:jc w:val="center"/>
        <w:rPr>
          <w:rFonts w:ascii="Times New Roman" w:eastAsia="Times New Roman" w:hAnsi="Times New Roman"/>
          <w:sz w:val="24"/>
          <w:szCs w:val="24"/>
        </w:rPr>
      </w:pPr>
      <w:r>
        <w:rPr>
          <w:rFonts w:ascii="Times New Roman" w:hAnsi="Times New Roman"/>
          <w:sz w:val="24"/>
        </w:rPr>
        <w:t>_________</w:t>
      </w:r>
    </w:p>
    <w:p w14:paraId="6938CC6E" w14:textId="1A5A9C36" w:rsidR="00B543D7" w:rsidRDefault="00B543D7" w:rsidP="00B543D7">
      <w:pPr>
        <w:rPr>
          <w:rFonts w:ascii="Times New Roman" w:eastAsia="Times New Roman" w:hAnsi="Times New Roman"/>
          <w:sz w:val="24"/>
          <w:szCs w:val="24"/>
          <w:lang w:eastAsia="lt-LT"/>
        </w:rPr>
      </w:pPr>
    </w:p>
    <w:p w14:paraId="3DD4F826" w14:textId="724C0B60" w:rsidR="003217E1" w:rsidRDefault="003217E1" w:rsidP="009F05C5">
      <w:pPr>
        <w:rPr>
          <w:rFonts w:ascii="Times New Roman" w:eastAsia="Times New Roman" w:hAnsi="Times New Roman"/>
          <w:sz w:val="24"/>
          <w:szCs w:val="24"/>
        </w:rPr>
      </w:pPr>
    </w:p>
    <w:p w14:paraId="00BD207C" w14:textId="659C722C" w:rsidR="0024595E" w:rsidRPr="0024595E" w:rsidRDefault="0024595E" w:rsidP="003217E1">
      <w:pPr>
        <w:jc w:val="right"/>
        <w:rPr>
          <w:rFonts w:ascii="Times New Roman" w:eastAsia="Times New Roman" w:hAnsi="Times New Roman"/>
          <w:sz w:val="24"/>
          <w:szCs w:val="24"/>
        </w:rPr>
      </w:pPr>
      <w:r>
        <w:rPr>
          <w:rFonts w:ascii="Times New Roman" w:hAnsi="Times New Roman"/>
          <w:sz w:val="24"/>
        </w:rPr>
        <w:t xml:space="preserve">Annex </w:t>
      </w:r>
      <w:r>
        <w:rPr>
          <w:rFonts w:ascii="Times New Roman" w:hAnsi="Times New Roman"/>
          <w:b/>
          <w:sz w:val="24"/>
        </w:rPr>
        <w:t>5</w:t>
      </w:r>
      <w:r>
        <w:rPr>
          <w:rFonts w:ascii="Times New Roman" w:hAnsi="Times New Roman"/>
          <w:sz w:val="24"/>
        </w:rPr>
        <w:t xml:space="preserve"> to the Tender conditions</w:t>
      </w:r>
    </w:p>
    <w:p w14:paraId="7293E346" w14:textId="77777777" w:rsidR="0024595E" w:rsidRPr="0024595E" w:rsidRDefault="0024595E" w:rsidP="0024595E">
      <w:pPr>
        <w:jc w:val="center"/>
        <w:rPr>
          <w:rFonts w:ascii="Times New Roman" w:eastAsia="Times New Roman" w:hAnsi="Times New Roman"/>
          <w:sz w:val="24"/>
          <w:szCs w:val="24"/>
          <w:lang w:eastAsia="lt-LT"/>
        </w:rPr>
      </w:pPr>
    </w:p>
    <w:p w14:paraId="614D015A" w14:textId="5F515590" w:rsidR="0024595E" w:rsidRDefault="009D05E3" w:rsidP="009D05E3">
      <w:pPr>
        <w:ind w:firstLine="567"/>
        <w:jc w:val="center"/>
        <w:rPr>
          <w:rFonts w:ascii="Times New Roman" w:eastAsia="Times New Roman" w:hAnsi="Times New Roman"/>
          <w:b/>
          <w:bCs/>
          <w:sz w:val="24"/>
          <w:szCs w:val="24"/>
        </w:rPr>
      </w:pPr>
      <w:bookmarkStart w:id="38" w:name="_heading=h.4h042r0"/>
      <w:bookmarkEnd w:id="38"/>
      <w:r>
        <w:rPr>
          <w:rFonts w:ascii="Times New Roman" w:hAnsi="Times New Roman"/>
          <w:b/>
          <w:sz w:val="24"/>
        </w:rPr>
        <w:lastRenderedPageBreak/>
        <w:t>TECHNICAL SPECIFICATION</w:t>
      </w:r>
    </w:p>
    <w:p w14:paraId="5D3E82B2" w14:textId="77777777" w:rsidR="0024595E" w:rsidRPr="009D05E3" w:rsidRDefault="0024595E" w:rsidP="00692E42">
      <w:pPr>
        <w:rPr>
          <w:rFonts w:ascii="Times New Roman" w:eastAsia="Times New Roman" w:hAnsi="Times New Roman"/>
          <w:b/>
          <w:bCs/>
          <w:sz w:val="24"/>
          <w:szCs w:val="24"/>
          <w:lang w:eastAsia="lt-LT"/>
        </w:rPr>
      </w:pPr>
    </w:p>
    <w:p w14:paraId="3BF5B982" w14:textId="77777777" w:rsidR="009D05E3" w:rsidRPr="009D05E3" w:rsidRDefault="009D05E3" w:rsidP="009D05E3">
      <w:pPr>
        <w:rPr>
          <w:rFonts w:ascii="Times New Roman" w:eastAsia="Times New Roman" w:hAnsi="Times New Roman"/>
          <w:sz w:val="24"/>
          <w:szCs w:val="24"/>
          <w:lang w:eastAsia="lt-LT"/>
        </w:rPr>
      </w:pPr>
    </w:p>
    <w:tbl>
      <w:tblPr>
        <w:tblStyle w:val="Lentelstinklelis"/>
        <w:tblW w:w="9805" w:type="dxa"/>
        <w:tblLook w:val="04A0" w:firstRow="1" w:lastRow="0" w:firstColumn="1" w:lastColumn="0" w:noHBand="0" w:noVBand="1"/>
      </w:tblPr>
      <w:tblGrid>
        <w:gridCol w:w="9805"/>
      </w:tblGrid>
      <w:tr w:rsidR="009D05E3" w:rsidRPr="009D05E3" w14:paraId="48E0C979" w14:textId="77777777" w:rsidTr="006D5BE6">
        <w:tc>
          <w:tcPr>
            <w:tcW w:w="9805" w:type="dxa"/>
            <w:tcBorders>
              <w:top w:val="single" w:sz="4" w:space="0" w:color="auto"/>
              <w:left w:val="single" w:sz="4" w:space="0" w:color="auto"/>
              <w:bottom w:val="single" w:sz="4" w:space="0" w:color="auto"/>
              <w:right w:val="single" w:sz="4" w:space="0" w:color="auto"/>
            </w:tcBorders>
            <w:hideMark/>
          </w:tcPr>
          <w:p w14:paraId="5CDA9707" w14:textId="77777777" w:rsidR="009D05E3" w:rsidRPr="009D05E3" w:rsidRDefault="009D05E3" w:rsidP="003E03E8">
            <w:pPr>
              <w:numPr>
                <w:ilvl w:val="0"/>
                <w:numId w:val="16"/>
              </w:numPr>
              <w:rPr>
                <w:rFonts w:ascii="Times New Roman" w:eastAsia="Times New Roman" w:hAnsi="Times New Roman"/>
                <w:b/>
                <w:sz w:val="24"/>
                <w:szCs w:val="24"/>
              </w:rPr>
            </w:pPr>
            <w:r>
              <w:rPr>
                <w:rFonts w:ascii="Times New Roman" w:hAnsi="Times New Roman"/>
                <w:b/>
                <w:sz w:val="24"/>
              </w:rPr>
              <w:t>DEFINITIONS AND ABBREVIATIONS</w:t>
            </w:r>
          </w:p>
        </w:tc>
      </w:tr>
      <w:tr w:rsidR="009D05E3" w:rsidRPr="009D05E3" w14:paraId="2F799885" w14:textId="77777777" w:rsidTr="006D5BE6">
        <w:trPr>
          <w:trHeight w:val="1479"/>
        </w:trPr>
        <w:tc>
          <w:tcPr>
            <w:tcW w:w="9805" w:type="dxa"/>
            <w:tcBorders>
              <w:top w:val="single" w:sz="4" w:space="0" w:color="auto"/>
              <w:left w:val="single" w:sz="4" w:space="0" w:color="auto"/>
              <w:bottom w:val="single" w:sz="4" w:space="0" w:color="auto"/>
              <w:right w:val="single" w:sz="4" w:space="0" w:color="auto"/>
            </w:tcBorders>
            <w:hideMark/>
          </w:tcPr>
          <w:p w14:paraId="729E104E" w14:textId="25A4BCED" w:rsidR="009D05E3" w:rsidRPr="009D05E3" w:rsidRDefault="00D9177E" w:rsidP="003E03E8">
            <w:pPr>
              <w:numPr>
                <w:ilvl w:val="1"/>
                <w:numId w:val="16"/>
              </w:numPr>
              <w:rPr>
                <w:rFonts w:ascii="Times New Roman" w:eastAsia="Times New Roman" w:hAnsi="Times New Roman"/>
                <w:iCs/>
                <w:sz w:val="24"/>
                <w:szCs w:val="24"/>
              </w:rPr>
            </w:pPr>
            <w:r>
              <w:rPr>
                <w:rFonts w:ascii="Times New Roman" w:hAnsi="Times New Roman"/>
                <w:b/>
                <w:sz w:val="24"/>
              </w:rPr>
              <w:t xml:space="preserve"> </w:t>
            </w:r>
            <w:r>
              <w:rPr>
                <w:rFonts w:ascii="Times New Roman" w:hAnsi="Times New Roman"/>
                <w:b/>
                <w:bCs/>
                <w:sz w:val="24"/>
              </w:rPr>
              <w:t>Buyer</w:t>
            </w:r>
            <w:r>
              <w:rPr>
                <w:rFonts w:ascii="Times New Roman" w:hAnsi="Times New Roman"/>
                <w:sz w:val="24"/>
              </w:rPr>
              <w:t xml:space="preserve"> - Public Institution Go Vilnius.</w:t>
            </w:r>
          </w:p>
          <w:p w14:paraId="34E46903" w14:textId="52B162CE" w:rsidR="009D05E3" w:rsidRPr="009D05E3" w:rsidRDefault="00D9177E" w:rsidP="003E03E8">
            <w:pPr>
              <w:numPr>
                <w:ilvl w:val="1"/>
                <w:numId w:val="16"/>
              </w:numPr>
              <w:rPr>
                <w:rFonts w:ascii="Times New Roman" w:eastAsia="Times New Roman" w:hAnsi="Times New Roman"/>
                <w:iCs/>
                <w:sz w:val="24"/>
                <w:szCs w:val="24"/>
              </w:rPr>
            </w:pPr>
            <w:r>
              <w:rPr>
                <w:rFonts w:ascii="Times New Roman" w:hAnsi="Times New Roman"/>
                <w:b/>
                <w:sz w:val="24"/>
              </w:rPr>
              <w:t xml:space="preserve"> </w:t>
            </w:r>
            <w:r>
              <w:rPr>
                <w:rFonts w:ascii="Times New Roman" w:hAnsi="Times New Roman"/>
                <w:b/>
                <w:bCs/>
                <w:sz w:val="24"/>
              </w:rPr>
              <w:t xml:space="preserve">Supplier </w:t>
            </w:r>
            <w:r>
              <w:rPr>
                <w:rFonts w:ascii="Times New Roman" w:hAnsi="Times New Roman"/>
                <w:sz w:val="24"/>
              </w:rPr>
              <w:t xml:space="preserve">– an economic entity – a natural person, private legal entity, public legal entity, other organizations and their divisions, or a group of such persons with whom the Buyer enters into an Agreement. </w:t>
            </w:r>
          </w:p>
          <w:p w14:paraId="399D687D" w14:textId="146A1025" w:rsidR="009D05E3" w:rsidRPr="009D05E3" w:rsidRDefault="00D9177E" w:rsidP="003E03E8">
            <w:pPr>
              <w:numPr>
                <w:ilvl w:val="1"/>
                <w:numId w:val="16"/>
              </w:numPr>
              <w:rPr>
                <w:rFonts w:ascii="Times New Roman" w:eastAsia="Times New Roman" w:hAnsi="Times New Roman"/>
                <w:iCs/>
                <w:sz w:val="24"/>
                <w:szCs w:val="24"/>
              </w:rPr>
            </w:pPr>
            <w:r>
              <w:rPr>
                <w:rFonts w:ascii="Times New Roman" w:hAnsi="Times New Roman"/>
                <w:b/>
                <w:sz w:val="24"/>
              </w:rPr>
              <w:t xml:space="preserve"> </w:t>
            </w:r>
            <w:r>
              <w:rPr>
                <w:rFonts w:ascii="Times New Roman" w:hAnsi="Times New Roman"/>
                <w:b/>
                <w:bCs/>
                <w:sz w:val="24"/>
              </w:rPr>
              <w:t>Agreement</w:t>
            </w:r>
            <w:r>
              <w:rPr>
                <w:rFonts w:ascii="Times New Roman" w:hAnsi="Times New Roman"/>
                <w:sz w:val="24"/>
              </w:rPr>
              <w:t xml:space="preserve"> - an agreement concluded between the </w:t>
            </w:r>
            <w:r>
              <w:rPr>
                <w:rFonts w:ascii="Times New Roman" w:hAnsi="Times New Roman"/>
                <w:b/>
                <w:sz w:val="24"/>
              </w:rPr>
              <w:t>Supplier</w:t>
            </w:r>
            <w:r>
              <w:rPr>
                <w:rFonts w:ascii="Times New Roman" w:hAnsi="Times New Roman"/>
                <w:sz w:val="24"/>
              </w:rPr>
              <w:t xml:space="preserve"> and the </w:t>
            </w:r>
            <w:r>
              <w:rPr>
                <w:rFonts w:ascii="Times New Roman" w:hAnsi="Times New Roman"/>
                <w:b/>
                <w:sz w:val="24"/>
              </w:rPr>
              <w:t>Buyer</w:t>
            </w:r>
            <w:r>
              <w:rPr>
                <w:rFonts w:ascii="Times New Roman" w:hAnsi="Times New Roman"/>
                <w:sz w:val="24"/>
              </w:rPr>
              <w:t xml:space="preserve"> in relation to the Procurement object.</w:t>
            </w:r>
          </w:p>
          <w:p w14:paraId="66BE596D" w14:textId="51D6A929" w:rsidR="009D05E3" w:rsidRPr="009D05E3" w:rsidRDefault="00D9177E" w:rsidP="003E03E8">
            <w:pPr>
              <w:numPr>
                <w:ilvl w:val="1"/>
                <w:numId w:val="16"/>
              </w:numPr>
              <w:rPr>
                <w:rFonts w:ascii="Times New Roman" w:eastAsia="Times New Roman" w:hAnsi="Times New Roman"/>
                <w:sz w:val="24"/>
                <w:szCs w:val="24"/>
              </w:rPr>
            </w:pPr>
            <w:r>
              <w:rPr>
                <w:rFonts w:ascii="Times New Roman" w:hAnsi="Times New Roman"/>
                <w:b/>
                <w:sz w:val="24"/>
              </w:rPr>
              <w:t xml:space="preserve"> </w:t>
            </w:r>
            <w:r>
              <w:rPr>
                <w:rFonts w:ascii="Times New Roman" w:hAnsi="Times New Roman"/>
                <w:b/>
                <w:bCs/>
                <w:sz w:val="24"/>
              </w:rPr>
              <w:t>Procurement object</w:t>
            </w:r>
            <w:r>
              <w:rPr>
                <w:rFonts w:ascii="Times New Roman" w:hAnsi="Times New Roman"/>
                <w:sz w:val="24"/>
              </w:rPr>
              <w:t xml:space="preserve"> – campaigns to promote tourism and increase demand for flights through airline channels (hereinafter - the Services).</w:t>
            </w:r>
          </w:p>
        </w:tc>
      </w:tr>
      <w:tr w:rsidR="009D05E3" w:rsidRPr="009D05E3" w14:paraId="444B1382" w14:textId="77777777" w:rsidTr="006D5BE6">
        <w:tc>
          <w:tcPr>
            <w:tcW w:w="9805" w:type="dxa"/>
            <w:tcBorders>
              <w:top w:val="single" w:sz="4" w:space="0" w:color="auto"/>
              <w:left w:val="single" w:sz="4" w:space="0" w:color="auto"/>
              <w:bottom w:val="single" w:sz="4" w:space="0" w:color="auto"/>
              <w:right w:val="single" w:sz="4" w:space="0" w:color="auto"/>
            </w:tcBorders>
            <w:hideMark/>
          </w:tcPr>
          <w:p w14:paraId="66DCEBB3" w14:textId="77777777" w:rsidR="009D05E3" w:rsidRPr="009D05E3" w:rsidRDefault="009D05E3" w:rsidP="003E03E8">
            <w:pPr>
              <w:numPr>
                <w:ilvl w:val="0"/>
                <w:numId w:val="16"/>
              </w:numPr>
              <w:rPr>
                <w:rFonts w:ascii="Times New Roman" w:eastAsia="Times New Roman" w:hAnsi="Times New Roman"/>
                <w:b/>
                <w:sz w:val="24"/>
                <w:szCs w:val="24"/>
              </w:rPr>
            </w:pPr>
            <w:r>
              <w:rPr>
                <w:rFonts w:ascii="Times New Roman" w:hAnsi="Times New Roman"/>
                <w:b/>
                <w:sz w:val="24"/>
              </w:rPr>
              <w:t xml:space="preserve">PROCUREMENT OBJECT AND THE QUANTITIES </w:t>
            </w:r>
          </w:p>
        </w:tc>
      </w:tr>
      <w:tr w:rsidR="009D05E3" w:rsidRPr="009D05E3" w14:paraId="2B400B51" w14:textId="77777777" w:rsidTr="006D5BE6">
        <w:trPr>
          <w:trHeight w:val="983"/>
        </w:trPr>
        <w:tc>
          <w:tcPr>
            <w:tcW w:w="9805" w:type="dxa"/>
            <w:tcBorders>
              <w:top w:val="single" w:sz="4" w:space="0" w:color="auto"/>
              <w:left w:val="single" w:sz="4" w:space="0" w:color="auto"/>
              <w:bottom w:val="single" w:sz="4" w:space="0" w:color="auto"/>
              <w:right w:val="single" w:sz="4" w:space="0" w:color="auto"/>
            </w:tcBorders>
          </w:tcPr>
          <w:p w14:paraId="0F384822" w14:textId="4E76F6D9" w:rsidR="009D05E3" w:rsidRPr="009D05E3" w:rsidRDefault="009D05E3" w:rsidP="003E03E8">
            <w:pPr>
              <w:numPr>
                <w:ilvl w:val="1"/>
                <w:numId w:val="16"/>
              </w:numPr>
              <w:rPr>
                <w:rFonts w:ascii="Times New Roman" w:eastAsia="Times New Roman" w:hAnsi="Times New Roman"/>
                <w:sz w:val="24"/>
                <w:szCs w:val="24"/>
              </w:rPr>
            </w:pPr>
            <w:r>
              <w:rPr>
                <w:rFonts w:ascii="Times New Roman" w:hAnsi="Times New Roman"/>
                <w:sz w:val="24"/>
              </w:rPr>
              <w:t>The following Services are procured:</w:t>
            </w:r>
          </w:p>
          <w:tbl>
            <w:tblPr>
              <w:tblStyle w:val="Lentelstinklelis"/>
              <w:tblW w:w="0" w:type="auto"/>
              <w:tblLook w:val="04A0" w:firstRow="1" w:lastRow="0" w:firstColumn="1" w:lastColumn="0" w:noHBand="0" w:noVBand="1"/>
            </w:tblPr>
            <w:tblGrid>
              <w:gridCol w:w="636"/>
              <w:gridCol w:w="4271"/>
              <w:gridCol w:w="2520"/>
              <w:gridCol w:w="1772"/>
            </w:tblGrid>
            <w:tr w:rsidR="009D05E3" w:rsidRPr="009D05E3" w14:paraId="49F2F49C" w14:textId="77777777" w:rsidTr="00FC3AF6">
              <w:trPr>
                <w:trHeight w:val="300"/>
              </w:trPr>
              <w:tc>
                <w:tcPr>
                  <w:tcW w:w="636" w:type="dxa"/>
                </w:tcPr>
                <w:p w14:paraId="7D33F506" w14:textId="77777777" w:rsidR="009D05E3" w:rsidRPr="009D05E3" w:rsidRDefault="009D05E3" w:rsidP="009D05E3">
                  <w:pPr>
                    <w:rPr>
                      <w:rFonts w:ascii="Times New Roman" w:eastAsia="Times New Roman" w:hAnsi="Times New Roman"/>
                      <w:sz w:val="24"/>
                      <w:szCs w:val="24"/>
                    </w:rPr>
                  </w:pPr>
                  <w:r>
                    <w:rPr>
                      <w:rFonts w:ascii="Times New Roman" w:hAnsi="Times New Roman"/>
                      <w:sz w:val="24"/>
                    </w:rPr>
                    <w:t xml:space="preserve"> No.</w:t>
                  </w:r>
                </w:p>
              </w:tc>
              <w:tc>
                <w:tcPr>
                  <w:tcW w:w="4271" w:type="dxa"/>
                </w:tcPr>
                <w:p w14:paraId="4D4BDB9E" w14:textId="77777777" w:rsidR="009D05E3" w:rsidRPr="009D05E3" w:rsidRDefault="009D05E3" w:rsidP="009D05E3">
                  <w:pPr>
                    <w:rPr>
                      <w:rFonts w:ascii="Times New Roman" w:eastAsia="Times New Roman" w:hAnsi="Times New Roman"/>
                      <w:sz w:val="24"/>
                      <w:szCs w:val="24"/>
                    </w:rPr>
                  </w:pPr>
                  <w:r>
                    <w:rPr>
                      <w:rFonts w:ascii="Times New Roman" w:hAnsi="Times New Roman"/>
                      <w:sz w:val="24"/>
                    </w:rPr>
                    <w:t>Name of the service</w:t>
                  </w:r>
                </w:p>
              </w:tc>
              <w:tc>
                <w:tcPr>
                  <w:tcW w:w="2520" w:type="dxa"/>
                </w:tcPr>
                <w:p w14:paraId="723520BA" w14:textId="5358541E" w:rsidR="009D05E3" w:rsidRPr="009D05E3" w:rsidRDefault="009D05E3" w:rsidP="009D05E3">
                  <w:pPr>
                    <w:rPr>
                      <w:rFonts w:ascii="Times New Roman" w:eastAsia="Times New Roman" w:hAnsi="Times New Roman"/>
                      <w:sz w:val="24"/>
                      <w:szCs w:val="24"/>
                    </w:rPr>
                  </w:pPr>
                  <w:r>
                    <w:rPr>
                      <w:rFonts w:ascii="Times New Roman" w:hAnsi="Times New Roman"/>
                      <w:sz w:val="24"/>
                    </w:rPr>
                    <w:t>Preliminary quantity of services for 24 months</w:t>
                  </w:r>
                </w:p>
              </w:tc>
              <w:tc>
                <w:tcPr>
                  <w:tcW w:w="1772" w:type="dxa"/>
                </w:tcPr>
                <w:p w14:paraId="7B3561B9" w14:textId="77777777" w:rsidR="009D05E3" w:rsidRPr="009D05E3" w:rsidRDefault="009D05E3" w:rsidP="009D05E3">
                  <w:pPr>
                    <w:rPr>
                      <w:rFonts w:ascii="Times New Roman" w:eastAsia="Times New Roman" w:hAnsi="Times New Roman"/>
                      <w:sz w:val="24"/>
                      <w:szCs w:val="24"/>
                    </w:rPr>
                  </w:pPr>
                  <w:r>
                    <w:rPr>
                      <w:rFonts w:ascii="Times New Roman" w:hAnsi="Times New Roman"/>
                      <w:sz w:val="24"/>
                    </w:rPr>
                    <w:t>Name of the service unit of measure</w:t>
                  </w:r>
                </w:p>
              </w:tc>
            </w:tr>
            <w:tr w:rsidR="009D05E3" w:rsidRPr="009D05E3" w14:paraId="21A7C1D4" w14:textId="77777777" w:rsidTr="00FC3AF6">
              <w:trPr>
                <w:trHeight w:val="300"/>
              </w:trPr>
              <w:tc>
                <w:tcPr>
                  <w:tcW w:w="636" w:type="dxa"/>
                </w:tcPr>
                <w:p w14:paraId="089EEF00" w14:textId="77777777" w:rsidR="009D05E3" w:rsidRPr="009D05E3" w:rsidRDefault="009D05E3" w:rsidP="009D05E3">
                  <w:pPr>
                    <w:rPr>
                      <w:rFonts w:ascii="Times New Roman" w:eastAsia="Times New Roman" w:hAnsi="Times New Roman"/>
                      <w:sz w:val="24"/>
                      <w:szCs w:val="24"/>
                    </w:rPr>
                  </w:pPr>
                  <w:r>
                    <w:rPr>
                      <w:rFonts w:ascii="Times New Roman" w:hAnsi="Times New Roman"/>
                      <w:sz w:val="24"/>
                    </w:rPr>
                    <w:t>1.</w:t>
                  </w:r>
                </w:p>
              </w:tc>
              <w:tc>
                <w:tcPr>
                  <w:tcW w:w="4271" w:type="dxa"/>
                </w:tcPr>
                <w:p w14:paraId="54437CCF" w14:textId="77777777" w:rsidR="009D05E3" w:rsidRPr="009D05E3" w:rsidRDefault="009D05E3" w:rsidP="009D05E3">
                  <w:pPr>
                    <w:rPr>
                      <w:rFonts w:ascii="Times New Roman" w:eastAsia="Times New Roman" w:hAnsi="Times New Roman"/>
                      <w:sz w:val="24"/>
                      <w:szCs w:val="24"/>
                    </w:rPr>
                  </w:pPr>
                  <w:r>
                    <w:rPr>
                      <w:rFonts w:ascii="Times New Roman" w:hAnsi="Times New Roman"/>
                      <w:sz w:val="24"/>
                    </w:rPr>
                    <w:t>Campaign project manager services</w:t>
                  </w:r>
                </w:p>
              </w:tc>
              <w:tc>
                <w:tcPr>
                  <w:tcW w:w="2520" w:type="dxa"/>
                </w:tcPr>
                <w:p w14:paraId="3C17F8AD" w14:textId="77777777" w:rsidR="009D05E3" w:rsidRPr="009D05E3" w:rsidRDefault="009D05E3" w:rsidP="009D05E3">
                  <w:pPr>
                    <w:rPr>
                      <w:rFonts w:ascii="Times New Roman" w:eastAsia="Times New Roman" w:hAnsi="Times New Roman"/>
                      <w:sz w:val="24"/>
                      <w:szCs w:val="24"/>
                    </w:rPr>
                  </w:pPr>
                  <w:r>
                    <w:rPr>
                      <w:rFonts w:ascii="Times New Roman" w:hAnsi="Times New Roman"/>
                      <w:sz w:val="24"/>
                    </w:rPr>
                    <w:t>800</w:t>
                  </w:r>
                </w:p>
              </w:tc>
              <w:tc>
                <w:tcPr>
                  <w:tcW w:w="1772" w:type="dxa"/>
                </w:tcPr>
                <w:p w14:paraId="7EABD8C4" w14:textId="77777777" w:rsidR="009D05E3" w:rsidRPr="009D05E3" w:rsidRDefault="009D05E3" w:rsidP="009D05E3">
                  <w:pPr>
                    <w:rPr>
                      <w:rFonts w:ascii="Times New Roman" w:eastAsia="Times New Roman" w:hAnsi="Times New Roman"/>
                      <w:sz w:val="24"/>
                      <w:szCs w:val="24"/>
                    </w:rPr>
                  </w:pPr>
                  <w:r>
                    <w:rPr>
                      <w:rFonts w:ascii="Times New Roman" w:hAnsi="Times New Roman"/>
                      <w:sz w:val="24"/>
                    </w:rPr>
                    <w:t>h</w:t>
                  </w:r>
                </w:p>
              </w:tc>
            </w:tr>
            <w:tr w:rsidR="009D05E3" w:rsidRPr="009D05E3" w14:paraId="2C34529A" w14:textId="77777777" w:rsidTr="00FC3AF6">
              <w:trPr>
                <w:trHeight w:val="300"/>
              </w:trPr>
              <w:tc>
                <w:tcPr>
                  <w:tcW w:w="636" w:type="dxa"/>
                </w:tcPr>
                <w:p w14:paraId="3BC3A7C6" w14:textId="77777777" w:rsidR="009D05E3" w:rsidRPr="009D05E3" w:rsidRDefault="009D05E3" w:rsidP="009D05E3">
                  <w:pPr>
                    <w:rPr>
                      <w:rFonts w:ascii="Times New Roman" w:eastAsia="Times New Roman" w:hAnsi="Times New Roman"/>
                      <w:sz w:val="24"/>
                      <w:szCs w:val="24"/>
                    </w:rPr>
                  </w:pPr>
                  <w:r>
                    <w:rPr>
                      <w:rFonts w:ascii="Times New Roman" w:hAnsi="Times New Roman"/>
                      <w:sz w:val="24"/>
                    </w:rPr>
                    <w:t>2.</w:t>
                  </w:r>
                </w:p>
              </w:tc>
              <w:tc>
                <w:tcPr>
                  <w:tcW w:w="4271" w:type="dxa"/>
                </w:tcPr>
                <w:p w14:paraId="5C0834E3" w14:textId="77777777" w:rsidR="009D05E3" w:rsidRPr="009D05E3" w:rsidRDefault="009D05E3" w:rsidP="009D05E3">
                  <w:pPr>
                    <w:rPr>
                      <w:rFonts w:ascii="Times New Roman" w:eastAsia="Times New Roman" w:hAnsi="Times New Roman"/>
                      <w:sz w:val="24"/>
                      <w:szCs w:val="24"/>
                    </w:rPr>
                  </w:pPr>
                  <w:r>
                    <w:rPr>
                      <w:rFonts w:ascii="Times New Roman" w:hAnsi="Times New Roman"/>
                      <w:sz w:val="24"/>
                    </w:rPr>
                    <w:t>Campaign administration services</w:t>
                  </w:r>
                </w:p>
              </w:tc>
              <w:tc>
                <w:tcPr>
                  <w:tcW w:w="2520" w:type="dxa"/>
                </w:tcPr>
                <w:p w14:paraId="41E1E020" w14:textId="77777777" w:rsidR="009D05E3" w:rsidRPr="009D05E3" w:rsidRDefault="009D05E3" w:rsidP="009D05E3">
                  <w:pPr>
                    <w:rPr>
                      <w:rFonts w:ascii="Times New Roman" w:eastAsia="Times New Roman" w:hAnsi="Times New Roman"/>
                      <w:sz w:val="24"/>
                      <w:szCs w:val="24"/>
                    </w:rPr>
                  </w:pPr>
                  <w:r>
                    <w:rPr>
                      <w:rFonts w:ascii="Times New Roman" w:hAnsi="Times New Roman"/>
                      <w:sz w:val="24"/>
                    </w:rPr>
                    <w:t>800</w:t>
                  </w:r>
                </w:p>
              </w:tc>
              <w:tc>
                <w:tcPr>
                  <w:tcW w:w="1772" w:type="dxa"/>
                </w:tcPr>
                <w:p w14:paraId="1160088A" w14:textId="77777777" w:rsidR="009D05E3" w:rsidRPr="009D05E3" w:rsidRDefault="009D05E3" w:rsidP="009D05E3">
                  <w:pPr>
                    <w:rPr>
                      <w:rFonts w:ascii="Times New Roman" w:eastAsia="Times New Roman" w:hAnsi="Times New Roman"/>
                      <w:sz w:val="24"/>
                      <w:szCs w:val="24"/>
                    </w:rPr>
                  </w:pPr>
                  <w:r>
                    <w:rPr>
                      <w:rFonts w:ascii="Times New Roman" w:hAnsi="Times New Roman"/>
                      <w:sz w:val="24"/>
                    </w:rPr>
                    <w:t>h</w:t>
                  </w:r>
                </w:p>
              </w:tc>
            </w:tr>
            <w:tr w:rsidR="009D05E3" w:rsidRPr="009D05E3" w14:paraId="32107117" w14:textId="77777777" w:rsidTr="00FC3AF6">
              <w:trPr>
                <w:trHeight w:val="300"/>
              </w:trPr>
              <w:tc>
                <w:tcPr>
                  <w:tcW w:w="636" w:type="dxa"/>
                </w:tcPr>
                <w:p w14:paraId="6E51A7D2" w14:textId="77777777" w:rsidR="009D05E3" w:rsidRPr="009D05E3" w:rsidRDefault="009D05E3" w:rsidP="009D05E3">
                  <w:pPr>
                    <w:rPr>
                      <w:rFonts w:ascii="Times New Roman" w:eastAsia="Times New Roman" w:hAnsi="Times New Roman"/>
                      <w:sz w:val="24"/>
                      <w:szCs w:val="24"/>
                    </w:rPr>
                  </w:pPr>
                  <w:r>
                    <w:rPr>
                      <w:rFonts w:ascii="Times New Roman" w:hAnsi="Times New Roman"/>
                      <w:sz w:val="24"/>
                    </w:rPr>
                    <w:t>3.</w:t>
                  </w:r>
                </w:p>
              </w:tc>
              <w:tc>
                <w:tcPr>
                  <w:tcW w:w="4271" w:type="dxa"/>
                </w:tcPr>
                <w:p w14:paraId="4DA0273D" w14:textId="205A9C4D" w:rsidR="009D05E3" w:rsidRPr="00FA34B7" w:rsidRDefault="009D05E3" w:rsidP="009D05E3">
                  <w:pPr>
                    <w:rPr>
                      <w:rFonts w:ascii="Times New Roman" w:eastAsia="Times New Roman" w:hAnsi="Times New Roman"/>
                      <w:sz w:val="24"/>
                      <w:szCs w:val="24"/>
                    </w:rPr>
                  </w:pPr>
                  <w:r>
                    <w:rPr>
                      <w:rFonts w:ascii="Times New Roman" w:hAnsi="Times New Roman"/>
                      <w:sz w:val="24"/>
                    </w:rPr>
                    <w:t xml:space="preserve">Advertising strategy development </w:t>
                  </w:r>
                </w:p>
              </w:tc>
              <w:tc>
                <w:tcPr>
                  <w:tcW w:w="2520" w:type="dxa"/>
                </w:tcPr>
                <w:p w14:paraId="140E240F" w14:textId="77777777" w:rsidR="009D05E3" w:rsidRPr="009D05E3" w:rsidRDefault="009D05E3" w:rsidP="009D05E3">
                  <w:pPr>
                    <w:rPr>
                      <w:rFonts w:ascii="Times New Roman" w:eastAsia="Times New Roman" w:hAnsi="Times New Roman"/>
                      <w:sz w:val="24"/>
                      <w:szCs w:val="24"/>
                    </w:rPr>
                  </w:pPr>
                  <w:r>
                    <w:rPr>
                      <w:rFonts w:ascii="Times New Roman" w:hAnsi="Times New Roman"/>
                      <w:sz w:val="24"/>
                    </w:rPr>
                    <w:t>8</w:t>
                  </w:r>
                </w:p>
              </w:tc>
              <w:tc>
                <w:tcPr>
                  <w:tcW w:w="1772" w:type="dxa"/>
                </w:tcPr>
                <w:p w14:paraId="7D89FF34" w14:textId="14CDCAB2" w:rsidR="009D05E3" w:rsidRPr="009D05E3" w:rsidRDefault="009D05E3" w:rsidP="009D05E3">
                  <w:pPr>
                    <w:rPr>
                      <w:rFonts w:ascii="Times New Roman" w:eastAsia="Times New Roman" w:hAnsi="Times New Roman"/>
                      <w:sz w:val="24"/>
                      <w:szCs w:val="24"/>
                    </w:rPr>
                  </w:pPr>
                  <w:r>
                    <w:rPr>
                      <w:rFonts w:ascii="Times New Roman" w:hAnsi="Times New Roman"/>
                      <w:sz w:val="24"/>
                    </w:rPr>
                    <w:t xml:space="preserve">pcs. </w:t>
                  </w:r>
                </w:p>
              </w:tc>
            </w:tr>
            <w:tr w:rsidR="004B1F46" w:rsidRPr="009D05E3" w14:paraId="0C9A4AFB" w14:textId="77777777" w:rsidTr="00FC3AF6">
              <w:trPr>
                <w:trHeight w:val="300"/>
              </w:trPr>
              <w:tc>
                <w:tcPr>
                  <w:tcW w:w="636" w:type="dxa"/>
                </w:tcPr>
                <w:p w14:paraId="7824B177" w14:textId="024BD407" w:rsidR="004B1F46" w:rsidRPr="009D05E3" w:rsidRDefault="00EF4094" w:rsidP="009D05E3">
                  <w:pPr>
                    <w:rPr>
                      <w:rFonts w:ascii="Times New Roman" w:eastAsia="Times New Roman" w:hAnsi="Times New Roman"/>
                      <w:sz w:val="24"/>
                      <w:szCs w:val="24"/>
                    </w:rPr>
                  </w:pPr>
                  <w:r>
                    <w:rPr>
                      <w:rFonts w:ascii="Times New Roman" w:hAnsi="Times New Roman"/>
                      <w:sz w:val="24"/>
                    </w:rPr>
                    <w:t>4.</w:t>
                  </w:r>
                </w:p>
              </w:tc>
              <w:tc>
                <w:tcPr>
                  <w:tcW w:w="4271" w:type="dxa"/>
                </w:tcPr>
                <w:p w14:paraId="32B92A27" w14:textId="0C986742" w:rsidR="004B1F46" w:rsidRPr="00FA34B7" w:rsidRDefault="00FA34B7" w:rsidP="009D05E3">
                  <w:pPr>
                    <w:rPr>
                      <w:rFonts w:ascii="Times New Roman" w:eastAsia="Times New Roman" w:hAnsi="Times New Roman"/>
                      <w:sz w:val="24"/>
                      <w:szCs w:val="24"/>
                    </w:rPr>
                  </w:pPr>
                  <w:r>
                    <w:rPr>
                      <w:rFonts w:ascii="Times New Roman" w:hAnsi="Times New Roman"/>
                      <w:sz w:val="24"/>
                    </w:rPr>
                    <w:t>Creation of a media plan</w:t>
                  </w:r>
                </w:p>
              </w:tc>
              <w:tc>
                <w:tcPr>
                  <w:tcW w:w="2520" w:type="dxa"/>
                </w:tcPr>
                <w:p w14:paraId="0492F7C2" w14:textId="30A9F7AA" w:rsidR="004B1F46" w:rsidRPr="00FA34B7" w:rsidRDefault="00FA34B7" w:rsidP="009D05E3">
                  <w:pPr>
                    <w:rPr>
                      <w:rFonts w:ascii="Times New Roman" w:eastAsia="Times New Roman" w:hAnsi="Times New Roman"/>
                      <w:sz w:val="24"/>
                      <w:szCs w:val="24"/>
                    </w:rPr>
                  </w:pPr>
                  <w:r>
                    <w:rPr>
                      <w:rFonts w:ascii="Times New Roman" w:hAnsi="Times New Roman"/>
                      <w:sz w:val="24"/>
                    </w:rPr>
                    <w:t>8</w:t>
                  </w:r>
                </w:p>
              </w:tc>
              <w:tc>
                <w:tcPr>
                  <w:tcW w:w="1772" w:type="dxa"/>
                </w:tcPr>
                <w:p w14:paraId="15377BEF" w14:textId="3923EC16" w:rsidR="004B1F46" w:rsidRPr="009D05E3" w:rsidRDefault="00FA34B7" w:rsidP="009D05E3">
                  <w:pPr>
                    <w:rPr>
                      <w:rFonts w:ascii="Times New Roman" w:eastAsia="Times New Roman" w:hAnsi="Times New Roman"/>
                      <w:sz w:val="24"/>
                      <w:szCs w:val="24"/>
                    </w:rPr>
                  </w:pPr>
                  <w:r>
                    <w:rPr>
                      <w:rFonts w:ascii="Times New Roman" w:hAnsi="Times New Roman"/>
                      <w:sz w:val="24"/>
                    </w:rPr>
                    <w:t xml:space="preserve">pcs. </w:t>
                  </w:r>
                </w:p>
              </w:tc>
            </w:tr>
            <w:tr w:rsidR="009D05E3" w:rsidRPr="009D05E3" w14:paraId="0A56CCDB" w14:textId="77777777" w:rsidTr="00FC3AF6">
              <w:trPr>
                <w:trHeight w:val="300"/>
              </w:trPr>
              <w:tc>
                <w:tcPr>
                  <w:tcW w:w="636" w:type="dxa"/>
                </w:tcPr>
                <w:p w14:paraId="3BCF5B4B" w14:textId="63616594" w:rsidR="009D05E3" w:rsidRPr="009D05E3" w:rsidRDefault="00EF4094" w:rsidP="009D05E3">
                  <w:pPr>
                    <w:rPr>
                      <w:rFonts w:ascii="Times New Roman" w:eastAsia="Times New Roman" w:hAnsi="Times New Roman"/>
                      <w:sz w:val="24"/>
                      <w:szCs w:val="24"/>
                    </w:rPr>
                  </w:pPr>
                  <w:r>
                    <w:rPr>
                      <w:rFonts w:ascii="Times New Roman" w:hAnsi="Times New Roman"/>
                      <w:sz w:val="24"/>
                    </w:rPr>
                    <w:t>5.</w:t>
                  </w:r>
                </w:p>
              </w:tc>
              <w:tc>
                <w:tcPr>
                  <w:tcW w:w="4271" w:type="dxa"/>
                </w:tcPr>
                <w:p w14:paraId="1CEE2138" w14:textId="18C943F8" w:rsidR="009D05E3" w:rsidRPr="009D05E3" w:rsidRDefault="004B1F46" w:rsidP="009D05E3">
                  <w:pPr>
                    <w:rPr>
                      <w:rFonts w:ascii="Times New Roman" w:eastAsia="Times New Roman" w:hAnsi="Times New Roman"/>
                      <w:sz w:val="24"/>
                      <w:szCs w:val="24"/>
                    </w:rPr>
                  </w:pPr>
                  <w:r>
                    <w:rPr>
                      <w:rFonts w:ascii="Times New Roman" w:hAnsi="Times New Roman"/>
                      <w:sz w:val="24"/>
                    </w:rPr>
                    <w:t xml:space="preserve">Preparation of a set of advertising tools (according to the media plan) </w:t>
                  </w:r>
                </w:p>
              </w:tc>
              <w:tc>
                <w:tcPr>
                  <w:tcW w:w="2520" w:type="dxa"/>
                </w:tcPr>
                <w:p w14:paraId="767D1411" w14:textId="77777777" w:rsidR="009D05E3" w:rsidRPr="009D05E3" w:rsidRDefault="009D05E3" w:rsidP="009D05E3">
                  <w:pPr>
                    <w:rPr>
                      <w:rFonts w:ascii="Times New Roman" w:eastAsia="Times New Roman" w:hAnsi="Times New Roman"/>
                      <w:sz w:val="24"/>
                      <w:szCs w:val="24"/>
                    </w:rPr>
                  </w:pPr>
                  <w:r>
                    <w:rPr>
                      <w:rFonts w:ascii="Times New Roman" w:hAnsi="Times New Roman"/>
                      <w:sz w:val="24"/>
                    </w:rPr>
                    <w:t>8</w:t>
                  </w:r>
                </w:p>
              </w:tc>
              <w:tc>
                <w:tcPr>
                  <w:tcW w:w="1772" w:type="dxa"/>
                </w:tcPr>
                <w:p w14:paraId="3777CF41" w14:textId="17EC7952" w:rsidR="009D05E3" w:rsidRPr="009D05E3" w:rsidRDefault="009D05E3" w:rsidP="009D05E3">
                  <w:pPr>
                    <w:rPr>
                      <w:rFonts w:ascii="Times New Roman" w:eastAsia="Times New Roman" w:hAnsi="Times New Roman"/>
                      <w:sz w:val="24"/>
                      <w:szCs w:val="24"/>
                    </w:rPr>
                  </w:pPr>
                  <w:r>
                    <w:rPr>
                      <w:rFonts w:ascii="Times New Roman" w:hAnsi="Times New Roman"/>
                      <w:sz w:val="24"/>
                    </w:rPr>
                    <w:t>pcs.</w:t>
                  </w:r>
                </w:p>
              </w:tc>
            </w:tr>
            <w:tr w:rsidR="003E1182" w:rsidRPr="009D05E3" w14:paraId="1FD50C93" w14:textId="77777777" w:rsidTr="00FC3AF6">
              <w:trPr>
                <w:trHeight w:val="300"/>
              </w:trPr>
              <w:tc>
                <w:tcPr>
                  <w:tcW w:w="636" w:type="dxa"/>
                </w:tcPr>
                <w:p w14:paraId="7F69BA65" w14:textId="59736D90" w:rsidR="003E1182" w:rsidRPr="009D05E3" w:rsidRDefault="008471F3" w:rsidP="003E1182">
                  <w:pPr>
                    <w:rPr>
                      <w:rFonts w:ascii="Times New Roman" w:eastAsia="Times New Roman" w:hAnsi="Times New Roman"/>
                      <w:sz w:val="24"/>
                      <w:szCs w:val="24"/>
                    </w:rPr>
                  </w:pPr>
                  <w:r>
                    <w:rPr>
                      <w:rFonts w:ascii="Times New Roman" w:hAnsi="Times New Roman"/>
                      <w:sz w:val="24"/>
                    </w:rPr>
                    <w:t>6.</w:t>
                  </w:r>
                </w:p>
              </w:tc>
              <w:tc>
                <w:tcPr>
                  <w:tcW w:w="4271" w:type="dxa"/>
                </w:tcPr>
                <w:p w14:paraId="1620A34A" w14:textId="18415EC8" w:rsidR="003E1182" w:rsidRDefault="003E1182" w:rsidP="003E1182">
                  <w:pPr>
                    <w:rPr>
                      <w:rFonts w:ascii="Times New Roman" w:eastAsia="Times New Roman" w:hAnsi="Times New Roman"/>
                      <w:sz w:val="24"/>
                      <w:szCs w:val="24"/>
                    </w:rPr>
                  </w:pPr>
                  <w:r>
                    <w:rPr>
                      <w:rFonts w:ascii="Times New Roman" w:hAnsi="Times New Roman"/>
                      <w:sz w:val="24"/>
                    </w:rPr>
                    <w:t>Advertisement on the airline's website (according to the media plan)</w:t>
                  </w:r>
                </w:p>
              </w:tc>
              <w:tc>
                <w:tcPr>
                  <w:tcW w:w="2520" w:type="dxa"/>
                </w:tcPr>
                <w:p w14:paraId="7D250540" w14:textId="671BE8F4" w:rsidR="003E1182" w:rsidRPr="009D05E3" w:rsidRDefault="003E1182" w:rsidP="003E1182">
                  <w:pPr>
                    <w:rPr>
                      <w:rFonts w:ascii="Times New Roman" w:eastAsia="Times New Roman" w:hAnsi="Times New Roman"/>
                      <w:sz w:val="24"/>
                      <w:szCs w:val="24"/>
                    </w:rPr>
                  </w:pPr>
                  <w:r>
                    <w:rPr>
                      <w:rFonts w:ascii="Times New Roman" w:hAnsi="Times New Roman"/>
                      <w:sz w:val="24"/>
                    </w:rPr>
                    <w:t>8</w:t>
                  </w:r>
                </w:p>
              </w:tc>
              <w:tc>
                <w:tcPr>
                  <w:tcW w:w="1772" w:type="dxa"/>
                </w:tcPr>
                <w:p w14:paraId="1047715F" w14:textId="77877828" w:rsidR="003E1182" w:rsidRPr="009D05E3" w:rsidRDefault="003E1182" w:rsidP="003E1182">
                  <w:pPr>
                    <w:rPr>
                      <w:rFonts w:ascii="Times New Roman" w:eastAsia="Times New Roman" w:hAnsi="Times New Roman"/>
                      <w:sz w:val="24"/>
                      <w:szCs w:val="24"/>
                    </w:rPr>
                  </w:pPr>
                  <w:r>
                    <w:rPr>
                      <w:rFonts w:ascii="Times New Roman" w:hAnsi="Times New Roman"/>
                      <w:sz w:val="24"/>
                    </w:rPr>
                    <w:t>pcs.</w:t>
                  </w:r>
                </w:p>
              </w:tc>
            </w:tr>
            <w:tr w:rsidR="00AA631B" w:rsidRPr="009D05E3" w14:paraId="7FCFF67F" w14:textId="77777777" w:rsidTr="00FC3AF6">
              <w:trPr>
                <w:trHeight w:val="300"/>
              </w:trPr>
              <w:tc>
                <w:tcPr>
                  <w:tcW w:w="636" w:type="dxa"/>
                </w:tcPr>
                <w:p w14:paraId="0AA285FB" w14:textId="5D662246" w:rsidR="00AA631B" w:rsidRPr="009D05E3" w:rsidRDefault="008471F3" w:rsidP="003E1182">
                  <w:pPr>
                    <w:rPr>
                      <w:rFonts w:ascii="Times New Roman" w:eastAsia="Times New Roman" w:hAnsi="Times New Roman"/>
                      <w:sz w:val="24"/>
                      <w:szCs w:val="24"/>
                    </w:rPr>
                  </w:pPr>
                  <w:r>
                    <w:rPr>
                      <w:rFonts w:ascii="Times New Roman" w:hAnsi="Times New Roman"/>
                      <w:sz w:val="24"/>
                    </w:rPr>
                    <w:t>7.</w:t>
                  </w:r>
                </w:p>
              </w:tc>
              <w:tc>
                <w:tcPr>
                  <w:tcW w:w="4271" w:type="dxa"/>
                </w:tcPr>
                <w:p w14:paraId="17FAB751" w14:textId="4531A174" w:rsidR="00AA631B" w:rsidRPr="00994AE6" w:rsidRDefault="00B53DE7" w:rsidP="003E1182">
                  <w:pPr>
                    <w:rPr>
                      <w:rFonts w:ascii="Times New Roman" w:eastAsia="Times New Roman" w:hAnsi="Times New Roman"/>
                      <w:sz w:val="24"/>
                      <w:szCs w:val="24"/>
                    </w:rPr>
                  </w:pPr>
                  <w:r>
                    <w:rPr>
                      <w:rFonts w:ascii="Times New Roman" w:hAnsi="Times New Roman"/>
                      <w:sz w:val="24"/>
                    </w:rPr>
                    <w:t>Advertising in newsletters sent by the airline (according to the media plan)</w:t>
                  </w:r>
                </w:p>
              </w:tc>
              <w:tc>
                <w:tcPr>
                  <w:tcW w:w="2520" w:type="dxa"/>
                </w:tcPr>
                <w:p w14:paraId="08575CB2" w14:textId="0D624196" w:rsidR="00AA631B" w:rsidRDefault="008110E3" w:rsidP="003E1182">
                  <w:pPr>
                    <w:rPr>
                      <w:rFonts w:ascii="Times New Roman" w:eastAsia="Times New Roman" w:hAnsi="Times New Roman"/>
                      <w:sz w:val="24"/>
                      <w:szCs w:val="24"/>
                    </w:rPr>
                  </w:pPr>
                  <w:r>
                    <w:rPr>
                      <w:rFonts w:ascii="Times New Roman" w:hAnsi="Times New Roman"/>
                      <w:sz w:val="24"/>
                    </w:rPr>
                    <w:t>8</w:t>
                  </w:r>
                </w:p>
              </w:tc>
              <w:tc>
                <w:tcPr>
                  <w:tcW w:w="1772" w:type="dxa"/>
                </w:tcPr>
                <w:p w14:paraId="1A8BC9F8" w14:textId="33491344" w:rsidR="00AA631B" w:rsidRDefault="00E17049" w:rsidP="003E1182">
                  <w:pPr>
                    <w:rPr>
                      <w:rFonts w:ascii="Times New Roman" w:eastAsia="Times New Roman" w:hAnsi="Times New Roman"/>
                      <w:sz w:val="24"/>
                      <w:szCs w:val="24"/>
                    </w:rPr>
                  </w:pPr>
                  <w:r>
                    <w:rPr>
                      <w:rFonts w:ascii="Times New Roman" w:hAnsi="Times New Roman"/>
                      <w:sz w:val="24"/>
                    </w:rPr>
                    <w:t>pcs.</w:t>
                  </w:r>
                </w:p>
              </w:tc>
            </w:tr>
            <w:tr w:rsidR="003E1182" w:rsidRPr="009D05E3" w14:paraId="7AE7AAB5" w14:textId="77777777" w:rsidTr="00FC3AF6">
              <w:trPr>
                <w:trHeight w:val="300"/>
              </w:trPr>
              <w:tc>
                <w:tcPr>
                  <w:tcW w:w="636" w:type="dxa"/>
                </w:tcPr>
                <w:p w14:paraId="0D270A06" w14:textId="03B256A6" w:rsidR="003E1182" w:rsidRPr="009D05E3" w:rsidRDefault="008471F3" w:rsidP="003E1182">
                  <w:pPr>
                    <w:rPr>
                      <w:rFonts w:ascii="Times New Roman" w:eastAsia="Times New Roman" w:hAnsi="Times New Roman"/>
                      <w:sz w:val="24"/>
                      <w:szCs w:val="24"/>
                    </w:rPr>
                  </w:pPr>
                  <w:r>
                    <w:rPr>
                      <w:rFonts w:ascii="Times New Roman" w:hAnsi="Times New Roman"/>
                      <w:sz w:val="24"/>
                    </w:rPr>
                    <w:t>8.</w:t>
                  </w:r>
                </w:p>
              </w:tc>
              <w:tc>
                <w:tcPr>
                  <w:tcW w:w="4271" w:type="dxa"/>
                </w:tcPr>
                <w:p w14:paraId="2DB8319E" w14:textId="093A218F" w:rsidR="003E1182" w:rsidRDefault="003E1182" w:rsidP="003E1182">
                  <w:pPr>
                    <w:rPr>
                      <w:rFonts w:ascii="Times New Roman" w:eastAsia="Times New Roman" w:hAnsi="Times New Roman"/>
                      <w:sz w:val="24"/>
                      <w:szCs w:val="24"/>
                    </w:rPr>
                  </w:pPr>
                  <w:r>
                    <w:rPr>
                      <w:rFonts w:ascii="Times New Roman" w:hAnsi="Times New Roman"/>
                      <w:sz w:val="24"/>
                    </w:rPr>
                    <w:t>Advertising on the airline's social media channels (according to the media plan)</w:t>
                  </w:r>
                </w:p>
              </w:tc>
              <w:tc>
                <w:tcPr>
                  <w:tcW w:w="2520" w:type="dxa"/>
                </w:tcPr>
                <w:p w14:paraId="0E543F09" w14:textId="6E554FC7" w:rsidR="003E1182" w:rsidRPr="009D05E3" w:rsidRDefault="003E1182" w:rsidP="003E1182">
                  <w:pPr>
                    <w:rPr>
                      <w:rFonts w:ascii="Times New Roman" w:eastAsia="Times New Roman" w:hAnsi="Times New Roman"/>
                      <w:sz w:val="24"/>
                      <w:szCs w:val="24"/>
                    </w:rPr>
                  </w:pPr>
                  <w:r>
                    <w:rPr>
                      <w:rFonts w:ascii="Times New Roman" w:hAnsi="Times New Roman"/>
                      <w:sz w:val="24"/>
                    </w:rPr>
                    <w:t>8</w:t>
                  </w:r>
                </w:p>
              </w:tc>
              <w:tc>
                <w:tcPr>
                  <w:tcW w:w="1772" w:type="dxa"/>
                </w:tcPr>
                <w:p w14:paraId="5102FE6E" w14:textId="33F89483" w:rsidR="003E1182" w:rsidRPr="009D05E3" w:rsidRDefault="003E1182" w:rsidP="003E1182">
                  <w:pPr>
                    <w:rPr>
                      <w:rFonts w:ascii="Times New Roman" w:eastAsia="Times New Roman" w:hAnsi="Times New Roman"/>
                      <w:sz w:val="24"/>
                      <w:szCs w:val="24"/>
                    </w:rPr>
                  </w:pPr>
                  <w:r>
                    <w:rPr>
                      <w:rFonts w:ascii="Times New Roman" w:hAnsi="Times New Roman"/>
                      <w:sz w:val="24"/>
                    </w:rPr>
                    <w:t>pcs.</w:t>
                  </w:r>
                </w:p>
              </w:tc>
            </w:tr>
            <w:tr w:rsidR="008110E3" w:rsidRPr="009D05E3" w14:paraId="72D519DF" w14:textId="77777777" w:rsidTr="00FC3AF6">
              <w:trPr>
                <w:trHeight w:val="300"/>
              </w:trPr>
              <w:tc>
                <w:tcPr>
                  <w:tcW w:w="636" w:type="dxa"/>
                </w:tcPr>
                <w:p w14:paraId="5B07B3B9" w14:textId="44A86887" w:rsidR="008110E3" w:rsidRPr="009D05E3" w:rsidRDefault="008471F3" w:rsidP="003E1182">
                  <w:pPr>
                    <w:rPr>
                      <w:rFonts w:ascii="Times New Roman" w:eastAsia="Times New Roman" w:hAnsi="Times New Roman"/>
                      <w:sz w:val="24"/>
                      <w:szCs w:val="24"/>
                    </w:rPr>
                  </w:pPr>
                  <w:r>
                    <w:rPr>
                      <w:rFonts w:ascii="Times New Roman" w:hAnsi="Times New Roman"/>
                      <w:sz w:val="24"/>
                    </w:rPr>
                    <w:t>9.</w:t>
                  </w:r>
                </w:p>
              </w:tc>
              <w:tc>
                <w:tcPr>
                  <w:tcW w:w="4271" w:type="dxa"/>
                </w:tcPr>
                <w:p w14:paraId="5186B625" w14:textId="4D05C8D1" w:rsidR="008110E3" w:rsidRDefault="00905364" w:rsidP="003E1182">
                  <w:pPr>
                    <w:rPr>
                      <w:rFonts w:ascii="Times New Roman" w:eastAsia="Times New Roman" w:hAnsi="Times New Roman"/>
                      <w:sz w:val="24"/>
                      <w:szCs w:val="24"/>
                    </w:rPr>
                  </w:pPr>
                  <w:r>
                    <w:rPr>
                      <w:rFonts w:ascii="Times New Roman" w:hAnsi="Times New Roman"/>
                      <w:sz w:val="24"/>
                    </w:rPr>
                    <w:t>Advertising on third-party platforms (according to the media plan)</w:t>
                  </w:r>
                </w:p>
              </w:tc>
              <w:tc>
                <w:tcPr>
                  <w:tcW w:w="2520" w:type="dxa"/>
                </w:tcPr>
                <w:p w14:paraId="38067F89" w14:textId="0A7AB1C3" w:rsidR="008110E3" w:rsidRDefault="00905364" w:rsidP="003E1182">
                  <w:pPr>
                    <w:rPr>
                      <w:rFonts w:ascii="Times New Roman" w:eastAsia="Times New Roman" w:hAnsi="Times New Roman"/>
                      <w:sz w:val="24"/>
                      <w:szCs w:val="24"/>
                    </w:rPr>
                  </w:pPr>
                  <w:r>
                    <w:rPr>
                      <w:rFonts w:ascii="Times New Roman" w:hAnsi="Times New Roman"/>
                      <w:sz w:val="24"/>
                    </w:rPr>
                    <w:t>8</w:t>
                  </w:r>
                </w:p>
              </w:tc>
              <w:tc>
                <w:tcPr>
                  <w:tcW w:w="1772" w:type="dxa"/>
                </w:tcPr>
                <w:p w14:paraId="6C57794B" w14:textId="3702A655" w:rsidR="008110E3" w:rsidRDefault="00905364" w:rsidP="003E1182">
                  <w:pPr>
                    <w:rPr>
                      <w:rFonts w:ascii="Times New Roman" w:eastAsia="Times New Roman" w:hAnsi="Times New Roman"/>
                      <w:sz w:val="24"/>
                      <w:szCs w:val="24"/>
                    </w:rPr>
                  </w:pPr>
                  <w:r>
                    <w:rPr>
                      <w:rFonts w:ascii="Times New Roman" w:hAnsi="Times New Roman"/>
                      <w:sz w:val="24"/>
                    </w:rPr>
                    <w:t>pcs.</w:t>
                  </w:r>
                </w:p>
              </w:tc>
            </w:tr>
            <w:tr w:rsidR="003E1182" w:rsidRPr="009D05E3" w14:paraId="1E55322F" w14:textId="77777777" w:rsidTr="00FC3AF6">
              <w:trPr>
                <w:trHeight w:val="300"/>
              </w:trPr>
              <w:tc>
                <w:tcPr>
                  <w:tcW w:w="636" w:type="dxa"/>
                </w:tcPr>
                <w:p w14:paraId="18B909F3" w14:textId="596F90CB" w:rsidR="003E1182" w:rsidRPr="009D05E3" w:rsidRDefault="008471F3" w:rsidP="003E1182">
                  <w:pPr>
                    <w:rPr>
                      <w:rFonts w:ascii="Times New Roman" w:eastAsia="Times New Roman" w:hAnsi="Times New Roman"/>
                      <w:sz w:val="24"/>
                      <w:szCs w:val="24"/>
                    </w:rPr>
                  </w:pPr>
                  <w:r>
                    <w:rPr>
                      <w:rFonts w:ascii="Times New Roman" w:hAnsi="Times New Roman"/>
                      <w:sz w:val="24"/>
                    </w:rPr>
                    <w:t>10.</w:t>
                  </w:r>
                </w:p>
              </w:tc>
              <w:tc>
                <w:tcPr>
                  <w:tcW w:w="4271" w:type="dxa"/>
                </w:tcPr>
                <w:p w14:paraId="0DBF630E" w14:textId="2F7C9291" w:rsidR="003E1182" w:rsidRDefault="008636F8" w:rsidP="003E1182">
                  <w:pPr>
                    <w:rPr>
                      <w:rFonts w:ascii="Times New Roman" w:eastAsia="Times New Roman" w:hAnsi="Times New Roman"/>
                      <w:sz w:val="24"/>
                      <w:szCs w:val="24"/>
                    </w:rPr>
                  </w:pPr>
                  <w:r>
                    <w:rPr>
                      <w:rFonts w:ascii="Times New Roman" w:hAnsi="Times New Roman"/>
                      <w:sz w:val="24"/>
                    </w:rPr>
                    <w:t>Advertising in in-flight magazines (according to media plan)</w:t>
                  </w:r>
                </w:p>
              </w:tc>
              <w:tc>
                <w:tcPr>
                  <w:tcW w:w="2520" w:type="dxa"/>
                </w:tcPr>
                <w:p w14:paraId="0247D746" w14:textId="3BF8DF60" w:rsidR="003E1182" w:rsidRPr="009D05E3" w:rsidRDefault="003E1182" w:rsidP="003E1182">
                  <w:pPr>
                    <w:rPr>
                      <w:rFonts w:ascii="Times New Roman" w:eastAsia="Times New Roman" w:hAnsi="Times New Roman"/>
                      <w:sz w:val="24"/>
                      <w:szCs w:val="24"/>
                    </w:rPr>
                  </w:pPr>
                  <w:r>
                    <w:rPr>
                      <w:rFonts w:ascii="Times New Roman" w:hAnsi="Times New Roman"/>
                      <w:sz w:val="24"/>
                    </w:rPr>
                    <w:t>8</w:t>
                  </w:r>
                </w:p>
              </w:tc>
              <w:tc>
                <w:tcPr>
                  <w:tcW w:w="1772" w:type="dxa"/>
                </w:tcPr>
                <w:p w14:paraId="191A3AF9" w14:textId="43ADEEFF" w:rsidR="003E1182" w:rsidRPr="009D05E3" w:rsidRDefault="003E1182" w:rsidP="003E1182">
                  <w:pPr>
                    <w:rPr>
                      <w:rFonts w:ascii="Times New Roman" w:eastAsia="Times New Roman" w:hAnsi="Times New Roman"/>
                      <w:sz w:val="24"/>
                      <w:szCs w:val="24"/>
                    </w:rPr>
                  </w:pPr>
                  <w:r>
                    <w:rPr>
                      <w:rFonts w:ascii="Times New Roman" w:hAnsi="Times New Roman"/>
                      <w:sz w:val="24"/>
                    </w:rPr>
                    <w:t xml:space="preserve">pcs. </w:t>
                  </w:r>
                </w:p>
              </w:tc>
            </w:tr>
            <w:tr w:rsidR="002A62F3" w:rsidRPr="009D05E3" w14:paraId="2C16F46E" w14:textId="77777777" w:rsidTr="00FC3AF6">
              <w:trPr>
                <w:trHeight w:val="300"/>
              </w:trPr>
              <w:tc>
                <w:tcPr>
                  <w:tcW w:w="636" w:type="dxa"/>
                </w:tcPr>
                <w:p w14:paraId="721C37F0" w14:textId="711616B5" w:rsidR="002A62F3" w:rsidRDefault="00C33C37" w:rsidP="003E1182">
                  <w:pPr>
                    <w:rPr>
                      <w:rFonts w:ascii="Times New Roman" w:eastAsia="Times New Roman" w:hAnsi="Times New Roman"/>
                      <w:sz w:val="24"/>
                      <w:szCs w:val="24"/>
                    </w:rPr>
                  </w:pPr>
                  <w:r>
                    <w:rPr>
                      <w:rFonts w:ascii="Times New Roman" w:hAnsi="Times New Roman"/>
                      <w:sz w:val="24"/>
                    </w:rPr>
                    <w:t>11.</w:t>
                  </w:r>
                </w:p>
              </w:tc>
              <w:tc>
                <w:tcPr>
                  <w:tcW w:w="4271" w:type="dxa"/>
                </w:tcPr>
                <w:p w14:paraId="3F9AE1C2" w14:textId="7CADB819" w:rsidR="002A62F3" w:rsidRPr="00905364" w:rsidRDefault="008636F8" w:rsidP="003E1182">
                  <w:pPr>
                    <w:rPr>
                      <w:rFonts w:ascii="Times New Roman" w:eastAsia="Times New Roman" w:hAnsi="Times New Roman"/>
                      <w:sz w:val="24"/>
                      <w:szCs w:val="24"/>
                    </w:rPr>
                  </w:pPr>
                  <w:r>
                    <w:rPr>
                      <w:rFonts w:ascii="Times New Roman" w:hAnsi="Times New Roman"/>
                      <w:sz w:val="24"/>
                    </w:rPr>
                    <w:t>Advertising in airport environments (according to media plan)</w:t>
                  </w:r>
                </w:p>
              </w:tc>
              <w:tc>
                <w:tcPr>
                  <w:tcW w:w="2520" w:type="dxa"/>
                </w:tcPr>
                <w:p w14:paraId="33D394C9" w14:textId="437B2B14" w:rsidR="002A62F3" w:rsidRDefault="008636F8" w:rsidP="003E1182">
                  <w:pPr>
                    <w:rPr>
                      <w:rFonts w:ascii="Times New Roman" w:eastAsia="Times New Roman" w:hAnsi="Times New Roman"/>
                      <w:sz w:val="24"/>
                      <w:szCs w:val="24"/>
                    </w:rPr>
                  </w:pPr>
                  <w:r>
                    <w:rPr>
                      <w:rFonts w:ascii="Times New Roman" w:hAnsi="Times New Roman"/>
                      <w:sz w:val="24"/>
                    </w:rPr>
                    <w:t>4</w:t>
                  </w:r>
                </w:p>
              </w:tc>
              <w:tc>
                <w:tcPr>
                  <w:tcW w:w="1772" w:type="dxa"/>
                </w:tcPr>
                <w:p w14:paraId="56FFBD88" w14:textId="1CEEADF4" w:rsidR="002A62F3" w:rsidRDefault="00C33C37" w:rsidP="003E1182">
                  <w:pPr>
                    <w:rPr>
                      <w:rFonts w:ascii="Times New Roman" w:eastAsia="Times New Roman" w:hAnsi="Times New Roman"/>
                      <w:sz w:val="24"/>
                      <w:szCs w:val="24"/>
                    </w:rPr>
                  </w:pPr>
                  <w:r>
                    <w:rPr>
                      <w:rFonts w:ascii="Times New Roman" w:hAnsi="Times New Roman"/>
                      <w:sz w:val="24"/>
                    </w:rPr>
                    <w:t xml:space="preserve">pcs. </w:t>
                  </w:r>
                </w:p>
              </w:tc>
            </w:tr>
            <w:tr w:rsidR="003E1182" w:rsidRPr="009D05E3" w14:paraId="025325A3" w14:textId="77777777" w:rsidTr="00FC3AF6">
              <w:trPr>
                <w:trHeight w:val="300"/>
              </w:trPr>
              <w:tc>
                <w:tcPr>
                  <w:tcW w:w="636" w:type="dxa"/>
                </w:tcPr>
                <w:p w14:paraId="036E6500" w14:textId="0B4155CE" w:rsidR="003E1182" w:rsidRPr="009D05E3" w:rsidRDefault="00C33C37" w:rsidP="003E1182">
                  <w:pPr>
                    <w:rPr>
                      <w:rFonts w:ascii="Times New Roman" w:eastAsia="Times New Roman" w:hAnsi="Times New Roman"/>
                      <w:sz w:val="24"/>
                      <w:szCs w:val="24"/>
                    </w:rPr>
                  </w:pPr>
                  <w:r>
                    <w:rPr>
                      <w:rFonts w:ascii="Times New Roman" w:hAnsi="Times New Roman"/>
                      <w:sz w:val="24"/>
                    </w:rPr>
                    <w:t>12.</w:t>
                  </w:r>
                </w:p>
              </w:tc>
              <w:tc>
                <w:tcPr>
                  <w:tcW w:w="4271" w:type="dxa"/>
                </w:tcPr>
                <w:p w14:paraId="3D2565D3" w14:textId="5464F496" w:rsidR="003E1182" w:rsidRDefault="000C5A82" w:rsidP="003E1182">
                  <w:pPr>
                    <w:rPr>
                      <w:rFonts w:ascii="Times New Roman" w:eastAsia="Times New Roman" w:hAnsi="Times New Roman"/>
                      <w:sz w:val="24"/>
                      <w:szCs w:val="24"/>
                    </w:rPr>
                  </w:pPr>
                  <w:r>
                    <w:rPr>
                      <w:rFonts w:ascii="Times New Roman" w:hAnsi="Times New Roman"/>
                      <w:sz w:val="24"/>
                    </w:rPr>
                    <w:t>Involvement of opinion leaders (according to media plan)</w:t>
                  </w:r>
                </w:p>
              </w:tc>
              <w:tc>
                <w:tcPr>
                  <w:tcW w:w="2520" w:type="dxa"/>
                </w:tcPr>
                <w:p w14:paraId="5EC02BAA" w14:textId="7BCBC2E7" w:rsidR="003E1182" w:rsidRPr="009D05E3" w:rsidRDefault="00FF3022" w:rsidP="003E1182">
                  <w:pPr>
                    <w:rPr>
                      <w:rFonts w:ascii="Times New Roman" w:eastAsia="Times New Roman" w:hAnsi="Times New Roman"/>
                      <w:sz w:val="24"/>
                      <w:szCs w:val="24"/>
                    </w:rPr>
                  </w:pPr>
                  <w:r>
                    <w:rPr>
                      <w:rFonts w:ascii="Times New Roman" w:hAnsi="Times New Roman"/>
                      <w:sz w:val="24"/>
                    </w:rPr>
                    <w:t>4</w:t>
                  </w:r>
                </w:p>
              </w:tc>
              <w:tc>
                <w:tcPr>
                  <w:tcW w:w="1772" w:type="dxa"/>
                </w:tcPr>
                <w:p w14:paraId="0D57F4B3" w14:textId="775D664B" w:rsidR="003E1182" w:rsidRPr="009D05E3" w:rsidRDefault="003E1182" w:rsidP="003E1182">
                  <w:pPr>
                    <w:rPr>
                      <w:rFonts w:ascii="Times New Roman" w:eastAsia="Times New Roman" w:hAnsi="Times New Roman"/>
                      <w:sz w:val="24"/>
                      <w:szCs w:val="24"/>
                    </w:rPr>
                  </w:pPr>
                  <w:r>
                    <w:rPr>
                      <w:rFonts w:ascii="Times New Roman" w:hAnsi="Times New Roman"/>
                      <w:sz w:val="24"/>
                    </w:rPr>
                    <w:t xml:space="preserve">pcs. </w:t>
                  </w:r>
                </w:p>
              </w:tc>
            </w:tr>
            <w:tr w:rsidR="003E1182" w:rsidRPr="009D05E3" w14:paraId="38301F6E" w14:textId="77777777" w:rsidTr="00FC3AF6">
              <w:trPr>
                <w:trHeight w:val="300"/>
              </w:trPr>
              <w:tc>
                <w:tcPr>
                  <w:tcW w:w="636" w:type="dxa"/>
                </w:tcPr>
                <w:p w14:paraId="497CFE32" w14:textId="00F86AF6" w:rsidR="003E1182" w:rsidRPr="009D05E3" w:rsidRDefault="008471F3" w:rsidP="003E1182">
                  <w:pPr>
                    <w:rPr>
                      <w:rFonts w:ascii="Times New Roman" w:eastAsia="Times New Roman" w:hAnsi="Times New Roman"/>
                      <w:sz w:val="24"/>
                      <w:szCs w:val="24"/>
                    </w:rPr>
                  </w:pPr>
                  <w:r>
                    <w:rPr>
                      <w:rFonts w:ascii="Times New Roman" w:hAnsi="Times New Roman"/>
                      <w:sz w:val="24"/>
                    </w:rPr>
                    <w:t>13.</w:t>
                  </w:r>
                </w:p>
              </w:tc>
              <w:tc>
                <w:tcPr>
                  <w:tcW w:w="4271" w:type="dxa"/>
                </w:tcPr>
                <w:p w14:paraId="5B309A2E" w14:textId="5BF09490" w:rsidR="003E1182" w:rsidRDefault="000C5A82" w:rsidP="003E1182">
                  <w:pPr>
                    <w:rPr>
                      <w:rFonts w:ascii="Times New Roman" w:eastAsia="Times New Roman" w:hAnsi="Times New Roman"/>
                      <w:sz w:val="24"/>
                      <w:szCs w:val="24"/>
                    </w:rPr>
                  </w:pPr>
                  <w:r>
                    <w:rPr>
                      <w:rFonts w:ascii="Times New Roman" w:hAnsi="Times New Roman"/>
                      <w:sz w:val="24"/>
                    </w:rPr>
                    <w:t>Programmatic advertising (according to media plan)</w:t>
                  </w:r>
                </w:p>
              </w:tc>
              <w:tc>
                <w:tcPr>
                  <w:tcW w:w="2520" w:type="dxa"/>
                </w:tcPr>
                <w:p w14:paraId="7297C4A1" w14:textId="6901F1DF" w:rsidR="003E1182" w:rsidRPr="009D05E3" w:rsidRDefault="00FF3022" w:rsidP="003E1182">
                  <w:pPr>
                    <w:rPr>
                      <w:rFonts w:ascii="Times New Roman" w:eastAsia="Times New Roman" w:hAnsi="Times New Roman"/>
                      <w:sz w:val="24"/>
                      <w:szCs w:val="24"/>
                    </w:rPr>
                  </w:pPr>
                  <w:r>
                    <w:rPr>
                      <w:rFonts w:ascii="Times New Roman" w:hAnsi="Times New Roman"/>
                      <w:sz w:val="24"/>
                    </w:rPr>
                    <w:t>4</w:t>
                  </w:r>
                </w:p>
              </w:tc>
              <w:tc>
                <w:tcPr>
                  <w:tcW w:w="1772" w:type="dxa"/>
                </w:tcPr>
                <w:p w14:paraId="435F403C" w14:textId="0F713E9E" w:rsidR="003E1182" w:rsidRPr="009D05E3" w:rsidRDefault="00FF3022" w:rsidP="003E1182">
                  <w:pPr>
                    <w:rPr>
                      <w:rFonts w:ascii="Times New Roman" w:eastAsia="Times New Roman" w:hAnsi="Times New Roman"/>
                      <w:sz w:val="24"/>
                      <w:szCs w:val="24"/>
                    </w:rPr>
                  </w:pPr>
                  <w:r>
                    <w:rPr>
                      <w:rFonts w:ascii="Times New Roman" w:hAnsi="Times New Roman"/>
                      <w:sz w:val="24"/>
                    </w:rPr>
                    <w:t xml:space="preserve">pcs. </w:t>
                  </w:r>
                </w:p>
              </w:tc>
            </w:tr>
            <w:tr w:rsidR="00516FF0" w:rsidRPr="009D05E3" w14:paraId="2A127E4D" w14:textId="77777777" w:rsidTr="00FC3AF6">
              <w:trPr>
                <w:trHeight w:val="300"/>
              </w:trPr>
              <w:tc>
                <w:tcPr>
                  <w:tcW w:w="636" w:type="dxa"/>
                </w:tcPr>
                <w:p w14:paraId="447144D0" w14:textId="29D4EB0C" w:rsidR="00516FF0" w:rsidRPr="009D05E3" w:rsidRDefault="008471F3" w:rsidP="003E1182">
                  <w:pPr>
                    <w:rPr>
                      <w:rFonts w:ascii="Times New Roman" w:eastAsia="Times New Roman" w:hAnsi="Times New Roman"/>
                      <w:sz w:val="24"/>
                      <w:szCs w:val="24"/>
                    </w:rPr>
                  </w:pPr>
                  <w:r>
                    <w:rPr>
                      <w:rFonts w:ascii="Times New Roman" w:hAnsi="Times New Roman"/>
                      <w:sz w:val="24"/>
                    </w:rPr>
                    <w:t>14.</w:t>
                  </w:r>
                </w:p>
              </w:tc>
              <w:tc>
                <w:tcPr>
                  <w:tcW w:w="4271" w:type="dxa"/>
                </w:tcPr>
                <w:p w14:paraId="4869A612" w14:textId="64223585" w:rsidR="00516FF0" w:rsidRDefault="000C5A82" w:rsidP="003E1182">
                  <w:pPr>
                    <w:rPr>
                      <w:rFonts w:ascii="Times New Roman" w:eastAsia="Times New Roman" w:hAnsi="Times New Roman"/>
                      <w:sz w:val="24"/>
                      <w:szCs w:val="24"/>
                    </w:rPr>
                  </w:pPr>
                  <w:r>
                    <w:rPr>
                      <w:rFonts w:ascii="Times New Roman" w:hAnsi="Times New Roman"/>
                      <w:sz w:val="24"/>
                    </w:rPr>
                    <w:t>Outdoor advertising in cities (according to media plan)</w:t>
                  </w:r>
                </w:p>
              </w:tc>
              <w:tc>
                <w:tcPr>
                  <w:tcW w:w="2520" w:type="dxa"/>
                </w:tcPr>
                <w:p w14:paraId="1814D775" w14:textId="0AA8DB5F" w:rsidR="00516FF0" w:rsidRPr="009D05E3" w:rsidRDefault="00FF3022" w:rsidP="003E1182">
                  <w:pPr>
                    <w:rPr>
                      <w:rFonts w:ascii="Times New Roman" w:eastAsia="Times New Roman" w:hAnsi="Times New Roman"/>
                      <w:sz w:val="24"/>
                      <w:szCs w:val="24"/>
                    </w:rPr>
                  </w:pPr>
                  <w:r>
                    <w:rPr>
                      <w:rFonts w:ascii="Times New Roman" w:hAnsi="Times New Roman"/>
                      <w:sz w:val="24"/>
                    </w:rPr>
                    <w:t>4</w:t>
                  </w:r>
                </w:p>
              </w:tc>
              <w:tc>
                <w:tcPr>
                  <w:tcW w:w="1772" w:type="dxa"/>
                </w:tcPr>
                <w:p w14:paraId="729A71F3" w14:textId="2008CC07" w:rsidR="00516FF0" w:rsidRPr="009D05E3" w:rsidRDefault="00FF3022" w:rsidP="003E1182">
                  <w:pPr>
                    <w:rPr>
                      <w:rFonts w:ascii="Times New Roman" w:eastAsia="Times New Roman" w:hAnsi="Times New Roman"/>
                      <w:sz w:val="24"/>
                      <w:szCs w:val="24"/>
                    </w:rPr>
                  </w:pPr>
                  <w:r>
                    <w:rPr>
                      <w:rFonts w:ascii="Times New Roman" w:hAnsi="Times New Roman"/>
                      <w:sz w:val="24"/>
                    </w:rPr>
                    <w:t xml:space="preserve">pcs. </w:t>
                  </w:r>
                </w:p>
              </w:tc>
            </w:tr>
            <w:tr w:rsidR="00516FF0" w:rsidRPr="009D05E3" w14:paraId="08F4EF6D" w14:textId="77777777" w:rsidTr="00FC3AF6">
              <w:trPr>
                <w:trHeight w:val="300"/>
              </w:trPr>
              <w:tc>
                <w:tcPr>
                  <w:tcW w:w="636" w:type="dxa"/>
                </w:tcPr>
                <w:p w14:paraId="142F8869" w14:textId="76FF7FAB" w:rsidR="00516FF0" w:rsidRPr="009D05E3" w:rsidRDefault="00C33C37" w:rsidP="003E1182">
                  <w:pPr>
                    <w:rPr>
                      <w:rFonts w:ascii="Times New Roman" w:eastAsia="Times New Roman" w:hAnsi="Times New Roman"/>
                      <w:sz w:val="24"/>
                      <w:szCs w:val="24"/>
                    </w:rPr>
                  </w:pPr>
                  <w:r>
                    <w:rPr>
                      <w:rFonts w:ascii="Times New Roman" w:hAnsi="Times New Roman"/>
                      <w:sz w:val="24"/>
                    </w:rPr>
                    <w:t>15.</w:t>
                  </w:r>
                </w:p>
              </w:tc>
              <w:tc>
                <w:tcPr>
                  <w:tcW w:w="4271" w:type="dxa"/>
                </w:tcPr>
                <w:p w14:paraId="7E90E58E" w14:textId="4325E179" w:rsidR="00516FF0" w:rsidRDefault="00A23142" w:rsidP="003E1182">
                  <w:pPr>
                    <w:rPr>
                      <w:rFonts w:ascii="Times New Roman" w:eastAsia="Times New Roman" w:hAnsi="Times New Roman"/>
                      <w:sz w:val="24"/>
                      <w:szCs w:val="24"/>
                    </w:rPr>
                  </w:pPr>
                  <w:r>
                    <w:rPr>
                      <w:rFonts w:ascii="Times New Roman" w:hAnsi="Times New Roman"/>
                      <w:sz w:val="24"/>
                    </w:rPr>
                    <w:t>B2B events in target markets (according to media plan)</w:t>
                  </w:r>
                </w:p>
              </w:tc>
              <w:tc>
                <w:tcPr>
                  <w:tcW w:w="2520" w:type="dxa"/>
                </w:tcPr>
                <w:p w14:paraId="17C36862" w14:textId="5FE3CB27" w:rsidR="00516FF0" w:rsidRPr="009D05E3" w:rsidRDefault="00FF3022" w:rsidP="003E1182">
                  <w:pPr>
                    <w:rPr>
                      <w:rFonts w:ascii="Times New Roman" w:eastAsia="Times New Roman" w:hAnsi="Times New Roman"/>
                      <w:sz w:val="24"/>
                      <w:szCs w:val="24"/>
                    </w:rPr>
                  </w:pPr>
                  <w:r>
                    <w:rPr>
                      <w:rFonts w:ascii="Times New Roman" w:hAnsi="Times New Roman"/>
                      <w:sz w:val="24"/>
                    </w:rPr>
                    <w:t>4</w:t>
                  </w:r>
                </w:p>
              </w:tc>
              <w:tc>
                <w:tcPr>
                  <w:tcW w:w="1772" w:type="dxa"/>
                </w:tcPr>
                <w:p w14:paraId="3E882B61" w14:textId="68441FDF" w:rsidR="00516FF0" w:rsidRPr="009D05E3" w:rsidRDefault="00FF3022" w:rsidP="003E1182">
                  <w:pPr>
                    <w:rPr>
                      <w:rFonts w:ascii="Times New Roman" w:eastAsia="Times New Roman" w:hAnsi="Times New Roman"/>
                      <w:sz w:val="24"/>
                      <w:szCs w:val="24"/>
                    </w:rPr>
                  </w:pPr>
                  <w:r>
                    <w:rPr>
                      <w:rFonts w:ascii="Times New Roman" w:hAnsi="Times New Roman"/>
                      <w:sz w:val="24"/>
                    </w:rPr>
                    <w:t xml:space="preserve">pcs. </w:t>
                  </w:r>
                </w:p>
              </w:tc>
            </w:tr>
            <w:tr w:rsidR="003E1182" w:rsidRPr="009D05E3" w14:paraId="4802EF67" w14:textId="77777777" w:rsidTr="00FC3AF6">
              <w:trPr>
                <w:trHeight w:val="300"/>
              </w:trPr>
              <w:tc>
                <w:tcPr>
                  <w:tcW w:w="636" w:type="dxa"/>
                </w:tcPr>
                <w:p w14:paraId="3EFD91AD" w14:textId="005C85A6" w:rsidR="003E1182" w:rsidRPr="009D05E3" w:rsidRDefault="008471F3" w:rsidP="003E1182">
                  <w:pPr>
                    <w:rPr>
                      <w:rFonts w:ascii="Times New Roman" w:eastAsia="Times New Roman" w:hAnsi="Times New Roman"/>
                      <w:sz w:val="24"/>
                      <w:szCs w:val="24"/>
                    </w:rPr>
                  </w:pPr>
                  <w:r>
                    <w:rPr>
                      <w:rFonts w:ascii="Times New Roman" w:hAnsi="Times New Roman"/>
                      <w:sz w:val="24"/>
                    </w:rPr>
                    <w:t>16.</w:t>
                  </w:r>
                </w:p>
              </w:tc>
              <w:tc>
                <w:tcPr>
                  <w:tcW w:w="4271" w:type="dxa"/>
                </w:tcPr>
                <w:p w14:paraId="20CA6275" w14:textId="1697636F" w:rsidR="003E1182" w:rsidRPr="009D05E3" w:rsidRDefault="003E1182" w:rsidP="003E1182">
                  <w:pPr>
                    <w:rPr>
                      <w:rFonts w:ascii="Times New Roman" w:eastAsia="Times New Roman" w:hAnsi="Times New Roman"/>
                      <w:sz w:val="24"/>
                      <w:szCs w:val="24"/>
                    </w:rPr>
                  </w:pPr>
                  <w:r>
                    <w:rPr>
                      <w:rFonts w:ascii="Times New Roman" w:hAnsi="Times New Roman"/>
                      <w:sz w:val="24"/>
                    </w:rPr>
                    <w:t>Preparation of interim reports</w:t>
                  </w:r>
                </w:p>
              </w:tc>
              <w:tc>
                <w:tcPr>
                  <w:tcW w:w="2520" w:type="dxa"/>
                </w:tcPr>
                <w:p w14:paraId="0F2FD65C" w14:textId="77777777" w:rsidR="003E1182" w:rsidRPr="009D05E3" w:rsidRDefault="003E1182" w:rsidP="003E1182">
                  <w:pPr>
                    <w:rPr>
                      <w:rFonts w:ascii="Times New Roman" w:eastAsia="Times New Roman" w:hAnsi="Times New Roman"/>
                      <w:sz w:val="24"/>
                      <w:szCs w:val="24"/>
                    </w:rPr>
                  </w:pPr>
                  <w:r>
                    <w:rPr>
                      <w:rFonts w:ascii="Times New Roman" w:hAnsi="Times New Roman"/>
                      <w:sz w:val="24"/>
                    </w:rPr>
                    <w:t>8</w:t>
                  </w:r>
                </w:p>
              </w:tc>
              <w:tc>
                <w:tcPr>
                  <w:tcW w:w="1772" w:type="dxa"/>
                </w:tcPr>
                <w:p w14:paraId="393F2F36" w14:textId="5B7727CC" w:rsidR="003E1182" w:rsidRPr="009D05E3" w:rsidRDefault="003E1182" w:rsidP="003E1182">
                  <w:pPr>
                    <w:rPr>
                      <w:rFonts w:ascii="Times New Roman" w:eastAsia="Times New Roman" w:hAnsi="Times New Roman"/>
                      <w:sz w:val="24"/>
                      <w:szCs w:val="24"/>
                    </w:rPr>
                  </w:pPr>
                  <w:r>
                    <w:rPr>
                      <w:rFonts w:ascii="Times New Roman" w:hAnsi="Times New Roman"/>
                      <w:sz w:val="24"/>
                    </w:rPr>
                    <w:t xml:space="preserve">pcs. </w:t>
                  </w:r>
                </w:p>
              </w:tc>
            </w:tr>
            <w:tr w:rsidR="003E1182" w:rsidRPr="009D05E3" w14:paraId="03B3909D" w14:textId="77777777" w:rsidTr="00FC3AF6">
              <w:trPr>
                <w:trHeight w:val="300"/>
              </w:trPr>
              <w:tc>
                <w:tcPr>
                  <w:tcW w:w="636" w:type="dxa"/>
                </w:tcPr>
                <w:p w14:paraId="33A71284" w14:textId="5F69E7F4" w:rsidR="003E1182" w:rsidRPr="009D05E3" w:rsidRDefault="008471F3" w:rsidP="003E1182">
                  <w:pPr>
                    <w:rPr>
                      <w:rFonts w:ascii="Times New Roman" w:eastAsia="Times New Roman" w:hAnsi="Times New Roman"/>
                      <w:sz w:val="24"/>
                      <w:szCs w:val="24"/>
                    </w:rPr>
                  </w:pPr>
                  <w:r>
                    <w:rPr>
                      <w:rFonts w:ascii="Times New Roman" w:hAnsi="Times New Roman"/>
                      <w:sz w:val="24"/>
                    </w:rPr>
                    <w:t>17.</w:t>
                  </w:r>
                </w:p>
              </w:tc>
              <w:tc>
                <w:tcPr>
                  <w:tcW w:w="4271" w:type="dxa"/>
                </w:tcPr>
                <w:p w14:paraId="2B7E3276" w14:textId="48CE4408" w:rsidR="003E1182" w:rsidRPr="00D23F00" w:rsidRDefault="003E1182" w:rsidP="003E1182">
                  <w:pPr>
                    <w:rPr>
                      <w:rFonts w:ascii="Times New Roman" w:eastAsia="Times New Roman" w:hAnsi="Times New Roman"/>
                      <w:sz w:val="24"/>
                      <w:szCs w:val="24"/>
                    </w:rPr>
                  </w:pPr>
                  <w:r>
                    <w:rPr>
                      <w:rFonts w:ascii="Times New Roman" w:hAnsi="Times New Roman"/>
                      <w:sz w:val="24"/>
                    </w:rPr>
                    <w:t>Preparation of the final report</w:t>
                  </w:r>
                </w:p>
              </w:tc>
              <w:tc>
                <w:tcPr>
                  <w:tcW w:w="2520" w:type="dxa"/>
                </w:tcPr>
                <w:p w14:paraId="2362B0E9" w14:textId="77777777" w:rsidR="003E1182" w:rsidRPr="009D05E3" w:rsidRDefault="003E1182" w:rsidP="003E1182">
                  <w:pPr>
                    <w:rPr>
                      <w:rFonts w:ascii="Times New Roman" w:eastAsia="Times New Roman" w:hAnsi="Times New Roman"/>
                      <w:sz w:val="24"/>
                      <w:szCs w:val="24"/>
                    </w:rPr>
                  </w:pPr>
                  <w:r>
                    <w:rPr>
                      <w:rFonts w:ascii="Times New Roman" w:hAnsi="Times New Roman"/>
                      <w:sz w:val="24"/>
                    </w:rPr>
                    <w:t>8</w:t>
                  </w:r>
                </w:p>
              </w:tc>
              <w:tc>
                <w:tcPr>
                  <w:tcW w:w="1772" w:type="dxa"/>
                </w:tcPr>
                <w:p w14:paraId="1C299E88" w14:textId="592AA953" w:rsidR="003E1182" w:rsidRPr="009D05E3" w:rsidRDefault="003E1182" w:rsidP="003E1182">
                  <w:pPr>
                    <w:rPr>
                      <w:rFonts w:ascii="Times New Roman" w:eastAsia="Times New Roman" w:hAnsi="Times New Roman"/>
                      <w:sz w:val="24"/>
                      <w:szCs w:val="24"/>
                    </w:rPr>
                  </w:pPr>
                  <w:r>
                    <w:rPr>
                      <w:rFonts w:ascii="Times New Roman" w:hAnsi="Times New Roman"/>
                      <w:sz w:val="24"/>
                    </w:rPr>
                    <w:t xml:space="preserve">pcs. </w:t>
                  </w:r>
                </w:p>
              </w:tc>
            </w:tr>
            <w:tr w:rsidR="003E1182" w:rsidRPr="009D05E3" w14:paraId="391D551C" w14:textId="77777777" w:rsidTr="00FC3AF6">
              <w:trPr>
                <w:trHeight w:val="300"/>
              </w:trPr>
              <w:tc>
                <w:tcPr>
                  <w:tcW w:w="636" w:type="dxa"/>
                </w:tcPr>
                <w:p w14:paraId="1ABF9C46" w14:textId="48FDEDA0" w:rsidR="003E1182" w:rsidRPr="009D05E3" w:rsidRDefault="003E1182" w:rsidP="003E1182">
                  <w:pPr>
                    <w:rPr>
                      <w:rFonts w:ascii="Times New Roman" w:eastAsia="Times New Roman" w:hAnsi="Times New Roman"/>
                      <w:sz w:val="24"/>
                      <w:szCs w:val="24"/>
                    </w:rPr>
                  </w:pPr>
                  <w:r>
                    <w:rPr>
                      <w:rFonts w:ascii="Times New Roman" w:hAnsi="Times New Roman"/>
                      <w:sz w:val="24"/>
                    </w:rPr>
                    <w:t>18.</w:t>
                  </w:r>
                </w:p>
              </w:tc>
              <w:tc>
                <w:tcPr>
                  <w:tcW w:w="4271" w:type="dxa"/>
                </w:tcPr>
                <w:p w14:paraId="43DAD69D" w14:textId="4C83F04B" w:rsidR="003E1182" w:rsidRPr="00D23F00" w:rsidRDefault="003E1182" w:rsidP="003E1182">
                  <w:pPr>
                    <w:rPr>
                      <w:rFonts w:ascii="Times New Roman" w:eastAsia="Times New Roman" w:hAnsi="Times New Roman"/>
                      <w:sz w:val="24"/>
                      <w:szCs w:val="24"/>
                    </w:rPr>
                  </w:pPr>
                  <w:r>
                    <w:rPr>
                      <w:rFonts w:ascii="Times New Roman" w:hAnsi="Times New Roman"/>
                      <w:sz w:val="24"/>
                    </w:rPr>
                    <w:t>Other actual expenses incurred, i.e. services and/or goods not listed above, purchased from third parties*</w:t>
                  </w:r>
                </w:p>
              </w:tc>
              <w:tc>
                <w:tcPr>
                  <w:tcW w:w="2520" w:type="dxa"/>
                </w:tcPr>
                <w:p w14:paraId="5BC08837" w14:textId="2E66EE53" w:rsidR="003E1182" w:rsidRPr="009D05E3" w:rsidRDefault="00814F9E" w:rsidP="003E1182">
                  <w:pPr>
                    <w:rPr>
                      <w:rFonts w:ascii="Times New Roman" w:eastAsia="Times New Roman" w:hAnsi="Times New Roman"/>
                      <w:sz w:val="24"/>
                      <w:szCs w:val="24"/>
                    </w:rPr>
                  </w:pPr>
                  <w:r>
                    <w:rPr>
                      <w:rFonts w:ascii="Times New Roman" w:hAnsi="Times New Roman"/>
                      <w:sz w:val="24"/>
                    </w:rPr>
                    <w:t>-</w:t>
                  </w:r>
                </w:p>
              </w:tc>
              <w:tc>
                <w:tcPr>
                  <w:tcW w:w="1772" w:type="dxa"/>
                </w:tcPr>
                <w:p w14:paraId="04367B1A" w14:textId="6265565E" w:rsidR="003E1182" w:rsidRPr="009D05E3" w:rsidRDefault="003E1182" w:rsidP="003E1182">
                  <w:pPr>
                    <w:rPr>
                      <w:rFonts w:ascii="Times New Roman" w:eastAsia="Times New Roman" w:hAnsi="Times New Roman"/>
                      <w:sz w:val="24"/>
                      <w:szCs w:val="24"/>
                    </w:rPr>
                  </w:pPr>
                  <w:r>
                    <w:rPr>
                      <w:rFonts w:ascii="Times New Roman" w:hAnsi="Times New Roman"/>
                      <w:sz w:val="24"/>
                    </w:rPr>
                    <w:t>EUR 150,000 excluding VAT</w:t>
                  </w:r>
                </w:p>
              </w:tc>
            </w:tr>
          </w:tbl>
          <w:p w14:paraId="3556E3A5" w14:textId="00CD7D32" w:rsidR="009D05E3" w:rsidRPr="009D05E3" w:rsidRDefault="00D9177E" w:rsidP="003E03E8">
            <w:pPr>
              <w:numPr>
                <w:ilvl w:val="1"/>
                <w:numId w:val="16"/>
              </w:numPr>
              <w:rPr>
                <w:rFonts w:ascii="Times New Roman" w:eastAsia="Times New Roman" w:hAnsi="Times New Roman"/>
                <w:i/>
                <w:iCs/>
                <w:sz w:val="24"/>
                <w:szCs w:val="24"/>
                <w:u w:val="single"/>
              </w:rPr>
            </w:pPr>
            <w:r>
              <w:rPr>
                <w:rFonts w:ascii="Times New Roman" w:hAnsi="Times New Roman"/>
                <w:sz w:val="24"/>
              </w:rPr>
              <w:t xml:space="preserve"> </w:t>
            </w:r>
            <w:r>
              <w:rPr>
                <w:rFonts w:ascii="Times New Roman" w:hAnsi="Times New Roman"/>
                <w:color w:val="000000"/>
                <w:sz w:val="24"/>
              </w:rPr>
              <w:t xml:space="preserve">The table shows the preliminary scope of services for 24 months. </w:t>
            </w:r>
            <w:r>
              <w:rPr>
                <w:rFonts w:ascii="Times New Roman" w:hAnsi="Times New Roman"/>
                <w:sz w:val="24"/>
              </w:rPr>
              <w:t xml:space="preserve">Services will be purchased according to actual needs, applying the rates specified in the Supplier's offer. </w:t>
            </w:r>
            <w:r>
              <w:rPr>
                <w:rFonts w:ascii="Times New Roman" w:hAnsi="Times New Roman"/>
                <w:color w:val="000000"/>
                <w:sz w:val="24"/>
              </w:rPr>
              <w:t xml:space="preserve">The Buyer </w:t>
            </w:r>
            <w:r>
              <w:rPr>
                <w:rFonts w:ascii="Times New Roman" w:hAnsi="Times New Roman"/>
                <w:b/>
                <w:bCs/>
                <w:color w:val="000000"/>
                <w:sz w:val="24"/>
              </w:rPr>
              <w:t>does not undertake</w:t>
            </w:r>
            <w:r>
              <w:rPr>
                <w:rFonts w:ascii="Times New Roman" w:hAnsi="Times New Roman"/>
                <w:color w:val="000000"/>
                <w:sz w:val="24"/>
              </w:rPr>
              <w:t xml:space="preserve"> to purchase the entire preliminary scope of Services specified </w:t>
            </w:r>
            <w:r>
              <w:rPr>
                <w:rFonts w:ascii="Times New Roman" w:hAnsi="Times New Roman"/>
                <w:color w:val="000000"/>
                <w:sz w:val="24"/>
              </w:rPr>
              <w:lastRenderedPageBreak/>
              <w:t xml:space="preserve">for the 24-month Service provision period, but may exceed it according to actual needs. </w:t>
            </w:r>
            <w:r>
              <w:rPr>
                <w:rFonts w:ascii="Times New Roman" w:hAnsi="Times New Roman"/>
                <w:sz w:val="24"/>
              </w:rPr>
              <w:t xml:space="preserve">The total cost of the Services to be purchased, including all actual costs incurred in the performance of the </w:t>
            </w:r>
            <w:r w:rsidR="00290AFD">
              <w:rPr>
                <w:rFonts w:ascii="Times New Roman" w:hAnsi="Times New Roman"/>
                <w:sz w:val="24"/>
              </w:rPr>
              <w:t>agreement</w:t>
            </w:r>
            <w:r>
              <w:rPr>
                <w:rFonts w:ascii="Times New Roman" w:hAnsi="Times New Roman"/>
                <w:sz w:val="24"/>
              </w:rPr>
              <w:t xml:space="preserve">, as specified in point 18 of the table, may not exceed </w:t>
            </w:r>
            <w:r>
              <w:rPr>
                <w:rFonts w:ascii="Times New Roman" w:hAnsi="Times New Roman"/>
                <w:b/>
                <w:bCs/>
                <w:sz w:val="24"/>
              </w:rPr>
              <w:t>EUR 1,210,000.00</w:t>
            </w:r>
            <w:r>
              <w:rPr>
                <w:rFonts w:ascii="Times New Roman" w:hAnsi="Times New Roman"/>
                <w:sz w:val="24"/>
              </w:rPr>
              <w:t>, including all taxes.</w:t>
            </w:r>
            <w:r>
              <w:rPr>
                <w:rFonts w:ascii="Times New Roman" w:hAnsi="Times New Roman"/>
                <w:color w:val="000000"/>
                <w:sz w:val="24"/>
              </w:rPr>
              <w:t xml:space="preserve"> The agreement implementation costs specified in clause 18 of the table are not set as a separate maximum amount – they are included in the total maximum amount allocated for the purchase. </w:t>
            </w:r>
          </w:p>
          <w:p w14:paraId="61680DED" w14:textId="325A2CBA" w:rsidR="009D05E3" w:rsidRPr="009D05E3" w:rsidRDefault="00D9177E" w:rsidP="003E03E8">
            <w:pPr>
              <w:numPr>
                <w:ilvl w:val="1"/>
                <w:numId w:val="16"/>
              </w:numPr>
              <w:rPr>
                <w:rFonts w:ascii="Times New Roman" w:eastAsia="Times New Roman" w:hAnsi="Times New Roman"/>
                <w:i/>
                <w:iCs/>
                <w:sz w:val="24"/>
                <w:szCs w:val="24"/>
              </w:rPr>
            </w:pPr>
            <w:r>
              <w:rPr>
                <w:rFonts w:ascii="Times New Roman" w:hAnsi="Times New Roman"/>
                <w:sz w:val="24"/>
              </w:rPr>
              <w:t xml:space="preserve"> The preliminary number of campaigns to be ordered is 8.</w:t>
            </w:r>
          </w:p>
          <w:p w14:paraId="6FEB26E5" w14:textId="51FA3F7F" w:rsidR="009D05E3" w:rsidRPr="009D05E3" w:rsidRDefault="009D05E3" w:rsidP="003E03E8">
            <w:pPr>
              <w:numPr>
                <w:ilvl w:val="1"/>
                <w:numId w:val="16"/>
              </w:numPr>
              <w:rPr>
                <w:rFonts w:ascii="Times New Roman" w:eastAsia="Times New Roman" w:hAnsi="Times New Roman"/>
                <w:i/>
                <w:iCs/>
                <w:sz w:val="24"/>
                <w:szCs w:val="24"/>
              </w:rPr>
            </w:pPr>
            <w:r>
              <w:rPr>
                <w:rFonts w:ascii="Times New Roman" w:hAnsi="Times New Roman"/>
                <w:sz w:val="24"/>
              </w:rPr>
              <w:t xml:space="preserve">*Other actual expenses incurred are expenses directly related to the provision of Services that the Supplier will actually incur when purchasing from third parties and which are not included in the rates set out in this table. Such costs may include, for example: adaptation of new advertising formats or content when it was not possible to predict the need in advance, acquisition of unforeseen data and costs of technological integrations (additional monitoring and analysis tools), the emergence of new partners and the implementation of joint advertising activities, advertising testing, advertising specifications for specific newly identified segments or advertising based on the geographical location of mobile devices, design or technical solutions required in the event of urgent changes in circumstances, etc. These expenses shall be incurred, justified, and paid in accordance with Section 5.3 of these Technical specifications. </w:t>
            </w:r>
          </w:p>
        </w:tc>
      </w:tr>
      <w:tr w:rsidR="009D05E3" w:rsidRPr="009D05E3" w14:paraId="1601C95A" w14:textId="77777777" w:rsidTr="006D5BE6">
        <w:tc>
          <w:tcPr>
            <w:tcW w:w="9805" w:type="dxa"/>
            <w:tcBorders>
              <w:top w:val="single" w:sz="4" w:space="0" w:color="auto"/>
              <w:left w:val="single" w:sz="4" w:space="0" w:color="auto"/>
              <w:bottom w:val="single" w:sz="4" w:space="0" w:color="auto"/>
              <w:right w:val="single" w:sz="4" w:space="0" w:color="auto"/>
            </w:tcBorders>
            <w:hideMark/>
          </w:tcPr>
          <w:p w14:paraId="52FEDA19" w14:textId="77777777" w:rsidR="009D05E3" w:rsidRPr="009D05E3" w:rsidRDefault="009D05E3" w:rsidP="003E03E8">
            <w:pPr>
              <w:numPr>
                <w:ilvl w:val="0"/>
                <w:numId w:val="16"/>
              </w:numPr>
              <w:rPr>
                <w:rFonts w:ascii="Times New Roman" w:eastAsia="Times New Roman" w:hAnsi="Times New Roman"/>
                <w:b/>
                <w:sz w:val="24"/>
                <w:szCs w:val="24"/>
              </w:rPr>
            </w:pPr>
            <w:r>
              <w:rPr>
                <w:rFonts w:ascii="Times New Roman" w:hAnsi="Times New Roman"/>
                <w:b/>
                <w:sz w:val="24"/>
              </w:rPr>
              <w:lastRenderedPageBreak/>
              <w:t>DESCRIPTION OF THE PROCUREMENT OBJECT</w:t>
            </w:r>
          </w:p>
        </w:tc>
      </w:tr>
      <w:tr w:rsidR="009D05E3" w:rsidRPr="009D05E3" w14:paraId="716A492C" w14:textId="77777777" w:rsidTr="00A5035A">
        <w:trPr>
          <w:trHeight w:val="699"/>
        </w:trPr>
        <w:tc>
          <w:tcPr>
            <w:tcW w:w="9805" w:type="dxa"/>
            <w:tcBorders>
              <w:top w:val="single" w:sz="4" w:space="0" w:color="auto"/>
              <w:left w:val="single" w:sz="4" w:space="0" w:color="auto"/>
              <w:bottom w:val="single" w:sz="4" w:space="0" w:color="auto"/>
              <w:right w:val="single" w:sz="4" w:space="0" w:color="auto"/>
            </w:tcBorders>
            <w:hideMark/>
          </w:tcPr>
          <w:p w14:paraId="5D96341F" w14:textId="6F556D25" w:rsidR="009D05E3" w:rsidRPr="009D05E3" w:rsidRDefault="00C5615C" w:rsidP="00C5615C">
            <w:pPr>
              <w:numPr>
                <w:ilvl w:val="1"/>
                <w:numId w:val="16"/>
              </w:numPr>
              <w:rPr>
                <w:rFonts w:ascii="Times New Roman" w:eastAsia="Times New Roman" w:hAnsi="Times New Roman"/>
                <w:sz w:val="24"/>
                <w:szCs w:val="24"/>
              </w:rPr>
            </w:pPr>
            <w:r>
              <w:rPr>
                <w:rFonts w:ascii="Times New Roman" w:hAnsi="Times New Roman"/>
                <w:b/>
                <w:sz w:val="24"/>
              </w:rPr>
              <w:t xml:space="preserve"> Procurement object. </w:t>
            </w:r>
          </w:p>
          <w:p w14:paraId="07DC366B" w14:textId="1F019871" w:rsidR="00C5615C" w:rsidRDefault="009D05E3" w:rsidP="00C5615C">
            <w:pPr>
              <w:numPr>
                <w:ilvl w:val="2"/>
                <w:numId w:val="16"/>
              </w:numPr>
              <w:rPr>
                <w:rFonts w:ascii="Times New Roman" w:eastAsia="Times New Roman" w:hAnsi="Times New Roman"/>
                <w:sz w:val="24"/>
                <w:szCs w:val="24"/>
              </w:rPr>
            </w:pPr>
            <w:r>
              <w:rPr>
                <w:rFonts w:ascii="Times New Roman" w:hAnsi="Times New Roman"/>
                <w:sz w:val="24"/>
              </w:rPr>
              <w:t xml:space="preserve">Purchased tourism promotion and flight demand increase campaigns Services provided through airline channels. </w:t>
            </w:r>
          </w:p>
          <w:p w14:paraId="2BD5F80A" w14:textId="216BA3B0" w:rsidR="004D0258" w:rsidRDefault="009D05E3" w:rsidP="004D0258">
            <w:pPr>
              <w:numPr>
                <w:ilvl w:val="2"/>
                <w:numId w:val="16"/>
              </w:numPr>
              <w:rPr>
                <w:rFonts w:ascii="Times New Roman" w:eastAsia="Times New Roman" w:hAnsi="Times New Roman"/>
                <w:sz w:val="24"/>
                <w:szCs w:val="24"/>
              </w:rPr>
            </w:pPr>
            <w:r>
              <w:rPr>
                <w:rFonts w:ascii="Times New Roman" w:hAnsi="Times New Roman"/>
                <w:sz w:val="24"/>
              </w:rPr>
              <w:t xml:space="preserve">The campaigns are organised with a view to implementing the Vilnius City Competitiveness and Attractiveness Programme to promote international communication, which aims to create a favourable economic environment for business and investment, effectively utilize the city's tourism potential, and increase the city's visibility in an international context. The main purpose of using the Services is to attract tourists from target markets and increase inbound tourism flows and passenger numbers on selected routes. </w:t>
            </w:r>
            <w:r>
              <w:rPr>
                <w:rFonts w:ascii="Times New Roman" w:hAnsi="Times New Roman"/>
                <w:b/>
                <w:bCs/>
                <w:sz w:val="24"/>
              </w:rPr>
              <w:t>Destinations</w:t>
            </w:r>
            <w:r>
              <w:rPr>
                <w:rFonts w:ascii="Times New Roman" w:hAnsi="Times New Roman"/>
                <w:sz w:val="24"/>
              </w:rPr>
              <w:t xml:space="preserve"> (i.e., foreign cities, regions) targeted by campaigns must meet the following requirements: 1) included in the list of routes that are important for Lithuanian business and inbound tourism, for which flight promotion measures may be implemented to ensure targeted accessibility, as approved by the Ministry of Transport and Communications and the Ministry of Economy and Innovation of the Republic of Lithuania (</w:t>
            </w:r>
            <w:hyperlink r:id="rId33" w:history="1">
              <w:r>
                <w:rPr>
                  <w:rStyle w:val="Hipersaitas"/>
                  <w:rFonts w:ascii="Times New Roman" w:hAnsi="Times New Roman"/>
                  <w:sz w:val="24"/>
                </w:rPr>
                <w:t>https://e-seimas.lrs.lt/portal/legalAct/lt/TAD/2c9225f424da11eea0b6cad9848a9596?jfwid=</w:t>
              </w:r>
            </w:hyperlink>
            <w:r>
              <w:rPr>
                <w:rFonts w:ascii="Times New Roman" w:hAnsi="Times New Roman"/>
                <w:sz w:val="24"/>
              </w:rPr>
              <w:t>);</w:t>
            </w:r>
          </w:p>
          <w:p w14:paraId="38BE429F" w14:textId="4A995CA4" w:rsidR="009D05E3" w:rsidRPr="004D0258" w:rsidRDefault="009D05E3" w:rsidP="004D0258">
            <w:pPr>
              <w:ind w:left="1080"/>
              <w:rPr>
                <w:rFonts w:ascii="Times New Roman" w:eastAsia="Times New Roman" w:hAnsi="Times New Roman"/>
                <w:sz w:val="24"/>
                <w:szCs w:val="24"/>
              </w:rPr>
            </w:pPr>
            <w:r>
              <w:rPr>
                <w:rFonts w:ascii="Times New Roman" w:hAnsi="Times New Roman"/>
                <w:sz w:val="24"/>
              </w:rPr>
              <w:t>2) cover at least 3 (three) countries from the list of target markets for tourism compiled by</w:t>
            </w:r>
            <w:r>
              <w:rPr>
                <w:rFonts w:ascii="Times New Roman" w:hAnsi="Times New Roman"/>
                <w:b/>
                <w:bCs/>
                <w:sz w:val="24"/>
              </w:rPr>
              <w:t xml:space="preserve"> the Public Institution Go Vilnius:</w:t>
            </w:r>
            <w:r>
              <w:rPr>
                <w:rFonts w:ascii="Times New Roman" w:hAnsi="Times New Roman"/>
                <w:sz w:val="24"/>
              </w:rPr>
              <w:t xml:space="preserve"> Germany, United Kingdom, Poland and Netherlands. Possible inclusion of additional markets from 2026 onwards.</w:t>
            </w:r>
          </w:p>
          <w:p w14:paraId="0611B226" w14:textId="77777777" w:rsidR="00FC3AF6" w:rsidRDefault="00FC3AF6" w:rsidP="00FC3AF6">
            <w:pPr>
              <w:ind w:left="1080"/>
              <w:rPr>
                <w:rFonts w:ascii="Times New Roman" w:eastAsia="Times New Roman" w:hAnsi="Times New Roman"/>
                <w:sz w:val="24"/>
                <w:szCs w:val="24"/>
              </w:rPr>
            </w:pPr>
          </w:p>
          <w:p w14:paraId="0134BA4C" w14:textId="5D9DB317" w:rsidR="00FC3AF6" w:rsidRPr="004113E3" w:rsidRDefault="002E3F15" w:rsidP="00C5615C">
            <w:pPr>
              <w:numPr>
                <w:ilvl w:val="1"/>
                <w:numId w:val="16"/>
              </w:numPr>
              <w:rPr>
                <w:rFonts w:ascii="Times New Roman" w:eastAsia="Times New Roman" w:hAnsi="Times New Roman"/>
                <w:sz w:val="24"/>
                <w:szCs w:val="24"/>
              </w:rPr>
            </w:pPr>
            <w:r>
              <w:rPr>
                <w:rFonts w:ascii="Times New Roman" w:hAnsi="Times New Roman"/>
                <w:b/>
                <w:sz w:val="24"/>
              </w:rPr>
              <w:t xml:space="preserve"> Advertising strategy:</w:t>
            </w:r>
          </w:p>
          <w:p w14:paraId="7AAD57C8" w14:textId="6AFEDADA" w:rsidR="00FC3AF6" w:rsidRDefault="00FC3AF6" w:rsidP="00C5615C">
            <w:pPr>
              <w:pStyle w:val="Sraopastraipa"/>
              <w:numPr>
                <w:ilvl w:val="2"/>
                <w:numId w:val="16"/>
              </w:numPr>
              <w:rPr>
                <w:rFonts w:ascii="Times New Roman" w:eastAsia="Times New Roman" w:hAnsi="Times New Roman"/>
                <w:sz w:val="24"/>
                <w:szCs w:val="24"/>
              </w:rPr>
            </w:pPr>
            <w:r>
              <w:rPr>
                <w:rFonts w:ascii="Times New Roman" w:hAnsi="Times New Roman"/>
                <w:sz w:val="24"/>
              </w:rPr>
              <w:t>The Supplier shall prepare a specific strategy for each advertising campaign in the target market, focusing on the city, region, or several cities specified by the Buyer, and shall agree it with the Buyer in writing before starting media planning.</w:t>
            </w:r>
          </w:p>
          <w:p w14:paraId="183D9D8E" w14:textId="47BD254D" w:rsidR="00904A7E" w:rsidRPr="00904A7E" w:rsidRDefault="00904A7E" w:rsidP="00C5615C">
            <w:pPr>
              <w:pStyle w:val="Sraopastraipa"/>
              <w:numPr>
                <w:ilvl w:val="2"/>
                <w:numId w:val="16"/>
              </w:numPr>
              <w:rPr>
                <w:rFonts w:ascii="Times New Roman" w:eastAsia="Times New Roman" w:hAnsi="Times New Roman"/>
                <w:sz w:val="24"/>
                <w:szCs w:val="24"/>
              </w:rPr>
            </w:pPr>
            <w:r>
              <w:rPr>
                <w:rFonts w:ascii="Times New Roman" w:hAnsi="Times New Roman"/>
                <w:sz w:val="24"/>
              </w:rPr>
              <w:t>The strategy must be based on the Supplier's data from previous campaigns and/or other reliable sources, and the Supplier must clearly indicate the basis for the proposals made to the Buyer (e.g., results of previous campaigns, insights from airlines).</w:t>
            </w:r>
          </w:p>
          <w:p w14:paraId="2D2EB471" w14:textId="0961740A" w:rsidR="00FC3AF6" w:rsidRPr="00FC3AF6" w:rsidRDefault="00FC3AF6" w:rsidP="00C5615C">
            <w:pPr>
              <w:pStyle w:val="Sraopastraipa"/>
              <w:numPr>
                <w:ilvl w:val="2"/>
                <w:numId w:val="16"/>
              </w:numPr>
              <w:rPr>
                <w:rFonts w:ascii="Times New Roman" w:eastAsia="Times New Roman" w:hAnsi="Times New Roman"/>
                <w:sz w:val="24"/>
                <w:szCs w:val="24"/>
              </w:rPr>
            </w:pPr>
            <w:r>
              <w:rPr>
                <w:rFonts w:ascii="Times New Roman" w:hAnsi="Times New Roman"/>
                <w:sz w:val="24"/>
              </w:rPr>
              <w:t>The advertising strategy must contain the following detailed information:</w:t>
            </w:r>
          </w:p>
          <w:p w14:paraId="5622B116" w14:textId="566569AB" w:rsidR="000579BE" w:rsidRDefault="00C73910"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The campaign's objectives are related to increasing flight demand, growing passenger traffic to Vilnius, and raising awareness of Vilnius as a travel destination.</w:t>
            </w:r>
          </w:p>
          <w:p w14:paraId="0F6DCC28" w14:textId="6D48E505" w:rsidR="000579BE" w:rsidRDefault="00C73910"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Target audience, its demographic and behavioural characteristics, travel habits (provide source if possible), geographical coverage of the campaign – cities, regions, and language adaptation;</w:t>
            </w:r>
          </w:p>
          <w:p w14:paraId="474C81C1" w14:textId="0F98EBD6" w:rsidR="000579BE" w:rsidRPr="000579BE" w:rsidRDefault="00C73910"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lastRenderedPageBreak/>
              <w:t xml:space="preserve"> Quantitative goals (e.g., desired number of views, clicks, ad visibility, engagement);</w:t>
            </w:r>
          </w:p>
          <w:p w14:paraId="5673D9C4" w14:textId="219E2E36" w:rsidR="00FC3AF6" w:rsidRPr="000579BE" w:rsidRDefault="00C73910"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The main message of the campaign and positioning proposal linked to the Buyer's strategic directions (e.g., city positioning, slogan, or communication tone), advertising content direction (visual style, emotional tone, communication topics);</w:t>
            </w:r>
          </w:p>
          <w:p w14:paraId="166734FA" w14:textId="0962C40D" w:rsidR="00FC3AF6" w:rsidRPr="00FC3AF6" w:rsidRDefault="00C73910"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List of advertising channels to use, broken down by user journey funnel:</w:t>
            </w:r>
          </w:p>
          <w:p w14:paraId="0BB0CE8F" w14:textId="2061EBBF" w:rsidR="000579BE" w:rsidRDefault="00FC3AF6" w:rsidP="00C5615C">
            <w:pPr>
              <w:pStyle w:val="Sraopastraipa"/>
              <w:numPr>
                <w:ilvl w:val="4"/>
                <w:numId w:val="16"/>
              </w:numPr>
              <w:rPr>
                <w:rFonts w:ascii="Times New Roman" w:eastAsia="Times New Roman" w:hAnsi="Times New Roman"/>
                <w:sz w:val="24"/>
                <w:szCs w:val="24"/>
              </w:rPr>
            </w:pPr>
            <w:r>
              <w:rPr>
                <w:rFonts w:ascii="Times New Roman" w:hAnsi="Times New Roman"/>
                <w:sz w:val="24"/>
              </w:rPr>
              <w:t>Attracting attention (e.g., advertising banner, video, outdoor advertising);</w:t>
            </w:r>
          </w:p>
          <w:p w14:paraId="11FDBBE7" w14:textId="77777777" w:rsidR="000579BE" w:rsidRDefault="00FC3AF6" w:rsidP="00C5615C">
            <w:pPr>
              <w:pStyle w:val="Sraopastraipa"/>
              <w:numPr>
                <w:ilvl w:val="4"/>
                <w:numId w:val="16"/>
              </w:numPr>
              <w:rPr>
                <w:rFonts w:ascii="Times New Roman" w:eastAsia="Times New Roman" w:hAnsi="Times New Roman"/>
                <w:sz w:val="24"/>
                <w:szCs w:val="24"/>
              </w:rPr>
            </w:pPr>
            <w:r>
              <w:rPr>
                <w:rFonts w:ascii="Times New Roman" w:hAnsi="Times New Roman"/>
                <w:sz w:val="24"/>
              </w:rPr>
              <w:t>Engagement (e.g., social networks, interactive content);</w:t>
            </w:r>
          </w:p>
          <w:p w14:paraId="3E9E6062" w14:textId="003DDB88" w:rsidR="000579BE" w:rsidRDefault="00FC3AF6" w:rsidP="00C5615C">
            <w:pPr>
              <w:pStyle w:val="Sraopastraipa"/>
              <w:numPr>
                <w:ilvl w:val="4"/>
                <w:numId w:val="16"/>
              </w:numPr>
              <w:rPr>
                <w:rFonts w:ascii="Times New Roman" w:eastAsia="Times New Roman" w:hAnsi="Times New Roman"/>
                <w:sz w:val="24"/>
                <w:szCs w:val="24"/>
              </w:rPr>
            </w:pPr>
            <w:r>
              <w:rPr>
                <w:rFonts w:ascii="Times New Roman" w:hAnsi="Times New Roman"/>
                <w:sz w:val="24"/>
              </w:rPr>
              <w:t>Consideration (e.g., campaign flyer, texts, recommendations);</w:t>
            </w:r>
          </w:p>
          <w:p w14:paraId="4D57306B" w14:textId="683F3108" w:rsidR="000579BE" w:rsidRDefault="00FC3AF6" w:rsidP="00C5615C">
            <w:pPr>
              <w:pStyle w:val="Sraopastraipa"/>
              <w:numPr>
                <w:ilvl w:val="4"/>
                <w:numId w:val="16"/>
              </w:numPr>
              <w:rPr>
                <w:rFonts w:ascii="Times New Roman" w:eastAsia="Times New Roman" w:hAnsi="Times New Roman"/>
                <w:sz w:val="24"/>
                <w:szCs w:val="24"/>
              </w:rPr>
            </w:pPr>
            <w:r>
              <w:rPr>
                <w:rFonts w:ascii="Times New Roman" w:hAnsi="Times New Roman"/>
                <w:sz w:val="24"/>
              </w:rPr>
              <w:t>Action (e.g., links to ticket purchases, user-tracking ads, dynamic ads);</w:t>
            </w:r>
          </w:p>
          <w:p w14:paraId="27C30F75" w14:textId="134A33DB" w:rsidR="00FC3AF6" w:rsidRPr="00405136" w:rsidRDefault="00C73910"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Planning logic and priorities (e.g., budget allocation by stage, channel influence on conversion).</w:t>
            </w:r>
          </w:p>
          <w:p w14:paraId="2C28D866" w14:textId="12FF1973" w:rsidR="004E66A4" w:rsidRPr="00293CC7" w:rsidRDefault="004E66A4" w:rsidP="00C5615C">
            <w:pPr>
              <w:numPr>
                <w:ilvl w:val="2"/>
                <w:numId w:val="16"/>
              </w:numPr>
              <w:rPr>
                <w:rFonts w:ascii="Times New Roman" w:eastAsia="Times New Roman" w:hAnsi="Times New Roman"/>
                <w:sz w:val="24"/>
                <w:szCs w:val="24"/>
              </w:rPr>
            </w:pPr>
            <w:r>
              <w:rPr>
                <w:rFonts w:ascii="Times New Roman" w:hAnsi="Times New Roman"/>
                <w:sz w:val="24"/>
              </w:rPr>
              <w:t>The supplier must include the following advertising channels:</w:t>
            </w:r>
          </w:p>
          <w:p w14:paraId="4CA9417E" w14:textId="068ECC67" w:rsidR="00CD64F6" w:rsidRPr="00293CC7" w:rsidRDefault="00C73910"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Advertisement on the airline's website (a page dedicated to the city or an advertising banner on the home page and other pages); minimum indicators that the Supplier undertakes to achieve: The supplier shall provide the city with a dedicated page or blog posts and 2–3 banners, ensuring at least 15,000 unique visitors to the website or at least 80,000 advertising impressions;</w:t>
            </w:r>
          </w:p>
          <w:p w14:paraId="61C31A6C" w14:textId="49CBBFFC" w:rsidR="00CD64F6" w:rsidRPr="00BF2766" w:rsidRDefault="00C73910"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Airline newsletters (newsletter dedicated to Vilnius); minimum indicators that the Supplier undertakes to achieve: at least 1 newsletter with no fewer than 20,000 recipients and an open rate of at least 20%;</w:t>
            </w:r>
          </w:p>
          <w:p w14:paraId="016742E3" w14:textId="287FB0B7" w:rsidR="00CD64F6" w:rsidRPr="00BF2766" w:rsidRDefault="00C73910"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Digital advertising on the airline's social networks (e.g., “Facebook”, “Instagram”, “X”, “TikTok”); minimum indicators that the Supplier undertakes to achieve: no less than 100,000 impressions per campaign with an average click-through rate of no less than 0.8%;</w:t>
            </w:r>
          </w:p>
          <w:p w14:paraId="422653DF" w14:textId="2A07A5A3" w:rsidR="00CD64F6" w:rsidRPr="00FF641C" w:rsidRDefault="003F5D58"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Digital advertising on third-party platforms and at least one of the following platforms is used: “Google Ads” (search, GDN), “MetaAds”, “YouTube”; other platforms may be added at the airline's suggestion; minimum indicators that the Supplier undertakes to achieve: no less than 400,000 impressions or other indicators based on the budget. The supplier provides the projected CPM and number of conversions (clicks, searches);</w:t>
            </w:r>
          </w:p>
          <w:p w14:paraId="7B4845E5" w14:textId="40C95135" w:rsidR="00FF641C" w:rsidRPr="00FF641C" w:rsidRDefault="003F5D58"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Advertising in in-flight magazines; minimum indicators that the Supplier undertakes to achieve: number of advertising pages – 2 full pages, circulation – not less than 20,000 copies. </w:t>
            </w:r>
          </w:p>
          <w:p w14:paraId="78E32C2D" w14:textId="6EE9E22D" w:rsidR="00263F93" w:rsidRPr="00EB025E" w:rsidRDefault="003F5D58"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Advertising in the airport environment (outdoor advertising at the airport, screens); minimum indicators that the Supplier undertakes to achieve: advertising panels – 3, duration of a single advertisement display – not less than 10 seconds;</w:t>
            </w:r>
          </w:p>
          <w:p w14:paraId="7961057F" w14:textId="6BB2DC01" w:rsidR="00173F6A" w:rsidRPr="00CD7BBA" w:rsidRDefault="00CD7BBA" w:rsidP="00C5615C">
            <w:pPr>
              <w:numPr>
                <w:ilvl w:val="2"/>
                <w:numId w:val="16"/>
              </w:numPr>
              <w:rPr>
                <w:rFonts w:ascii="Times New Roman" w:eastAsia="Times New Roman" w:hAnsi="Times New Roman"/>
                <w:sz w:val="24"/>
                <w:szCs w:val="24"/>
              </w:rPr>
            </w:pPr>
            <w:r>
              <w:rPr>
                <w:rFonts w:ascii="Times New Roman" w:hAnsi="Times New Roman"/>
                <w:sz w:val="24"/>
              </w:rPr>
              <w:t>The supplier may include additional advertising channels if this is justified and approved in the campaign strategy:</w:t>
            </w:r>
          </w:p>
          <w:p w14:paraId="17DE43F0" w14:textId="0AB5C3C2" w:rsidR="00CD7395" w:rsidRPr="00C175FF" w:rsidRDefault="003F5D58"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Involvement of opinion leaders; minimum indicators that the Supplier undertakes to achieve: the number of followers of one opinion leader – not less than 200,000, and not less than 30% of followers must be from target markets;</w:t>
            </w:r>
          </w:p>
          <w:p w14:paraId="0CEF9B18" w14:textId="3421F1AC" w:rsidR="0061293B" w:rsidRPr="00AC303D" w:rsidRDefault="003F5D58"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Programmatic advertising (“Criteo”, “Outbrain”, “Adform”, etc.); minimum indicators that the Supplier undertakes to achieve: ad impressions – no less than 500,000;</w:t>
            </w:r>
          </w:p>
          <w:p w14:paraId="74D0E56A" w14:textId="3BAD3DF8" w:rsidR="0061293B" w:rsidRPr="009132CA" w:rsidRDefault="003F5D58"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Outdoor advertising in cities; minimum indicators that the Supplier undertakes to achieve: advertising panels – 6, duration of a single advertisement display – not less than 10 seconds;</w:t>
            </w:r>
          </w:p>
          <w:p w14:paraId="02B0AB81" w14:textId="4B8C8C7E" w:rsidR="00173F6A" w:rsidRPr="001F0988" w:rsidRDefault="003F5D58"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B2B events in target markets are designed to promote Vilnius and direct flights to foreign tour operators and other representatives of the tourism industry; minimum indicators that the Supplier undertakes to achieve: presentation and networking format used, duration – not less than 1.5 hours, number of target event participants – not less than 15.</w:t>
            </w:r>
          </w:p>
          <w:p w14:paraId="4C00C372" w14:textId="105880FE" w:rsidR="00DA791B" w:rsidRDefault="00DA791B" w:rsidP="00C5615C">
            <w:pPr>
              <w:pStyle w:val="Sraopastraipa"/>
              <w:numPr>
                <w:ilvl w:val="2"/>
                <w:numId w:val="16"/>
              </w:numPr>
              <w:rPr>
                <w:rFonts w:ascii="Times New Roman" w:eastAsia="Times New Roman" w:hAnsi="Times New Roman"/>
                <w:sz w:val="24"/>
                <w:szCs w:val="24"/>
              </w:rPr>
            </w:pPr>
            <w:r>
              <w:rPr>
                <w:rFonts w:ascii="Times New Roman" w:hAnsi="Times New Roman"/>
                <w:sz w:val="24"/>
              </w:rPr>
              <w:lastRenderedPageBreak/>
              <w:t>Changes to the strategy during the campaign are only possible with the Buyer's written consent, if such changes are necessary due to unforeseen circumstances or result optimization.</w:t>
            </w:r>
          </w:p>
          <w:p w14:paraId="018AF6B9" w14:textId="77777777" w:rsidR="003A7961" w:rsidRPr="00590417" w:rsidRDefault="003A7961" w:rsidP="003A7961">
            <w:pPr>
              <w:pStyle w:val="Sraopastraipa"/>
              <w:ind w:left="1080"/>
              <w:rPr>
                <w:rFonts w:ascii="Times New Roman" w:eastAsia="Times New Roman" w:hAnsi="Times New Roman"/>
                <w:sz w:val="24"/>
                <w:szCs w:val="24"/>
                <w:lang w:eastAsia="lt-LT"/>
              </w:rPr>
            </w:pPr>
          </w:p>
          <w:p w14:paraId="0FE73C82" w14:textId="0B0E2207" w:rsidR="009D05E3" w:rsidRPr="003A7961" w:rsidRDefault="003F5D58" w:rsidP="00C5615C">
            <w:pPr>
              <w:numPr>
                <w:ilvl w:val="1"/>
                <w:numId w:val="16"/>
              </w:numPr>
              <w:rPr>
                <w:rFonts w:ascii="Times New Roman" w:eastAsia="Times New Roman" w:hAnsi="Times New Roman"/>
                <w:sz w:val="24"/>
                <w:szCs w:val="24"/>
              </w:rPr>
            </w:pPr>
            <w:r>
              <w:rPr>
                <w:rFonts w:ascii="Times New Roman" w:hAnsi="Times New Roman"/>
                <w:b/>
                <w:sz w:val="24"/>
              </w:rPr>
              <w:t xml:space="preserve"> Creation of a media plan:</w:t>
            </w:r>
          </w:p>
          <w:p w14:paraId="212ED757" w14:textId="607995A9" w:rsidR="00AB532C" w:rsidRDefault="00094A17" w:rsidP="00C5615C">
            <w:pPr>
              <w:numPr>
                <w:ilvl w:val="2"/>
                <w:numId w:val="16"/>
              </w:numPr>
              <w:rPr>
                <w:rFonts w:ascii="Times New Roman" w:eastAsia="Times New Roman" w:hAnsi="Times New Roman"/>
                <w:sz w:val="24"/>
                <w:szCs w:val="24"/>
              </w:rPr>
            </w:pPr>
            <w:r>
              <w:rPr>
                <w:rFonts w:ascii="Times New Roman" w:hAnsi="Times New Roman"/>
                <w:sz w:val="24"/>
              </w:rPr>
              <w:t>The Supplier shall prepare a detailed media plan for each campaign based on the advertising strategy agreed with the Buyer. The final version of the media plan shall be considered valid only after written confirmation by the Buyer.</w:t>
            </w:r>
          </w:p>
          <w:p w14:paraId="38DF0948" w14:textId="17F15AA3" w:rsidR="00094A17" w:rsidRPr="00AB532C" w:rsidRDefault="00094A17" w:rsidP="00C5615C">
            <w:pPr>
              <w:numPr>
                <w:ilvl w:val="2"/>
                <w:numId w:val="16"/>
              </w:numPr>
              <w:rPr>
                <w:rFonts w:ascii="Times New Roman" w:eastAsia="Times New Roman" w:hAnsi="Times New Roman"/>
                <w:sz w:val="24"/>
                <w:szCs w:val="24"/>
              </w:rPr>
            </w:pPr>
            <w:r>
              <w:rPr>
                <w:rFonts w:ascii="Times New Roman" w:hAnsi="Times New Roman"/>
                <w:sz w:val="24"/>
              </w:rPr>
              <w:t>The following information must be included in the media plan:</w:t>
            </w:r>
          </w:p>
          <w:p w14:paraId="0D9C911E" w14:textId="0753E50B" w:rsidR="0071512A" w:rsidRDefault="003F5D58"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A list of all advertising tools offered, broken down by channel and format (e.g., banner ads, videos, newsletters, social media posts, etc.);</w:t>
            </w:r>
          </w:p>
          <w:p w14:paraId="469141FA" w14:textId="33D3C4CA" w:rsidR="0071512A" w:rsidRDefault="003F5D58"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Gross and net prices, indicating the discounts applicable to each product offered;</w:t>
            </w:r>
          </w:p>
          <w:p w14:paraId="1BF9BF0B" w14:textId="41202267" w:rsidR="0071512A" w:rsidRDefault="003F5D58"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An advertising calendar (schedule) indicating the duration of the campaign and the start and end dates of the advertising measures;</w:t>
            </w:r>
          </w:p>
          <w:p w14:paraId="2FF1D118" w14:textId="1D10E690" w:rsidR="00921D5E" w:rsidRDefault="003F5D58"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Distribution of advertising intensity over time (e.g., weekly or monthly number of impressions);</w:t>
            </w:r>
          </w:p>
          <w:p w14:paraId="35723B58" w14:textId="2517D6CE" w:rsidR="00094A17" w:rsidRPr="00921D5E" w:rsidRDefault="003F5D58"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Channel layout based on the advertising funnel logic: attracting attention, generating interest, consideration, action.</w:t>
            </w:r>
          </w:p>
          <w:p w14:paraId="7A5B6386" w14:textId="2F9E3EF2" w:rsidR="00094A17" w:rsidRPr="00094A17" w:rsidRDefault="00094A17" w:rsidP="00C5615C">
            <w:pPr>
              <w:numPr>
                <w:ilvl w:val="2"/>
                <w:numId w:val="16"/>
              </w:numPr>
              <w:rPr>
                <w:rFonts w:ascii="Times New Roman" w:eastAsia="Times New Roman" w:hAnsi="Times New Roman"/>
                <w:sz w:val="24"/>
                <w:szCs w:val="24"/>
              </w:rPr>
            </w:pPr>
            <w:r>
              <w:rPr>
                <w:rFonts w:ascii="Times New Roman" w:hAnsi="Times New Roman"/>
                <w:sz w:val="24"/>
              </w:rPr>
              <w:t>The media plan must include the following quantitative indicators by channel type:</w:t>
            </w:r>
          </w:p>
          <w:p w14:paraId="1F06139A" w14:textId="0E19B0FD" w:rsidR="00094A17" w:rsidRPr="00762C42" w:rsidRDefault="003F5D58"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Digital advertising:</w:t>
            </w:r>
          </w:p>
          <w:p w14:paraId="19FE5093" w14:textId="77777777" w:rsidR="00762C42" w:rsidRDefault="00094A17" w:rsidP="00C5615C">
            <w:pPr>
              <w:pStyle w:val="Sraopastraipa"/>
              <w:numPr>
                <w:ilvl w:val="4"/>
                <w:numId w:val="16"/>
              </w:numPr>
              <w:rPr>
                <w:rFonts w:ascii="Times New Roman" w:eastAsia="Times New Roman" w:hAnsi="Times New Roman"/>
                <w:sz w:val="24"/>
                <w:szCs w:val="24"/>
              </w:rPr>
            </w:pPr>
            <w:r>
              <w:rPr>
                <w:rFonts w:ascii="Times New Roman" w:hAnsi="Times New Roman"/>
                <w:sz w:val="24"/>
              </w:rPr>
              <w:t>Number of impressions;</w:t>
            </w:r>
          </w:p>
          <w:p w14:paraId="5F3B5EF8" w14:textId="77777777" w:rsidR="00762C42" w:rsidRDefault="00094A17" w:rsidP="00C5615C">
            <w:pPr>
              <w:pStyle w:val="Sraopastraipa"/>
              <w:numPr>
                <w:ilvl w:val="4"/>
                <w:numId w:val="16"/>
              </w:numPr>
              <w:rPr>
                <w:rFonts w:ascii="Times New Roman" w:eastAsia="Times New Roman" w:hAnsi="Times New Roman"/>
                <w:sz w:val="24"/>
                <w:szCs w:val="24"/>
              </w:rPr>
            </w:pPr>
            <w:r>
              <w:rPr>
                <w:rFonts w:ascii="Times New Roman" w:hAnsi="Times New Roman"/>
                <w:sz w:val="24"/>
              </w:rPr>
              <w:t>Number of unique users reached;</w:t>
            </w:r>
          </w:p>
          <w:p w14:paraId="61C40721" w14:textId="77777777" w:rsidR="00762C42" w:rsidRDefault="00094A17" w:rsidP="00C5615C">
            <w:pPr>
              <w:pStyle w:val="Sraopastraipa"/>
              <w:numPr>
                <w:ilvl w:val="4"/>
                <w:numId w:val="16"/>
              </w:numPr>
              <w:rPr>
                <w:rFonts w:ascii="Times New Roman" w:eastAsia="Times New Roman" w:hAnsi="Times New Roman"/>
                <w:sz w:val="24"/>
                <w:szCs w:val="24"/>
              </w:rPr>
            </w:pPr>
            <w:r>
              <w:rPr>
                <w:rFonts w:ascii="Times New Roman" w:hAnsi="Times New Roman"/>
                <w:sz w:val="24"/>
              </w:rPr>
              <w:t>Frequency;</w:t>
            </w:r>
          </w:p>
          <w:p w14:paraId="6A15C022" w14:textId="77777777" w:rsidR="00762C42" w:rsidRDefault="00094A17" w:rsidP="00C5615C">
            <w:pPr>
              <w:pStyle w:val="Sraopastraipa"/>
              <w:numPr>
                <w:ilvl w:val="4"/>
                <w:numId w:val="16"/>
              </w:numPr>
              <w:rPr>
                <w:rFonts w:ascii="Times New Roman" w:eastAsia="Times New Roman" w:hAnsi="Times New Roman"/>
                <w:sz w:val="24"/>
                <w:szCs w:val="24"/>
              </w:rPr>
            </w:pPr>
            <w:r>
              <w:rPr>
                <w:rFonts w:ascii="Times New Roman" w:hAnsi="Times New Roman"/>
                <w:sz w:val="24"/>
              </w:rPr>
              <w:t>Average cost per click (CPC);</w:t>
            </w:r>
          </w:p>
          <w:p w14:paraId="1F79600E" w14:textId="77777777" w:rsidR="00762C42" w:rsidRDefault="00094A17" w:rsidP="00C5615C">
            <w:pPr>
              <w:pStyle w:val="Sraopastraipa"/>
              <w:numPr>
                <w:ilvl w:val="4"/>
                <w:numId w:val="16"/>
              </w:numPr>
              <w:rPr>
                <w:rFonts w:ascii="Times New Roman" w:eastAsia="Times New Roman" w:hAnsi="Times New Roman"/>
                <w:sz w:val="24"/>
                <w:szCs w:val="24"/>
              </w:rPr>
            </w:pPr>
            <w:r>
              <w:rPr>
                <w:rFonts w:ascii="Times New Roman" w:hAnsi="Times New Roman"/>
                <w:sz w:val="24"/>
              </w:rPr>
              <w:t>Cost per thousand impressions (CPM);</w:t>
            </w:r>
          </w:p>
          <w:p w14:paraId="0D2A6F36" w14:textId="77777777" w:rsidR="00762C42" w:rsidRDefault="00094A17" w:rsidP="00C5615C">
            <w:pPr>
              <w:pStyle w:val="Sraopastraipa"/>
              <w:numPr>
                <w:ilvl w:val="4"/>
                <w:numId w:val="16"/>
              </w:numPr>
              <w:rPr>
                <w:rFonts w:ascii="Times New Roman" w:eastAsia="Times New Roman" w:hAnsi="Times New Roman"/>
                <w:sz w:val="24"/>
                <w:szCs w:val="24"/>
              </w:rPr>
            </w:pPr>
            <w:r>
              <w:rPr>
                <w:rFonts w:ascii="Times New Roman" w:hAnsi="Times New Roman"/>
                <w:sz w:val="24"/>
              </w:rPr>
              <w:t>Number of clicks and click-through rate (CTR);</w:t>
            </w:r>
          </w:p>
          <w:p w14:paraId="0F91F856" w14:textId="01E018F7" w:rsidR="00094A17" w:rsidRPr="00762C42" w:rsidRDefault="00094A17" w:rsidP="00C5615C">
            <w:pPr>
              <w:pStyle w:val="Sraopastraipa"/>
              <w:numPr>
                <w:ilvl w:val="4"/>
                <w:numId w:val="16"/>
              </w:numPr>
              <w:rPr>
                <w:rFonts w:ascii="Times New Roman" w:eastAsia="Times New Roman" w:hAnsi="Times New Roman"/>
                <w:sz w:val="24"/>
                <w:szCs w:val="24"/>
              </w:rPr>
            </w:pPr>
            <w:r>
              <w:rPr>
                <w:rFonts w:ascii="Times New Roman" w:hAnsi="Times New Roman"/>
                <w:sz w:val="24"/>
              </w:rPr>
              <w:t>Number of video views (if applicable) and viewing duration.</w:t>
            </w:r>
          </w:p>
          <w:p w14:paraId="6DF0BCA7" w14:textId="4BC2E2BC" w:rsidR="00094A17" w:rsidRPr="00762C42" w:rsidRDefault="003F5D58"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Social media tools:</w:t>
            </w:r>
          </w:p>
          <w:p w14:paraId="5475EF4A" w14:textId="77777777" w:rsidR="00217D18" w:rsidRDefault="00094A17" w:rsidP="00C5615C">
            <w:pPr>
              <w:pStyle w:val="Sraopastraipa"/>
              <w:numPr>
                <w:ilvl w:val="4"/>
                <w:numId w:val="16"/>
              </w:numPr>
              <w:rPr>
                <w:rFonts w:ascii="Times New Roman" w:eastAsia="Times New Roman" w:hAnsi="Times New Roman"/>
                <w:sz w:val="24"/>
                <w:szCs w:val="24"/>
              </w:rPr>
            </w:pPr>
            <w:r>
              <w:rPr>
                <w:rFonts w:ascii="Times New Roman" w:hAnsi="Times New Roman"/>
                <w:sz w:val="24"/>
              </w:rPr>
              <w:t>Post impressions and reach;</w:t>
            </w:r>
          </w:p>
          <w:p w14:paraId="275D82D5" w14:textId="77777777" w:rsidR="00217D18" w:rsidRDefault="00094A17" w:rsidP="00C5615C">
            <w:pPr>
              <w:pStyle w:val="Sraopastraipa"/>
              <w:numPr>
                <w:ilvl w:val="4"/>
                <w:numId w:val="16"/>
              </w:numPr>
              <w:rPr>
                <w:rFonts w:ascii="Times New Roman" w:eastAsia="Times New Roman" w:hAnsi="Times New Roman"/>
                <w:sz w:val="24"/>
                <w:szCs w:val="24"/>
              </w:rPr>
            </w:pPr>
            <w:r>
              <w:rPr>
                <w:rFonts w:ascii="Times New Roman" w:hAnsi="Times New Roman"/>
                <w:sz w:val="24"/>
              </w:rPr>
              <w:t>Number of engagements (likes, shares, comments, saves);</w:t>
            </w:r>
          </w:p>
          <w:p w14:paraId="54FCEB3A" w14:textId="77777777" w:rsidR="0067553C" w:rsidRDefault="00094A17" w:rsidP="00C5615C">
            <w:pPr>
              <w:pStyle w:val="Sraopastraipa"/>
              <w:numPr>
                <w:ilvl w:val="4"/>
                <w:numId w:val="16"/>
              </w:numPr>
              <w:rPr>
                <w:rFonts w:ascii="Times New Roman" w:eastAsia="Times New Roman" w:hAnsi="Times New Roman"/>
                <w:sz w:val="24"/>
                <w:szCs w:val="24"/>
              </w:rPr>
            </w:pPr>
            <w:r>
              <w:rPr>
                <w:rFonts w:ascii="Times New Roman" w:hAnsi="Times New Roman"/>
                <w:sz w:val="24"/>
              </w:rPr>
              <w:t>Conversions (e.g., clicks to website, ticket searches).</w:t>
            </w:r>
          </w:p>
          <w:p w14:paraId="7BFB75B2" w14:textId="59469E9E" w:rsidR="00094A17" w:rsidRPr="0067553C" w:rsidRDefault="003F5D58"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Email marketers (for newsletters):</w:t>
            </w:r>
          </w:p>
          <w:p w14:paraId="507C9B8F" w14:textId="77777777" w:rsidR="006F43F1" w:rsidRDefault="00210BFF" w:rsidP="00C5615C">
            <w:pPr>
              <w:pStyle w:val="Sraopastraipa"/>
              <w:numPr>
                <w:ilvl w:val="4"/>
                <w:numId w:val="16"/>
              </w:numPr>
              <w:rPr>
                <w:rFonts w:ascii="Times New Roman" w:eastAsia="Times New Roman" w:hAnsi="Times New Roman"/>
                <w:sz w:val="24"/>
                <w:szCs w:val="24"/>
              </w:rPr>
            </w:pPr>
            <w:r>
              <w:rPr>
                <w:rFonts w:ascii="Times New Roman" w:hAnsi="Times New Roman"/>
                <w:sz w:val="24"/>
              </w:rPr>
              <w:t>Number of newsletter recipients;</w:t>
            </w:r>
          </w:p>
          <w:p w14:paraId="7E33B9F4" w14:textId="77777777" w:rsidR="006F43F1" w:rsidRDefault="00094A17" w:rsidP="00C5615C">
            <w:pPr>
              <w:pStyle w:val="Sraopastraipa"/>
              <w:numPr>
                <w:ilvl w:val="4"/>
                <w:numId w:val="16"/>
              </w:numPr>
              <w:rPr>
                <w:rFonts w:ascii="Times New Roman" w:eastAsia="Times New Roman" w:hAnsi="Times New Roman"/>
                <w:sz w:val="24"/>
                <w:szCs w:val="24"/>
              </w:rPr>
            </w:pPr>
            <w:r>
              <w:rPr>
                <w:rFonts w:ascii="Times New Roman" w:hAnsi="Times New Roman"/>
                <w:sz w:val="24"/>
              </w:rPr>
              <w:t>Open rate (%);</w:t>
            </w:r>
          </w:p>
          <w:p w14:paraId="5289A3D3" w14:textId="77777777" w:rsidR="006F43F1" w:rsidRDefault="00094A17" w:rsidP="00C5615C">
            <w:pPr>
              <w:pStyle w:val="Sraopastraipa"/>
              <w:numPr>
                <w:ilvl w:val="4"/>
                <w:numId w:val="16"/>
              </w:numPr>
              <w:rPr>
                <w:rFonts w:ascii="Times New Roman" w:eastAsia="Times New Roman" w:hAnsi="Times New Roman"/>
                <w:sz w:val="24"/>
                <w:szCs w:val="24"/>
              </w:rPr>
            </w:pPr>
            <w:r>
              <w:rPr>
                <w:rFonts w:ascii="Times New Roman" w:hAnsi="Times New Roman"/>
                <w:sz w:val="24"/>
              </w:rPr>
              <w:t>Click-through rate (CTR);</w:t>
            </w:r>
          </w:p>
          <w:p w14:paraId="491C3EEE" w14:textId="4B929C79" w:rsidR="00094A17" w:rsidRPr="006F43F1" w:rsidRDefault="00094A17" w:rsidP="00C5615C">
            <w:pPr>
              <w:pStyle w:val="Sraopastraipa"/>
              <w:numPr>
                <w:ilvl w:val="4"/>
                <w:numId w:val="16"/>
              </w:numPr>
              <w:rPr>
                <w:rFonts w:ascii="Times New Roman" w:eastAsia="Times New Roman" w:hAnsi="Times New Roman"/>
                <w:sz w:val="24"/>
                <w:szCs w:val="24"/>
              </w:rPr>
            </w:pPr>
            <w:r>
              <w:rPr>
                <w:rFonts w:ascii="Times New Roman" w:hAnsi="Times New Roman"/>
                <w:sz w:val="24"/>
              </w:rPr>
              <w:t>Number of users who unsubscribed (unsubscribe rate).</w:t>
            </w:r>
          </w:p>
          <w:p w14:paraId="5BA7050E" w14:textId="2369B2AE" w:rsidR="00094A17" w:rsidRPr="004F672A" w:rsidRDefault="003F5D58"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Outdoor advertising (if applicable):</w:t>
            </w:r>
          </w:p>
          <w:p w14:paraId="041F3244" w14:textId="77777777" w:rsidR="004F672A" w:rsidRDefault="00094A17" w:rsidP="00C5615C">
            <w:pPr>
              <w:pStyle w:val="Sraopastraipa"/>
              <w:numPr>
                <w:ilvl w:val="4"/>
                <w:numId w:val="16"/>
              </w:numPr>
              <w:rPr>
                <w:rFonts w:ascii="Times New Roman" w:eastAsia="Times New Roman" w:hAnsi="Times New Roman"/>
                <w:sz w:val="24"/>
                <w:szCs w:val="24"/>
              </w:rPr>
            </w:pPr>
            <w:r>
              <w:rPr>
                <w:rFonts w:ascii="Times New Roman" w:hAnsi="Times New Roman"/>
                <w:sz w:val="24"/>
              </w:rPr>
              <w:t>Number of impressions;</w:t>
            </w:r>
          </w:p>
          <w:p w14:paraId="7666EA69" w14:textId="5A9E238C" w:rsidR="004F672A" w:rsidRPr="004F672A" w:rsidRDefault="004F672A" w:rsidP="00C5615C">
            <w:pPr>
              <w:pStyle w:val="Sraopastraipa"/>
              <w:numPr>
                <w:ilvl w:val="4"/>
                <w:numId w:val="16"/>
              </w:numPr>
              <w:rPr>
                <w:rFonts w:ascii="Times New Roman" w:eastAsia="Times New Roman" w:hAnsi="Times New Roman"/>
                <w:sz w:val="24"/>
                <w:szCs w:val="24"/>
              </w:rPr>
            </w:pPr>
            <w:r>
              <w:rPr>
                <w:rFonts w:ascii="Times New Roman" w:hAnsi="Times New Roman"/>
                <w:sz w:val="24"/>
              </w:rPr>
              <w:t>Frequency and duration;</w:t>
            </w:r>
          </w:p>
          <w:p w14:paraId="4D6BAC8E" w14:textId="77777777" w:rsidR="004F672A" w:rsidRDefault="00094A17" w:rsidP="00C5615C">
            <w:pPr>
              <w:pStyle w:val="Sraopastraipa"/>
              <w:numPr>
                <w:ilvl w:val="4"/>
                <w:numId w:val="16"/>
              </w:numPr>
              <w:rPr>
                <w:rFonts w:ascii="Times New Roman" w:eastAsia="Times New Roman" w:hAnsi="Times New Roman"/>
                <w:sz w:val="24"/>
                <w:szCs w:val="24"/>
              </w:rPr>
            </w:pPr>
            <w:r>
              <w:rPr>
                <w:rFonts w:ascii="Times New Roman" w:hAnsi="Times New Roman"/>
                <w:sz w:val="24"/>
              </w:rPr>
              <w:t>Audience reach;</w:t>
            </w:r>
          </w:p>
          <w:p w14:paraId="63B227C8" w14:textId="698CD31B" w:rsidR="00E73A0C" w:rsidRPr="007637C2" w:rsidRDefault="00094A17" w:rsidP="00C5615C">
            <w:pPr>
              <w:pStyle w:val="Sraopastraipa"/>
              <w:numPr>
                <w:ilvl w:val="4"/>
                <w:numId w:val="16"/>
              </w:numPr>
              <w:rPr>
                <w:rFonts w:ascii="Times New Roman" w:eastAsia="Times New Roman" w:hAnsi="Times New Roman"/>
                <w:sz w:val="24"/>
                <w:szCs w:val="24"/>
              </w:rPr>
            </w:pPr>
            <w:r>
              <w:rPr>
                <w:rFonts w:ascii="Times New Roman" w:hAnsi="Times New Roman"/>
                <w:sz w:val="24"/>
              </w:rPr>
              <w:t>Advertisement locations (geographical coordinates, format).</w:t>
            </w:r>
          </w:p>
          <w:p w14:paraId="42E09D1D" w14:textId="7B7726BB" w:rsidR="00094A17" w:rsidRPr="00094A17" w:rsidRDefault="00094A17" w:rsidP="00C5615C">
            <w:pPr>
              <w:numPr>
                <w:ilvl w:val="2"/>
                <w:numId w:val="16"/>
              </w:numPr>
              <w:rPr>
                <w:rFonts w:ascii="Times New Roman" w:eastAsia="Times New Roman" w:hAnsi="Times New Roman"/>
                <w:sz w:val="24"/>
                <w:szCs w:val="24"/>
              </w:rPr>
            </w:pPr>
            <w:r>
              <w:rPr>
                <w:rFonts w:ascii="Times New Roman" w:hAnsi="Times New Roman"/>
                <w:sz w:val="24"/>
              </w:rPr>
              <w:t>The media plan must be adjusted at the Supplier's expense upon the Buyer's written request if:</w:t>
            </w:r>
          </w:p>
          <w:p w14:paraId="3DF83947" w14:textId="75F2FB96" w:rsidR="00094A17" w:rsidRPr="003B0794" w:rsidRDefault="003F5D58"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Interim campaign results show that achievements are lower than planned;</w:t>
            </w:r>
          </w:p>
          <w:p w14:paraId="7A4BB99C" w14:textId="0AEAACD9" w:rsidR="00094A17" w:rsidRPr="00D06CD2" w:rsidRDefault="003F5D58"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It is necessary to respond to changing circumstances or the need for optimization.</w:t>
            </w:r>
          </w:p>
          <w:p w14:paraId="2D7183EF" w14:textId="258025C3" w:rsidR="003E6629" w:rsidRPr="003E6629" w:rsidRDefault="003E6629" w:rsidP="00C5615C">
            <w:pPr>
              <w:numPr>
                <w:ilvl w:val="2"/>
                <w:numId w:val="16"/>
              </w:numPr>
              <w:rPr>
                <w:rFonts w:ascii="Times New Roman" w:eastAsia="Times New Roman" w:hAnsi="Times New Roman"/>
                <w:sz w:val="24"/>
                <w:szCs w:val="24"/>
              </w:rPr>
            </w:pPr>
            <w:r>
              <w:rPr>
                <w:rFonts w:ascii="Times New Roman" w:hAnsi="Times New Roman"/>
                <w:sz w:val="24"/>
              </w:rPr>
              <w:t>The standard duration of a campaign is 3 (three) months; the duration of a campaign cannot be shorter than one month or longer than nine months from the start date of the campaign.</w:t>
            </w:r>
          </w:p>
          <w:p w14:paraId="76322980" w14:textId="0381F211" w:rsidR="00EA53F7" w:rsidRPr="00672C2D" w:rsidRDefault="00094A17" w:rsidP="00C5615C">
            <w:pPr>
              <w:numPr>
                <w:ilvl w:val="2"/>
                <w:numId w:val="16"/>
              </w:numPr>
              <w:rPr>
                <w:rFonts w:ascii="Times New Roman" w:eastAsia="Times New Roman" w:hAnsi="Times New Roman"/>
                <w:sz w:val="24"/>
                <w:szCs w:val="24"/>
              </w:rPr>
            </w:pPr>
            <w:r>
              <w:rPr>
                <w:rFonts w:ascii="Times New Roman" w:hAnsi="Times New Roman"/>
                <w:sz w:val="24"/>
              </w:rPr>
              <w:t xml:space="preserve">At the Buyer's discretion, the duration of the campaign may be shortened by one month or extended by one month. The decision to change the duration of the campaign is made by the Buyer, taking into account the circumstances at the time and the interim results of the campaign. </w:t>
            </w:r>
          </w:p>
          <w:p w14:paraId="423348E9" w14:textId="0E2542C9" w:rsidR="00727831" w:rsidRPr="00730D50" w:rsidRDefault="00EA53F7" w:rsidP="00C5615C">
            <w:pPr>
              <w:numPr>
                <w:ilvl w:val="2"/>
                <w:numId w:val="16"/>
              </w:numPr>
              <w:rPr>
                <w:rFonts w:ascii="Times New Roman" w:eastAsia="Times New Roman" w:hAnsi="Times New Roman"/>
                <w:sz w:val="24"/>
                <w:szCs w:val="24"/>
              </w:rPr>
            </w:pPr>
            <w:r>
              <w:rPr>
                <w:rFonts w:ascii="Times New Roman" w:hAnsi="Times New Roman"/>
                <w:sz w:val="24"/>
              </w:rPr>
              <w:lastRenderedPageBreak/>
              <w:t>If the duration of the campaign is adjusted, the Supplier undertakes to provide the Services at the same price as specified in the agreed order. No additional payment shall be made for the extension of the campaign, and the Supplier shall not be entitled to claim additional compensation if the overall content and scope of the Services remain unchanged.</w:t>
            </w:r>
          </w:p>
          <w:p w14:paraId="40260C14" w14:textId="5B386921" w:rsidR="00644FBC" w:rsidRPr="007A4F5F" w:rsidRDefault="00644FBC" w:rsidP="00C5615C">
            <w:pPr>
              <w:numPr>
                <w:ilvl w:val="2"/>
                <w:numId w:val="16"/>
              </w:numPr>
              <w:rPr>
                <w:rFonts w:ascii="Times New Roman" w:eastAsia="Times New Roman" w:hAnsi="Times New Roman"/>
                <w:sz w:val="24"/>
                <w:szCs w:val="24"/>
              </w:rPr>
            </w:pPr>
            <w:r>
              <w:rPr>
                <w:rFonts w:ascii="Times New Roman" w:hAnsi="Times New Roman"/>
                <w:sz w:val="24"/>
              </w:rPr>
              <w:t>Additional payment for campaign optimization is only possible if:</w:t>
            </w:r>
          </w:p>
          <w:p w14:paraId="2C415BB4" w14:textId="60A7FD62" w:rsidR="00473B4D" w:rsidRDefault="003F5D58"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The need is initiated by the Buyer, based on a new strategic need or an increase in the scope of the campaign;</w:t>
            </w:r>
          </w:p>
          <w:p w14:paraId="08277B4D" w14:textId="241D0973" w:rsidR="00473B4D" w:rsidRDefault="003F5D58"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The Supplier shall agree the price of additional services with the Buyer in advance;</w:t>
            </w:r>
          </w:p>
          <w:p w14:paraId="42EFCA58" w14:textId="11645FC1" w:rsidR="007A4F5F" w:rsidRPr="00583957" w:rsidRDefault="003F5D58"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The services correspond to the possible additional services specified in clause 2.4. </w:t>
            </w:r>
          </w:p>
          <w:p w14:paraId="1D30B7F1" w14:textId="77777777" w:rsidR="007A4F5F" w:rsidRPr="00883E56" w:rsidRDefault="007A4F5F" w:rsidP="007A4F5F">
            <w:pPr>
              <w:rPr>
                <w:rFonts w:ascii="Times New Roman" w:eastAsia="Times New Roman" w:hAnsi="Times New Roman"/>
                <w:sz w:val="24"/>
                <w:szCs w:val="24"/>
              </w:rPr>
            </w:pPr>
          </w:p>
          <w:p w14:paraId="26E40149" w14:textId="784839B4" w:rsidR="009D05E3" w:rsidRPr="009D05E3" w:rsidRDefault="003F1049" w:rsidP="00C5615C">
            <w:pPr>
              <w:numPr>
                <w:ilvl w:val="1"/>
                <w:numId w:val="16"/>
              </w:numPr>
              <w:rPr>
                <w:rFonts w:ascii="Times New Roman" w:eastAsia="Times New Roman" w:hAnsi="Times New Roman"/>
                <w:sz w:val="24"/>
                <w:szCs w:val="24"/>
              </w:rPr>
            </w:pPr>
            <w:r>
              <w:rPr>
                <w:rFonts w:ascii="Times New Roman" w:hAnsi="Times New Roman"/>
                <w:b/>
                <w:sz w:val="24"/>
              </w:rPr>
              <w:t xml:space="preserve"> Preparation of a set of advertising tools:</w:t>
            </w:r>
          </w:p>
          <w:p w14:paraId="141202A6" w14:textId="5D5DA5A9" w:rsidR="009D05E3" w:rsidRPr="009D05E3" w:rsidRDefault="009D05E3" w:rsidP="00C5615C">
            <w:pPr>
              <w:numPr>
                <w:ilvl w:val="2"/>
                <w:numId w:val="16"/>
              </w:numPr>
              <w:rPr>
                <w:rFonts w:ascii="Times New Roman" w:eastAsia="Times New Roman" w:hAnsi="Times New Roman"/>
                <w:sz w:val="24"/>
                <w:szCs w:val="24"/>
              </w:rPr>
            </w:pPr>
            <w:r>
              <w:rPr>
                <w:rFonts w:ascii="Times New Roman" w:hAnsi="Times New Roman"/>
                <w:sz w:val="24"/>
              </w:rPr>
              <w:t>The Buyer shall provide the Supplier with all necessary materials for the campaign: photos, texts, video materials, and other content required by the Supplier.</w:t>
            </w:r>
          </w:p>
          <w:p w14:paraId="21C3F7E6" w14:textId="77777777" w:rsidR="00E83D39" w:rsidRDefault="00FE2B3C" w:rsidP="00C5615C">
            <w:pPr>
              <w:numPr>
                <w:ilvl w:val="2"/>
                <w:numId w:val="16"/>
              </w:numPr>
              <w:rPr>
                <w:rFonts w:ascii="Times New Roman" w:eastAsia="Times New Roman" w:hAnsi="Times New Roman"/>
                <w:sz w:val="24"/>
                <w:szCs w:val="24"/>
              </w:rPr>
            </w:pPr>
            <w:r>
              <w:rPr>
                <w:rFonts w:ascii="Times New Roman" w:hAnsi="Times New Roman"/>
                <w:sz w:val="24"/>
              </w:rPr>
              <w:t xml:space="preserve">The Supplier is responsible for the creation and adaptation of all advertising materials for different advertising channels. </w:t>
            </w:r>
          </w:p>
          <w:p w14:paraId="4F73023F" w14:textId="70D2E49F" w:rsidR="00FE2B3C" w:rsidRPr="00E83D39" w:rsidRDefault="00293CCF" w:rsidP="00C5615C">
            <w:pPr>
              <w:numPr>
                <w:ilvl w:val="2"/>
                <w:numId w:val="16"/>
              </w:numPr>
              <w:rPr>
                <w:rFonts w:ascii="Times New Roman" w:eastAsia="Times New Roman" w:hAnsi="Times New Roman"/>
                <w:sz w:val="24"/>
                <w:szCs w:val="24"/>
              </w:rPr>
            </w:pPr>
            <w:r>
              <w:rPr>
                <w:rFonts w:ascii="Times New Roman" w:hAnsi="Times New Roman"/>
                <w:sz w:val="24"/>
              </w:rPr>
              <w:t>When preparing the materials, the Supplier must:</w:t>
            </w:r>
          </w:p>
          <w:p w14:paraId="6B60C149" w14:textId="1B75763E" w:rsidR="00060882" w:rsidRDefault="003F1049"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Create advertising banners (static and animated), video clips, social media visuals, and other advertising materials;</w:t>
            </w:r>
          </w:p>
          <w:p w14:paraId="2F0D2B39" w14:textId="544449FF" w:rsidR="00060882" w:rsidRDefault="003F1049"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Adapt the materials to specific channel formats (e.g., size, proportions, animation);</w:t>
            </w:r>
          </w:p>
          <w:p w14:paraId="69C7DFF5" w14:textId="62BF0F02" w:rsidR="00060882" w:rsidRDefault="003F1049"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Ensure the translation, adaptation, and editing of all texts used in advertisements;</w:t>
            </w:r>
          </w:p>
          <w:p w14:paraId="3F69D7FE" w14:textId="28744E7B" w:rsidR="00FE2B3C" w:rsidRPr="00060882" w:rsidRDefault="003F1049"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Coordinate all created measures with the Buyer in writing before using them in the campaign.</w:t>
            </w:r>
          </w:p>
          <w:p w14:paraId="63C4A853" w14:textId="681ED1D6" w:rsidR="00FE2B3C" w:rsidRPr="00A64E72" w:rsidRDefault="00FE2B3C" w:rsidP="00C5615C">
            <w:pPr>
              <w:pStyle w:val="Sraopastraipa"/>
              <w:numPr>
                <w:ilvl w:val="2"/>
                <w:numId w:val="16"/>
              </w:numPr>
              <w:rPr>
                <w:rFonts w:ascii="Times New Roman" w:eastAsia="Times New Roman" w:hAnsi="Times New Roman"/>
                <w:sz w:val="24"/>
                <w:szCs w:val="24"/>
              </w:rPr>
            </w:pPr>
            <w:r>
              <w:rPr>
                <w:rFonts w:ascii="Times New Roman" w:hAnsi="Times New Roman"/>
                <w:sz w:val="24"/>
              </w:rPr>
              <w:t>A single set of advertising tools must include the tools required for the advertising channels specified in the strategy and media plan:</w:t>
            </w:r>
            <w:r>
              <w:rPr>
                <w:rFonts w:ascii="Times New Roman" w:hAnsi="Times New Roman"/>
                <w:sz w:val="24"/>
              </w:rPr>
              <w:br/>
              <w:t>Static banners;</w:t>
            </w:r>
          </w:p>
          <w:p w14:paraId="2F888F19" w14:textId="27EB6F6E" w:rsidR="00F17B88" w:rsidRPr="00F17B88" w:rsidRDefault="003F1049"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Static banners;</w:t>
            </w:r>
          </w:p>
          <w:p w14:paraId="7849E294" w14:textId="68BDBC10" w:rsidR="00F17B88" w:rsidRPr="00F17B88" w:rsidRDefault="003F1049"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Animated advertising (e.g., HTML5);</w:t>
            </w:r>
          </w:p>
          <w:p w14:paraId="611E08F9" w14:textId="678858D6" w:rsidR="00F17B88" w:rsidRPr="00F17B88" w:rsidRDefault="003F1049"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Videos and their adaptation for different channels;</w:t>
            </w:r>
          </w:p>
          <w:p w14:paraId="77298BCA" w14:textId="56CAC6CA" w:rsidR="00F17B88" w:rsidRPr="00F17B88" w:rsidRDefault="003F1049"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Video and text content for newsletters; </w:t>
            </w:r>
          </w:p>
          <w:p w14:paraId="2C298585" w14:textId="57B5DDF0" w:rsidR="00F17B88" w:rsidRPr="00F17B88" w:rsidRDefault="003F1049"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Texts and visual material for articles and flyers; </w:t>
            </w:r>
          </w:p>
          <w:p w14:paraId="768EB5CA" w14:textId="0A2DC86F" w:rsidR="00F17B88" w:rsidRPr="00F17B88" w:rsidRDefault="003F1049"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Texts and visual material for social media posts;</w:t>
            </w:r>
          </w:p>
          <w:p w14:paraId="15FE824C" w14:textId="1B006D6E" w:rsidR="00FE2B3C" w:rsidRPr="00F17B88" w:rsidRDefault="003F1049"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Other elements, if specified in the media plan.</w:t>
            </w:r>
          </w:p>
          <w:p w14:paraId="5F7A6844" w14:textId="2D9F6824" w:rsidR="00FE2B3C" w:rsidRPr="004A72DA" w:rsidRDefault="004A72DA" w:rsidP="00C5615C">
            <w:pPr>
              <w:numPr>
                <w:ilvl w:val="2"/>
                <w:numId w:val="16"/>
              </w:numPr>
              <w:rPr>
                <w:rFonts w:ascii="Times New Roman" w:eastAsia="Times New Roman" w:hAnsi="Times New Roman"/>
                <w:sz w:val="24"/>
                <w:szCs w:val="24"/>
              </w:rPr>
            </w:pPr>
            <w:r>
              <w:rPr>
                <w:rFonts w:ascii="Times New Roman" w:hAnsi="Times New Roman"/>
                <w:sz w:val="24"/>
              </w:rPr>
              <w:t>The set of advertising tools or parts thereof may be changed during the campaign at the Buyer's initiative or upon receiving their written consent.</w:t>
            </w:r>
          </w:p>
          <w:p w14:paraId="605276BD" w14:textId="30A12D8B" w:rsidR="006655FA" w:rsidRDefault="00462156" w:rsidP="00C5615C">
            <w:pPr>
              <w:numPr>
                <w:ilvl w:val="2"/>
                <w:numId w:val="16"/>
              </w:numPr>
              <w:rPr>
                <w:rFonts w:ascii="Times New Roman" w:eastAsia="Times New Roman" w:hAnsi="Times New Roman"/>
                <w:sz w:val="24"/>
                <w:szCs w:val="24"/>
              </w:rPr>
            </w:pPr>
            <w:r>
              <w:rPr>
                <w:rFonts w:ascii="Times New Roman" w:hAnsi="Times New Roman"/>
                <w:sz w:val="24"/>
              </w:rPr>
              <w:t>The set of advertising measures or parts thereof may be changed no more than once during the campaign, unless the need for additional changes is justified by exceptional circumstances (e.g., changes in flight routes or frequencies, public security situation); in such a case, the Supplier must implement the changes within 5 (five) working days of the Buyer's notification, without changing the agreed campaign price.</w:t>
            </w:r>
          </w:p>
          <w:p w14:paraId="4072CFB2" w14:textId="77777777" w:rsidR="006655FA" w:rsidRPr="006655FA" w:rsidRDefault="006655FA" w:rsidP="0098020D">
            <w:pPr>
              <w:ind w:left="1080"/>
              <w:rPr>
                <w:rFonts w:ascii="Times New Roman" w:eastAsia="Times New Roman" w:hAnsi="Times New Roman"/>
                <w:sz w:val="24"/>
                <w:szCs w:val="24"/>
              </w:rPr>
            </w:pPr>
          </w:p>
          <w:p w14:paraId="5AA039FF" w14:textId="4A6E21E5" w:rsidR="009D05E3" w:rsidRPr="00461612" w:rsidRDefault="003F1049" w:rsidP="00C5615C">
            <w:pPr>
              <w:pStyle w:val="Sraopastraipa"/>
              <w:numPr>
                <w:ilvl w:val="1"/>
                <w:numId w:val="16"/>
              </w:numPr>
              <w:rPr>
                <w:rFonts w:ascii="Times New Roman" w:eastAsia="Times New Roman" w:hAnsi="Times New Roman"/>
                <w:sz w:val="24"/>
                <w:szCs w:val="24"/>
              </w:rPr>
            </w:pPr>
            <w:r>
              <w:rPr>
                <w:rFonts w:ascii="Times New Roman" w:hAnsi="Times New Roman"/>
                <w:b/>
                <w:sz w:val="24"/>
              </w:rPr>
              <w:t xml:space="preserve"> Preparation of interim and final reports:</w:t>
            </w:r>
          </w:p>
          <w:p w14:paraId="46F72643" w14:textId="2B8E0605" w:rsidR="00461612" w:rsidRDefault="00461612" w:rsidP="00C5615C">
            <w:pPr>
              <w:numPr>
                <w:ilvl w:val="2"/>
                <w:numId w:val="16"/>
              </w:numPr>
              <w:rPr>
                <w:rFonts w:ascii="Times New Roman" w:eastAsia="Times New Roman" w:hAnsi="Times New Roman"/>
                <w:sz w:val="24"/>
                <w:szCs w:val="24"/>
              </w:rPr>
            </w:pPr>
            <w:r>
              <w:rPr>
                <w:rFonts w:ascii="Times New Roman" w:hAnsi="Times New Roman"/>
                <w:sz w:val="24"/>
              </w:rPr>
              <w:t>The Supplier must provide the Buyer with summary key information on the progress of the campaign at least once every two weeks for possible campaign optimization if the interim results show deviations from the media plan. This notice is not equivalent to an interim report.</w:t>
            </w:r>
          </w:p>
          <w:p w14:paraId="1FBACB95" w14:textId="77777777" w:rsidR="003E4325" w:rsidRPr="003E4325" w:rsidRDefault="00BE7E6D" w:rsidP="00C5615C">
            <w:pPr>
              <w:pStyle w:val="Sraopastraipa"/>
              <w:numPr>
                <w:ilvl w:val="2"/>
                <w:numId w:val="16"/>
              </w:numPr>
              <w:rPr>
                <w:rFonts w:ascii="Times New Roman" w:eastAsia="Times New Roman" w:hAnsi="Times New Roman"/>
                <w:sz w:val="24"/>
                <w:szCs w:val="24"/>
              </w:rPr>
            </w:pPr>
            <w:r>
              <w:rPr>
                <w:rFonts w:ascii="Times New Roman" w:hAnsi="Times New Roman"/>
                <w:sz w:val="24"/>
              </w:rPr>
              <w:t xml:space="preserve">The interim report must include: </w:t>
            </w:r>
          </w:p>
          <w:p w14:paraId="35432D23" w14:textId="1EE31323" w:rsidR="006411F1" w:rsidRPr="00964C57" w:rsidRDefault="003F1049"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Results according to the indicators specified in point 3.3.3 of the media plan (if possible);</w:t>
            </w:r>
          </w:p>
          <w:p w14:paraId="08AB23B3" w14:textId="24155603" w:rsidR="00964C57" w:rsidRPr="003F1049" w:rsidRDefault="003F1049"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Number of flight searches to Vilnius during the campaign; </w:t>
            </w:r>
          </w:p>
          <w:p w14:paraId="552AB242" w14:textId="31C4CADE" w:rsidR="00B657E1" w:rsidRPr="003F1049" w:rsidRDefault="003F1049"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Air ticket reservations to Vilnius made during the campaign (air tickets purchased for a future period);</w:t>
            </w:r>
          </w:p>
          <w:p w14:paraId="2238AC05" w14:textId="1A8AFC6A" w:rsidR="0028331A" w:rsidRPr="003F1049" w:rsidRDefault="003F1049"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lastRenderedPageBreak/>
              <w:t xml:space="preserve"> Actual passenger traffic to Vilnius during the campaign and passenger distribution by origin (Lithuanians, foreigners (if possible)) and destination (only to Vilnius, to Vilnius and back, only from Vilnius);</w:t>
            </w:r>
          </w:p>
          <w:p w14:paraId="7646D0BE" w14:textId="294074AE" w:rsidR="00B1371B" w:rsidRPr="00B1371B" w:rsidRDefault="003F1049"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The interim report is submitted to the Buyer by email.  The results are presented during a remote meeting.</w:t>
            </w:r>
          </w:p>
          <w:p w14:paraId="49D1776C" w14:textId="4C3B5279" w:rsidR="00883E56" w:rsidRDefault="00883E56" w:rsidP="00C5615C">
            <w:pPr>
              <w:numPr>
                <w:ilvl w:val="2"/>
                <w:numId w:val="16"/>
              </w:numPr>
              <w:rPr>
                <w:rFonts w:ascii="Times New Roman" w:eastAsia="Times New Roman" w:hAnsi="Times New Roman"/>
                <w:sz w:val="24"/>
                <w:szCs w:val="24"/>
              </w:rPr>
            </w:pPr>
            <w:r>
              <w:rPr>
                <w:rFonts w:ascii="Times New Roman" w:hAnsi="Times New Roman"/>
                <w:sz w:val="24"/>
              </w:rPr>
              <w:t>The final report must include:</w:t>
            </w:r>
          </w:p>
          <w:p w14:paraId="1215FD66" w14:textId="2E187BF2" w:rsidR="00560126" w:rsidRPr="00964C57" w:rsidRDefault="003F1049"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Results according to the indicators specified in clause 3.3.3 of the media plan and a comparison of the media plan and actual results;</w:t>
            </w:r>
          </w:p>
          <w:p w14:paraId="70A6EAEC" w14:textId="5937A412" w:rsidR="00560126" w:rsidRPr="003F1049" w:rsidRDefault="003F1049"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Number of flight searches to Vilnius during the campaign; </w:t>
            </w:r>
          </w:p>
          <w:p w14:paraId="12A9136B" w14:textId="05ACDB53" w:rsidR="00B657E1" w:rsidRPr="003F1049" w:rsidRDefault="003F1049"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Air ticket reservations to Vilnius made during the campaign (air tickets purchased for a future period);</w:t>
            </w:r>
          </w:p>
          <w:p w14:paraId="4AEA5FE2" w14:textId="284EA968" w:rsidR="00B657E1" w:rsidRPr="003F1049" w:rsidRDefault="003F1049"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Actual passenger traffic to Vilnius during the campaign and passenger distribution by origin (Lithuanians, foreigners (if possible)) and destination (only to Vilnius, to Vilnius and back, only from Vilnius);</w:t>
            </w:r>
          </w:p>
          <w:p w14:paraId="22C53A2F" w14:textId="2F8E9089" w:rsidR="00883E56" w:rsidRPr="003F1049" w:rsidRDefault="003F1049"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Comparison of searches for flights to Vilnius and actual passenger traffic with the corresponding period in previous years, if the flight was operated earlier;</w:t>
            </w:r>
          </w:p>
          <w:p w14:paraId="51E52AC6" w14:textId="3C108209" w:rsidR="00384423" w:rsidRPr="00B657E1" w:rsidRDefault="003F1049" w:rsidP="00C5615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The final report is sent to the Buyer by email and the results are presented during a remote meeting.</w:t>
            </w:r>
          </w:p>
          <w:p w14:paraId="45588EC7" w14:textId="5E4B7C77" w:rsidR="000B6CB0" w:rsidRPr="00470481" w:rsidRDefault="00883E56" w:rsidP="000B6CB0">
            <w:pPr>
              <w:pStyle w:val="Sraopastraipa"/>
              <w:numPr>
                <w:ilvl w:val="2"/>
                <w:numId w:val="16"/>
              </w:numPr>
              <w:rPr>
                <w:rFonts w:ascii="Times New Roman" w:eastAsia="Times New Roman" w:hAnsi="Times New Roman"/>
                <w:sz w:val="24"/>
                <w:szCs w:val="24"/>
              </w:rPr>
            </w:pPr>
            <w:r>
              <w:rPr>
                <w:rFonts w:ascii="Times New Roman" w:hAnsi="Times New Roman"/>
                <w:sz w:val="24"/>
              </w:rPr>
              <w:t>In order to monitor the long-term impact of the campaign, the Supplier must additionally submit the actual passenger flow to Vilnius, the distribution of passengers by origin (Lithuanians, foreigners (if possible)), and departure destinations (only to Vilnius, to Vilnius and back, only from Vilnius).</w:t>
            </w:r>
          </w:p>
        </w:tc>
      </w:tr>
      <w:tr w:rsidR="009D05E3" w:rsidRPr="009D05E3" w14:paraId="544E754A" w14:textId="77777777" w:rsidTr="006D5BE6">
        <w:tc>
          <w:tcPr>
            <w:tcW w:w="9805" w:type="dxa"/>
            <w:tcBorders>
              <w:top w:val="single" w:sz="4" w:space="0" w:color="auto"/>
              <w:left w:val="single" w:sz="4" w:space="0" w:color="auto"/>
              <w:bottom w:val="single" w:sz="4" w:space="0" w:color="auto"/>
              <w:right w:val="single" w:sz="4" w:space="0" w:color="auto"/>
            </w:tcBorders>
            <w:hideMark/>
          </w:tcPr>
          <w:p w14:paraId="158617DF" w14:textId="65AE645C" w:rsidR="009D05E3" w:rsidRPr="009D05E3" w:rsidRDefault="009D05E3" w:rsidP="003E03E8">
            <w:pPr>
              <w:numPr>
                <w:ilvl w:val="0"/>
                <w:numId w:val="16"/>
              </w:numPr>
              <w:rPr>
                <w:rFonts w:ascii="Times New Roman" w:eastAsia="Times New Roman" w:hAnsi="Times New Roman"/>
                <w:b/>
                <w:sz w:val="24"/>
                <w:szCs w:val="24"/>
              </w:rPr>
            </w:pPr>
            <w:r>
              <w:rPr>
                <w:rFonts w:ascii="Times New Roman" w:hAnsi="Times New Roman"/>
                <w:b/>
                <w:sz w:val="24"/>
              </w:rPr>
              <w:lastRenderedPageBreak/>
              <w:t>LOCATION OF THE PROVISION OF SERVICES</w:t>
            </w:r>
          </w:p>
        </w:tc>
      </w:tr>
      <w:tr w:rsidR="009D05E3" w:rsidRPr="009D05E3" w14:paraId="6CFF0F24" w14:textId="77777777" w:rsidTr="006D5BE6">
        <w:trPr>
          <w:trHeight w:val="359"/>
        </w:trPr>
        <w:tc>
          <w:tcPr>
            <w:tcW w:w="9805" w:type="dxa"/>
            <w:tcBorders>
              <w:top w:val="single" w:sz="4" w:space="0" w:color="auto"/>
              <w:left w:val="single" w:sz="4" w:space="0" w:color="auto"/>
              <w:bottom w:val="single" w:sz="4" w:space="0" w:color="auto"/>
              <w:right w:val="single" w:sz="4" w:space="0" w:color="auto"/>
            </w:tcBorders>
            <w:hideMark/>
          </w:tcPr>
          <w:p w14:paraId="60F68953" w14:textId="04616FBE" w:rsidR="009D05E3" w:rsidRPr="009D05E3" w:rsidRDefault="003F1049" w:rsidP="003E03E8">
            <w:pPr>
              <w:numPr>
                <w:ilvl w:val="1"/>
                <w:numId w:val="16"/>
              </w:numPr>
              <w:rPr>
                <w:rFonts w:ascii="Times New Roman" w:eastAsia="Times New Roman" w:hAnsi="Times New Roman"/>
                <w:i/>
                <w:sz w:val="24"/>
                <w:szCs w:val="24"/>
              </w:rPr>
            </w:pPr>
            <w:r>
              <w:rPr>
                <w:rFonts w:ascii="Times New Roman" w:hAnsi="Times New Roman"/>
                <w:sz w:val="24"/>
              </w:rPr>
              <w:t xml:space="preserve"> Gynėjų str. 16, Vilnius (remote presentation and discussion).</w:t>
            </w:r>
          </w:p>
        </w:tc>
      </w:tr>
      <w:tr w:rsidR="009D05E3" w:rsidRPr="009D05E3" w14:paraId="3A37AC16" w14:textId="77777777" w:rsidTr="006D5BE6">
        <w:tc>
          <w:tcPr>
            <w:tcW w:w="9805" w:type="dxa"/>
            <w:tcBorders>
              <w:top w:val="single" w:sz="4" w:space="0" w:color="auto"/>
              <w:left w:val="single" w:sz="4" w:space="0" w:color="auto"/>
              <w:bottom w:val="single" w:sz="4" w:space="0" w:color="auto"/>
              <w:right w:val="single" w:sz="4" w:space="0" w:color="auto"/>
            </w:tcBorders>
            <w:hideMark/>
          </w:tcPr>
          <w:p w14:paraId="0FF4B7B1" w14:textId="77777777" w:rsidR="009D05E3" w:rsidRPr="009D05E3" w:rsidRDefault="009D05E3" w:rsidP="003E03E8">
            <w:pPr>
              <w:numPr>
                <w:ilvl w:val="0"/>
                <w:numId w:val="16"/>
              </w:numPr>
              <w:rPr>
                <w:rFonts w:ascii="Times New Roman" w:eastAsia="Times New Roman" w:hAnsi="Times New Roman"/>
                <w:b/>
                <w:sz w:val="24"/>
                <w:szCs w:val="24"/>
              </w:rPr>
            </w:pPr>
            <w:r>
              <w:rPr>
                <w:rFonts w:ascii="Times New Roman" w:hAnsi="Times New Roman"/>
                <w:b/>
                <w:sz w:val="24"/>
              </w:rPr>
              <w:t>PROCEDURES AND DEADLINES FOR THE PERFORMANCE OF THE SERVICES</w:t>
            </w:r>
          </w:p>
        </w:tc>
      </w:tr>
      <w:tr w:rsidR="009D05E3" w:rsidRPr="009D05E3" w14:paraId="4DD43B10" w14:textId="77777777" w:rsidTr="006D5BE6">
        <w:trPr>
          <w:trHeight w:val="602"/>
        </w:trPr>
        <w:tc>
          <w:tcPr>
            <w:tcW w:w="9805" w:type="dxa"/>
            <w:tcBorders>
              <w:top w:val="single" w:sz="4" w:space="0" w:color="auto"/>
              <w:left w:val="single" w:sz="4" w:space="0" w:color="auto"/>
              <w:bottom w:val="single" w:sz="4" w:space="0" w:color="auto"/>
              <w:right w:val="single" w:sz="4" w:space="0" w:color="auto"/>
            </w:tcBorders>
          </w:tcPr>
          <w:p w14:paraId="620D7752" w14:textId="58AB7E3E" w:rsidR="00F84ED9" w:rsidRPr="00461612" w:rsidRDefault="003F1049" w:rsidP="00F84ED9">
            <w:pPr>
              <w:pStyle w:val="Sraopastraipa"/>
              <w:numPr>
                <w:ilvl w:val="1"/>
                <w:numId w:val="16"/>
              </w:numPr>
              <w:rPr>
                <w:rFonts w:ascii="Times New Roman" w:eastAsia="Times New Roman" w:hAnsi="Times New Roman"/>
                <w:sz w:val="24"/>
                <w:szCs w:val="24"/>
              </w:rPr>
            </w:pPr>
            <w:r>
              <w:rPr>
                <w:rFonts w:ascii="Times New Roman" w:hAnsi="Times New Roman"/>
                <w:b/>
                <w:sz w:val="24"/>
              </w:rPr>
              <w:t xml:space="preserve"> Order submission and confirmation:</w:t>
            </w:r>
          </w:p>
          <w:p w14:paraId="4894A891" w14:textId="74A14F49" w:rsidR="008A7417" w:rsidRDefault="008A7417" w:rsidP="00F84ED9">
            <w:pPr>
              <w:numPr>
                <w:ilvl w:val="2"/>
                <w:numId w:val="16"/>
              </w:numPr>
              <w:rPr>
                <w:rFonts w:ascii="Times New Roman" w:eastAsia="Times New Roman" w:hAnsi="Times New Roman"/>
                <w:sz w:val="24"/>
                <w:szCs w:val="24"/>
              </w:rPr>
            </w:pPr>
            <w:r>
              <w:rPr>
                <w:rFonts w:ascii="Times New Roman" w:hAnsi="Times New Roman"/>
                <w:sz w:val="24"/>
              </w:rPr>
              <w:t>The Buyer submits the Service order to the Supplier by email. The order should specify:</w:t>
            </w:r>
          </w:p>
          <w:p w14:paraId="74A21AEA" w14:textId="12FA1965" w:rsidR="009A122A" w:rsidRDefault="003F1049" w:rsidP="009A122A">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Campaign market (city, region);</w:t>
            </w:r>
          </w:p>
          <w:p w14:paraId="0683225A" w14:textId="3544333E" w:rsidR="009A122A" w:rsidRDefault="003F1049" w:rsidP="009A122A">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Preliminary campaign start and end dates, duration;</w:t>
            </w:r>
          </w:p>
          <w:p w14:paraId="71645556" w14:textId="3BA35232" w:rsidR="002024F9" w:rsidRDefault="003F1049" w:rsidP="002024F9">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Indicative budget;</w:t>
            </w:r>
          </w:p>
          <w:p w14:paraId="7DFE7BE7" w14:textId="473B731C" w:rsidR="00F04BE8" w:rsidRPr="002024F9" w:rsidRDefault="003F1049" w:rsidP="002024F9">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Nature and scope of planned advertising.</w:t>
            </w:r>
          </w:p>
          <w:p w14:paraId="4B46AB5C" w14:textId="77777777" w:rsidR="006058ED" w:rsidRDefault="009D05E3" w:rsidP="006058ED">
            <w:pPr>
              <w:pStyle w:val="Sraopastraipa"/>
              <w:numPr>
                <w:ilvl w:val="2"/>
                <w:numId w:val="16"/>
              </w:numPr>
              <w:rPr>
                <w:rFonts w:ascii="Times New Roman" w:eastAsia="Times New Roman" w:hAnsi="Times New Roman"/>
                <w:sz w:val="24"/>
                <w:szCs w:val="24"/>
              </w:rPr>
            </w:pPr>
            <w:r>
              <w:rPr>
                <w:rFonts w:ascii="Times New Roman" w:hAnsi="Times New Roman"/>
                <w:sz w:val="24"/>
              </w:rPr>
              <w:t>Upon receiving an order, the Supplier must respond within 24 business hours and confirm receipt of the request. </w:t>
            </w:r>
          </w:p>
          <w:p w14:paraId="0EAE5E75" w14:textId="0D9AC599" w:rsidR="00185543" w:rsidRPr="006058ED" w:rsidRDefault="00185543" w:rsidP="006058ED">
            <w:pPr>
              <w:pStyle w:val="Sraopastraipa"/>
              <w:numPr>
                <w:ilvl w:val="2"/>
                <w:numId w:val="16"/>
              </w:numPr>
              <w:rPr>
                <w:rFonts w:ascii="Times New Roman" w:eastAsia="Times New Roman" w:hAnsi="Times New Roman"/>
                <w:sz w:val="24"/>
                <w:szCs w:val="24"/>
              </w:rPr>
            </w:pPr>
            <w:r>
              <w:rPr>
                <w:rFonts w:ascii="Times New Roman" w:hAnsi="Times New Roman"/>
                <w:sz w:val="24"/>
              </w:rPr>
              <w:t xml:space="preserve">Before commencing the provision of Services, the Supplier must agree with the Buyer on the scope and terms of the Services to be purchased. All agreements must be made in writing (by email). </w:t>
            </w:r>
          </w:p>
          <w:p w14:paraId="526A67C0" w14:textId="1111DAEB" w:rsidR="00185543" w:rsidRPr="00185543" w:rsidRDefault="006058ED" w:rsidP="00185543">
            <w:pPr>
              <w:numPr>
                <w:ilvl w:val="1"/>
                <w:numId w:val="16"/>
              </w:numPr>
              <w:rPr>
                <w:rFonts w:ascii="Times New Roman" w:eastAsia="Times New Roman" w:hAnsi="Times New Roman"/>
                <w:sz w:val="24"/>
                <w:szCs w:val="24"/>
              </w:rPr>
            </w:pPr>
            <w:r>
              <w:rPr>
                <w:rFonts w:ascii="Times New Roman" w:hAnsi="Times New Roman"/>
                <w:b/>
                <w:sz w:val="24"/>
              </w:rPr>
              <w:t xml:space="preserve"> Terms and control</w:t>
            </w:r>
          </w:p>
          <w:p w14:paraId="12A25D1E" w14:textId="3B839AEF" w:rsidR="00185543" w:rsidRPr="00B14E7C" w:rsidRDefault="00185543" w:rsidP="00B14E7C">
            <w:pPr>
              <w:pStyle w:val="Sraopastraipa"/>
              <w:numPr>
                <w:ilvl w:val="2"/>
                <w:numId w:val="16"/>
              </w:numPr>
              <w:rPr>
                <w:rFonts w:ascii="Times New Roman" w:eastAsia="Times New Roman" w:hAnsi="Times New Roman"/>
                <w:sz w:val="24"/>
                <w:szCs w:val="24"/>
              </w:rPr>
            </w:pPr>
            <w:r>
              <w:rPr>
                <w:rFonts w:ascii="Times New Roman" w:hAnsi="Times New Roman"/>
                <w:sz w:val="24"/>
              </w:rPr>
              <w:t>Maximum terms for the provision of services (unless otherwise specified in writing):</w:t>
            </w:r>
          </w:p>
          <w:p w14:paraId="79DB1106" w14:textId="6A24918C" w:rsidR="00185543" w:rsidRPr="00B14E7C" w:rsidRDefault="003F1049" w:rsidP="00B14E7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Preparation of an advertising strategy – within 10 (ten) calendar days from the date of order confirmation;</w:t>
            </w:r>
          </w:p>
          <w:p w14:paraId="64291E2B" w14:textId="3380FFE7" w:rsidR="00185543" w:rsidRPr="00B14E7C" w:rsidRDefault="003F1049" w:rsidP="00B14E7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Preparation of the media plan – within 10 (ten) calendar days from the date of approval of the strategy;</w:t>
            </w:r>
          </w:p>
          <w:p w14:paraId="35208EF2" w14:textId="1EFCBE17" w:rsidR="00185543" w:rsidRDefault="003F1049" w:rsidP="00B14E7C">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Adjustment and final approval of the media plan – within 10 (ten) calendar days from the date of initial submission;</w:t>
            </w:r>
          </w:p>
          <w:p w14:paraId="08C6DF2C" w14:textId="4A59281D" w:rsidR="00462C62" w:rsidRPr="00373950" w:rsidRDefault="003F1049" w:rsidP="0021028A">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The preparation of the advertising package shall be carried out in accordance with the stages specified in the media plan (distribution of advertising channels over time), and the advertising materials must be prepared and agreed with the Buyer 3 (three) working days before the start of advertising; </w:t>
            </w:r>
          </w:p>
          <w:p w14:paraId="6E952E7D" w14:textId="213C513C" w:rsidR="00666BAF" w:rsidRPr="00643A68" w:rsidRDefault="003F1049" w:rsidP="00643A68">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Preparation and submission of interim reports – within 10 (ten) calendar days from the middle of the campaign;</w:t>
            </w:r>
          </w:p>
          <w:p w14:paraId="7B946750" w14:textId="7B045558" w:rsidR="00E515D8" w:rsidRPr="00643A68" w:rsidRDefault="003F1049" w:rsidP="00643A68">
            <w:pPr>
              <w:pStyle w:val="Sraopastraipa"/>
              <w:numPr>
                <w:ilvl w:val="3"/>
                <w:numId w:val="16"/>
              </w:numPr>
              <w:rPr>
                <w:rFonts w:ascii="Times New Roman" w:eastAsia="Times New Roman" w:hAnsi="Times New Roman"/>
                <w:sz w:val="24"/>
                <w:szCs w:val="24"/>
              </w:rPr>
            </w:pPr>
            <w:r>
              <w:rPr>
                <w:rFonts w:ascii="Times New Roman" w:hAnsi="Times New Roman"/>
                <w:sz w:val="24"/>
              </w:rPr>
              <w:lastRenderedPageBreak/>
              <w:t xml:space="preserve"> Submission of final campaign reports – within 30 (thirty) calendar days from the end of the campaign.</w:t>
            </w:r>
          </w:p>
          <w:p w14:paraId="77AF050A" w14:textId="6BFA32AC" w:rsidR="00185543" w:rsidRPr="00B14E7C" w:rsidRDefault="00185543" w:rsidP="00B14E7C">
            <w:pPr>
              <w:pStyle w:val="Sraopastraipa"/>
              <w:numPr>
                <w:ilvl w:val="2"/>
                <w:numId w:val="16"/>
              </w:numPr>
              <w:rPr>
                <w:rFonts w:ascii="Times New Roman" w:eastAsia="Times New Roman" w:hAnsi="Times New Roman"/>
                <w:sz w:val="24"/>
                <w:szCs w:val="24"/>
              </w:rPr>
            </w:pPr>
            <w:r>
              <w:rPr>
                <w:rFonts w:ascii="Times New Roman" w:hAnsi="Times New Roman"/>
                <w:sz w:val="24"/>
              </w:rPr>
              <w:t>The Supplier must comply with the agreed deadlines. Any failure to meet a deadline without the prior written consent of the Buyer shall be considered a breach of the agreement.</w:t>
            </w:r>
          </w:p>
          <w:p w14:paraId="0191E60B" w14:textId="044DBA83" w:rsidR="00185543" w:rsidRPr="00B34527" w:rsidRDefault="00185543" w:rsidP="00485C32">
            <w:pPr>
              <w:pStyle w:val="Sraopastraipa"/>
              <w:numPr>
                <w:ilvl w:val="2"/>
                <w:numId w:val="16"/>
              </w:numPr>
              <w:rPr>
                <w:rFonts w:ascii="Times New Roman" w:eastAsia="Times New Roman" w:hAnsi="Times New Roman"/>
                <w:sz w:val="24"/>
                <w:szCs w:val="24"/>
              </w:rPr>
            </w:pPr>
            <w:r>
              <w:rPr>
                <w:rFonts w:ascii="Times New Roman" w:hAnsi="Times New Roman"/>
                <w:sz w:val="24"/>
              </w:rPr>
              <w:t xml:space="preserve">The Buyer shall have the right to unilaterally cancel the order if the Supplier delays the commencement of the order by more than 15 (fifteen) working days from the set deadline. </w:t>
            </w:r>
          </w:p>
          <w:p w14:paraId="1CE3FEC3" w14:textId="068B256D" w:rsidR="00185543" w:rsidRPr="00B34527" w:rsidRDefault="00485C32" w:rsidP="00485C32">
            <w:pPr>
              <w:numPr>
                <w:ilvl w:val="1"/>
                <w:numId w:val="16"/>
              </w:numPr>
              <w:rPr>
                <w:rFonts w:ascii="Times New Roman" w:eastAsia="Times New Roman" w:hAnsi="Times New Roman"/>
                <w:sz w:val="24"/>
                <w:szCs w:val="24"/>
              </w:rPr>
            </w:pPr>
            <w:r>
              <w:rPr>
                <w:rFonts w:ascii="Times New Roman" w:hAnsi="Times New Roman"/>
                <w:b/>
                <w:sz w:val="24"/>
              </w:rPr>
              <w:t xml:space="preserve"> Use of third parties</w:t>
            </w:r>
          </w:p>
          <w:p w14:paraId="3828C4F9" w14:textId="6E8ACEA6" w:rsidR="00185543" w:rsidRPr="00B34527" w:rsidRDefault="00185543" w:rsidP="00485C32">
            <w:pPr>
              <w:pStyle w:val="Sraopastraipa"/>
              <w:numPr>
                <w:ilvl w:val="2"/>
                <w:numId w:val="16"/>
              </w:numPr>
              <w:rPr>
                <w:rFonts w:ascii="Times New Roman" w:eastAsia="Times New Roman" w:hAnsi="Times New Roman"/>
                <w:sz w:val="24"/>
                <w:szCs w:val="24"/>
              </w:rPr>
            </w:pPr>
            <w:r>
              <w:rPr>
                <w:rFonts w:ascii="Times New Roman" w:hAnsi="Times New Roman"/>
                <w:sz w:val="24"/>
              </w:rPr>
              <w:t>The Supplier may use the services of third parties with the prior written consent of the Buyer. In such a case, the Supplier:</w:t>
            </w:r>
          </w:p>
          <w:p w14:paraId="0F196964" w14:textId="041E1303" w:rsidR="00185543" w:rsidRPr="00065757" w:rsidRDefault="00AC68DA" w:rsidP="00065757">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Must submit price quotations or commercial offers from at least 3 third parties (if possible) within 5 working days of receiving the request from the Buyer.</w:t>
            </w:r>
            <w:r>
              <w:t xml:space="preserve"> </w:t>
            </w:r>
            <w:r>
              <w:rPr>
                <w:rFonts w:ascii="Times New Roman" w:hAnsi="Times New Roman"/>
                <w:sz w:val="24"/>
              </w:rPr>
              <w:t>The Buyer shall have the right to request the services and/or goods of another supplier who has offered a lower price for services and/or goods than the actual costs incurred;</w:t>
            </w:r>
          </w:p>
          <w:p w14:paraId="5CECC824" w14:textId="25419694" w:rsidR="00185543" w:rsidRPr="00065757" w:rsidRDefault="00C45E16" w:rsidP="00065757">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Must ensure that the costs do not exceed the market price and do not include the Supplier's profit;</w:t>
            </w:r>
          </w:p>
          <w:p w14:paraId="2419D119" w14:textId="3D3DEF10" w:rsidR="00185543" w:rsidRPr="00DA21DE" w:rsidRDefault="00C45E16" w:rsidP="00DA21DE">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You must provide the Buyer with supporting documents together with the invoice (agreement, statements, reports).</w:t>
            </w:r>
          </w:p>
          <w:p w14:paraId="37DED685" w14:textId="52A853FD" w:rsidR="00185543" w:rsidRPr="00DA21DE" w:rsidRDefault="00A242B0" w:rsidP="00DA21DE">
            <w:pPr>
              <w:pStyle w:val="Sraopastraipa"/>
              <w:numPr>
                <w:ilvl w:val="2"/>
                <w:numId w:val="16"/>
              </w:numPr>
              <w:rPr>
                <w:rFonts w:ascii="Times New Roman" w:eastAsia="Times New Roman" w:hAnsi="Times New Roman"/>
                <w:sz w:val="24"/>
                <w:szCs w:val="24"/>
              </w:rPr>
            </w:pPr>
            <w:r>
              <w:rPr>
                <w:rFonts w:ascii="Times New Roman" w:hAnsi="Times New Roman"/>
                <w:sz w:val="24"/>
              </w:rPr>
              <w:t>Buyer shall only pay for expenses that are undoubtedly justified, directly related to the performance of the agreement, and approved by the Buyer. Expenses that are not directly related to the performance of the order will not be reimbursed.</w:t>
            </w:r>
          </w:p>
          <w:p w14:paraId="609F52B1" w14:textId="41FD568D" w:rsidR="00185543" w:rsidRPr="00DA21DE" w:rsidRDefault="00DA21DE" w:rsidP="00DA21DE">
            <w:pPr>
              <w:numPr>
                <w:ilvl w:val="1"/>
                <w:numId w:val="16"/>
              </w:numPr>
              <w:rPr>
                <w:rFonts w:ascii="Times New Roman" w:eastAsia="Times New Roman" w:hAnsi="Times New Roman"/>
                <w:sz w:val="24"/>
                <w:szCs w:val="24"/>
              </w:rPr>
            </w:pPr>
            <w:r>
              <w:rPr>
                <w:rFonts w:ascii="Times New Roman" w:hAnsi="Times New Roman"/>
                <w:b/>
                <w:sz w:val="24"/>
              </w:rPr>
              <w:t xml:space="preserve"> Service quality assurance and control</w:t>
            </w:r>
          </w:p>
          <w:p w14:paraId="5B343A9F" w14:textId="6A3F93C6" w:rsidR="00185543" w:rsidRPr="00DA21DE" w:rsidRDefault="00185543" w:rsidP="00DA21DE">
            <w:pPr>
              <w:pStyle w:val="Sraopastraipa"/>
              <w:numPr>
                <w:ilvl w:val="2"/>
                <w:numId w:val="16"/>
              </w:numPr>
              <w:rPr>
                <w:rFonts w:ascii="Times New Roman" w:eastAsia="Times New Roman" w:hAnsi="Times New Roman"/>
                <w:sz w:val="24"/>
                <w:szCs w:val="24"/>
              </w:rPr>
            </w:pPr>
            <w:r>
              <w:rPr>
                <w:rFonts w:ascii="Times New Roman" w:hAnsi="Times New Roman"/>
                <w:sz w:val="24"/>
              </w:rPr>
              <w:t>The Supplier shall be responsible for ensuring that all Services are provided in a timely manner, with high quality, and in accordance with the agreed terms.</w:t>
            </w:r>
          </w:p>
          <w:p w14:paraId="205F1AFD" w14:textId="5E272EC6" w:rsidR="00185543" w:rsidRPr="00DA21DE" w:rsidRDefault="00185543" w:rsidP="00DA21DE">
            <w:pPr>
              <w:pStyle w:val="Sraopastraipa"/>
              <w:numPr>
                <w:ilvl w:val="2"/>
                <w:numId w:val="16"/>
              </w:numPr>
              <w:rPr>
                <w:rFonts w:ascii="Times New Roman" w:eastAsia="Times New Roman" w:hAnsi="Times New Roman"/>
                <w:sz w:val="24"/>
                <w:szCs w:val="24"/>
              </w:rPr>
            </w:pPr>
            <w:r>
              <w:rPr>
                <w:rFonts w:ascii="Times New Roman" w:hAnsi="Times New Roman"/>
                <w:sz w:val="24"/>
              </w:rPr>
              <w:t>The Supplier must coordinate all solutions (e.g., strategy, media plan, advertising material) with the Buyer before using or implementing them.</w:t>
            </w:r>
          </w:p>
          <w:p w14:paraId="0A3951A5" w14:textId="02F7C3B2" w:rsidR="00185543" w:rsidRPr="00DA21DE" w:rsidRDefault="00185543" w:rsidP="00DA21DE">
            <w:pPr>
              <w:pStyle w:val="Sraopastraipa"/>
              <w:numPr>
                <w:ilvl w:val="2"/>
                <w:numId w:val="16"/>
              </w:numPr>
              <w:rPr>
                <w:rFonts w:ascii="Times New Roman" w:eastAsia="Times New Roman" w:hAnsi="Times New Roman"/>
                <w:sz w:val="24"/>
                <w:szCs w:val="24"/>
              </w:rPr>
            </w:pPr>
            <w:r>
              <w:rPr>
                <w:rFonts w:ascii="Times New Roman" w:hAnsi="Times New Roman"/>
                <w:sz w:val="24"/>
              </w:rPr>
              <w:t>If, due to the Supplier's fault, the Services provided do not meet the requirements or are provided without coordination, they shall be considered unperformed and shall not be paid for.</w:t>
            </w:r>
          </w:p>
          <w:p w14:paraId="4C5510AE" w14:textId="73E94028" w:rsidR="00185543" w:rsidRPr="00B20826" w:rsidRDefault="00185543" w:rsidP="00B20826">
            <w:pPr>
              <w:pStyle w:val="Sraopastraipa"/>
              <w:numPr>
                <w:ilvl w:val="2"/>
                <w:numId w:val="16"/>
              </w:numPr>
              <w:rPr>
                <w:rFonts w:ascii="Times New Roman" w:eastAsia="Times New Roman" w:hAnsi="Times New Roman"/>
                <w:sz w:val="24"/>
                <w:szCs w:val="24"/>
              </w:rPr>
            </w:pPr>
            <w:r>
              <w:rPr>
                <w:rFonts w:ascii="Times New Roman" w:hAnsi="Times New Roman"/>
                <w:sz w:val="24"/>
              </w:rPr>
              <w:t>The Supplier shall remedy all deficiencies indicated by the Buyer at its own expense within 3 (three) business days of receiving written notification.</w:t>
            </w:r>
          </w:p>
          <w:p w14:paraId="6D6D1133" w14:textId="1889764F" w:rsidR="00185543" w:rsidRPr="00B20826" w:rsidRDefault="00B20826" w:rsidP="00B20826">
            <w:pPr>
              <w:numPr>
                <w:ilvl w:val="1"/>
                <w:numId w:val="16"/>
              </w:numPr>
              <w:rPr>
                <w:rFonts w:ascii="Times New Roman" w:eastAsia="Times New Roman" w:hAnsi="Times New Roman"/>
                <w:sz w:val="24"/>
                <w:szCs w:val="24"/>
              </w:rPr>
            </w:pPr>
            <w:r>
              <w:rPr>
                <w:rFonts w:ascii="Times New Roman" w:hAnsi="Times New Roman"/>
                <w:b/>
                <w:sz w:val="24"/>
              </w:rPr>
              <w:t xml:space="preserve"> Settlement</w:t>
            </w:r>
          </w:p>
          <w:p w14:paraId="0C39C140" w14:textId="6E38DB4C" w:rsidR="00185543" w:rsidRPr="00B20826" w:rsidRDefault="00185543" w:rsidP="00B20826">
            <w:pPr>
              <w:pStyle w:val="Sraopastraipa"/>
              <w:numPr>
                <w:ilvl w:val="2"/>
                <w:numId w:val="16"/>
              </w:numPr>
              <w:rPr>
                <w:rFonts w:ascii="Times New Roman" w:eastAsia="Times New Roman" w:hAnsi="Times New Roman"/>
                <w:sz w:val="24"/>
                <w:szCs w:val="24"/>
              </w:rPr>
            </w:pPr>
            <w:r>
              <w:rPr>
                <w:rFonts w:ascii="Times New Roman" w:hAnsi="Times New Roman"/>
                <w:sz w:val="24"/>
              </w:rPr>
              <w:t>The Supplier must submit the following by the sixth day of each month:</w:t>
            </w:r>
          </w:p>
          <w:p w14:paraId="22B944C0" w14:textId="79E6714B" w:rsidR="00B20826" w:rsidRPr="00B20826" w:rsidRDefault="00C45E16" w:rsidP="00B20826">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A transfer - acceptance act, in which each service is listed in a separate line with prices; the content of the transfer - acceptance act must be agreed with the Buyer; </w:t>
            </w:r>
          </w:p>
          <w:p w14:paraId="1EB76122" w14:textId="2572A83E" w:rsidR="00185543" w:rsidRPr="00B20826" w:rsidRDefault="00C45E16" w:rsidP="00B20826">
            <w:pPr>
              <w:pStyle w:val="Sraopastraipa"/>
              <w:numPr>
                <w:ilvl w:val="3"/>
                <w:numId w:val="16"/>
              </w:numPr>
              <w:rPr>
                <w:rFonts w:ascii="Times New Roman" w:eastAsia="Times New Roman" w:hAnsi="Times New Roman"/>
                <w:sz w:val="24"/>
                <w:szCs w:val="24"/>
              </w:rPr>
            </w:pPr>
            <w:r>
              <w:rPr>
                <w:rFonts w:ascii="Times New Roman" w:hAnsi="Times New Roman"/>
                <w:sz w:val="24"/>
              </w:rPr>
              <w:t xml:space="preserve"> VAT invoice for Services actually provided during the previous month.</w:t>
            </w:r>
          </w:p>
          <w:p w14:paraId="78A4300C" w14:textId="5A1E8B00" w:rsidR="009D05E3" w:rsidRPr="00B20826" w:rsidRDefault="00185543" w:rsidP="00B20826">
            <w:pPr>
              <w:pStyle w:val="Sraopastraipa"/>
              <w:numPr>
                <w:ilvl w:val="2"/>
                <w:numId w:val="16"/>
              </w:numPr>
              <w:rPr>
                <w:rFonts w:ascii="Times New Roman" w:eastAsia="Times New Roman" w:hAnsi="Times New Roman"/>
                <w:sz w:val="24"/>
                <w:szCs w:val="24"/>
              </w:rPr>
            </w:pPr>
            <w:r>
              <w:rPr>
                <w:rFonts w:ascii="Times New Roman" w:hAnsi="Times New Roman"/>
                <w:sz w:val="24"/>
              </w:rPr>
              <w:t>The Buyer shall pay the invoice within 30 (thirty) calendar days of the date of receipt of the invoice.</w:t>
            </w:r>
          </w:p>
        </w:tc>
      </w:tr>
      <w:tr w:rsidR="009D05E3" w:rsidRPr="009D05E3" w14:paraId="042103FF" w14:textId="77777777" w:rsidTr="006D5BE6">
        <w:trPr>
          <w:trHeight w:val="265"/>
        </w:trPr>
        <w:tc>
          <w:tcPr>
            <w:tcW w:w="9805" w:type="dxa"/>
            <w:tcBorders>
              <w:top w:val="single" w:sz="4" w:space="0" w:color="auto"/>
              <w:left w:val="single" w:sz="4" w:space="0" w:color="auto"/>
              <w:bottom w:val="single" w:sz="4" w:space="0" w:color="auto"/>
              <w:right w:val="single" w:sz="4" w:space="0" w:color="auto"/>
            </w:tcBorders>
            <w:hideMark/>
          </w:tcPr>
          <w:p w14:paraId="61EAB4A5" w14:textId="77777777" w:rsidR="009D05E3" w:rsidRPr="009D05E3" w:rsidRDefault="009D05E3" w:rsidP="00065757">
            <w:pPr>
              <w:numPr>
                <w:ilvl w:val="0"/>
                <w:numId w:val="16"/>
              </w:numPr>
              <w:rPr>
                <w:rFonts w:ascii="Times New Roman" w:eastAsia="Times New Roman" w:hAnsi="Times New Roman"/>
                <w:b/>
                <w:sz w:val="24"/>
                <w:szCs w:val="24"/>
              </w:rPr>
            </w:pPr>
            <w:r>
              <w:rPr>
                <w:rFonts w:ascii="Times New Roman" w:hAnsi="Times New Roman"/>
                <w:b/>
                <w:sz w:val="24"/>
              </w:rPr>
              <w:lastRenderedPageBreak/>
              <w:t>ADVANCE PAYMENT</w:t>
            </w:r>
          </w:p>
        </w:tc>
      </w:tr>
      <w:tr w:rsidR="009D05E3" w:rsidRPr="009D05E3" w14:paraId="67B32D15" w14:textId="77777777" w:rsidTr="006D5BE6">
        <w:trPr>
          <w:trHeight w:val="265"/>
        </w:trPr>
        <w:tc>
          <w:tcPr>
            <w:tcW w:w="9805" w:type="dxa"/>
            <w:tcBorders>
              <w:top w:val="single" w:sz="4" w:space="0" w:color="auto"/>
              <w:left w:val="single" w:sz="4" w:space="0" w:color="auto"/>
              <w:bottom w:val="single" w:sz="4" w:space="0" w:color="auto"/>
              <w:right w:val="single" w:sz="4" w:space="0" w:color="auto"/>
            </w:tcBorders>
          </w:tcPr>
          <w:p w14:paraId="01A31041" w14:textId="0697F6E2" w:rsidR="009D05E3" w:rsidRPr="009D05E3" w:rsidRDefault="00C45E16" w:rsidP="00065757">
            <w:pPr>
              <w:numPr>
                <w:ilvl w:val="1"/>
                <w:numId w:val="16"/>
              </w:numPr>
              <w:rPr>
                <w:rFonts w:ascii="Times New Roman" w:eastAsia="Times New Roman" w:hAnsi="Times New Roman"/>
                <w:b/>
                <w:bCs/>
                <w:sz w:val="24"/>
                <w:szCs w:val="24"/>
              </w:rPr>
            </w:pPr>
            <w:r>
              <w:rPr>
                <w:rFonts w:ascii="Times New Roman" w:hAnsi="Times New Roman"/>
                <w:sz w:val="24"/>
              </w:rPr>
              <w:t xml:space="preserve"> No advance payment will be paid.  </w:t>
            </w:r>
          </w:p>
        </w:tc>
      </w:tr>
      <w:tr w:rsidR="009D05E3" w:rsidRPr="009D05E3" w14:paraId="18593D98" w14:textId="77777777" w:rsidTr="006D5BE6">
        <w:trPr>
          <w:trHeight w:val="265"/>
        </w:trPr>
        <w:tc>
          <w:tcPr>
            <w:tcW w:w="9805" w:type="dxa"/>
            <w:tcBorders>
              <w:top w:val="single" w:sz="4" w:space="0" w:color="auto"/>
              <w:left w:val="single" w:sz="4" w:space="0" w:color="auto"/>
              <w:bottom w:val="single" w:sz="4" w:space="0" w:color="auto"/>
              <w:right w:val="single" w:sz="4" w:space="0" w:color="auto"/>
            </w:tcBorders>
          </w:tcPr>
          <w:p w14:paraId="5FD5638F" w14:textId="77777777" w:rsidR="009D05E3" w:rsidRPr="009D05E3" w:rsidRDefault="009D05E3" w:rsidP="00065757">
            <w:pPr>
              <w:numPr>
                <w:ilvl w:val="0"/>
                <w:numId w:val="16"/>
              </w:numPr>
              <w:rPr>
                <w:rFonts w:ascii="Times New Roman" w:eastAsia="Times New Roman" w:hAnsi="Times New Roman"/>
                <w:b/>
                <w:sz w:val="24"/>
                <w:szCs w:val="24"/>
              </w:rPr>
            </w:pPr>
            <w:r>
              <w:rPr>
                <w:rFonts w:ascii="Times New Roman" w:hAnsi="Times New Roman"/>
                <w:b/>
                <w:sz w:val="24"/>
              </w:rPr>
              <w:t>CONTEXT OF THE TENDER TASK</w:t>
            </w:r>
          </w:p>
        </w:tc>
      </w:tr>
      <w:tr w:rsidR="009D05E3" w:rsidRPr="009D05E3" w14:paraId="0CB2424E" w14:textId="77777777" w:rsidTr="006D5BE6">
        <w:trPr>
          <w:trHeight w:val="241"/>
        </w:trPr>
        <w:tc>
          <w:tcPr>
            <w:tcW w:w="9805" w:type="dxa"/>
            <w:tcBorders>
              <w:top w:val="single" w:sz="4" w:space="0" w:color="auto"/>
              <w:left w:val="single" w:sz="4" w:space="0" w:color="auto"/>
              <w:bottom w:val="single" w:sz="4" w:space="0" w:color="auto"/>
              <w:right w:val="single" w:sz="4" w:space="0" w:color="auto"/>
            </w:tcBorders>
            <w:hideMark/>
          </w:tcPr>
          <w:p w14:paraId="329C9F20" w14:textId="2BAD49D0" w:rsidR="009D05E3" w:rsidRPr="009D05E3" w:rsidRDefault="00C45E16" w:rsidP="00065757">
            <w:pPr>
              <w:numPr>
                <w:ilvl w:val="1"/>
                <w:numId w:val="16"/>
              </w:numPr>
              <w:rPr>
                <w:rFonts w:ascii="Times New Roman" w:eastAsia="Times New Roman" w:hAnsi="Times New Roman"/>
                <w:sz w:val="24"/>
                <w:szCs w:val="24"/>
              </w:rPr>
            </w:pPr>
            <w:r>
              <w:rPr>
                <w:rFonts w:ascii="Times New Roman" w:hAnsi="Times New Roman"/>
                <w:sz w:val="24"/>
              </w:rPr>
              <w:t xml:space="preserve"> Public Institution Go Vilnius works with target tourism markets: Poland, the United Kingdom, the Netherlands, Germany, and the list may expand in the future. The main objective is to attract tourists from these markets.</w:t>
            </w:r>
          </w:p>
          <w:p w14:paraId="3D915D3A" w14:textId="1813B10F" w:rsidR="009D05E3" w:rsidRPr="00A54009" w:rsidRDefault="00C45E16" w:rsidP="00A54009">
            <w:pPr>
              <w:numPr>
                <w:ilvl w:val="1"/>
                <w:numId w:val="16"/>
              </w:numPr>
              <w:rPr>
                <w:rFonts w:ascii="Times New Roman" w:eastAsia="Times New Roman" w:hAnsi="Times New Roman"/>
                <w:sz w:val="24"/>
                <w:szCs w:val="24"/>
              </w:rPr>
            </w:pPr>
            <w:r>
              <w:rPr>
                <w:rFonts w:ascii="Times New Roman" w:hAnsi="Times New Roman"/>
                <w:sz w:val="24"/>
              </w:rPr>
              <w:t xml:space="preserve"> One of the strategic goals of Public Institution Go Vilnius is to increase demand for flights from airports that are strategically important for tourism and business in order to achieve the highest possible flight occupancy rates and, at the same time, a growing number of tourists in Vilnius.</w:t>
            </w:r>
          </w:p>
        </w:tc>
      </w:tr>
      <w:tr w:rsidR="009D05E3" w:rsidRPr="009D05E3" w14:paraId="62FF3F82" w14:textId="77777777" w:rsidTr="006D5BE6">
        <w:trPr>
          <w:trHeight w:val="265"/>
        </w:trPr>
        <w:tc>
          <w:tcPr>
            <w:tcW w:w="9805" w:type="dxa"/>
          </w:tcPr>
          <w:p w14:paraId="2DA661B6" w14:textId="77777777" w:rsidR="009D05E3" w:rsidRPr="009D05E3" w:rsidRDefault="009D05E3" w:rsidP="00FB4869">
            <w:pPr>
              <w:numPr>
                <w:ilvl w:val="0"/>
                <w:numId w:val="17"/>
              </w:numPr>
              <w:ind w:left="714" w:hanging="357"/>
              <w:rPr>
                <w:rFonts w:ascii="Times New Roman" w:eastAsia="Times New Roman" w:hAnsi="Times New Roman"/>
                <w:b/>
                <w:sz w:val="24"/>
                <w:szCs w:val="24"/>
              </w:rPr>
            </w:pPr>
            <w:r>
              <w:rPr>
                <w:rFonts w:ascii="Times New Roman" w:hAnsi="Times New Roman"/>
                <w:b/>
                <w:sz w:val="24"/>
              </w:rPr>
              <w:t>TENDER TASK</w:t>
            </w:r>
          </w:p>
        </w:tc>
      </w:tr>
      <w:tr w:rsidR="009D05E3" w:rsidRPr="009D05E3" w14:paraId="23408C60" w14:textId="77777777" w:rsidTr="006D5BE6">
        <w:trPr>
          <w:trHeight w:val="241"/>
        </w:trPr>
        <w:tc>
          <w:tcPr>
            <w:tcW w:w="9805" w:type="dxa"/>
            <w:hideMark/>
          </w:tcPr>
          <w:p w14:paraId="7534477F" w14:textId="0E03332C" w:rsidR="009D05E3" w:rsidRPr="009D05E3" w:rsidRDefault="00CF69F6" w:rsidP="00FB4869">
            <w:pPr>
              <w:numPr>
                <w:ilvl w:val="1"/>
                <w:numId w:val="17"/>
              </w:numPr>
              <w:ind w:left="714" w:hanging="357"/>
              <w:rPr>
                <w:rFonts w:ascii="Times New Roman" w:eastAsia="Times New Roman" w:hAnsi="Times New Roman"/>
                <w:sz w:val="24"/>
                <w:szCs w:val="24"/>
              </w:rPr>
            </w:pPr>
            <w:r>
              <w:rPr>
                <w:rFonts w:ascii="Times New Roman" w:hAnsi="Times New Roman"/>
                <w:b/>
                <w:sz w:val="24"/>
              </w:rPr>
              <w:t xml:space="preserve"> </w:t>
            </w:r>
            <w:r>
              <w:rPr>
                <w:rFonts w:ascii="Times New Roman" w:hAnsi="Times New Roman"/>
                <w:b/>
                <w:bCs/>
                <w:sz w:val="24"/>
              </w:rPr>
              <w:t xml:space="preserve">Task – to prepare a detailed advertising campaign strategy (in accordance with clause 3.2) and media plan (in accordance with clause 3.3) for one direction chosen by the </w:t>
            </w:r>
            <w:r>
              <w:rPr>
                <w:rFonts w:ascii="Times New Roman" w:hAnsi="Times New Roman"/>
                <w:b/>
                <w:bCs/>
                <w:sz w:val="24"/>
              </w:rPr>
              <w:lastRenderedPageBreak/>
              <w:t>Supplier from among the target markets specified by the Supplier to substantiate its qualification (e.g., Berlin–Vilnius, Warsaw–Vilnius, London–Vilnius, or Amsterdam–Vilnius).</w:t>
            </w:r>
          </w:p>
          <w:p w14:paraId="71A7DB34" w14:textId="237A9405" w:rsidR="009D05E3" w:rsidRPr="009D05E3" w:rsidRDefault="00CF69F6" w:rsidP="00FB4869">
            <w:pPr>
              <w:numPr>
                <w:ilvl w:val="1"/>
                <w:numId w:val="17"/>
              </w:numPr>
              <w:ind w:left="714" w:hanging="357"/>
              <w:rPr>
                <w:rFonts w:ascii="Times New Roman" w:eastAsia="Times New Roman" w:hAnsi="Times New Roman"/>
                <w:sz w:val="24"/>
                <w:szCs w:val="24"/>
              </w:rPr>
            </w:pPr>
            <w:r>
              <w:rPr>
                <w:rFonts w:ascii="Times New Roman" w:hAnsi="Times New Roman"/>
                <w:sz w:val="24"/>
              </w:rPr>
              <w:t xml:space="preserve"> Target audience – residents of the selected city and region, aged 20-50, with average and above-average incomes, who enjoy traveling and are interested in weekend trips.</w:t>
            </w:r>
          </w:p>
          <w:p w14:paraId="4F9154B3" w14:textId="3E8D9EE2" w:rsidR="009D05E3" w:rsidRPr="009D05E3" w:rsidRDefault="00CF69F6" w:rsidP="00FB4869">
            <w:pPr>
              <w:numPr>
                <w:ilvl w:val="1"/>
                <w:numId w:val="17"/>
              </w:numPr>
              <w:ind w:left="714" w:hanging="357"/>
              <w:rPr>
                <w:rFonts w:ascii="Times New Roman" w:eastAsia="Times New Roman" w:hAnsi="Times New Roman"/>
                <w:sz w:val="24"/>
                <w:szCs w:val="24"/>
              </w:rPr>
            </w:pPr>
            <w:r>
              <w:rPr>
                <w:rFonts w:ascii="Times New Roman" w:hAnsi="Times New Roman"/>
                <w:sz w:val="24"/>
              </w:rPr>
              <w:t xml:space="preserve"> The campaign will last for 3 (three) months (either September-November or February-April), with a budget of no more than €100,000.00, including all expenses.</w:t>
            </w:r>
          </w:p>
          <w:p w14:paraId="156B25C8" w14:textId="6904E976" w:rsidR="009D05E3" w:rsidRPr="009D05E3" w:rsidRDefault="00CF69F6" w:rsidP="00FB4869">
            <w:pPr>
              <w:numPr>
                <w:ilvl w:val="1"/>
                <w:numId w:val="17"/>
              </w:numPr>
              <w:ind w:left="714" w:hanging="357"/>
              <w:rPr>
                <w:rFonts w:ascii="Times New Roman" w:eastAsia="Times New Roman" w:hAnsi="Times New Roman"/>
                <w:sz w:val="24"/>
                <w:szCs w:val="24"/>
              </w:rPr>
            </w:pPr>
            <w:r>
              <w:rPr>
                <w:rFonts w:ascii="Times New Roman" w:hAnsi="Times New Roman"/>
                <w:sz w:val="24"/>
              </w:rPr>
              <w:t xml:space="preserve"> The advertising strategy and media plan are based on the assumption that direct flights to Vilnius are operated at least twice a week, and the campaign aims to raise awareness of direct connections to Vilnius, encourage people to consider travelling to Vilnius, and purchase airline tickets to Vilnius. </w:t>
            </w:r>
          </w:p>
          <w:p w14:paraId="4A951976" w14:textId="38765DC1" w:rsidR="009D05E3" w:rsidRPr="009D05E3" w:rsidRDefault="00CF69F6" w:rsidP="00FB4869">
            <w:pPr>
              <w:numPr>
                <w:ilvl w:val="1"/>
                <w:numId w:val="17"/>
              </w:numPr>
              <w:ind w:left="714" w:hanging="357"/>
              <w:rPr>
                <w:rFonts w:ascii="Times New Roman" w:eastAsia="Times New Roman" w:hAnsi="Times New Roman"/>
                <w:sz w:val="24"/>
                <w:szCs w:val="24"/>
              </w:rPr>
            </w:pPr>
            <w:r>
              <w:rPr>
                <w:rFonts w:ascii="Times New Roman" w:hAnsi="Times New Roman"/>
                <w:sz w:val="24"/>
              </w:rPr>
              <w:t xml:space="preserve"> The media plan must present and justify the proposed advertising channels, their layout according to the advertising funnel logic and periods, and the advertising objectives.</w:t>
            </w:r>
          </w:p>
          <w:p w14:paraId="54FE995C" w14:textId="233CF9E6" w:rsidR="009D05E3" w:rsidRPr="009D05E3" w:rsidRDefault="00CF69F6" w:rsidP="00FB4869">
            <w:pPr>
              <w:numPr>
                <w:ilvl w:val="1"/>
                <w:numId w:val="17"/>
              </w:numPr>
              <w:ind w:left="714" w:hanging="357"/>
              <w:rPr>
                <w:rFonts w:ascii="Times New Roman" w:eastAsia="Times New Roman" w:hAnsi="Times New Roman"/>
                <w:sz w:val="24"/>
                <w:szCs w:val="24"/>
              </w:rPr>
            </w:pPr>
            <w:r>
              <w:rPr>
                <w:rFonts w:ascii="Times New Roman" w:hAnsi="Times New Roman"/>
                <w:b/>
                <w:sz w:val="24"/>
              </w:rPr>
              <w:t xml:space="preserve"> </w:t>
            </w:r>
            <w:r>
              <w:rPr>
                <w:rFonts w:ascii="Times New Roman" w:hAnsi="Times New Roman"/>
                <w:b/>
                <w:bCs/>
                <w:sz w:val="24"/>
              </w:rPr>
              <w:t>Set campaign success metrics</w:t>
            </w:r>
            <w:r>
              <w:rPr>
                <w:rFonts w:ascii="Times New Roman" w:hAnsi="Times New Roman"/>
                <w:sz w:val="24"/>
              </w:rPr>
              <w:t>, such as the number of audiences reached through advertising channels, the number of clicks, the number of video views (if video is used), the number of conversions, number of flight searches, as well as indicate the planned impact of the campaign on the growth of demand for flights to Vilnius and the purchase of airline tickets during the campaign and 3 months after the campaign.</w:t>
            </w:r>
          </w:p>
          <w:p w14:paraId="2F2C66A1" w14:textId="77777777" w:rsidR="000104C8" w:rsidRPr="000104C8" w:rsidRDefault="00CF69F6" w:rsidP="00FB4869">
            <w:pPr>
              <w:numPr>
                <w:ilvl w:val="1"/>
                <w:numId w:val="17"/>
              </w:numPr>
              <w:ind w:left="714" w:hanging="357"/>
              <w:rPr>
                <w:rFonts w:ascii="Times New Roman" w:eastAsia="Times New Roman" w:hAnsi="Times New Roman"/>
                <w:sz w:val="24"/>
                <w:szCs w:val="24"/>
              </w:rPr>
            </w:pPr>
            <w:r>
              <w:rPr>
                <w:rFonts w:ascii="Times New Roman" w:hAnsi="Times New Roman"/>
                <w:b/>
                <w:sz w:val="24"/>
              </w:rPr>
              <w:t xml:space="preserve"> </w:t>
            </w:r>
            <w:r>
              <w:rPr>
                <w:rFonts w:ascii="Times New Roman" w:hAnsi="Times New Roman"/>
                <w:b/>
                <w:bCs/>
                <w:sz w:val="24"/>
              </w:rPr>
              <w:t>It is necessary to submit the budget for the proposed campaign</w:t>
            </w:r>
            <w:r>
              <w:rPr>
                <w:rFonts w:ascii="Times New Roman" w:hAnsi="Times New Roman"/>
                <w:sz w:val="24"/>
              </w:rPr>
              <w:t>, breaking it down into clear sections: strategy development, media plan development, advertising implementation across various channels, administration fees, reporting, and all costs related to campaign implementation.</w:t>
            </w:r>
            <w:r>
              <w:rPr>
                <w:rFonts w:ascii="Times New Roman" w:hAnsi="Times New Roman"/>
                <w:color w:val="000000" w:themeColor="text1"/>
                <w:sz w:val="24"/>
              </w:rPr>
              <w:t xml:space="preserve"> The submitted budget must clearly show the pricing structure, allowing for the evaluation of the campaign's effectiveness. </w:t>
            </w:r>
          </w:p>
          <w:p w14:paraId="464E41ED" w14:textId="0D05FF7D" w:rsidR="009D05E3" w:rsidRPr="009D05E3" w:rsidRDefault="000104C8" w:rsidP="00FB4869">
            <w:pPr>
              <w:ind w:left="714" w:hanging="357"/>
              <w:rPr>
                <w:rFonts w:ascii="Times New Roman" w:eastAsia="Times New Roman" w:hAnsi="Times New Roman"/>
                <w:sz w:val="24"/>
                <w:szCs w:val="24"/>
              </w:rPr>
            </w:pPr>
            <w:r>
              <w:rPr>
                <w:rFonts w:ascii="Times New Roman" w:hAnsi="Times New Roman"/>
                <w:b/>
                <w:bCs/>
                <w:sz w:val="24"/>
              </w:rPr>
              <w:t xml:space="preserve">Note: </w:t>
            </w:r>
            <w:r>
              <w:rPr>
                <w:rFonts w:ascii="Times New Roman" w:hAnsi="Times New Roman"/>
                <w:sz w:val="24"/>
              </w:rPr>
              <w:t xml:space="preserve">When submitting a project proposal, the budget breakdown must be presented in accordance with the form set out in </w:t>
            </w:r>
            <w:r>
              <w:rPr>
                <w:rFonts w:ascii="Times New Roman" w:hAnsi="Times New Roman"/>
                <w:b/>
                <w:bCs/>
                <w:sz w:val="24"/>
              </w:rPr>
              <w:t>Annex 7</w:t>
            </w:r>
            <w:r>
              <w:rPr>
                <w:rFonts w:ascii="Times New Roman" w:hAnsi="Times New Roman"/>
                <w:sz w:val="24"/>
              </w:rPr>
              <w:t xml:space="preserve"> to the </w:t>
            </w:r>
            <w:r w:rsidR="005C5F32">
              <w:rPr>
                <w:rFonts w:ascii="Times New Roman" w:hAnsi="Times New Roman"/>
                <w:sz w:val="24"/>
              </w:rPr>
              <w:t>T</w:t>
            </w:r>
            <w:r>
              <w:rPr>
                <w:rFonts w:ascii="Times New Roman" w:hAnsi="Times New Roman"/>
                <w:sz w:val="24"/>
              </w:rPr>
              <w:t>ender conditions.</w:t>
            </w:r>
          </w:p>
          <w:p w14:paraId="43440354" w14:textId="53C3371E" w:rsidR="009D05E3" w:rsidRPr="007F7F9E" w:rsidRDefault="00CF69F6" w:rsidP="007F7F9E">
            <w:pPr>
              <w:numPr>
                <w:ilvl w:val="1"/>
                <w:numId w:val="17"/>
              </w:numPr>
              <w:ind w:left="714" w:hanging="357"/>
              <w:rPr>
                <w:rFonts w:ascii="Times New Roman" w:eastAsia="Times New Roman" w:hAnsi="Times New Roman"/>
                <w:sz w:val="24"/>
                <w:szCs w:val="24"/>
              </w:rPr>
            </w:pPr>
            <w:r>
              <w:rPr>
                <w:rFonts w:ascii="Times New Roman" w:hAnsi="Times New Roman"/>
                <w:sz w:val="24"/>
              </w:rPr>
              <w:t xml:space="preserve"> The campaign strategy and media plan submitted with the proposal are considered a condition of </w:t>
            </w:r>
            <w:r w:rsidR="00E41F76">
              <w:rPr>
                <w:rFonts w:ascii="Times New Roman" w:hAnsi="Times New Roman"/>
                <w:sz w:val="24"/>
              </w:rPr>
              <w:t>agreement</w:t>
            </w:r>
            <w:r>
              <w:rPr>
                <w:rFonts w:ascii="Times New Roman" w:hAnsi="Times New Roman"/>
                <w:sz w:val="24"/>
              </w:rPr>
              <w:t xml:space="preserve"> performance. The Supplier undertakes to implement them throughout the entire proposed campaign. If the indicators specified in the tender exceed those specified in the technical specifications, all stages of the proposed campaign and all campaigns that the supplier will have to implement under the agreement must be implemented in accordance with the higher indicators specified in the tender. The proposed strategy and media plan may only be adjusted by mutual agreement with the Buyer, including the comments of the Evaluation Committee, in order to achieve the best results. Adjustments to the strategy and media plan must not change the rates and criteria specified in the proposal, i.e. adjustments must not reduce the Supplier's responsibility for the indicators and targets specified in the proposal.</w:t>
            </w:r>
          </w:p>
        </w:tc>
      </w:tr>
      <w:tr w:rsidR="009D05E3" w:rsidRPr="009D05E3" w14:paraId="47BFB8FF" w14:textId="77777777" w:rsidTr="006D5BE6">
        <w:trPr>
          <w:trHeight w:val="241"/>
        </w:trPr>
        <w:tc>
          <w:tcPr>
            <w:tcW w:w="9805" w:type="dxa"/>
          </w:tcPr>
          <w:p w14:paraId="7E561710" w14:textId="77777777" w:rsidR="009D05E3" w:rsidRPr="009D05E3" w:rsidRDefault="009D05E3" w:rsidP="00FB4869">
            <w:pPr>
              <w:numPr>
                <w:ilvl w:val="0"/>
                <w:numId w:val="17"/>
              </w:numPr>
              <w:ind w:left="714" w:hanging="357"/>
              <w:rPr>
                <w:rFonts w:ascii="Times New Roman" w:eastAsia="Times New Roman" w:hAnsi="Times New Roman"/>
                <w:b/>
                <w:bCs/>
                <w:sz w:val="24"/>
                <w:szCs w:val="24"/>
              </w:rPr>
            </w:pPr>
            <w:r>
              <w:rPr>
                <w:rFonts w:ascii="Times New Roman" w:hAnsi="Times New Roman"/>
                <w:b/>
                <w:sz w:val="24"/>
              </w:rPr>
              <w:lastRenderedPageBreak/>
              <w:t>ENVIRONMENTAL PROTECTION REQUIREMENT</w:t>
            </w:r>
          </w:p>
        </w:tc>
      </w:tr>
      <w:tr w:rsidR="009D05E3" w:rsidRPr="009D05E3" w14:paraId="711D9AFB" w14:textId="77777777" w:rsidTr="006D5BE6">
        <w:trPr>
          <w:trHeight w:val="70"/>
        </w:trPr>
        <w:tc>
          <w:tcPr>
            <w:tcW w:w="9805" w:type="dxa"/>
          </w:tcPr>
          <w:p w14:paraId="3B70CAB7" w14:textId="1EEEAEFD" w:rsidR="009D05E3" w:rsidRPr="00FB4869" w:rsidRDefault="000104C8" w:rsidP="00FB4869">
            <w:pPr>
              <w:numPr>
                <w:ilvl w:val="1"/>
                <w:numId w:val="17"/>
              </w:numPr>
              <w:ind w:left="714" w:hanging="357"/>
              <w:rPr>
                <w:rFonts w:ascii="Times New Roman" w:eastAsia="Times New Roman" w:hAnsi="Times New Roman"/>
                <w:sz w:val="24"/>
                <w:szCs w:val="24"/>
              </w:rPr>
            </w:pPr>
            <w:r>
              <w:rPr>
                <w:rFonts w:ascii="Times New Roman" w:hAnsi="Times New Roman"/>
                <w:sz w:val="24"/>
              </w:rPr>
              <w:t xml:space="preserve"> The procurement is considered green in accordance with clause 4.4.3 of the Procedure for the Application of Environmental Protection Criteria (hereinafter - the Procedure), approved by Order No. D1-508</w:t>
            </w:r>
            <w:r w:rsidR="00DD3628" w:rsidRPr="00DD3628">
              <w:rPr>
                <w:rFonts w:ascii="Times New Roman" w:eastAsia="Times New Roman" w:hAnsi="Times New Roman"/>
                <w:sz w:val="24"/>
                <w:szCs w:val="24"/>
                <w:vertAlign w:val="superscript"/>
              </w:rPr>
              <w:footnoteReference w:id="13"/>
            </w:r>
            <w:r>
              <w:rPr>
                <w:rFonts w:ascii="Times New Roman" w:hAnsi="Times New Roman"/>
                <w:sz w:val="24"/>
              </w:rPr>
              <w:t xml:space="preserve"> (current version) of the Minister of the Environment of the Republic of Lithuania on 28 June 2011: the products are not included in the list, but "only intangible (intellectual) or other services not related to the creation of a tangible object are purchased, the provision of which does not have a significant negative impact on the environment, does not create a source of pollution, and does not generate waste (e.g. design, digital advertising, publication preparation services &lt;...&gt; and other services)". </w:t>
            </w:r>
          </w:p>
        </w:tc>
      </w:tr>
    </w:tbl>
    <w:p w14:paraId="419CF61B" w14:textId="77777777" w:rsidR="0092620C" w:rsidRDefault="0092620C" w:rsidP="0024595E">
      <w:pPr>
        <w:rPr>
          <w:rFonts w:ascii="Times New Roman" w:eastAsia="Times New Roman" w:hAnsi="Times New Roman"/>
          <w:sz w:val="24"/>
          <w:szCs w:val="24"/>
          <w:lang w:eastAsia="lt-LT"/>
        </w:rPr>
      </w:pPr>
    </w:p>
    <w:p w14:paraId="5BF13A95" w14:textId="77777777" w:rsidR="0092620C" w:rsidRDefault="0092620C" w:rsidP="0024595E">
      <w:pPr>
        <w:rPr>
          <w:rFonts w:ascii="Times New Roman" w:eastAsia="Times New Roman" w:hAnsi="Times New Roman"/>
          <w:sz w:val="24"/>
          <w:szCs w:val="24"/>
          <w:lang w:eastAsia="lt-LT"/>
        </w:rPr>
      </w:pPr>
    </w:p>
    <w:p w14:paraId="631AF9BF" w14:textId="77777777" w:rsidR="0092620C" w:rsidRDefault="0092620C" w:rsidP="0024595E">
      <w:pPr>
        <w:rPr>
          <w:rFonts w:ascii="Times New Roman" w:eastAsia="Times New Roman" w:hAnsi="Times New Roman"/>
          <w:sz w:val="24"/>
          <w:szCs w:val="24"/>
          <w:lang w:eastAsia="lt-LT"/>
        </w:rPr>
      </w:pPr>
    </w:p>
    <w:p w14:paraId="5C457B2C" w14:textId="77777777" w:rsidR="0092620C" w:rsidRDefault="0092620C" w:rsidP="0024595E">
      <w:pPr>
        <w:rPr>
          <w:rFonts w:ascii="Times New Roman" w:eastAsia="Times New Roman" w:hAnsi="Times New Roman"/>
          <w:sz w:val="24"/>
          <w:szCs w:val="24"/>
          <w:lang w:eastAsia="lt-LT"/>
        </w:rPr>
        <w:sectPr w:rsidR="0092620C" w:rsidSect="0092620C">
          <w:pgSz w:w="11906" w:h="16838"/>
          <w:pgMar w:top="1134" w:right="851" w:bottom="1134" w:left="1418" w:header="567" w:footer="567" w:gutter="0"/>
          <w:cols w:space="1296"/>
          <w:titlePg/>
          <w:docGrid w:linePitch="299"/>
        </w:sectPr>
      </w:pPr>
    </w:p>
    <w:p w14:paraId="3C8D09D1" w14:textId="77777777" w:rsidR="00F41605" w:rsidRDefault="00F41605" w:rsidP="00BF33ED">
      <w:pPr>
        <w:tabs>
          <w:tab w:val="left" w:pos="252"/>
        </w:tabs>
        <w:ind w:right="175"/>
        <w:jc w:val="both"/>
        <w:rPr>
          <w:rFonts w:ascii="Times New Roman" w:eastAsia="SimSun" w:hAnsi="Times New Roman"/>
          <w:sz w:val="24"/>
          <w:szCs w:val="24"/>
        </w:rPr>
      </w:pPr>
      <w:bookmarkStart w:id="39" w:name="_heading=h.2afmg28"/>
      <w:bookmarkEnd w:id="39"/>
    </w:p>
    <w:p w14:paraId="401BD982" w14:textId="42D43676" w:rsidR="00B30FCF" w:rsidRPr="00C67CF6" w:rsidRDefault="00B30FCF" w:rsidP="00B30FCF">
      <w:pPr>
        <w:jc w:val="right"/>
        <w:rPr>
          <w:rFonts w:ascii="Times New Roman" w:eastAsia="Times New Roman" w:hAnsi="Times New Roman"/>
          <w:sz w:val="24"/>
          <w:szCs w:val="24"/>
        </w:rPr>
      </w:pPr>
      <w:r>
        <w:rPr>
          <w:rFonts w:ascii="Times New Roman" w:hAnsi="Times New Roman"/>
          <w:sz w:val="24"/>
        </w:rPr>
        <w:t xml:space="preserve">Annex </w:t>
      </w:r>
      <w:r>
        <w:rPr>
          <w:rFonts w:ascii="Times New Roman" w:hAnsi="Times New Roman"/>
          <w:b/>
          <w:sz w:val="24"/>
        </w:rPr>
        <w:t>6</w:t>
      </w:r>
      <w:r>
        <w:rPr>
          <w:rFonts w:ascii="Times New Roman" w:hAnsi="Times New Roman"/>
          <w:sz w:val="24"/>
        </w:rPr>
        <w:t xml:space="preserve"> to the Tender conditions</w:t>
      </w:r>
    </w:p>
    <w:p w14:paraId="246F53BE" w14:textId="77777777" w:rsidR="003733BF" w:rsidRDefault="003733BF" w:rsidP="00FA5BFB">
      <w:pPr>
        <w:rPr>
          <w:rFonts w:ascii="Times New Roman" w:hAnsi="Times New Roman"/>
          <w:color w:val="FF0000"/>
        </w:rPr>
      </w:pPr>
    </w:p>
    <w:p w14:paraId="0E30D67C" w14:textId="77777777" w:rsidR="003733BF" w:rsidRDefault="003733BF" w:rsidP="00B30FCF">
      <w:pPr>
        <w:jc w:val="center"/>
        <w:rPr>
          <w:rFonts w:ascii="Times New Roman" w:hAnsi="Times New Roman"/>
          <w:color w:val="FF0000"/>
        </w:rPr>
      </w:pPr>
    </w:p>
    <w:p w14:paraId="6D1D6FD0" w14:textId="77777777" w:rsidR="003733BF" w:rsidRPr="00C67CF6" w:rsidRDefault="003733BF" w:rsidP="003733BF">
      <w:pPr>
        <w:jc w:val="center"/>
        <w:rPr>
          <w:rFonts w:ascii="Times New Roman" w:hAnsi="Times New Roman"/>
          <w:color w:val="FF0000"/>
        </w:rPr>
      </w:pPr>
      <w:r>
        <w:rPr>
          <w:rFonts w:ascii="Times New Roman" w:hAnsi="Times New Roman"/>
          <w:color w:val="FF0000"/>
        </w:rPr>
        <w:t>(in the form of a list of advertising campaigns to promote tourism and increase demand for flights, carried out by the applicant using its own resources during the last three years prior to the deadline for submission of proposals)</w:t>
      </w:r>
    </w:p>
    <w:p w14:paraId="1D576DAF" w14:textId="77777777" w:rsidR="003733BF" w:rsidRPr="00C67CF6" w:rsidRDefault="003733BF" w:rsidP="003733BF">
      <w:pPr>
        <w:jc w:val="right"/>
        <w:rPr>
          <w:rFonts w:ascii="Times New Roman" w:eastAsia="Times New Roman" w:hAnsi="Times New Roman"/>
          <w:sz w:val="24"/>
          <w:szCs w:val="24"/>
        </w:rPr>
      </w:pPr>
    </w:p>
    <w:p w14:paraId="3E179470" w14:textId="77777777" w:rsidR="003733BF" w:rsidRPr="00C67CF6" w:rsidRDefault="003733BF" w:rsidP="003733BF">
      <w:pPr>
        <w:jc w:val="center"/>
        <w:rPr>
          <w:rFonts w:ascii="Times New Roman" w:hAnsi="Times New Roman"/>
          <w:b/>
          <w:bCs/>
        </w:rPr>
      </w:pPr>
      <w:r>
        <w:rPr>
          <w:rFonts w:ascii="Times New Roman" w:hAnsi="Times New Roman"/>
          <w:b/>
        </w:rPr>
        <w:t>LIST OF ADVERTISING CAMPAIGNS TO PROMOTE TOURISM AND INCREASE FLIGHT DEMAND, CARRIED OUT BY THE COMPANY USING ITS OWN RESOURCES* DURING THE LAST 3 YEARS PRIOR TO THE DEADLINE FOR SUBMITTING PROPOSALS</w:t>
      </w:r>
    </w:p>
    <w:p w14:paraId="29A65991" w14:textId="77777777" w:rsidR="003733BF" w:rsidRPr="00DB51FD" w:rsidRDefault="003733BF" w:rsidP="003733BF">
      <w:pPr>
        <w:jc w:val="center"/>
        <w:rPr>
          <w:rFonts w:ascii="Times New Roman" w:eastAsia="Times New Roman" w:hAnsi="Times New Roman"/>
          <w:b/>
          <w:color w:val="FF0000"/>
          <w:sz w:val="24"/>
          <w:szCs w:val="24"/>
        </w:rPr>
      </w:pPr>
      <w:r>
        <w:rPr>
          <w:rFonts w:ascii="Times New Roman" w:hAnsi="Times New Roman"/>
          <w:b/>
          <w:color w:val="FF0000"/>
        </w:rPr>
        <w:t xml:space="preserve"> </w:t>
      </w:r>
      <w:r>
        <w:rPr>
          <w:rFonts w:ascii="Times New Roman" w:hAnsi="Times New Roman"/>
          <w:b/>
          <w:bCs/>
          <w:i/>
          <w:iCs/>
          <w:color w:val="FF0000"/>
          <w:u w:val="single"/>
        </w:rPr>
        <w:t>(Provided by CPP IS in the "Financial" section)</w:t>
      </w:r>
    </w:p>
    <w:p w14:paraId="6DC6D116" w14:textId="77777777" w:rsidR="003733BF" w:rsidRPr="00C67CF6" w:rsidRDefault="003733BF" w:rsidP="003733BF">
      <w:pPr>
        <w:jc w:val="right"/>
        <w:rPr>
          <w:rFonts w:ascii="Times New Roman" w:eastAsia="Times New Roman" w:hAnsi="Times New Roman"/>
          <w:sz w:val="24"/>
          <w:szCs w:val="24"/>
        </w:rPr>
      </w:pPr>
    </w:p>
    <w:tbl>
      <w:tblPr>
        <w:tblW w:w="49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7"/>
        <w:gridCol w:w="2648"/>
        <w:gridCol w:w="2903"/>
        <w:gridCol w:w="2671"/>
        <w:gridCol w:w="2663"/>
        <w:gridCol w:w="2520"/>
      </w:tblGrid>
      <w:tr w:rsidR="003733BF" w:rsidRPr="00C67CF6" w14:paraId="13FBB3AD" w14:textId="77777777" w:rsidTr="00464569">
        <w:trPr>
          <w:trHeight w:val="357"/>
        </w:trPr>
        <w:tc>
          <w:tcPr>
            <w:tcW w:w="378" w:type="pct"/>
            <w:tcBorders>
              <w:top w:val="single" w:sz="4" w:space="0" w:color="000000"/>
              <w:left w:val="single" w:sz="4" w:space="0" w:color="000000"/>
              <w:bottom w:val="single" w:sz="4" w:space="0" w:color="000000"/>
              <w:right w:val="single" w:sz="4" w:space="0" w:color="000000"/>
            </w:tcBorders>
            <w:hideMark/>
          </w:tcPr>
          <w:p w14:paraId="7F5028C8" w14:textId="77777777" w:rsidR="003733BF" w:rsidRPr="00C67CF6" w:rsidRDefault="003733BF" w:rsidP="00464569">
            <w:pPr>
              <w:suppressAutoHyphens/>
              <w:jc w:val="center"/>
              <w:rPr>
                <w:rFonts w:ascii="Times New Roman" w:eastAsia="Times New Roman" w:hAnsi="Times New Roman"/>
                <w:b/>
                <w:color w:val="00000A"/>
                <w:sz w:val="20"/>
                <w:szCs w:val="20"/>
              </w:rPr>
            </w:pPr>
            <w:r>
              <w:rPr>
                <w:rFonts w:ascii="Times New Roman" w:hAnsi="Times New Roman"/>
                <w:b/>
                <w:color w:val="00000A"/>
                <w:sz w:val="20"/>
              </w:rPr>
              <w:t xml:space="preserve"> No.</w:t>
            </w:r>
          </w:p>
        </w:tc>
        <w:tc>
          <w:tcPr>
            <w:tcW w:w="913" w:type="pct"/>
            <w:tcBorders>
              <w:top w:val="single" w:sz="4" w:space="0" w:color="000000"/>
              <w:left w:val="single" w:sz="4" w:space="0" w:color="000000"/>
              <w:bottom w:val="single" w:sz="4" w:space="0" w:color="000000"/>
              <w:right w:val="single" w:sz="4" w:space="0" w:color="000000"/>
            </w:tcBorders>
            <w:hideMark/>
          </w:tcPr>
          <w:p w14:paraId="41398129" w14:textId="77777777" w:rsidR="003733BF" w:rsidRPr="00C67CF6" w:rsidRDefault="003733BF" w:rsidP="00464569">
            <w:pPr>
              <w:suppressAutoHyphens/>
              <w:jc w:val="center"/>
              <w:rPr>
                <w:rFonts w:ascii="Times New Roman" w:eastAsia="Times New Roman" w:hAnsi="Times New Roman"/>
                <w:b/>
                <w:color w:val="00000A"/>
                <w:sz w:val="20"/>
                <w:szCs w:val="20"/>
              </w:rPr>
            </w:pPr>
            <w:r>
              <w:rPr>
                <w:rFonts w:ascii="Times New Roman" w:hAnsi="Times New Roman"/>
                <w:b/>
                <w:color w:val="00000A"/>
                <w:sz w:val="20"/>
              </w:rPr>
              <w:t xml:space="preserve">Name of the object of the agreement, date of registration of the agreement </w:t>
            </w:r>
          </w:p>
        </w:tc>
        <w:tc>
          <w:tcPr>
            <w:tcW w:w="1001" w:type="pct"/>
            <w:tcBorders>
              <w:top w:val="single" w:sz="4" w:space="0" w:color="000000"/>
              <w:left w:val="single" w:sz="4" w:space="0" w:color="000000"/>
              <w:bottom w:val="single" w:sz="4" w:space="0" w:color="000000"/>
              <w:right w:val="single" w:sz="4" w:space="0" w:color="auto"/>
            </w:tcBorders>
            <w:hideMark/>
          </w:tcPr>
          <w:p w14:paraId="561CC926" w14:textId="77777777" w:rsidR="003733BF" w:rsidRPr="00C67CF6" w:rsidRDefault="003733BF" w:rsidP="00464569">
            <w:pPr>
              <w:suppressAutoHyphens/>
              <w:jc w:val="center"/>
              <w:rPr>
                <w:rFonts w:ascii="Times New Roman" w:eastAsia="Times New Roman" w:hAnsi="Times New Roman"/>
                <w:b/>
                <w:color w:val="00000A"/>
                <w:sz w:val="20"/>
                <w:szCs w:val="20"/>
              </w:rPr>
            </w:pPr>
            <w:r>
              <w:rPr>
                <w:rFonts w:ascii="Times New Roman" w:hAnsi="Times New Roman"/>
                <w:b/>
                <w:color w:val="00000A"/>
                <w:sz w:val="20"/>
              </w:rPr>
              <w:t>Description of services provided under the completed (ongoing) agreement specified in column 2 of the table</w:t>
            </w:r>
          </w:p>
        </w:tc>
        <w:tc>
          <w:tcPr>
            <w:tcW w:w="921" w:type="pct"/>
            <w:tcBorders>
              <w:top w:val="single" w:sz="4" w:space="0" w:color="000000"/>
              <w:left w:val="single" w:sz="4" w:space="0" w:color="auto"/>
              <w:bottom w:val="single" w:sz="4" w:space="0" w:color="000000"/>
              <w:right w:val="single" w:sz="4" w:space="0" w:color="000000"/>
            </w:tcBorders>
            <w:hideMark/>
          </w:tcPr>
          <w:p w14:paraId="295DAD0B" w14:textId="77777777" w:rsidR="003733BF" w:rsidRPr="00C67CF6" w:rsidRDefault="003733BF" w:rsidP="00464569">
            <w:pPr>
              <w:suppressAutoHyphens/>
              <w:jc w:val="center"/>
              <w:rPr>
                <w:rFonts w:ascii="Times New Roman" w:eastAsia="Times New Roman" w:hAnsi="Times New Roman"/>
                <w:b/>
                <w:color w:val="00000A"/>
                <w:sz w:val="20"/>
                <w:szCs w:val="20"/>
              </w:rPr>
            </w:pPr>
            <w:r>
              <w:rPr>
                <w:rFonts w:ascii="Times New Roman" w:hAnsi="Times New Roman"/>
                <w:b/>
                <w:color w:val="00000A"/>
                <w:sz w:val="20"/>
              </w:rPr>
              <w:t>Value of required services** in the agreement, EUR excluding VAT</w:t>
            </w:r>
          </w:p>
        </w:tc>
        <w:tc>
          <w:tcPr>
            <w:tcW w:w="918" w:type="pct"/>
            <w:tcBorders>
              <w:top w:val="single" w:sz="4" w:space="0" w:color="000000"/>
              <w:left w:val="single" w:sz="4" w:space="0" w:color="000000"/>
              <w:bottom w:val="single" w:sz="4" w:space="0" w:color="000000"/>
              <w:right w:val="single" w:sz="4" w:space="0" w:color="auto"/>
            </w:tcBorders>
            <w:hideMark/>
          </w:tcPr>
          <w:p w14:paraId="09C44A9A" w14:textId="77777777" w:rsidR="003733BF" w:rsidRPr="00C67CF6" w:rsidRDefault="003733BF" w:rsidP="00464569">
            <w:pPr>
              <w:suppressAutoHyphens/>
              <w:jc w:val="center"/>
              <w:rPr>
                <w:rFonts w:ascii="Times New Roman" w:eastAsia="Times New Roman" w:hAnsi="Times New Roman"/>
                <w:b/>
                <w:color w:val="00000A"/>
                <w:sz w:val="20"/>
                <w:szCs w:val="20"/>
              </w:rPr>
            </w:pPr>
            <w:r>
              <w:rPr>
                <w:rFonts w:ascii="Times New Roman" w:hAnsi="Times New Roman"/>
                <w:b/>
                <w:sz w:val="20"/>
              </w:rPr>
              <w:t>Start and end dates of service provision from (year/month) to (year/month)</w:t>
            </w:r>
          </w:p>
        </w:tc>
        <w:tc>
          <w:tcPr>
            <w:tcW w:w="869" w:type="pct"/>
            <w:tcBorders>
              <w:top w:val="single" w:sz="4" w:space="0" w:color="000000"/>
              <w:left w:val="single" w:sz="4" w:space="0" w:color="auto"/>
              <w:bottom w:val="single" w:sz="4" w:space="0" w:color="000000"/>
              <w:right w:val="single" w:sz="4" w:space="0" w:color="000000"/>
            </w:tcBorders>
            <w:hideMark/>
          </w:tcPr>
          <w:p w14:paraId="4A6EB3FC" w14:textId="77777777" w:rsidR="003733BF" w:rsidRPr="00C67CF6" w:rsidRDefault="003733BF" w:rsidP="00464569">
            <w:pPr>
              <w:suppressAutoHyphens/>
              <w:jc w:val="center"/>
              <w:rPr>
                <w:rFonts w:ascii="Times New Roman" w:eastAsia="Times New Roman" w:hAnsi="Times New Roman"/>
                <w:b/>
                <w:color w:val="00000A"/>
                <w:sz w:val="20"/>
                <w:szCs w:val="20"/>
              </w:rPr>
            </w:pPr>
            <w:r>
              <w:rPr>
                <w:rFonts w:ascii="Times New Roman" w:hAnsi="Times New Roman"/>
                <w:b/>
                <w:color w:val="00000A"/>
                <w:sz w:val="20"/>
              </w:rPr>
              <w:t>Name and contact details of the service recipient</w:t>
            </w:r>
          </w:p>
        </w:tc>
      </w:tr>
      <w:tr w:rsidR="003733BF" w:rsidRPr="00C67CF6" w14:paraId="0252C296" w14:textId="77777777" w:rsidTr="00464569">
        <w:trPr>
          <w:trHeight w:val="245"/>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A28A141" w14:textId="77777777" w:rsidR="003733BF" w:rsidRPr="00C67CF6" w:rsidRDefault="003733BF" w:rsidP="00464569">
            <w:pPr>
              <w:suppressAutoHyphens/>
              <w:jc w:val="center"/>
              <w:rPr>
                <w:rFonts w:ascii="Times New Roman" w:eastAsia="Times New Roman" w:hAnsi="Times New Roman"/>
                <w:bCs/>
                <w:i/>
                <w:iCs/>
                <w:color w:val="00000A"/>
                <w:sz w:val="16"/>
                <w:szCs w:val="16"/>
              </w:rPr>
            </w:pPr>
            <w:r>
              <w:rPr>
                <w:rFonts w:ascii="Times New Roman" w:hAnsi="Times New Roman"/>
                <w:i/>
                <w:color w:val="00000A"/>
                <w:sz w:val="16"/>
              </w:rPr>
              <w:t>1</w:t>
            </w:r>
          </w:p>
        </w:tc>
        <w:tc>
          <w:tcPr>
            <w:tcW w:w="913" w:type="pct"/>
            <w:tcBorders>
              <w:top w:val="single" w:sz="4" w:space="0" w:color="000000"/>
              <w:left w:val="single" w:sz="4" w:space="0" w:color="000000"/>
              <w:bottom w:val="single" w:sz="4" w:space="0" w:color="000000"/>
              <w:right w:val="single" w:sz="4" w:space="0" w:color="000000"/>
            </w:tcBorders>
            <w:vAlign w:val="center"/>
            <w:hideMark/>
          </w:tcPr>
          <w:p w14:paraId="43BF174D" w14:textId="77777777" w:rsidR="003733BF" w:rsidRPr="00C67CF6" w:rsidRDefault="003733BF" w:rsidP="00464569">
            <w:pPr>
              <w:suppressAutoHyphens/>
              <w:jc w:val="center"/>
              <w:rPr>
                <w:rFonts w:ascii="Times New Roman" w:eastAsia="Times New Roman" w:hAnsi="Times New Roman"/>
                <w:bCs/>
                <w:i/>
                <w:iCs/>
                <w:color w:val="00000A"/>
                <w:sz w:val="16"/>
                <w:szCs w:val="16"/>
              </w:rPr>
            </w:pPr>
            <w:r>
              <w:rPr>
                <w:rFonts w:ascii="Times New Roman" w:hAnsi="Times New Roman"/>
                <w:i/>
                <w:color w:val="00000A"/>
                <w:sz w:val="16"/>
              </w:rPr>
              <w:t>2</w:t>
            </w:r>
          </w:p>
        </w:tc>
        <w:tc>
          <w:tcPr>
            <w:tcW w:w="1001" w:type="pct"/>
            <w:tcBorders>
              <w:top w:val="single" w:sz="4" w:space="0" w:color="000000"/>
              <w:left w:val="single" w:sz="4" w:space="0" w:color="000000"/>
              <w:bottom w:val="single" w:sz="4" w:space="0" w:color="000000"/>
              <w:right w:val="single" w:sz="4" w:space="0" w:color="auto"/>
            </w:tcBorders>
            <w:hideMark/>
          </w:tcPr>
          <w:p w14:paraId="14EDB2E7" w14:textId="77777777" w:rsidR="003733BF" w:rsidRPr="00C67CF6" w:rsidRDefault="003733BF" w:rsidP="00464569">
            <w:pPr>
              <w:suppressAutoHyphens/>
              <w:jc w:val="center"/>
              <w:rPr>
                <w:rFonts w:ascii="Times New Roman" w:eastAsia="Times New Roman" w:hAnsi="Times New Roman"/>
                <w:bCs/>
                <w:i/>
                <w:iCs/>
                <w:color w:val="00000A"/>
                <w:sz w:val="16"/>
                <w:szCs w:val="16"/>
              </w:rPr>
            </w:pPr>
            <w:r>
              <w:rPr>
                <w:rFonts w:ascii="Times New Roman" w:hAnsi="Times New Roman"/>
                <w:i/>
                <w:color w:val="00000A"/>
                <w:sz w:val="16"/>
              </w:rPr>
              <w:t>3</w:t>
            </w:r>
          </w:p>
        </w:tc>
        <w:tc>
          <w:tcPr>
            <w:tcW w:w="921" w:type="pct"/>
            <w:tcBorders>
              <w:top w:val="single" w:sz="4" w:space="0" w:color="000000"/>
              <w:left w:val="single" w:sz="4" w:space="0" w:color="auto"/>
              <w:bottom w:val="single" w:sz="4" w:space="0" w:color="000000"/>
              <w:right w:val="single" w:sz="4" w:space="0" w:color="000000"/>
            </w:tcBorders>
            <w:hideMark/>
          </w:tcPr>
          <w:p w14:paraId="7DF4F7CB" w14:textId="77777777" w:rsidR="003733BF" w:rsidRPr="00C67CF6" w:rsidRDefault="003733BF" w:rsidP="00464569">
            <w:pPr>
              <w:suppressAutoHyphens/>
              <w:jc w:val="center"/>
              <w:rPr>
                <w:rFonts w:ascii="Times New Roman" w:eastAsia="Times New Roman" w:hAnsi="Times New Roman"/>
                <w:bCs/>
                <w:i/>
                <w:iCs/>
                <w:color w:val="00000A"/>
                <w:sz w:val="16"/>
                <w:szCs w:val="16"/>
              </w:rPr>
            </w:pPr>
            <w:r>
              <w:rPr>
                <w:rFonts w:ascii="Times New Roman" w:hAnsi="Times New Roman"/>
                <w:i/>
                <w:color w:val="00000A"/>
                <w:sz w:val="16"/>
              </w:rPr>
              <w:t>4</w:t>
            </w:r>
          </w:p>
        </w:tc>
        <w:tc>
          <w:tcPr>
            <w:tcW w:w="918" w:type="pct"/>
            <w:tcBorders>
              <w:top w:val="single" w:sz="4" w:space="0" w:color="000000"/>
              <w:left w:val="single" w:sz="4" w:space="0" w:color="000000"/>
              <w:bottom w:val="single" w:sz="4" w:space="0" w:color="000000"/>
              <w:right w:val="single" w:sz="4" w:space="0" w:color="auto"/>
            </w:tcBorders>
            <w:hideMark/>
          </w:tcPr>
          <w:p w14:paraId="39D32992" w14:textId="77777777" w:rsidR="003733BF" w:rsidRPr="00C67CF6" w:rsidRDefault="003733BF" w:rsidP="00464569">
            <w:pPr>
              <w:suppressAutoHyphens/>
              <w:jc w:val="center"/>
              <w:rPr>
                <w:rFonts w:ascii="Times New Roman" w:eastAsia="Times New Roman" w:hAnsi="Times New Roman"/>
                <w:bCs/>
                <w:i/>
                <w:iCs/>
                <w:color w:val="00000A"/>
                <w:sz w:val="16"/>
                <w:szCs w:val="16"/>
              </w:rPr>
            </w:pPr>
            <w:r>
              <w:rPr>
                <w:rFonts w:ascii="Times New Roman" w:hAnsi="Times New Roman"/>
                <w:i/>
                <w:color w:val="00000A"/>
                <w:sz w:val="16"/>
              </w:rPr>
              <w:t>5</w:t>
            </w:r>
          </w:p>
        </w:tc>
        <w:tc>
          <w:tcPr>
            <w:tcW w:w="869" w:type="pct"/>
            <w:tcBorders>
              <w:top w:val="single" w:sz="4" w:space="0" w:color="000000"/>
              <w:left w:val="single" w:sz="4" w:space="0" w:color="auto"/>
              <w:bottom w:val="single" w:sz="4" w:space="0" w:color="000000"/>
              <w:right w:val="single" w:sz="4" w:space="0" w:color="000000"/>
            </w:tcBorders>
            <w:hideMark/>
          </w:tcPr>
          <w:p w14:paraId="74EEA592" w14:textId="77777777" w:rsidR="003733BF" w:rsidRPr="00C67CF6" w:rsidRDefault="003733BF" w:rsidP="00464569">
            <w:pPr>
              <w:suppressAutoHyphens/>
              <w:jc w:val="center"/>
              <w:rPr>
                <w:rFonts w:ascii="Times New Roman" w:eastAsia="Times New Roman" w:hAnsi="Times New Roman"/>
                <w:bCs/>
                <w:i/>
                <w:iCs/>
                <w:color w:val="00000A"/>
                <w:sz w:val="16"/>
                <w:szCs w:val="16"/>
              </w:rPr>
            </w:pPr>
            <w:r>
              <w:rPr>
                <w:rFonts w:ascii="Times New Roman" w:hAnsi="Times New Roman"/>
                <w:i/>
                <w:color w:val="00000A"/>
                <w:sz w:val="16"/>
              </w:rPr>
              <w:t>6</w:t>
            </w:r>
          </w:p>
        </w:tc>
      </w:tr>
      <w:tr w:rsidR="003733BF" w:rsidRPr="00C67CF6" w14:paraId="3622920C" w14:textId="77777777" w:rsidTr="00464569">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BFFA160" w14:textId="77777777" w:rsidR="003733BF" w:rsidRPr="00C67CF6" w:rsidRDefault="003733BF" w:rsidP="00464569">
            <w:pPr>
              <w:suppressAutoHyphens/>
              <w:jc w:val="center"/>
              <w:rPr>
                <w:rFonts w:ascii="Times New Roman" w:eastAsia="Times New Roman" w:hAnsi="Times New Roman"/>
                <w:color w:val="00000A"/>
                <w:sz w:val="24"/>
                <w:szCs w:val="24"/>
              </w:rPr>
            </w:pPr>
            <w:r>
              <w:rPr>
                <w:rFonts w:ascii="Times New Roman" w:hAnsi="Times New Roman"/>
                <w:color w:val="00000A"/>
                <w:sz w:val="24"/>
              </w:rPr>
              <w:t>1.</w:t>
            </w:r>
          </w:p>
        </w:tc>
        <w:tc>
          <w:tcPr>
            <w:tcW w:w="913" w:type="pct"/>
            <w:tcBorders>
              <w:top w:val="single" w:sz="4" w:space="0" w:color="000000"/>
              <w:left w:val="single" w:sz="4" w:space="0" w:color="000000"/>
              <w:bottom w:val="single" w:sz="4" w:space="0" w:color="000000"/>
              <w:right w:val="single" w:sz="4" w:space="0" w:color="000000"/>
            </w:tcBorders>
          </w:tcPr>
          <w:p w14:paraId="58DEB226"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72653737"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300429E6"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2AC82C35"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5C54A3F3"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r>
      <w:tr w:rsidR="003733BF" w:rsidRPr="00C67CF6" w14:paraId="047F3B57" w14:textId="77777777" w:rsidTr="00464569">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674997FF" w14:textId="77777777" w:rsidR="003733BF" w:rsidRPr="00C67CF6" w:rsidRDefault="003733BF" w:rsidP="00464569">
            <w:pPr>
              <w:suppressAutoHyphens/>
              <w:jc w:val="center"/>
              <w:rPr>
                <w:rFonts w:ascii="Times New Roman" w:eastAsia="Times New Roman" w:hAnsi="Times New Roman"/>
                <w:color w:val="00000A"/>
                <w:sz w:val="24"/>
                <w:szCs w:val="24"/>
              </w:rPr>
            </w:pPr>
            <w:r>
              <w:rPr>
                <w:rFonts w:ascii="Times New Roman" w:hAnsi="Times New Roman"/>
                <w:color w:val="00000A"/>
                <w:sz w:val="24"/>
              </w:rPr>
              <w:t>2.</w:t>
            </w:r>
          </w:p>
        </w:tc>
        <w:tc>
          <w:tcPr>
            <w:tcW w:w="913" w:type="pct"/>
            <w:tcBorders>
              <w:top w:val="single" w:sz="4" w:space="0" w:color="000000"/>
              <w:left w:val="single" w:sz="4" w:space="0" w:color="000000"/>
              <w:bottom w:val="single" w:sz="4" w:space="0" w:color="000000"/>
              <w:right w:val="single" w:sz="4" w:space="0" w:color="000000"/>
            </w:tcBorders>
          </w:tcPr>
          <w:p w14:paraId="0D58EFFA"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27FAF13C"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6105531A"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2451F127"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769D1D70"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r>
      <w:tr w:rsidR="003733BF" w:rsidRPr="00C67CF6" w14:paraId="2D626F91" w14:textId="77777777" w:rsidTr="00464569">
        <w:trPr>
          <w:trHeight w:val="322"/>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20143094" w14:textId="77777777" w:rsidR="003733BF" w:rsidRPr="00C67CF6" w:rsidRDefault="003733BF" w:rsidP="00464569">
            <w:pPr>
              <w:suppressAutoHyphens/>
              <w:jc w:val="center"/>
              <w:rPr>
                <w:rFonts w:ascii="Times New Roman" w:eastAsia="Times New Roman" w:hAnsi="Times New Roman"/>
                <w:color w:val="00000A"/>
                <w:sz w:val="24"/>
                <w:szCs w:val="24"/>
              </w:rPr>
            </w:pPr>
            <w:r>
              <w:rPr>
                <w:rFonts w:ascii="Times New Roman" w:hAnsi="Times New Roman"/>
                <w:color w:val="00000A"/>
                <w:sz w:val="24"/>
              </w:rPr>
              <w:t>....</w:t>
            </w:r>
          </w:p>
        </w:tc>
        <w:tc>
          <w:tcPr>
            <w:tcW w:w="913" w:type="pct"/>
            <w:tcBorders>
              <w:top w:val="single" w:sz="4" w:space="0" w:color="000000"/>
              <w:left w:val="single" w:sz="4" w:space="0" w:color="000000"/>
              <w:bottom w:val="single" w:sz="4" w:space="0" w:color="000000"/>
              <w:right w:val="single" w:sz="4" w:space="0" w:color="000000"/>
            </w:tcBorders>
          </w:tcPr>
          <w:p w14:paraId="41986B8B"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0F627BCE"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50344C2D"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015B38FC"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23A5DED6"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r>
      <w:tr w:rsidR="003733BF" w:rsidRPr="00C67CF6" w14:paraId="12F17E27" w14:textId="77777777" w:rsidTr="00464569">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45ED904" w14:textId="77777777" w:rsidR="003733BF" w:rsidRPr="00C67CF6" w:rsidRDefault="003733BF" w:rsidP="00464569">
            <w:pPr>
              <w:suppressAutoHyphens/>
              <w:jc w:val="center"/>
              <w:rPr>
                <w:rFonts w:ascii="Times New Roman" w:eastAsia="Times New Roman" w:hAnsi="Times New Roman"/>
                <w:color w:val="00000A"/>
                <w:sz w:val="24"/>
                <w:szCs w:val="24"/>
              </w:rPr>
            </w:pPr>
            <w:r>
              <w:rPr>
                <w:rFonts w:ascii="Times New Roman" w:hAnsi="Times New Roman"/>
                <w:color w:val="00000A"/>
                <w:sz w:val="24"/>
              </w:rPr>
              <w:t>....</w:t>
            </w:r>
          </w:p>
        </w:tc>
        <w:tc>
          <w:tcPr>
            <w:tcW w:w="913" w:type="pct"/>
            <w:tcBorders>
              <w:top w:val="single" w:sz="4" w:space="0" w:color="000000"/>
              <w:left w:val="single" w:sz="4" w:space="0" w:color="000000"/>
              <w:bottom w:val="single" w:sz="4" w:space="0" w:color="000000"/>
              <w:right w:val="single" w:sz="4" w:space="0" w:color="000000"/>
            </w:tcBorders>
          </w:tcPr>
          <w:p w14:paraId="35B84DA7"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7A87BDAB"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448441E8"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20E133A1"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7A8672DD"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r>
      <w:tr w:rsidR="003733BF" w:rsidRPr="00C67CF6" w14:paraId="39007B6D" w14:textId="77777777" w:rsidTr="00464569">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55814701" w14:textId="77777777" w:rsidR="003733BF" w:rsidRPr="00C67CF6" w:rsidRDefault="003733BF" w:rsidP="00464569">
            <w:pPr>
              <w:suppressAutoHyphens/>
              <w:jc w:val="center"/>
              <w:rPr>
                <w:rFonts w:ascii="Times New Roman" w:eastAsia="Times New Roman" w:hAnsi="Times New Roman"/>
                <w:color w:val="00000A"/>
                <w:sz w:val="24"/>
                <w:szCs w:val="24"/>
              </w:rPr>
            </w:pPr>
            <w:r>
              <w:rPr>
                <w:rFonts w:ascii="Times New Roman" w:hAnsi="Times New Roman"/>
                <w:color w:val="00000A"/>
                <w:sz w:val="24"/>
              </w:rPr>
              <w:t>....</w:t>
            </w:r>
          </w:p>
        </w:tc>
        <w:tc>
          <w:tcPr>
            <w:tcW w:w="913" w:type="pct"/>
            <w:tcBorders>
              <w:top w:val="single" w:sz="4" w:space="0" w:color="000000"/>
              <w:left w:val="single" w:sz="4" w:space="0" w:color="000000"/>
              <w:bottom w:val="single" w:sz="4" w:space="0" w:color="000000"/>
              <w:right w:val="single" w:sz="4" w:space="0" w:color="000000"/>
            </w:tcBorders>
          </w:tcPr>
          <w:p w14:paraId="5B8DCAFA" w14:textId="77777777" w:rsidR="003733BF" w:rsidRPr="00C67CF6" w:rsidRDefault="003733BF" w:rsidP="00464569">
            <w:pPr>
              <w:suppressAutoHyphens/>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69B0BBF3"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3C273F08"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48A9E302"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38769A0B"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r>
    </w:tbl>
    <w:p w14:paraId="628BDFDC" w14:textId="77777777" w:rsidR="003733BF" w:rsidRPr="005C51D9" w:rsidRDefault="003733BF" w:rsidP="003733BF">
      <w:pPr>
        <w:pStyle w:val="Puslapioinaostekstas"/>
        <w:jc w:val="both"/>
        <w:rPr>
          <w:rFonts w:ascii="Times New Roman" w:hAnsi="Times New Roman"/>
          <w:i/>
          <w:iCs/>
          <w:color w:val="FF0000"/>
        </w:rPr>
      </w:pPr>
      <w:r>
        <w:rPr>
          <w:rFonts w:ascii="Times New Roman" w:hAnsi="Times New Roman"/>
          <w:i/>
          <w:color w:val="FF0000"/>
        </w:rPr>
        <w:t xml:space="preserve"> * On its own means that the supplier has supplied the goods, services or works itself (on its own) as a supplier (contractor), partner in a group of suppliers or sub-supplier, without the use of third parties.</w:t>
      </w:r>
    </w:p>
    <w:p w14:paraId="2B17DDE7" w14:textId="49D49C2D" w:rsidR="003733BF" w:rsidRPr="005C51D9" w:rsidRDefault="003733BF" w:rsidP="003733BF">
      <w:pPr>
        <w:suppressAutoHyphens/>
        <w:jc w:val="both"/>
        <w:rPr>
          <w:rFonts w:ascii="Times New Roman" w:eastAsia="Times New Roman" w:hAnsi="Times New Roman"/>
          <w:bCs/>
          <w:i/>
          <w:iCs/>
          <w:color w:val="FF0000"/>
          <w:sz w:val="20"/>
          <w:szCs w:val="20"/>
        </w:rPr>
      </w:pPr>
      <w:r>
        <w:rPr>
          <w:rFonts w:ascii="Times New Roman" w:hAnsi="Times New Roman"/>
          <w:i/>
          <w:color w:val="FF0000"/>
          <w:sz w:val="20"/>
        </w:rPr>
        <w:t>** Annex 35.1 to the Procurement conditions.</w:t>
      </w:r>
    </w:p>
    <w:p w14:paraId="4DA8BEBC" w14:textId="77777777" w:rsidR="003733BF" w:rsidRPr="00C67CF6" w:rsidRDefault="003733BF" w:rsidP="003733BF">
      <w:pPr>
        <w:suppressAutoHyphens/>
        <w:contextualSpacing/>
        <w:jc w:val="both"/>
        <w:rPr>
          <w:rFonts w:ascii="Times New Roman" w:eastAsia="Times New Roman" w:hAnsi="Times New Roman"/>
          <w:sz w:val="24"/>
          <w:szCs w:val="24"/>
        </w:rPr>
      </w:pPr>
    </w:p>
    <w:p w14:paraId="5DAA07A4" w14:textId="77777777" w:rsidR="003733BF" w:rsidRDefault="003733BF" w:rsidP="003733BF">
      <w:pPr>
        <w:jc w:val="both"/>
        <w:rPr>
          <w:rFonts w:ascii="Times New Roman" w:eastAsia="Times New Roman" w:hAnsi="Times New Roman"/>
          <w:b/>
          <w:i/>
        </w:rPr>
      </w:pPr>
      <w:r>
        <w:rPr>
          <w:rFonts w:ascii="Times New Roman" w:hAnsi="Times New Roman"/>
          <w:b/>
          <w:i/>
        </w:rPr>
        <w:t>The information provided in the attached service recipient certificates must match the information provided in this annex.</w:t>
      </w:r>
    </w:p>
    <w:p w14:paraId="5EF3F425" w14:textId="77777777" w:rsidR="003733BF" w:rsidRPr="00C67CF6" w:rsidRDefault="003733BF" w:rsidP="003733BF">
      <w:pPr>
        <w:jc w:val="both"/>
        <w:rPr>
          <w:rFonts w:ascii="Times New Roman" w:eastAsia="Times New Roman" w:hAnsi="Times New Roman"/>
          <w:i/>
        </w:rPr>
      </w:pPr>
    </w:p>
    <w:p w14:paraId="4FEA19EA" w14:textId="77777777" w:rsidR="003733BF" w:rsidRPr="00C67CF6" w:rsidRDefault="003733BF" w:rsidP="003733BF">
      <w:pPr>
        <w:suppressAutoHyphens/>
        <w:ind w:firstLine="851"/>
        <w:jc w:val="both"/>
        <w:rPr>
          <w:rFonts w:ascii="Times New Roman" w:eastAsia="Times New Roman" w:hAnsi="Times New Roman"/>
          <w:color w:val="00000A"/>
          <w:sz w:val="24"/>
          <w:szCs w:val="24"/>
        </w:rPr>
      </w:pPr>
    </w:p>
    <w:tbl>
      <w:tblPr>
        <w:tblW w:w="14386" w:type="dxa"/>
        <w:shd w:val="clear" w:color="auto" w:fill="FFFFFF"/>
        <w:tblLayout w:type="fixed"/>
        <w:tblLook w:val="04A0" w:firstRow="1" w:lastRow="0" w:firstColumn="1" w:lastColumn="0" w:noHBand="0" w:noVBand="1"/>
      </w:tblPr>
      <w:tblGrid>
        <w:gridCol w:w="4709"/>
        <w:gridCol w:w="866"/>
        <w:gridCol w:w="2838"/>
        <w:gridCol w:w="1005"/>
        <w:gridCol w:w="4968"/>
      </w:tblGrid>
      <w:tr w:rsidR="003733BF" w:rsidRPr="00C67CF6" w14:paraId="0F9F1292" w14:textId="77777777" w:rsidTr="00464569">
        <w:trPr>
          <w:trHeight w:val="275"/>
        </w:trPr>
        <w:tc>
          <w:tcPr>
            <w:tcW w:w="4709" w:type="dxa"/>
            <w:tcBorders>
              <w:top w:val="nil"/>
              <w:left w:val="nil"/>
              <w:bottom w:val="single" w:sz="4" w:space="0" w:color="auto"/>
              <w:right w:val="nil"/>
            </w:tcBorders>
            <w:shd w:val="clear" w:color="auto" w:fill="FFFFFF"/>
          </w:tcPr>
          <w:p w14:paraId="62F1041E" w14:textId="77777777" w:rsidR="003733BF" w:rsidRPr="00C67CF6" w:rsidRDefault="003733BF" w:rsidP="00464569">
            <w:pPr>
              <w:tabs>
                <w:tab w:val="center" w:pos="4819"/>
                <w:tab w:val="right" w:pos="9638"/>
              </w:tabs>
              <w:ind w:right="-82" w:firstLine="851"/>
              <w:jc w:val="both"/>
              <w:rPr>
                <w:rFonts w:ascii="Times New Roman" w:eastAsia="Times New Roman" w:hAnsi="Times New Roman"/>
                <w:color w:val="00000A"/>
                <w:sz w:val="24"/>
                <w:szCs w:val="24"/>
              </w:rPr>
            </w:pPr>
          </w:p>
        </w:tc>
        <w:tc>
          <w:tcPr>
            <w:tcW w:w="866" w:type="dxa"/>
            <w:shd w:val="clear" w:color="auto" w:fill="FFFFFF"/>
          </w:tcPr>
          <w:p w14:paraId="5337D222" w14:textId="77777777" w:rsidR="003733BF" w:rsidRPr="00C67CF6" w:rsidRDefault="003733BF" w:rsidP="00464569">
            <w:pPr>
              <w:tabs>
                <w:tab w:val="center" w:pos="4819"/>
                <w:tab w:val="right" w:pos="9638"/>
              </w:tabs>
              <w:ind w:right="-82" w:firstLine="851"/>
              <w:jc w:val="both"/>
              <w:rPr>
                <w:rFonts w:ascii="Times New Roman" w:eastAsia="Times New Roman" w:hAnsi="Times New Roman"/>
                <w:color w:val="00000A"/>
                <w:sz w:val="24"/>
                <w:szCs w:val="24"/>
              </w:rPr>
            </w:pPr>
          </w:p>
        </w:tc>
        <w:tc>
          <w:tcPr>
            <w:tcW w:w="2838" w:type="dxa"/>
            <w:tcBorders>
              <w:top w:val="nil"/>
              <w:left w:val="nil"/>
              <w:bottom w:val="single" w:sz="4" w:space="0" w:color="auto"/>
              <w:right w:val="nil"/>
            </w:tcBorders>
            <w:shd w:val="clear" w:color="auto" w:fill="FFFFFF"/>
          </w:tcPr>
          <w:p w14:paraId="1F853706" w14:textId="77777777" w:rsidR="003733BF" w:rsidRPr="00C67CF6" w:rsidRDefault="003733BF" w:rsidP="00464569">
            <w:pPr>
              <w:tabs>
                <w:tab w:val="center" w:pos="4819"/>
                <w:tab w:val="right" w:pos="9638"/>
              </w:tabs>
              <w:ind w:right="-82" w:firstLine="851"/>
              <w:jc w:val="both"/>
              <w:rPr>
                <w:rFonts w:ascii="Times New Roman" w:eastAsia="Times New Roman" w:hAnsi="Times New Roman"/>
                <w:color w:val="00000A"/>
                <w:sz w:val="24"/>
                <w:szCs w:val="24"/>
              </w:rPr>
            </w:pPr>
          </w:p>
        </w:tc>
        <w:tc>
          <w:tcPr>
            <w:tcW w:w="1005" w:type="dxa"/>
            <w:shd w:val="clear" w:color="auto" w:fill="FFFFFF"/>
          </w:tcPr>
          <w:p w14:paraId="549C9E65" w14:textId="77777777" w:rsidR="003733BF" w:rsidRPr="00C67CF6" w:rsidRDefault="003733BF" w:rsidP="00464569">
            <w:pPr>
              <w:tabs>
                <w:tab w:val="center" w:pos="4819"/>
                <w:tab w:val="right" w:pos="9638"/>
              </w:tabs>
              <w:ind w:right="-82" w:firstLine="851"/>
              <w:jc w:val="both"/>
              <w:rPr>
                <w:rFonts w:ascii="Times New Roman" w:eastAsia="Times New Roman" w:hAnsi="Times New Roman"/>
                <w:color w:val="00000A"/>
                <w:sz w:val="24"/>
                <w:szCs w:val="24"/>
              </w:rPr>
            </w:pPr>
          </w:p>
        </w:tc>
        <w:tc>
          <w:tcPr>
            <w:tcW w:w="4968" w:type="dxa"/>
            <w:tcBorders>
              <w:top w:val="nil"/>
              <w:left w:val="nil"/>
              <w:bottom w:val="single" w:sz="4" w:space="0" w:color="auto"/>
              <w:right w:val="nil"/>
            </w:tcBorders>
            <w:shd w:val="clear" w:color="auto" w:fill="FFFFFF"/>
          </w:tcPr>
          <w:p w14:paraId="177571E5" w14:textId="77777777" w:rsidR="003733BF" w:rsidRPr="00C67CF6" w:rsidRDefault="003733BF" w:rsidP="00464569">
            <w:pPr>
              <w:tabs>
                <w:tab w:val="center" w:pos="4819"/>
                <w:tab w:val="right" w:pos="9638"/>
              </w:tabs>
              <w:ind w:right="-82" w:firstLine="851"/>
              <w:jc w:val="both"/>
              <w:rPr>
                <w:rFonts w:ascii="Times New Roman" w:eastAsia="Times New Roman" w:hAnsi="Times New Roman"/>
                <w:color w:val="00000A"/>
                <w:sz w:val="24"/>
                <w:szCs w:val="24"/>
              </w:rPr>
            </w:pPr>
          </w:p>
        </w:tc>
      </w:tr>
      <w:tr w:rsidR="003733BF" w:rsidRPr="00C67CF6" w14:paraId="2786B3CD" w14:textId="77777777" w:rsidTr="00464569">
        <w:trPr>
          <w:trHeight w:val="179"/>
        </w:trPr>
        <w:tc>
          <w:tcPr>
            <w:tcW w:w="4709" w:type="dxa"/>
            <w:tcBorders>
              <w:top w:val="single" w:sz="4" w:space="0" w:color="auto"/>
              <w:left w:val="nil"/>
              <w:bottom w:val="nil"/>
              <w:right w:val="nil"/>
            </w:tcBorders>
            <w:shd w:val="clear" w:color="auto" w:fill="FFFFFF"/>
          </w:tcPr>
          <w:p w14:paraId="64981D3D" w14:textId="77777777" w:rsidR="003733BF" w:rsidRPr="00C67CF6" w:rsidRDefault="003733BF" w:rsidP="00464569">
            <w:pPr>
              <w:snapToGrid w:val="0"/>
              <w:ind w:right="-82"/>
              <w:jc w:val="both"/>
              <w:rPr>
                <w:rFonts w:ascii="Times New Roman" w:eastAsia="Times New Roman" w:hAnsi="Times New Roman"/>
                <w:color w:val="00000A"/>
                <w:position w:val="6"/>
                <w:sz w:val="24"/>
                <w:szCs w:val="24"/>
              </w:rPr>
            </w:pPr>
            <w:r>
              <w:rPr>
                <w:rFonts w:ascii="Times New Roman" w:hAnsi="Times New Roman"/>
                <w:color w:val="00000A"/>
                <w:sz w:val="24"/>
              </w:rPr>
              <w:t>(Position of the person signing)</w:t>
            </w:r>
          </w:p>
        </w:tc>
        <w:tc>
          <w:tcPr>
            <w:tcW w:w="866" w:type="dxa"/>
            <w:shd w:val="clear" w:color="auto" w:fill="FFFFFF"/>
          </w:tcPr>
          <w:p w14:paraId="3AA6A1D3" w14:textId="77777777" w:rsidR="003733BF" w:rsidRPr="00C67CF6" w:rsidRDefault="003733BF" w:rsidP="00464569">
            <w:pPr>
              <w:tabs>
                <w:tab w:val="center" w:pos="4819"/>
                <w:tab w:val="right" w:pos="9638"/>
              </w:tabs>
              <w:ind w:right="-82" w:firstLine="851"/>
              <w:jc w:val="both"/>
              <w:rPr>
                <w:rFonts w:ascii="Times New Roman" w:eastAsia="Times New Roman" w:hAnsi="Times New Roman"/>
                <w:color w:val="00000A"/>
                <w:sz w:val="24"/>
                <w:szCs w:val="24"/>
              </w:rPr>
            </w:pPr>
          </w:p>
        </w:tc>
        <w:tc>
          <w:tcPr>
            <w:tcW w:w="2838" w:type="dxa"/>
            <w:tcBorders>
              <w:top w:val="single" w:sz="4" w:space="0" w:color="auto"/>
              <w:left w:val="nil"/>
              <w:bottom w:val="nil"/>
              <w:right w:val="nil"/>
            </w:tcBorders>
            <w:shd w:val="clear" w:color="auto" w:fill="FFFFFF"/>
          </w:tcPr>
          <w:p w14:paraId="259AEE60" w14:textId="77777777" w:rsidR="003733BF" w:rsidRPr="00C67CF6" w:rsidRDefault="003733BF" w:rsidP="00464569">
            <w:pPr>
              <w:ind w:right="-82" w:firstLine="851"/>
              <w:jc w:val="both"/>
              <w:rPr>
                <w:rFonts w:ascii="Times New Roman" w:eastAsia="Times New Roman" w:hAnsi="Times New Roman"/>
                <w:color w:val="00000A"/>
                <w:sz w:val="24"/>
                <w:szCs w:val="24"/>
              </w:rPr>
            </w:pPr>
            <w:r>
              <w:rPr>
                <w:rFonts w:ascii="Times New Roman" w:hAnsi="Times New Roman"/>
                <w:color w:val="00000A"/>
                <w:sz w:val="24"/>
              </w:rPr>
              <w:t>(Signature)</w:t>
            </w:r>
            <w:r>
              <w:rPr>
                <w:rFonts w:ascii="Times New Roman" w:hAnsi="Times New Roman"/>
                <w:i/>
                <w:color w:val="00000A"/>
                <w:sz w:val="24"/>
              </w:rPr>
              <w:t xml:space="preserve"> </w:t>
            </w:r>
          </w:p>
        </w:tc>
        <w:tc>
          <w:tcPr>
            <w:tcW w:w="1005" w:type="dxa"/>
            <w:shd w:val="clear" w:color="auto" w:fill="FFFFFF"/>
          </w:tcPr>
          <w:p w14:paraId="43B7A0BB" w14:textId="77777777" w:rsidR="003733BF" w:rsidRPr="00C67CF6" w:rsidRDefault="003733BF" w:rsidP="00464569">
            <w:pPr>
              <w:tabs>
                <w:tab w:val="center" w:pos="4819"/>
                <w:tab w:val="right" w:pos="9638"/>
              </w:tabs>
              <w:ind w:right="-82" w:firstLine="851"/>
              <w:jc w:val="both"/>
              <w:rPr>
                <w:rFonts w:ascii="Times New Roman" w:eastAsia="Times New Roman" w:hAnsi="Times New Roman"/>
                <w:color w:val="00000A"/>
                <w:sz w:val="24"/>
                <w:szCs w:val="24"/>
              </w:rPr>
            </w:pPr>
          </w:p>
        </w:tc>
        <w:tc>
          <w:tcPr>
            <w:tcW w:w="4968" w:type="dxa"/>
            <w:tcBorders>
              <w:top w:val="single" w:sz="4" w:space="0" w:color="auto"/>
              <w:left w:val="nil"/>
              <w:bottom w:val="nil"/>
              <w:right w:val="nil"/>
            </w:tcBorders>
            <w:shd w:val="clear" w:color="auto" w:fill="FFFFFF"/>
          </w:tcPr>
          <w:p w14:paraId="769E0730" w14:textId="77777777" w:rsidR="003733BF" w:rsidRPr="00C67CF6" w:rsidRDefault="003733BF" w:rsidP="00464569">
            <w:pPr>
              <w:ind w:right="-82" w:firstLine="851"/>
              <w:jc w:val="both"/>
              <w:rPr>
                <w:rFonts w:ascii="Times New Roman" w:eastAsia="Times New Roman" w:hAnsi="Times New Roman"/>
                <w:color w:val="00000A"/>
                <w:sz w:val="24"/>
                <w:szCs w:val="24"/>
              </w:rPr>
            </w:pPr>
            <w:r>
              <w:rPr>
                <w:rFonts w:ascii="Times New Roman" w:hAnsi="Times New Roman"/>
                <w:color w:val="00000A"/>
                <w:sz w:val="24"/>
              </w:rPr>
              <w:t>(Name and surname)</w:t>
            </w:r>
            <w:r>
              <w:rPr>
                <w:rFonts w:ascii="Times New Roman" w:hAnsi="Times New Roman"/>
                <w:i/>
                <w:color w:val="00000A"/>
                <w:sz w:val="24"/>
              </w:rPr>
              <w:t xml:space="preserve"> </w:t>
            </w:r>
          </w:p>
        </w:tc>
      </w:tr>
    </w:tbl>
    <w:p w14:paraId="75AC8095" w14:textId="77777777" w:rsidR="003733BF" w:rsidRPr="00C67CF6" w:rsidRDefault="003733BF" w:rsidP="003733BF">
      <w:pPr>
        <w:tabs>
          <w:tab w:val="left" w:pos="4332"/>
        </w:tabs>
        <w:rPr>
          <w:rFonts w:ascii="Times New Roman" w:eastAsia="Times New Roman" w:hAnsi="Times New Roman"/>
          <w:sz w:val="24"/>
          <w:szCs w:val="24"/>
        </w:rPr>
      </w:pPr>
    </w:p>
    <w:p w14:paraId="1E3E2FE1" w14:textId="2B96B727" w:rsidR="007C3124" w:rsidRDefault="007C3124" w:rsidP="00B30FCF">
      <w:pPr>
        <w:jc w:val="both"/>
        <w:rPr>
          <w:rFonts w:ascii="Times New Roman" w:eastAsia="Times New Roman" w:hAnsi="Times New Roman"/>
          <w:iCs/>
          <w:lang w:eastAsia="lt-LT"/>
        </w:rPr>
      </w:pPr>
    </w:p>
    <w:p w14:paraId="4531D8AB" w14:textId="77777777" w:rsidR="00645F4C" w:rsidRDefault="00645F4C" w:rsidP="00B30FCF">
      <w:pPr>
        <w:jc w:val="both"/>
        <w:rPr>
          <w:rFonts w:ascii="Times New Roman" w:eastAsia="Times New Roman" w:hAnsi="Times New Roman"/>
          <w:iCs/>
          <w:lang w:eastAsia="lt-LT"/>
        </w:rPr>
      </w:pPr>
    </w:p>
    <w:p w14:paraId="7A08DF8C" w14:textId="77777777" w:rsidR="00645F4C" w:rsidRDefault="00645F4C" w:rsidP="00B30FCF">
      <w:pPr>
        <w:jc w:val="both"/>
        <w:rPr>
          <w:rFonts w:ascii="Times New Roman" w:eastAsia="Times New Roman" w:hAnsi="Times New Roman"/>
          <w:iCs/>
          <w:lang w:eastAsia="lt-LT"/>
        </w:rPr>
      </w:pPr>
    </w:p>
    <w:p w14:paraId="7C40017B" w14:textId="77777777" w:rsidR="00645F4C" w:rsidRDefault="00645F4C" w:rsidP="00645F4C">
      <w:pPr>
        <w:rPr>
          <w:rFonts w:ascii="Times New Roman" w:eastAsia="Times New Roman" w:hAnsi="Times New Roman"/>
          <w:iCs/>
          <w:lang w:eastAsia="lt-LT"/>
        </w:rPr>
      </w:pPr>
    </w:p>
    <w:p w14:paraId="7AC56CC7" w14:textId="5BE1EBA2" w:rsidR="00645F4C" w:rsidRDefault="000978EF" w:rsidP="00645F4C">
      <w:pPr>
        <w:rPr>
          <w:rFonts w:ascii="Times New Roman" w:eastAsia="Times New Roman" w:hAnsi="Times New Roman"/>
          <w:iCs/>
        </w:rPr>
      </w:pPr>
      <w:r>
        <w:br w:type="page"/>
      </w:r>
    </w:p>
    <w:p w14:paraId="08F800A1" w14:textId="3D28AB61" w:rsidR="00645F4C" w:rsidRDefault="00645F4C">
      <w:pPr>
        <w:rPr>
          <w:rFonts w:ascii="Times New Roman" w:eastAsia="Times New Roman" w:hAnsi="Times New Roman"/>
          <w:iCs/>
          <w:lang w:eastAsia="lt-LT"/>
        </w:rPr>
      </w:pPr>
    </w:p>
    <w:p w14:paraId="23E105BC" w14:textId="33154FD2" w:rsidR="00645F4C" w:rsidRDefault="00645F4C" w:rsidP="00FA5BFB">
      <w:pPr>
        <w:tabs>
          <w:tab w:val="left" w:pos="5529"/>
        </w:tabs>
        <w:jc w:val="right"/>
        <w:rPr>
          <w:rFonts w:ascii="Times New Roman" w:hAnsi="Times New Roman"/>
          <w:bCs/>
          <w:sz w:val="24"/>
          <w:szCs w:val="24"/>
        </w:rPr>
      </w:pPr>
      <w:r>
        <w:rPr>
          <w:rFonts w:ascii="Times New Roman" w:hAnsi="Times New Roman"/>
          <w:sz w:val="24"/>
        </w:rPr>
        <w:t xml:space="preserve">Annex </w:t>
      </w:r>
      <w:r>
        <w:rPr>
          <w:rFonts w:ascii="Times New Roman" w:hAnsi="Times New Roman"/>
          <w:b/>
          <w:sz w:val="24"/>
        </w:rPr>
        <w:t>7</w:t>
      </w:r>
      <w:r>
        <w:rPr>
          <w:rFonts w:ascii="Times New Roman" w:hAnsi="Times New Roman"/>
          <w:sz w:val="24"/>
        </w:rPr>
        <w:t xml:space="preserve"> to the Tender conditions</w:t>
      </w:r>
    </w:p>
    <w:p w14:paraId="7A2B7755" w14:textId="310E0771" w:rsidR="00216F99" w:rsidRPr="00216F99" w:rsidRDefault="00216F99" w:rsidP="00216F99">
      <w:pPr>
        <w:tabs>
          <w:tab w:val="left" w:pos="5529"/>
        </w:tabs>
        <w:jc w:val="center"/>
        <w:rPr>
          <w:rFonts w:ascii="Times New Roman" w:hAnsi="Times New Roman"/>
          <w:bCs/>
          <w:color w:val="FF0000"/>
          <w:sz w:val="24"/>
          <w:szCs w:val="24"/>
        </w:rPr>
      </w:pPr>
      <w:r>
        <w:rPr>
          <w:rFonts w:ascii="Times New Roman" w:hAnsi="Times New Roman"/>
          <w:color w:val="FF0000"/>
        </w:rPr>
        <w:t>(proposed tourism promotion campaign budget for the selected direction)</w:t>
      </w:r>
    </w:p>
    <w:p w14:paraId="0AA5CF32" w14:textId="77777777" w:rsidR="00645F4C" w:rsidRPr="00C67CF6" w:rsidRDefault="00645F4C" w:rsidP="00645F4C">
      <w:pPr>
        <w:tabs>
          <w:tab w:val="left" w:pos="5529"/>
        </w:tabs>
        <w:jc w:val="right"/>
        <w:rPr>
          <w:rFonts w:ascii="Times New Roman" w:hAnsi="Times New Roman"/>
          <w:b/>
          <w:sz w:val="24"/>
          <w:szCs w:val="24"/>
        </w:rPr>
      </w:pPr>
    </w:p>
    <w:p w14:paraId="160A7919" w14:textId="2DD19122" w:rsidR="00645F4C" w:rsidRPr="00C67CF6" w:rsidRDefault="00645F4C" w:rsidP="00645F4C">
      <w:pPr>
        <w:pStyle w:val="Betarp"/>
        <w:jc w:val="center"/>
        <w:rPr>
          <w:b/>
          <w:bCs/>
        </w:rPr>
      </w:pPr>
      <w:r>
        <w:rPr>
          <w:b/>
        </w:rPr>
        <w:t xml:space="preserve">PROPOSED TOURISM PROMOTION CAMPAIGN BUDGET SELECTED DIRECTIONS </w:t>
      </w:r>
    </w:p>
    <w:p w14:paraId="2AD475F2" w14:textId="77777777" w:rsidR="00645F4C" w:rsidRPr="00C67CF6" w:rsidRDefault="00645F4C" w:rsidP="00645F4C">
      <w:pPr>
        <w:pStyle w:val="Betarp"/>
        <w:jc w:val="center"/>
        <w:rPr>
          <w:b/>
          <w:bCs/>
          <w:color w:val="FF0000"/>
          <w:szCs w:val="24"/>
        </w:rPr>
      </w:pPr>
    </w:p>
    <w:p w14:paraId="33BD91CB" w14:textId="77777777" w:rsidR="00645F4C" w:rsidRPr="00C67CF6" w:rsidRDefault="00645F4C" w:rsidP="00645F4C">
      <w:pPr>
        <w:pStyle w:val="Betarp"/>
        <w:jc w:val="center"/>
        <w:rPr>
          <w:b/>
          <w:color w:val="FF0000"/>
          <w:szCs w:val="24"/>
        </w:rPr>
      </w:pPr>
      <w:r>
        <w:rPr>
          <w:b/>
          <w:i/>
          <w:iCs/>
          <w:color w:val="FF0000"/>
        </w:rPr>
        <w:t>(Provided by CPP IS in the "Eligibility Criteria" and/or "Technical" section)</w:t>
      </w:r>
    </w:p>
    <w:p w14:paraId="0A8EDA29" w14:textId="77777777" w:rsidR="00645F4C" w:rsidRPr="00C67CF6" w:rsidRDefault="00645F4C" w:rsidP="00645F4C">
      <w:pPr>
        <w:rPr>
          <w:rFonts w:ascii="Times New Roman" w:hAnsi="Times New Roman"/>
          <w:b/>
          <w:noProof/>
          <w:sz w:val="16"/>
          <w:szCs w:val="16"/>
        </w:rPr>
      </w:pPr>
    </w:p>
    <w:tbl>
      <w:tblPr>
        <w:tblW w:w="511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3166"/>
        <w:gridCol w:w="1188"/>
        <w:gridCol w:w="1531"/>
        <w:gridCol w:w="1683"/>
        <w:gridCol w:w="1534"/>
        <w:gridCol w:w="4768"/>
      </w:tblGrid>
      <w:tr w:rsidR="0061614C" w:rsidRPr="00C67CF6" w14:paraId="0E628879" w14:textId="77777777" w:rsidTr="00464569">
        <w:trPr>
          <w:trHeight w:val="1122"/>
        </w:trPr>
        <w:tc>
          <w:tcPr>
            <w:tcW w:w="343" w:type="pct"/>
            <w:tcBorders>
              <w:top w:val="single" w:sz="4" w:space="0" w:color="auto"/>
              <w:left w:val="single" w:sz="4" w:space="0" w:color="auto"/>
              <w:right w:val="single" w:sz="4" w:space="0" w:color="auto"/>
            </w:tcBorders>
            <w:vAlign w:val="center"/>
          </w:tcPr>
          <w:p w14:paraId="75F7DF31" w14:textId="77777777" w:rsidR="0061614C" w:rsidRPr="00C67CF6" w:rsidRDefault="0061614C" w:rsidP="00464569">
            <w:pPr>
              <w:rPr>
                <w:rFonts w:ascii="Times New Roman" w:eastAsia="Times New Roman" w:hAnsi="Times New Roman"/>
                <w:b/>
                <w:sz w:val="24"/>
                <w:szCs w:val="24"/>
              </w:rPr>
            </w:pPr>
            <w:r>
              <w:rPr>
                <w:rFonts w:ascii="Times New Roman" w:hAnsi="Times New Roman"/>
                <w:b/>
                <w:sz w:val="24"/>
              </w:rPr>
              <w:t xml:space="preserve"> No.</w:t>
            </w:r>
          </w:p>
        </w:tc>
        <w:tc>
          <w:tcPr>
            <w:tcW w:w="1063" w:type="pct"/>
            <w:tcBorders>
              <w:top w:val="single" w:sz="4" w:space="0" w:color="auto"/>
              <w:left w:val="single" w:sz="4" w:space="0" w:color="auto"/>
              <w:right w:val="single" w:sz="4" w:space="0" w:color="auto"/>
            </w:tcBorders>
            <w:vAlign w:val="center"/>
          </w:tcPr>
          <w:p w14:paraId="413A5C80" w14:textId="77777777" w:rsidR="0061614C" w:rsidRPr="00C67CF6" w:rsidRDefault="0061614C" w:rsidP="00464569">
            <w:pPr>
              <w:rPr>
                <w:rFonts w:ascii="Times New Roman" w:eastAsia="Times New Roman" w:hAnsi="Times New Roman"/>
                <w:b/>
                <w:sz w:val="24"/>
                <w:szCs w:val="24"/>
              </w:rPr>
            </w:pPr>
            <w:r>
              <w:rPr>
                <w:rFonts w:ascii="Times New Roman" w:hAnsi="Times New Roman"/>
                <w:b/>
                <w:sz w:val="24"/>
              </w:rPr>
              <w:t>Name of the services</w:t>
            </w:r>
          </w:p>
          <w:p w14:paraId="76FB8485" w14:textId="77777777" w:rsidR="0061614C" w:rsidRPr="00C67CF6" w:rsidRDefault="0061614C" w:rsidP="00464569">
            <w:pPr>
              <w:rPr>
                <w:rFonts w:ascii="Times New Roman" w:eastAsia="Times New Roman" w:hAnsi="Times New Roman"/>
                <w:b/>
                <w:sz w:val="24"/>
                <w:szCs w:val="24"/>
              </w:rPr>
            </w:pPr>
          </w:p>
        </w:tc>
        <w:tc>
          <w:tcPr>
            <w:tcW w:w="399" w:type="pct"/>
            <w:tcBorders>
              <w:top w:val="single" w:sz="4" w:space="0" w:color="auto"/>
              <w:left w:val="single" w:sz="4" w:space="0" w:color="auto"/>
              <w:right w:val="single" w:sz="4" w:space="0" w:color="auto"/>
            </w:tcBorders>
          </w:tcPr>
          <w:p w14:paraId="2A17E358" w14:textId="77777777" w:rsidR="0061614C" w:rsidRPr="00C67CF6" w:rsidRDefault="0061614C" w:rsidP="00464569">
            <w:pPr>
              <w:rPr>
                <w:rFonts w:ascii="Times New Roman" w:eastAsia="Times New Roman" w:hAnsi="Times New Roman"/>
                <w:b/>
                <w:sz w:val="24"/>
                <w:szCs w:val="24"/>
                <w:lang w:eastAsia="lt-LT"/>
              </w:rPr>
            </w:pPr>
          </w:p>
          <w:p w14:paraId="717978B6" w14:textId="77777777" w:rsidR="0061614C" w:rsidRPr="00C67CF6" w:rsidRDefault="0061614C" w:rsidP="00464569">
            <w:pPr>
              <w:jc w:val="center"/>
              <w:rPr>
                <w:rFonts w:ascii="Times New Roman" w:eastAsia="Times New Roman" w:hAnsi="Times New Roman"/>
                <w:b/>
                <w:sz w:val="24"/>
                <w:szCs w:val="24"/>
              </w:rPr>
            </w:pPr>
            <w:r>
              <w:rPr>
                <w:rFonts w:ascii="Times New Roman" w:hAnsi="Times New Roman"/>
                <w:b/>
                <w:sz w:val="24"/>
              </w:rPr>
              <w:t>Unit of measurement</w:t>
            </w:r>
          </w:p>
        </w:tc>
        <w:tc>
          <w:tcPr>
            <w:tcW w:w="514" w:type="pct"/>
            <w:tcBorders>
              <w:top w:val="single" w:sz="4" w:space="0" w:color="auto"/>
              <w:left w:val="single" w:sz="4" w:space="0" w:color="auto"/>
              <w:right w:val="single" w:sz="4" w:space="0" w:color="auto"/>
            </w:tcBorders>
          </w:tcPr>
          <w:p w14:paraId="5C18E4D6" w14:textId="77777777" w:rsidR="0061614C" w:rsidRPr="00C67CF6" w:rsidRDefault="0061614C" w:rsidP="00464569">
            <w:pPr>
              <w:rPr>
                <w:rFonts w:ascii="Times New Roman" w:eastAsia="Times New Roman" w:hAnsi="Times New Roman"/>
                <w:b/>
                <w:sz w:val="24"/>
                <w:szCs w:val="24"/>
                <w:lang w:eastAsia="lt-LT"/>
              </w:rPr>
            </w:pPr>
          </w:p>
          <w:p w14:paraId="420FD65C" w14:textId="77777777" w:rsidR="0061614C" w:rsidRPr="00C67CF6" w:rsidRDefault="0061614C" w:rsidP="00464569">
            <w:pPr>
              <w:jc w:val="center"/>
              <w:rPr>
                <w:rFonts w:ascii="Times New Roman" w:eastAsia="Times New Roman" w:hAnsi="Times New Roman"/>
                <w:b/>
                <w:sz w:val="24"/>
                <w:szCs w:val="24"/>
              </w:rPr>
            </w:pPr>
            <w:r>
              <w:rPr>
                <w:rFonts w:ascii="Times New Roman" w:hAnsi="Times New Roman"/>
                <w:b/>
                <w:sz w:val="24"/>
              </w:rPr>
              <w:t>Quantity</w:t>
            </w:r>
          </w:p>
        </w:tc>
        <w:tc>
          <w:tcPr>
            <w:tcW w:w="565" w:type="pct"/>
            <w:tcBorders>
              <w:top w:val="single" w:sz="4" w:space="0" w:color="auto"/>
              <w:left w:val="single" w:sz="4" w:space="0" w:color="auto"/>
              <w:right w:val="single" w:sz="4" w:space="0" w:color="auto"/>
            </w:tcBorders>
          </w:tcPr>
          <w:p w14:paraId="749F617C" w14:textId="77777777" w:rsidR="0061614C" w:rsidRPr="00C67CF6" w:rsidRDefault="0061614C" w:rsidP="00464569">
            <w:pPr>
              <w:tabs>
                <w:tab w:val="left" w:pos="3464"/>
              </w:tabs>
              <w:jc w:val="center"/>
              <w:rPr>
                <w:rFonts w:ascii="Times New Roman" w:eastAsia="Times New Roman" w:hAnsi="Times New Roman"/>
                <w:b/>
                <w:sz w:val="24"/>
                <w:szCs w:val="24"/>
              </w:rPr>
            </w:pPr>
            <w:r>
              <w:rPr>
                <w:rFonts w:ascii="Times New Roman" w:hAnsi="Times New Roman"/>
                <w:b/>
                <w:sz w:val="24"/>
              </w:rPr>
              <w:t>Unit price,</w:t>
            </w:r>
          </w:p>
          <w:p w14:paraId="216BB8A0" w14:textId="77777777" w:rsidR="0061614C" w:rsidRPr="00C67CF6" w:rsidRDefault="0061614C" w:rsidP="00464569">
            <w:pPr>
              <w:tabs>
                <w:tab w:val="left" w:pos="3464"/>
              </w:tabs>
              <w:jc w:val="center"/>
              <w:rPr>
                <w:rFonts w:ascii="Times New Roman" w:eastAsia="Times New Roman" w:hAnsi="Times New Roman"/>
                <w:b/>
                <w:sz w:val="24"/>
                <w:szCs w:val="24"/>
              </w:rPr>
            </w:pPr>
            <w:r>
              <w:rPr>
                <w:rFonts w:ascii="Times New Roman" w:hAnsi="Times New Roman"/>
                <w:b/>
                <w:sz w:val="24"/>
              </w:rPr>
              <w:t>EUR</w:t>
            </w:r>
          </w:p>
          <w:p w14:paraId="3C969F3A" w14:textId="77777777" w:rsidR="0061614C" w:rsidRPr="00C67CF6" w:rsidRDefault="0061614C" w:rsidP="00464569">
            <w:pPr>
              <w:tabs>
                <w:tab w:val="left" w:pos="3464"/>
              </w:tabs>
              <w:jc w:val="center"/>
              <w:rPr>
                <w:rFonts w:ascii="Times New Roman" w:eastAsia="Times New Roman" w:hAnsi="Times New Roman"/>
                <w:b/>
                <w:sz w:val="24"/>
                <w:szCs w:val="24"/>
              </w:rPr>
            </w:pPr>
            <w:r>
              <w:rPr>
                <w:rFonts w:ascii="Times New Roman" w:hAnsi="Times New Roman"/>
                <w:b/>
                <w:sz w:val="24"/>
              </w:rPr>
              <w:t>(excluding VAT)</w:t>
            </w:r>
          </w:p>
        </w:tc>
        <w:tc>
          <w:tcPr>
            <w:tcW w:w="514" w:type="pct"/>
            <w:tcBorders>
              <w:top w:val="single" w:sz="4" w:space="0" w:color="auto"/>
              <w:left w:val="single" w:sz="4" w:space="0" w:color="auto"/>
              <w:right w:val="single" w:sz="4" w:space="0" w:color="auto"/>
            </w:tcBorders>
          </w:tcPr>
          <w:p w14:paraId="79674A62" w14:textId="77777777" w:rsidR="0061614C" w:rsidRPr="00C67CF6" w:rsidRDefault="0061614C" w:rsidP="00464569">
            <w:pPr>
              <w:tabs>
                <w:tab w:val="left" w:pos="3464"/>
              </w:tabs>
              <w:jc w:val="center"/>
              <w:rPr>
                <w:rFonts w:ascii="Times New Roman" w:eastAsia="Times New Roman" w:hAnsi="Times New Roman"/>
                <w:b/>
                <w:sz w:val="24"/>
                <w:szCs w:val="24"/>
              </w:rPr>
            </w:pPr>
            <w:r>
              <w:rPr>
                <w:rFonts w:ascii="Times New Roman" w:hAnsi="Times New Roman"/>
                <w:b/>
                <w:sz w:val="24"/>
              </w:rPr>
              <w:t>Total Price, in EUR</w:t>
            </w:r>
          </w:p>
          <w:p w14:paraId="0A9D9B66" w14:textId="77777777" w:rsidR="0061614C" w:rsidRPr="00C67CF6" w:rsidRDefault="0061614C" w:rsidP="00464569">
            <w:pPr>
              <w:tabs>
                <w:tab w:val="left" w:pos="3464"/>
              </w:tabs>
              <w:jc w:val="center"/>
              <w:rPr>
                <w:rFonts w:ascii="Times New Roman" w:eastAsia="Times New Roman" w:hAnsi="Times New Roman"/>
                <w:b/>
                <w:sz w:val="24"/>
                <w:szCs w:val="24"/>
              </w:rPr>
            </w:pPr>
            <w:r>
              <w:rPr>
                <w:rFonts w:ascii="Times New Roman" w:hAnsi="Times New Roman"/>
                <w:b/>
                <w:sz w:val="24"/>
              </w:rPr>
              <w:t>(excluding VAT)</w:t>
            </w:r>
          </w:p>
        </w:tc>
        <w:tc>
          <w:tcPr>
            <w:tcW w:w="1602" w:type="pct"/>
            <w:tcBorders>
              <w:top w:val="single" w:sz="4" w:space="0" w:color="auto"/>
              <w:left w:val="single" w:sz="4" w:space="0" w:color="auto"/>
              <w:right w:val="single" w:sz="4" w:space="0" w:color="auto"/>
            </w:tcBorders>
          </w:tcPr>
          <w:p w14:paraId="5B5F4D07" w14:textId="77777777" w:rsidR="0061614C" w:rsidRPr="00C67CF6" w:rsidRDefault="0061614C" w:rsidP="00464569">
            <w:pPr>
              <w:tabs>
                <w:tab w:val="left" w:pos="3464"/>
              </w:tabs>
              <w:jc w:val="center"/>
              <w:rPr>
                <w:rFonts w:ascii="Times New Roman" w:eastAsia="Times New Roman" w:hAnsi="Times New Roman"/>
                <w:b/>
                <w:sz w:val="24"/>
                <w:szCs w:val="24"/>
              </w:rPr>
            </w:pPr>
            <w:r>
              <w:rPr>
                <w:rFonts w:ascii="Times New Roman" w:hAnsi="Times New Roman"/>
                <w:b/>
                <w:sz w:val="24"/>
              </w:rPr>
              <w:t>Notes/Comments</w:t>
            </w:r>
          </w:p>
          <w:p w14:paraId="721AEF7D" w14:textId="32938591" w:rsidR="0061614C" w:rsidRPr="00C67CF6" w:rsidRDefault="0061614C" w:rsidP="00464569">
            <w:pPr>
              <w:tabs>
                <w:tab w:val="left" w:pos="3464"/>
              </w:tabs>
              <w:jc w:val="center"/>
              <w:rPr>
                <w:rFonts w:ascii="Times New Roman" w:eastAsia="Times New Roman" w:hAnsi="Times New Roman"/>
                <w:b/>
                <w:sz w:val="24"/>
                <w:szCs w:val="24"/>
              </w:rPr>
            </w:pPr>
            <w:r>
              <w:rPr>
                <w:rFonts w:ascii="Times New Roman" w:hAnsi="Times New Roman"/>
                <w:b/>
                <w:sz w:val="24"/>
              </w:rPr>
              <w:t>(explaining/justifying the budget line(s))</w:t>
            </w:r>
          </w:p>
        </w:tc>
      </w:tr>
      <w:tr w:rsidR="0061614C" w:rsidRPr="00C67CF6" w14:paraId="373DFEAA" w14:textId="77777777" w:rsidTr="00464569">
        <w:trPr>
          <w:trHeight w:val="285"/>
        </w:trPr>
        <w:tc>
          <w:tcPr>
            <w:tcW w:w="343" w:type="pct"/>
            <w:tcBorders>
              <w:top w:val="single" w:sz="4" w:space="0" w:color="auto"/>
              <w:left w:val="single" w:sz="4" w:space="0" w:color="auto"/>
              <w:bottom w:val="single" w:sz="4" w:space="0" w:color="auto"/>
              <w:right w:val="single" w:sz="4" w:space="0" w:color="auto"/>
            </w:tcBorders>
            <w:vAlign w:val="center"/>
          </w:tcPr>
          <w:p w14:paraId="751A3962" w14:textId="77777777" w:rsidR="0061614C" w:rsidRPr="00C67CF6" w:rsidRDefault="0061614C" w:rsidP="00464569">
            <w:pPr>
              <w:jc w:val="center"/>
              <w:rPr>
                <w:rFonts w:ascii="Times New Roman" w:eastAsia="Times New Roman" w:hAnsi="Times New Roman"/>
                <w:i/>
              </w:rPr>
            </w:pPr>
            <w:r>
              <w:rPr>
                <w:rFonts w:ascii="Times New Roman" w:hAnsi="Times New Roman"/>
                <w:i/>
              </w:rPr>
              <w:t>1</w:t>
            </w:r>
          </w:p>
        </w:tc>
        <w:tc>
          <w:tcPr>
            <w:tcW w:w="1063" w:type="pct"/>
            <w:tcBorders>
              <w:top w:val="single" w:sz="4" w:space="0" w:color="auto"/>
              <w:left w:val="single" w:sz="4" w:space="0" w:color="auto"/>
              <w:bottom w:val="single" w:sz="4" w:space="0" w:color="auto"/>
              <w:right w:val="single" w:sz="4" w:space="0" w:color="auto"/>
            </w:tcBorders>
            <w:vAlign w:val="center"/>
          </w:tcPr>
          <w:p w14:paraId="0A1863FC" w14:textId="77777777" w:rsidR="0061614C" w:rsidRPr="00C67CF6" w:rsidRDefault="0061614C" w:rsidP="00464569">
            <w:pPr>
              <w:shd w:val="clear" w:color="auto" w:fill="FFFFFF"/>
              <w:jc w:val="center"/>
              <w:rPr>
                <w:rFonts w:ascii="Times New Roman" w:eastAsia="Arial Unicode MS" w:hAnsi="Times New Roman"/>
                <w:i/>
              </w:rPr>
            </w:pPr>
            <w:r>
              <w:rPr>
                <w:rFonts w:ascii="Times New Roman" w:hAnsi="Times New Roman"/>
                <w:i/>
              </w:rPr>
              <w:t>2</w:t>
            </w:r>
          </w:p>
        </w:tc>
        <w:tc>
          <w:tcPr>
            <w:tcW w:w="399" w:type="pct"/>
            <w:tcBorders>
              <w:left w:val="single" w:sz="4" w:space="0" w:color="auto"/>
              <w:right w:val="single" w:sz="4" w:space="0" w:color="auto"/>
            </w:tcBorders>
          </w:tcPr>
          <w:p w14:paraId="64C065EE" w14:textId="77777777" w:rsidR="0061614C" w:rsidRPr="00C67CF6" w:rsidRDefault="0061614C" w:rsidP="00464569">
            <w:pPr>
              <w:jc w:val="center"/>
              <w:rPr>
                <w:rFonts w:ascii="Times New Roman" w:eastAsia="Times New Roman" w:hAnsi="Times New Roman"/>
                <w:i/>
              </w:rPr>
            </w:pPr>
            <w:r>
              <w:rPr>
                <w:rFonts w:ascii="Times New Roman" w:hAnsi="Times New Roman"/>
                <w:i/>
              </w:rPr>
              <w:t>3</w:t>
            </w:r>
          </w:p>
        </w:tc>
        <w:tc>
          <w:tcPr>
            <w:tcW w:w="514" w:type="pct"/>
            <w:tcBorders>
              <w:left w:val="single" w:sz="4" w:space="0" w:color="auto"/>
              <w:right w:val="single" w:sz="4" w:space="0" w:color="auto"/>
            </w:tcBorders>
          </w:tcPr>
          <w:p w14:paraId="44133BD2" w14:textId="77777777" w:rsidR="0061614C" w:rsidRPr="00C67CF6" w:rsidRDefault="0061614C" w:rsidP="00464569">
            <w:pPr>
              <w:jc w:val="center"/>
              <w:rPr>
                <w:rFonts w:ascii="Times New Roman" w:eastAsia="Times New Roman" w:hAnsi="Times New Roman"/>
                <w:i/>
              </w:rPr>
            </w:pPr>
            <w:r>
              <w:rPr>
                <w:rFonts w:ascii="Times New Roman" w:hAnsi="Times New Roman"/>
                <w:i/>
              </w:rPr>
              <w:t>4</w:t>
            </w:r>
          </w:p>
        </w:tc>
        <w:tc>
          <w:tcPr>
            <w:tcW w:w="565" w:type="pct"/>
            <w:tcBorders>
              <w:left w:val="single" w:sz="4" w:space="0" w:color="auto"/>
              <w:right w:val="single" w:sz="4" w:space="0" w:color="auto"/>
            </w:tcBorders>
          </w:tcPr>
          <w:p w14:paraId="30EAB165" w14:textId="77777777" w:rsidR="0061614C" w:rsidRPr="00C67CF6" w:rsidRDefault="0061614C" w:rsidP="00464569">
            <w:pPr>
              <w:jc w:val="center"/>
              <w:rPr>
                <w:rFonts w:ascii="Times New Roman" w:eastAsia="Times New Roman" w:hAnsi="Times New Roman"/>
                <w:i/>
              </w:rPr>
            </w:pPr>
            <w:r>
              <w:rPr>
                <w:rFonts w:ascii="Times New Roman" w:hAnsi="Times New Roman"/>
                <w:i/>
              </w:rPr>
              <w:t>5</w:t>
            </w:r>
          </w:p>
        </w:tc>
        <w:tc>
          <w:tcPr>
            <w:tcW w:w="514" w:type="pct"/>
            <w:tcBorders>
              <w:left w:val="single" w:sz="4" w:space="0" w:color="auto"/>
              <w:right w:val="single" w:sz="4" w:space="0" w:color="auto"/>
            </w:tcBorders>
          </w:tcPr>
          <w:p w14:paraId="36A43BD2" w14:textId="77777777" w:rsidR="0061614C" w:rsidRPr="00C67CF6" w:rsidRDefault="0061614C" w:rsidP="00464569">
            <w:pPr>
              <w:jc w:val="center"/>
              <w:rPr>
                <w:rFonts w:ascii="Times New Roman" w:eastAsia="Times New Roman" w:hAnsi="Times New Roman"/>
                <w:i/>
              </w:rPr>
            </w:pPr>
            <w:r>
              <w:rPr>
                <w:rFonts w:ascii="Times New Roman" w:hAnsi="Times New Roman"/>
                <w:i/>
              </w:rPr>
              <w:t>6=4x5</w:t>
            </w:r>
          </w:p>
        </w:tc>
        <w:tc>
          <w:tcPr>
            <w:tcW w:w="1602" w:type="pct"/>
            <w:tcBorders>
              <w:left w:val="single" w:sz="4" w:space="0" w:color="auto"/>
              <w:right w:val="single" w:sz="4" w:space="0" w:color="auto"/>
            </w:tcBorders>
          </w:tcPr>
          <w:p w14:paraId="5597AFBE" w14:textId="77777777" w:rsidR="0061614C" w:rsidRPr="00C67CF6" w:rsidRDefault="0061614C" w:rsidP="00464569">
            <w:pPr>
              <w:jc w:val="center"/>
              <w:rPr>
                <w:rFonts w:ascii="Times New Roman" w:eastAsia="Times New Roman" w:hAnsi="Times New Roman"/>
                <w:i/>
              </w:rPr>
            </w:pPr>
          </w:p>
        </w:tc>
      </w:tr>
      <w:tr w:rsidR="0061614C" w:rsidRPr="00C67CF6" w14:paraId="156F5A44" w14:textId="77777777" w:rsidTr="00464569">
        <w:trPr>
          <w:trHeight w:val="441"/>
        </w:trPr>
        <w:tc>
          <w:tcPr>
            <w:tcW w:w="343" w:type="pct"/>
            <w:tcBorders>
              <w:top w:val="single" w:sz="4" w:space="0" w:color="auto"/>
              <w:left w:val="single" w:sz="4" w:space="0" w:color="auto"/>
              <w:bottom w:val="single" w:sz="4" w:space="0" w:color="auto"/>
              <w:right w:val="single" w:sz="4" w:space="0" w:color="auto"/>
            </w:tcBorders>
            <w:vAlign w:val="center"/>
          </w:tcPr>
          <w:p w14:paraId="605F9626" w14:textId="77777777" w:rsidR="0061614C" w:rsidRPr="00C67CF6" w:rsidRDefault="0061614C" w:rsidP="00464569">
            <w:pPr>
              <w:jc w:val="center"/>
              <w:rPr>
                <w:rFonts w:ascii="Times New Roman" w:eastAsia="Times New Roman" w:hAnsi="Times New Roman"/>
              </w:rPr>
            </w:pPr>
            <w:r>
              <w:rPr>
                <w:rFonts w:ascii="Times New Roman" w:hAnsi="Times New Roman"/>
                <w:b/>
              </w:rPr>
              <w:t>1</w:t>
            </w:r>
            <w:r>
              <w:rPr>
                <w:rFonts w:ascii="Times New Roman" w:hAnsi="Times New Roman"/>
              </w:rPr>
              <w:t>.</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4E101A34" w14:textId="77777777" w:rsidR="0061614C" w:rsidRPr="00C67CF6" w:rsidRDefault="0061614C" w:rsidP="00464569">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5ACA1408" w14:textId="77777777" w:rsidR="0061614C" w:rsidRPr="00C67CF6" w:rsidRDefault="0061614C" w:rsidP="00464569">
            <w:pPr>
              <w:shd w:val="clear" w:color="auto" w:fill="FFFFFF"/>
              <w:rPr>
                <w:rFonts w:ascii="Times New Roman" w:eastAsia="Times New Roman" w:hAnsi="Times New Roman"/>
                <w:sz w:val="24"/>
              </w:rPr>
            </w:pPr>
          </w:p>
        </w:tc>
      </w:tr>
      <w:tr w:rsidR="0061614C" w:rsidRPr="00C67CF6" w14:paraId="1EAAB4F2" w14:textId="77777777" w:rsidTr="00464569">
        <w:trPr>
          <w:trHeight w:val="449"/>
        </w:trPr>
        <w:tc>
          <w:tcPr>
            <w:tcW w:w="343" w:type="pct"/>
            <w:tcBorders>
              <w:top w:val="single" w:sz="4" w:space="0" w:color="auto"/>
              <w:left w:val="single" w:sz="4" w:space="0" w:color="auto"/>
              <w:bottom w:val="single" w:sz="4" w:space="0" w:color="auto"/>
              <w:right w:val="single" w:sz="4" w:space="0" w:color="auto"/>
            </w:tcBorders>
            <w:vAlign w:val="center"/>
          </w:tcPr>
          <w:p w14:paraId="6BE690A2" w14:textId="77777777" w:rsidR="0061614C" w:rsidRPr="00C67CF6" w:rsidRDefault="0061614C" w:rsidP="00464569">
            <w:pPr>
              <w:jc w:val="center"/>
              <w:rPr>
                <w:rFonts w:ascii="Times New Roman" w:eastAsia="Times New Roman" w:hAnsi="Times New Roman"/>
              </w:rPr>
            </w:pPr>
            <w:r>
              <w:rPr>
                <w:rFonts w:ascii="Times New Roman" w:hAnsi="Times New Roman"/>
              </w:rPr>
              <w:t>1.1.</w:t>
            </w:r>
          </w:p>
        </w:tc>
        <w:tc>
          <w:tcPr>
            <w:tcW w:w="1063" w:type="pct"/>
            <w:tcBorders>
              <w:top w:val="single" w:sz="4" w:space="0" w:color="auto"/>
              <w:left w:val="single" w:sz="4" w:space="0" w:color="auto"/>
              <w:bottom w:val="single" w:sz="4" w:space="0" w:color="auto"/>
              <w:right w:val="single" w:sz="4" w:space="0" w:color="auto"/>
            </w:tcBorders>
            <w:vAlign w:val="center"/>
          </w:tcPr>
          <w:p w14:paraId="07477DF5" w14:textId="77777777" w:rsidR="0061614C" w:rsidRPr="00C67CF6" w:rsidRDefault="0061614C" w:rsidP="00464569">
            <w:pPr>
              <w:shd w:val="clear" w:color="auto" w:fill="FFFFFF"/>
              <w:rPr>
                <w:rFonts w:ascii="Times New Roman" w:eastAsia="Arial Unicode MS" w:hAnsi="Times New Roman"/>
                <w:sz w:val="20"/>
                <w:szCs w:val="20"/>
              </w:rPr>
            </w:pPr>
          </w:p>
        </w:tc>
        <w:tc>
          <w:tcPr>
            <w:tcW w:w="399" w:type="pct"/>
            <w:tcBorders>
              <w:left w:val="single" w:sz="4" w:space="0" w:color="auto"/>
              <w:right w:val="single" w:sz="4" w:space="0" w:color="auto"/>
            </w:tcBorders>
          </w:tcPr>
          <w:p w14:paraId="5CB7D115"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2DCEB7F"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0432AF2"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BD36E83"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943874F" w14:textId="77777777" w:rsidR="0061614C" w:rsidRPr="00C67CF6" w:rsidRDefault="0061614C" w:rsidP="00464569">
            <w:pPr>
              <w:jc w:val="center"/>
              <w:rPr>
                <w:rFonts w:ascii="Times New Roman" w:eastAsia="Times New Roman" w:hAnsi="Times New Roman"/>
                <w:sz w:val="24"/>
              </w:rPr>
            </w:pPr>
          </w:p>
        </w:tc>
      </w:tr>
      <w:tr w:rsidR="0061614C" w:rsidRPr="00C67CF6" w14:paraId="4EB22801" w14:textId="77777777" w:rsidTr="00464569">
        <w:trPr>
          <w:trHeight w:val="413"/>
        </w:trPr>
        <w:tc>
          <w:tcPr>
            <w:tcW w:w="343" w:type="pct"/>
            <w:tcBorders>
              <w:top w:val="single" w:sz="4" w:space="0" w:color="auto"/>
              <w:left w:val="single" w:sz="4" w:space="0" w:color="auto"/>
              <w:bottom w:val="single" w:sz="4" w:space="0" w:color="auto"/>
              <w:right w:val="single" w:sz="4" w:space="0" w:color="auto"/>
            </w:tcBorders>
            <w:vAlign w:val="center"/>
          </w:tcPr>
          <w:p w14:paraId="15EC7A30" w14:textId="77777777" w:rsidR="0061614C" w:rsidRPr="00C67CF6" w:rsidRDefault="0061614C" w:rsidP="00464569">
            <w:pPr>
              <w:jc w:val="center"/>
              <w:rPr>
                <w:rFonts w:ascii="Times New Roman" w:eastAsia="Times New Roman" w:hAnsi="Times New Roman"/>
              </w:rPr>
            </w:pPr>
            <w:r>
              <w:rPr>
                <w:rFonts w:ascii="Times New Roman" w:hAnsi="Times New Roman"/>
              </w:rPr>
              <w:t>1.2.</w:t>
            </w:r>
          </w:p>
        </w:tc>
        <w:tc>
          <w:tcPr>
            <w:tcW w:w="1063" w:type="pct"/>
            <w:tcBorders>
              <w:top w:val="single" w:sz="4" w:space="0" w:color="auto"/>
              <w:left w:val="single" w:sz="4" w:space="0" w:color="auto"/>
              <w:bottom w:val="single" w:sz="4" w:space="0" w:color="auto"/>
              <w:right w:val="single" w:sz="4" w:space="0" w:color="auto"/>
            </w:tcBorders>
            <w:vAlign w:val="center"/>
          </w:tcPr>
          <w:p w14:paraId="2C1847D9"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3A892374"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A21E7E4"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1C9EBFF"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A6F6B20"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F6DB47F" w14:textId="77777777" w:rsidR="0061614C" w:rsidRPr="00C67CF6" w:rsidRDefault="0061614C" w:rsidP="00464569">
            <w:pPr>
              <w:jc w:val="center"/>
              <w:rPr>
                <w:rFonts w:ascii="Times New Roman" w:eastAsia="Times New Roman" w:hAnsi="Times New Roman"/>
                <w:sz w:val="24"/>
              </w:rPr>
            </w:pPr>
          </w:p>
        </w:tc>
      </w:tr>
      <w:tr w:rsidR="0061614C" w:rsidRPr="00C67CF6" w14:paraId="3C837B73" w14:textId="77777777" w:rsidTr="00464569">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23B58D39" w14:textId="77777777" w:rsidR="0061614C" w:rsidRPr="00C67CF6" w:rsidRDefault="0061614C" w:rsidP="00464569">
            <w:pPr>
              <w:jc w:val="center"/>
              <w:rPr>
                <w:rFonts w:ascii="Times New Roman" w:eastAsia="Times New Roman" w:hAnsi="Times New Roman"/>
              </w:rPr>
            </w:pPr>
            <w:r>
              <w:rPr>
                <w:rFonts w:ascii="Times New Roman" w:hAnsi="Times New Roman"/>
              </w:rPr>
              <w:t>1.3.</w:t>
            </w:r>
          </w:p>
        </w:tc>
        <w:tc>
          <w:tcPr>
            <w:tcW w:w="1063" w:type="pct"/>
            <w:tcBorders>
              <w:top w:val="single" w:sz="4" w:space="0" w:color="auto"/>
              <w:left w:val="single" w:sz="4" w:space="0" w:color="auto"/>
              <w:bottom w:val="single" w:sz="4" w:space="0" w:color="auto"/>
              <w:right w:val="single" w:sz="4" w:space="0" w:color="auto"/>
            </w:tcBorders>
            <w:vAlign w:val="center"/>
          </w:tcPr>
          <w:p w14:paraId="06F79BE7"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64249860"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AF68233"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DEDCAE1"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68CC006"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0AF9F6B" w14:textId="77777777" w:rsidR="0061614C" w:rsidRPr="00C67CF6" w:rsidRDefault="0061614C" w:rsidP="00464569">
            <w:pPr>
              <w:jc w:val="center"/>
              <w:rPr>
                <w:rFonts w:ascii="Times New Roman" w:eastAsia="Times New Roman" w:hAnsi="Times New Roman"/>
                <w:sz w:val="24"/>
              </w:rPr>
            </w:pPr>
          </w:p>
        </w:tc>
      </w:tr>
      <w:tr w:rsidR="0061614C" w:rsidRPr="00C67CF6" w14:paraId="0A4345EA" w14:textId="77777777" w:rsidTr="00464569">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1B23D1BB" w14:textId="77777777" w:rsidR="0061614C" w:rsidRPr="00C67CF6" w:rsidRDefault="0061614C" w:rsidP="00464569">
            <w:pPr>
              <w:jc w:val="center"/>
              <w:rPr>
                <w:rFonts w:ascii="Times New Roman" w:eastAsia="Times New Roman" w:hAnsi="Times New Roman"/>
              </w:rPr>
            </w:pPr>
            <w:r>
              <w:rPr>
                <w:rFonts w:ascii="Times New Roman" w:hAnsi="Times New Roman"/>
              </w:rPr>
              <w:t>1.4.</w:t>
            </w:r>
          </w:p>
        </w:tc>
        <w:tc>
          <w:tcPr>
            <w:tcW w:w="1063" w:type="pct"/>
            <w:tcBorders>
              <w:top w:val="single" w:sz="4" w:space="0" w:color="auto"/>
              <w:left w:val="single" w:sz="4" w:space="0" w:color="auto"/>
              <w:bottom w:val="single" w:sz="4" w:space="0" w:color="auto"/>
              <w:right w:val="single" w:sz="4" w:space="0" w:color="auto"/>
            </w:tcBorders>
            <w:vAlign w:val="center"/>
          </w:tcPr>
          <w:p w14:paraId="4831BC70"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3716F5CC"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6E0562D"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67569F43"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128BFE9"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356F6B5" w14:textId="77777777" w:rsidR="0061614C" w:rsidRPr="00C67CF6" w:rsidRDefault="0061614C" w:rsidP="00464569">
            <w:pPr>
              <w:jc w:val="center"/>
              <w:rPr>
                <w:rFonts w:ascii="Times New Roman" w:eastAsia="Times New Roman" w:hAnsi="Times New Roman"/>
                <w:sz w:val="24"/>
              </w:rPr>
            </w:pPr>
          </w:p>
        </w:tc>
      </w:tr>
      <w:tr w:rsidR="0061614C" w:rsidRPr="00C67CF6" w14:paraId="009A93E2" w14:textId="77777777" w:rsidTr="00464569">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51DDDDEA" w14:textId="77777777" w:rsidR="0061614C" w:rsidRPr="00C67CF6" w:rsidRDefault="0061614C" w:rsidP="00464569">
            <w:pPr>
              <w:jc w:val="center"/>
              <w:rPr>
                <w:rFonts w:ascii="Times New Roman" w:eastAsia="Times New Roman" w:hAnsi="Times New Roman"/>
              </w:rPr>
            </w:pPr>
            <w:r>
              <w:rPr>
                <w:rFonts w:ascii="Times New Roman" w:hAnsi="Times New Roman"/>
              </w:rPr>
              <w:t>1.5.</w:t>
            </w:r>
          </w:p>
        </w:tc>
        <w:tc>
          <w:tcPr>
            <w:tcW w:w="1063" w:type="pct"/>
            <w:tcBorders>
              <w:top w:val="single" w:sz="4" w:space="0" w:color="auto"/>
              <w:left w:val="single" w:sz="4" w:space="0" w:color="auto"/>
              <w:bottom w:val="single" w:sz="4" w:space="0" w:color="auto"/>
              <w:right w:val="single" w:sz="4" w:space="0" w:color="auto"/>
            </w:tcBorders>
            <w:vAlign w:val="center"/>
          </w:tcPr>
          <w:p w14:paraId="4797292B"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0D133FF9"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689F5C5"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65A656E3"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96037E1"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3B4C7E6B" w14:textId="77777777" w:rsidR="0061614C" w:rsidRPr="00C67CF6" w:rsidRDefault="0061614C" w:rsidP="00464569">
            <w:pPr>
              <w:jc w:val="center"/>
              <w:rPr>
                <w:rFonts w:ascii="Times New Roman" w:eastAsia="Times New Roman" w:hAnsi="Times New Roman"/>
                <w:sz w:val="24"/>
              </w:rPr>
            </w:pPr>
          </w:p>
        </w:tc>
      </w:tr>
      <w:tr w:rsidR="0061614C" w:rsidRPr="00C67CF6" w14:paraId="4F2ADFC6" w14:textId="77777777" w:rsidTr="00464569">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452803BE" w14:textId="77777777" w:rsidR="0061614C" w:rsidRPr="00C67CF6" w:rsidRDefault="0061614C" w:rsidP="00464569">
            <w:pPr>
              <w:jc w:val="center"/>
              <w:rPr>
                <w:rFonts w:ascii="Times New Roman" w:eastAsia="Times New Roman" w:hAnsi="Times New Roman"/>
              </w:rPr>
            </w:pPr>
            <w:r>
              <w:rPr>
                <w:rFonts w:ascii="Times New Roman" w:hAnsi="Times New Roman"/>
              </w:rPr>
              <w:t>1.n.*</w:t>
            </w:r>
          </w:p>
        </w:tc>
        <w:tc>
          <w:tcPr>
            <w:tcW w:w="1063" w:type="pct"/>
            <w:tcBorders>
              <w:top w:val="single" w:sz="4" w:space="0" w:color="auto"/>
              <w:left w:val="single" w:sz="4" w:space="0" w:color="auto"/>
              <w:bottom w:val="single" w:sz="4" w:space="0" w:color="auto"/>
              <w:right w:val="single" w:sz="4" w:space="0" w:color="auto"/>
            </w:tcBorders>
            <w:vAlign w:val="center"/>
          </w:tcPr>
          <w:p w14:paraId="2B24642C"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2E23AA40"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94730EB"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B2C6EC8"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2A2A61A"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4CB1D2C" w14:textId="77777777" w:rsidR="0061614C" w:rsidRPr="00C67CF6" w:rsidRDefault="0061614C" w:rsidP="00464569">
            <w:pPr>
              <w:jc w:val="center"/>
              <w:rPr>
                <w:rFonts w:ascii="Times New Roman" w:eastAsia="Times New Roman" w:hAnsi="Times New Roman"/>
                <w:sz w:val="24"/>
              </w:rPr>
            </w:pPr>
          </w:p>
        </w:tc>
      </w:tr>
      <w:tr w:rsidR="0061614C" w:rsidRPr="00C67CF6" w14:paraId="6AFCA5AD" w14:textId="77777777" w:rsidTr="00464569">
        <w:trPr>
          <w:trHeight w:val="412"/>
        </w:trPr>
        <w:tc>
          <w:tcPr>
            <w:tcW w:w="343" w:type="pct"/>
            <w:tcBorders>
              <w:top w:val="single" w:sz="4" w:space="0" w:color="auto"/>
              <w:left w:val="single" w:sz="4" w:space="0" w:color="auto"/>
              <w:bottom w:val="single" w:sz="4" w:space="0" w:color="auto"/>
              <w:right w:val="single" w:sz="4" w:space="0" w:color="auto"/>
            </w:tcBorders>
            <w:vAlign w:val="center"/>
          </w:tcPr>
          <w:p w14:paraId="3AD79103" w14:textId="77777777" w:rsidR="0061614C" w:rsidRPr="00C67CF6" w:rsidRDefault="0061614C" w:rsidP="00464569">
            <w:pPr>
              <w:jc w:val="center"/>
              <w:rPr>
                <w:rFonts w:ascii="Times New Roman" w:eastAsia="Times New Roman" w:hAnsi="Times New Roman"/>
                <w:sz w:val="24"/>
              </w:rPr>
            </w:pPr>
            <w:r>
              <w:rPr>
                <w:rFonts w:ascii="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7AE2F102" w14:textId="77777777" w:rsidR="0061614C" w:rsidRPr="00C67CF6" w:rsidRDefault="0061614C" w:rsidP="00464569">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6F44E085"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06645D4"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E91A511"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47648DB"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68D5BE91" w14:textId="77777777" w:rsidR="0061614C" w:rsidRPr="00C67CF6" w:rsidRDefault="0061614C" w:rsidP="00464569">
            <w:pPr>
              <w:jc w:val="center"/>
              <w:rPr>
                <w:rFonts w:ascii="Times New Roman" w:eastAsia="Times New Roman" w:hAnsi="Times New Roman"/>
                <w:sz w:val="24"/>
              </w:rPr>
            </w:pPr>
          </w:p>
        </w:tc>
      </w:tr>
      <w:tr w:rsidR="0061614C" w:rsidRPr="00C67CF6" w14:paraId="57203434" w14:textId="77777777" w:rsidTr="00464569">
        <w:trPr>
          <w:trHeight w:val="563"/>
        </w:trPr>
        <w:tc>
          <w:tcPr>
            <w:tcW w:w="343" w:type="pct"/>
            <w:tcBorders>
              <w:top w:val="single" w:sz="4" w:space="0" w:color="auto"/>
              <w:left w:val="single" w:sz="4" w:space="0" w:color="auto"/>
              <w:bottom w:val="single" w:sz="4" w:space="0" w:color="auto"/>
              <w:right w:val="single" w:sz="4" w:space="0" w:color="auto"/>
            </w:tcBorders>
            <w:vAlign w:val="center"/>
          </w:tcPr>
          <w:p w14:paraId="796CD85A" w14:textId="77777777" w:rsidR="0061614C" w:rsidRPr="00C67CF6" w:rsidRDefault="0061614C" w:rsidP="00464569">
            <w:pPr>
              <w:jc w:val="center"/>
              <w:rPr>
                <w:rFonts w:ascii="Times New Roman" w:eastAsia="Times New Roman" w:hAnsi="Times New Roman"/>
                <w:b/>
              </w:rPr>
            </w:pPr>
            <w:r>
              <w:rPr>
                <w:rFonts w:ascii="Times New Roman" w:hAnsi="Times New Roman"/>
                <w:b/>
              </w:rPr>
              <w:t xml:space="preserve">2. </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5FB4F44C" w14:textId="77777777" w:rsidR="0061614C" w:rsidRPr="00C67CF6" w:rsidRDefault="0061614C" w:rsidP="00464569">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3C0CEE56" w14:textId="77777777" w:rsidR="0061614C" w:rsidRPr="00C67CF6" w:rsidRDefault="0061614C" w:rsidP="00464569">
            <w:pPr>
              <w:shd w:val="clear" w:color="auto" w:fill="FFFFFF"/>
              <w:rPr>
                <w:rFonts w:ascii="Times New Roman" w:eastAsia="Times New Roman" w:hAnsi="Times New Roman"/>
                <w:sz w:val="24"/>
              </w:rPr>
            </w:pPr>
          </w:p>
        </w:tc>
      </w:tr>
      <w:tr w:rsidR="0061614C" w:rsidRPr="00C67CF6" w14:paraId="175984EF" w14:textId="77777777" w:rsidTr="00464569">
        <w:trPr>
          <w:trHeight w:val="460"/>
        </w:trPr>
        <w:tc>
          <w:tcPr>
            <w:tcW w:w="343" w:type="pct"/>
            <w:tcBorders>
              <w:top w:val="single" w:sz="4" w:space="0" w:color="auto"/>
              <w:left w:val="single" w:sz="4" w:space="0" w:color="auto"/>
              <w:bottom w:val="single" w:sz="4" w:space="0" w:color="auto"/>
              <w:right w:val="single" w:sz="4" w:space="0" w:color="auto"/>
            </w:tcBorders>
            <w:vAlign w:val="center"/>
          </w:tcPr>
          <w:p w14:paraId="097F9C5D" w14:textId="77777777" w:rsidR="0061614C" w:rsidRPr="00C67CF6" w:rsidRDefault="0061614C" w:rsidP="00464569">
            <w:pPr>
              <w:jc w:val="center"/>
              <w:rPr>
                <w:rFonts w:ascii="Times New Roman" w:eastAsia="Times New Roman" w:hAnsi="Times New Roman"/>
              </w:rPr>
            </w:pPr>
            <w:r>
              <w:rPr>
                <w:rFonts w:ascii="Times New Roman" w:hAnsi="Times New Roman"/>
              </w:rPr>
              <w:t>2.1.</w:t>
            </w:r>
          </w:p>
        </w:tc>
        <w:tc>
          <w:tcPr>
            <w:tcW w:w="1063" w:type="pct"/>
            <w:tcBorders>
              <w:top w:val="single" w:sz="4" w:space="0" w:color="auto"/>
              <w:left w:val="single" w:sz="4" w:space="0" w:color="auto"/>
              <w:bottom w:val="single" w:sz="4" w:space="0" w:color="auto"/>
              <w:right w:val="single" w:sz="4" w:space="0" w:color="auto"/>
            </w:tcBorders>
            <w:vAlign w:val="center"/>
          </w:tcPr>
          <w:p w14:paraId="7F9E5DB8"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797E560C"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EB81473"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6F576FC"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1E2A173"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E589504" w14:textId="77777777" w:rsidR="0061614C" w:rsidRPr="00C67CF6" w:rsidRDefault="0061614C" w:rsidP="00464569">
            <w:pPr>
              <w:jc w:val="center"/>
              <w:rPr>
                <w:rFonts w:ascii="Times New Roman" w:eastAsia="Times New Roman" w:hAnsi="Times New Roman"/>
                <w:sz w:val="24"/>
              </w:rPr>
            </w:pPr>
          </w:p>
        </w:tc>
      </w:tr>
      <w:tr w:rsidR="0061614C" w:rsidRPr="00C67CF6" w14:paraId="532F4B1D" w14:textId="77777777" w:rsidTr="00464569">
        <w:trPr>
          <w:trHeight w:val="410"/>
        </w:trPr>
        <w:tc>
          <w:tcPr>
            <w:tcW w:w="343" w:type="pct"/>
            <w:tcBorders>
              <w:top w:val="single" w:sz="4" w:space="0" w:color="auto"/>
              <w:left w:val="single" w:sz="4" w:space="0" w:color="auto"/>
              <w:bottom w:val="single" w:sz="4" w:space="0" w:color="auto"/>
              <w:right w:val="single" w:sz="4" w:space="0" w:color="auto"/>
            </w:tcBorders>
            <w:vAlign w:val="center"/>
          </w:tcPr>
          <w:p w14:paraId="604D8D6E" w14:textId="77777777" w:rsidR="0061614C" w:rsidRPr="00C67CF6" w:rsidRDefault="0061614C" w:rsidP="00464569">
            <w:pPr>
              <w:jc w:val="center"/>
              <w:rPr>
                <w:rFonts w:ascii="Times New Roman" w:eastAsia="Times New Roman" w:hAnsi="Times New Roman"/>
              </w:rPr>
            </w:pPr>
            <w:r>
              <w:rPr>
                <w:rFonts w:ascii="Times New Roman" w:hAnsi="Times New Roman"/>
              </w:rPr>
              <w:t>2.2.</w:t>
            </w:r>
          </w:p>
        </w:tc>
        <w:tc>
          <w:tcPr>
            <w:tcW w:w="1063" w:type="pct"/>
            <w:tcBorders>
              <w:top w:val="single" w:sz="4" w:space="0" w:color="auto"/>
              <w:left w:val="single" w:sz="4" w:space="0" w:color="auto"/>
              <w:bottom w:val="single" w:sz="4" w:space="0" w:color="auto"/>
              <w:right w:val="single" w:sz="4" w:space="0" w:color="auto"/>
            </w:tcBorders>
            <w:vAlign w:val="center"/>
          </w:tcPr>
          <w:p w14:paraId="1A378F2D"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607C7F7F"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3341649"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047BE9F"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B6893E7"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5FF0352" w14:textId="77777777" w:rsidR="0061614C" w:rsidRPr="00C67CF6" w:rsidRDefault="0061614C" w:rsidP="00464569">
            <w:pPr>
              <w:jc w:val="center"/>
              <w:rPr>
                <w:rFonts w:ascii="Times New Roman" w:eastAsia="Times New Roman" w:hAnsi="Times New Roman"/>
                <w:sz w:val="24"/>
              </w:rPr>
            </w:pPr>
          </w:p>
        </w:tc>
      </w:tr>
      <w:tr w:rsidR="0061614C" w:rsidRPr="00C67CF6" w14:paraId="225B0E2B" w14:textId="77777777" w:rsidTr="00464569">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586167C8" w14:textId="77777777" w:rsidR="0061614C" w:rsidRPr="00C67CF6" w:rsidRDefault="0061614C" w:rsidP="00464569">
            <w:pPr>
              <w:jc w:val="center"/>
              <w:rPr>
                <w:rFonts w:ascii="Times New Roman" w:eastAsia="Times New Roman" w:hAnsi="Times New Roman"/>
              </w:rPr>
            </w:pPr>
            <w:r>
              <w:rPr>
                <w:rFonts w:ascii="Times New Roman" w:hAnsi="Times New Roman"/>
              </w:rPr>
              <w:t>2.3.</w:t>
            </w:r>
          </w:p>
        </w:tc>
        <w:tc>
          <w:tcPr>
            <w:tcW w:w="1063" w:type="pct"/>
            <w:tcBorders>
              <w:top w:val="single" w:sz="4" w:space="0" w:color="auto"/>
              <w:left w:val="single" w:sz="4" w:space="0" w:color="auto"/>
              <w:bottom w:val="single" w:sz="4" w:space="0" w:color="auto"/>
              <w:right w:val="single" w:sz="4" w:space="0" w:color="auto"/>
            </w:tcBorders>
            <w:vAlign w:val="center"/>
          </w:tcPr>
          <w:p w14:paraId="2BD7521A"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7E757F3E"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C9F5885"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813CED8"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AF2F6ED"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5F7E6B8" w14:textId="77777777" w:rsidR="0061614C" w:rsidRPr="00C67CF6" w:rsidRDefault="0061614C" w:rsidP="00464569">
            <w:pPr>
              <w:jc w:val="center"/>
              <w:rPr>
                <w:rFonts w:ascii="Times New Roman" w:eastAsia="Times New Roman" w:hAnsi="Times New Roman"/>
                <w:sz w:val="24"/>
              </w:rPr>
            </w:pPr>
          </w:p>
        </w:tc>
      </w:tr>
      <w:tr w:rsidR="0061614C" w:rsidRPr="00C67CF6" w14:paraId="62F677EB" w14:textId="77777777" w:rsidTr="00464569">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1A3B3BA0" w14:textId="77777777" w:rsidR="0061614C" w:rsidRPr="00C67CF6" w:rsidRDefault="0061614C" w:rsidP="00464569">
            <w:pPr>
              <w:jc w:val="center"/>
              <w:rPr>
                <w:rFonts w:ascii="Times New Roman" w:eastAsia="Times New Roman" w:hAnsi="Times New Roman"/>
              </w:rPr>
            </w:pPr>
            <w:r>
              <w:rPr>
                <w:rFonts w:ascii="Times New Roman" w:hAnsi="Times New Roman"/>
              </w:rPr>
              <w:t>2.4.</w:t>
            </w:r>
          </w:p>
        </w:tc>
        <w:tc>
          <w:tcPr>
            <w:tcW w:w="1063" w:type="pct"/>
            <w:tcBorders>
              <w:top w:val="single" w:sz="4" w:space="0" w:color="auto"/>
              <w:left w:val="single" w:sz="4" w:space="0" w:color="auto"/>
              <w:bottom w:val="single" w:sz="4" w:space="0" w:color="auto"/>
              <w:right w:val="single" w:sz="4" w:space="0" w:color="auto"/>
            </w:tcBorders>
            <w:vAlign w:val="center"/>
          </w:tcPr>
          <w:p w14:paraId="6D6B1ED9"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18B4DBD"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8321C83"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57C80B1"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461DB7F"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92E5EC4" w14:textId="77777777" w:rsidR="0061614C" w:rsidRPr="00C67CF6" w:rsidRDefault="0061614C" w:rsidP="00464569">
            <w:pPr>
              <w:jc w:val="center"/>
              <w:rPr>
                <w:rFonts w:ascii="Times New Roman" w:eastAsia="Times New Roman" w:hAnsi="Times New Roman"/>
                <w:sz w:val="24"/>
              </w:rPr>
            </w:pPr>
          </w:p>
        </w:tc>
      </w:tr>
      <w:tr w:rsidR="0061614C" w:rsidRPr="00C67CF6" w14:paraId="037AD73A" w14:textId="77777777" w:rsidTr="00464569">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24634FBC" w14:textId="77777777" w:rsidR="0061614C" w:rsidRPr="00C67CF6" w:rsidRDefault="0061614C" w:rsidP="00464569">
            <w:pPr>
              <w:jc w:val="center"/>
              <w:rPr>
                <w:rFonts w:ascii="Times New Roman" w:eastAsia="Times New Roman" w:hAnsi="Times New Roman"/>
              </w:rPr>
            </w:pPr>
            <w:r>
              <w:rPr>
                <w:rFonts w:ascii="Times New Roman" w:hAnsi="Times New Roman"/>
              </w:rPr>
              <w:lastRenderedPageBreak/>
              <w:t>2.5.</w:t>
            </w:r>
          </w:p>
        </w:tc>
        <w:tc>
          <w:tcPr>
            <w:tcW w:w="1063" w:type="pct"/>
            <w:tcBorders>
              <w:top w:val="single" w:sz="4" w:space="0" w:color="auto"/>
              <w:left w:val="single" w:sz="4" w:space="0" w:color="auto"/>
              <w:bottom w:val="single" w:sz="4" w:space="0" w:color="auto"/>
              <w:right w:val="single" w:sz="4" w:space="0" w:color="auto"/>
            </w:tcBorders>
            <w:vAlign w:val="center"/>
          </w:tcPr>
          <w:p w14:paraId="10F69F37"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6046B222"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32CA230"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3256CB21"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6BB7399"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04EA0C8" w14:textId="77777777" w:rsidR="0061614C" w:rsidRPr="00C67CF6" w:rsidRDefault="0061614C" w:rsidP="00464569">
            <w:pPr>
              <w:jc w:val="center"/>
              <w:rPr>
                <w:rFonts w:ascii="Times New Roman" w:eastAsia="Times New Roman" w:hAnsi="Times New Roman"/>
                <w:sz w:val="24"/>
              </w:rPr>
            </w:pPr>
          </w:p>
        </w:tc>
      </w:tr>
      <w:tr w:rsidR="0061614C" w:rsidRPr="00C67CF6" w14:paraId="42959209" w14:textId="77777777" w:rsidTr="00464569">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1A9F72E3" w14:textId="77777777" w:rsidR="0061614C" w:rsidRPr="00C67CF6" w:rsidRDefault="0061614C" w:rsidP="00464569">
            <w:pPr>
              <w:jc w:val="center"/>
              <w:rPr>
                <w:rFonts w:ascii="Times New Roman" w:eastAsia="Times New Roman" w:hAnsi="Times New Roman"/>
              </w:rPr>
            </w:pPr>
            <w:r>
              <w:rPr>
                <w:rFonts w:ascii="Times New Roman" w:hAnsi="Times New Roman"/>
              </w:rPr>
              <w:t>2 n.*</w:t>
            </w:r>
          </w:p>
        </w:tc>
        <w:tc>
          <w:tcPr>
            <w:tcW w:w="1063" w:type="pct"/>
            <w:tcBorders>
              <w:top w:val="single" w:sz="4" w:space="0" w:color="auto"/>
              <w:left w:val="single" w:sz="4" w:space="0" w:color="auto"/>
              <w:bottom w:val="single" w:sz="4" w:space="0" w:color="auto"/>
              <w:right w:val="single" w:sz="4" w:space="0" w:color="auto"/>
            </w:tcBorders>
            <w:vAlign w:val="center"/>
          </w:tcPr>
          <w:p w14:paraId="72072562"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17322647"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9F32710"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02E96A3"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655AE94"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017228E" w14:textId="77777777" w:rsidR="0061614C" w:rsidRPr="00C67CF6" w:rsidRDefault="0061614C" w:rsidP="00464569">
            <w:pPr>
              <w:jc w:val="center"/>
              <w:rPr>
                <w:rFonts w:ascii="Times New Roman" w:eastAsia="Times New Roman" w:hAnsi="Times New Roman"/>
                <w:sz w:val="24"/>
              </w:rPr>
            </w:pPr>
          </w:p>
        </w:tc>
      </w:tr>
      <w:tr w:rsidR="0061614C" w:rsidRPr="00C67CF6" w14:paraId="745A24B3" w14:textId="77777777" w:rsidTr="00464569">
        <w:trPr>
          <w:trHeight w:val="423"/>
        </w:trPr>
        <w:tc>
          <w:tcPr>
            <w:tcW w:w="343" w:type="pct"/>
            <w:tcBorders>
              <w:top w:val="single" w:sz="4" w:space="0" w:color="auto"/>
              <w:left w:val="single" w:sz="4" w:space="0" w:color="auto"/>
              <w:bottom w:val="single" w:sz="4" w:space="0" w:color="auto"/>
              <w:right w:val="single" w:sz="4" w:space="0" w:color="auto"/>
            </w:tcBorders>
            <w:vAlign w:val="center"/>
          </w:tcPr>
          <w:p w14:paraId="7F103743" w14:textId="77777777" w:rsidR="0061614C" w:rsidRPr="00C67CF6" w:rsidRDefault="0061614C" w:rsidP="00464569">
            <w:pPr>
              <w:jc w:val="center"/>
              <w:rPr>
                <w:rFonts w:ascii="Times New Roman" w:eastAsia="Times New Roman" w:hAnsi="Times New Roman"/>
                <w:sz w:val="24"/>
              </w:rPr>
            </w:pPr>
            <w:r>
              <w:rPr>
                <w:rFonts w:ascii="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2C24F6EF" w14:textId="77777777" w:rsidR="0061614C" w:rsidRPr="00C67CF6" w:rsidRDefault="0061614C" w:rsidP="00464569">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2121F064"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E0FDD55"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31AAD7C7"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224B53A"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54933EE" w14:textId="77777777" w:rsidR="0061614C" w:rsidRPr="00C67CF6" w:rsidRDefault="0061614C" w:rsidP="00464569">
            <w:pPr>
              <w:jc w:val="center"/>
              <w:rPr>
                <w:rFonts w:ascii="Times New Roman" w:eastAsia="Times New Roman" w:hAnsi="Times New Roman"/>
                <w:sz w:val="24"/>
              </w:rPr>
            </w:pPr>
          </w:p>
        </w:tc>
      </w:tr>
      <w:tr w:rsidR="0061614C" w:rsidRPr="00C67CF6" w14:paraId="5C04E3E6" w14:textId="77777777" w:rsidTr="00464569">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413EE5CE" w14:textId="77777777" w:rsidR="0061614C" w:rsidRPr="00C67CF6" w:rsidRDefault="0061614C" w:rsidP="00464569">
            <w:pPr>
              <w:jc w:val="right"/>
              <w:rPr>
                <w:rFonts w:ascii="Times New Roman" w:eastAsia="Times New Roman" w:hAnsi="Times New Roman"/>
                <w:sz w:val="24"/>
              </w:rPr>
            </w:pPr>
            <w:r>
              <w:rPr>
                <w:rFonts w:ascii="Times New Roman" w:hAnsi="Times New Roman"/>
                <w:b/>
                <w:sz w:val="24"/>
              </w:rPr>
              <w:t>Total price , EUR excluding VAT:</w:t>
            </w:r>
          </w:p>
        </w:tc>
        <w:tc>
          <w:tcPr>
            <w:tcW w:w="514" w:type="pct"/>
            <w:tcBorders>
              <w:left w:val="single" w:sz="4" w:space="0" w:color="auto"/>
              <w:right w:val="single" w:sz="4" w:space="0" w:color="auto"/>
            </w:tcBorders>
          </w:tcPr>
          <w:p w14:paraId="2502F691"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DB9CD46" w14:textId="77777777" w:rsidR="0061614C" w:rsidRPr="00C67CF6" w:rsidRDefault="0061614C" w:rsidP="00464569">
            <w:pPr>
              <w:jc w:val="center"/>
              <w:rPr>
                <w:rFonts w:ascii="Times New Roman" w:eastAsia="Times New Roman" w:hAnsi="Times New Roman"/>
                <w:sz w:val="24"/>
              </w:rPr>
            </w:pPr>
          </w:p>
        </w:tc>
      </w:tr>
      <w:tr w:rsidR="0061614C" w:rsidRPr="00C67CF6" w14:paraId="1F16D4E9" w14:textId="77777777" w:rsidTr="00464569">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42A7D6EE" w14:textId="77777777" w:rsidR="0061614C" w:rsidRPr="00C67CF6" w:rsidRDefault="0061614C" w:rsidP="00464569">
            <w:pPr>
              <w:jc w:val="right"/>
              <w:rPr>
                <w:rFonts w:ascii="Times New Roman" w:eastAsia="Times New Roman" w:hAnsi="Times New Roman"/>
                <w:sz w:val="24"/>
              </w:rPr>
            </w:pPr>
            <w:r>
              <w:rPr>
                <w:rFonts w:ascii="Times New Roman" w:hAnsi="Times New Roman"/>
                <w:b/>
                <w:sz w:val="24"/>
              </w:rPr>
              <w:t>VAT EUR (enter if applicable)</w:t>
            </w:r>
          </w:p>
        </w:tc>
        <w:tc>
          <w:tcPr>
            <w:tcW w:w="514" w:type="pct"/>
            <w:tcBorders>
              <w:left w:val="single" w:sz="4" w:space="0" w:color="auto"/>
              <w:right w:val="single" w:sz="4" w:space="0" w:color="auto"/>
            </w:tcBorders>
          </w:tcPr>
          <w:p w14:paraId="3BED4346"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83AB3F7" w14:textId="77777777" w:rsidR="0061614C" w:rsidRPr="00C67CF6" w:rsidRDefault="0061614C" w:rsidP="00464569">
            <w:pPr>
              <w:jc w:val="center"/>
              <w:rPr>
                <w:rFonts w:ascii="Times New Roman" w:eastAsia="Times New Roman" w:hAnsi="Times New Roman"/>
                <w:sz w:val="24"/>
              </w:rPr>
            </w:pPr>
          </w:p>
        </w:tc>
      </w:tr>
      <w:tr w:rsidR="0061614C" w:rsidRPr="00C67CF6" w14:paraId="59EBD3C6" w14:textId="77777777" w:rsidTr="00464569">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49F2C1BD" w14:textId="77777777" w:rsidR="0061614C" w:rsidRPr="00C67CF6" w:rsidRDefault="0061614C" w:rsidP="00464569">
            <w:pPr>
              <w:jc w:val="right"/>
              <w:rPr>
                <w:rFonts w:ascii="Times New Roman" w:eastAsia="Times New Roman" w:hAnsi="Times New Roman"/>
                <w:sz w:val="24"/>
              </w:rPr>
            </w:pPr>
            <w:r>
              <w:rPr>
                <w:rFonts w:ascii="Times New Roman" w:hAnsi="Times New Roman"/>
                <w:b/>
                <w:sz w:val="24"/>
              </w:rPr>
              <w:t>Total price in , EUR including VAT</w:t>
            </w:r>
          </w:p>
        </w:tc>
        <w:tc>
          <w:tcPr>
            <w:tcW w:w="514" w:type="pct"/>
            <w:tcBorders>
              <w:left w:val="single" w:sz="4" w:space="0" w:color="auto"/>
              <w:right w:val="single" w:sz="4" w:space="0" w:color="auto"/>
            </w:tcBorders>
          </w:tcPr>
          <w:p w14:paraId="00FF5A5D"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F3A4812" w14:textId="77777777" w:rsidR="0061614C" w:rsidRPr="00C67CF6" w:rsidRDefault="0061614C" w:rsidP="00464569">
            <w:pPr>
              <w:jc w:val="center"/>
              <w:rPr>
                <w:rFonts w:ascii="Times New Roman" w:eastAsia="Times New Roman" w:hAnsi="Times New Roman"/>
                <w:sz w:val="24"/>
              </w:rPr>
            </w:pPr>
          </w:p>
        </w:tc>
      </w:tr>
    </w:tbl>
    <w:p w14:paraId="5AF34D78" w14:textId="77777777" w:rsidR="00645F4C" w:rsidRPr="00C67CF6" w:rsidRDefault="00645F4C" w:rsidP="00645F4C">
      <w:pPr>
        <w:rPr>
          <w:rFonts w:ascii="Times New Roman" w:hAnsi="Times New Roman"/>
          <w:sz w:val="24"/>
          <w:szCs w:val="24"/>
        </w:rPr>
      </w:pPr>
    </w:p>
    <w:p w14:paraId="42EFE609" w14:textId="77777777" w:rsidR="00645F4C" w:rsidRPr="001D51B5" w:rsidRDefault="00645F4C" w:rsidP="00645F4C">
      <w:pPr>
        <w:rPr>
          <w:rFonts w:ascii="Times New Roman" w:hAnsi="Times New Roman"/>
          <w:sz w:val="24"/>
          <w:szCs w:val="24"/>
        </w:rPr>
      </w:pPr>
      <w:r>
        <w:rPr>
          <w:rFonts w:ascii="Times New Roman" w:hAnsi="Times New Roman"/>
          <w:sz w:val="24"/>
        </w:rPr>
        <w:t>*Enter as many rows as necessary for each individual service.</w:t>
      </w:r>
    </w:p>
    <w:p w14:paraId="4FFAE096" w14:textId="58E47D74" w:rsidR="00645F4C" w:rsidRPr="00916C6E" w:rsidRDefault="00645F4C" w:rsidP="00B22DA9">
      <w:pPr>
        <w:pStyle w:val="Betarp"/>
        <w:jc w:val="both"/>
        <w:rPr>
          <w:b/>
          <w:bCs/>
        </w:rPr>
      </w:pPr>
      <w:r>
        <w:rPr>
          <w:b/>
        </w:rPr>
        <w:t xml:space="preserve">Note. </w:t>
      </w:r>
      <w:r>
        <w:t>The budget for the proposed tourism promotion campaign for the selected destination (total cost including all taxes) may not exceed</w:t>
      </w:r>
      <w:r>
        <w:rPr>
          <w:b/>
          <w:bCs/>
        </w:rPr>
        <w:t xml:space="preserve"> EUR 100,000.00</w:t>
      </w:r>
      <w:r>
        <w:t>.</w:t>
      </w:r>
    </w:p>
    <w:p w14:paraId="6686ABA3" w14:textId="77777777" w:rsidR="00645F4C" w:rsidRDefault="00645F4C" w:rsidP="00645F4C">
      <w:pPr>
        <w:jc w:val="right"/>
      </w:pPr>
    </w:p>
    <w:p w14:paraId="5773818D" w14:textId="77777777" w:rsidR="00645F4C" w:rsidRDefault="00645F4C" w:rsidP="00645F4C">
      <w:pPr>
        <w:jc w:val="right"/>
      </w:pPr>
    </w:p>
    <w:p w14:paraId="053DE94D" w14:textId="77777777" w:rsidR="00645F4C" w:rsidRDefault="00645F4C" w:rsidP="00645F4C">
      <w:pPr>
        <w:jc w:val="right"/>
      </w:pPr>
    </w:p>
    <w:p w14:paraId="332BD1BE" w14:textId="77777777" w:rsidR="00645F4C" w:rsidRDefault="00645F4C" w:rsidP="00645F4C">
      <w:pPr>
        <w:jc w:val="right"/>
      </w:pPr>
    </w:p>
    <w:p w14:paraId="331A244A" w14:textId="77777777" w:rsidR="00645F4C" w:rsidRDefault="00645F4C" w:rsidP="00645F4C">
      <w:pPr>
        <w:jc w:val="right"/>
      </w:pPr>
    </w:p>
    <w:p w14:paraId="0CEF028D" w14:textId="77777777" w:rsidR="00645F4C" w:rsidRDefault="00645F4C" w:rsidP="00645F4C">
      <w:pPr>
        <w:jc w:val="right"/>
      </w:pPr>
    </w:p>
    <w:p w14:paraId="4841A2A1" w14:textId="77777777" w:rsidR="00645F4C" w:rsidRDefault="00645F4C" w:rsidP="00645F4C">
      <w:pPr>
        <w:jc w:val="right"/>
      </w:pPr>
    </w:p>
    <w:p w14:paraId="54EC9570" w14:textId="77777777" w:rsidR="00645F4C" w:rsidRDefault="00645F4C" w:rsidP="00645F4C">
      <w:pPr>
        <w:rPr>
          <w:rFonts w:ascii="Times New Roman" w:eastAsia="Times New Roman" w:hAnsi="Times New Roman"/>
          <w:iCs/>
          <w:lang w:eastAsia="lt-LT"/>
        </w:rPr>
      </w:pPr>
    </w:p>
    <w:p w14:paraId="360BBAA2" w14:textId="77777777" w:rsidR="00645F4C" w:rsidRPr="00B30FCF" w:rsidRDefault="00645F4C" w:rsidP="00645F4C">
      <w:pPr>
        <w:rPr>
          <w:rFonts w:ascii="Times New Roman" w:eastAsia="Times New Roman" w:hAnsi="Times New Roman"/>
          <w:iCs/>
          <w:lang w:eastAsia="lt-LT"/>
        </w:rPr>
      </w:pPr>
    </w:p>
    <w:sectPr w:rsidR="00645F4C" w:rsidRPr="00B30FCF" w:rsidSect="0092620C">
      <w:headerReference w:type="even" r:id="rId34"/>
      <w:headerReference w:type="default" r:id="rId35"/>
      <w:footerReference w:type="even" r:id="rId36"/>
      <w:footerReference w:type="default" r:id="rId37"/>
      <w:headerReference w:type="first" r:id="rId38"/>
      <w:footerReference w:type="first" r:id="rId39"/>
      <w:pgSz w:w="16838" w:h="11906" w:orient="landscape"/>
      <w:pgMar w:top="1418"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89237" w14:textId="77777777" w:rsidR="00C0620C" w:rsidRDefault="00C0620C">
      <w:r>
        <w:separator/>
      </w:r>
    </w:p>
  </w:endnote>
  <w:endnote w:type="continuationSeparator" w:id="0">
    <w:p w14:paraId="12DDFC31" w14:textId="77777777" w:rsidR="00C0620C" w:rsidRDefault="00C0620C">
      <w:r>
        <w:continuationSeparator/>
      </w:r>
    </w:p>
  </w:endnote>
  <w:endnote w:type="continuationNotice" w:id="1">
    <w:p w14:paraId="21137F15" w14:textId="77777777" w:rsidR="00C0620C" w:rsidRDefault="00C06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20007A87" w:usb1="80000000" w:usb2="00000008" w:usb3="00000000" w:csb0="000001FF"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Euclid Circular A">
    <w:altName w:val="Calibri"/>
    <w:charset w:val="00"/>
    <w:family w:val="swiss"/>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1062" w14:textId="77777777" w:rsidR="00BE6D30" w:rsidRDefault="00BE6D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B44D" w14:textId="77777777" w:rsidR="00BE6D30" w:rsidRDefault="00BE6D3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94E9" w14:textId="77777777" w:rsidR="00BE6D30" w:rsidRDefault="00BE6D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93FC1" w14:textId="77777777" w:rsidR="00C0620C" w:rsidRDefault="00C0620C">
      <w:r>
        <w:separator/>
      </w:r>
    </w:p>
  </w:footnote>
  <w:footnote w:type="continuationSeparator" w:id="0">
    <w:p w14:paraId="45F99E19" w14:textId="77777777" w:rsidR="00C0620C" w:rsidRDefault="00C0620C">
      <w:r>
        <w:continuationSeparator/>
      </w:r>
    </w:p>
  </w:footnote>
  <w:footnote w:type="continuationNotice" w:id="1">
    <w:p w14:paraId="05DA3959" w14:textId="77777777" w:rsidR="00C0620C" w:rsidRDefault="00C0620C"/>
  </w:footnote>
  <w:footnote w:id="2">
    <w:p w14:paraId="62835FC5" w14:textId="77777777" w:rsidR="00E0730D" w:rsidRPr="00BE35EA" w:rsidRDefault="00E0730D" w:rsidP="00E0730D">
      <w:pPr>
        <w:pStyle w:val="Puslapioinaostekstas"/>
        <w:jc w:val="both"/>
        <w:rPr>
          <w:rFonts w:ascii="Times New Roman" w:hAnsi="Times New Roman"/>
          <w:iCs/>
        </w:rPr>
      </w:pPr>
      <w:r>
        <w:rPr>
          <w:rStyle w:val="Puslapioinaosnuoroda"/>
          <w:rFonts w:eastAsia="Yu Mincho"/>
          <w:iCs/>
        </w:rPr>
        <w:footnoteRef/>
      </w:r>
      <w:r>
        <w:rPr>
          <w:rFonts w:ascii="Times New Roman" w:hAnsi="Times New Roman"/>
        </w:rPr>
        <w:t xml:space="preserve"> If the supplier is unable to provide the documents to prove that there are no grounds for exclusion as provided for in Article 46(1) and (3) of the Law on Public Procurement of the Republic of Lithuania, either because the Member State or the country concerned does not issue such documents, or because the documents issued by the country in question do not cover all of the issues referred to in Article 46(1) and (3), they may be replaced by: </w:t>
      </w:r>
    </w:p>
    <w:p w14:paraId="64FDFF1A" w14:textId="77777777" w:rsidR="00E0730D" w:rsidRPr="00BE35EA" w:rsidRDefault="00E0730D" w:rsidP="00E0730D">
      <w:pPr>
        <w:pStyle w:val="Puslapioinaostekstas"/>
        <w:numPr>
          <w:ilvl w:val="0"/>
          <w:numId w:val="4"/>
        </w:numPr>
        <w:ind w:left="0" w:firstLine="0"/>
        <w:jc w:val="both"/>
        <w:rPr>
          <w:rFonts w:ascii="Times New Roman" w:eastAsia="Yu Mincho" w:hAnsi="Times New Roman"/>
          <w:iCs/>
        </w:rPr>
      </w:pPr>
      <w:r>
        <w:rPr>
          <w:rFonts w:ascii="Times New Roman" w:hAnsi="Times New Roman"/>
        </w:rPr>
        <w:t xml:space="preserve">declaration of oath; </w:t>
      </w:r>
    </w:p>
    <w:p w14:paraId="7F306FEB" w14:textId="77777777" w:rsidR="00E0730D" w:rsidRPr="00BE35EA" w:rsidRDefault="00E0730D" w:rsidP="00E0730D">
      <w:pPr>
        <w:pStyle w:val="Puslapioinaostekstas"/>
        <w:numPr>
          <w:ilvl w:val="0"/>
          <w:numId w:val="4"/>
        </w:numPr>
        <w:ind w:left="0" w:firstLine="0"/>
        <w:jc w:val="both"/>
        <w:rPr>
          <w:rFonts w:ascii="Times New Roman" w:eastAsia="Yu Mincho" w:hAnsi="Times New Roman"/>
        </w:rPr>
      </w:pPr>
      <w:r>
        <w:rPr>
          <w:rFonts w:ascii="Times New Roman" w:hAnsi="Times New Roman"/>
        </w:rPr>
        <w:t>an official declaration by the supplier, if the country does not use a declaration of oath. The official declaration must be certified by a competent legal or administrative authority, a notary public or a competent professional or trade organisation in the Member State or in the supplier's country of origin or in the country in which he is established.</w:t>
      </w:r>
    </w:p>
  </w:footnote>
  <w:footnote w:id="3">
    <w:p w14:paraId="004284A9" w14:textId="77777777" w:rsidR="00E0730D" w:rsidRPr="00923318" w:rsidRDefault="00E0730D" w:rsidP="00E0730D">
      <w:pPr>
        <w:pStyle w:val="Puslapioinaostekstas"/>
        <w:jc w:val="both"/>
        <w:rPr>
          <w:rFonts w:ascii="Times New Roman" w:hAnsi="Times New Roman"/>
        </w:rPr>
      </w:pPr>
      <w:r>
        <w:rPr>
          <w:rStyle w:val="Puslapioinaosnuoroda"/>
        </w:rPr>
        <w:footnoteRef/>
      </w:r>
      <w:r>
        <w:rPr>
          <w:rFonts w:ascii="Times New Roman" w:hAnsi="Times New Roman"/>
        </w:rPr>
        <w:t xml:space="preserve"> If the supplier is unable to provide the documents to prove that there are no grounds for exclusion as provided for in Article 46(1) and (3) of the Law on Public Procurement of the Republic of Lithuania, either because the Member State or the country concerned does not issue such documents, or because the documents issued by the country in question do not cover all of the issues referred to in Article 46(1) and (3), they may be replaced by: </w:t>
      </w:r>
    </w:p>
    <w:p w14:paraId="12E7E54B" w14:textId="77777777" w:rsidR="00E0730D" w:rsidRPr="00923318" w:rsidRDefault="00E0730D" w:rsidP="00E0730D">
      <w:pPr>
        <w:pStyle w:val="Puslapioinaostekstas"/>
        <w:jc w:val="both"/>
        <w:rPr>
          <w:rFonts w:ascii="Times New Roman" w:hAnsi="Times New Roman"/>
        </w:rPr>
      </w:pPr>
      <w:r>
        <w:rPr>
          <w:rFonts w:ascii="Times New Roman" w:hAnsi="Times New Roman"/>
        </w:rPr>
        <w:t xml:space="preserve">a) declaration of oath; </w:t>
      </w:r>
    </w:p>
    <w:p w14:paraId="655433EE" w14:textId="77777777" w:rsidR="00E0730D" w:rsidRPr="006B7105" w:rsidRDefault="00E0730D" w:rsidP="00E0730D">
      <w:pPr>
        <w:pStyle w:val="Puslapioinaostekstas"/>
        <w:jc w:val="both"/>
        <w:rPr>
          <w:rFonts w:ascii="Times New Roman" w:hAnsi="Times New Roman"/>
        </w:rPr>
      </w:pPr>
      <w:r>
        <w:rPr>
          <w:rFonts w:ascii="Times New Roman" w:hAnsi="Times New Roman"/>
        </w:rPr>
        <w:t xml:space="preserve">b) an official declaration by the supplier, if the country does not use a declaration of oath. The official declaration must be certified by a competent legal or administrative authority, a notary public or a competent professional or trade organisation in the Member State or in the supplier's country of origin or in the country in which he is established. </w:t>
      </w:r>
    </w:p>
  </w:footnote>
  <w:footnote w:id="4">
    <w:p w14:paraId="6A5916D1" w14:textId="77777777" w:rsidR="00E0730D" w:rsidRPr="00923318" w:rsidRDefault="00E0730D" w:rsidP="00E0730D">
      <w:pPr>
        <w:pStyle w:val="Puslapioinaostekstas"/>
        <w:jc w:val="both"/>
        <w:rPr>
          <w:rFonts w:ascii="Times New Roman" w:hAnsi="Times New Roman"/>
        </w:rPr>
      </w:pPr>
      <w:r>
        <w:rPr>
          <w:rStyle w:val="Puslapioinaosnuoroda"/>
          <w:rFonts w:eastAsia="Yu Mincho"/>
        </w:rPr>
        <w:footnoteRef/>
      </w:r>
      <w:r>
        <w:rPr>
          <w:rFonts w:ascii="Times New Roman" w:hAnsi="Times New Roman"/>
        </w:rPr>
        <w:t xml:space="preserve"> If the supplier is unable to provide the documents to prove that there are no grounds for exclusion as provided for in Article 46(1) and (3) of the Law on Public Procurement of the Republic of Lithuania, either because the Member State or the country concerned does not issue such documents, or because the documents issued by the country in question do not cover all of the issues referred to in Article 46(1) and (3), they may be replaced by: </w:t>
      </w:r>
    </w:p>
    <w:p w14:paraId="76CD4EC7" w14:textId="77777777" w:rsidR="00E0730D" w:rsidRPr="00923318" w:rsidRDefault="00E0730D" w:rsidP="00E0730D">
      <w:pPr>
        <w:pStyle w:val="Puslapioinaostekstas"/>
        <w:jc w:val="both"/>
        <w:rPr>
          <w:rFonts w:ascii="Times New Roman" w:eastAsia="Yu Mincho" w:hAnsi="Times New Roman"/>
        </w:rPr>
      </w:pPr>
      <w:r>
        <w:rPr>
          <w:rFonts w:ascii="Times New Roman" w:hAnsi="Times New Roman"/>
        </w:rPr>
        <w:t xml:space="preserve">a) declaration of oath; </w:t>
      </w:r>
    </w:p>
    <w:p w14:paraId="3D5415FD" w14:textId="77777777" w:rsidR="00E0730D" w:rsidRPr="005B44FF" w:rsidRDefault="00E0730D" w:rsidP="00E0730D">
      <w:pPr>
        <w:pStyle w:val="Puslapioinaostekstas"/>
        <w:jc w:val="both"/>
        <w:rPr>
          <w:rFonts w:ascii="Times New Roman" w:eastAsia="Yu Mincho" w:hAnsi="Times New Roman"/>
        </w:rPr>
      </w:pPr>
      <w:r>
        <w:rPr>
          <w:rFonts w:ascii="Times New Roman" w:hAnsi="Times New Roman"/>
        </w:rPr>
        <w:t>b) an official declaration by the supplier, if the country does not use a declaration of oath. The official declaration must be certified by a competent legal or administrative authority, a notary public or a competent professional or trade organisation in the Member State or in the supplier's country of origin or in the country in which he is established.</w:t>
      </w:r>
    </w:p>
  </w:footnote>
  <w:footnote w:id="5">
    <w:p w14:paraId="08384591" w14:textId="77777777" w:rsidR="00404D52" w:rsidRDefault="00404D52" w:rsidP="00404D52">
      <w:pPr>
        <w:pStyle w:val="Puslapioinaostekstas"/>
      </w:pPr>
      <w:r>
        <w:rPr>
          <w:rStyle w:val="Puslapioinaosnuoroda"/>
        </w:rPr>
        <w:footnoteRef/>
      </w:r>
      <w:r>
        <w:rPr>
          <w:rFonts w:ascii="Times New Roman" w:hAnsi="Times New Roman"/>
        </w:rPr>
        <w:t xml:space="preserve"> Services shall be deemed to have been successfully provided if the customer certifies their suitability in his certificate.</w:t>
      </w:r>
    </w:p>
  </w:footnote>
  <w:footnote w:id="6">
    <w:p w14:paraId="1295645F" w14:textId="77777777" w:rsidR="00404D52" w:rsidRPr="000B5AF2" w:rsidRDefault="00404D52" w:rsidP="00404D52">
      <w:pPr>
        <w:pStyle w:val="Puslapioinaostekstas"/>
        <w:jc w:val="both"/>
        <w:rPr>
          <w:rFonts w:ascii="Times New Roman" w:hAnsi="Times New Roman"/>
        </w:rPr>
      </w:pPr>
      <w:r>
        <w:rPr>
          <w:rStyle w:val="Puslapioinaosnuoroda"/>
          <w:rFonts w:ascii="Times New Roman" w:hAnsi="Times New Roman"/>
        </w:rPr>
        <w:footnoteRef/>
      </w:r>
      <w:r>
        <w:rPr>
          <w:rFonts w:ascii="Times New Roman" w:hAnsi="Times New Roman"/>
        </w:rPr>
        <w:t xml:space="preserve"> On its own means that the supplier has supplied the goods, services or works itself (on its own) as a supplier (contractor), partner in a group of suppliers or sub-supplier, without the use of third parties.</w:t>
      </w:r>
    </w:p>
  </w:footnote>
  <w:footnote w:id="7">
    <w:p w14:paraId="64E8D790" w14:textId="77777777" w:rsidR="00404D52" w:rsidRPr="00034DDE" w:rsidRDefault="00404D52" w:rsidP="00404D52">
      <w:pPr>
        <w:pStyle w:val="Puslapioinaostekstas"/>
        <w:jc w:val="both"/>
        <w:rPr>
          <w:rFonts w:ascii="Times New Roman" w:hAnsi="Times New Roman"/>
        </w:rPr>
      </w:pPr>
      <w:r>
        <w:rPr>
          <w:rStyle w:val="Puslapioinaosnuoroda"/>
        </w:rPr>
        <w:footnoteRef/>
      </w:r>
      <w:r>
        <w:rPr>
          <w:rFonts w:ascii="Times New Roman" w:hAnsi="Times New Roman"/>
        </w:rPr>
        <w:t xml:space="preserve"> Given that participants will not be able to add to this list after the deadline for submitting proposals, </w:t>
      </w:r>
      <w:r>
        <w:rPr>
          <w:rFonts w:ascii="Times New Roman" w:hAnsi="Times New Roman"/>
          <w:b/>
          <w:bCs/>
        </w:rPr>
        <w:t>we recommend</w:t>
      </w:r>
      <w:r>
        <w:rPr>
          <w:rFonts w:ascii="Times New Roman" w:hAnsi="Times New Roman"/>
        </w:rPr>
        <w:t xml:space="preserve"> that the list include a higher number of services than the minimum required.</w:t>
      </w:r>
    </w:p>
  </w:footnote>
  <w:footnote w:id="8">
    <w:p w14:paraId="4B62F622" w14:textId="1B89A1AD" w:rsidR="00356531" w:rsidRDefault="00356531">
      <w:pPr>
        <w:pStyle w:val="Puslapioinaostekstas"/>
      </w:pPr>
      <w:r>
        <w:rPr>
          <w:rStyle w:val="Puslapioinaosnuoroda"/>
        </w:rPr>
        <w:footnoteRef/>
      </w:r>
      <w:r>
        <w:t xml:space="preserve"> </w:t>
      </w:r>
      <w:hyperlink r:id="rId1" w:history="1">
        <w:r>
          <w:rPr>
            <w:rStyle w:val="Hipersaitas"/>
            <w:rFonts w:ascii="Times New Roman" w:hAnsi="Times New Roman"/>
            <w:shd w:val="clear" w:color="auto" w:fill="FFFFFF"/>
          </w:rPr>
          <w:t>Rules for clarifying, supplementing or explaining proposals</w:t>
        </w:r>
      </w:hyperlink>
      <w:r>
        <w:rPr>
          <w:rFonts w:ascii="Times New Roman" w:hAnsi="Times New Roman"/>
          <w:shd w:val="clear" w:color="auto" w:fill="FFFFFF"/>
        </w:rPr>
        <w:t>.</w:t>
      </w:r>
    </w:p>
  </w:footnote>
  <w:footnote w:id="9">
    <w:p w14:paraId="7B4389C6" w14:textId="77777777" w:rsidR="00B30FCF" w:rsidRPr="00C35287" w:rsidRDefault="00B30FCF" w:rsidP="00B30FCF">
      <w:pPr>
        <w:shd w:val="clear" w:color="auto" w:fill="FFFFFF"/>
        <w:ind w:right="396"/>
        <w:jc w:val="both"/>
        <w:rPr>
          <w:rFonts w:ascii="Times New Roman" w:hAnsi="Times New Roman"/>
          <w:color w:val="000000"/>
          <w:sz w:val="20"/>
          <w:szCs w:val="20"/>
        </w:rPr>
      </w:pPr>
      <w:r>
        <w:rPr>
          <w:rStyle w:val="Puslapioinaosnuoroda"/>
        </w:rPr>
        <w:footnoteRef/>
      </w:r>
      <w:r>
        <w:rPr>
          <w:rFonts w:ascii="Times New Roman" w:hAnsi="Times New Roman"/>
          <w:sz w:val="20"/>
        </w:rPr>
        <w:t xml:space="preserve"> Controlling person shall be understood as defined in Article 2(15</w:t>
      </w:r>
      <w:r>
        <w:rPr>
          <w:rFonts w:ascii="Times New Roman" w:hAnsi="Times New Roman"/>
          <w:sz w:val="20"/>
          <w:vertAlign w:val="superscript"/>
        </w:rPr>
        <w:t>1</w:t>
      </w:r>
      <w:r>
        <w:rPr>
          <w:rFonts w:ascii="Times New Roman" w:hAnsi="Times New Roman"/>
          <w:sz w:val="20"/>
        </w:rPr>
        <w:t>) of the Law on Public Procurement:</w:t>
      </w:r>
      <w:r>
        <w:rPr>
          <w:rFonts w:ascii="Times New Roman" w:hAnsi="Times New Roman"/>
          <w:color w:val="000000"/>
          <w:sz w:val="20"/>
        </w:rPr>
        <w:t xml:space="preserve"> </w:t>
      </w:r>
      <w:r>
        <w:rPr>
          <w:rFonts w:ascii="Times New Roman" w:hAnsi="Times New Roman"/>
          <w:b/>
          <w:bCs/>
          <w:color w:val="000000"/>
          <w:sz w:val="20"/>
        </w:rPr>
        <w:t>Controlling person</w:t>
      </w:r>
      <w:r>
        <w:rPr>
          <w:rFonts w:ascii="Times New Roman" w:hAnsi="Times New Roman"/>
          <w:color w:val="000000"/>
          <w:sz w:val="20"/>
        </w:rPr>
        <w:t xml:space="preserve"> - the owner of a sole proprietorship or a legal or natural person who owns another legal entity:</w:t>
      </w:r>
    </w:p>
    <w:p w14:paraId="69096CEF" w14:textId="77777777" w:rsidR="00B30FCF" w:rsidRPr="00C35287" w:rsidRDefault="00B30FCF" w:rsidP="00B30FCF">
      <w:pPr>
        <w:shd w:val="clear" w:color="auto" w:fill="FFFFFF"/>
        <w:ind w:right="396"/>
        <w:jc w:val="both"/>
        <w:rPr>
          <w:rFonts w:ascii="Times New Roman" w:hAnsi="Times New Roman"/>
          <w:color w:val="000000"/>
          <w:sz w:val="20"/>
          <w:szCs w:val="20"/>
        </w:rPr>
      </w:pPr>
      <w:r>
        <w:rPr>
          <w:rFonts w:ascii="Times New Roman" w:hAnsi="Times New Roman"/>
          <w:color w:val="000000"/>
          <w:sz w:val="20"/>
        </w:rPr>
        <w:t>1) directly or indirectly owns more than 50 per cent of the shares, stocks, interests, contributions and/or votes at a meeting of participants of the legal person; or</w:t>
      </w:r>
    </w:p>
    <w:p w14:paraId="29A4FE58" w14:textId="77777777" w:rsidR="00B30FCF" w:rsidRPr="00C35287" w:rsidRDefault="00B30FCF" w:rsidP="00B30FCF">
      <w:pPr>
        <w:shd w:val="clear" w:color="auto" w:fill="FFFFFF"/>
        <w:ind w:right="396"/>
        <w:jc w:val="both"/>
        <w:rPr>
          <w:rFonts w:ascii="Times New Roman" w:hAnsi="Times New Roman"/>
          <w:color w:val="000000"/>
          <w:sz w:val="20"/>
          <w:szCs w:val="20"/>
        </w:rPr>
      </w:pPr>
      <w:r>
        <w:rPr>
          <w:rFonts w:ascii="Times New Roman" w:hAnsi="Times New Roman"/>
          <w:color w:val="000000"/>
          <w:sz w:val="20"/>
        </w:rPr>
        <w:t xml:space="preserve">2) together with related persons, owns more than 50 per cent of the shares, stocks, interests, contributions and/or votes in the meeting of participants of the legal person, and whose share of the shares, stocks, interests, contributions and/or votes in the meeting of participants of the legal person is not less than 10 per cent. </w:t>
      </w:r>
      <w:r>
        <w:rPr>
          <w:rFonts w:ascii="Times New Roman" w:hAnsi="Times New Roman"/>
          <w:b/>
          <w:color w:val="000000"/>
          <w:sz w:val="20"/>
        </w:rPr>
        <w:t>A related person is</w:t>
      </w:r>
      <w:r>
        <w:rPr>
          <w:rFonts w:ascii="Times New Roman" w:hAnsi="Times New Roman"/>
          <w:color w:val="000000"/>
          <w:sz w:val="20"/>
        </w:rPr>
        <w:t>:</w:t>
      </w:r>
    </w:p>
    <w:p w14:paraId="39BE3090" w14:textId="5FBA450C" w:rsidR="00B30FCF" w:rsidRPr="00C35287" w:rsidRDefault="00B30FCF" w:rsidP="00B30FCF">
      <w:pPr>
        <w:shd w:val="clear" w:color="auto" w:fill="FFFFFF"/>
        <w:ind w:right="396"/>
        <w:jc w:val="both"/>
        <w:rPr>
          <w:rFonts w:ascii="Times New Roman" w:hAnsi="Times New Roman"/>
          <w:color w:val="000000"/>
          <w:sz w:val="20"/>
          <w:szCs w:val="20"/>
        </w:rPr>
      </w:pPr>
      <w:r>
        <w:rPr>
          <w:rFonts w:ascii="Times New Roman" w:hAnsi="Times New Roman"/>
          <w:color w:val="000000"/>
          <w:sz w:val="20"/>
        </w:rPr>
        <w:t xml:space="preserve">a) in the case of legal persons - persons whose annual financial statements must be consolidated in accordance with the </w:t>
      </w:r>
      <w:r>
        <w:rPr>
          <w:rFonts w:ascii="Times New Roman" w:hAnsi="Times New Roman"/>
          <w:color w:val="000000"/>
          <w:sz w:val="20"/>
          <w:u w:val="single"/>
        </w:rPr>
        <w:t>Law on Consolidated Financial Reporting by Groups of Undertakings of the Republic of Lithuania</w:t>
      </w:r>
      <w:r>
        <w:rPr>
          <w:rFonts w:ascii="Times New Roman" w:hAnsi="Times New Roman"/>
          <w:color w:val="000000"/>
          <w:sz w:val="20"/>
        </w:rPr>
        <w:t xml:space="preserve"> or persons whose annual financial statements must be consolidated in accordance with the legislation of other</w:t>
      </w:r>
      <w:hyperlink r:id="rId2" w:tgtFrame="_blank" w:tooltip="Law on Consolidated Financial Reporting by Groups of Undertakings of the Republic of Lithuania" w:history="1">
        <w:r w:rsidR="00185261" w:rsidRPr="00185261">
          <w:rPr>
            <w:rStyle w:val="Hipersaitas"/>
          </w:rPr>
          <w:t>https://www.infolex.lt/ta/13580</w:t>
        </w:r>
      </w:hyperlink>
      <w:r>
        <w:rPr>
          <w:rFonts w:ascii="Times New Roman" w:hAnsi="Times New Roman"/>
          <w:color w:val="000000"/>
          <w:sz w:val="20"/>
        </w:rPr>
        <w:t xml:space="preserve"> countries implementing the requirements laid down in Directive 2013/34/EU;</w:t>
      </w:r>
    </w:p>
    <w:p w14:paraId="5059DFCD" w14:textId="77777777" w:rsidR="00B30FCF" w:rsidRPr="00C35287" w:rsidRDefault="00B30FCF" w:rsidP="00B30FCF">
      <w:pPr>
        <w:shd w:val="clear" w:color="auto" w:fill="FFFFFF"/>
        <w:jc w:val="both"/>
        <w:rPr>
          <w:rFonts w:ascii="Times New Roman" w:hAnsi="Times New Roman"/>
          <w:sz w:val="20"/>
          <w:szCs w:val="20"/>
        </w:rPr>
      </w:pPr>
      <w:r>
        <w:rPr>
          <w:rFonts w:ascii="Times New Roman" w:hAnsi="Times New Roman"/>
          <w:color w:val="000000"/>
          <w:sz w:val="20"/>
        </w:rPr>
        <w:t>b) in the case of natural persons, spouses, parents and their children (adopted children).”</w:t>
      </w:r>
    </w:p>
  </w:footnote>
  <w:footnote w:id="10">
    <w:p w14:paraId="22EB8CFF" w14:textId="77777777" w:rsidR="00B30FCF" w:rsidRPr="00C35287" w:rsidRDefault="00B30FCF" w:rsidP="00B30FCF">
      <w:pPr>
        <w:pStyle w:val="Puslapioinaostekstas"/>
        <w:jc w:val="both"/>
        <w:rPr>
          <w:rFonts w:ascii="Times New Roman" w:hAnsi="Times New Roman"/>
        </w:rPr>
      </w:pPr>
      <w:r>
        <w:rPr>
          <w:rStyle w:val="Puslapioinaosnuoroda"/>
        </w:rPr>
        <w:footnoteRef/>
      </w:r>
      <w:r>
        <w:rPr>
          <w:rFonts w:ascii="Times New Roman" w:hAnsi="Times New Roman"/>
        </w:rPr>
        <w:t xml:space="preserve"> The supplier must identify </w:t>
      </w:r>
      <w:r>
        <w:rPr>
          <w:rFonts w:ascii="Times New Roman" w:hAnsi="Times New Roman"/>
          <w:u w:val="single"/>
        </w:rPr>
        <w:t xml:space="preserve">all </w:t>
      </w:r>
      <w:r>
        <w:rPr>
          <w:rFonts w:ascii="Times New Roman" w:hAnsi="Times New Roman"/>
        </w:rPr>
        <w:t>controlling persons.</w:t>
      </w:r>
    </w:p>
  </w:footnote>
  <w:footnote w:id="11">
    <w:p w14:paraId="418CDE17" w14:textId="77777777" w:rsidR="00B30FCF" w:rsidRPr="00673DDC" w:rsidRDefault="00B30FCF" w:rsidP="00B30FCF">
      <w:pPr>
        <w:pStyle w:val="Puslapioinaostekstas"/>
        <w:jc w:val="both"/>
        <w:rPr>
          <w:rFonts w:ascii="Times New Roman" w:hAnsi="Times New Roman"/>
        </w:rPr>
      </w:pPr>
      <w:r>
        <w:rPr>
          <w:rStyle w:val="Puslapioinaosnuoroda"/>
        </w:rPr>
        <w:footnoteRef/>
      </w:r>
      <w:r>
        <w:rPr>
          <w:rFonts w:ascii="Times New Roman" w:hAnsi="Times New Roman"/>
        </w:rPr>
        <w:t xml:space="preserve"> </w:t>
      </w:r>
      <w:bookmarkStart w:id="30" w:name="_Hlk174688517"/>
      <w:r>
        <w:rPr>
          <w:rFonts w:ascii="Times New Roman" w:hAnsi="Times New Roman"/>
        </w:rPr>
        <w:t>Indicate the reason if there is no such person(s).</w:t>
      </w:r>
      <w:bookmarkEnd w:id="30"/>
    </w:p>
  </w:footnote>
  <w:footnote w:id="12">
    <w:p w14:paraId="5430EED2" w14:textId="77777777" w:rsidR="00B30FCF" w:rsidRPr="00012DA8" w:rsidRDefault="00B30FCF" w:rsidP="00B30FCF">
      <w:pPr>
        <w:pStyle w:val="Puslapioinaostekstas"/>
      </w:pPr>
      <w:r>
        <w:rPr>
          <w:rStyle w:val="Puslapioinaosnuoroda"/>
        </w:rPr>
        <w:footnoteRef/>
      </w:r>
      <w:r>
        <w:t xml:space="preserve"> The entire proposal of the supplier cannot be considered confidential information, but the supplier may indicate that certain information contained in its proposal is confidential. Confidential information may include, for example, commercial (manufacturing) secrets and confidential aspects of proposals. </w:t>
      </w:r>
      <w:r>
        <w:rPr>
          <w:b/>
        </w:rPr>
        <w:t xml:space="preserve">Information </w:t>
      </w:r>
      <w:r>
        <w:rPr>
          <w:b/>
          <w:bCs/>
        </w:rPr>
        <w:t xml:space="preserve">cannot </w:t>
      </w:r>
      <w:r>
        <w:rPr>
          <w:b/>
        </w:rPr>
        <w:t>be considered confidential:</w:t>
      </w:r>
    </w:p>
    <w:p w14:paraId="7446DFA7" w14:textId="77777777" w:rsidR="00B30FCF" w:rsidRPr="00012DA8" w:rsidRDefault="00B30FCF" w:rsidP="00B30FCF">
      <w:pPr>
        <w:pStyle w:val="Puslapioinaostekstas"/>
      </w:pPr>
      <w:bookmarkStart w:id="31" w:name="part_59ec321e391c494f84b320fbe598d9ee"/>
      <w:bookmarkEnd w:id="31"/>
      <w:r>
        <w:t>1) if it would violate laws establishing requirements for disclosure of information or the right to obtain information, and the implementing legislation for these laws;</w:t>
      </w:r>
    </w:p>
    <w:p w14:paraId="5DFF030D" w14:textId="34C44909" w:rsidR="00B30FCF" w:rsidRPr="00012DA8" w:rsidRDefault="00B30FCF" w:rsidP="00B30FCF">
      <w:pPr>
        <w:pStyle w:val="Puslapioinaostekstas"/>
      </w:pPr>
      <w:bookmarkStart w:id="32" w:name="part_1fc07d8744e64e18a56d6956d4a608bd"/>
      <w:bookmarkEnd w:id="32"/>
      <w:r>
        <w:t xml:space="preserve">2) if this would infringe the requirements laid down in Articles 33, 58 and 86(9) of the Law on PP concerning the publication of the conclusion of the procurement </w:t>
      </w:r>
      <w:r w:rsidR="004C11D3">
        <w:t>agreement</w:t>
      </w:r>
      <w:r>
        <w:t>, the information of candidates and tenderers, the publication of the successful tenderer's tender, the award of the procurement agreement, the agreement as a whole, the preliminary agreement, and any amendments to these agreements, including the information on the price of the goods, services or works quoted in the tender, except for their constituent elements;</w:t>
      </w:r>
    </w:p>
    <w:p w14:paraId="1B24ED74" w14:textId="77777777" w:rsidR="00B30FCF" w:rsidRPr="00012DA8" w:rsidRDefault="00B30FCF" w:rsidP="00B30FCF">
      <w:pPr>
        <w:pStyle w:val="Puslapioinaostekstas"/>
      </w:pPr>
      <w:bookmarkStart w:id="33" w:name="part_9b8729a009b44b879be4bbdeffdfbc9d"/>
      <w:bookmarkEnd w:id="33"/>
      <w:r>
        <w:t>3) the absence of grounds for exclusion of suppliers, the conformity with the qualification requirements, the quality management system and the environmental management system standards, except for information the disclosure of which would prejudice the supplier's obligations under agreements concluded with third parties, where such information is necessary for the protection of the legitimate interests of the supplier;</w:t>
      </w:r>
    </w:p>
    <w:p w14:paraId="72B64BE9" w14:textId="77777777" w:rsidR="00B30FCF" w:rsidRDefault="00B30FCF" w:rsidP="00B30FCF">
      <w:pPr>
        <w:pStyle w:val="Puslapioinaostekstas"/>
      </w:pPr>
      <w:bookmarkStart w:id="34" w:name="part_8808e0397ccc470f8282f89b94690af4"/>
      <w:bookmarkEnd w:id="34"/>
      <w:r>
        <w:t>4) information on the economic operators whose capacities are relied on by the supplier and sub-suppliers, where this information is necessary for the protection of the legitimate interests of the supplier.</w:t>
      </w:r>
    </w:p>
  </w:footnote>
  <w:footnote w:id="13">
    <w:p w14:paraId="6B6D421E" w14:textId="77777777" w:rsidR="00DD3628" w:rsidRDefault="00DD3628" w:rsidP="00DD3628">
      <w:pPr>
        <w:pStyle w:val="Puslapioinaostekstas"/>
        <w:rPr>
          <w:rFonts w:eastAsia="Arial Unicode MS"/>
          <w:b/>
          <w:bCs/>
        </w:rPr>
      </w:pPr>
      <w:r>
        <w:rPr>
          <w:rStyle w:val="Puslapioinaosnuoroda"/>
        </w:rPr>
        <w:footnoteRef/>
      </w:r>
      <w:r>
        <w:t xml:space="preserve"> 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2AC0" w14:textId="77777777" w:rsidR="0024595E" w:rsidRDefault="0024595E">
    <w:pPr>
      <w:pBdr>
        <w:top w:val="nil"/>
        <w:left w:val="nil"/>
        <w:bottom w:val="nil"/>
        <w:right w:val="nil"/>
        <w:between w:val="nil"/>
      </w:pBdr>
      <w:tabs>
        <w:tab w:val="center" w:pos="4320"/>
        <w:tab w:val="right" w:pos="8640"/>
      </w:tabs>
      <w:jc w:val="center"/>
      <w:rPr>
        <w:rFonts w:ascii="Times New Roman" w:eastAsia="Times New Roman" w:hAnsi="Times New Roman"/>
        <w:color w:val="000000"/>
        <w:sz w:val="24"/>
        <w:szCs w:val="24"/>
      </w:rPr>
    </w:pPr>
    <w:r>
      <w:rPr>
        <w:rFonts w:ascii="Times New Roman" w:eastAsia="Times New Roman" w:hAnsi="Times New Roman"/>
        <w:color w:val="000000"/>
        <w:sz w:val="24"/>
      </w:rPr>
      <w:fldChar w:fldCharType="begin"/>
    </w:r>
    <w:r>
      <w:rPr>
        <w:rFonts w:ascii="Times New Roman" w:eastAsia="Times New Roman" w:hAnsi="Times New Roman"/>
        <w:color w:val="000000"/>
        <w:sz w:val="24"/>
      </w:rPr>
      <w:instrText>PAGE</w:instrText>
    </w:r>
    <w:r>
      <w:rPr>
        <w:rFonts w:ascii="Times New Roman" w:eastAsia="Times New Roman" w:hAnsi="Times New Roman"/>
        <w:color w:val="000000"/>
        <w:sz w:val="24"/>
      </w:rPr>
      <w:fldChar w:fldCharType="separate"/>
    </w:r>
    <w:r>
      <w:rPr>
        <w:rFonts w:ascii="Times New Roman" w:eastAsia="Times New Roman" w:hAnsi="Times New Roman"/>
        <w:color w:val="000000"/>
        <w:sz w:val="24"/>
      </w:rPr>
      <w:t>2</w:t>
    </w:r>
    <w:r>
      <w:rPr>
        <w:rFonts w:ascii="Times New Roman" w:eastAsia="Times New Roman" w:hAnsi="Times New Roman"/>
        <w:color w:val="000000"/>
        <w:sz w:val="24"/>
      </w:rPr>
      <w:fldChar w:fldCharType="end"/>
    </w:r>
  </w:p>
  <w:p w14:paraId="4F43BF1F" w14:textId="77777777" w:rsidR="0024595E" w:rsidRDefault="0024595E">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E1BA" w14:textId="77777777" w:rsidR="0024595E" w:rsidRDefault="0024595E">
    <w:pPr>
      <w:pBdr>
        <w:top w:val="nil"/>
        <w:left w:val="nil"/>
        <w:bottom w:val="nil"/>
        <w:right w:val="nil"/>
        <w:between w:val="nil"/>
      </w:pBdr>
      <w:tabs>
        <w:tab w:val="center" w:pos="4320"/>
        <w:tab w:val="right" w:pos="8640"/>
      </w:tabs>
      <w:jc w:val="right"/>
      <w:rPr>
        <w:rFonts w:ascii="Times New Roman" w:eastAsia="Times New Roman" w:hAnsi="Times New Roman"/>
        <w:color w:val="FF0000"/>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BB1D" w14:textId="77777777" w:rsidR="00BE6D30" w:rsidRDefault="00BE6D3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33024"/>
      <w:docPartObj>
        <w:docPartGallery w:val="Page Numbers (Top of Page)"/>
        <w:docPartUnique/>
      </w:docPartObj>
    </w:sdtPr>
    <w:sdtEndPr>
      <w:rPr>
        <w:rFonts w:ascii="Times New Roman" w:hAnsi="Times New Roman"/>
        <w:sz w:val="24"/>
        <w:szCs w:val="24"/>
      </w:rPr>
    </w:sdtEndPr>
    <w:sdtContent>
      <w:p w14:paraId="6A593CE9" w14:textId="0D2F02B1" w:rsidR="00356531" w:rsidRPr="00CE3F9D" w:rsidRDefault="00356531">
        <w:pPr>
          <w:pStyle w:val="Antrats"/>
          <w:jc w:val="center"/>
          <w:rPr>
            <w:rFonts w:ascii="Times New Roman" w:hAnsi="Times New Roman"/>
            <w:sz w:val="24"/>
            <w:szCs w:val="24"/>
          </w:rPr>
        </w:pPr>
        <w:r w:rsidRPr="00CE3F9D">
          <w:rPr>
            <w:rFonts w:ascii="Times New Roman" w:hAnsi="Times New Roman"/>
            <w:sz w:val="24"/>
          </w:rPr>
          <w:fldChar w:fldCharType="begin"/>
        </w:r>
        <w:r w:rsidRPr="00CE3F9D">
          <w:rPr>
            <w:rFonts w:ascii="Times New Roman" w:hAnsi="Times New Roman"/>
            <w:sz w:val="24"/>
          </w:rPr>
          <w:instrText>PAGE   \* MERGEFORMAT</w:instrText>
        </w:r>
        <w:r w:rsidRPr="00CE3F9D">
          <w:rPr>
            <w:rFonts w:ascii="Times New Roman" w:hAnsi="Times New Roman"/>
            <w:sz w:val="24"/>
          </w:rPr>
          <w:fldChar w:fldCharType="separate"/>
        </w:r>
        <w:r w:rsidR="004152BF">
          <w:rPr>
            <w:rFonts w:ascii="Times New Roman" w:hAnsi="Times New Roman"/>
            <w:sz w:val="24"/>
          </w:rPr>
          <w:t>3</w:t>
        </w:r>
        <w:r w:rsidRPr="00CE3F9D">
          <w:rPr>
            <w:rFonts w:ascii="Times New Roman" w:hAnsi="Times New Roman"/>
            <w:sz w:val="24"/>
          </w:rPr>
          <w:fldChar w:fldCharType="end"/>
        </w:r>
      </w:p>
    </w:sdtContent>
  </w:sdt>
  <w:p w14:paraId="7C82A7B5" w14:textId="77777777" w:rsidR="00356531" w:rsidRDefault="0035653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E3FF" w14:textId="54D575E7" w:rsidR="00522544" w:rsidRPr="00377183" w:rsidRDefault="00522544" w:rsidP="004E0549">
    <w:pPr>
      <w:pStyle w:val="Antrats"/>
      <w:jc w:val="center"/>
      <w:rPr>
        <w:rFonts w:ascii="Times New Roman" w:hAnsi="Times New Roman"/>
        <w:color w:val="FF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6FBD"/>
    <w:multiLevelType w:val="multilevel"/>
    <w:tmpl w:val="E6E220B0"/>
    <w:lvl w:ilvl="0">
      <w:start w:val="49"/>
      <w:numFmt w:val="decimal"/>
      <w:lvlText w:val="%1."/>
      <w:lvlJc w:val="left"/>
      <w:pPr>
        <w:ind w:left="480" w:hanging="480"/>
      </w:pPr>
      <w:rPr>
        <w:rFonts w:hint="default"/>
        <w:b w:val="0"/>
        <w:bCs w:val="0"/>
        <w:i w:val="0"/>
        <w:iCs w:val="0"/>
      </w:rPr>
    </w:lvl>
    <w:lvl w:ilvl="1">
      <w:start w:val="1"/>
      <w:numFmt w:val="decimal"/>
      <w:lvlText w:val="%1.%2."/>
      <w:lvlJc w:val="left"/>
      <w:pPr>
        <w:ind w:left="3457" w:hanging="480"/>
      </w:pPr>
      <w:rPr>
        <w:rFonts w:hint="default"/>
        <w:b w:val="0"/>
        <w:bCs/>
        <w:sz w:val="24"/>
        <w:szCs w:val="24"/>
      </w:rPr>
    </w:lvl>
    <w:lvl w:ilvl="2">
      <w:start w:val="1"/>
      <w:numFmt w:val="decimal"/>
      <w:lvlText w:val="%1.%2.%3."/>
      <w:lvlJc w:val="left"/>
      <w:pPr>
        <w:ind w:left="2880" w:hanging="720"/>
      </w:pPr>
      <w:rPr>
        <w:rFonts w:hint="default"/>
        <w:b w:val="0"/>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B002F50"/>
    <w:multiLevelType w:val="hybridMultilevel"/>
    <w:tmpl w:val="B31A60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1805F5"/>
    <w:multiLevelType w:val="multilevel"/>
    <w:tmpl w:val="5C62A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7B64A9"/>
    <w:multiLevelType w:val="hybridMultilevel"/>
    <w:tmpl w:val="E690E2F0"/>
    <w:lvl w:ilvl="0" w:tplc="A1F6D960">
      <w:start w:val="45"/>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BB6070"/>
    <w:multiLevelType w:val="multilevel"/>
    <w:tmpl w:val="0C162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1F549C"/>
    <w:multiLevelType w:val="hybridMultilevel"/>
    <w:tmpl w:val="8F94B3DC"/>
    <w:lvl w:ilvl="0" w:tplc="0427000F">
      <w:start w:val="4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3E4CCB"/>
    <w:multiLevelType w:val="hybridMultilevel"/>
    <w:tmpl w:val="72FA4BE0"/>
    <w:lvl w:ilvl="0" w:tplc="FD1E1002">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AC5C63"/>
    <w:multiLevelType w:val="multilevel"/>
    <w:tmpl w:val="1DE895A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31D50602"/>
    <w:multiLevelType w:val="multilevel"/>
    <w:tmpl w:val="0EE4891A"/>
    <w:lvl w:ilvl="0">
      <w:start w:val="83"/>
      <w:numFmt w:val="decimal"/>
      <w:lvlText w:val="%1."/>
      <w:lvlJc w:val="left"/>
      <w:pPr>
        <w:ind w:left="5196" w:hanging="660"/>
      </w:pPr>
      <w:rPr>
        <w:rFonts w:hint="default"/>
        <w:b w:val="0"/>
        <w:bCs/>
        <w:i w:val="0"/>
        <w:iCs w:val="0"/>
      </w:rPr>
    </w:lvl>
    <w:lvl w:ilvl="1">
      <w:start w:val="5"/>
      <w:numFmt w:val="decimal"/>
      <w:lvlText w:val="%1.%2."/>
      <w:lvlJc w:val="left"/>
      <w:pPr>
        <w:ind w:left="1200" w:hanging="66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D313937"/>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28E7697"/>
    <w:multiLevelType w:val="multilevel"/>
    <w:tmpl w:val="80909396"/>
    <w:lvl w:ilvl="0">
      <w:start w:val="8"/>
      <w:numFmt w:val="decimal"/>
      <w:lvlText w:val="%1."/>
      <w:lvlJc w:val="left"/>
      <w:pPr>
        <w:ind w:left="360" w:hanging="360"/>
      </w:pPr>
      <w:rPr>
        <w:rFonts w:hint="default"/>
      </w:rPr>
    </w:lvl>
    <w:lvl w:ilvl="1">
      <w:start w:val="1"/>
      <w:numFmt w:val="decimal"/>
      <w:lvlText w:val="%1.%2."/>
      <w:lvlJc w:val="left"/>
      <w:pPr>
        <w:ind w:left="5179"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AA2A4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CA2854"/>
    <w:multiLevelType w:val="hybridMultilevel"/>
    <w:tmpl w:val="9656F0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4110B6"/>
    <w:multiLevelType w:val="multilevel"/>
    <w:tmpl w:val="72ACCD7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C226B9"/>
    <w:multiLevelType w:val="multilevel"/>
    <w:tmpl w:val="88C21850"/>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792F9F"/>
    <w:multiLevelType w:val="multilevel"/>
    <w:tmpl w:val="39049FDA"/>
    <w:lvl w:ilvl="0">
      <w:start w:val="5"/>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59ED1679"/>
    <w:multiLevelType w:val="multilevel"/>
    <w:tmpl w:val="C88425E2"/>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8F2CA8"/>
    <w:multiLevelType w:val="multilevel"/>
    <w:tmpl w:val="888E3BA8"/>
    <w:lvl w:ilvl="0">
      <w:start w:val="66"/>
      <w:numFmt w:val="decimal"/>
      <w:lvlText w:val="%1."/>
      <w:lvlJc w:val="left"/>
      <w:pPr>
        <w:ind w:left="480" w:hanging="480"/>
      </w:pPr>
      <w:rPr>
        <w:rFonts w:hint="default"/>
        <w:b w:val="0"/>
        <w:bCs w:val="0"/>
        <w:u w:val="none"/>
      </w:rPr>
    </w:lvl>
    <w:lvl w:ilvl="1">
      <w:start w:val="1"/>
      <w:numFmt w:val="decimal"/>
      <w:lvlText w:val="%1.%2."/>
      <w:lvlJc w:val="left"/>
      <w:pPr>
        <w:ind w:left="1560" w:hanging="480"/>
      </w:pPr>
      <w:rPr>
        <w:rFonts w:hint="default"/>
        <w:b w:val="0"/>
        <w:bCs/>
        <w:u w:val="none"/>
      </w:rPr>
    </w:lvl>
    <w:lvl w:ilvl="2">
      <w:start w:val="1"/>
      <w:numFmt w:val="decimal"/>
      <w:lvlText w:val="%1.%2.%3."/>
      <w:lvlJc w:val="left"/>
      <w:pPr>
        <w:ind w:left="2880" w:hanging="720"/>
      </w:pPr>
      <w:rPr>
        <w:rFonts w:hint="default"/>
        <w:b w:val="0"/>
        <w:bCs/>
        <w:u w:val="none"/>
      </w:rPr>
    </w:lvl>
    <w:lvl w:ilvl="3">
      <w:start w:val="1"/>
      <w:numFmt w:val="decimal"/>
      <w:lvlText w:val="%1.%2.%3.%4."/>
      <w:lvlJc w:val="left"/>
      <w:pPr>
        <w:ind w:left="3960" w:hanging="720"/>
      </w:pPr>
      <w:rPr>
        <w:rFonts w:hint="default"/>
        <w:b/>
        <w:u w:val="single"/>
      </w:rPr>
    </w:lvl>
    <w:lvl w:ilvl="4">
      <w:start w:val="1"/>
      <w:numFmt w:val="decimal"/>
      <w:lvlText w:val="%1.%2.%3.%4.%5."/>
      <w:lvlJc w:val="left"/>
      <w:pPr>
        <w:ind w:left="5400" w:hanging="1080"/>
      </w:pPr>
      <w:rPr>
        <w:rFonts w:hint="default"/>
        <w:b/>
        <w:u w:val="single"/>
      </w:rPr>
    </w:lvl>
    <w:lvl w:ilvl="5">
      <w:start w:val="1"/>
      <w:numFmt w:val="decimal"/>
      <w:lvlText w:val="%1.%2.%3.%4.%5.%6."/>
      <w:lvlJc w:val="left"/>
      <w:pPr>
        <w:ind w:left="6480" w:hanging="1080"/>
      </w:pPr>
      <w:rPr>
        <w:rFonts w:hint="default"/>
        <w:b/>
        <w:u w:val="single"/>
      </w:rPr>
    </w:lvl>
    <w:lvl w:ilvl="6">
      <w:start w:val="1"/>
      <w:numFmt w:val="decimal"/>
      <w:lvlText w:val="%1.%2.%3.%4.%5.%6.%7."/>
      <w:lvlJc w:val="left"/>
      <w:pPr>
        <w:ind w:left="7920" w:hanging="1440"/>
      </w:pPr>
      <w:rPr>
        <w:rFonts w:hint="default"/>
        <w:b/>
        <w:u w:val="single"/>
      </w:rPr>
    </w:lvl>
    <w:lvl w:ilvl="7">
      <w:start w:val="1"/>
      <w:numFmt w:val="decimal"/>
      <w:lvlText w:val="%1.%2.%3.%4.%5.%6.%7.%8."/>
      <w:lvlJc w:val="left"/>
      <w:pPr>
        <w:ind w:left="9000" w:hanging="1440"/>
      </w:pPr>
      <w:rPr>
        <w:rFonts w:hint="default"/>
        <w:b/>
        <w:u w:val="single"/>
      </w:rPr>
    </w:lvl>
    <w:lvl w:ilvl="8">
      <w:start w:val="1"/>
      <w:numFmt w:val="decimal"/>
      <w:lvlText w:val="%1.%2.%3.%4.%5.%6.%7.%8.%9."/>
      <w:lvlJc w:val="left"/>
      <w:pPr>
        <w:ind w:left="10440" w:hanging="1800"/>
      </w:pPr>
      <w:rPr>
        <w:rFonts w:hint="default"/>
        <w:b/>
        <w:u w:val="single"/>
      </w:rPr>
    </w:lvl>
  </w:abstractNum>
  <w:abstractNum w:abstractNumId="23" w15:restartNumberingAfterBreak="0">
    <w:nsid w:val="5FCD0CA5"/>
    <w:multiLevelType w:val="multilevel"/>
    <w:tmpl w:val="86780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D37F99"/>
    <w:multiLevelType w:val="hybridMultilevel"/>
    <w:tmpl w:val="924CD97A"/>
    <w:lvl w:ilvl="0" w:tplc="DB48FB92">
      <w:start w:val="2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3E6088"/>
    <w:multiLevelType w:val="multilevel"/>
    <w:tmpl w:val="3C945974"/>
    <w:lvl w:ilvl="0">
      <w:start w:val="48"/>
      <w:numFmt w:val="decimal"/>
      <w:lvlText w:val="%1."/>
      <w:lvlJc w:val="left"/>
      <w:pPr>
        <w:ind w:left="480" w:hanging="480"/>
      </w:pPr>
      <w:rPr>
        <w:b w:val="0"/>
        <w:i w:val="0"/>
      </w:r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7" w15:restartNumberingAfterBreak="0">
    <w:nsid w:val="6CEC58CD"/>
    <w:multiLevelType w:val="multilevel"/>
    <w:tmpl w:val="E56CF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3E4B6C"/>
    <w:multiLevelType w:val="hybridMultilevel"/>
    <w:tmpl w:val="717C2F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48397572">
    <w:abstractNumId w:val="11"/>
  </w:num>
  <w:num w:numId="2" w16cid:durableId="1670326693">
    <w:abstractNumId w:val="10"/>
  </w:num>
  <w:num w:numId="3" w16cid:durableId="1076972881">
    <w:abstractNumId w:val="21"/>
  </w:num>
  <w:num w:numId="4" w16cid:durableId="1417941557">
    <w:abstractNumId w:val="25"/>
  </w:num>
  <w:num w:numId="5" w16cid:durableId="1934776146">
    <w:abstractNumId w:val="8"/>
  </w:num>
  <w:num w:numId="6" w16cid:durableId="217402342">
    <w:abstractNumId w:val="6"/>
  </w:num>
  <w:num w:numId="7" w16cid:durableId="155194206">
    <w:abstractNumId w:val="5"/>
  </w:num>
  <w:num w:numId="8" w16cid:durableId="931011583">
    <w:abstractNumId w:val="0"/>
  </w:num>
  <w:num w:numId="9" w16cid:durableId="760444749">
    <w:abstractNumId w:val="9"/>
  </w:num>
  <w:num w:numId="10" w16cid:durableId="1619264735">
    <w:abstractNumId w:val="17"/>
  </w:num>
  <w:num w:numId="11" w16cid:durableId="404959076">
    <w:abstractNumId w:val="15"/>
  </w:num>
  <w:num w:numId="12" w16cid:durableId="1304627130">
    <w:abstractNumId w:val="1"/>
  </w:num>
  <w:num w:numId="13" w16cid:durableId="1743016160">
    <w:abstractNumId w:val="28"/>
  </w:num>
  <w:num w:numId="14" w16cid:durableId="1701079179">
    <w:abstractNumId w:val="26"/>
  </w:num>
  <w:num w:numId="15" w16cid:durableId="380790617">
    <w:abstractNumId w:val="16"/>
  </w:num>
  <w:num w:numId="16" w16cid:durableId="19056753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5127756">
    <w:abstractNumId w:val="13"/>
  </w:num>
  <w:num w:numId="18" w16cid:durableId="1472870440">
    <w:abstractNumId w:val="7"/>
  </w:num>
  <w:num w:numId="19" w16cid:durableId="2051801772">
    <w:abstractNumId w:val="19"/>
  </w:num>
  <w:num w:numId="20" w16cid:durableId="1765564937">
    <w:abstractNumId w:val="14"/>
  </w:num>
  <w:num w:numId="21" w16cid:durableId="662508364">
    <w:abstractNumId w:val="23"/>
  </w:num>
  <w:num w:numId="22" w16cid:durableId="1386565866">
    <w:abstractNumId w:val="24"/>
  </w:num>
  <w:num w:numId="23" w16cid:durableId="722026078">
    <w:abstractNumId w:val="18"/>
  </w:num>
  <w:num w:numId="24" w16cid:durableId="679505894">
    <w:abstractNumId w:val="4"/>
  </w:num>
  <w:num w:numId="25" w16cid:durableId="1015960543">
    <w:abstractNumId w:val="2"/>
  </w:num>
  <w:num w:numId="26" w16cid:durableId="621422704">
    <w:abstractNumId w:val="27"/>
  </w:num>
  <w:num w:numId="27" w16cid:durableId="2072145844">
    <w:abstractNumId w:val="20"/>
  </w:num>
  <w:num w:numId="28" w16cid:durableId="2030139827">
    <w:abstractNumId w:val="26"/>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1623813">
    <w:abstractNumId w:val="3"/>
  </w:num>
  <w:num w:numId="30" w16cid:durableId="1507941639">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9C0"/>
    <w:rsid w:val="000019D7"/>
    <w:rsid w:val="00002285"/>
    <w:rsid w:val="000024C1"/>
    <w:rsid w:val="00002731"/>
    <w:rsid w:val="00003CEA"/>
    <w:rsid w:val="0000414C"/>
    <w:rsid w:val="00004791"/>
    <w:rsid w:val="0000492E"/>
    <w:rsid w:val="00004CA8"/>
    <w:rsid w:val="00005110"/>
    <w:rsid w:val="00005193"/>
    <w:rsid w:val="00005564"/>
    <w:rsid w:val="00005C11"/>
    <w:rsid w:val="00005DCA"/>
    <w:rsid w:val="00006182"/>
    <w:rsid w:val="000065E1"/>
    <w:rsid w:val="00007496"/>
    <w:rsid w:val="000076F5"/>
    <w:rsid w:val="00007772"/>
    <w:rsid w:val="00007AC4"/>
    <w:rsid w:val="000104C8"/>
    <w:rsid w:val="00010552"/>
    <w:rsid w:val="00012050"/>
    <w:rsid w:val="000122A9"/>
    <w:rsid w:val="000123DF"/>
    <w:rsid w:val="00012692"/>
    <w:rsid w:val="00013061"/>
    <w:rsid w:val="000130B1"/>
    <w:rsid w:val="00013244"/>
    <w:rsid w:val="00013848"/>
    <w:rsid w:val="0001440A"/>
    <w:rsid w:val="0001446B"/>
    <w:rsid w:val="00015C57"/>
    <w:rsid w:val="00016636"/>
    <w:rsid w:val="00016659"/>
    <w:rsid w:val="0001765A"/>
    <w:rsid w:val="00020C43"/>
    <w:rsid w:val="000212B4"/>
    <w:rsid w:val="00022A1A"/>
    <w:rsid w:val="00023476"/>
    <w:rsid w:val="00024A49"/>
    <w:rsid w:val="00024B85"/>
    <w:rsid w:val="00025377"/>
    <w:rsid w:val="00025593"/>
    <w:rsid w:val="0002766E"/>
    <w:rsid w:val="000276A3"/>
    <w:rsid w:val="00027924"/>
    <w:rsid w:val="00027D6B"/>
    <w:rsid w:val="00027DFB"/>
    <w:rsid w:val="000313F5"/>
    <w:rsid w:val="00032021"/>
    <w:rsid w:val="00033612"/>
    <w:rsid w:val="00033A33"/>
    <w:rsid w:val="00033F45"/>
    <w:rsid w:val="00034030"/>
    <w:rsid w:val="00034105"/>
    <w:rsid w:val="00035309"/>
    <w:rsid w:val="00035F23"/>
    <w:rsid w:val="0003605D"/>
    <w:rsid w:val="00037295"/>
    <w:rsid w:val="00037BD7"/>
    <w:rsid w:val="00037D80"/>
    <w:rsid w:val="00040208"/>
    <w:rsid w:val="00040770"/>
    <w:rsid w:val="00042000"/>
    <w:rsid w:val="00044AD5"/>
    <w:rsid w:val="00044FF8"/>
    <w:rsid w:val="0004544A"/>
    <w:rsid w:val="000466FE"/>
    <w:rsid w:val="00047763"/>
    <w:rsid w:val="0004779E"/>
    <w:rsid w:val="00047E37"/>
    <w:rsid w:val="00050173"/>
    <w:rsid w:val="00050BB7"/>
    <w:rsid w:val="00051285"/>
    <w:rsid w:val="00051455"/>
    <w:rsid w:val="000544E2"/>
    <w:rsid w:val="000544EE"/>
    <w:rsid w:val="00055E55"/>
    <w:rsid w:val="00056FAE"/>
    <w:rsid w:val="000579BE"/>
    <w:rsid w:val="00057EBF"/>
    <w:rsid w:val="00060008"/>
    <w:rsid w:val="00060085"/>
    <w:rsid w:val="00060882"/>
    <w:rsid w:val="00060AE1"/>
    <w:rsid w:val="00060E1C"/>
    <w:rsid w:val="00061946"/>
    <w:rsid w:val="000629EC"/>
    <w:rsid w:val="000643AD"/>
    <w:rsid w:val="00064C49"/>
    <w:rsid w:val="00064C93"/>
    <w:rsid w:val="00064D23"/>
    <w:rsid w:val="00065716"/>
    <w:rsid w:val="00065757"/>
    <w:rsid w:val="00065900"/>
    <w:rsid w:val="00065B7E"/>
    <w:rsid w:val="00065D11"/>
    <w:rsid w:val="000668A7"/>
    <w:rsid w:val="00066DB2"/>
    <w:rsid w:val="00070632"/>
    <w:rsid w:val="0007076B"/>
    <w:rsid w:val="00070B91"/>
    <w:rsid w:val="00070C43"/>
    <w:rsid w:val="00070C72"/>
    <w:rsid w:val="00070EE4"/>
    <w:rsid w:val="0007119D"/>
    <w:rsid w:val="0007165C"/>
    <w:rsid w:val="00071C77"/>
    <w:rsid w:val="000722DF"/>
    <w:rsid w:val="00072B92"/>
    <w:rsid w:val="00073417"/>
    <w:rsid w:val="0007390E"/>
    <w:rsid w:val="0007486C"/>
    <w:rsid w:val="0007487D"/>
    <w:rsid w:val="000749F5"/>
    <w:rsid w:val="0007604C"/>
    <w:rsid w:val="00076810"/>
    <w:rsid w:val="00076B4E"/>
    <w:rsid w:val="00076B58"/>
    <w:rsid w:val="0007720A"/>
    <w:rsid w:val="000774EC"/>
    <w:rsid w:val="00077503"/>
    <w:rsid w:val="00077F48"/>
    <w:rsid w:val="000802A4"/>
    <w:rsid w:val="000806C8"/>
    <w:rsid w:val="00080EB5"/>
    <w:rsid w:val="0008146A"/>
    <w:rsid w:val="00081CAA"/>
    <w:rsid w:val="00082362"/>
    <w:rsid w:val="0008243C"/>
    <w:rsid w:val="0008311B"/>
    <w:rsid w:val="000832FA"/>
    <w:rsid w:val="00084F14"/>
    <w:rsid w:val="00085242"/>
    <w:rsid w:val="0008553F"/>
    <w:rsid w:val="00085577"/>
    <w:rsid w:val="00087370"/>
    <w:rsid w:val="00087488"/>
    <w:rsid w:val="00087D63"/>
    <w:rsid w:val="00087F3C"/>
    <w:rsid w:val="0009062A"/>
    <w:rsid w:val="00091D82"/>
    <w:rsid w:val="00092605"/>
    <w:rsid w:val="00093088"/>
    <w:rsid w:val="000938B3"/>
    <w:rsid w:val="000939C0"/>
    <w:rsid w:val="0009410D"/>
    <w:rsid w:val="00094A17"/>
    <w:rsid w:val="00094DAC"/>
    <w:rsid w:val="00095B40"/>
    <w:rsid w:val="00095C45"/>
    <w:rsid w:val="000978EF"/>
    <w:rsid w:val="000A0365"/>
    <w:rsid w:val="000A0673"/>
    <w:rsid w:val="000A1075"/>
    <w:rsid w:val="000A118E"/>
    <w:rsid w:val="000A1AD5"/>
    <w:rsid w:val="000A279A"/>
    <w:rsid w:val="000A2DE0"/>
    <w:rsid w:val="000A3297"/>
    <w:rsid w:val="000A3AB6"/>
    <w:rsid w:val="000A4FF3"/>
    <w:rsid w:val="000A512E"/>
    <w:rsid w:val="000A5D27"/>
    <w:rsid w:val="000A6CE9"/>
    <w:rsid w:val="000A7A61"/>
    <w:rsid w:val="000B1D96"/>
    <w:rsid w:val="000B2093"/>
    <w:rsid w:val="000B223A"/>
    <w:rsid w:val="000B286D"/>
    <w:rsid w:val="000B2E75"/>
    <w:rsid w:val="000B344C"/>
    <w:rsid w:val="000B47AB"/>
    <w:rsid w:val="000B4C3F"/>
    <w:rsid w:val="000B4E4E"/>
    <w:rsid w:val="000B50AD"/>
    <w:rsid w:val="000B62A1"/>
    <w:rsid w:val="000B635D"/>
    <w:rsid w:val="000B6CB0"/>
    <w:rsid w:val="000B751C"/>
    <w:rsid w:val="000C057D"/>
    <w:rsid w:val="000C0D8D"/>
    <w:rsid w:val="000C22EA"/>
    <w:rsid w:val="000C2360"/>
    <w:rsid w:val="000C2F8E"/>
    <w:rsid w:val="000C3CE3"/>
    <w:rsid w:val="000C41FC"/>
    <w:rsid w:val="000C4B74"/>
    <w:rsid w:val="000C4DFA"/>
    <w:rsid w:val="000C5A82"/>
    <w:rsid w:val="000C5BB0"/>
    <w:rsid w:val="000C5DE2"/>
    <w:rsid w:val="000C62AE"/>
    <w:rsid w:val="000C64BF"/>
    <w:rsid w:val="000C6AA4"/>
    <w:rsid w:val="000C6C90"/>
    <w:rsid w:val="000C70E4"/>
    <w:rsid w:val="000C73ED"/>
    <w:rsid w:val="000C7722"/>
    <w:rsid w:val="000D048D"/>
    <w:rsid w:val="000D0A65"/>
    <w:rsid w:val="000D0ECD"/>
    <w:rsid w:val="000D1985"/>
    <w:rsid w:val="000D1A88"/>
    <w:rsid w:val="000D2747"/>
    <w:rsid w:val="000D2E15"/>
    <w:rsid w:val="000D40A7"/>
    <w:rsid w:val="000D413D"/>
    <w:rsid w:val="000D4565"/>
    <w:rsid w:val="000D47F6"/>
    <w:rsid w:val="000D4C76"/>
    <w:rsid w:val="000D5037"/>
    <w:rsid w:val="000D5064"/>
    <w:rsid w:val="000D6309"/>
    <w:rsid w:val="000D6673"/>
    <w:rsid w:val="000D6B46"/>
    <w:rsid w:val="000D6C7D"/>
    <w:rsid w:val="000D7A08"/>
    <w:rsid w:val="000E0709"/>
    <w:rsid w:val="000E0A22"/>
    <w:rsid w:val="000E0D3E"/>
    <w:rsid w:val="000E113E"/>
    <w:rsid w:val="000E24F0"/>
    <w:rsid w:val="000E328B"/>
    <w:rsid w:val="000E34F7"/>
    <w:rsid w:val="000E39E5"/>
    <w:rsid w:val="000E4AA7"/>
    <w:rsid w:val="000E4DD1"/>
    <w:rsid w:val="000E5128"/>
    <w:rsid w:val="000E55BF"/>
    <w:rsid w:val="000E76D8"/>
    <w:rsid w:val="000F02E0"/>
    <w:rsid w:val="000F06BE"/>
    <w:rsid w:val="000F0EC9"/>
    <w:rsid w:val="000F1BA6"/>
    <w:rsid w:val="000F2F37"/>
    <w:rsid w:val="000F2FDC"/>
    <w:rsid w:val="000F3133"/>
    <w:rsid w:val="000F370B"/>
    <w:rsid w:val="000F4C12"/>
    <w:rsid w:val="000F63BC"/>
    <w:rsid w:val="000F692E"/>
    <w:rsid w:val="000F695C"/>
    <w:rsid w:val="000F778A"/>
    <w:rsid w:val="000F77C0"/>
    <w:rsid w:val="000F7E85"/>
    <w:rsid w:val="00101314"/>
    <w:rsid w:val="00102358"/>
    <w:rsid w:val="00102361"/>
    <w:rsid w:val="00103A1E"/>
    <w:rsid w:val="001040A9"/>
    <w:rsid w:val="00106A79"/>
    <w:rsid w:val="00106CFE"/>
    <w:rsid w:val="00106E9E"/>
    <w:rsid w:val="001109BD"/>
    <w:rsid w:val="00110C6D"/>
    <w:rsid w:val="00111149"/>
    <w:rsid w:val="00111598"/>
    <w:rsid w:val="00111A44"/>
    <w:rsid w:val="0011517A"/>
    <w:rsid w:val="0011677C"/>
    <w:rsid w:val="00116839"/>
    <w:rsid w:val="00116AAD"/>
    <w:rsid w:val="00116E64"/>
    <w:rsid w:val="00117F16"/>
    <w:rsid w:val="00120EEE"/>
    <w:rsid w:val="00120FE3"/>
    <w:rsid w:val="00121570"/>
    <w:rsid w:val="00121F18"/>
    <w:rsid w:val="001226C4"/>
    <w:rsid w:val="0012285C"/>
    <w:rsid w:val="00122F2F"/>
    <w:rsid w:val="00122FB3"/>
    <w:rsid w:val="001238C4"/>
    <w:rsid w:val="001239CA"/>
    <w:rsid w:val="00123D6F"/>
    <w:rsid w:val="001241E0"/>
    <w:rsid w:val="00124B7D"/>
    <w:rsid w:val="00124C65"/>
    <w:rsid w:val="0012537E"/>
    <w:rsid w:val="00125D89"/>
    <w:rsid w:val="00125FA5"/>
    <w:rsid w:val="00126059"/>
    <w:rsid w:val="001260E8"/>
    <w:rsid w:val="00126174"/>
    <w:rsid w:val="00126ABB"/>
    <w:rsid w:val="00127E12"/>
    <w:rsid w:val="00127FC3"/>
    <w:rsid w:val="001304BE"/>
    <w:rsid w:val="0013078E"/>
    <w:rsid w:val="00130BA4"/>
    <w:rsid w:val="00130F39"/>
    <w:rsid w:val="00131436"/>
    <w:rsid w:val="00131920"/>
    <w:rsid w:val="00131C03"/>
    <w:rsid w:val="00132B96"/>
    <w:rsid w:val="00132ED7"/>
    <w:rsid w:val="001343AA"/>
    <w:rsid w:val="00135386"/>
    <w:rsid w:val="00135C07"/>
    <w:rsid w:val="00135C19"/>
    <w:rsid w:val="00135DE9"/>
    <w:rsid w:val="0013656E"/>
    <w:rsid w:val="00136B70"/>
    <w:rsid w:val="00137B9D"/>
    <w:rsid w:val="00140C41"/>
    <w:rsid w:val="00141293"/>
    <w:rsid w:val="00141327"/>
    <w:rsid w:val="0014273A"/>
    <w:rsid w:val="001435B8"/>
    <w:rsid w:val="00144DE0"/>
    <w:rsid w:val="00145D4B"/>
    <w:rsid w:val="00145F1A"/>
    <w:rsid w:val="00147665"/>
    <w:rsid w:val="00147C3B"/>
    <w:rsid w:val="00152B6E"/>
    <w:rsid w:val="00154318"/>
    <w:rsid w:val="001549AF"/>
    <w:rsid w:val="00155185"/>
    <w:rsid w:val="001564BC"/>
    <w:rsid w:val="00157126"/>
    <w:rsid w:val="00157E2F"/>
    <w:rsid w:val="0016045F"/>
    <w:rsid w:val="00160DEE"/>
    <w:rsid w:val="00160F7D"/>
    <w:rsid w:val="001610A6"/>
    <w:rsid w:val="0016113B"/>
    <w:rsid w:val="001611B3"/>
    <w:rsid w:val="001621C0"/>
    <w:rsid w:val="00162710"/>
    <w:rsid w:val="001629AB"/>
    <w:rsid w:val="001647AD"/>
    <w:rsid w:val="00164D53"/>
    <w:rsid w:val="00165F25"/>
    <w:rsid w:val="0016608A"/>
    <w:rsid w:val="00166E2A"/>
    <w:rsid w:val="001671F6"/>
    <w:rsid w:val="001674FD"/>
    <w:rsid w:val="00167711"/>
    <w:rsid w:val="00167819"/>
    <w:rsid w:val="00170FF3"/>
    <w:rsid w:val="00171812"/>
    <w:rsid w:val="00171E02"/>
    <w:rsid w:val="00172376"/>
    <w:rsid w:val="00172416"/>
    <w:rsid w:val="0017299A"/>
    <w:rsid w:val="00172EB0"/>
    <w:rsid w:val="0017309B"/>
    <w:rsid w:val="0017354C"/>
    <w:rsid w:val="00173D9E"/>
    <w:rsid w:val="00173EC6"/>
    <w:rsid w:val="00173F6A"/>
    <w:rsid w:val="0017497A"/>
    <w:rsid w:val="00174CF2"/>
    <w:rsid w:val="00174FA1"/>
    <w:rsid w:val="001752AC"/>
    <w:rsid w:val="001752D3"/>
    <w:rsid w:val="00175401"/>
    <w:rsid w:val="00175546"/>
    <w:rsid w:val="001759B6"/>
    <w:rsid w:val="00175A60"/>
    <w:rsid w:val="00176A64"/>
    <w:rsid w:val="00177593"/>
    <w:rsid w:val="001775D2"/>
    <w:rsid w:val="00177705"/>
    <w:rsid w:val="00180057"/>
    <w:rsid w:val="001802C7"/>
    <w:rsid w:val="00180FFF"/>
    <w:rsid w:val="001810BE"/>
    <w:rsid w:val="00181687"/>
    <w:rsid w:val="00181C8B"/>
    <w:rsid w:val="00181FDE"/>
    <w:rsid w:val="001824B4"/>
    <w:rsid w:val="00182530"/>
    <w:rsid w:val="00183257"/>
    <w:rsid w:val="00183544"/>
    <w:rsid w:val="001843E0"/>
    <w:rsid w:val="00185261"/>
    <w:rsid w:val="00185543"/>
    <w:rsid w:val="00185853"/>
    <w:rsid w:val="00187731"/>
    <w:rsid w:val="00187BE8"/>
    <w:rsid w:val="00187D1D"/>
    <w:rsid w:val="00187D2F"/>
    <w:rsid w:val="0019037C"/>
    <w:rsid w:val="0019064C"/>
    <w:rsid w:val="001915D2"/>
    <w:rsid w:val="00192655"/>
    <w:rsid w:val="00195332"/>
    <w:rsid w:val="00195C59"/>
    <w:rsid w:val="00196756"/>
    <w:rsid w:val="00196918"/>
    <w:rsid w:val="001A0D3F"/>
    <w:rsid w:val="001A2108"/>
    <w:rsid w:val="001A2373"/>
    <w:rsid w:val="001A2BD3"/>
    <w:rsid w:val="001A2E9F"/>
    <w:rsid w:val="001A3809"/>
    <w:rsid w:val="001A3CF7"/>
    <w:rsid w:val="001A429F"/>
    <w:rsid w:val="001A4E22"/>
    <w:rsid w:val="001A52F6"/>
    <w:rsid w:val="001A5FA6"/>
    <w:rsid w:val="001A693D"/>
    <w:rsid w:val="001A6A9A"/>
    <w:rsid w:val="001A7C36"/>
    <w:rsid w:val="001A7D2E"/>
    <w:rsid w:val="001B00A3"/>
    <w:rsid w:val="001B01B4"/>
    <w:rsid w:val="001B03F4"/>
    <w:rsid w:val="001B12F0"/>
    <w:rsid w:val="001B1758"/>
    <w:rsid w:val="001B2A68"/>
    <w:rsid w:val="001B380C"/>
    <w:rsid w:val="001B3DE6"/>
    <w:rsid w:val="001B5B53"/>
    <w:rsid w:val="001B5C85"/>
    <w:rsid w:val="001B6714"/>
    <w:rsid w:val="001B70B2"/>
    <w:rsid w:val="001B72B6"/>
    <w:rsid w:val="001B73AD"/>
    <w:rsid w:val="001C0320"/>
    <w:rsid w:val="001C03E9"/>
    <w:rsid w:val="001C0536"/>
    <w:rsid w:val="001C119F"/>
    <w:rsid w:val="001C1387"/>
    <w:rsid w:val="001C1411"/>
    <w:rsid w:val="001C15A1"/>
    <w:rsid w:val="001C28DB"/>
    <w:rsid w:val="001C2AD9"/>
    <w:rsid w:val="001C2DCA"/>
    <w:rsid w:val="001C2F7D"/>
    <w:rsid w:val="001C309F"/>
    <w:rsid w:val="001C3176"/>
    <w:rsid w:val="001C3388"/>
    <w:rsid w:val="001C33F9"/>
    <w:rsid w:val="001C3EBD"/>
    <w:rsid w:val="001C47F4"/>
    <w:rsid w:val="001C59D8"/>
    <w:rsid w:val="001C7B5C"/>
    <w:rsid w:val="001D2072"/>
    <w:rsid w:val="001D2BE5"/>
    <w:rsid w:val="001D3B3C"/>
    <w:rsid w:val="001D4484"/>
    <w:rsid w:val="001D45B3"/>
    <w:rsid w:val="001D479B"/>
    <w:rsid w:val="001D4D48"/>
    <w:rsid w:val="001D4D49"/>
    <w:rsid w:val="001D51B5"/>
    <w:rsid w:val="001D524E"/>
    <w:rsid w:val="001D5A91"/>
    <w:rsid w:val="001E181E"/>
    <w:rsid w:val="001E1D5A"/>
    <w:rsid w:val="001E2793"/>
    <w:rsid w:val="001E3084"/>
    <w:rsid w:val="001E348A"/>
    <w:rsid w:val="001E367C"/>
    <w:rsid w:val="001E4D43"/>
    <w:rsid w:val="001E51F2"/>
    <w:rsid w:val="001E5987"/>
    <w:rsid w:val="001E68B8"/>
    <w:rsid w:val="001E7AAD"/>
    <w:rsid w:val="001E7C38"/>
    <w:rsid w:val="001E7CCE"/>
    <w:rsid w:val="001E7D43"/>
    <w:rsid w:val="001F00E0"/>
    <w:rsid w:val="001F0988"/>
    <w:rsid w:val="001F15AE"/>
    <w:rsid w:val="001F198D"/>
    <w:rsid w:val="001F2C75"/>
    <w:rsid w:val="001F437F"/>
    <w:rsid w:val="001F490D"/>
    <w:rsid w:val="001F4D1D"/>
    <w:rsid w:val="002007D0"/>
    <w:rsid w:val="002008AC"/>
    <w:rsid w:val="00201638"/>
    <w:rsid w:val="002023D7"/>
    <w:rsid w:val="002024F9"/>
    <w:rsid w:val="00204A36"/>
    <w:rsid w:val="002059B3"/>
    <w:rsid w:val="002060CA"/>
    <w:rsid w:val="002063B2"/>
    <w:rsid w:val="002073A0"/>
    <w:rsid w:val="00207546"/>
    <w:rsid w:val="002078A6"/>
    <w:rsid w:val="00207BC7"/>
    <w:rsid w:val="00210BFF"/>
    <w:rsid w:val="002110D1"/>
    <w:rsid w:val="00211B2D"/>
    <w:rsid w:val="00211DA6"/>
    <w:rsid w:val="00212079"/>
    <w:rsid w:val="0021235D"/>
    <w:rsid w:val="002133D9"/>
    <w:rsid w:val="00214E46"/>
    <w:rsid w:val="00215B9D"/>
    <w:rsid w:val="00216347"/>
    <w:rsid w:val="00216B4A"/>
    <w:rsid w:val="00216EBB"/>
    <w:rsid w:val="00216F99"/>
    <w:rsid w:val="00216FEA"/>
    <w:rsid w:val="0021797A"/>
    <w:rsid w:val="00217D18"/>
    <w:rsid w:val="00220550"/>
    <w:rsid w:val="00220962"/>
    <w:rsid w:val="00220DF6"/>
    <w:rsid w:val="0022121F"/>
    <w:rsid w:val="00221228"/>
    <w:rsid w:val="002213C4"/>
    <w:rsid w:val="002213CA"/>
    <w:rsid w:val="002219D4"/>
    <w:rsid w:val="00221A20"/>
    <w:rsid w:val="00222218"/>
    <w:rsid w:val="002230DA"/>
    <w:rsid w:val="0022327F"/>
    <w:rsid w:val="00223BDF"/>
    <w:rsid w:val="002244C5"/>
    <w:rsid w:val="0022466F"/>
    <w:rsid w:val="00225AD2"/>
    <w:rsid w:val="00226359"/>
    <w:rsid w:val="002263CB"/>
    <w:rsid w:val="00226B18"/>
    <w:rsid w:val="0022722C"/>
    <w:rsid w:val="00231109"/>
    <w:rsid w:val="0023164E"/>
    <w:rsid w:val="00231AF5"/>
    <w:rsid w:val="00231D88"/>
    <w:rsid w:val="002339C1"/>
    <w:rsid w:val="00233B6B"/>
    <w:rsid w:val="002344C1"/>
    <w:rsid w:val="00234A96"/>
    <w:rsid w:val="00235265"/>
    <w:rsid w:val="00235A1D"/>
    <w:rsid w:val="00236142"/>
    <w:rsid w:val="00236166"/>
    <w:rsid w:val="002364F4"/>
    <w:rsid w:val="00236D8E"/>
    <w:rsid w:val="002372F3"/>
    <w:rsid w:val="00240845"/>
    <w:rsid w:val="00240B9D"/>
    <w:rsid w:val="00240CA6"/>
    <w:rsid w:val="00240D2B"/>
    <w:rsid w:val="00240D40"/>
    <w:rsid w:val="0024186A"/>
    <w:rsid w:val="00241ADB"/>
    <w:rsid w:val="00241B7F"/>
    <w:rsid w:val="00242273"/>
    <w:rsid w:val="0024238D"/>
    <w:rsid w:val="00242A3E"/>
    <w:rsid w:val="00242F64"/>
    <w:rsid w:val="0024317A"/>
    <w:rsid w:val="00243A59"/>
    <w:rsid w:val="00243D34"/>
    <w:rsid w:val="0024506A"/>
    <w:rsid w:val="00245574"/>
    <w:rsid w:val="002455C3"/>
    <w:rsid w:val="0024595E"/>
    <w:rsid w:val="002462F6"/>
    <w:rsid w:val="00246A66"/>
    <w:rsid w:val="00246EDA"/>
    <w:rsid w:val="00250422"/>
    <w:rsid w:val="0025068F"/>
    <w:rsid w:val="00251990"/>
    <w:rsid w:val="002528DB"/>
    <w:rsid w:val="002529CE"/>
    <w:rsid w:val="00253BDF"/>
    <w:rsid w:val="00254191"/>
    <w:rsid w:val="0025540F"/>
    <w:rsid w:val="00256040"/>
    <w:rsid w:val="002564EF"/>
    <w:rsid w:val="002567FF"/>
    <w:rsid w:val="0025699A"/>
    <w:rsid w:val="00257113"/>
    <w:rsid w:val="00257531"/>
    <w:rsid w:val="00260F9D"/>
    <w:rsid w:val="00261184"/>
    <w:rsid w:val="00261618"/>
    <w:rsid w:val="00262D85"/>
    <w:rsid w:val="002634DE"/>
    <w:rsid w:val="00263F93"/>
    <w:rsid w:val="0026499A"/>
    <w:rsid w:val="00265173"/>
    <w:rsid w:val="002656B6"/>
    <w:rsid w:val="00265984"/>
    <w:rsid w:val="00265CD3"/>
    <w:rsid w:val="00266FAB"/>
    <w:rsid w:val="002672CF"/>
    <w:rsid w:val="002673A8"/>
    <w:rsid w:val="002674A7"/>
    <w:rsid w:val="00267FAA"/>
    <w:rsid w:val="00270355"/>
    <w:rsid w:val="0027049C"/>
    <w:rsid w:val="0027083E"/>
    <w:rsid w:val="00270CBA"/>
    <w:rsid w:val="0027143D"/>
    <w:rsid w:val="002720A2"/>
    <w:rsid w:val="002727FD"/>
    <w:rsid w:val="00273388"/>
    <w:rsid w:val="00274A7B"/>
    <w:rsid w:val="00274B75"/>
    <w:rsid w:val="00274C85"/>
    <w:rsid w:val="00274CF2"/>
    <w:rsid w:val="00275C5F"/>
    <w:rsid w:val="00276C44"/>
    <w:rsid w:val="00277B31"/>
    <w:rsid w:val="00277D17"/>
    <w:rsid w:val="00277FC4"/>
    <w:rsid w:val="0028029E"/>
    <w:rsid w:val="00280756"/>
    <w:rsid w:val="00280D04"/>
    <w:rsid w:val="0028154D"/>
    <w:rsid w:val="002818F6"/>
    <w:rsid w:val="00281E8D"/>
    <w:rsid w:val="002824D3"/>
    <w:rsid w:val="00282588"/>
    <w:rsid w:val="00282AED"/>
    <w:rsid w:val="00282ED3"/>
    <w:rsid w:val="00282F39"/>
    <w:rsid w:val="0028331A"/>
    <w:rsid w:val="002835ED"/>
    <w:rsid w:val="002841DC"/>
    <w:rsid w:val="00284431"/>
    <w:rsid w:val="002856C8"/>
    <w:rsid w:val="00287179"/>
    <w:rsid w:val="00290AFD"/>
    <w:rsid w:val="00292047"/>
    <w:rsid w:val="00292B46"/>
    <w:rsid w:val="00292BBF"/>
    <w:rsid w:val="0029309F"/>
    <w:rsid w:val="0029312F"/>
    <w:rsid w:val="002938CD"/>
    <w:rsid w:val="00293C6A"/>
    <w:rsid w:val="00293CC7"/>
    <w:rsid w:val="00293CCF"/>
    <w:rsid w:val="002941AF"/>
    <w:rsid w:val="00294645"/>
    <w:rsid w:val="00294B5E"/>
    <w:rsid w:val="00295966"/>
    <w:rsid w:val="0029647C"/>
    <w:rsid w:val="002968AC"/>
    <w:rsid w:val="00296D7F"/>
    <w:rsid w:val="00297CBC"/>
    <w:rsid w:val="002A01C2"/>
    <w:rsid w:val="002A0524"/>
    <w:rsid w:val="002A1DBE"/>
    <w:rsid w:val="002A27D5"/>
    <w:rsid w:val="002A2800"/>
    <w:rsid w:val="002A2DEB"/>
    <w:rsid w:val="002A3033"/>
    <w:rsid w:val="002A3979"/>
    <w:rsid w:val="002A418C"/>
    <w:rsid w:val="002A4B60"/>
    <w:rsid w:val="002A51E1"/>
    <w:rsid w:val="002A5F13"/>
    <w:rsid w:val="002A62F3"/>
    <w:rsid w:val="002A6E90"/>
    <w:rsid w:val="002A702F"/>
    <w:rsid w:val="002A7882"/>
    <w:rsid w:val="002B06A8"/>
    <w:rsid w:val="002B099F"/>
    <w:rsid w:val="002B0E39"/>
    <w:rsid w:val="002B12F8"/>
    <w:rsid w:val="002B1A2E"/>
    <w:rsid w:val="002B1CAE"/>
    <w:rsid w:val="002B1F21"/>
    <w:rsid w:val="002B2594"/>
    <w:rsid w:val="002B2595"/>
    <w:rsid w:val="002B28CD"/>
    <w:rsid w:val="002B2AC3"/>
    <w:rsid w:val="002B3686"/>
    <w:rsid w:val="002B4073"/>
    <w:rsid w:val="002B4EE4"/>
    <w:rsid w:val="002B4EF6"/>
    <w:rsid w:val="002B52A0"/>
    <w:rsid w:val="002B5DFD"/>
    <w:rsid w:val="002B7110"/>
    <w:rsid w:val="002B71AE"/>
    <w:rsid w:val="002B7216"/>
    <w:rsid w:val="002B7769"/>
    <w:rsid w:val="002C0145"/>
    <w:rsid w:val="002C0146"/>
    <w:rsid w:val="002C019E"/>
    <w:rsid w:val="002C10DB"/>
    <w:rsid w:val="002C195C"/>
    <w:rsid w:val="002C2BDD"/>
    <w:rsid w:val="002C3170"/>
    <w:rsid w:val="002C3656"/>
    <w:rsid w:val="002C3796"/>
    <w:rsid w:val="002C4F79"/>
    <w:rsid w:val="002C58A2"/>
    <w:rsid w:val="002C5E2F"/>
    <w:rsid w:val="002C7F9A"/>
    <w:rsid w:val="002D0B44"/>
    <w:rsid w:val="002D11C3"/>
    <w:rsid w:val="002D2708"/>
    <w:rsid w:val="002D286F"/>
    <w:rsid w:val="002D309F"/>
    <w:rsid w:val="002D46C0"/>
    <w:rsid w:val="002D473B"/>
    <w:rsid w:val="002D4C59"/>
    <w:rsid w:val="002D50AE"/>
    <w:rsid w:val="002D5712"/>
    <w:rsid w:val="002D5897"/>
    <w:rsid w:val="002D61D2"/>
    <w:rsid w:val="002D6287"/>
    <w:rsid w:val="002D6F13"/>
    <w:rsid w:val="002E028D"/>
    <w:rsid w:val="002E086E"/>
    <w:rsid w:val="002E0E7E"/>
    <w:rsid w:val="002E15E7"/>
    <w:rsid w:val="002E2367"/>
    <w:rsid w:val="002E3D81"/>
    <w:rsid w:val="002E3DF1"/>
    <w:rsid w:val="002E3F15"/>
    <w:rsid w:val="002E4130"/>
    <w:rsid w:val="002E6212"/>
    <w:rsid w:val="002E7169"/>
    <w:rsid w:val="002E7324"/>
    <w:rsid w:val="002E7822"/>
    <w:rsid w:val="002E79A3"/>
    <w:rsid w:val="002F017C"/>
    <w:rsid w:val="002F04EB"/>
    <w:rsid w:val="002F0D34"/>
    <w:rsid w:val="002F14AB"/>
    <w:rsid w:val="002F1FB5"/>
    <w:rsid w:val="002F21D9"/>
    <w:rsid w:val="002F23E2"/>
    <w:rsid w:val="002F2536"/>
    <w:rsid w:val="002F2693"/>
    <w:rsid w:val="002F3956"/>
    <w:rsid w:val="002F4B74"/>
    <w:rsid w:val="002F5557"/>
    <w:rsid w:val="002F6E11"/>
    <w:rsid w:val="002F7918"/>
    <w:rsid w:val="002F7BCB"/>
    <w:rsid w:val="00300D8D"/>
    <w:rsid w:val="00302C06"/>
    <w:rsid w:val="003030F4"/>
    <w:rsid w:val="0030318E"/>
    <w:rsid w:val="0030346B"/>
    <w:rsid w:val="00303C08"/>
    <w:rsid w:val="003046D0"/>
    <w:rsid w:val="00304A8C"/>
    <w:rsid w:val="003051DF"/>
    <w:rsid w:val="00310AAB"/>
    <w:rsid w:val="00310C9A"/>
    <w:rsid w:val="003110CF"/>
    <w:rsid w:val="00312422"/>
    <w:rsid w:val="0031247E"/>
    <w:rsid w:val="0031255A"/>
    <w:rsid w:val="00312632"/>
    <w:rsid w:val="00313258"/>
    <w:rsid w:val="00313741"/>
    <w:rsid w:val="0031378B"/>
    <w:rsid w:val="00313A1E"/>
    <w:rsid w:val="0031404B"/>
    <w:rsid w:val="003141CC"/>
    <w:rsid w:val="00314222"/>
    <w:rsid w:val="00314740"/>
    <w:rsid w:val="00315767"/>
    <w:rsid w:val="003157F7"/>
    <w:rsid w:val="00315819"/>
    <w:rsid w:val="003169CA"/>
    <w:rsid w:val="00316B25"/>
    <w:rsid w:val="00316B2B"/>
    <w:rsid w:val="00320BBC"/>
    <w:rsid w:val="00320EEE"/>
    <w:rsid w:val="003214DF"/>
    <w:rsid w:val="003217E1"/>
    <w:rsid w:val="00321AB3"/>
    <w:rsid w:val="00323935"/>
    <w:rsid w:val="003253D8"/>
    <w:rsid w:val="00325A6D"/>
    <w:rsid w:val="00326FB2"/>
    <w:rsid w:val="003270CD"/>
    <w:rsid w:val="00327820"/>
    <w:rsid w:val="00330779"/>
    <w:rsid w:val="00330EC8"/>
    <w:rsid w:val="00331E65"/>
    <w:rsid w:val="00331ED4"/>
    <w:rsid w:val="003323FD"/>
    <w:rsid w:val="00332C5E"/>
    <w:rsid w:val="0033327F"/>
    <w:rsid w:val="00335D11"/>
    <w:rsid w:val="0033642D"/>
    <w:rsid w:val="00336D72"/>
    <w:rsid w:val="0033741E"/>
    <w:rsid w:val="0034007B"/>
    <w:rsid w:val="00342F8B"/>
    <w:rsid w:val="0034410E"/>
    <w:rsid w:val="003464C0"/>
    <w:rsid w:val="003468E3"/>
    <w:rsid w:val="00346A87"/>
    <w:rsid w:val="0034727B"/>
    <w:rsid w:val="00350236"/>
    <w:rsid w:val="003510FB"/>
    <w:rsid w:val="003522F7"/>
    <w:rsid w:val="00352953"/>
    <w:rsid w:val="00353D4F"/>
    <w:rsid w:val="0035436E"/>
    <w:rsid w:val="00354801"/>
    <w:rsid w:val="003552B0"/>
    <w:rsid w:val="00355A1F"/>
    <w:rsid w:val="00356531"/>
    <w:rsid w:val="00356B58"/>
    <w:rsid w:val="00357B4E"/>
    <w:rsid w:val="00357C00"/>
    <w:rsid w:val="00360E06"/>
    <w:rsid w:val="003615D2"/>
    <w:rsid w:val="0036165C"/>
    <w:rsid w:val="00362230"/>
    <w:rsid w:val="003629DC"/>
    <w:rsid w:val="00362AC6"/>
    <w:rsid w:val="00363F40"/>
    <w:rsid w:val="003643DF"/>
    <w:rsid w:val="003647D9"/>
    <w:rsid w:val="00365F63"/>
    <w:rsid w:val="003670E7"/>
    <w:rsid w:val="00367B44"/>
    <w:rsid w:val="00367C8C"/>
    <w:rsid w:val="00367F4A"/>
    <w:rsid w:val="00370BCB"/>
    <w:rsid w:val="00371F20"/>
    <w:rsid w:val="00372990"/>
    <w:rsid w:val="00373101"/>
    <w:rsid w:val="003733BF"/>
    <w:rsid w:val="0037383A"/>
    <w:rsid w:val="00373950"/>
    <w:rsid w:val="00374945"/>
    <w:rsid w:val="00375101"/>
    <w:rsid w:val="00375512"/>
    <w:rsid w:val="0037599C"/>
    <w:rsid w:val="00375F44"/>
    <w:rsid w:val="00376408"/>
    <w:rsid w:val="00376EE4"/>
    <w:rsid w:val="00376F76"/>
    <w:rsid w:val="00377183"/>
    <w:rsid w:val="00377834"/>
    <w:rsid w:val="00377CFB"/>
    <w:rsid w:val="0038029B"/>
    <w:rsid w:val="0038142A"/>
    <w:rsid w:val="00381584"/>
    <w:rsid w:val="00381A30"/>
    <w:rsid w:val="00382559"/>
    <w:rsid w:val="003836F4"/>
    <w:rsid w:val="00383DA1"/>
    <w:rsid w:val="00383EBD"/>
    <w:rsid w:val="00384423"/>
    <w:rsid w:val="0038488D"/>
    <w:rsid w:val="003848ED"/>
    <w:rsid w:val="003851AC"/>
    <w:rsid w:val="003855EE"/>
    <w:rsid w:val="00385D70"/>
    <w:rsid w:val="00386AE9"/>
    <w:rsid w:val="00390936"/>
    <w:rsid w:val="003920B3"/>
    <w:rsid w:val="0039346D"/>
    <w:rsid w:val="00393A92"/>
    <w:rsid w:val="00394916"/>
    <w:rsid w:val="00395453"/>
    <w:rsid w:val="00395468"/>
    <w:rsid w:val="003A2CA3"/>
    <w:rsid w:val="003A2E22"/>
    <w:rsid w:val="003A320A"/>
    <w:rsid w:val="003A359D"/>
    <w:rsid w:val="003A41AE"/>
    <w:rsid w:val="003A4E6E"/>
    <w:rsid w:val="003A673E"/>
    <w:rsid w:val="003A6760"/>
    <w:rsid w:val="003A7961"/>
    <w:rsid w:val="003A7F64"/>
    <w:rsid w:val="003B0060"/>
    <w:rsid w:val="003B0794"/>
    <w:rsid w:val="003B21D6"/>
    <w:rsid w:val="003B3A0A"/>
    <w:rsid w:val="003B3AA0"/>
    <w:rsid w:val="003B3B66"/>
    <w:rsid w:val="003B469A"/>
    <w:rsid w:val="003B46EE"/>
    <w:rsid w:val="003B594B"/>
    <w:rsid w:val="003B594E"/>
    <w:rsid w:val="003B64D9"/>
    <w:rsid w:val="003B65DE"/>
    <w:rsid w:val="003B67E4"/>
    <w:rsid w:val="003B6A95"/>
    <w:rsid w:val="003B79C3"/>
    <w:rsid w:val="003C062A"/>
    <w:rsid w:val="003C09C7"/>
    <w:rsid w:val="003C27A1"/>
    <w:rsid w:val="003C2DAD"/>
    <w:rsid w:val="003C4015"/>
    <w:rsid w:val="003C58BB"/>
    <w:rsid w:val="003C6579"/>
    <w:rsid w:val="003C6A09"/>
    <w:rsid w:val="003C7931"/>
    <w:rsid w:val="003D0430"/>
    <w:rsid w:val="003D0F27"/>
    <w:rsid w:val="003D2F08"/>
    <w:rsid w:val="003D2F37"/>
    <w:rsid w:val="003D4EA8"/>
    <w:rsid w:val="003D4EF9"/>
    <w:rsid w:val="003D5011"/>
    <w:rsid w:val="003D6333"/>
    <w:rsid w:val="003D69DA"/>
    <w:rsid w:val="003D6A7C"/>
    <w:rsid w:val="003D76EA"/>
    <w:rsid w:val="003D7B07"/>
    <w:rsid w:val="003E03E8"/>
    <w:rsid w:val="003E0ADB"/>
    <w:rsid w:val="003E1182"/>
    <w:rsid w:val="003E19DB"/>
    <w:rsid w:val="003E1F20"/>
    <w:rsid w:val="003E3650"/>
    <w:rsid w:val="003E3811"/>
    <w:rsid w:val="003E3B2F"/>
    <w:rsid w:val="003E4325"/>
    <w:rsid w:val="003E62E4"/>
    <w:rsid w:val="003E63D2"/>
    <w:rsid w:val="003E658F"/>
    <w:rsid w:val="003E6629"/>
    <w:rsid w:val="003E74E3"/>
    <w:rsid w:val="003E7FC4"/>
    <w:rsid w:val="003F0228"/>
    <w:rsid w:val="003F057C"/>
    <w:rsid w:val="003F0FE8"/>
    <w:rsid w:val="003F1049"/>
    <w:rsid w:val="003F1833"/>
    <w:rsid w:val="003F19C7"/>
    <w:rsid w:val="003F1AAF"/>
    <w:rsid w:val="003F1D9B"/>
    <w:rsid w:val="003F29F7"/>
    <w:rsid w:val="003F3447"/>
    <w:rsid w:val="003F3D96"/>
    <w:rsid w:val="003F474F"/>
    <w:rsid w:val="003F4BCA"/>
    <w:rsid w:val="003F5D58"/>
    <w:rsid w:val="003F6B7A"/>
    <w:rsid w:val="003F6D3E"/>
    <w:rsid w:val="003F7258"/>
    <w:rsid w:val="0040228E"/>
    <w:rsid w:val="00402EC4"/>
    <w:rsid w:val="004039F6"/>
    <w:rsid w:val="004040E0"/>
    <w:rsid w:val="00404D52"/>
    <w:rsid w:val="00405064"/>
    <w:rsid w:val="00405136"/>
    <w:rsid w:val="004052AF"/>
    <w:rsid w:val="00405747"/>
    <w:rsid w:val="00405ABB"/>
    <w:rsid w:val="00405C7A"/>
    <w:rsid w:val="00406899"/>
    <w:rsid w:val="00406B23"/>
    <w:rsid w:val="00406FCC"/>
    <w:rsid w:val="004072D4"/>
    <w:rsid w:val="004077BC"/>
    <w:rsid w:val="004079A0"/>
    <w:rsid w:val="004104D1"/>
    <w:rsid w:val="004107A7"/>
    <w:rsid w:val="004113E3"/>
    <w:rsid w:val="00411700"/>
    <w:rsid w:val="004125E5"/>
    <w:rsid w:val="004126AE"/>
    <w:rsid w:val="00412869"/>
    <w:rsid w:val="00413B9D"/>
    <w:rsid w:val="00414BB6"/>
    <w:rsid w:val="004152BF"/>
    <w:rsid w:val="00415CF5"/>
    <w:rsid w:val="004170FE"/>
    <w:rsid w:val="00417CBB"/>
    <w:rsid w:val="004200CC"/>
    <w:rsid w:val="00420D13"/>
    <w:rsid w:val="00420F65"/>
    <w:rsid w:val="0042183A"/>
    <w:rsid w:val="00421CAB"/>
    <w:rsid w:val="004228F8"/>
    <w:rsid w:val="004230B2"/>
    <w:rsid w:val="00423B29"/>
    <w:rsid w:val="00423CDD"/>
    <w:rsid w:val="004251DB"/>
    <w:rsid w:val="00425211"/>
    <w:rsid w:val="00425287"/>
    <w:rsid w:val="00425586"/>
    <w:rsid w:val="004259BA"/>
    <w:rsid w:val="00425B3C"/>
    <w:rsid w:val="00427150"/>
    <w:rsid w:val="00430716"/>
    <w:rsid w:val="00430A82"/>
    <w:rsid w:val="00431218"/>
    <w:rsid w:val="004318E5"/>
    <w:rsid w:val="00431B21"/>
    <w:rsid w:val="00431FA1"/>
    <w:rsid w:val="004320D7"/>
    <w:rsid w:val="00432668"/>
    <w:rsid w:val="0043304A"/>
    <w:rsid w:val="00433579"/>
    <w:rsid w:val="00434977"/>
    <w:rsid w:val="004349E0"/>
    <w:rsid w:val="004356E5"/>
    <w:rsid w:val="004358D7"/>
    <w:rsid w:val="00436667"/>
    <w:rsid w:val="00437ED7"/>
    <w:rsid w:val="00437FB4"/>
    <w:rsid w:val="004413F0"/>
    <w:rsid w:val="00441AEA"/>
    <w:rsid w:val="00441E0E"/>
    <w:rsid w:val="00441E68"/>
    <w:rsid w:val="0044253E"/>
    <w:rsid w:val="0044289F"/>
    <w:rsid w:val="004437D3"/>
    <w:rsid w:val="00443C00"/>
    <w:rsid w:val="00444B01"/>
    <w:rsid w:val="00445598"/>
    <w:rsid w:val="004455A4"/>
    <w:rsid w:val="00445669"/>
    <w:rsid w:val="004501F2"/>
    <w:rsid w:val="00450300"/>
    <w:rsid w:val="0045040B"/>
    <w:rsid w:val="0045169A"/>
    <w:rsid w:val="00451A4C"/>
    <w:rsid w:val="004539A7"/>
    <w:rsid w:val="004549B4"/>
    <w:rsid w:val="004551F1"/>
    <w:rsid w:val="00455CE5"/>
    <w:rsid w:val="00456F41"/>
    <w:rsid w:val="00457EDE"/>
    <w:rsid w:val="00460337"/>
    <w:rsid w:val="004608E7"/>
    <w:rsid w:val="00460E20"/>
    <w:rsid w:val="00460F79"/>
    <w:rsid w:val="00461612"/>
    <w:rsid w:val="0046170F"/>
    <w:rsid w:val="00462156"/>
    <w:rsid w:val="00462632"/>
    <w:rsid w:val="00462C2B"/>
    <w:rsid w:val="00462C62"/>
    <w:rsid w:val="00463A05"/>
    <w:rsid w:val="004662E5"/>
    <w:rsid w:val="0046648C"/>
    <w:rsid w:val="00466CBA"/>
    <w:rsid w:val="004670E8"/>
    <w:rsid w:val="00470481"/>
    <w:rsid w:val="00470747"/>
    <w:rsid w:val="00471A24"/>
    <w:rsid w:val="00471AA8"/>
    <w:rsid w:val="00471AE4"/>
    <w:rsid w:val="00472169"/>
    <w:rsid w:val="00472BFE"/>
    <w:rsid w:val="004733ED"/>
    <w:rsid w:val="0047347D"/>
    <w:rsid w:val="00473B4D"/>
    <w:rsid w:val="0047444C"/>
    <w:rsid w:val="00474FFE"/>
    <w:rsid w:val="004758F8"/>
    <w:rsid w:val="00476FE1"/>
    <w:rsid w:val="004801E1"/>
    <w:rsid w:val="00480772"/>
    <w:rsid w:val="00480DB2"/>
    <w:rsid w:val="00481B2F"/>
    <w:rsid w:val="00481B98"/>
    <w:rsid w:val="00482308"/>
    <w:rsid w:val="0048315C"/>
    <w:rsid w:val="00483519"/>
    <w:rsid w:val="0048353E"/>
    <w:rsid w:val="004837A0"/>
    <w:rsid w:val="00483D98"/>
    <w:rsid w:val="00484041"/>
    <w:rsid w:val="0048485C"/>
    <w:rsid w:val="0048488F"/>
    <w:rsid w:val="00485C32"/>
    <w:rsid w:val="00485E98"/>
    <w:rsid w:val="004862F9"/>
    <w:rsid w:val="00486ABA"/>
    <w:rsid w:val="00486EA0"/>
    <w:rsid w:val="0048768E"/>
    <w:rsid w:val="00487FD1"/>
    <w:rsid w:val="00490535"/>
    <w:rsid w:val="00491515"/>
    <w:rsid w:val="00492B82"/>
    <w:rsid w:val="004930CF"/>
    <w:rsid w:val="00493AFB"/>
    <w:rsid w:val="00493EC5"/>
    <w:rsid w:val="0049434A"/>
    <w:rsid w:val="00494456"/>
    <w:rsid w:val="00494467"/>
    <w:rsid w:val="00494D8E"/>
    <w:rsid w:val="00494EEB"/>
    <w:rsid w:val="00495222"/>
    <w:rsid w:val="0049534E"/>
    <w:rsid w:val="00495D7F"/>
    <w:rsid w:val="00496639"/>
    <w:rsid w:val="00496786"/>
    <w:rsid w:val="00496DE2"/>
    <w:rsid w:val="00497C0B"/>
    <w:rsid w:val="00497EF0"/>
    <w:rsid w:val="004A0A15"/>
    <w:rsid w:val="004A0B81"/>
    <w:rsid w:val="004A0C9C"/>
    <w:rsid w:val="004A1093"/>
    <w:rsid w:val="004A1900"/>
    <w:rsid w:val="004A1A61"/>
    <w:rsid w:val="004A2011"/>
    <w:rsid w:val="004A2203"/>
    <w:rsid w:val="004A3A76"/>
    <w:rsid w:val="004A3CA4"/>
    <w:rsid w:val="004A41DD"/>
    <w:rsid w:val="004A4518"/>
    <w:rsid w:val="004A4E3B"/>
    <w:rsid w:val="004A5BF4"/>
    <w:rsid w:val="004A6616"/>
    <w:rsid w:val="004A6CC4"/>
    <w:rsid w:val="004A72DA"/>
    <w:rsid w:val="004A742C"/>
    <w:rsid w:val="004B0217"/>
    <w:rsid w:val="004B17E0"/>
    <w:rsid w:val="004B1F46"/>
    <w:rsid w:val="004B421B"/>
    <w:rsid w:val="004B4774"/>
    <w:rsid w:val="004B7610"/>
    <w:rsid w:val="004C0445"/>
    <w:rsid w:val="004C09C7"/>
    <w:rsid w:val="004C11D3"/>
    <w:rsid w:val="004C1594"/>
    <w:rsid w:val="004C16D5"/>
    <w:rsid w:val="004C279D"/>
    <w:rsid w:val="004C39B4"/>
    <w:rsid w:val="004C5463"/>
    <w:rsid w:val="004C55AF"/>
    <w:rsid w:val="004C5804"/>
    <w:rsid w:val="004C66F0"/>
    <w:rsid w:val="004C747F"/>
    <w:rsid w:val="004C7622"/>
    <w:rsid w:val="004D0258"/>
    <w:rsid w:val="004D066D"/>
    <w:rsid w:val="004D08A9"/>
    <w:rsid w:val="004D0C34"/>
    <w:rsid w:val="004D0F45"/>
    <w:rsid w:val="004D1440"/>
    <w:rsid w:val="004D1E36"/>
    <w:rsid w:val="004D1E9C"/>
    <w:rsid w:val="004D26E8"/>
    <w:rsid w:val="004D3C07"/>
    <w:rsid w:val="004D3C4B"/>
    <w:rsid w:val="004D42B1"/>
    <w:rsid w:val="004D43AE"/>
    <w:rsid w:val="004D471A"/>
    <w:rsid w:val="004D5329"/>
    <w:rsid w:val="004D53FB"/>
    <w:rsid w:val="004D5F0D"/>
    <w:rsid w:val="004D64D3"/>
    <w:rsid w:val="004D6A90"/>
    <w:rsid w:val="004D71B3"/>
    <w:rsid w:val="004D742D"/>
    <w:rsid w:val="004D79FC"/>
    <w:rsid w:val="004E047C"/>
    <w:rsid w:val="004E0549"/>
    <w:rsid w:val="004E14E0"/>
    <w:rsid w:val="004E1D36"/>
    <w:rsid w:val="004E206F"/>
    <w:rsid w:val="004E47AC"/>
    <w:rsid w:val="004E4D72"/>
    <w:rsid w:val="004E536C"/>
    <w:rsid w:val="004E5806"/>
    <w:rsid w:val="004E66A4"/>
    <w:rsid w:val="004E7B9A"/>
    <w:rsid w:val="004F0373"/>
    <w:rsid w:val="004F08E4"/>
    <w:rsid w:val="004F134D"/>
    <w:rsid w:val="004F1565"/>
    <w:rsid w:val="004F22AC"/>
    <w:rsid w:val="004F271B"/>
    <w:rsid w:val="004F2D7D"/>
    <w:rsid w:val="004F37B5"/>
    <w:rsid w:val="004F3CA4"/>
    <w:rsid w:val="004F3E07"/>
    <w:rsid w:val="004F42BF"/>
    <w:rsid w:val="004F44DC"/>
    <w:rsid w:val="004F477F"/>
    <w:rsid w:val="004F4FBB"/>
    <w:rsid w:val="004F54AD"/>
    <w:rsid w:val="004F5C19"/>
    <w:rsid w:val="004F5C26"/>
    <w:rsid w:val="004F5D86"/>
    <w:rsid w:val="004F6501"/>
    <w:rsid w:val="004F672A"/>
    <w:rsid w:val="004F6BE6"/>
    <w:rsid w:val="004F7359"/>
    <w:rsid w:val="004F78CE"/>
    <w:rsid w:val="004F7BDB"/>
    <w:rsid w:val="005000CC"/>
    <w:rsid w:val="005009FA"/>
    <w:rsid w:val="00501299"/>
    <w:rsid w:val="005012C1"/>
    <w:rsid w:val="00502206"/>
    <w:rsid w:val="005026DF"/>
    <w:rsid w:val="00503166"/>
    <w:rsid w:val="00503893"/>
    <w:rsid w:val="0050395E"/>
    <w:rsid w:val="00503DA5"/>
    <w:rsid w:val="0050434B"/>
    <w:rsid w:val="00505BF6"/>
    <w:rsid w:val="00505EC9"/>
    <w:rsid w:val="00506384"/>
    <w:rsid w:val="005065B8"/>
    <w:rsid w:val="00506937"/>
    <w:rsid w:val="00506AFF"/>
    <w:rsid w:val="00507074"/>
    <w:rsid w:val="0051054A"/>
    <w:rsid w:val="0051054C"/>
    <w:rsid w:val="005115C2"/>
    <w:rsid w:val="005120A1"/>
    <w:rsid w:val="005122BA"/>
    <w:rsid w:val="0051265C"/>
    <w:rsid w:val="00512BC1"/>
    <w:rsid w:val="00512F21"/>
    <w:rsid w:val="00513AAB"/>
    <w:rsid w:val="00514016"/>
    <w:rsid w:val="005146E9"/>
    <w:rsid w:val="005147B6"/>
    <w:rsid w:val="00515D23"/>
    <w:rsid w:val="0051623D"/>
    <w:rsid w:val="00516ED0"/>
    <w:rsid w:val="00516FF0"/>
    <w:rsid w:val="00517518"/>
    <w:rsid w:val="005177C3"/>
    <w:rsid w:val="0051786B"/>
    <w:rsid w:val="00520339"/>
    <w:rsid w:val="00520757"/>
    <w:rsid w:val="00521388"/>
    <w:rsid w:val="00522544"/>
    <w:rsid w:val="0052298D"/>
    <w:rsid w:val="00522C73"/>
    <w:rsid w:val="0052380A"/>
    <w:rsid w:val="00523B60"/>
    <w:rsid w:val="0052466D"/>
    <w:rsid w:val="00524BCD"/>
    <w:rsid w:val="00524EC9"/>
    <w:rsid w:val="005250C2"/>
    <w:rsid w:val="00525539"/>
    <w:rsid w:val="0052562B"/>
    <w:rsid w:val="005258D8"/>
    <w:rsid w:val="005261A4"/>
    <w:rsid w:val="005264FD"/>
    <w:rsid w:val="00526D78"/>
    <w:rsid w:val="00527FD8"/>
    <w:rsid w:val="005306C5"/>
    <w:rsid w:val="00530D88"/>
    <w:rsid w:val="00531246"/>
    <w:rsid w:val="0053206C"/>
    <w:rsid w:val="005322D8"/>
    <w:rsid w:val="005327AE"/>
    <w:rsid w:val="0053368D"/>
    <w:rsid w:val="00533BD9"/>
    <w:rsid w:val="0053412E"/>
    <w:rsid w:val="00534390"/>
    <w:rsid w:val="005352A4"/>
    <w:rsid w:val="00535A48"/>
    <w:rsid w:val="00535AB3"/>
    <w:rsid w:val="0053697D"/>
    <w:rsid w:val="0053747E"/>
    <w:rsid w:val="005401E5"/>
    <w:rsid w:val="00540251"/>
    <w:rsid w:val="005406A5"/>
    <w:rsid w:val="00541023"/>
    <w:rsid w:val="005422B0"/>
    <w:rsid w:val="005428F0"/>
    <w:rsid w:val="00543D38"/>
    <w:rsid w:val="00544352"/>
    <w:rsid w:val="005443FF"/>
    <w:rsid w:val="005449A2"/>
    <w:rsid w:val="00545A81"/>
    <w:rsid w:val="00547E90"/>
    <w:rsid w:val="00547EBD"/>
    <w:rsid w:val="005504C9"/>
    <w:rsid w:val="00550993"/>
    <w:rsid w:val="0055140C"/>
    <w:rsid w:val="00551850"/>
    <w:rsid w:val="00551B86"/>
    <w:rsid w:val="005527FB"/>
    <w:rsid w:val="005545F0"/>
    <w:rsid w:val="00554FA5"/>
    <w:rsid w:val="0055509F"/>
    <w:rsid w:val="005553B9"/>
    <w:rsid w:val="005556DD"/>
    <w:rsid w:val="0055730B"/>
    <w:rsid w:val="00557558"/>
    <w:rsid w:val="00557EE8"/>
    <w:rsid w:val="00560126"/>
    <w:rsid w:val="00561948"/>
    <w:rsid w:val="005633F9"/>
    <w:rsid w:val="005645AE"/>
    <w:rsid w:val="005655E8"/>
    <w:rsid w:val="0056577A"/>
    <w:rsid w:val="00566587"/>
    <w:rsid w:val="005669ED"/>
    <w:rsid w:val="00566FF4"/>
    <w:rsid w:val="00567837"/>
    <w:rsid w:val="005679CB"/>
    <w:rsid w:val="00567A10"/>
    <w:rsid w:val="00567E4B"/>
    <w:rsid w:val="00570734"/>
    <w:rsid w:val="00570A31"/>
    <w:rsid w:val="00570A70"/>
    <w:rsid w:val="00571337"/>
    <w:rsid w:val="0057242D"/>
    <w:rsid w:val="00572C0C"/>
    <w:rsid w:val="00573795"/>
    <w:rsid w:val="0057388C"/>
    <w:rsid w:val="00573B36"/>
    <w:rsid w:val="0057410E"/>
    <w:rsid w:val="0057427F"/>
    <w:rsid w:val="00575078"/>
    <w:rsid w:val="00576CC7"/>
    <w:rsid w:val="00576F33"/>
    <w:rsid w:val="0058002E"/>
    <w:rsid w:val="00580074"/>
    <w:rsid w:val="0058122E"/>
    <w:rsid w:val="00582ACB"/>
    <w:rsid w:val="00582EC6"/>
    <w:rsid w:val="005830E6"/>
    <w:rsid w:val="00583957"/>
    <w:rsid w:val="00584528"/>
    <w:rsid w:val="005858C4"/>
    <w:rsid w:val="00585DAE"/>
    <w:rsid w:val="00586859"/>
    <w:rsid w:val="00587090"/>
    <w:rsid w:val="00587EC9"/>
    <w:rsid w:val="00587F16"/>
    <w:rsid w:val="005900F8"/>
    <w:rsid w:val="00590417"/>
    <w:rsid w:val="00590459"/>
    <w:rsid w:val="0059060F"/>
    <w:rsid w:val="00590885"/>
    <w:rsid w:val="00590BDF"/>
    <w:rsid w:val="00591033"/>
    <w:rsid w:val="00591331"/>
    <w:rsid w:val="005918C3"/>
    <w:rsid w:val="00591B5D"/>
    <w:rsid w:val="00591E80"/>
    <w:rsid w:val="00591EC8"/>
    <w:rsid w:val="00592946"/>
    <w:rsid w:val="00594886"/>
    <w:rsid w:val="0059503A"/>
    <w:rsid w:val="005950F0"/>
    <w:rsid w:val="005965F4"/>
    <w:rsid w:val="00597442"/>
    <w:rsid w:val="0059780C"/>
    <w:rsid w:val="0059793E"/>
    <w:rsid w:val="00597B1E"/>
    <w:rsid w:val="005A0AE0"/>
    <w:rsid w:val="005A0EF6"/>
    <w:rsid w:val="005A120F"/>
    <w:rsid w:val="005A20B2"/>
    <w:rsid w:val="005A2383"/>
    <w:rsid w:val="005A2F4B"/>
    <w:rsid w:val="005A3B25"/>
    <w:rsid w:val="005A3DBD"/>
    <w:rsid w:val="005A4024"/>
    <w:rsid w:val="005A5086"/>
    <w:rsid w:val="005A57D4"/>
    <w:rsid w:val="005A688D"/>
    <w:rsid w:val="005A789F"/>
    <w:rsid w:val="005B2CA8"/>
    <w:rsid w:val="005B40DE"/>
    <w:rsid w:val="005B5177"/>
    <w:rsid w:val="005B5343"/>
    <w:rsid w:val="005B5F73"/>
    <w:rsid w:val="005C228B"/>
    <w:rsid w:val="005C2B1C"/>
    <w:rsid w:val="005C38BE"/>
    <w:rsid w:val="005C469A"/>
    <w:rsid w:val="005C4703"/>
    <w:rsid w:val="005C5DA9"/>
    <w:rsid w:val="005C5F32"/>
    <w:rsid w:val="005C5FDE"/>
    <w:rsid w:val="005C6366"/>
    <w:rsid w:val="005C6A06"/>
    <w:rsid w:val="005C77B7"/>
    <w:rsid w:val="005C7C79"/>
    <w:rsid w:val="005C7C82"/>
    <w:rsid w:val="005C7E83"/>
    <w:rsid w:val="005D1017"/>
    <w:rsid w:val="005D1891"/>
    <w:rsid w:val="005D2648"/>
    <w:rsid w:val="005D2E09"/>
    <w:rsid w:val="005D2E7A"/>
    <w:rsid w:val="005D39C8"/>
    <w:rsid w:val="005D3C23"/>
    <w:rsid w:val="005D3F65"/>
    <w:rsid w:val="005D6FEE"/>
    <w:rsid w:val="005E081E"/>
    <w:rsid w:val="005E0EB4"/>
    <w:rsid w:val="005E1E34"/>
    <w:rsid w:val="005E21F9"/>
    <w:rsid w:val="005E26B4"/>
    <w:rsid w:val="005E2BA9"/>
    <w:rsid w:val="005E3516"/>
    <w:rsid w:val="005E4643"/>
    <w:rsid w:val="005E47C2"/>
    <w:rsid w:val="005E7793"/>
    <w:rsid w:val="005E78A7"/>
    <w:rsid w:val="005E7AFF"/>
    <w:rsid w:val="005E7BC7"/>
    <w:rsid w:val="005E7EB0"/>
    <w:rsid w:val="005F013B"/>
    <w:rsid w:val="005F03FC"/>
    <w:rsid w:val="005F06B8"/>
    <w:rsid w:val="005F07DE"/>
    <w:rsid w:val="005F1513"/>
    <w:rsid w:val="005F1C83"/>
    <w:rsid w:val="005F3585"/>
    <w:rsid w:val="005F35EF"/>
    <w:rsid w:val="005F3B4B"/>
    <w:rsid w:val="005F47D1"/>
    <w:rsid w:val="005F6E4A"/>
    <w:rsid w:val="005F794D"/>
    <w:rsid w:val="006000FF"/>
    <w:rsid w:val="0060092E"/>
    <w:rsid w:val="006009FF"/>
    <w:rsid w:val="00602A38"/>
    <w:rsid w:val="00602A83"/>
    <w:rsid w:val="006032DA"/>
    <w:rsid w:val="0060489A"/>
    <w:rsid w:val="00604B01"/>
    <w:rsid w:val="00604C20"/>
    <w:rsid w:val="00604DF4"/>
    <w:rsid w:val="006052F1"/>
    <w:rsid w:val="006056B5"/>
    <w:rsid w:val="006058ED"/>
    <w:rsid w:val="00605931"/>
    <w:rsid w:val="0060753F"/>
    <w:rsid w:val="006075D1"/>
    <w:rsid w:val="00610E64"/>
    <w:rsid w:val="0061253E"/>
    <w:rsid w:val="00612866"/>
    <w:rsid w:val="0061293B"/>
    <w:rsid w:val="00612EA4"/>
    <w:rsid w:val="006134E5"/>
    <w:rsid w:val="006136DF"/>
    <w:rsid w:val="006137E2"/>
    <w:rsid w:val="00613DB1"/>
    <w:rsid w:val="00613EF3"/>
    <w:rsid w:val="00614483"/>
    <w:rsid w:val="00614796"/>
    <w:rsid w:val="00614A5A"/>
    <w:rsid w:val="00614B7C"/>
    <w:rsid w:val="00614BA8"/>
    <w:rsid w:val="00614D7E"/>
    <w:rsid w:val="0061614C"/>
    <w:rsid w:val="00616D12"/>
    <w:rsid w:val="00617159"/>
    <w:rsid w:val="00617C36"/>
    <w:rsid w:val="00620E85"/>
    <w:rsid w:val="00621EBA"/>
    <w:rsid w:val="006222FB"/>
    <w:rsid w:val="0062482D"/>
    <w:rsid w:val="0062546E"/>
    <w:rsid w:val="00625569"/>
    <w:rsid w:val="006256E6"/>
    <w:rsid w:val="00625B71"/>
    <w:rsid w:val="00625CFD"/>
    <w:rsid w:val="006262FD"/>
    <w:rsid w:val="00626DB7"/>
    <w:rsid w:val="00626DC7"/>
    <w:rsid w:val="006274FE"/>
    <w:rsid w:val="006276F0"/>
    <w:rsid w:val="00627F59"/>
    <w:rsid w:val="00630155"/>
    <w:rsid w:val="006301DC"/>
    <w:rsid w:val="006302FE"/>
    <w:rsid w:val="0063053D"/>
    <w:rsid w:val="006305C9"/>
    <w:rsid w:val="006309D7"/>
    <w:rsid w:val="00631218"/>
    <w:rsid w:val="006319B8"/>
    <w:rsid w:val="00632091"/>
    <w:rsid w:val="0063255B"/>
    <w:rsid w:val="00632713"/>
    <w:rsid w:val="006327C0"/>
    <w:rsid w:val="00633681"/>
    <w:rsid w:val="006338BC"/>
    <w:rsid w:val="00633BA0"/>
    <w:rsid w:val="00636070"/>
    <w:rsid w:val="00636511"/>
    <w:rsid w:val="0063668A"/>
    <w:rsid w:val="0063677B"/>
    <w:rsid w:val="0063703A"/>
    <w:rsid w:val="00637198"/>
    <w:rsid w:val="006374BC"/>
    <w:rsid w:val="00640129"/>
    <w:rsid w:val="0064057C"/>
    <w:rsid w:val="006411F1"/>
    <w:rsid w:val="0064166C"/>
    <w:rsid w:val="00641C77"/>
    <w:rsid w:val="006431F2"/>
    <w:rsid w:val="00643387"/>
    <w:rsid w:val="00643A68"/>
    <w:rsid w:val="00644062"/>
    <w:rsid w:val="00644AE3"/>
    <w:rsid w:val="00644D60"/>
    <w:rsid w:val="00644FBC"/>
    <w:rsid w:val="006459D0"/>
    <w:rsid w:val="00645F4C"/>
    <w:rsid w:val="0064607E"/>
    <w:rsid w:val="00646211"/>
    <w:rsid w:val="0064687A"/>
    <w:rsid w:val="00646D8E"/>
    <w:rsid w:val="00646E88"/>
    <w:rsid w:val="00647647"/>
    <w:rsid w:val="00651441"/>
    <w:rsid w:val="006519D5"/>
    <w:rsid w:val="0065213D"/>
    <w:rsid w:val="00652835"/>
    <w:rsid w:val="00652E67"/>
    <w:rsid w:val="00653F85"/>
    <w:rsid w:val="00654E72"/>
    <w:rsid w:val="006554CD"/>
    <w:rsid w:val="00655A82"/>
    <w:rsid w:val="00655BCE"/>
    <w:rsid w:val="006563C6"/>
    <w:rsid w:val="00656425"/>
    <w:rsid w:val="00657137"/>
    <w:rsid w:val="006572B3"/>
    <w:rsid w:val="00657908"/>
    <w:rsid w:val="00657A67"/>
    <w:rsid w:val="006607B9"/>
    <w:rsid w:val="00660D56"/>
    <w:rsid w:val="0066286E"/>
    <w:rsid w:val="00663382"/>
    <w:rsid w:val="00663CDC"/>
    <w:rsid w:val="0066434A"/>
    <w:rsid w:val="006645E9"/>
    <w:rsid w:val="00664FFA"/>
    <w:rsid w:val="00665169"/>
    <w:rsid w:val="006655FA"/>
    <w:rsid w:val="0066590A"/>
    <w:rsid w:val="00665A6E"/>
    <w:rsid w:val="0066611D"/>
    <w:rsid w:val="00666BAF"/>
    <w:rsid w:val="006673AE"/>
    <w:rsid w:val="0067140D"/>
    <w:rsid w:val="00671884"/>
    <w:rsid w:val="00671972"/>
    <w:rsid w:val="00671C96"/>
    <w:rsid w:val="0067262C"/>
    <w:rsid w:val="00672AAA"/>
    <w:rsid w:val="00672C07"/>
    <w:rsid w:val="00672C2D"/>
    <w:rsid w:val="006741EC"/>
    <w:rsid w:val="0067498D"/>
    <w:rsid w:val="00674A3C"/>
    <w:rsid w:val="00674B5E"/>
    <w:rsid w:val="00674F51"/>
    <w:rsid w:val="006752FE"/>
    <w:rsid w:val="0067553C"/>
    <w:rsid w:val="0067558C"/>
    <w:rsid w:val="00675E2E"/>
    <w:rsid w:val="006763CB"/>
    <w:rsid w:val="00676EC0"/>
    <w:rsid w:val="0067757E"/>
    <w:rsid w:val="00677585"/>
    <w:rsid w:val="00677CF9"/>
    <w:rsid w:val="00680371"/>
    <w:rsid w:val="006803EC"/>
    <w:rsid w:val="00680E74"/>
    <w:rsid w:val="00681864"/>
    <w:rsid w:val="006828EE"/>
    <w:rsid w:val="00683B40"/>
    <w:rsid w:val="00684BB8"/>
    <w:rsid w:val="006852C1"/>
    <w:rsid w:val="0068588E"/>
    <w:rsid w:val="00686146"/>
    <w:rsid w:val="00686EBA"/>
    <w:rsid w:val="00686F62"/>
    <w:rsid w:val="0068736F"/>
    <w:rsid w:val="00687821"/>
    <w:rsid w:val="00687C16"/>
    <w:rsid w:val="00687FF6"/>
    <w:rsid w:val="00690245"/>
    <w:rsid w:val="006911CB"/>
    <w:rsid w:val="00691F70"/>
    <w:rsid w:val="0069241B"/>
    <w:rsid w:val="00692C57"/>
    <w:rsid w:val="00692E42"/>
    <w:rsid w:val="006931E3"/>
    <w:rsid w:val="00693CAB"/>
    <w:rsid w:val="006944AF"/>
    <w:rsid w:val="00695B7E"/>
    <w:rsid w:val="0069626A"/>
    <w:rsid w:val="00696664"/>
    <w:rsid w:val="00696BA8"/>
    <w:rsid w:val="00697E32"/>
    <w:rsid w:val="006A116C"/>
    <w:rsid w:val="006A16B6"/>
    <w:rsid w:val="006A185E"/>
    <w:rsid w:val="006A1C49"/>
    <w:rsid w:val="006A1CB8"/>
    <w:rsid w:val="006A275F"/>
    <w:rsid w:val="006A31B8"/>
    <w:rsid w:val="006A3FE7"/>
    <w:rsid w:val="006A4C71"/>
    <w:rsid w:val="006A4EF9"/>
    <w:rsid w:val="006A53ED"/>
    <w:rsid w:val="006A5614"/>
    <w:rsid w:val="006A5B68"/>
    <w:rsid w:val="006A5EF2"/>
    <w:rsid w:val="006A6EAA"/>
    <w:rsid w:val="006A7D6A"/>
    <w:rsid w:val="006A7D79"/>
    <w:rsid w:val="006B0909"/>
    <w:rsid w:val="006B1B89"/>
    <w:rsid w:val="006B23D0"/>
    <w:rsid w:val="006B2A0F"/>
    <w:rsid w:val="006B2C2A"/>
    <w:rsid w:val="006B2EA3"/>
    <w:rsid w:val="006B36E4"/>
    <w:rsid w:val="006B38B6"/>
    <w:rsid w:val="006B40F1"/>
    <w:rsid w:val="006B52A2"/>
    <w:rsid w:val="006B5AD1"/>
    <w:rsid w:val="006B6791"/>
    <w:rsid w:val="006B77A2"/>
    <w:rsid w:val="006C024C"/>
    <w:rsid w:val="006C0B96"/>
    <w:rsid w:val="006C102F"/>
    <w:rsid w:val="006C23DD"/>
    <w:rsid w:val="006C2BC5"/>
    <w:rsid w:val="006C3C55"/>
    <w:rsid w:val="006C4C57"/>
    <w:rsid w:val="006C4D0B"/>
    <w:rsid w:val="006C56BD"/>
    <w:rsid w:val="006C5DB5"/>
    <w:rsid w:val="006C63F2"/>
    <w:rsid w:val="006C6D84"/>
    <w:rsid w:val="006D00C4"/>
    <w:rsid w:val="006D0267"/>
    <w:rsid w:val="006D20AA"/>
    <w:rsid w:val="006D284D"/>
    <w:rsid w:val="006D2DC2"/>
    <w:rsid w:val="006D2FFB"/>
    <w:rsid w:val="006D388C"/>
    <w:rsid w:val="006D42B4"/>
    <w:rsid w:val="006D4425"/>
    <w:rsid w:val="006D472B"/>
    <w:rsid w:val="006D6E36"/>
    <w:rsid w:val="006E022A"/>
    <w:rsid w:val="006E1386"/>
    <w:rsid w:val="006E1E5A"/>
    <w:rsid w:val="006E1FCF"/>
    <w:rsid w:val="006E208B"/>
    <w:rsid w:val="006E24F1"/>
    <w:rsid w:val="006E282D"/>
    <w:rsid w:val="006E4738"/>
    <w:rsid w:val="006E68A6"/>
    <w:rsid w:val="006E6E99"/>
    <w:rsid w:val="006E79C3"/>
    <w:rsid w:val="006E7ACD"/>
    <w:rsid w:val="006F0662"/>
    <w:rsid w:val="006F10D2"/>
    <w:rsid w:val="006F1664"/>
    <w:rsid w:val="006F3455"/>
    <w:rsid w:val="006F3D6B"/>
    <w:rsid w:val="006F43F1"/>
    <w:rsid w:val="006F65BA"/>
    <w:rsid w:val="006F726B"/>
    <w:rsid w:val="006F77FD"/>
    <w:rsid w:val="00700063"/>
    <w:rsid w:val="00701208"/>
    <w:rsid w:val="00702863"/>
    <w:rsid w:val="00702B3A"/>
    <w:rsid w:val="00702BD2"/>
    <w:rsid w:val="00704132"/>
    <w:rsid w:val="00704527"/>
    <w:rsid w:val="007066B8"/>
    <w:rsid w:val="00706733"/>
    <w:rsid w:val="0070678E"/>
    <w:rsid w:val="00706F33"/>
    <w:rsid w:val="00706F7A"/>
    <w:rsid w:val="007100A0"/>
    <w:rsid w:val="00710336"/>
    <w:rsid w:val="00710D08"/>
    <w:rsid w:val="00710D3E"/>
    <w:rsid w:val="00713540"/>
    <w:rsid w:val="007136D3"/>
    <w:rsid w:val="00713DD1"/>
    <w:rsid w:val="00714474"/>
    <w:rsid w:val="0071512A"/>
    <w:rsid w:val="00715EED"/>
    <w:rsid w:val="00716C29"/>
    <w:rsid w:val="00716FED"/>
    <w:rsid w:val="00717C90"/>
    <w:rsid w:val="00717EDD"/>
    <w:rsid w:val="00721846"/>
    <w:rsid w:val="00722470"/>
    <w:rsid w:val="00722A21"/>
    <w:rsid w:val="00722CB9"/>
    <w:rsid w:val="00723A44"/>
    <w:rsid w:val="00724295"/>
    <w:rsid w:val="00725354"/>
    <w:rsid w:val="00725E60"/>
    <w:rsid w:val="00727831"/>
    <w:rsid w:val="00730D50"/>
    <w:rsid w:val="00730D83"/>
    <w:rsid w:val="007312AF"/>
    <w:rsid w:val="00731601"/>
    <w:rsid w:val="00731ADF"/>
    <w:rsid w:val="00732732"/>
    <w:rsid w:val="007330CE"/>
    <w:rsid w:val="00733AB1"/>
    <w:rsid w:val="00734640"/>
    <w:rsid w:val="00734834"/>
    <w:rsid w:val="00736420"/>
    <w:rsid w:val="0073650A"/>
    <w:rsid w:val="0073700C"/>
    <w:rsid w:val="007406C1"/>
    <w:rsid w:val="00741025"/>
    <w:rsid w:val="007414A1"/>
    <w:rsid w:val="007415C7"/>
    <w:rsid w:val="00741D7B"/>
    <w:rsid w:val="00741E3D"/>
    <w:rsid w:val="00741EE7"/>
    <w:rsid w:val="00742787"/>
    <w:rsid w:val="00742AB4"/>
    <w:rsid w:val="0074355A"/>
    <w:rsid w:val="00743925"/>
    <w:rsid w:val="00743B89"/>
    <w:rsid w:val="0074414D"/>
    <w:rsid w:val="007443AC"/>
    <w:rsid w:val="00745B0B"/>
    <w:rsid w:val="007471D7"/>
    <w:rsid w:val="00747FBD"/>
    <w:rsid w:val="00750112"/>
    <w:rsid w:val="007511CF"/>
    <w:rsid w:val="00751560"/>
    <w:rsid w:val="0075157E"/>
    <w:rsid w:val="0075194A"/>
    <w:rsid w:val="0075267C"/>
    <w:rsid w:val="00752A2E"/>
    <w:rsid w:val="00752F92"/>
    <w:rsid w:val="00752FED"/>
    <w:rsid w:val="007531B3"/>
    <w:rsid w:val="00753321"/>
    <w:rsid w:val="0075340C"/>
    <w:rsid w:val="00754378"/>
    <w:rsid w:val="007546F7"/>
    <w:rsid w:val="007554A8"/>
    <w:rsid w:val="00755AA5"/>
    <w:rsid w:val="00755C15"/>
    <w:rsid w:val="007570AB"/>
    <w:rsid w:val="007603A3"/>
    <w:rsid w:val="0076177F"/>
    <w:rsid w:val="007617F9"/>
    <w:rsid w:val="00762C42"/>
    <w:rsid w:val="00762C91"/>
    <w:rsid w:val="00762D48"/>
    <w:rsid w:val="007637C2"/>
    <w:rsid w:val="0076393A"/>
    <w:rsid w:val="00764EC6"/>
    <w:rsid w:val="007655C3"/>
    <w:rsid w:val="00765922"/>
    <w:rsid w:val="00765F9B"/>
    <w:rsid w:val="0076603B"/>
    <w:rsid w:val="007662B0"/>
    <w:rsid w:val="007663C9"/>
    <w:rsid w:val="00766B6E"/>
    <w:rsid w:val="00766EEB"/>
    <w:rsid w:val="00767219"/>
    <w:rsid w:val="007674E7"/>
    <w:rsid w:val="00767AF9"/>
    <w:rsid w:val="00767CD8"/>
    <w:rsid w:val="007706F5"/>
    <w:rsid w:val="00773E74"/>
    <w:rsid w:val="00775F0F"/>
    <w:rsid w:val="00775F23"/>
    <w:rsid w:val="00776B7B"/>
    <w:rsid w:val="0077712D"/>
    <w:rsid w:val="00777679"/>
    <w:rsid w:val="00780326"/>
    <w:rsid w:val="007804D7"/>
    <w:rsid w:val="007809CA"/>
    <w:rsid w:val="00781466"/>
    <w:rsid w:val="007815D2"/>
    <w:rsid w:val="007826FD"/>
    <w:rsid w:val="00782954"/>
    <w:rsid w:val="007843E1"/>
    <w:rsid w:val="00784D15"/>
    <w:rsid w:val="00785BA6"/>
    <w:rsid w:val="00785BAC"/>
    <w:rsid w:val="007866D5"/>
    <w:rsid w:val="00786BA9"/>
    <w:rsid w:val="00787520"/>
    <w:rsid w:val="00790B24"/>
    <w:rsid w:val="00790C89"/>
    <w:rsid w:val="00791E14"/>
    <w:rsid w:val="007926A1"/>
    <w:rsid w:val="00792CDD"/>
    <w:rsid w:val="00792ED3"/>
    <w:rsid w:val="00793A78"/>
    <w:rsid w:val="00793EC0"/>
    <w:rsid w:val="007943C1"/>
    <w:rsid w:val="00794E72"/>
    <w:rsid w:val="0079556A"/>
    <w:rsid w:val="00797166"/>
    <w:rsid w:val="007973E6"/>
    <w:rsid w:val="0079748E"/>
    <w:rsid w:val="00797BBA"/>
    <w:rsid w:val="00797E5E"/>
    <w:rsid w:val="007A00AB"/>
    <w:rsid w:val="007A019B"/>
    <w:rsid w:val="007A1816"/>
    <w:rsid w:val="007A2C9C"/>
    <w:rsid w:val="007A3F34"/>
    <w:rsid w:val="007A4F5F"/>
    <w:rsid w:val="007A511B"/>
    <w:rsid w:val="007A59B6"/>
    <w:rsid w:val="007A59F2"/>
    <w:rsid w:val="007A5BF6"/>
    <w:rsid w:val="007A6031"/>
    <w:rsid w:val="007A7AB2"/>
    <w:rsid w:val="007A7F37"/>
    <w:rsid w:val="007B0321"/>
    <w:rsid w:val="007B0964"/>
    <w:rsid w:val="007B124D"/>
    <w:rsid w:val="007B18B5"/>
    <w:rsid w:val="007B240E"/>
    <w:rsid w:val="007B281E"/>
    <w:rsid w:val="007B37CF"/>
    <w:rsid w:val="007B4C07"/>
    <w:rsid w:val="007B58F3"/>
    <w:rsid w:val="007B62C3"/>
    <w:rsid w:val="007B6899"/>
    <w:rsid w:val="007B6A11"/>
    <w:rsid w:val="007B6EF2"/>
    <w:rsid w:val="007B78BF"/>
    <w:rsid w:val="007C0D57"/>
    <w:rsid w:val="007C1501"/>
    <w:rsid w:val="007C17AF"/>
    <w:rsid w:val="007C26F6"/>
    <w:rsid w:val="007C2A71"/>
    <w:rsid w:val="007C3124"/>
    <w:rsid w:val="007C376B"/>
    <w:rsid w:val="007C380A"/>
    <w:rsid w:val="007C3B38"/>
    <w:rsid w:val="007C464B"/>
    <w:rsid w:val="007C5BF3"/>
    <w:rsid w:val="007C5D62"/>
    <w:rsid w:val="007C64E2"/>
    <w:rsid w:val="007C68B5"/>
    <w:rsid w:val="007C6AB8"/>
    <w:rsid w:val="007C6CD7"/>
    <w:rsid w:val="007C6EC9"/>
    <w:rsid w:val="007C719B"/>
    <w:rsid w:val="007C721D"/>
    <w:rsid w:val="007D0131"/>
    <w:rsid w:val="007D04C1"/>
    <w:rsid w:val="007D1A81"/>
    <w:rsid w:val="007D2939"/>
    <w:rsid w:val="007D2D11"/>
    <w:rsid w:val="007D3C67"/>
    <w:rsid w:val="007D3DF2"/>
    <w:rsid w:val="007D4993"/>
    <w:rsid w:val="007D4CDF"/>
    <w:rsid w:val="007D589E"/>
    <w:rsid w:val="007D6430"/>
    <w:rsid w:val="007D706E"/>
    <w:rsid w:val="007D7661"/>
    <w:rsid w:val="007D79C4"/>
    <w:rsid w:val="007D7A31"/>
    <w:rsid w:val="007D7B34"/>
    <w:rsid w:val="007E00C5"/>
    <w:rsid w:val="007E2923"/>
    <w:rsid w:val="007E34CE"/>
    <w:rsid w:val="007E3F1F"/>
    <w:rsid w:val="007E6FBE"/>
    <w:rsid w:val="007E7A15"/>
    <w:rsid w:val="007E7A8D"/>
    <w:rsid w:val="007E7D5F"/>
    <w:rsid w:val="007E7E93"/>
    <w:rsid w:val="007F0929"/>
    <w:rsid w:val="007F0CDE"/>
    <w:rsid w:val="007F1003"/>
    <w:rsid w:val="007F1E34"/>
    <w:rsid w:val="007F2154"/>
    <w:rsid w:val="007F24A4"/>
    <w:rsid w:val="007F25A9"/>
    <w:rsid w:val="007F27F4"/>
    <w:rsid w:val="007F37D6"/>
    <w:rsid w:val="007F382F"/>
    <w:rsid w:val="007F3A66"/>
    <w:rsid w:val="007F4EE0"/>
    <w:rsid w:val="007F5001"/>
    <w:rsid w:val="007F50AC"/>
    <w:rsid w:val="007F5591"/>
    <w:rsid w:val="007F5594"/>
    <w:rsid w:val="007F565F"/>
    <w:rsid w:val="007F5C0D"/>
    <w:rsid w:val="007F60FC"/>
    <w:rsid w:val="007F7EE4"/>
    <w:rsid w:val="007F7F9E"/>
    <w:rsid w:val="00800183"/>
    <w:rsid w:val="008001B4"/>
    <w:rsid w:val="00800F28"/>
    <w:rsid w:val="00801981"/>
    <w:rsid w:val="00801B10"/>
    <w:rsid w:val="008026BF"/>
    <w:rsid w:val="00803460"/>
    <w:rsid w:val="00803AD9"/>
    <w:rsid w:val="00804C5D"/>
    <w:rsid w:val="00805E50"/>
    <w:rsid w:val="008063AD"/>
    <w:rsid w:val="00807EC4"/>
    <w:rsid w:val="008102F8"/>
    <w:rsid w:val="00810A0B"/>
    <w:rsid w:val="008110E3"/>
    <w:rsid w:val="00811235"/>
    <w:rsid w:val="0081298B"/>
    <w:rsid w:val="0081390A"/>
    <w:rsid w:val="008148F2"/>
    <w:rsid w:val="00814E0C"/>
    <w:rsid w:val="00814F9E"/>
    <w:rsid w:val="00815043"/>
    <w:rsid w:val="0081536C"/>
    <w:rsid w:val="00815942"/>
    <w:rsid w:val="0081619E"/>
    <w:rsid w:val="008164AF"/>
    <w:rsid w:val="00816D64"/>
    <w:rsid w:val="008171CD"/>
    <w:rsid w:val="0081784B"/>
    <w:rsid w:val="00817D02"/>
    <w:rsid w:val="00817EAD"/>
    <w:rsid w:val="00820B1E"/>
    <w:rsid w:val="00820C76"/>
    <w:rsid w:val="0082110B"/>
    <w:rsid w:val="00821FD1"/>
    <w:rsid w:val="00822FB3"/>
    <w:rsid w:val="00823349"/>
    <w:rsid w:val="00823C82"/>
    <w:rsid w:val="00824198"/>
    <w:rsid w:val="00824E45"/>
    <w:rsid w:val="008257E5"/>
    <w:rsid w:val="00826E1D"/>
    <w:rsid w:val="0082701A"/>
    <w:rsid w:val="0082734F"/>
    <w:rsid w:val="00830972"/>
    <w:rsid w:val="00830A22"/>
    <w:rsid w:val="0083289B"/>
    <w:rsid w:val="008328BA"/>
    <w:rsid w:val="00833ABF"/>
    <w:rsid w:val="00833B9E"/>
    <w:rsid w:val="008342AC"/>
    <w:rsid w:val="008364CA"/>
    <w:rsid w:val="00837240"/>
    <w:rsid w:val="00837262"/>
    <w:rsid w:val="0083781C"/>
    <w:rsid w:val="00837CF8"/>
    <w:rsid w:val="00837D5B"/>
    <w:rsid w:val="00840FC2"/>
    <w:rsid w:val="008425DA"/>
    <w:rsid w:val="00842648"/>
    <w:rsid w:val="00842800"/>
    <w:rsid w:val="00842BD6"/>
    <w:rsid w:val="0084358F"/>
    <w:rsid w:val="00843FED"/>
    <w:rsid w:val="008449EA"/>
    <w:rsid w:val="00845020"/>
    <w:rsid w:val="00845048"/>
    <w:rsid w:val="00845196"/>
    <w:rsid w:val="00845A97"/>
    <w:rsid w:val="00845C2F"/>
    <w:rsid w:val="0084602C"/>
    <w:rsid w:val="00846E1C"/>
    <w:rsid w:val="008471F3"/>
    <w:rsid w:val="00850D5F"/>
    <w:rsid w:val="00851C3E"/>
    <w:rsid w:val="00852A58"/>
    <w:rsid w:val="008534BD"/>
    <w:rsid w:val="00853722"/>
    <w:rsid w:val="00853FAF"/>
    <w:rsid w:val="008548BA"/>
    <w:rsid w:val="00854BC2"/>
    <w:rsid w:val="00854E42"/>
    <w:rsid w:val="00855797"/>
    <w:rsid w:val="00856A4B"/>
    <w:rsid w:val="00857040"/>
    <w:rsid w:val="008570BF"/>
    <w:rsid w:val="0085724C"/>
    <w:rsid w:val="00857486"/>
    <w:rsid w:val="00857510"/>
    <w:rsid w:val="00857709"/>
    <w:rsid w:val="00857AF7"/>
    <w:rsid w:val="00857E59"/>
    <w:rsid w:val="00860CAC"/>
    <w:rsid w:val="0086101A"/>
    <w:rsid w:val="00861318"/>
    <w:rsid w:val="0086243E"/>
    <w:rsid w:val="00862828"/>
    <w:rsid w:val="008635FA"/>
    <w:rsid w:val="008636F8"/>
    <w:rsid w:val="0086386F"/>
    <w:rsid w:val="00863BCB"/>
    <w:rsid w:val="00863BCD"/>
    <w:rsid w:val="00863F7E"/>
    <w:rsid w:val="00864437"/>
    <w:rsid w:val="008645C3"/>
    <w:rsid w:val="00866FCD"/>
    <w:rsid w:val="00867A96"/>
    <w:rsid w:val="00867F04"/>
    <w:rsid w:val="0087068A"/>
    <w:rsid w:val="00870F50"/>
    <w:rsid w:val="008711DB"/>
    <w:rsid w:val="00871BBE"/>
    <w:rsid w:val="008721CD"/>
    <w:rsid w:val="0087254F"/>
    <w:rsid w:val="00872A04"/>
    <w:rsid w:val="008734FD"/>
    <w:rsid w:val="008747CE"/>
    <w:rsid w:val="00874B07"/>
    <w:rsid w:val="008757B9"/>
    <w:rsid w:val="008758EB"/>
    <w:rsid w:val="00875E7B"/>
    <w:rsid w:val="00876975"/>
    <w:rsid w:val="00876D16"/>
    <w:rsid w:val="00877AB7"/>
    <w:rsid w:val="008802D7"/>
    <w:rsid w:val="008808F3"/>
    <w:rsid w:val="008821C2"/>
    <w:rsid w:val="00882A66"/>
    <w:rsid w:val="00882B47"/>
    <w:rsid w:val="00883E56"/>
    <w:rsid w:val="00884250"/>
    <w:rsid w:val="008856EC"/>
    <w:rsid w:val="008868C7"/>
    <w:rsid w:val="00886F19"/>
    <w:rsid w:val="008874F8"/>
    <w:rsid w:val="00887D13"/>
    <w:rsid w:val="00890194"/>
    <w:rsid w:val="00891566"/>
    <w:rsid w:val="00891E1E"/>
    <w:rsid w:val="00891FD4"/>
    <w:rsid w:val="008921A6"/>
    <w:rsid w:val="00892B7A"/>
    <w:rsid w:val="00892F14"/>
    <w:rsid w:val="00893D95"/>
    <w:rsid w:val="008942A5"/>
    <w:rsid w:val="008942EF"/>
    <w:rsid w:val="00894D5B"/>
    <w:rsid w:val="00895A8D"/>
    <w:rsid w:val="008969B6"/>
    <w:rsid w:val="00897D53"/>
    <w:rsid w:val="008A0599"/>
    <w:rsid w:val="008A187E"/>
    <w:rsid w:val="008A1EF5"/>
    <w:rsid w:val="008A4730"/>
    <w:rsid w:val="008A5331"/>
    <w:rsid w:val="008A5961"/>
    <w:rsid w:val="008A68CA"/>
    <w:rsid w:val="008A72EB"/>
    <w:rsid w:val="008A7417"/>
    <w:rsid w:val="008A791C"/>
    <w:rsid w:val="008A7DD6"/>
    <w:rsid w:val="008B09C6"/>
    <w:rsid w:val="008B0D64"/>
    <w:rsid w:val="008B1175"/>
    <w:rsid w:val="008B1B2E"/>
    <w:rsid w:val="008B2811"/>
    <w:rsid w:val="008B2846"/>
    <w:rsid w:val="008B2F9C"/>
    <w:rsid w:val="008B3DF2"/>
    <w:rsid w:val="008B43A6"/>
    <w:rsid w:val="008B49C2"/>
    <w:rsid w:val="008B5260"/>
    <w:rsid w:val="008B52AE"/>
    <w:rsid w:val="008B58FC"/>
    <w:rsid w:val="008B752E"/>
    <w:rsid w:val="008B770B"/>
    <w:rsid w:val="008B773F"/>
    <w:rsid w:val="008C01FA"/>
    <w:rsid w:val="008C061E"/>
    <w:rsid w:val="008C0DC1"/>
    <w:rsid w:val="008C15CA"/>
    <w:rsid w:val="008C1BF8"/>
    <w:rsid w:val="008C21C1"/>
    <w:rsid w:val="008C2BAB"/>
    <w:rsid w:val="008C2CC4"/>
    <w:rsid w:val="008C2E31"/>
    <w:rsid w:val="008C305D"/>
    <w:rsid w:val="008C38CC"/>
    <w:rsid w:val="008C4A66"/>
    <w:rsid w:val="008C526E"/>
    <w:rsid w:val="008C556D"/>
    <w:rsid w:val="008C5D52"/>
    <w:rsid w:val="008C5FCF"/>
    <w:rsid w:val="008C5FEF"/>
    <w:rsid w:val="008C67D5"/>
    <w:rsid w:val="008C687F"/>
    <w:rsid w:val="008C68D7"/>
    <w:rsid w:val="008C7789"/>
    <w:rsid w:val="008D107F"/>
    <w:rsid w:val="008D1870"/>
    <w:rsid w:val="008D19C5"/>
    <w:rsid w:val="008D1D88"/>
    <w:rsid w:val="008D217E"/>
    <w:rsid w:val="008D3282"/>
    <w:rsid w:val="008D39ED"/>
    <w:rsid w:val="008D3F86"/>
    <w:rsid w:val="008D43EF"/>
    <w:rsid w:val="008D44EE"/>
    <w:rsid w:val="008D44FB"/>
    <w:rsid w:val="008D4E4C"/>
    <w:rsid w:val="008D56FD"/>
    <w:rsid w:val="008D5E3A"/>
    <w:rsid w:val="008D61AF"/>
    <w:rsid w:val="008D7B96"/>
    <w:rsid w:val="008E0655"/>
    <w:rsid w:val="008E0A28"/>
    <w:rsid w:val="008E0DBB"/>
    <w:rsid w:val="008E1236"/>
    <w:rsid w:val="008E18B8"/>
    <w:rsid w:val="008E19CE"/>
    <w:rsid w:val="008E25EF"/>
    <w:rsid w:val="008E4051"/>
    <w:rsid w:val="008E5463"/>
    <w:rsid w:val="008E57C8"/>
    <w:rsid w:val="008E5B57"/>
    <w:rsid w:val="008E5E67"/>
    <w:rsid w:val="008E6936"/>
    <w:rsid w:val="008E6CE7"/>
    <w:rsid w:val="008E7BC6"/>
    <w:rsid w:val="008F08F6"/>
    <w:rsid w:val="008F1F4B"/>
    <w:rsid w:val="008F2452"/>
    <w:rsid w:val="008F2766"/>
    <w:rsid w:val="008F2D6F"/>
    <w:rsid w:val="008F2FB9"/>
    <w:rsid w:val="008F3134"/>
    <w:rsid w:val="008F430F"/>
    <w:rsid w:val="008F49E5"/>
    <w:rsid w:val="008F4EDC"/>
    <w:rsid w:val="008F60C7"/>
    <w:rsid w:val="008F64DB"/>
    <w:rsid w:val="008F723C"/>
    <w:rsid w:val="008F7915"/>
    <w:rsid w:val="00900CAA"/>
    <w:rsid w:val="00900D6E"/>
    <w:rsid w:val="00902692"/>
    <w:rsid w:val="009044E0"/>
    <w:rsid w:val="00904A7E"/>
    <w:rsid w:val="00904CC2"/>
    <w:rsid w:val="00905364"/>
    <w:rsid w:val="00905391"/>
    <w:rsid w:val="00905F9B"/>
    <w:rsid w:val="009066ED"/>
    <w:rsid w:val="0091094D"/>
    <w:rsid w:val="009109C2"/>
    <w:rsid w:val="00911204"/>
    <w:rsid w:val="00911658"/>
    <w:rsid w:val="00912DD2"/>
    <w:rsid w:val="009132CA"/>
    <w:rsid w:val="009139A1"/>
    <w:rsid w:val="00914115"/>
    <w:rsid w:val="00914AF5"/>
    <w:rsid w:val="009153EF"/>
    <w:rsid w:val="00916882"/>
    <w:rsid w:val="00916AFE"/>
    <w:rsid w:val="00916C6E"/>
    <w:rsid w:val="00917A53"/>
    <w:rsid w:val="009206E6"/>
    <w:rsid w:val="0092089A"/>
    <w:rsid w:val="00920937"/>
    <w:rsid w:val="00921D5E"/>
    <w:rsid w:val="00921FA2"/>
    <w:rsid w:val="00923C7D"/>
    <w:rsid w:val="00923CB8"/>
    <w:rsid w:val="00923CD6"/>
    <w:rsid w:val="00923DB6"/>
    <w:rsid w:val="00924627"/>
    <w:rsid w:val="009248C0"/>
    <w:rsid w:val="00924A80"/>
    <w:rsid w:val="009260EA"/>
    <w:rsid w:val="0092620C"/>
    <w:rsid w:val="00927E41"/>
    <w:rsid w:val="00930516"/>
    <w:rsid w:val="0093072D"/>
    <w:rsid w:val="00930E35"/>
    <w:rsid w:val="0093177F"/>
    <w:rsid w:val="00932B41"/>
    <w:rsid w:val="00932FA5"/>
    <w:rsid w:val="00933EDF"/>
    <w:rsid w:val="00933F4E"/>
    <w:rsid w:val="00935591"/>
    <w:rsid w:val="00936B05"/>
    <w:rsid w:val="00937840"/>
    <w:rsid w:val="00940E6A"/>
    <w:rsid w:val="00940F37"/>
    <w:rsid w:val="00941FB5"/>
    <w:rsid w:val="00942EA5"/>
    <w:rsid w:val="00945180"/>
    <w:rsid w:val="00945226"/>
    <w:rsid w:val="00945846"/>
    <w:rsid w:val="0094587C"/>
    <w:rsid w:val="00945AA7"/>
    <w:rsid w:val="0095182F"/>
    <w:rsid w:val="009523A5"/>
    <w:rsid w:val="00953543"/>
    <w:rsid w:val="00953D8E"/>
    <w:rsid w:val="00955280"/>
    <w:rsid w:val="00955332"/>
    <w:rsid w:val="009559D1"/>
    <w:rsid w:val="00955DBE"/>
    <w:rsid w:val="00955FB9"/>
    <w:rsid w:val="009563E3"/>
    <w:rsid w:val="0095679A"/>
    <w:rsid w:val="00960103"/>
    <w:rsid w:val="009602E2"/>
    <w:rsid w:val="00960BA2"/>
    <w:rsid w:val="00963333"/>
    <w:rsid w:val="009634D3"/>
    <w:rsid w:val="00963797"/>
    <w:rsid w:val="00964C57"/>
    <w:rsid w:val="0096548C"/>
    <w:rsid w:val="009669C0"/>
    <w:rsid w:val="00966CCB"/>
    <w:rsid w:val="00967782"/>
    <w:rsid w:val="00971478"/>
    <w:rsid w:val="0097225C"/>
    <w:rsid w:val="00972C38"/>
    <w:rsid w:val="0097466A"/>
    <w:rsid w:val="0097480F"/>
    <w:rsid w:val="00974C4F"/>
    <w:rsid w:val="00975C11"/>
    <w:rsid w:val="00975CB6"/>
    <w:rsid w:val="00975D30"/>
    <w:rsid w:val="009764F0"/>
    <w:rsid w:val="0097696C"/>
    <w:rsid w:val="00976A69"/>
    <w:rsid w:val="0097733C"/>
    <w:rsid w:val="00977C3B"/>
    <w:rsid w:val="0098020D"/>
    <w:rsid w:val="009806B8"/>
    <w:rsid w:val="00980DE3"/>
    <w:rsid w:val="0098103F"/>
    <w:rsid w:val="0098143C"/>
    <w:rsid w:val="009825D0"/>
    <w:rsid w:val="00982BB7"/>
    <w:rsid w:val="00983645"/>
    <w:rsid w:val="009837B3"/>
    <w:rsid w:val="0098393B"/>
    <w:rsid w:val="00983F69"/>
    <w:rsid w:val="0098594E"/>
    <w:rsid w:val="00985984"/>
    <w:rsid w:val="00985D4C"/>
    <w:rsid w:val="00986101"/>
    <w:rsid w:val="0098642A"/>
    <w:rsid w:val="009874C4"/>
    <w:rsid w:val="009874D1"/>
    <w:rsid w:val="00987D99"/>
    <w:rsid w:val="0099204C"/>
    <w:rsid w:val="00992064"/>
    <w:rsid w:val="0099423A"/>
    <w:rsid w:val="0099434A"/>
    <w:rsid w:val="00994AE6"/>
    <w:rsid w:val="00994F28"/>
    <w:rsid w:val="0099535B"/>
    <w:rsid w:val="00995776"/>
    <w:rsid w:val="009965B4"/>
    <w:rsid w:val="00996960"/>
    <w:rsid w:val="0099713C"/>
    <w:rsid w:val="009A03CD"/>
    <w:rsid w:val="009A06D2"/>
    <w:rsid w:val="009A122A"/>
    <w:rsid w:val="009A1287"/>
    <w:rsid w:val="009A145F"/>
    <w:rsid w:val="009A1591"/>
    <w:rsid w:val="009A20BB"/>
    <w:rsid w:val="009A2161"/>
    <w:rsid w:val="009A282E"/>
    <w:rsid w:val="009A2BE7"/>
    <w:rsid w:val="009A2ED6"/>
    <w:rsid w:val="009A3458"/>
    <w:rsid w:val="009A4120"/>
    <w:rsid w:val="009A4715"/>
    <w:rsid w:val="009A59F8"/>
    <w:rsid w:val="009A6D07"/>
    <w:rsid w:val="009B1891"/>
    <w:rsid w:val="009B2720"/>
    <w:rsid w:val="009B2D01"/>
    <w:rsid w:val="009B4C1D"/>
    <w:rsid w:val="009B536D"/>
    <w:rsid w:val="009B5B5D"/>
    <w:rsid w:val="009B6A14"/>
    <w:rsid w:val="009B7D4F"/>
    <w:rsid w:val="009C035C"/>
    <w:rsid w:val="009C0C58"/>
    <w:rsid w:val="009C3889"/>
    <w:rsid w:val="009C388D"/>
    <w:rsid w:val="009C39DA"/>
    <w:rsid w:val="009C406E"/>
    <w:rsid w:val="009C47B7"/>
    <w:rsid w:val="009C486C"/>
    <w:rsid w:val="009C5B5E"/>
    <w:rsid w:val="009C61EF"/>
    <w:rsid w:val="009C6E8D"/>
    <w:rsid w:val="009C6F7B"/>
    <w:rsid w:val="009D05E3"/>
    <w:rsid w:val="009D1151"/>
    <w:rsid w:val="009D17BB"/>
    <w:rsid w:val="009D1989"/>
    <w:rsid w:val="009D26FC"/>
    <w:rsid w:val="009D3203"/>
    <w:rsid w:val="009D3BC4"/>
    <w:rsid w:val="009D3E3C"/>
    <w:rsid w:val="009D495C"/>
    <w:rsid w:val="009D49B2"/>
    <w:rsid w:val="009D4D05"/>
    <w:rsid w:val="009D6298"/>
    <w:rsid w:val="009D64EE"/>
    <w:rsid w:val="009D681A"/>
    <w:rsid w:val="009D6AC3"/>
    <w:rsid w:val="009D6AC8"/>
    <w:rsid w:val="009D6BB3"/>
    <w:rsid w:val="009D779B"/>
    <w:rsid w:val="009D7D63"/>
    <w:rsid w:val="009E1AA7"/>
    <w:rsid w:val="009E3AD4"/>
    <w:rsid w:val="009E3C36"/>
    <w:rsid w:val="009E5166"/>
    <w:rsid w:val="009E593A"/>
    <w:rsid w:val="009E5BCD"/>
    <w:rsid w:val="009E5E84"/>
    <w:rsid w:val="009E657B"/>
    <w:rsid w:val="009E6CD8"/>
    <w:rsid w:val="009E74AD"/>
    <w:rsid w:val="009E7503"/>
    <w:rsid w:val="009F03A0"/>
    <w:rsid w:val="009F05C5"/>
    <w:rsid w:val="009F0AF6"/>
    <w:rsid w:val="009F27E6"/>
    <w:rsid w:val="009F32D7"/>
    <w:rsid w:val="009F3371"/>
    <w:rsid w:val="009F3B54"/>
    <w:rsid w:val="009F4047"/>
    <w:rsid w:val="009F43AB"/>
    <w:rsid w:val="009F475A"/>
    <w:rsid w:val="009F4A4B"/>
    <w:rsid w:val="009F7903"/>
    <w:rsid w:val="00A00035"/>
    <w:rsid w:val="00A00392"/>
    <w:rsid w:val="00A00466"/>
    <w:rsid w:val="00A00ED1"/>
    <w:rsid w:val="00A01619"/>
    <w:rsid w:val="00A01BE8"/>
    <w:rsid w:val="00A0201A"/>
    <w:rsid w:val="00A03291"/>
    <w:rsid w:val="00A03553"/>
    <w:rsid w:val="00A03775"/>
    <w:rsid w:val="00A03DB6"/>
    <w:rsid w:val="00A042C5"/>
    <w:rsid w:val="00A044E9"/>
    <w:rsid w:val="00A04DD7"/>
    <w:rsid w:val="00A05BF9"/>
    <w:rsid w:val="00A05FC9"/>
    <w:rsid w:val="00A065A3"/>
    <w:rsid w:val="00A06987"/>
    <w:rsid w:val="00A06DAD"/>
    <w:rsid w:val="00A073AB"/>
    <w:rsid w:val="00A10534"/>
    <w:rsid w:val="00A10F38"/>
    <w:rsid w:val="00A10F4D"/>
    <w:rsid w:val="00A10FE4"/>
    <w:rsid w:val="00A1124B"/>
    <w:rsid w:val="00A11752"/>
    <w:rsid w:val="00A134C1"/>
    <w:rsid w:val="00A13C22"/>
    <w:rsid w:val="00A14612"/>
    <w:rsid w:val="00A148CB"/>
    <w:rsid w:val="00A1710F"/>
    <w:rsid w:val="00A216E0"/>
    <w:rsid w:val="00A21C7D"/>
    <w:rsid w:val="00A22081"/>
    <w:rsid w:val="00A2218E"/>
    <w:rsid w:val="00A23142"/>
    <w:rsid w:val="00A23979"/>
    <w:rsid w:val="00A242B0"/>
    <w:rsid w:val="00A24C88"/>
    <w:rsid w:val="00A255B4"/>
    <w:rsid w:val="00A257FC"/>
    <w:rsid w:val="00A26093"/>
    <w:rsid w:val="00A263B4"/>
    <w:rsid w:val="00A2751F"/>
    <w:rsid w:val="00A309A7"/>
    <w:rsid w:val="00A30C16"/>
    <w:rsid w:val="00A3114E"/>
    <w:rsid w:val="00A31ED1"/>
    <w:rsid w:val="00A3412F"/>
    <w:rsid w:val="00A345CE"/>
    <w:rsid w:val="00A35AE8"/>
    <w:rsid w:val="00A37C49"/>
    <w:rsid w:val="00A414E0"/>
    <w:rsid w:val="00A41818"/>
    <w:rsid w:val="00A419B2"/>
    <w:rsid w:val="00A420E9"/>
    <w:rsid w:val="00A423DF"/>
    <w:rsid w:val="00A42549"/>
    <w:rsid w:val="00A427B7"/>
    <w:rsid w:val="00A42BC7"/>
    <w:rsid w:val="00A43131"/>
    <w:rsid w:val="00A431B7"/>
    <w:rsid w:val="00A43F5F"/>
    <w:rsid w:val="00A44D15"/>
    <w:rsid w:val="00A44E7E"/>
    <w:rsid w:val="00A45335"/>
    <w:rsid w:val="00A45980"/>
    <w:rsid w:val="00A45BCF"/>
    <w:rsid w:val="00A4627D"/>
    <w:rsid w:val="00A46322"/>
    <w:rsid w:val="00A5035A"/>
    <w:rsid w:val="00A509D5"/>
    <w:rsid w:val="00A50DDB"/>
    <w:rsid w:val="00A5111E"/>
    <w:rsid w:val="00A5134E"/>
    <w:rsid w:val="00A518B6"/>
    <w:rsid w:val="00A52353"/>
    <w:rsid w:val="00A54009"/>
    <w:rsid w:val="00A5432F"/>
    <w:rsid w:val="00A54A4E"/>
    <w:rsid w:val="00A550E6"/>
    <w:rsid w:val="00A554C6"/>
    <w:rsid w:val="00A56044"/>
    <w:rsid w:val="00A568B1"/>
    <w:rsid w:val="00A56A0F"/>
    <w:rsid w:val="00A56A40"/>
    <w:rsid w:val="00A57D2F"/>
    <w:rsid w:val="00A6041C"/>
    <w:rsid w:val="00A607BF"/>
    <w:rsid w:val="00A62173"/>
    <w:rsid w:val="00A63060"/>
    <w:rsid w:val="00A63120"/>
    <w:rsid w:val="00A6382C"/>
    <w:rsid w:val="00A645C9"/>
    <w:rsid w:val="00A64E72"/>
    <w:rsid w:val="00A655CC"/>
    <w:rsid w:val="00A66D40"/>
    <w:rsid w:val="00A66DD3"/>
    <w:rsid w:val="00A66DEB"/>
    <w:rsid w:val="00A705E9"/>
    <w:rsid w:val="00A70933"/>
    <w:rsid w:val="00A7160F"/>
    <w:rsid w:val="00A724DD"/>
    <w:rsid w:val="00A726FD"/>
    <w:rsid w:val="00A72CD7"/>
    <w:rsid w:val="00A73158"/>
    <w:rsid w:val="00A737A9"/>
    <w:rsid w:val="00A73879"/>
    <w:rsid w:val="00A73E10"/>
    <w:rsid w:val="00A74C29"/>
    <w:rsid w:val="00A75C05"/>
    <w:rsid w:val="00A761B7"/>
    <w:rsid w:val="00A80285"/>
    <w:rsid w:val="00A8057F"/>
    <w:rsid w:val="00A80A23"/>
    <w:rsid w:val="00A81D9A"/>
    <w:rsid w:val="00A821D7"/>
    <w:rsid w:val="00A82BC0"/>
    <w:rsid w:val="00A82D2B"/>
    <w:rsid w:val="00A82EF2"/>
    <w:rsid w:val="00A83BF6"/>
    <w:rsid w:val="00A844B5"/>
    <w:rsid w:val="00A85350"/>
    <w:rsid w:val="00A87786"/>
    <w:rsid w:val="00A90856"/>
    <w:rsid w:val="00A91751"/>
    <w:rsid w:val="00A920DD"/>
    <w:rsid w:val="00A9322E"/>
    <w:rsid w:val="00A93E99"/>
    <w:rsid w:val="00A95490"/>
    <w:rsid w:val="00A9621D"/>
    <w:rsid w:val="00A96BBB"/>
    <w:rsid w:val="00A96C86"/>
    <w:rsid w:val="00A96D19"/>
    <w:rsid w:val="00A9754B"/>
    <w:rsid w:val="00A97E3A"/>
    <w:rsid w:val="00AA0D2A"/>
    <w:rsid w:val="00AA1737"/>
    <w:rsid w:val="00AA26FD"/>
    <w:rsid w:val="00AA2C9B"/>
    <w:rsid w:val="00AA364F"/>
    <w:rsid w:val="00AA4BE0"/>
    <w:rsid w:val="00AA4EBB"/>
    <w:rsid w:val="00AA58F4"/>
    <w:rsid w:val="00AA5B13"/>
    <w:rsid w:val="00AA631B"/>
    <w:rsid w:val="00AA6FB2"/>
    <w:rsid w:val="00AA7189"/>
    <w:rsid w:val="00AA747E"/>
    <w:rsid w:val="00AA7527"/>
    <w:rsid w:val="00AB01E2"/>
    <w:rsid w:val="00AB053D"/>
    <w:rsid w:val="00AB070D"/>
    <w:rsid w:val="00AB0CC8"/>
    <w:rsid w:val="00AB29B3"/>
    <w:rsid w:val="00AB3A76"/>
    <w:rsid w:val="00AB3E67"/>
    <w:rsid w:val="00AB3F97"/>
    <w:rsid w:val="00AB47D4"/>
    <w:rsid w:val="00AB48AC"/>
    <w:rsid w:val="00AB49A3"/>
    <w:rsid w:val="00AB532C"/>
    <w:rsid w:val="00AB5AD9"/>
    <w:rsid w:val="00AB689C"/>
    <w:rsid w:val="00AB6B32"/>
    <w:rsid w:val="00AB6D72"/>
    <w:rsid w:val="00AB7057"/>
    <w:rsid w:val="00AB793B"/>
    <w:rsid w:val="00AB7ACE"/>
    <w:rsid w:val="00AC06B2"/>
    <w:rsid w:val="00AC27B3"/>
    <w:rsid w:val="00AC303D"/>
    <w:rsid w:val="00AC3539"/>
    <w:rsid w:val="00AC3A5D"/>
    <w:rsid w:val="00AC3FE1"/>
    <w:rsid w:val="00AC68DA"/>
    <w:rsid w:val="00AC6A00"/>
    <w:rsid w:val="00AC798B"/>
    <w:rsid w:val="00AC7C05"/>
    <w:rsid w:val="00AC7DC2"/>
    <w:rsid w:val="00AD0918"/>
    <w:rsid w:val="00AD17E2"/>
    <w:rsid w:val="00AD1BA7"/>
    <w:rsid w:val="00AD1E36"/>
    <w:rsid w:val="00AD2094"/>
    <w:rsid w:val="00AD21D0"/>
    <w:rsid w:val="00AD2260"/>
    <w:rsid w:val="00AD2562"/>
    <w:rsid w:val="00AD2A11"/>
    <w:rsid w:val="00AD2E4C"/>
    <w:rsid w:val="00AD366F"/>
    <w:rsid w:val="00AD4731"/>
    <w:rsid w:val="00AD551E"/>
    <w:rsid w:val="00AD5DFA"/>
    <w:rsid w:val="00AD67BE"/>
    <w:rsid w:val="00AD74B4"/>
    <w:rsid w:val="00AD7596"/>
    <w:rsid w:val="00AE0D44"/>
    <w:rsid w:val="00AE1DE1"/>
    <w:rsid w:val="00AE2522"/>
    <w:rsid w:val="00AE321D"/>
    <w:rsid w:val="00AE370F"/>
    <w:rsid w:val="00AE37D7"/>
    <w:rsid w:val="00AE400D"/>
    <w:rsid w:val="00AE4B23"/>
    <w:rsid w:val="00AE52A6"/>
    <w:rsid w:val="00AE5601"/>
    <w:rsid w:val="00AE5897"/>
    <w:rsid w:val="00AE6889"/>
    <w:rsid w:val="00AE6A1B"/>
    <w:rsid w:val="00AE6C56"/>
    <w:rsid w:val="00AE6D84"/>
    <w:rsid w:val="00AE6F60"/>
    <w:rsid w:val="00AE71BC"/>
    <w:rsid w:val="00AE743E"/>
    <w:rsid w:val="00AE7601"/>
    <w:rsid w:val="00AF04A8"/>
    <w:rsid w:val="00AF0936"/>
    <w:rsid w:val="00AF13F5"/>
    <w:rsid w:val="00AF1778"/>
    <w:rsid w:val="00AF209E"/>
    <w:rsid w:val="00AF2A2A"/>
    <w:rsid w:val="00AF2BBD"/>
    <w:rsid w:val="00AF340C"/>
    <w:rsid w:val="00AF356F"/>
    <w:rsid w:val="00AF4E4A"/>
    <w:rsid w:val="00AF5FF2"/>
    <w:rsid w:val="00AF625E"/>
    <w:rsid w:val="00AF6301"/>
    <w:rsid w:val="00AF653E"/>
    <w:rsid w:val="00AF6A1C"/>
    <w:rsid w:val="00AF6D7D"/>
    <w:rsid w:val="00AF7552"/>
    <w:rsid w:val="00AF7991"/>
    <w:rsid w:val="00B00032"/>
    <w:rsid w:val="00B006E2"/>
    <w:rsid w:val="00B009BA"/>
    <w:rsid w:val="00B01D2A"/>
    <w:rsid w:val="00B02009"/>
    <w:rsid w:val="00B02339"/>
    <w:rsid w:val="00B03842"/>
    <w:rsid w:val="00B039B9"/>
    <w:rsid w:val="00B03BBE"/>
    <w:rsid w:val="00B040A7"/>
    <w:rsid w:val="00B04310"/>
    <w:rsid w:val="00B044EC"/>
    <w:rsid w:val="00B04550"/>
    <w:rsid w:val="00B04CAC"/>
    <w:rsid w:val="00B05E50"/>
    <w:rsid w:val="00B060F4"/>
    <w:rsid w:val="00B061E6"/>
    <w:rsid w:val="00B063FB"/>
    <w:rsid w:val="00B06575"/>
    <w:rsid w:val="00B0714D"/>
    <w:rsid w:val="00B079DA"/>
    <w:rsid w:val="00B07A86"/>
    <w:rsid w:val="00B108FF"/>
    <w:rsid w:val="00B113A9"/>
    <w:rsid w:val="00B1234C"/>
    <w:rsid w:val="00B1245A"/>
    <w:rsid w:val="00B12520"/>
    <w:rsid w:val="00B12AFF"/>
    <w:rsid w:val="00B13549"/>
    <w:rsid w:val="00B1371B"/>
    <w:rsid w:val="00B1380E"/>
    <w:rsid w:val="00B13F88"/>
    <w:rsid w:val="00B142AB"/>
    <w:rsid w:val="00B143B0"/>
    <w:rsid w:val="00B14E7C"/>
    <w:rsid w:val="00B14EA2"/>
    <w:rsid w:val="00B153A3"/>
    <w:rsid w:val="00B1588B"/>
    <w:rsid w:val="00B15D79"/>
    <w:rsid w:val="00B164DE"/>
    <w:rsid w:val="00B16A82"/>
    <w:rsid w:val="00B17A74"/>
    <w:rsid w:val="00B20826"/>
    <w:rsid w:val="00B20E99"/>
    <w:rsid w:val="00B2181F"/>
    <w:rsid w:val="00B21F11"/>
    <w:rsid w:val="00B22DA9"/>
    <w:rsid w:val="00B235A4"/>
    <w:rsid w:val="00B239BD"/>
    <w:rsid w:val="00B239F3"/>
    <w:rsid w:val="00B24A04"/>
    <w:rsid w:val="00B24B8C"/>
    <w:rsid w:val="00B25792"/>
    <w:rsid w:val="00B25EA2"/>
    <w:rsid w:val="00B26262"/>
    <w:rsid w:val="00B26352"/>
    <w:rsid w:val="00B277F2"/>
    <w:rsid w:val="00B27A08"/>
    <w:rsid w:val="00B303F3"/>
    <w:rsid w:val="00B30FCF"/>
    <w:rsid w:val="00B313F4"/>
    <w:rsid w:val="00B314B0"/>
    <w:rsid w:val="00B322EF"/>
    <w:rsid w:val="00B32BE8"/>
    <w:rsid w:val="00B34527"/>
    <w:rsid w:val="00B3480B"/>
    <w:rsid w:val="00B3525C"/>
    <w:rsid w:val="00B36D24"/>
    <w:rsid w:val="00B371E8"/>
    <w:rsid w:val="00B372F5"/>
    <w:rsid w:val="00B376C1"/>
    <w:rsid w:val="00B40115"/>
    <w:rsid w:val="00B40256"/>
    <w:rsid w:val="00B40850"/>
    <w:rsid w:val="00B4114F"/>
    <w:rsid w:val="00B411BF"/>
    <w:rsid w:val="00B415B8"/>
    <w:rsid w:val="00B41600"/>
    <w:rsid w:val="00B417A0"/>
    <w:rsid w:val="00B41F77"/>
    <w:rsid w:val="00B42109"/>
    <w:rsid w:val="00B42CEA"/>
    <w:rsid w:val="00B43076"/>
    <w:rsid w:val="00B438A9"/>
    <w:rsid w:val="00B4645A"/>
    <w:rsid w:val="00B4783C"/>
    <w:rsid w:val="00B50034"/>
    <w:rsid w:val="00B504B3"/>
    <w:rsid w:val="00B5187B"/>
    <w:rsid w:val="00B51B76"/>
    <w:rsid w:val="00B5293A"/>
    <w:rsid w:val="00B52B66"/>
    <w:rsid w:val="00B53106"/>
    <w:rsid w:val="00B53DE7"/>
    <w:rsid w:val="00B543D7"/>
    <w:rsid w:val="00B54D7E"/>
    <w:rsid w:val="00B55D05"/>
    <w:rsid w:val="00B56905"/>
    <w:rsid w:val="00B56A2C"/>
    <w:rsid w:val="00B57010"/>
    <w:rsid w:val="00B57F6B"/>
    <w:rsid w:val="00B60CB1"/>
    <w:rsid w:val="00B60D66"/>
    <w:rsid w:val="00B61085"/>
    <w:rsid w:val="00B62195"/>
    <w:rsid w:val="00B62A2F"/>
    <w:rsid w:val="00B63BC2"/>
    <w:rsid w:val="00B6556B"/>
    <w:rsid w:val="00B657E1"/>
    <w:rsid w:val="00B671F5"/>
    <w:rsid w:val="00B71D98"/>
    <w:rsid w:val="00B7275E"/>
    <w:rsid w:val="00B72E85"/>
    <w:rsid w:val="00B738B4"/>
    <w:rsid w:val="00B74123"/>
    <w:rsid w:val="00B7453D"/>
    <w:rsid w:val="00B74AE9"/>
    <w:rsid w:val="00B74C2D"/>
    <w:rsid w:val="00B76C93"/>
    <w:rsid w:val="00B76CD2"/>
    <w:rsid w:val="00B779B4"/>
    <w:rsid w:val="00B77A7A"/>
    <w:rsid w:val="00B77D90"/>
    <w:rsid w:val="00B8065F"/>
    <w:rsid w:val="00B8172E"/>
    <w:rsid w:val="00B82522"/>
    <w:rsid w:val="00B852EE"/>
    <w:rsid w:val="00B85D43"/>
    <w:rsid w:val="00B86618"/>
    <w:rsid w:val="00B86B04"/>
    <w:rsid w:val="00B86D6D"/>
    <w:rsid w:val="00B873F3"/>
    <w:rsid w:val="00B87710"/>
    <w:rsid w:val="00B905D5"/>
    <w:rsid w:val="00B90D9A"/>
    <w:rsid w:val="00B9155F"/>
    <w:rsid w:val="00B9164A"/>
    <w:rsid w:val="00B935DB"/>
    <w:rsid w:val="00B93AC4"/>
    <w:rsid w:val="00B93DC2"/>
    <w:rsid w:val="00B948D1"/>
    <w:rsid w:val="00B94D77"/>
    <w:rsid w:val="00B966D5"/>
    <w:rsid w:val="00B973DB"/>
    <w:rsid w:val="00B9795A"/>
    <w:rsid w:val="00BA0192"/>
    <w:rsid w:val="00BA01A7"/>
    <w:rsid w:val="00BA0A2B"/>
    <w:rsid w:val="00BA0E6B"/>
    <w:rsid w:val="00BA1178"/>
    <w:rsid w:val="00BA23CF"/>
    <w:rsid w:val="00BA248B"/>
    <w:rsid w:val="00BA2698"/>
    <w:rsid w:val="00BA41C1"/>
    <w:rsid w:val="00BA5027"/>
    <w:rsid w:val="00BA5B53"/>
    <w:rsid w:val="00BA5D43"/>
    <w:rsid w:val="00BA5DD2"/>
    <w:rsid w:val="00BA5E8B"/>
    <w:rsid w:val="00BA6172"/>
    <w:rsid w:val="00BA6C3D"/>
    <w:rsid w:val="00BA6EE0"/>
    <w:rsid w:val="00BA7094"/>
    <w:rsid w:val="00BA77B5"/>
    <w:rsid w:val="00BB023D"/>
    <w:rsid w:val="00BB061E"/>
    <w:rsid w:val="00BB0BC3"/>
    <w:rsid w:val="00BB299A"/>
    <w:rsid w:val="00BB3B1B"/>
    <w:rsid w:val="00BB3DDA"/>
    <w:rsid w:val="00BB4BB9"/>
    <w:rsid w:val="00BB5B90"/>
    <w:rsid w:val="00BB6959"/>
    <w:rsid w:val="00BB7128"/>
    <w:rsid w:val="00BB75EF"/>
    <w:rsid w:val="00BB7972"/>
    <w:rsid w:val="00BC0330"/>
    <w:rsid w:val="00BC0450"/>
    <w:rsid w:val="00BC0B45"/>
    <w:rsid w:val="00BC1B18"/>
    <w:rsid w:val="00BC1B76"/>
    <w:rsid w:val="00BC1C56"/>
    <w:rsid w:val="00BC28CE"/>
    <w:rsid w:val="00BC2EF0"/>
    <w:rsid w:val="00BC3510"/>
    <w:rsid w:val="00BC4720"/>
    <w:rsid w:val="00BC52F7"/>
    <w:rsid w:val="00BC54A7"/>
    <w:rsid w:val="00BC56E2"/>
    <w:rsid w:val="00BC5988"/>
    <w:rsid w:val="00BC6A6A"/>
    <w:rsid w:val="00BC6FF8"/>
    <w:rsid w:val="00BC7DA4"/>
    <w:rsid w:val="00BD04B3"/>
    <w:rsid w:val="00BD088D"/>
    <w:rsid w:val="00BD08BF"/>
    <w:rsid w:val="00BD0E97"/>
    <w:rsid w:val="00BD13E3"/>
    <w:rsid w:val="00BD1C73"/>
    <w:rsid w:val="00BD2249"/>
    <w:rsid w:val="00BD2325"/>
    <w:rsid w:val="00BD2BAE"/>
    <w:rsid w:val="00BD39D9"/>
    <w:rsid w:val="00BD3E2E"/>
    <w:rsid w:val="00BD4143"/>
    <w:rsid w:val="00BD4554"/>
    <w:rsid w:val="00BD478E"/>
    <w:rsid w:val="00BD53E9"/>
    <w:rsid w:val="00BD5CE4"/>
    <w:rsid w:val="00BD5ED9"/>
    <w:rsid w:val="00BD5F2F"/>
    <w:rsid w:val="00BD6244"/>
    <w:rsid w:val="00BD6B45"/>
    <w:rsid w:val="00BD6B64"/>
    <w:rsid w:val="00BD7658"/>
    <w:rsid w:val="00BD7EC6"/>
    <w:rsid w:val="00BD7F07"/>
    <w:rsid w:val="00BE0E7F"/>
    <w:rsid w:val="00BE106D"/>
    <w:rsid w:val="00BE199F"/>
    <w:rsid w:val="00BE2675"/>
    <w:rsid w:val="00BE2AF7"/>
    <w:rsid w:val="00BE2B7E"/>
    <w:rsid w:val="00BE2EC0"/>
    <w:rsid w:val="00BE3702"/>
    <w:rsid w:val="00BE47F3"/>
    <w:rsid w:val="00BE4C9A"/>
    <w:rsid w:val="00BE4DDD"/>
    <w:rsid w:val="00BE4E33"/>
    <w:rsid w:val="00BE4E5F"/>
    <w:rsid w:val="00BE5094"/>
    <w:rsid w:val="00BE584D"/>
    <w:rsid w:val="00BE5CC0"/>
    <w:rsid w:val="00BE6AAB"/>
    <w:rsid w:val="00BE6B9B"/>
    <w:rsid w:val="00BE6D30"/>
    <w:rsid w:val="00BE754B"/>
    <w:rsid w:val="00BE7815"/>
    <w:rsid w:val="00BE7E6D"/>
    <w:rsid w:val="00BF0D8E"/>
    <w:rsid w:val="00BF10EF"/>
    <w:rsid w:val="00BF1570"/>
    <w:rsid w:val="00BF1FF9"/>
    <w:rsid w:val="00BF253B"/>
    <w:rsid w:val="00BF2766"/>
    <w:rsid w:val="00BF2B1D"/>
    <w:rsid w:val="00BF2F38"/>
    <w:rsid w:val="00BF3368"/>
    <w:rsid w:val="00BF33ED"/>
    <w:rsid w:val="00BF49C3"/>
    <w:rsid w:val="00BF4AA3"/>
    <w:rsid w:val="00BF6D0A"/>
    <w:rsid w:val="00BF6F03"/>
    <w:rsid w:val="00BF7E7E"/>
    <w:rsid w:val="00BF7EFE"/>
    <w:rsid w:val="00C007A8"/>
    <w:rsid w:val="00C00804"/>
    <w:rsid w:val="00C02243"/>
    <w:rsid w:val="00C028BE"/>
    <w:rsid w:val="00C03770"/>
    <w:rsid w:val="00C03779"/>
    <w:rsid w:val="00C037DD"/>
    <w:rsid w:val="00C04F18"/>
    <w:rsid w:val="00C0501A"/>
    <w:rsid w:val="00C050D3"/>
    <w:rsid w:val="00C0620C"/>
    <w:rsid w:val="00C0643B"/>
    <w:rsid w:val="00C0730B"/>
    <w:rsid w:val="00C074D1"/>
    <w:rsid w:val="00C0792B"/>
    <w:rsid w:val="00C07CA7"/>
    <w:rsid w:val="00C10651"/>
    <w:rsid w:val="00C11AA1"/>
    <w:rsid w:val="00C11EA9"/>
    <w:rsid w:val="00C126C5"/>
    <w:rsid w:val="00C1482D"/>
    <w:rsid w:val="00C14AC4"/>
    <w:rsid w:val="00C1542C"/>
    <w:rsid w:val="00C15587"/>
    <w:rsid w:val="00C155E1"/>
    <w:rsid w:val="00C16EC9"/>
    <w:rsid w:val="00C175C5"/>
    <w:rsid w:val="00C175FF"/>
    <w:rsid w:val="00C20CD2"/>
    <w:rsid w:val="00C216DE"/>
    <w:rsid w:val="00C2377B"/>
    <w:rsid w:val="00C240BF"/>
    <w:rsid w:val="00C24A2D"/>
    <w:rsid w:val="00C25B57"/>
    <w:rsid w:val="00C26214"/>
    <w:rsid w:val="00C268A3"/>
    <w:rsid w:val="00C27AB8"/>
    <w:rsid w:val="00C30086"/>
    <w:rsid w:val="00C30398"/>
    <w:rsid w:val="00C3068A"/>
    <w:rsid w:val="00C30861"/>
    <w:rsid w:val="00C309D2"/>
    <w:rsid w:val="00C31E4D"/>
    <w:rsid w:val="00C3353A"/>
    <w:rsid w:val="00C33634"/>
    <w:rsid w:val="00C336AA"/>
    <w:rsid w:val="00C33C37"/>
    <w:rsid w:val="00C33CC9"/>
    <w:rsid w:val="00C357DA"/>
    <w:rsid w:val="00C36CCB"/>
    <w:rsid w:val="00C378FD"/>
    <w:rsid w:val="00C37E53"/>
    <w:rsid w:val="00C37E6A"/>
    <w:rsid w:val="00C406E3"/>
    <w:rsid w:val="00C42FBC"/>
    <w:rsid w:val="00C433C7"/>
    <w:rsid w:val="00C43B16"/>
    <w:rsid w:val="00C43DAA"/>
    <w:rsid w:val="00C445D6"/>
    <w:rsid w:val="00C44814"/>
    <w:rsid w:val="00C458CB"/>
    <w:rsid w:val="00C45E16"/>
    <w:rsid w:val="00C46A2B"/>
    <w:rsid w:val="00C47983"/>
    <w:rsid w:val="00C47D0C"/>
    <w:rsid w:val="00C5046A"/>
    <w:rsid w:val="00C50AE9"/>
    <w:rsid w:val="00C519BB"/>
    <w:rsid w:val="00C521D7"/>
    <w:rsid w:val="00C5283B"/>
    <w:rsid w:val="00C53994"/>
    <w:rsid w:val="00C54414"/>
    <w:rsid w:val="00C550B8"/>
    <w:rsid w:val="00C5615C"/>
    <w:rsid w:val="00C56A05"/>
    <w:rsid w:val="00C578E7"/>
    <w:rsid w:val="00C607B9"/>
    <w:rsid w:val="00C61413"/>
    <w:rsid w:val="00C62D2E"/>
    <w:rsid w:val="00C6354A"/>
    <w:rsid w:val="00C63B78"/>
    <w:rsid w:val="00C63DD0"/>
    <w:rsid w:val="00C649A5"/>
    <w:rsid w:val="00C64D36"/>
    <w:rsid w:val="00C65953"/>
    <w:rsid w:val="00C65F04"/>
    <w:rsid w:val="00C65F48"/>
    <w:rsid w:val="00C660C7"/>
    <w:rsid w:val="00C662A8"/>
    <w:rsid w:val="00C6642D"/>
    <w:rsid w:val="00C66789"/>
    <w:rsid w:val="00C702A6"/>
    <w:rsid w:val="00C70745"/>
    <w:rsid w:val="00C707BB"/>
    <w:rsid w:val="00C71510"/>
    <w:rsid w:val="00C71A58"/>
    <w:rsid w:val="00C729C7"/>
    <w:rsid w:val="00C73399"/>
    <w:rsid w:val="00C73910"/>
    <w:rsid w:val="00C748C8"/>
    <w:rsid w:val="00C762C7"/>
    <w:rsid w:val="00C7665E"/>
    <w:rsid w:val="00C76836"/>
    <w:rsid w:val="00C76FBC"/>
    <w:rsid w:val="00C77CF9"/>
    <w:rsid w:val="00C77FF7"/>
    <w:rsid w:val="00C806EE"/>
    <w:rsid w:val="00C8102C"/>
    <w:rsid w:val="00C821C7"/>
    <w:rsid w:val="00C82872"/>
    <w:rsid w:val="00C83544"/>
    <w:rsid w:val="00C83E8C"/>
    <w:rsid w:val="00C847F8"/>
    <w:rsid w:val="00C856C2"/>
    <w:rsid w:val="00C862D6"/>
    <w:rsid w:val="00C8706B"/>
    <w:rsid w:val="00C91713"/>
    <w:rsid w:val="00C91DEA"/>
    <w:rsid w:val="00C9223D"/>
    <w:rsid w:val="00C93776"/>
    <w:rsid w:val="00C9397A"/>
    <w:rsid w:val="00C94F73"/>
    <w:rsid w:val="00C951A7"/>
    <w:rsid w:val="00C95CBD"/>
    <w:rsid w:val="00C96F13"/>
    <w:rsid w:val="00CA0F85"/>
    <w:rsid w:val="00CA14CB"/>
    <w:rsid w:val="00CA14FF"/>
    <w:rsid w:val="00CA3F55"/>
    <w:rsid w:val="00CA430D"/>
    <w:rsid w:val="00CA5D2C"/>
    <w:rsid w:val="00CA5FFD"/>
    <w:rsid w:val="00CA68CC"/>
    <w:rsid w:val="00CA6A5E"/>
    <w:rsid w:val="00CA7B2E"/>
    <w:rsid w:val="00CB0077"/>
    <w:rsid w:val="00CB112A"/>
    <w:rsid w:val="00CB13AC"/>
    <w:rsid w:val="00CB36A3"/>
    <w:rsid w:val="00CB3EC5"/>
    <w:rsid w:val="00CB42DB"/>
    <w:rsid w:val="00CB43C1"/>
    <w:rsid w:val="00CB4BCB"/>
    <w:rsid w:val="00CB5885"/>
    <w:rsid w:val="00CB691A"/>
    <w:rsid w:val="00CB6AD4"/>
    <w:rsid w:val="00CB6D64"/>
    <w:rsid w:val="00CB7239"/>
    <w:rsid w:val="00CB7A55"/>
    <w:rsid w:val="00CC0172"/>
    <w:rsid w:val="00CC20B0"/>
    <w:rsid w:val="00CC24E7"/>
    <w:rsid w:val="00CC2A7C"/>
    <w:rsid w:val="00CC2BBF"/>
    <w:rsid w:val="00CC30F1"/>
    <w:rsid w:val="00CC3A74"/>
    <w:rsid w:val="00CC4C8A"/>
    <w:rsid w:val="00CC72E0"/>
    <w:rsid w:val="00CC7D52"/>
    <w:rsid w:val="00CD052D"/>
    <w:rsid w:val="00CD1AD9"/>
    <w:rsid w:val="00CD34FE"/>
    <w:rsid w:val="00CD37D7"/>
    <w:rsid w:val="00CD3BF9"/>
    <w:rsid w:val="00CD3C68"/>
    <w:rsid w:val="00CD463B"/>
    <w:rsid w:val="00CD4B75"/>
    <w:rsid w:val="00CD5255"/>
    <w:rsid w:val="00CD527C"/>
    <w:rsid w:val="00CD5973"/>
    <w:rsid w:val="00CD5F4A"/>
    <w:rsid w:val="00CD6470"/>
    <w:rsid w:val="00CD64F6"/>
    <w:rsid w:val="00CD706E"/>
    <w:rsid w:val="00CD7395"/>
    <w:rsid w:val="00CD7B03"/>
    <w:rsid w:val="00CD7BBA"/>
    <w:rsid w:val="00CE067C"/>
    <w:rsid w:val="00CE0C59"/>
    <w:rsid w:val="00CE19D1"/>
    <w:rsid w:val="00CE2A18"/>
    <w:rsid w:val="00CE2AB8"/>
    <w:rsid w:val="00CE2CDA"/>
    <w:rsid w:val="00CE2FE9"/>
    <w:rsid w:val="00CE3C12"/>
    <w:rsid w:val="00CE3F9D"/>
    <w:rsid w:val="00CE6E0D"/>
    <w:rsid w:val="00CF02AD"/>
    <w:rsid w:val="00CF06D0"/>
    <w:rsid w:val="00CF108C"/>
    <w:rsid w:val="00CF1262"/>
    <w:rsid w:val="00CF1518"/>
    <w:rsid w:val="00CF1694"/>
    <w:rsid w:val="00CF172F"/>
    <w:rsid w:val="00CF181E"/>
    <w:rsid w:val="00CF23B8"/>
    <w:rsid w:val="00CF33F7"/>
    <w:rsid w:val="00CF5458"/>
    <w:rsid w:val="00CF546E"/>
    <w:rsid w:val="00CF5470"/>
    <w:rsid w:val="00CF56A8"/>
    <w:rsid w:val="00CF62F7"/>
    <w:rsid w:val="00CF69F6"/>
    <w:rsid w:val="00CF6D72"/>
    <w:rsid w:val="00CF6DC4"/>
    <w:rsid w:val="00CF793C"/>
    <w:rsid w:val="00D00439"/>
    <w:rsid w:val="00D00BEA"/>
    <w:rsid w:val="00D00EDE"/>
    <w:rsid w:val="00D027BF"/>
    <w:rsid w:val="00D0292F"/>
    <w:rsid w:val="00D02F98"/>
    <w:rsid w:val="00D03369"/>
    <w:rsid w:val="00D0345A"/>
    <w:rsid w:val="00D04310"/>
    <w:rsid w:val="00D04483"/>
    <w:rsid w:val="00D048AC"/>
    <w:rsid w:val="00D04D73"/>
    <w:rsid w:val="00D0545C"/>
    <w:rsid w:val="00D05788"/>
    <w:rsid w:val="00D05921"/>
    <w:rsid w:val="00D0647B"/>
    <w:rsid w:val="00D065AC"/>
    <w:rsid w:val="00D06C14"/>
    <w:rsid w:val="00D06CD2"/>
    <w:rsid w:val="00D07905"/>
    <w:rsid w:val="00D07D51"/>
    <w:rsid w:val="00D10533"/>
    <w:rsid w:val="00D106FB"/>
    <w:rsid w:val="00D10A86"/>
    <w:rsid w:val="00D10D71"/>
    <w:rsid w:val="00D1112B"/>
    <w:rsid w:val="00D116FE"/>
    <w:rsid w:val="00D11C8E"/>
    <w:rsid w:val="00D1233C"/>
    <w:rsid w:val="00D12A76"/>
    <w:rsid w:val="00D12DA3"/>
    <w:rsid w:val="00D13876"/>
    <w:rsid w:val="00D14142"/>
    <w:rsid w:val="00D1650A"/>
    <w:rsid w:val="00D16696"/>
    <w:rsid w:val="00D16C0F"/>
    <w:rsid w:val="00D176AB"/>
    <w:rsid w:val="00D17C40"/>
    <w:rsid w:val="00D17D69"/>
    <w:rsid w:val="00D21427"/>
    <w:rsid w:val="00D21934"/>
    <w:rsid w:val="00D21C09"/>
    <w:rsid w:val="00D21F9B"/>
    <w:rsid w:val="00D2273B"/>
    <w:rsid w:val="00D22DEB"/>
    <w:rsid w:val="00D2362F"/>
    <w:rsid w:val="00D23F00"/>
    <w:rsid w:val="00D24858"/>
    <w:rsid w:val="00D24A02"/>
    <w:rsid w:val="00D25291"/>
    <w:rsid w:val="00D257F7"/>
    <w:rsid w:val="00D258B6"/>
    <w:rsid w:val="00D26392"/>
    <w:rsid w:val="00D26F40"/>
    <w:rsid w:val="00D27518"/>
    <w:rsid w:val="00D27922"/>
    <w:rsid w:val="00D27EA5"/>
    <w:rsid w:val="00D30984"/>
    <w:rsid w:val="00D3108C"/>
    <w:rsid w:val="00D32008"/>
    <w:rsid w:val="00D32848"/>
    <w:rsid w:val="00D32C08"/>
    <w:rsid w:val="00D32CA7"/>
    <w:rsid w:val="00D32EAF"/>
    <w:rsid w:val="00D336AA"/>
    <w:rsid w:val="00D33C36"/>
    <w:rsid w:val="00D3427D"/>
    <w:rsid w:val="00D344A3"/>
    <w:rsid w:val="00D34FF0"/>
    <w:rsid w:val="00D355AB"/>
    <w:rsid w:val="00D361EB"/>
    <w:rsid w:val="00D369DD"/>
    <w:rsid w:val="00D369F4"/>
    <w:rsid w:val="00D404FE"/>
    <w:rsid w:val="00D414F7"/>
    <w:rsid w:val="00D43A78"/>
    <w:rsid w:val="00D45486"/>
    <w:rsid w:val="00D45C95"/>
    <w:rsid w:val="00D472C3"/>
    <w:rsid w:val="00D501A3"/>
    <w:rsid w:val="00D5050C"/>
    <w:rsid w:val="00D50A14"/>
    <w:rsid w:val="00D51391"/>
    <w:rsid w:val="00D52706"/>
    <w:rsid w:val="00D52782"/>
    <w:rsid w:val="00D53254"/>
    <w:rsid w:val="00D53482"/>
    <w:rsid w:val="00D5383C"/>
    <w:rsid w:val="00D53909"/>
    <w:rsid w:val="00D53B94"/>
    <w:rsid w:val="00D53F93"/>
    <w:rsid w:val="00D54006"/>
    <w:rsid w:val="00D55194"/>
    <w:rsid w:val="00D56B5D"/>
    <w:rsid w:val="00D56BB2"/>
    <w:rsid w:val="00D57564"/>
    <w:rsid w:val="00D5767C"/>
    <w:rsid w:val="00D578CE"/>
    <w:rsid w:val="00D578F2"/>
    <w:rsid w:val="00D57900"/>
    <w:rsid w:val="00D601A6"/>
    <w:rsid w:val="00D61781"/>
    <w:rsid w:val="00D61A0C"/>
    <w:rsid w:val="00D61D49"/>
    <w:rsid w:val="00D62672"/>
    <w:rsid w:val="00D62C3F"/>
    <w:rsid w:val="00D63011"/>
    <w:rsid w:val="00D6376E"/>
    <w:rsid w:val="00D63C5F"/>
    <w:rsid w:val="00D63DD8"/>
    <w:rsid w:val="00D63EB5"/>
    <w:rsid w:val="00D641A7"/>
    <w:rsid w:val="00D64B9A"/>
    <w:rsid w:val="00D65F67"/>
    <w:rsid w:val="00D66DBD"/>
    <w:rsid w:val="00D66F40"/>
    <w:rsid w:val="00D67725"/>
    <w:rsid w:val="00D712A5"/>
    <w:rsid w:val="00D71C6B"/>
    <w:rsid w:val="00D71DA6"/>
    <w:rsid w:val="00D73B29"/>
    <w:rsid w:val="00D73FBE"/>
    <w:rsid w:val="00D74D6C"/>
    <w:rsid w:val="00D74F76"/>
    <w:rsid w:val="00D75EF1"/>
    <w:rsid w:val="00D76337"/>
    <w:rsid w:val="00D763B5"/>
    <w:rsid w:val="00D76EFA"/>
    <w:rsid w:val="00D771A1"/>
    <w:rsid w:val="00D77259"/>
    <w:rsid w:val="00D77A11"/>
    <w:rsid w:val="00D80CCD"/>
    <w:rsid w:val="00D8131F"/>
    <w:rsid w:val="00D822AE"/>
    <w:rsid w:val="00D82C2A"/>
    <w:rsid w:val="00D8388D"/>
    <w:rsid w:val="00D84376"/>
    <w:rsid w:val="00D8529E"/>
    <w:rsid w:val="00D85353"/>
    <w:rsid w:val="00D853C3"/>
    <w:rsid w:val="00D860D4"/>
    <w:rsid w:val="00D8667F"/>
    <w:rsid w:val="00D90A07"/>
    <w:rsid w:val="00D90E0A"/>
    <w:rsid w:val="00D9143C"/>
    <w:rsid w:val="00D9177E"/>
    <w:rsid w:val="00D92082"/>
    <w:rsid w:val="00D9468D"/>
    <w:rsid w:val="00D957A2"/>
    <w:rsid w:val="00D966B0"/>
    <w:rsid w:val="00D9777D"/>
    <w:rsid w:val="00DA0CD1"/>
    <w:rsid w:val="00DA21DE"/>
    <w:rsid w:val="00DA38C6"/>
    <w:rsid w:val="00DA415B"/>
    <w:rsid w:val="00DA5167"/>
    <w:rsid w:val="00DA55AC"/>
    <w:rsid w:val="00DA6575"/>
    <w:rsid w:val="00DA669D"/>
    <w:rsid w:val="00DA6A50"/>
    <w:rsid w:val="00DA6DFF"/>
    <w:rsid w:val="00DA6F18"/>
    <w:rsid w:val="00DA7296"/>
    <w:rsid w:val="00DA789C"/>
    <w:rsid w:val="00DA791B"/>
    <w:rsid w:val="00DA7943"/>
    <w:rsid w:val="00DB054F"/>
    <w:rsid w:val="00DB1EB8"/>
    <w:rsid w:val="00DB2F34"/>
    <w:rsid w:val="00DB3E4D"/>
    <w:rsid w:val="00DB52A9"/>
    <w:rsid w:val="00DB621A"/>
    <w:rsid w:val="00DB63D2"/>
    <w:rsid w:val="00DB7DD2"/>
    <w:rsid w:val="00DC1778"/>
    <w:rsid w:val="00DC29EF"/>
    <w:rsid w:val="00DC401D"/>
    <w:rsid w:val="00DC42B6"/>
    <w:rsid w:val="00DC5BC7"/>
    <w:rsid w:val="00DC695E"/>
    <w:rsid w:val="00DC696F"/>
    <w:rsid w:val="00DC78D5"/>
    <w:rsid w:val="00DC7A74"/>
    <w:rsid w:val="00DC7BD2"/>
    <w:rsid w:val="00DC7D77"/>
    <w:rsid w:val="00DD0696"/>
    <w:rsid w:val="00DD0B5C"/>
    <w:rsid w:val="00DD0FB5"/>
    <w:rsid w:val="00DD17B8"/>
    <w:rsid w:val="00DD1CA5"/>
    <w:rsid w:val="00DD27AA"/>
    <w:rsid w:val="00DD3021"/>
    <w:rsid w:val="00DD321F"/>
    <w:rsid w:val="00DD3628"/>
    <w:rsid w:val="00DD3D5C"/>
    <w:rsid w:val="00DD3F82"/>
    <w:rsid w:val="00DD4166"/>
    <w:rsid w:val="00DD5608"/>
    <w:rsid w:val="00DD5B5E"/>
    <w:rsid w:val="00DD5BDE"/>
    <w:rsid w:val="00DD5D28"/>
    <w:rsid w:val="00DD6706"/>
    <w:rsid w:val="00DD6F4F"/>
    <w:rsid w:val="00DD7438"/>
    <w:rsid w:val="00DD77CB"/>
    <w:rsid w:val="00DE0595"/>
    <w:rsid w:val="00DE0680"/>
    <w:rsid w:val="00DE172D"/>
    <w:rsid w:val="00DE2188"/>
    <w:rsid w:val="00DE2498"/>
    <w:rsid w:val="00DE3DB6"/>
    <w:rsid w:val="00DE43B8"/>
    <w:rsid w:val="00DE4887"/>
    <w:rsid w:val="00DE4BD6"/>
    <w:rsid w:val="00DE5C6C"/>
    <w:rsid w:val="00DE642B"/>
    <w:rsid w:val="00DE6B24"/>
    <w:rsid w:val="00DE79D1"/>
    <w:rsid w:val="00DF0435"/>
    <w:rsid w:val="00DF0ADF"/>
    <w:rsid w:val="00DF0DCA"/>
    <w:rsid w:val="00DF1890"/>
    <w:rsid w:val="00DF1A4F"/>
    <w:rsid w:val="00DF1C95"/>
    <w:rsid w:val="00DF1FB5"/>
    <w:rsid w:val="00DF2775"/>
    <w:rsid w:val="00DF2DF2"/>
    <w:rsid w:val="00DF4B44"/>
    <w:rsid w:val="00DF4F9A"/>
    <w:rsid w:val="00DF5B01"/>
    <w:rsid w:val="00DF6821"/>
    <w:rsid w:val="00DF73A3"/>
    <w:rsid w:val="00DF7800"/>
    <w:rsid w:val="00DF78C3"/>
    <w:rsid w:val="00DF7F0A"/>
    <w:rsid w:val="00E001D1"/>
    <w:rsid w:val="00E009E9"/>
    <w:rsid w:val="00E00C87"/>
    <w:rsid w:val="00E013C0"/>
    <w:rsid w:val="00E01667"/>
    <w:rsid w:val="00E01D30"/>
    <w:rsid w:val="00E025C4"/>
    <w:rsid w:val="00E03011"/>
    <w:rsid w:val="00E031D5"/>
    <w:rsid w:val="00E04F0D"/>
    <w:rsid w:val="00E06E37"/>
    <w:rsid w:val="00E0730D"/>
    <w:rsid w:val="00E07A7F"/>
    <w:rsid w:val="00E1094F"/>
    <w:rsid w:val="00E10FB0"/>
    <w:rsid w:val="00E11241"/>
    <w:rsid w:val="00E1149E"/>
    <w:rsid w:val="00E117BA"/>
    <w:rsid w:val="00E118D1"/>
    <w:rsid w:val="00E11F4B"/>
    <w:rsid w:val="00E12487"/>
    <w:rsid w:val="00E1346D"/>
    <w:rsid w:val="00E13DE4"/>
    <w:rsid w:val="00E14865"/>
    <w:rsid w:val="00E1562B"/>
    <w:rsid w:val="00E15C11"/>
    <w:rsid w:val="00E16091"/>
    <w:rsid w:val="00E16474"/>
    <w:rsid w:val="00E165FA"/>
    <w:rsid w:val="00E1684E"/>
    <w:rsid w:val="00E17049"/>
    <w:rsid w:val="00E17427"/>
    <w:rsid w:val="00E17B9E"/>
    <w:rsid w:val="00E17C00"/>
    <w:rsid w:val="00E209BF"/>
    <w:rsid w:val="00E218FA"/>
    <w:rsid w:val="00E21B8E"/>
    <w:rsid w:val="00E2263B"/>
    <w:rsid w:val="00E226B9"/>
    <w:rsid w:val="00E2295D"/>
    <w:rsid w:val="00E22AA2"/>
    <w:rsid w:val="00E22B95"/>
    <w:rsid w:val="00E2314A"/>
    <w:rsid w:val="00E244F0"/>
    <w:rsid w:val="00E25310"/>
    <w:rsid w:val="00E253F2"/>
    <w:rsid w:val="00E25DCE"/>
    <w:rsid w:val="00E270C2"/>
    <w:rsid w:val="00E27B08"/>
    <w:rsid w:val="00E27BDC"/>
    <w:rsid w:val="00E27C36"/>
    <w:rsid w:val="00E30842"/>
    <w:rsid w:val="00E32072"/>
    <w:rsid w:val="00E321BA"/>
    <w:rsid w:val="00E325EE"/>
    <w:rsid w:val="00E3292E"/>
    <w:rsid w:val="00E32A2C"/>
    <w:rsid w:val="00E33069"/>
    <w:rsid w:val="00E33301"/>
    <w:rsid w:val="00E336A5"/>
    <w:rsid w:val="00E35161"/>
    <w:rsid w:val="00E37A18"/>
    <w:rsid w:val="00E40A1D"/>
    <w:rsid w:val="00E413E8"/>
    <w:rsid w:val="00E41844"/>
    <w:rsid w:val="00E41F76"/>
    <w:rsid w:val="00E42374"/>
    <w:rsid w:val="00E42681"/>
    <w:rsid w:val="00E42900"/>
    <w:rsid w:val="00E4418A"/>
    <w:rsid w:val="00E44322"/>
    <w:rsid w:val="00E45541"/>
    <w:rsid w:val="00E45A54"/>
    <w:rsid w:val="00E46BAC"/>
    <w:rsid w:val="00E46C10"/>
    <w:rsid w:val="00E46E53"/>
    <w:rsid w:val="00E4733E"/>
    <w:rsid w:val="00E504D5"/>
    <w:rsid w:val="00E50C0D"/>
    <w:rsid w:val="00E50D8A"/>
    <w:rsid w:val="00E515D8"/>
    <w:rsid w:val="00E51DB3"/>
    <w:rsid w:val="00E530E9"/>
    <w:rsid w:val="00E53723"/>
    <w:rsid w:val="00E54353"/>
    <w:rsid w:val="00E5476F"/>
    <w:rsid w:val="00E54842"/>
    <w:rsid w:val="00E54BF6"/>
    <w:rsid w:val="00E54C60"/>
    <w:rsid w:val="00E54C74"/>
    <w:rsid w:val="00E55F6D"/>
    <w:rsid w:val="00E56361"/>
    <w:rsid w:val="00E604D7"/>
    <w:rsid w:val="00E616B3"/>
    <w:rsid w:val="00E61833"/>
    <w:rsid w:val="00E625C1"/>
    <w:rsid w:val="00E62613"/>
    <w:rsid w:val="00E62BD1"/>
    <w:rsid w:val="00E63BDD"/>
    <w:rsid w:val="00E63FB1"/>
    <w:rsid w:val="00E640F0"/>
    <w:rsid w:val="00E64BA6"/>
    <w:rsid w:val="00E64E10"/>
    <w:rsid w:val="00E65205"/>
    <w:rsid w:val="00E655FD"/>
    <w:rsid w:val="00E65766"/>
    <w:rsid w:val="00E65910"/>
    <w:rsid w:val="00E66446"/>
    <w:rsid w:val="00E6759B"/>
    <w:rsid w:val="00E67781"/>
    <w:rsid w:val="00E7060D"/>
    <w:rsid w:val="00E70ABC"/>
    <w:rsid w:val="00E717FE"/>
    <w:rsid w:val="00E73A0C"/>
    <w:rsid w:val="00E75425"/>
    <w:rsid w:val="00E75B07"/>
    <w:rsid w:val="00E75ED4"/>
    <w:rsid w:val="00E7615B"/>
    <w:rsid w:val="00E76AD9"/>
    <w:rsid w:val="00E773AD"/>
    <w:rsid w:val="00E77804"/>
    <w:rsid w:val="00E77D93"/>
    <w:rsid w:val="00E80C84"/>
    <w:rsid w:val="00E81365"/>
    <w:rsid w:val="00E81406"/>
    <w:rsid w:val="00E817A2"/>
    <w:rsid w:val="00E81AC2"/>
    <w:rsid w:val="00E83D39"/>
    <w:rsid w:val="00E84389"/>
    <w:rsid w:val="00E85560"/>
    <w:rsid w:val="00E860EA"/>
    <w:rsid w:val="00E86554"/>
    <w:rsid w:val="00E86EF9"/>
    <w:rsid w:val="00E87583"/>
    <w:rsid w:val="00E87BF6"/>
    <w:rsid w:val="00E87E5D"/>
    <w:rsid w:val="00E911D4"/>
    <w:rsid w:val="00E91893"/>
    <w:rsid w:val="00E918FA"/>
    <w:rsid w:val="00E93097"/>
    <w:rsid w:val="00E93159"/>
    <w:rsid w:val="00E931A1"/>
    <w:rsid w:val="00E94813"/>
    <w:rsid w:val="00E9603F"/>
    <w:rsid w:val="00E974D5"/>
    <w:rsid w:val="00E979B2"/>
    <w:rsid w:val="00E97E15"/>
    <w:rsid w:val="00EA0A52"/>
    <w:rsid w:val="00EA0C9E"/>
    <w:rsid w:val="00EA0D6E"/>
    <w:rsid w:val="00EA2BFA"/>
    <w:rsid w:val="00EA3981"/>
    <w:rsid w:val="00EA3ABD"/>
    <w:rsid w:val="00EA3F99"/>
    <w:rsid w:val="00EA473B"/>
    <w:rsid w:val="00EA49DF"/>
    <w:rsid w:val="00EA53F7"/>
    <w:rsid w:val="00EA5645"/>
    <w:rsid w:val="00EA6A54"/>
    <w:rsid w:val="00EA6A85"/>
    <w:rsid w:val="00EA6BD9"/>
    <w:rsid w:val="00EA6D4D"/>
    <w:rsid w:val="00EA78C1"/>
    <w:rsid w:val="00EA7AFF"/>
    <w:rsid w:val="00EA7FAE"/>
    <w:rsid w:val="00EB025E"/>
    <w:rsid w:val="00EB0665"/>
    <w:rsid w:val="00EB0CC5"/>
    <w:rsid w:val="00EB146A"/>
    <w:rsid w:val="00EB15BC"/>
    <w:rsid w:val="00EB1A81"/>
    <w:rsid w:val="00EB1CFA"/>
    <w:rsid w:val="00EB209E"/>
    <w:rsid w:val="00EB235B"/>
    <w:rsid w:val="00EB2EBC"/>
    <w:rsid w:val="00EB32C8"/>
    <w:rsid w:val="00EB357B"/>
    <w:rsid w:val="00EB37DA"/>
    <w:rsid w:val="00EB3B81"/>
    <w:rsid w:val="00EB3DF8"/>
    <w:rsid w:val="00EB411E"/>
    <w:rsid w:val="00EB49C3"/>
    <w:rsid w:val="00EB4BA2"/>
    <w:rsid w:val="00EB5227"/>
    <w:rsid w:val="00EB556D"/>
    <w:rsid w:val="00EB55A2"/>
    <w:rsid w:val="00EB5BCD"/>
    <w:rsid w:val="00EB5D05"/>
    <w:rsid w:val="00EB5E96"/>
    <w:rsid w:val="00EB686C"/>
    <w:rsid w:val="00EB6DB7"/>
    <w:rsid w:val="00EB7C03"/>
    <w:rsid w:val="00EC0E94"/>
    <w:rsid w:val="00EC1703"/>
    <w:rsid w:val="00EC2EDB"/>
    <w:rsid w:val="00EC4335"/>
    <w:rsid w:val="00EC587E"/>
    <w:rsid w:val="00EC59DE"/>
    <w:rsid w:val="00EC6452"/>
    <w:rsid w:val="00EC679C"/>
    <w:rsid w:val="00EC7DEC"/>
    <w:rsid w:val="00ED0317"/>
    <w:rsid w:val="00ED3CBF"/>
    <w:rsid w:val="00ED3D96"/>
    <w:rsid w:val="00ED5162"/>
    <w:rsid w:val="00ED53E7"/>
    <w:rsid w:val="00ED5723"/>
    <w:rsid w:val="00EE0128"/>
    <w:rsid w:val="00EE0C16"/>
    <w:rsid w:val="00EE0C89"/>
    <w:rsid w:val="00EE24F0"/>
    <w:rsid w:val="00EE2A5D"/>
    <w:rsid w:val="00EE2A63"/>
    <w:rsid w:val="00EE2C69"/>
    <w:rsid w:val="00EE2CCA"/>
    <w:rsid w:val="00EE31A7"/>
    <w:rsid w:val="00EE32FD"/>
    <w:rsid w:val="00EE33B5"/>
    <w:rsid w:val="00EE3B10"/>
    <w:rsid w:val="00EE3E6F"/>
    <w:rsid w:val="00EE412E"/>
    <w:rsid w:val="00EE48A3"/>
    <w:rsid w:val="00EE4E6B"/>
    <w:rsid w:val="00EE5466"/>
    <w:rsid w:val="00EE5765"/>
    <w:rsid w:val="00EE59C7"/>
    <w:rsid w:val="00EE5F1B"/>
    <w:rsid w:val="00EE6136"/>
    <w:rsid w:val="00EE6152"/>
    <w:rsid w:val="00EE67AE"/>
    <w:rsid w:val="00EE6863"/>
    <w:rsid w:val="00EE6EFD"/>
    <w:rsid w:val="00EE6F39"/>
    <w:rsid w:val="00EE760D"/>
    <w:rsid w:val="00EE7B50"/>
    <w:rsid w:val="00EF005B"/>
    <w:rsid w:val="00EF1FA6"/>
    <w:rsid w:val="00EF26DC"/>
    <w:rsid w:val="00EF283B"/>
    <w:rsid w:val="00EF2D2E"/>
    <w:rsid w:val="00EF2D6B"/>
    <w:rsid w:val="00EF31E5"/>
    <w:rsid w:val="00EF3B43"/>
    <w:rsid w:val="00EF3C91"/>
    <w:rsid w:val="00EF4094"/>
    <w:rsid w:val="00EF438D"/>
    <w:rsid w:val="00EF48FF"/>
    <w:rsid w:val="00EF4EFE"/>
    <w:rsid w:val="00EF5DEA"/>
    <w:rsid w:val="00EF63EA"/>
    <w:rsid w:val="00EF6926"/>
    <w:rsid w:val="00EF6C55"/>
    <w:rsid w:val="00EF6C7D"/>
    <w:rsid w:val="00EF79DA"/>
    <w:rsid w:val="00F0071A"/>
    <w:rsid w:val="00F00803"/>
    <w:rsid w:val="00F00EEE"/>
    <w:rsid w:val="00F01137"/>
    <w:rsid w:val="00F01721"/>
    <w:rsid w:val="00F01FC7"/>
    <w:rsid w:val="00F028B9"/>
    <w:rsid w:val="00F02A4A"/>
    <w:rsid w:val="00F02A6B"/>
    <w:rsid w:val="00F04B4B"/>
    <w:rsid w:val="00F04BE8"/>
    <w:rsid w:val="00F05189"/>
    <w:rsid w:val="00F064D4"/>
    <w:rsid w:val="00F06D32"/>
    <w:rsid w:val="00F075C5"/>
    <w:rsid w:val="00F078E9"/>
    <w:rsid w:val="00F07E19"/>
    <w:rsid w:val="00F10404"/>
    <w:rsid w:val="00F108B8"/>
    <w:rsid w:val="00F115EE"/>
    <w:rsid w:val="00F11A95"/>
    <w:rsid w:val="00F12161"/>
    <w:rsid w:val="00F1226D"/>
    <w:rsid w:val="00F124E6"/>
    <w:rsid w:val="00F12CFA"/>
    <w:rsid w:val="00F12D9E"/>
    <w:rsid w:val="00F13514"/>
    <w:rsid w:val="00F13BD5"/>
    <w:rsid w:val="00F14C25"/>
    <w:rsid w:val="00F150AE"/>
    <w:rsid w:val="00F15D25"/>
    <w:rsid w:val="00F1692B"/>
    <w:rsid w:val="00F16A32"/>
    <w:rsid w:val="00F16F60"/>
    <w:rsid w:val="00F1751B"/>
    <w:rsid w:val="00F17578"/>
    <w:rsid w:val="00F17B88"/>
    <w:rsid w:val="00F17D5A"/>
    <w:rsid w:val="00F2047C"/>
    <w:rsid w:val="00F2085C"/>
    <w:rsid w:val="00F21387"/>
    <w:rsid w:val="00F242C8"/>
    <w:rsid w:val="00F25BB8"/>
    <w:rsid w:val="00F266F2"/>
    <w:rsid w:val="00F2670E"/>
    <w:rsid w:val="00F27631"/>
    <w:rsid w:val="00F277A1"/>
    <w:rsid w:val="00F27872"/>
    <w:rsid w:val="00F27BF2"/>
    <w:rsid w:val="00F3023B"/>
    <w:rsid w:val="00F31494"/>
    <w:rsid w:val="00F31B34"/>
    <w:rsid w:val="00F32F65"/>
    <w:rsid w:val="00F3312A"/>
    <w:rsid w:val="00F332AD"/>
    <w:rsid w:val="00F33B02"/>
    <w:rsid w:val="00F340DD"/>
    <w:rsid w:val="00F343F3"/>
    <w:rsid w:val="00F3479D"/>
    <w:rsid w:val="00F34B4B"/>
    <w:rsid w:val="00F34FDB"/>
    <w:rsid w:val="00F3501C"/>
    <w:rsid w:val="00F3552B"/>
    <w:rsid w:val="00F359FF"/>
    <w:rsid w:val="00F35E4D"/>
    <w:rsid w:val="00F36D7B"/>
    <w:rsid w:val="00F36EE3"/>
    <w:rsid w:val="00F36F64"/>
    <w:rsid w:val="00F37036"/>
    <w:rsid w:val="00F37C10"/>
    <w:rsid w:val="00F40578"/>
    <w:rsid w:val="00F41396"/>
    <w:rsid w:val="00F413F0"/>
    <w:rsid w:val="00F41605"/>
    <w:rsid w:val="00F422C9"/>
    <w:rsid w:val="00F427A3"/>
    <w:rsid w:val="00F42965"/>
    <w:rsid w:val="00F42D69"/>
    <w:rsid w:val="00F42EC5"/>
    <w:rsid w:val="00F4353E"/>
    <w:rsid w:val="00F44354"/>
    <w:rsid w:val="00F45391"/>
    <w:rsid w:val="00F46569"/>
    <w:rsid w:val="00F465BB"/>
    <w:rsid w:val="00F4682B"/>
    <w:rsid w:val="00F47207"/>
    <w:rsid w:val="00F477C5"/>
    <w:rsid w:val="00F504DD"/>
    <w:rsid w:val="00F5058C"/>
    <w:rsid w:val="00F50AEB"/>
    <w:rsid w:val="00F51DD8"/>
    <w:rsid w:val="00F52425"/>
    <w:rsid w:val="00F52FA0"/>
    <w:rsid w:val="00F534FD"/>
    <w:rsid w:val="00F53683"/>
    <w:rsid w:val="00F53AD8"/>
    <w:rsid w:val="00F53FD3"/>
    <w:rsid w:val="00F5450C"/>
    <w:rsid w:val="00F54A78"/>
    <w:rsid w:val="00F55D60"/>
    <w:rsid w:val="00F55DE2"/>
    <w:rsid w:val="00F560F8"/>
    <w:rsid w:val="00F579C3"/>
    <w:rsid w:val="00F57A0D"/>
    <w:rsid w:val="00F57F62"/>
    <w:rsid w:val="00F617A4"/>
    <w:rsid w:val="00F61820"/>
    <w:rsid w:val="00F61FCA"/>
    <w:rsid w:val="00F6207D"/>
    <w:rsid w:val="00F62124"/>
    <w:rsid w:val="00F63502"/>
    <w:rsid w:val="00F64618"/>
    <w:rsid w:val="00F64D65"/>
    <w:rsid w:val="00F65C37"/>
    <w:rsid w:val="00F662EC"/>
    <w:rsid w:val="00F663B9"/>
    <w:rsid w:val="00F664E9"/>
    <w:rsid w:val="00F666BF"/>
    <w:rsid w:val="00F670B9"/>
    <w:rsid w:val="00F6785B"/>
    <w:rsid w:val="00F67930"/>
    <w:rsid w:val="00F70D3A"/>
    <w:rsid w:val="00F715A5"/>
    <w:rsid w:val="00F71DCA"/>
    <w:rsid w:val="00F72169"/>
    <w:rsid w:val="00F72BBF"/>
    <w:rsid w:val="00F7332D"/>
    <w:rsid w:val="00F73C90"/>
    <w:rsid w:val="00F73E74"/>
    <w:rsid w:val="00F74C28"/>
    <w:rsid w:val="00F74DF2"/>
    <w:rsid w:val="00F74ECB"/>
    <w:rsid w:val="00F75437"/>
    <w:rsid w:val="00F7561F"/>
    <w:rsid w:val="00F75E29"/>
    <w:rsid w:val="00F7640F"/>
    <w:rsid w:val="00F76666"/>
    <w:rsid w:val="00F7686A"/>
    <w:rsid w:val="00F76C54"/>
    <w:rsid w:val="00F7709D"/>
    <w:rsid w:val="00F771E4"/>
    <w:rsid w:val="00F77ACE"/>
    <w:rsid w:val="00F81809"/>
    <w:rsid w:val="00F81EA6"/>
    <w:rsid w:val="00F824B8"/>
    <w:rsid w:val="00F825D0"/>
    <w:rsid w:val="00F82DB3"/>
    <w:rsid w:val="00F82EBC"/>
    <w:rsid w:val="00F832CF"/>
    <w:rsid w:val="00F832D1"/>
    <w:rsid w:val="00F834DB"/>
    <w:rsid w:val="00F838B1"/>
    <w:rsid w:val="00F83957"/>
    <w:rsid w:val="00F84115"/>
    <w:rsid w:val="00F848D6"/>
    <w:rsid w:val="00F84ED9"/>
    <w:rsid w:val="00F8558E"/>
    <w:rsid w:val="00F85E82"/>
    <w:rsid w:val="00F865C4"/>
    <w:rsid w:val="00F908FE"/>
    <w:rsid w:val="00F90B9E"/>
    <w:rsid w:val="00F9101F"/>
    <w:rsid w:val="00F911D1"/>
    <w:rsid w:val="00F91A83"/>
    <w:rsid w:val="00F91BA4"/>
    <w:rsid w:val="00F91D3A"/>
    <w:rsid w:val="00F925B8"/>
    <w:rsid w:val="00F9263E"/>
    <w:rsid w:val="00F92D76"/>
    <w:rsid w:val="00F92FA3"/>
    <w:rsid w:val="00F93344"/>
    <w:rsid w:val="00F93644"/>
    <w:rsid w:val="00F9400F"/>
    <w:rsid w:val="00F9469F"/>
    <w:rsid w:val="00F94787"/>
    <w:rsid w:val="00F948A2"/>
    <w:rsid w:val="00F948D8"/>
    <w:rsid w:val="00F95977"/>
    <w:rsid w:val="00F959A8"/>
    <w:rsid w:val="00F959C3"/>
    <w:rsid w:val="00F95A6C"/>
    <w:rsid w:val="00F960EF"/>
    <w:rsid w:val="00F966A8"/>
    <w:rsid w:val="00F96849"/>
    <w:rsid w:val="00F9716F"/>
    <w:rsid w:val="00F97566"/>
    <w:rsid w:val="00FA0650"/>
    <w:rsid w:val="00FA0D94"/>
    <w:rsid w:val="00FA11A1"/>
    <w:rsid w:val="00FA172B"/>
    <w:rsid w:val="00FA2347"/>
    <w:rsid w:val="00FA265A"/>
    <w:rsid w:val="00FA277F"/>
    <w:rsid w:val="00FA2FE8"/>
    <w:rsid w:val="00FA34B7"/>
    <w:rsid w:val="00FA3B99"/>
    <w:rsid w:val="00FA3C2C"/>
    <w:rsid w:val="00FA3CA7"/>
    <w:rsid w:val="00FA43B6"/>
    <w:rsid w:val="00FA4E12"/>
    <w:rsid w:val="00FA5BFB"/>
    <w:rsid w:val="00FA5C59"/>
    <w:rsid w:val="00FA5DDE"/>
    <w:rsid w:val="00FA6A6E"/>
    <w:rsid w:val="00FA722E"/>
    <w:rsid w:val="00FA731C"/>
    <w:rsid w:val="00FA7471"/>
    <w:rsid w:val="00FA7C78"/>
    <w:rsid w:val="00FB0203"/>
    <w:rsid w:val="00FB05C8"/>
    <w:rsid w:val="00FB0690"/>
    <w:rsid w:val="00FB0926"/>
    <w:rsid w:val="00FB15BE"/>
    <w:rsid w:val="00FB1E94"/>
    <w:rsid w:val="00FB234D"/>
    <w:rsid w:val="00FB2430"/>
    <w:rsid w:val="00FB2989"/>
    <w:rsid w:val="00FB2F83"/>
    <w:rsid w:val="00FB39F1"/>
    <w:rsid w:val="00FB41A5"/>
    <w:rsid w:val="00FB46F4"/>
    <w:rsid w:val="00FB4869"/>
    <w:rsid w:val="00FB5825"/>
    <w:rsid w:val="00FB68C8"/>
    <w:rsid w:val="00FB6ADB"/>
    <w:rsid w:val="00FB709E"/>
    <w:rsid w:val="00FB729A"/>
    <w:rsid w:val="00FB7343"/>
    <w:rsid w:val="00FB73A1"/>
    <w:rsid w:val="00FC0320"/>
    <w:rsid w:val="00FC1300"/>
    <w:rsid w:val="00FC1659"/>
    <w:rsid w:val="00FC1801"/>
    <w:rsid w:val="00FC1C5F"/>
    <w:rsid w:val="00FC2C04"/>
    <w:rsid w:val="00FC2C05"/>
    <w:rsid w:val="00FC3AEE"/>
    <w:rsid w:val="00FC3AF6"/>
    <w:rsid w:val="00FC3E3B"/>
    <w:rsid w:val="00FC421B"/>
    <w:rsid w:val="00FC423D"/>
    <w:rsid w:val="00FC4276"/>
    <w:rsid w:val="00FC4391"/>
    <w:rsid w:val="00FC4551"/>
    <w:rsid w:val="00FC4DB6"/>
    <w:rsid w:val="00FC5174"/>
    <w:rsid w:val="00FD2540"/>
    <w:rsid w:val="00FD29F7"/>
    <w:rsid w:val="00FD2C50"/>
    <w:rsid w:val="00FD3D39"/>
    <w:rsid w:val="00FD3EC2"/>
    <w:rsid w:val="00FD482A"/>
    <w:rsid w:val="00FD4996"/>
    <w:rsid w:val="00FD49DC"/>
    <w:rsid w:val="00FD4A86"/>
    <w:rsid w:val="00FD5130"/>
    <w:rsid w:val="00FD55A2"/>
    <w:rsid w:val="00FD5825"/>
    <w:rsid w:val="00FD5C66"/>
    <w:rsid w:val="00FD61FE"/>
    <w:rsid w:val="00FD666E"/>
    <w:rsid w:val="00FD6F61"/>
    <w:rsid w:val="00FD75CC"/>
    <w:rsid w:val="00FD7C6D"/>
    <w:rsid w:val="00FE178A"/>
    <w:rsid w:val="00FE2452"/>
    <w:rsid w:val="00FE2660"/>
    <w:rsid w:val="00FE2B3C"/>
    <w:rsid w:val="00FE3052"/>
    <w:rsid w:val="00FE3242"/>
    <w:rsid w:val="00FE3CFF"/>
    <w:rsid w:val="00FE4622"/>
    <w:rsid w:val="00FE66BA"/>
    <w:rsid w:val="00FE6BAE"/>
    <w:rsid w:val="00FE70B8"/>
    <w:rsid w:val="00FE77B4"/>
    <w:rsid w:val="00FF0000"/>
    <w:rsid w:val="00FF04D8"/>
    <w:rsid w:val="00FF22D9"/>
    <w:rsid w:val="00FF2BDD"/>
    <w:rsid w:val="00FF3022"/>
    <w:rsid w:val="00FF3647"/>
    <w:rsid w:val="00FF3880"/>
    <w:rsid w:val="00FF45BD"/>
    <w:rsid w:val="00FF5A1A"/>
    <w:rsid w:val="00FF641C"/>
    <w:rsid w:val="00FF6A9B"/>
    <w:rsid w:val="00FF7094"/>
    <w:rsid w:val="00FF70B4"/>
    <w:rsid w:val="00FF74F7"/>
    <w:rsid w:val="00FF7A5C"/>
    <w:rsid w:val="02EAA6A0"/>
    <w:rsid w:val="2051F4C3"/>
    <w:rsid w:val="428BF770"/>
    <w:rsid w:val="4E564EFA"/>
    <w:rsid w:val="61300D57"/>
    <w:rsid w:val="6142B994"/>
    <w:rsid w:val="726A987A"/>
    <w:rsid w:val="76ABFFFB"/>
    <w:rsid w:val="7A1222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84943C"/>
  <w15:chartTrackingRefBased/>
  <w15:docId w15:val="{C565DFD9-47F6-46E9-B196-28389B36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5C11"/>
    <w:rPr>
      <w:rFonts w:ascii="Calibri" w:eastAsia="Calibri" w:hAnsi="Calibri" w:cs="Times New Roman"/>
      <w:sz w:val="22"/>
      <w:szCs w:val="22"/>
    </w:rPr>
  </w:style>
  <w:style w:type="paragraph" w:styleId="Antrat1">
    <w:name w:val="heading 1"/>
    <w:basedOn w:val="prastasis"/>
    <w:next w:val="prastasis"/>
    <w:link w:val="Antrat1Diagrama"/>
    <w:qFormat/>
    <w:rsid w:val="009669C0"/>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nhideWhenUsed/>
    <w:qFormat/>
    <w:rsid w:val="009669C0"/>
    <w:pPr>
      <w:keepNext/>
      <w:keepLines/>
      <w:spacing w:before="200"/>
      <w:outlineLvl w:val="1"/>
    </w:pPr>
    <w:rPr>
      <w:rFonts w:ascii="Times New Roman" w:eastAsia="MS Gothic" w:hAnsi="Times New Roman"/>
      <w:bCs/>
      <w:sz w:val="20"/>
      <w:szCs w:val="26"/>
      <w:lang w:eastAsia="x-none"/>
    </w:rPr>
  </w:style>
  <w:style w:type="paragraph" w:styleId="Antrat3">
    <w:name w:val="heading 3"/>
    <w:basedOn w:val="prastasis"/>
    <w:next w:val="prastasis"/>
    <w:link w:val="Antrat3Diagrama1"/>
    <w:unhideWhenUsed/>
    <w:qFormat/>
    <w:rsid w:val="0024595E"/>
    <w:pPr>
      <w:keepNext/>
      <w:keepLines/>
      <w:spacing w:before="280" w:after="80"/>
      <w:outlineLvl w:val="2"/>
    </w:pPr>
    <w:rPr>
      <w:b/>
      <w:sz w:val="28"/>
      <w:szCs w:val="28"/>
      <w:lang w:eastAsia="lt-LT"/>
    </w:rPr>
  </w:style>
  <w:style w:type="paragraph" w:styleId="Antrat4">
    <w:name w:val="heading 4"/>
    <w:basedOn w:val="prastasis"/>
    <w:next w:val="prastasis"/>
    <w:link w:val="Antrat4Diagrama"/>
    <w:uiPriority w:val="9"/>
    <w:unhideWhenUsed/>
    <w:qFormat/>
    <w:rsid w:val="009669C0"/>
    <w:pPr>
      <w:keepNext/>
      <w:spacing w:before="240" w:after="60"/>
      <w:outlineLvl w:val="3"/>
    </w:pPr>
    <w:rPr>
      <w:rFonts w:eastAsia="SimSun"/>
      <w:b/>
      <w:bCs/>
      <w:sz w:val="28"/>
      <w:szCs w:val="28"/>
      <w:lang w:eastAsia="x-none"/>
    </w:rPr>
  </w:style>
  <w:style w:type="paragraph" w:styleId="Antrat5">
    <w:name w:val="heading 5"/>
    <w:basedOn w:val="prastasis"/>
    <w:next w:val="prastasis"/>
    <w:link w:val="Antrat5Diagrama"/>
    <w:uiPriority w:val="9"/>
    <w:unhideWhenUsed/>
    <w:qFormat/>
    <w:rsid w:val="009669C0"/>
    <w:pPr>
      <w:keepNext/>
      <w:keepLines/>
      <w:spacing w:before="200"/>
      <w:outlineLvl w:val="4"/>
    </w:pPr>
    <w:rPr>
      <w:rFonts w:eastAsia="MS Gothic"/>
      <w:color w:val="243F60"/>
      <w:lang w:eastAsia="x-none"/>
    </w:rPr>
  </w:style>
  <w:style w:type="paragraph" w:styleId="Antrat6">
    <w:name w:val="heading 6"/>
    <w:basedOn w:val="prastasis"/>
    <w:next w:val="prastasis"/>
    <w:link w:val="Antrat6Diagrama"/>
    <w:uiPriority w:val="9"/>
    <w:semiHidden/>
    <w:unhideWhenUsed/>
    <w:qFormat/>
    <w:rsid w:val="0024595E"/>
    <w:pPr>
      <w:keepNext/>
      <w:keepLines/>
      <w:spacing w:before="200" w:after="40"/>
      <w:outlineLvl w:val="5"/>
    </w:pPr>
    <w:rPr>
      <w:b/>
      <w:sz w:val="20"/>
      <w:szCs w:val="20"/>
      <w:lang w:eastAsia="lt-LT"/>
    </w:rPr>
  </w:style>
  <w:style w:type="paragraph" w:styleId="Antrat7">
    <w:name w:val="heading 7"/>
    <w:basedOn w:val="prastasis"/>
    <w:next w:val="prastasis"/>
    <w:link w:val="Antrat7Diagrama"/>
    <w:unhideWhenUsed/>
    <w:qFormat/>
    <w:rsid w:val="009669C0"/>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9669C0"/>
    <w:pPr>
      <w:spacing w:before="240" w:after="60"/>
      <w:outlineLvl w:val="7"/>
    </w:pPr>
    <w:rPr>
      <w:rFonts w:eastAsia="SimSun"/>
      <w:i/>
      <w:iCs/>
      <w:sz w:val="20"/>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669C0"/>
    <w:rPr>
      <w:rFonts w:ascii="Times New Roman" w:eastAsia="Times New Roman" w:hAnsi="Times New Roman" w:cs="Times New Roman"/>
      <w:b/>
      <w:lang w:val="en-GB" w:eastAsia="x-none"/>
    </w:rPr>
  </w:style>
  <w:style w:type="character" w:customStyle="1" w:styleId="Antrat2Diagrama">
    <w:name w:val="Antraštė 2 Diagrama"/>
    <w:basedOn w:val="Numatytasispastraiposriftas"/>
    <w:link w:val="Antrat2"/>
    <w:rsid w:val="009669C0"/>
    <w:rPr>
      <w:rFonts w:ascii="Times New Roman" w:eastAsia="MS Gothic" w:hAnsi="Times New Roman" w:cs="Times New Roman"/>
      <w:bCs/>
      <w:sz w:val="20"/>
      <w:szCs w:val="26"/>
      <w:lang w:val="en-GB" w:eastAsia="x-none"/>
    </w:rPr>
  </w:style>
  <w:style w:type="character" w:customStyle="1" w:styleId="Antrat4Diagrama">
    <w:name w:val="Antraštė 4 Diagrama"/>
    <w:basedOn w:val="Numatytasispastraiposriftas"/>
    <w:link w:val="Antrat4"/>
    <w:rsid w:val="009669C0"/>
    <w:rPr>
      <w:rFonts w:ascii="Calibri" w:eastAsia="SimSun" w:hAnsi="Calibri" w:cs="Times New Roman"/>
      <w:b/>
      <w:bCs/>
      <w:sz w:val="28"/>
      <w:szCs w:val="28"/>
      <w:lang w:val="en-GB" w:eastAsia="x-none"/>
    </w:rPr>
  </w:style>
  <w:style w:type="character" w:customStyle="1" w:styleId="Antrat5Diagrama">
    <w:name w:val="Antraštė 5 Diagrama"/>
    <w:basedOn w:val="Numatytasispastraiposriftas"/>
    <w:link w:val="Antrat5"/>
    <w:uiPriority w:val="9"/>
    <w:rsid w:val="009669C0"/>
    <w:rPr>
      <w:rFonts w:ascii="Calibri" w:eastAsia="MS Gothic" w:hAnsi="Calibri" w:cs="Times New Roman"/>
      <w:color w:val="243F60"/>
      <w:sz w:val="22"/>
      <w:szCs w:val="22"/>
      <w:lang w:val="en-GB" w:eastAsia="x-none"/>
    </w:rPr>
  </w:style>
  <w:style w:type="character" w:customStyle="1" w:styleId="Antrat7Diagrama">
    <w:name w:val="Antraštė 7 Diagrama"/>
    <w:basedOn w:val="Numatytasispastraiposriftas"/>
    <w:link w:val="Antrat7"/>
    <w:rsid w:val="009669C0"/>
    <w:rPr>
      <w:rFonts w:ascii="Calibri" w:eastAsia="MS Gothic" w:hAnsi="Calibri" w:cs="Times New Roman"/>
      <w:i/>
      <w:iCs/>
      <w:color w:val="404040"/>
      <w:sz w:val="22"/>
      <w:szCs w:val="22"/>
      <w:lang w:val="en-GB" w:eastAsia="x-none"/>
    </w:rPr>
  </w:style>
  <w:style w:type="character" w:customStyle="1" w:styleId="Antrat8Diagrama">
    <w:name w:val="Antraštė 8 Diagrama"/>
    <w:basedOn w:val="Numatytasispastraiposriftas"/>
    <w:link w:val="Antrat8"/>
    <w:rsid w:val="009669C0"/>
    <w:rPr>
      <w:rFonts w:ascii="Calibri" w:eastAsia="SimSun" w:hAnsi="Calibri" w:cs="Times New Roman"/>
      <w:i/>
      <w:iCs/>
      <w:sz w:val="20"/>
      <w:szCs w:val="20"/>
      <w:lang w:val="en-GB" w:eastAsia="x-none"/>
    </w:rPr>
  </w:style>
  <w:style w:type="character" w:styleId="Hipersaitas">
    <w:name w:val="Hyperlink"/>
    <w:aliases w:val="Alna"/>
    <w:unhideWhenUsed/>
    <w:rsid w:val="009669C0"/>
    <w:rPr>
      <w:color w:val="0000FF"/>
      <w:u w:val="single"/>
    </w:rPr>
  </w:style>
  <w:style w:type="paragraph" w:styleId="Porat">
    <w:name w:val="footer"/>
    <w:aliases w:val=" Diagrama"/>
    <w:basedOn w:val="prastasis"/>
    <w:link w:val="PoratDiagrama"/>
    <w:unhideWhenUsed/>
    <w:rsid w:val="009669C0"/>
    <w:pPr>
      <w:tabs>
        <w:tab w:val="center" w:pos="4819"/>
        <w:tab w:val="right" w:pos="9638"/>
      </w:tabs>
    </w:pPr>
    <w:rPr>
      <w:rFonts w:ascii="Times New Roman" w:eastAsia="Times New Roman" w:hAnsi="Times New Roman"/>
      <w:sz w:val="20"/>
      <w:szCs w:val="20"/>
      <w:lang w:eastAsia="x-none"/>
    </w:rPr>
  </w:style>
  <w:style w:type="character" w:customStyle="1" w:styleId="PoratDiagrama">
    <w:name w:val="Poraštė Diagrama"/>
    <w:aliases w:val=" Diagrama Diagrama"/>
    <w:basedOn w:val="Numatytasispastraiposriftas"/>
    <w:link w:val="Porat"/>
    <w:rsid w:val="009669C0"/>
    <w:rPr>
      <w:rFonts w:ascii="Times New Roman" w:eastAsia="Times New Roman" w:hAnsi="Times New Roman" w:cs="Times New Roman"/>
      <w:sz w:val="20"/>
      <w:szCs w:val="20"/>
      <w:lang w:val="en-GB"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9669C0"/>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9669C0"/>
    <w:pPr>
      <w:jc w:val="both"/>
    </w:pPr>
    <w:rPr>
      <w:rFonts w:asciiTheme="minorHAnsi" w:eastAsia="Times New Roman" w:hAnsiTheme="minorHAnsi" w:cstheme="minorBidi"/>
      <w:sz w:val="24"/>
      <w:szCs w:val="24"/>
    </w:rPr>
  </w:style>
  <w:style w:type="character" w:customStyle="1" w:styleId="BodyTextChar1">
    <w:name w:val="Body Text Char1"/>
    <w:basedOn w:val="Numatytasispastraiposriftas"/>
    <w:uiPriority w:val="99"/>
    <w:semiHidden/>
    <w:rsid w:val="009669C0"/>
    <w:rPr>
      <w:rFonts w:ascii="Calibri" w:eastAsia="Calibri" w:hAnsi="Calibri" w:cs="Times New Roman"/>
      <w:sz w:val="22"/>
      <w:szCs w:val="22"/>
      <w:lang w:val="en-GB"/>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9669C0"/>
    <w:rPr>
      <w:rFonts w:ascii="Calibri" w:eastAsia="Calibri" w:hAnsi="Calibri" w:cs="Times New Roman"/>
    </w:rPr>
  </w:style>
  <w:style w:type="paragraph" w:styleId="Pagrindiniotekstotrauka">
    <w:name w:val="Body Text Indent"/>
    <w:basedOn w:val="prastasis"/>
    <w:link w:val="PagrindiniotekstotraukaDiagrama"/>
    <w:unhideWhenUsed/>
    <w:rsid w:val="009669C0"/>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9669C0"/>
    <w:rPr>
      <w:rFonts w:ascii="Times New Roman" w:eastAsia="Times New Roman" w:hAnsi="Times New Roman" w:cs="Times New Roman"/>
      <w:sz w:val="20"/>
      <w:szCs w:val="20"/>
      <w:lang w:val="en-GB" w:eastAsia="x-none"/>
    </w:rPr>
  </w:style>
  <w:style w:type="paragraph" w:styleId="Pagrindiniotekstotrauka2">
    <w:name w:val="Body Text Indent 2"/>
    <w:basedOn w:val="prastasis"/>
    <w:link w:val="Pagrindiniotekstotrauka2Diagrama"/>
    <w:unhideWhenUsed/>
    <w:rsid w:val="009669C0"/>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9669C0"/>
    <w:rPr>
      <w:rFonts w:ascii="Times New Roman" w:eastAsia="Times New Roman" w:hAnsi="Times New Roman" w:cs="Times New Roman"/>
      <w:sz w:val="20"/>
      <w:szCs w:val="20"/>
      <w:lang w:val="en-GB" w:eastAsia="x-none"/>
    </w:rPr>
  </w:style>
  <w:style w:type="paragraph" w:styleId="Pagrindiniotekstotrauka3">
    <w:name w:val="Body Text Indent 3"/>
    <w:basedOn w:val="prastasis"/>
    <w:link w:val="Pagrindiniotekstotrauka3Diagrama"/>
    <w:semiHidden/>
    <w:unhideWhenUsed/>
    <w:rsid w:val="009669C0"/>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9669C0"/>
    <w:rPr>
      <w:rFonts w:ascii="Times New Roman" w:eastAsia="Times New Roman" w:hAnsi="Times New Roman" w:cs="Times New Roman"/>
      <w:sz w:val="20"/>
      <w:szCs w:val="20"/>
      <w:lang w:val="en-GB" w:eastAsia="x-none"/>
    </w:rPr>
  </w:style>
  <w:style w:type="paragraph" w:customStyle="1" w:styleId="DiagramaDiagramaDiagrama">
    <w:name w:val="Diagrama Diagrama Diagrama"/>
    <w:basedOn w:val="prastasis"/>
    <w:rsid w:val="009669C0"/>
    <w:pPr>
      <w:spacing w:after="160" w:line="240" w:lineRule="exact"/>
    </w:pPr>
    <w:rPr>
      <w:rFonts w:ascii="Tahoma" w:eastAsia="Times New Roman" w:hAnsi="Tahoma"/>
      <w:sz w:val="20"/>
      <w:szCs w:val="20"/>
    </w:rPr>
  </w:style>
  <w:style w:type="paragraph" w:styleId="Paprastasistekstas">
    <w:name w:val="Plain Text"/>
    <w:basedOn w:val="prastasis"/>
    <w:link w:val="PaprastasistekstasDiagrama"/>
    <w:uiPriority w:val="99"/>
    <w:unhideWhenUsed/>
    <w:rsid w:val="009669C0"/>
    <w:rPr>
      <w:szCs w:val="21"/>
      <w:lang w:eastAsia="x-none"/>
    </w:rPr>
  </w:style>
  <w:style w:type="character" w:customStyle="1" w:styleId="PaprastasistekstasDiagrama">
    <w:name w:val="Paprastasis tekstas Diagrama"/>
    <w:basedOn w:val="Numatytasispastraiposriftas"/>
    <w:link w:val="Paprastasistekstas"/>
    <w:uiPriority w:val="99"/>
    <w:rsid w:val="009669C0"/>
    <w:rPr>
      <w:rFonts w:ascii="Calibri" w:eastAsia="Calibri" w:hAnsi="Calibri" w:cs="Times New Roman"/>
      <w:sz w:val="22"/>
      <w:szCs w:val="21"/>
      <w:lang w:val="en-GB" w:eastAsia="x-none"/>
    </w:rPr>
  </w:style>
  <w:style w:type="paragraph" w:styleId="Debesliotekstas">
    <w:name w:val="Balloon Text"/>
    <w:basedOn w:val="prastasis"/>
    <w:link w:val="DebesliotekstasDiagrama"/>
    <w:unhideWhenUsed/>
    <w:rsid w:val="009669C0"/>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rsid w:val="009669C0"/>
    <w:rPr>
      <w:rFonts w:ascii="Lucida Grande" w:eastAsia="Calibri" w:hAnsi="Lucida Grande" w:cs="Times New Roman"/>
      <w:sz w:val="18"/>
      <w:szCs w:val="18"/>
      <w:lang w:val="en-GB" w:eastAsia="x-none"/>
    </w:rPr>
  </w:style>
  <w:style w:type="character" w:styleId="Perirtashipersaitas">
    <w:name w:val="FollowedHyperlink"/>
    <w:uiPriority w:val="99"/>
    <w:semiHidden/>
    <w:unhideWhenUsed/>
    <w:rsid w:val="009669C0"/>
    <w:rPr>
      <w:color w:val="800080"/>
      <w:u w:val="single"/>
    </w:rPr>
  </w:style>
  <w:style w:type="character" w:styleId="Komentaronuoroda">
    <w:name w:val="annotation reference"/>
    <w:unhideWhenUsed/>
    <w:rsid w:val="009669C0"/>
    <w:rPr>
      <w:sz w:val="18"/>
      <w:szCs w:val="18"/>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nhideWhenUsed/>
    <w:qFormat/>
    <w:rsid w:val="009669C0"/>
    <w:rPr>
      <w:sz w:val="20"/>
      <w:szCs w:val="20"/>
      <w:lang w:eastAsia="x-none"/>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rsid w:val="009669C0"/>
    <w:rPr>
      <w:rFonts w:ascii="Calibri" w:eastAsia="Calibri" w:hAnsi="Calibri" w:cs="Times New Roman"/>
      <w:sz w:val="20"/>
      <w:szCs w:val="20"/>
      <w:lang w:val="en-GB" w:eastAsia="x-none"/>
    </w:rPr>
  </w:style>
  <w:style w:type="paragraph" w:styleId="Komentarotema">
    <w:name w:val="annotation subject"/>
    <w:basedOn w:val="Komentarotekstas"/>
    <w:next w:val="Komentarotekstas"/>
    <w:link w:val="KomentarotemaDiagrama"/>
    <w:unhideWhenUsed/>
    <w:rsid w:val="009669C0"/>
    <w:rPr>
      <w:b/>
      <w:bCs/>
    </w:rPr>
  </w:style>
  <w:style w:type="character" w:customStyle="1" w:styleId="KomentarotemaDiagrama">
    <w:name w:val="Komentaro tema Diagrama"/>
    <w:basedOn w:val="KomentarotekstasDiagrama"/>
    <w:link w:val="Komentarotema"/>
    <w:rsid w:val="009669C0"/>
    <w:rPr>
      <w:rFonts w:ascii="Calibri" w:eastAsia="Calibri" w:hAnsi="Calibri" w:cs="Times New Roman"/>
      <w:b/>
      <w:bCs/>
      <w:sz w:val="20"/>
      <w:szCs w:val="20"/>
      <w:lang w:val="en-GB"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Bul"/>
    <w:basedOn w:val="prastasis"/>
    <w:link w:val="SraopastraipaDiagrama"/>
    <w:uiPriority w:val="34"/>
    <w:qFormat/>
    <w:rsid w:val="009669C0"/>
    <w:pPr>
      <w:ind w:left="720"/>
      <w:contextualSpacing/>
    </w:pPr>
    <w:rPr>
      <w:lang w:eastAsia="x-none"/>
    </w:rPr>
  </w:style>
  <w:style w:type="paragraph" w:styleId="Turinys1">
    <w:name w:val="toc 1"/>
    <w:basedOn w:val="prastasis"/>
    <w:next w:val="prastasis"/>
    <w:autoRedefine/>
    <w:uiPriority w:val="39"/>
    <w:unhideWhenUsed/>
    <w:rsid w:val="009669C0"/>
    <w:pPr>
      <w:tabs>
        <w:tab w:val="left" w:pos="0"/>
        <w:tab w:val="right" w:leader="dot" w:pos="9628"/>
      </w:tabs>
      <w:spacing w:before="120"/>
      <w:jc w:val="both"/>
    </w:pPr>
    <w:rPr>
      <w:rFonts w:ascii="Arial" w:hAnsi="Arial" w:cs="Arial"/>
      <w:b/>
      <w:noProof/>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9669C0"/>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9669C0"/>
    <w:rPr>
      <w:rFonts w:ascii="Calibri" w:eastAsia="Calibri" w:hAnsi="Calibri" w:cs="Times New Roman"/>
      <w:sz w:val="22"/>
      <w:szCs w:val="22"/>
      <w:lang w:val="en-GB" w:eastAsia="x-none"/>
    </w:rPr>
  </w:style>
  <w:style w:type="paragraph" w:customStyle="1" w:styleId="Default">
    <w:name w:val="Default"/>
    <w:rsid w:val="009669C0"/>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9669C0"/>
    <w:rPr>
      <w:rFonts w:ascii="Calibri" w:eastAsia="Calibri" w:hAnsi="Calibri" w:cs="Times New Roman"/>
      <w:sz w:val="22"/>
      <w:szCs w:val="22"/>
      <w:lang w:val="en-GB" w:eastAsia="x-none"/>
    </w:rPr>
  </w:style>
  <w:style w:type="paragraph" w:customStyle="1" w:styleId="Point1">
    <w:name w:val="Point 1"/>
    <w:basedOn w:val="prastasis"/>
    <w:rsid w:val="009669C0"/>
    <w:pPr>
      <w:spacing w:before="120" w:after="120"/>
      <w:ind w:left="1418" w:hanging="567"/>
      <w:jc w:val="both"/>
    </w:pPr>
    <w:rPr>
      <w:rFonts w:ascii="Times New Roman" w:eastAsia="Times New Roman" w:hAnsi="Times New Roman"/>
      <w:sz w:val="24"/>
      <w:szCs w:val="24"/>
      <w:lang w:eastAsia="lt-LT"/>
    </w:rPr>
  </w:style>
  <w:style w:type="paragraph" w:styleId="Puslapioinaostekstas">
    <w:name w:val="footnote text"/>
    <w:aliases w:val=" Diagrama1,Diagrama1,Footnote"/>
    <w:basedOn w:val="prastasis"/>
    <w:link w:val="PuslapioinaostekstasDiagrama"/>
    <w:uiPriority w:val="99"/>
    <w:unhideWhenUsed/>
    <w:rsid w:val="009669C0"/>
    <w:rPr>
      <w:sz w:val="20"/>
      <w:szCs w:val="20"/>
      <w:lang w:eastAsia="x-none"/>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9669C0"/>
    <w:rPr>
      <w:rFonts w:ascii="Calibri" w:eastAsia="Calibri" w:hAnsi="Calibri" w:cs="Times New Roman"/>
      <w:sz w:val="20"/>
      <w:szCs w:val="20"/>
      <w:lang w:val="en-GB" w:eastAsia="x-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unhideWhenUsed/>
    <w:qFormat/>
    <w:rsid w:val="009669C0"/>
    <w:rPr>
      <w:vertAlign w:val="superscript"/>
    </w:rPr>
  </w:style>
  <w:style w:type="paragraph" w:styleId="Turinioantrat">
    <w:name w:val="TOC Heading"/>
    <w:basedOn w:val="Antrat1"/>
    <w:next w:val="prastasis"/>
    <w:uiPriority w:val="39"/>
    <w:unhideWhenUsed/>
    <w:qFormat/>
    <w:rsid w:val="009669C0"/>
    <w:pPr>
      <w:keepLines/>
      <w:spacing w:before="480" w:line="276" w:lineRule="auto"/>
      <w:outlineLvl w:val="9"/>
    </w:pPr>
    <w:rPr>
      <w:rFonts w:ascii="Calibri" w:eastAsia="MS Gothic" w:hAnsi="Calibri"/>
      <w:bCs/>
      <w:color w:val="365F91"/>
      <w:sz w:val="28"/>
      <w:szCs w:val="28"/>
      <w:lang w:eastAsia="ja-JP"/>
    </w:rPr>
  </w:style>
  <w:style w:type="paragraph" w:styleId="Turinys2">
    <w:name w:val="toc 2"/>
    <w:basedOn w:val="prastasis"/>
    <w:next w:val="prastasis"/>
    <w:autoRedefine/>
    <w:uiPriority w:val="39"/>
    <w:unhideWhenUsed/>
    <w:rsid w:val="009669C0"/>
    <w:pPr>
      <w:ind w:left="220"/>
    </w:pPr>
    <w:rPr>
      <w:rFonts w:ascii="Cambria" w:hAnsi="Cambria"/>
      <w:b/>
    </w:rPr>
  </w:style>
  <w:style w:type="paragraph" w:styleId="Turinys3">
    <w:name w:val="toc 3"/>
    <w:basedOn w:val="prastasis"/>
    <w:next w:val="prastasis"/>
    <w:autoRedefine/>
    <w:uiPriority w:val="39"/>
    <w:unhideWhenUsed/>
    <w:rsid w:val="009669C0"/>
    <w:pPr>
      <w:ind w:left="440"/>
    </w:pPr>
    <w:rPr>
      <w:rFonts w:ascii="Cambria" w:hAnsi="Cambria"/>
    </w:rPr>
  </w:style>
  <w:style w:type="paragraph" w:styleId="Turinys4">
    <w:name w:val="toc 4"/>
    <w:basedOn w:val="prastasis"/>
    <w:next w:val="prastasis"/>
    <w:autoRedefine/>
    <w:uiPriority w:val="39"/>
    <w:semiHidden/>
    <w:unhideWhenUsed/>
    <w:rsid w:val="009669C0"/>
    <w:pPr>
      <w:ind w:left="660"/>
    </w:pPr>
    <w:rPr>
      <w:rFonts w:ascii="Cambria" w:hAnsi="Cambria"/>
      <w:sz w:val="20"/>
      <w:szCs w:val="20"/>
    </w:rPr>
  </w:style>
  <w:style w:type="paragraph" w:styleId="Turinys5">
    <w:name w:val="toc 5"/>
    <w:basedOn w:val="prastasis"/>
    <w:next w:val="prastasis"/>
    <w:autoRedefine/>
    <w:uiPriority w:val="39"/>
    <w:semiHidden/>
    <w:unhideWhenUsed/>
    <w:rsid w:val="009669C0"/>
    <w:pPr>
      <w:ind w:left="880"/>
    </w:pPr>
    <w:rPr>
      <w:rFonts w:ascii="Cambria" w:hAnsi="Cambria"/>
      <w:sz w:val="20"/>
      <w:szCs w:val="20"/>
    </w:rPr>
  </w:style>
  <w:style w:type="paragraph" w:styleId="Turinys6">
    <w:name w:val="toc 6"/>
    <w:basedOn w:val="prastasis"/>
    <w:next w:val="prastasis"/>
    <w:autoRedefine/>
    <w:uiPriority w:val="39"/>
    <w:semiHidden/>
    <w:unhideWhenUsed/>
    <w:rsid w:val="009669C0"/>
    <w:pPr>
      <w:ind w:left="1100"/>
    </w:pPr>
    <w:rPr>
      <w:rFonts w:ascii="Cambria" w:hAnsi="Cambria"/>
      <w:sz w:val="20"/>
      <w:szCs w:val="20"/>
    </w:rPr>
  </w:style>
  <w:style w:type="paragraph" w:styleId="Turinys7">
    <w:name w:val="toc 7"/>
    <w:basedOn w:val="prastasis"/>
    <w:next w:val="prastasis"/>
    <w:autoRedefine/>
    <w:uiPriority w:val="39"/>
    <w:semiHidden/>
    <w:unhideWhenUsed/>
    <w:rsid w:val="009669C0"/>
    <w:pPr>
      <w:ind w:left="1320"/>
    </w:pPr>
    <w:rPr>
      <w:rFonts w:ascii="Cambria" w:hAnsi="Cambria"/>
      <w:sz w:val="20"/>
      <w:szCs w:val="20"/>
    </w:rPr>
  </w:style>
  <w:style w:type="paragraph" w:styleId="Turinys8">
    <w:name w:val="toc 8"/>
    <w:basedOn w:val="prastasis"/>
    <w:next w:val="prastasis"/>
    <w:autoRedefine/>
    <w:uiPriority w:val="39"/>
    <w:semiHidden/>
    <w:unhideWhenUsed/>
    <w:rsid w:val="009669C0"/>
    <w:pPr>
      <w:ind w:left="1540"/>
    </w:pPr>
    <w:rPr>
      <w:rFonts w:ascii="Cambria" w:hAnsi="Cambria"/>
      <w:sz w:val="20"/>
      <w:szCs w:val="20"/>
    </w:rPr>
  </w:style>
  <w:style w:type="paragraph" w:styleId="Turinys9">
    <w:name w:val="toc 9"/>
    <w:basedOn w:val="prastasis"/>
    <w:next w:val="prastasis"/>
    <w:autoRedefine/>
    <w:uiPriority w:val="39"/>
    <w:semiHidden/>
    <w:unhideWhenUsed/>
    <w:rsid w:val="009669C0"/>
    <w:pPr>
      <w:ind w:left="1760"/>
    </w:pPr>
    <w:rPr>
      <w:rFonts w:ascii="Cambria" w:hAnsi="Cambria"/>
      <w:sz w:val="20"/>
      <w:szCs w:val="20"/>
    </w:rPr>
  </w:style>
  <w:style w:type="paragraph" w:styleId="Pataisymai">
    <w:name w:val="Revision"/>
    <w:hidden/>
    <w:semiHidden/>
    <w:rsid w:val="009669C0"/>
    <w:rPr>
      <w:rFonts w:ascii="Calibri" w:eastAsia="Calibri" w:hAnsi="Calibri" w:cs="Times New Roman"/>
      <w:sz w:val="22"/>
      <w:szCs w:val="22"/>
    </w:rPr>
  </w:style>
  <w:style w:type="paragraph" w:customStyle="1" w:styleId="Spalvotassraas1parykinimas1">
    <w:name w:val="Spalvotas sąrašas – 1 paryškinimas1"/>
    <w:basedOn w:val="prastasis"/>
    <w:link w:val="Spalvotassraas1parykinimasDiagrama"/>
    <w:uiPriority w:val="34"/>
    <w:qFormat/>
    <w:rsid w:val="009669C0"/>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9669C0"/>
    <w:rPr>
      <w:rFonts w:ascii="Times New Roman" w:eastAsia="Times New Roman" w:hAnsi="Times New Roman" w:cs="Times New Roman"/>
      <w:sz w:val="20"/>
      <w:szCs w:val="20"/>
      <w:lang w:val="en-GB" w:eastAsia="lt-LT"/>
    </w:rPr>
  </w:style>
  <w:style w:type="paragraph" w:styleId="Pavadinimas">
    <w:name w:val="Title"/>
    <w:basedOn w:val="prastasis"/>
    <w:link w:val="PavadinimasDiagrama"/>
    <w:uiPriority w:val="10"/>
    <w:qFormat/>
    <w:rsid w:val="009669C0"/>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9669C0"/>
    <w:rPr>
      <w:rFonts w:ascii="Times New Roman" w:eastAsia="Times New Roman" w:hAnsi="Times New Roman" w:cs="Times New Roman"/>
      <w:b/>
      <w:bCs/>
      <w:sz w:val="20"/>
      <w:szCs w:val="20"/>
      <w:lang w:val="en-GB"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9669C0"/>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9669C0"/>
    <w:rPr>
      <w:rFonts w:ascii="Times New Roman" w:eastAsia="Times New Roman" w:hAnsi="Times New Roman" w:cs="Times New Roman"/>
      <w:sz w:val="20"/>
      <w:szCs w:val="20"/>
      <w:lang w:val="en-GB" w:eastAsia="lt-LT"/>
    </w:rPr>
  </w:style>
  <w:style w:type="paragraph" w:customStyle="1" w:styleId="2vidutinistinklelis1">
    <w:name w:val="2 vidutinis tinklelis1"/>
    <w:uiPriority w:val="1"/>
    <w:qFormat/>
    <w:rsid w:val="009669C0"/>
    <w:pPr>
      <w:spacing w:line="360" w:lineRule="auto"/>
      <w:jc w:val="both"/>
    </w:pPr>
    <w:rPr>
      <w:rFonts w:ascii="Times New Roman" w:eastAsia="MS Mincho" w:hAnsi="Times New Roman" w:cs="Times New Roman"/>
      <w:b/>
    </w:rPr>
  </w:style>
  <w:style w:type="paragraph" w:customStyle="1" w:styleId="Pagrindinistekstas1">
    <w:name w:val="Pagrindinis tekstas1"/>
    <w:rsid w:val="009669C0"/>
    <w:pPr>
      <w:ind w:firstLine="312"/>
      <w:jc w:val="both"/>
    </w:pPr>
    <w:rPr>
      <w:rFonts w:ascii="TimesLT" w:eastAsia="Times New Roman" w:hAnsi="TimesLT" w:cs="Times New Roman"/>
      <w:snapToGrid w:val="0"/>
      <w:sz w:val="20"/>
      <w:szCs w:val="20"/>
    </w:rPr>
  </w:style>
  <w:style w:type="paragraph" w:styleId="Betarp">
    <w:name w:val="No Spacing"/>
    <w:aliases w:val="Tekstas"/>
    <w:link w:val="BetarpDiagrama"/>
    <w:uiPriority w:val="1"/>
    <w:qFormat/>
    <w:rsid w:val="009669C0"/>
    <w:rPr>
      <w:rFonts w:ascii="Times New Roman" w:eastAsia="Times New Roman" w:hAnsi="Times New Roman" w:cs="Times New Roman"/>
      <w:szCs w:val="22"/>
    </w:rPr>
  </w:style>
  <w:style w:type="paragraph" w:customStyle="1" w:styleId="BasicParagraph">
    <w:name w:val="[Basic Paragraph]"/>
    <w:basedOn w:val="prastasis"/>
    <w:rsid w:val="009669C0"/>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9669C0"/>
    <w:rPr>
      <w:i/>
      <w:iCs/>
    </w:rPr>
  </w:style>
  <w:style w:type="character" w:styleId="Grietas">
    <w:name w:val="Strong"/>
    <w:uiPriority w:val="22"/>
    <w:qFormat/>
    <w:rsid w:val="009669C0"/>
    <w:rPr>
      <w:b/>
      <w:bCs/>
    </w:rPr>
  </w:style>
  <w:style w:type="paragraph" w:customStyle="1" w:styleId="Hyperlink1">
    <w:name w:val="Hyperlink1"/>
    <w:rsid w:val="009669C0"/>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9669C0"/>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9669C0"/>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aliases w:val="Diagrama Diagrama Diagrama Char1,Diagrama Diagrama Char1, Diagrama Diagrama Diagrama Char1, Diagrama Diagrama Char1,Diagrama Diagrama Diagrama Char, Char3 Char,Char3 Char"/>
    <w:uiPriority w:val="99"/>
    <w:rsid w:val="009669C0"/>
    <w:rPr>
      <w:lang w:val="en-GB" w:eastAsia="en-US" w:bidi="ar-SA"/>
    </w:rPr>
  </w:style>
  <w:style w:type="paragraph" w:customStyle="1" w:styleId="Stilius3">
    <w:name w:val="Stilius3"/>
    <w:basedOn w:val="prastasis"/>
    <w:qFormat/>
    <w:rsid w:val="009669C0"/>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9669C0"/>
    <w:rPr>
      <w:rFonts w:ascii="Calibri" w:eastAsia="Calibri" w:hAnsi="Calibri" w:cs="Times New Roman"/>
      <w:sz w:val="22"/>
      <w:szCs w:val="22"/>
      <w:lang w:val="en-GB"/>
    </w:rPr>
  </w:style>
  <w:style w:type="table" w:styleId="Spalvotassraas1parykinimas">
    <w:name w:val="Colorful List Accent 1"/>
    <w:basedOn w:val="prastojilentel"/>
    <w:link w:val="ColorfulList-Accent1Char"/>
    <w:uiPriority w:val="34"/>
    <w:unhideWhenUsed/>
    <w:rsid w:val="009669C0"/>
    <w:rPr>
      <w:rFonts w:ascii="Calibri" w:eastAsia="Calibri" w:hAnsi="Calibri" w:cs="Times New Roman"/>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9669C0"/>
    <w:rPr>
      <w:rFonts w:ascii="Calibri" w:eastAsia="Calibri" w:hAnsi="Calibri" w:cs="Times New Roman"/>
      <w:sz w:val="22"/>
      <w:szCs w:val="22"/>
      <w:lang w:val="en-GB"/>
    </w:rPr>
  </w:style>
  <w:style w:type="paragraph" w:customStyle="1" w:styleId="3tinkleliolentel1">
    <w:name w:val="3 tinklelio lentelė1"/>
    <w:basedOn w:val="Antrat1"/>
    <w:next w:val="prastasis"/>
    <w:uiPriority w:val="39"/>
    <w:unhideWhenUsed/>
    <w:qFormat/>
    <w:rsid w:val="009669C0"/>
    <w:pPr>
      <w:keepLines/>
      <w:spacing w:before="480" w:line="276" w:lineRule="auto"/>
      <w:outlineLvl w:val="9"/>
    </w:pPr>
    <w:rPr>
      <w:rFonts w:ascii="Calibri" w:eastAsia="MS Gothic" w:hAnsi="Calibri"/>
      <w:bCs/>
      <w:color w:val="365F91"/>
      <w:sz w:val="28"/>
      <w:szCs w:val="28"/>
      <w:lang w:eastAsia="ja-JP"/>
    </w:rPr>
  </w:style>
  <w:style w:type="table" w:styleId="1vidutinistinklelis2parykinimas">
    <w:name w:val="Medium Grid 1 Accent 2"/>
    <w:basedOn w:val="prastojilentel"/>
    <w:uiPriority w:val="34"/>
    <w:unhideWhenUsed/>
    <w:rsid w:val="009669C0"/>
    <w:rPr>
      <w:rFonts w:ascii="Calibri" w:eastAsia="Calibri" w:hAnsi="Calibri" w:cs="Times New Roman"/>
      <w:sz w:val="22"/>
      <w:szCs w:val="22"/>
      <w:lang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9669C0"/>
    <w:pPr>
      <w:tabs>
        <w:tab w:val="left" w:pos="1298"/>
      </w:tabs>
      <w:spacing w:line="360" w:lineRule="auto"/>
      <w:ind w:firstLine="1298"/>
    </w:pPr>
    <w:rPr>
      <w:rFonts w:ascii="Times New Roman" w:eastAsia="Times New Roman" w:hAnsi="Times New Roman"/>
      <w:sz w:val="24"/>
      <w:szCs w:val="20"/>
    </w:rPr>
  </w:style>
  <w:style w:type="paragraph" w:styleId="prastasiniatinklio">
    <w:name w:val="Normal (Web)"/>
    <w:basedOn w:val="prastasis"/>
    <w:uiPriority w:val="99"/>
    <w:unhideWhenUsed/>
    <w:rsid w:val="009669C0"/>
    <w:pPr>
      <w:spacing w:before="100" w:beforeAutospacing="1" w:after="100" w:afterAutospacing="1"/>
    </w:pPr>
    <w:rPr>
      <w:rFonts w:ascii="Times" w:eastAsia="MS Mincho" w:hAnsi="Times"/>
      <w:sz w:val="20"/>
      <w:szCs w:val="20"/>
    </w:rPr>
  </w:style>
  <w:style w:type="character" w:styleId="Vietosrezervavimoenklotekstas">
    <w:name w:val="Placeholder Text"/>
    <w:rsid w:val="009669C0"/>
    <w:rPr>
      <w:color w:val="808080"/>
    </w:rPr>
  </w:style>
  <w:style w:type="table" w:styleId="Lentelstinklelis">
    <w:name w:val="Table Grid"/>
    <w:basedOn w:val="prastojilentel"/>
    <w:rsid w:val="009669C0"/>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9669C0"/>
    <w:rPr>
      <w:color w:val="2B579A"/>
      <w:shd w:val="clear" w:color="auto" w:fill="E6E6E6"/>
    </w:rPr>
  </w:style>
  <w:style w:type="character" w:customStyle="1" w:styleId="Mention2">
    <w:name w:val="Mention2"/>
    <w:uiPriority w:val="99"/>
    <w:semiHidden/>
    <w:unhideWhenUsed/>
    <w:rsid w:val="009669C0"/>
    <w:rPr>
      <w:color w:val="2B579A"/>
      <w:shd w:val="clear" w:color="auto" w:fill="E6E6E6"/>
    </w:rPr>
  </w:style>
  <w:style w:type="character" w:customStyle="1" w:styleId="UnresolvedMention1">
    <w:name w:val="Unresolved Mention1"/>
    <w:uiPriority w:val="99"/>
    <w:semiHidden/>
    <w:unhideWhenUsed/>
    <w:rsid w:val="009669C0"/>
    <w:rPr>
      <w:color w:val="808080"/>
      <w:shd w:val="clear" w:color="auto" w:fill="E6E6E6"/>
    </w:rPr>
  </w:style>
  <w:style w:type="numbering" w:customStyle="1" w:styleId="StyleNumberedLeft265cm3">
    <w:name w:val="Style Numbered Left:  265 cm3"/>
    <w:basedOn w:val="Sraonra"/>
    <w:rsid w:val="009669C0"/>
    <w:pPr>
      <w:numPr>
        <w:numId w:val="2"/>
      </w:numPr>
    </w:pPr>
  </w:style>
  <w:style w:type="table" w:customStyle="1" w:styleId="Lentelstinklelis7">
    <w:name w:val="Lentelės tinklelis7"/>
    <w:basedOn w:val="prastojilentel"/>
    <w:next w:val="Lentelstinklelis"/>
    <w:rsid w:val="00F6785B"/>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emiHidden/>
    <w:unhideWhenUsed/>
    <w:rsid w:val="009669C0"/>
  </w:style>
  <w:style w:type="character" w:customStyle="1" w:styleId="Neapdorotaspaminjimas1">
    <w:name w:val="Neapdorotas paminėjimas1"/>
    <w:basedOn w:val="Numatytasispastraiposriftas"/>
    <w:uiPriority w:val="99"/>
    <w:semiHidden/>
    <w:unhideWhenUsed/>
    <w:rsid w:val="009669C0"/>
    <w:rPr>
      <w:color w:val="808080"/>
      <w:shd w:val="clear" w:color="auto" w:fill="E6E6E6"/>
    </w:rPr>
  </w:style>
  <w:style w:type="paragraph" w:customStyle="1" w:styleId="DiagramaDiagrama">
    <w:name w:val="Diagrama Diagrama"/>
    <w:basedOn w:val="prastasis"/>
    <w:rsid w:val="009669C0"/>
    <w:pPr>
      <w:spacing w:after="160" w:line="240" w:lineRule="exact"/>
    </w:pPr>
    <w:rPr>
      <w:rFonts w:ascii="Tahoma" w:eastAsia="Times New Roman" w:hAnsi="Tahoma"/>
      <w:sz w:val="20"/>
      <w:szCs w:val="20"/>
    </w:rPr>
  </w:style>
  <w:style w:type="character" w:customStyle="1" w:styleId="Neapdorotaspaminjimas2">
    <w:name w:val="Neapdorotas paminėjimas2"/>
    <w:basedOn w:val="Numatytasispastraiposriftas"/>
    <w:uiPriority w:val="99"/>
    <w:semiHidden/>
    <w:unhideWhenUsed/>
    <w:rsid w:val="009669C0"/>
    <w:rPr>
      <w:color w:val="808080"/>
      <w:shd w:val="clear" w:color="auto" w:fill="E6E6E6"/>
    </w:rPr>
  </w:style>
  <w:style w:type="character" w:customStyle="1" w:styleId="Neapdorotaspaminjimas3">
    <w:name w:val="Neapdorotas paminėjimas3"/>
    <w:basedOn w:val="Numatytasispastraiposriftas"/>
    <w:uiPriority w:val="99"/>
    <w:semiHidden/>
    <w:unhideWhenUsed/>
    <w:rsid w:val="009669C0"/>
    <w:rPr>
      <w:color w:val="605E5C"/>
      <w:shd w:val="clear" w:color="auto" w:fill="E1DFDD"/>
    </w:rPr>
  </w:style>
  <w:style w:type="table" w:customStyle="1" w:styleId="TableGrid2">
    <w:name w:val="Table Grid2"/>
    <w:basedOn w:val="prastojilentel"/>
    <w:next w:val="Lentelstinklelis"/>
    <w:uiPriority w:val="39"/>
    <w:rsid w:val="009669C0"/>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9669C0"/>
    <w:rPr>
      <w:color w:val="605E5C"/>
      <w:shd w:val="clear" w:color="auto" w:fill="E1DFDD"/>
    </w:rPr>
  </w:style>
  <w:style w:type="paragraph" w:styleId="Pagrindinistekstas2">
    <w:name w:val="Body Text 2"/>
    <w:basedOn w:val="prastasis"/>
    <w:link w:val="Pagrindinistekstas2Diagrama"/>
    <w:uiPriority w:val="99"/>
    <w:semiHidden/>
    <w:unhideWhenUsed/>
    <w:rsid w:val="009669C0"/>
    <w:pPr>
      <w:spacing w:after="120" w:line="480" w:lineRule="auto"/>
      <w:ind w:firstLine="680"/>
      <w:jc w:val="both"/>
    </w:pPr>
    <w:rPr>
      <w:rFonts w:ascii="Times New Roman" w:hAnsi="Times New Roman"/>
      <w:sz w:val="24"/>
    </w:rPr>
  </w:style>
  <w:style w:type="character" w:customStyle="1" w:styleId="Pagrindinistekstas2Diagrama">
    <w:name w:val="Pagrindinis tekstas 2 Diagrama"/>
    <w:basedOn w:val="Numatytasispastraiposriftas"/>
    <w:link w:val="Pagrindinistekstas2"/>
    <w:uiPriority w:val="99"/>
    <w:semiHidden/>
    <w:rsid w:val="009669C0"/>
    <w:rPr>
      <w:rFonts w:ascii="Times New Roman" w:eastAsia="Calibri" w:hAnsi="Times New Roman" w:cs="Times New Roman"/>
      <w:szCs w:val="22"/>
      <w:lang w:val="en-GB"/>
    </w:rPr>
  </w:style>
  <w:style w:type="character" w:customStyle="1" w:styleId="UnresolvedMention3">
    <w:name w:val="Unresolved Mention3"/>
    <w:basedOn w:val="Numatytasispastraiposriftas"/>
    <w:uiPriority w:val="99"/>
    <w:semiHidden/>
    <w:unhideWhenUsed/>
    <w:rsid w:val="009669C0"/>
    <w:rPr>
      <w:color w:val="605E5C"/>
      <w:shd w:val="clear" w:color="auto" w:fill="E1DFDD"/>
    </w:rPr>
  </w:style>
  <w:style w:type="table" w:customStyle="1" w:styleId="Lentelstinklelis3">
    <w:name w:val="Lentelės tinklelis3"/>
    <w:basedOn w:val="prastojilentel"/>
    <w:next w:val="Lentelstinklelis"/>
    <w:rsid w:val="009669C0"/>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9669C0"/>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9669C0"/>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Numatytasispastraiposriftas"/>
    <w:uiPriority w:val="99"/>
    <w:semiHidden/>
    <w:unhideWhenUsed/>
    <w:rsid w:val="009669C0"/>
    <w:rPr>
      <w:color w:val="605E5C"/>
      <w:shd w:val="clear" w:color="auto" w:fill="E1DFDD"/>
    </w:rPr>
  </w:style>
  <w:style w:type="table" w:customStyle="1" w:styleId="TableGrid21">
    <w:name w:val="Table Grid21"/>
    <w:basedOn w:val="prastojilentel"/>
    <w:next w:val="Lentelstinklelis"/>
    <w:rsid w:val="009669C0"/>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9669C0"/>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9669C0"/>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9669C0"/>
    <w:rPr>
      <w:color w:val="605E5C"/>
      <w:shd w:val="clear" w:color="auto" w:fill="E1DFDD"/>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9669C0"/>
    <w:rPr>
      <w:rFonts w:eastAsiaTheme="minorEastAsia"/>
      <w:lang w:val="en-GB" w:eastAsia="zh-CN"/>
    </w:rPr>
  </w:style>
  <w:style w:type="character" w:customStyle="1" w:styleId="Laukeliai">
    <w:name w:val="Laukeliai"/>
    <w:uiPriority w:val="1"/>
    <w:rsid w:val="009669C0"/>
    <w:rPr>
      <w:rFonts w:ascii="Arial" w:hAnsi="Arial"/>
      <w:sz w:val="20"/>
    </w:rPr>
  </w:style>
  <w:style w:type="paragraph" w:customStyle="1" w:styleId="BodyText1">
    <w:name w:val="Body Text1"/>
    <w:rsid w:val="009669C0"/>
    <w:pPr>
      <w:autoSpaceDE w:val="0"/>
      <w:autoSpaceDN w:val="0"/>
      <w:adjustRightInd w:val="0"/>
      <w:ind w:firstLine="312"/>
      <w:jc w:val="both"/>
    </w:pPr>
    <w:rPr>
      <w:rFonts w:ascii="TimesLT" w:eastAsia="Times New Roman" w:hAnsi="TimesLT" w:cs="Times New Roman"/>
      <w:sz w:val="20"/>
      <w:szCs w:val="20"/>
    </w:rPr>
  </w:style>
  <w:style w:type="character" w:customStyle="1" w:styleId="normaltextrun">
    <w:name w:val="normaltextrun"/>
    <w:basedOn w:val="Numatytasispastraiposriftas"/>
    <w:rsid w:val="009669C0"/>
  </w:style>
  <w:style w:type="character" w:customStyle="1" w:styleId="eop">
    <w:name w:val="eop"/>
    <w:basedOn w:val="Numatytasispastraiposriftas"/>
    <w:rsid w:val="009669C0"/>
  </w:style>
  <w:style w:type="paragraph" w:customStyle="1" w:styleId="Style7">
    <w:name w:val="Style7"/>
    <w:basedOn w:val="prastasis"/>
    <w:uiPriority w:val="99"/>
    <w:rsid w:val="009669C0"/>
    <w:pPr>
      <w:widowControl w:val="0"/>
      <w:autoSpaceDE w:val="0"/>
      <w:autoSpaceDN w:val="0"/>
      <w:adjustRightInd w:val="0"/>
      <w:spacing w:line="256" w:lineRule="exact"/>
      <w:ind w:hanging="439"/>
      <w:jc w:val="both"/>
    </w:pPr>
    <w:rPr>
      <w:rFonts w:ascii="Trebuchet MS" w:eastAsiaTheme="minorEastAsia" w:hAnsi="Trebuchet MS" w:cstheme="minorBidi"/>
      <w:sz w:val="24"/>
      <w:szCs w:val="24"/>
      <w:lang w:eastAsia="lt-LT"/>
    </w:rPr>
  </w:style>
  <w:style w:type="character" w:customStyle="1" w:styleId="FontStyle24">
    <w:name w:val="Font Style24"/>
    <w:basedOn w:val="Numatytasispastraiposriftas"/>
    <w:uiPriority w:val="99"/>
    <w:rsid w:val="009669C0"/>
    <w:rPr>
      <w:rFonts w:ascii="Trebuchet MS" w:hAnsi="Trebuchet MS" w:cs="Trebuchet MS"/>
      <w:sz w:val="22"/>
      <w:szCs w:val="22"/>
    </w:rPr>
  </w:style>
  <w:style w:type="paragraph" w:customStyle="1" w:styleId="xmsolistparagraph">
    <w:name w:val="x_msolistparagraph"/>
    <w:basedOn w:val="prastasis"/>
    <w:rsid w:val="009669C0"/>
    <w:pPr>
      <w:spacing w:after="160" w:line="252" w:lineRule="auto"/>
      <w:ind w:left="720"/>
    </w:pPr>
    <w:rPr>
      <w:rFonts w:eastAsiaTheme="minorHAnsi" w:cs="Calibri"/>
      <w:lang w:eastAsia="en-GB"/>
    </w:rPr>
  </w:style>
  <w:style w:type="character" w:customStyle="1" w:styleId="apple-converted-space">
    <w:name w:val="apple-converted-space"/>
    <w:basedOn w:val="Numatytasispastraiposriftas"/>
    <w:rsid w:val="009669C0"/>
  </w:style>
  <w:style w:type="character" w:customStyle="1" w:styleId="Neapdorotaspaminjimas5">
    <w:name w:val="Neapdorotas paminėjimas5"/>
    <w:basedOn w:val="Numatytasispastraiposriftas"/>
    <w:uiPriority w:val="99"/>
    <w:semiHidden/>
    <w:unhideWhenUsed/>
    <w:rsid w:val="009669C0"/>
    <w:rPr>
      <w:color w:val="605E5C"/>
      <w:shd w:val="clear" w:color="auto" w:fill="E1DFDD"/>
    </w:rPr>
  </w:style>
  <w:style w:type="table" w:customStyle="1" w:styleId="Lentelstinklelis4">
    <w:name w:val="Lentelės tinklelis4"/>
    <w:basedOn w:val="prastojilentel"/>
    <w:uiPriority w:val="39"/>
    <w:rsid w:val="009669C0"/>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Numatytasispastraiposriftas"/>
    <w:uiPriority w:val="34"/>
    <w:qFormat/>
    <w:locked/>
    <w:rsid w:val="009669C0"/>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9669C0"/>
    <w:rPr>
      <w:rFonts w:ascii="Calibri" w:eastAsia="Calibri" w:hAnsi="Calibri" w:cs="Times New Roman"/>
      <w:sz w:val="22"/>
      <w:szCs w:val="22"/>
      <w:lang w:val="en-GB" w:eastAsia="x-none"/>
    </w:rPr>
  </w:style>
  <w:style w:type="table" w:customStyle="1" w:styleId="Lentelstinklelis1">
    <w:name w:val="Lentelės tinklelis1"/>
    <w:basedOn w:val="prastojilentel"/>
    <w:next w:val="Lentelstinklelis"/>
    <w:uiPriority w:val="39"/>
    <w:rsid w:val="009669C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9669C0"/>
    <w:rPr>
      <w:color w:val="605E5C"/>
      <w:shd w:val="clear" w:color="auto" w:fill="E1DFDD"/>
    </w:rPr>
  </w:style>
  <w:style w:type="table" w:customStyle="1" w:styleId="Lentelstinklelis2">
    <w:name w:val="Lentelės tinklelis2"/>
    <w:basedOn w:val="prastojilentel"/>
    <w:next w:val="Lentelstinklelis"/>
    <w:rsid w:val="009669C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uiPriority w:val="99"/>
    <w:qFormat/>
    <w:rsid w:val="009669C0"/>
    <w:pPr>
      <w:suppressAutoHyphens/>
      <w:spacing w:before="120" w:after="120"/>
      <w:jc w:val="both"/>
    </w:pPr>
    <w:rPr>
      <w:rFonts w:ascii="Times New Roman" w:eastAsia="Lucida Sans Unicode" w:hAnsi="Times New Roman" w:cs="Times New Roman"/>
      <w:kern w:val="1"/>
      <w:lang w:eastAsia="ar-SA"/>
    </w:rPr>
  </w:style>
  <w:style w:type="character" w:customStyle="1" w:styleId="None">
    <w:name w:val="None"/>
    <w:rsid w:val="009669C0"/>
  </w:style>
  <w:style w:type="paragraph" w:customStyle="1" w:styleId="BodyA">
    <w:name w:val="Body A"/>
    <w:rsid w:val="009669C0"/>
    <w:pPr>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eastAsia="lt-LT"/>
    </w:rPr>
  </w:style>
  <w:style w:type="character" w:customStyle="1" w:styleId="fontstyle01">
    <w:name w:val="fontstyle01"/>
    <w:basedOn w:val="Numatytasispastraiposriftas"/>
    <w:rsid w:val="009669C0"/>
    <w:rPr>
      <w:rFonts w:ascii="Times New Roman" w:hAnsi="Times New Roman" w:cs="Times New Roman" w:hint="default"/>
      <w:b w:val="0"/>
      <w:bCs w:val="0"/>
      <w:i w:val="0"/>
      <w:iCs w:val="0"/>
      <w:color w:val="000000"/>
      <w:sz w:val="24"/>
      <w:szCs w:val="24"/>
    </w:rPr>
  </w:style>
  <w:style w:type="character" w:customStyle="1" w:styleId="BetarpDiagrama">
    <w:name w:val="Be tarpų Diagrama"/>
    <w:aliases w:val="Tekstas Diagrama"/>
    <w:basedOn w:val="Numatytasispastraiposriftas"/>
    <w:link w:val="Betarp"/>
    <w:uiPriority w:val="1"/>
    <w:rsid w:val="004125E5"/>
    <w:rPr>
      <w:rFonts w:ascii="Times New Roman" w:eastAsia="Times New Roman" w:hAnsi="Times New Roman" w:cs="Times New Roman"/>
      <w:szCs w:val="22"/>
      <w:lang w:val="en-GB"/>
    </w:rPr>
  </w:style>
  <w:style w:type="paragraph" w:customStyle="1" w:styleId="1stlevelheading">
    <w:name w:val="1st level (heading)"/>
    <w:basedOn w:val="Sraopastraipa"/>
    <w:next w:val="prastasis"/>
    <w:uiPriority w:val="99"/>
    <w:qFormat/>
    <w:rsid w:val="00BA77B5"/>
    <w:pPr>
      <w:tabs>
        <w:tab w:val="left" w:pos="709"/>
      </w:tabs>
      <w:ind w:left="0"/>
      <w:jc w:val="both"/>
    </w:pPr>
    <w:rPr>
      <w:rFonts w:asciiTheme="minorHAnsi" w:hAnsiTheme="minorHAnsi"/>
      <w:sz w:val="24"/>
      <w:szCs w:val="24"/>
      <w:lang w:eastAsia="en-US"/>
    </w:rPr>
  </w:style>
  <w:style w:type="paragraph" w:customStyle="1" w:styleId="Pa18">
    <w:name w:val="Pa18"/>
    <w:basedOn w:val="Default"/>
    <w:next w:val="Default"/>
    <w:uiPriority w:val="99"/>
    <w:rsid w:val="00722470"/>
    <w:pPr>
      <w:spacing w:line="221" w:lineRule="atLeast"/>
    </w:pPr>
    <w:rPr>
      <w:rFonts w:ascii="Euclid Circular A" w:eastAsiaTheme="minorHAnsi" w:hAnsi="Euclid Circular A" w:cstheme="minorBidi"/>
      <w:color w:val="auto"/>
    </w:rPr>
  </w:style>
  <w:style w:type="table" w:customStyle="1" w:styleId="Lentelstinklelis5">
    <w:name w:val="Lentelės tinklelis5"/>
    <w:basedOn w:val="prastojilentel"/>
    <w:next w:val="Lentelstinklelis"/>
    <w:uiPriority w:val="39"/>
    <w:rsid w:val="001C0320"/>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D5329"/>
    <w:rPr>
      <w:rFonts w:ascii="Segoe UI" w:hAnsi="Segoe UI" w:cs="Segoe UI" w:hint="default"/>
      <w:sz w:val="18"/>
      <w:szCs w:val="18"/>
    </w:rPr>
  </w:style>
  <w:style w:type="character" w:customStyle="1" w:styleId="cf11">
    <w:name w:val="cf11"/>
    <w:basedOn w:val="Numatytasispastraiposriftas"/>
    <w:rsid w:val="00AC3539"/>
    <w:rPr>
      <w:rFonts w:ascii="Segoe UI" w:hAnsi="Segoe UI" w:cs="Segoe UI" w:hint="default"/>
      <w:sz w:val="18"/>
      <w:szCs w:val="18"/>
    </w:rPr>
  </w:style>
  <w:style w:type="character" w:customStyle="1" w:styleId="Neapdorotaspaminjimas7">
    <w:name w:val="Neapdorotas paminėjimas7"/>
    <w:basedOn w:val="Numatytasispastraiposriftas"/>
    <w:uiPriority w:val="99"/>
    <w:semiHidden/>
    <w:unhideWhenUsed/>
    <w:rsid w:val="00755C15"/>
    <w:rPr>
      <w:color w:val="605E5C"/>
      <w:shd w:val="clear" w:color="auto" w:fill="E1DFDD"/>
    </w:rPr>
  </w:style>
  <w:style w:type="paragraph" w:customStyle="1" w:styleId="pf0">
    <w:name w:val="pf0"/>
    <w:basedOn w:val="prastasis"/>
    <w:rsid w:val="002A6E90"/>
    <w:pPr>
      <w:spacing w:before="100" w:beforeAutospacing="1" w:after="100" w:afterAutospacing="1"/>
      <w:jc w:val="both"/>
    </w:pPr>
    <w:rPr>
      <w:rFonts w:ascii="Times New Roman" w:eastAsia="Times New Roman" w:hAnsi="Times New Roman"/>
      <w:sz w:val="24"/>
      <w:szCs w:val="24"/>
      <w:lang w:eastAsia="lt-LT"/>
    </w:rPr>
  </w:style>
  <w:style w:type="character" w:customStyle="1" w:styleId="ui-provider">
    <w:name w:val="ui-provider"/>
    <w:basedOn w:val="Numatytasispastraiposriftas"/>
    <w:rsid w:val="00C3068A"/>
  </w:style>
  <w:style w:type="table" w:customStyle="1" w:styleId="Lentelstinklelis8">
    <w:name w:val="Lentelės tinklelis8"/>
    <w:basedOn w:val="prastojilentel"/>
    <w:next w:val="Lentelstinklelis"/>
    <w:rsid w:val="00B438A9"/>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F7709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F7709D"/>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39"/>
    <w:rsid w:val="00F7709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F7709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F7709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F7709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F7709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10FB0"/>
  </w:style>
  <w:style w:type="paragraph" w:customStyle="1" w:styleId="CentrBoldm">
    <w:name w:val="CentrBoldm"/>
    <w:basedOn w:val="prastasis"/>
    <w:rsid w:val="00E10FB0"/>
    <w:pPr>
      <w:suppressAutoHyphens/>
      <w:autoSpaceDE w:val="0"/>
      <w:autoSpaceDN w:val="0"/>
      <w:jc w:val="center"/>
      <w:textAlignment w:val="baseline"/>
    </w:pPr>
    <w:rPr>
      <w:rFonts w:ascii="TimesLT" w:eastAsia="Times New Roman" w:hAnsi="TimesLT"/>
      <w:b/>
      <w:bCs/>
      <w:sz w:val="20"/>
      <w:szCs w:val="20"/>
    </w:rPr>
  </w:style>
  <w:style w:type="paragraph" w:customStyle="1" w:styleId="BodyText2">
    <w:name w:val="Body Text2"/>
    <w:rsid w:val="00E10FB0"/>
    <w:pPr>
      <w:suppressAutoHyphens/>
      <w:autoSpaceDE w:val="0"/>
      <w:autoSpaceDN w:val="0"/>
      <w:ind w:firstLine="312"/>
      <w:jc w:val="both"/>
      <w:textAlignment w:val="baseline"/>
    </w:pPr>
    <w:rPr>
      <w:rFonts w:ascii="TimesLT" w:eastAsia="Times New Roman" w:hAnsi="TimesLT" w:cs="Times New Roman"/>
      <w:sz w:val="20"/>
      <w:szCs w:val="20"/>
    </w:rPr>
  </w:style>
  <w:style w:type="paragraph" w:customStyle="1" w:styleId="Statja">
    <w:name w:val="Statja"/>
    <w:basedOn w:val="prastasis"/>
    <w:rsid w:val="00E10FB0"/>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ind w:left="312"/>
    </w:pPr>
    <w:rPr>
      <w:rFonts w:ascii="TimesLT" w:eastAsia="Times New Roman" w:hAnsi="TimesLT"/>
      <w:b/>
      <w:bCs/>
      <w:sz w:val="20"/>
      <w:szCs w:val="20"/>
    </w:rPr>
  </w:style>
  <w:style w:type="paragraph" w:styleId="Sraas2">
    <w:name w:val="List 2"/>
    <w:basedOn w:val="prastasis"/>
    <w:rsid w:val="00E10FB0"/>
    <w:pPr>
      <w:suppressAutoHyphens/>
      <w:autoSpaceDN w:val="0"/>
      <w:ind w:left="566" w:hanging="283"/>
    </w:pPr>
    <w:rPr>
      <w:rFonts w:ascii="Times New Roman" w:eastAsia="Times New Roman" w:hAnsi="Times New Roman"/>
      <w:sz w:val="24"/>
      <w:szCs w:val="24"/>
    </w:rPr>
  </w:style>
  <w:style w:type="character" w:customStyle="1" w:styleId="Antrat3Diagrama">
    <w:name w:val="Antraštė 3 Diagrama"/>
    <w:basedOn w:val="Numatytasispastraiposriftas"/>
    <w:rsid w:val="00E10FB0"/>
    <w:rPr>
      <w:rFonts w:ascii="Cambria" w:eastAsia="Times New Roman" w:hAnsi="Cambria" w:cs="Times New Roman"/>
      <w:b/>
      <w:bCs/>
      <w:sz w:val="26"/>
      <w:szCs w:val="26"/>
      <w:lang w:val="en-GB"/>
    </w:rPr>
  </w:style>
  <w:style w:type="paragraph" w:customStyle="1" w:styleId="BodyText3">
    <w:name w:val="Body Text3"/>
    <w:rsid w:val="00E10FB0"/>
    <w:pPr>
      <w:suppressAutoHyphens/>
      <w:autoSpaceDE w:val="0"/>
      <w:autoSpaceDN w:val="0"/>
      <w:ind w:firstLine="312"/>
      <w:jc w:val="both"/>
    </w:pPr>
    <w:rPr>
      <w:rFonts w:ascii="TimesLT" w:eastAsia="Times New Roman" w:hAnsi="TimesLT" w:cs="Times New Roman"/>
      <w:sz w:val="20"/>
      <w:szCs w:val="20"/>
    </w:rPr>
  </w:style>
  <w:style w:type="paragraph" w:customStyle="1" w:styleId="Body2">
    <w:name w:val="Body 2"/>
    <w:rsid w:val="00E10FB0"/>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jc w:val="both"/>
    </w:pPr>
    <w:rPr>
      <w:rFonts w:ascii="Times New Roman" w:eastAsia="Times New Roman" w:hAnsi="Times New Roman" w:cs="Times New Roman"/>
      <w:color w:val="000000"/>
      <w:sz w:val="22"/>
      <w:szCs w:val="22"/>
      <w:lang w:eastAsia="lt-LT"/>
    </w:rPr>
  </w:style>
  <w:style w:type="table" w:customStyle="1" w:styleId="Lentelstinklelis83">
    <w:name w:val="Lentelės tinklelis83"/>
    <w:basedOn w:val="prastojilentel"/>
    <w:next w:val="Lentelstinklelis"/>
    <w:uiPriority w:val="39"/>
    <w:rsid w:val="00E10FB0"/>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E10FB0"/>
    <w:pPr>
      <w:autoSpaceDN w:val="0"/>
      <w:textAlignment w:val="baseline"/>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662A8"/>
    <w:rPr>
      <w:color w:val="605E5C"/>
      <w:shd w:val="clear" w:color="auto" w:fill="E1DFDD"/>
    </w:rPr>
  </w:style>
  <w:style w:type="table" w:customStyle="1" w:styleId="Lentelstinklelis11">
    <w:name w:val="Lentelės tinklelis11"/>
    <w:basedOn w:val="prastojilentel"/>
    <w:next w:val="Lentelstinklelis"/>
    <w:rsid w:val="00195C59"/>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1">
    <w:name w:val="Antraštė 3 Diagrama1"/>
    <w:basedOn w:val="Numatytasispastraiposriftas"/>
    <w:link w:val="Antrat3"/>
    <w:uiPriority w:val="9"/>
    <w:semiHidden/>
    <w:rsid w:val="0024595E"/>
    <w:rPr>
      <w:rFonts w:ascii="Calibri" w:eastAsia="Calibri" w:hAnsi="Calibri" w:cs="Times New Roman"/>
      <w:b/>
      <w:sz w:val="28"/>
      <w:szCs w:val="28"/>
      <w:lang w:val="en-GB" w:eastAsia="lt-LT"/>
    </w:rPr>
  </w:style>
  <w:style w:type="character" w:customStyle="1" w:styleId="Antrat6Diagrama">
    <w:name w:val="Antraštė 6 Diagrama"/>
    <w:basedOn w:val="Numatytasispastraiposriftas"/>
    <w:link w:val="Antrat6"/>
    <w:uiPriority w:val="9"/>
    <w:semiHidden/>
    <w:rsid w:val="0024595E"/>
    <w:rPr>
      <w:rFonts w:ascii="Calibri" w:eastAsia="Calibri" w:hAnsi="Calibri" w:cs="Times New Roman"/>
      <w:b/>
      <w:sz w:val="20"/>
      <w:szCs w:val="20"/>
      <w:lang w:val="en-GB" w:eastAsia="lt-LT"/>
    </w:rPr>
  </w:style>
  <w:style w:type="table" w:customStyle="1" w:styleId="TableNormal1">
    <w:name w:val="Table Normal1"/>
    <w:rsid w:val="0024595E"/>
    <w:rPr>
      <w:rFonts w:ascii="Calibri" w:eastAsia="Calibri" w:hAnsi="Calibri" w:cs="Calibri"/>
      <w:sz w:val="22"/>
      <w:szCs w:val="22"/>
      <w:lang w:eastAsia="lt-LT"/>
    </w:rPr>
    <w:tblPr>
      <w:tblCellMar>
        <w:top w:w="0" w:type="dxa"/>
        <w:left w:w="0" w:type="dxa"/>
        <w:bottom w:w="0" w:type="dxa"/>
        <w:right w:w="0" w:type="dxa"/>
      </w:tblCellMar>
    </w:tblPr>
  </w:style>
  <w:style w:type="numbering" w:customStyle="1" w:styleId="StyleNumberedLeft265cm31">
    <w:name w:val="Style Numbered Left:  265 cm31"/>
    <w:basedOn w:val="Sraonra"/>
    <w:rsid w:val="0024595E"/>
  </w:style>
  <w:style w:type="table" w:customStyle="1" w:styleId="Lentelstinklelis12">
    <w:name w:val="Lentelės tinklelis12"/>
    <w:basedOn w:val="prastojilentel"/>
    <w:next w:val="Lentelstinklelis"/>
    <w:uiPriority w:val="39"/>
    <w:rsid w:val="0024595E"/>
    <w:rPr>
      <w:rFonts w:ascii="Calibri" w:eastAsia="Calibri" w:hAnsi="Calibri" w:cs="Calibr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24595E"/>
    <w:rPr>
      <w:rFonts w:ascii="Calibri" w:eastAsia="Calibri" w:hAnsi="Calibri" w:cs="Calibr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39"/>
    <w:rsid w:val="0024595E"/>
    <w:rPr>
      <w:rFonts w:ascii="Calibri" w:eastAsia="Calibri" w:hAnsi="Calibri" w:cs="Calibr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39"/>
    <w:rsid w:val="0024595E"/>
    <w:rPr>
      <w:rFonts w:ascii="Calibri" w:eastAsia="Calibri" w:hAnsi="Calibri" w:cs="Calibr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rastojilentel"/>
    <w:next w:val="Lentelstinklelis"/>
    <w:uiPriority w:val="39"/>
    <w:rsid w:val="0024595E"/>
    <w:rPr>
      <w:rFonts w:ascii="Calibri" w:eastAsia="Calibri" w:hAnsi="Calibri" w:cs="Calibr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39"/>
    <w:rsid w:val="0024595E"/>
    <w:rPr>
      <w:rFonts w:ascii="Calibri" w:eastAsia="Calibri" w:hAnsi="Calibri" w:cs="Calibr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39"/>
    <w:rsid w:val="0024595E"/>
    <w:rPr>
      <w:rFonts w:ascii="Calibri" w:eastAsia="Calibri" w:hAnsi="Calibri" w:cs="Calibr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39"/>
    <w:rsid w:val="0024595E"/>
    <w:rPr>
      <w:rFonts w:ascii="Calibri" w:eastAsia="Calibri" w:hAnsi="Calibri" w:cs="Calibr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next w:val="Lentelstinklelis"/>
    <w:rsid w:val="0024595E"/>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4595E"/>
    <w:rPr>
      <w:rFonts w:ascii="Calibri" w:eastAsia="Aptos" w:hAnsi="Calibri" w:cs="Calibri"/>
      <w:kern w:val="2"/>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4595E"/>
    <w:rPr>
      <w:rFonts w:ascii="Calibri" w:eastAsia="Aptos" w:hAnsi="Calibri" w:cs="Calibri"/>
      <w:kern w:val="2"/>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24595E"/>
    <w:rPr>
      <w:rFonts w:ascii="Consolas" w:hAnsi="Consolas"/>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24595E"/>
    <w:rPr>
      <w:rFonts w:ascii="Consolas" w:eastAsia="Calibri" w:hAnsi="Consolas" w:cs="Times New Roman"/>
      <w:sz w:val="20"/>
      <w:szCs w:val="20"/>
      <w:lang w:val="en-GB" w:eastAsia="lt-LT"/>
    </w:rPr>
  </w:style>
  <w:style w:type="paragraph" w:styleId="Paantrat">
    <w:name w:val="Subtitle"/>
    <w:basedOn w:val="prastasis"/>
    <w:next w:val="prastasis"/>
    <w:link w:val="PaantratDiagrama"/>
    <w:uiPriority w:val="11"/>
    <w:qFormat/>
    <w:rsid w:val="0024595E"/>
    <w:pPr>
      <w:keepNext/>
      <w:keepLines/>
      <w:spacing w:before="360" w:after="80"/>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24595E"/>
    <w:rPr>
      <w:rFonts w:ascii="Georgia" w:eastAsia="Georgia" w:hAnsi="Georgia" w:cs="Georgia"/>
      <w:i/>
      <w:color w:val="666666"/>
      <w:sz w:val="48"/>
      <w:szCs w:val="48"/>
      <w:lang w:val="en-GB" w:eastAsia="lt-LT"/>
    </w:rPr>
  </w:style>
  <w:style w:type="table" w:customStyle="1" w:styleId="Lentelstinklelis22">
    <w:name w:val="Lentelės tinklelis22"/>
    <w:basedOn w:val="prastojilentel"/>
    <w:next w:val="Lentelstinklelis"/>
    <w:rsid w:val="00B52B66"/>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24B85"/>
  </w:style>
  <w:style w:type="table" w:customStyle="1" w:styleId="Lentelstinklelis13">
    <w:name w:val="Lentelės tinklelis13"/>
    <w:basedOn w:val="prastojilentel"/>
    <w:next w:val="Lentelstinklelis"/>
    <w:rsid w:val="00D860D4"/>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476FE1"/>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Numatytasispastraiposriftas"/>
    <w:link w:val="BodyText4"/>
    <w:rsid w:val="005F794D"/>
    <w:rPr>
      <w:rFonts w:ascii="Trebuchet MS" w:eastAsia="Trebuchet MS" w:hAnsi="Trebuchet MS" w:cs="Trebuchet MS"/>
      <w:sz w:val="19"/>
      <w:szCs w:val="19"/>
      <w:shd w:val="clear" w:color="auto" w:fill="FFFFFF"/>
    </w:rPr>
  </w:style>
  <w:style w:type="paragraph" w:customStyle="1" w:styleId="BodyText4">
    <w:name w:val="Body Text4"/>
    <w:basedOn w:val="prastasis"/>
    <w:link w:val="Bodytext0"/>
    <w:rsid w:val="005F794D"/>
    <w:pPr>
      <w:shd w:val="clear" w:color="auto" w:fill="FFFFFF"/>
      <w:spacing w:before="120" w:line="230" w:lineRule="exact"/>
      <w:ind w:hanging="720"/>
      <w:jc w:val="both"/>
    </w:pPr>
    <w:rPr>
      <w:rFonts w:ascii="Trebuchet MS" w:eastAsia="Trebuchet MS" w:hAnsi="Trebuchet MS" w:cs="Trebuchet MS"/>
      <w:sz w:val="19"/>
      <w:szCs w:val="19"/>
    </w:rPr>
  </w:style>
  <w:style w:type="table" w:customStyle="1" w:styleId="Lentelstinklelis14">
    <w:name w:val="Lentelės tinklelis14"/>
    <w:basedOn w:val="prastojilentel"/>
    <w:next w:val="Lentelstinklelis"/>
    <w:rsid w:val="001260E8"/>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rsid w:val="00E0730D"/>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BA01A7"/>
    <w:pPr>
      <w:spacing w:before="100" w:beforeAutospacing="1" w:after="100" w:afterAutospacing="1"/>
    </w:pPr>
    <w:rPr>
      <w:rFonts w:ascii="Times New Roman" w:eastAsia="Times New Roman" w:hAnsi="Times New Roman"/>
      <w:sz w:val="24"/>
      <w:szCs w:val="24"/>
    </w:rPr>
  </w:style>
  <w:style w:type="character" w:customStyle="1" w:styleId="clear">
    <w:name w:val="clear"/>
    <w:basedOn w:val="Numatytasispastraiposriftas"/>
    <w:rsid w:val="009D05E3"/>
  </w:style>
  <w:style w:type="paragraph" w:styleId="Dokumentoinaostekstas">
    <w:name w:val="endnote text"/>
    <w:basedOn w:val="prastasis"/>
    <w:link w:val="DokumentoinaostekstasDiagrama"/>
    <w:semiHidden/>
    <w:unhideWhenUsed/>
    <w:rsid w:val="009D05E3"/>
    <w:rPr>
      <w:rFonts w:ascii="Times New Roman" w:eastAsia="Times New Roman" w:hAnsi="Times New Roman"/>
      <w:sz w:val="20"/>
      <w:szCs w:val="20"/>
    </w:rPr>
  </w:style>
  <w:style w:type="character" w:customStyle="1" w:styleId="DokumentoinaostekstasDiagrama">
    <w:name w:val="Dokumento išnašos tekstas Diagrama"/>
    <w:basedOn w:val="Numatytasispastraiposriftas"/>
    <w:link w:val="Dokumentoinaostekstas"/>
    <w:semiHidden/>
    <w:rsid w:val="009D05E3"/>
    <w:rPr>
      <w:rFonts w:ascii="Times New Roman" w:eastAsia="Times New Roman" w:hAnsi="Times New Roman" w:cs="Times New Roman"/>
      <w:sz w:val="20"/>
      <w:szCs w:val="20"/>
      <w:lang w:val="en-GB"/>
    </w:rPr>
  </w:style>
  <w:style w:type="character" w:styleId="Dokumentoinaosnumeris">
    <w:name w:val="endnote reference"/>
    <w:basedOn w:val="Numatytasispastraiposriftas"/>
    <w:semiHidden/>
    <w:unhideWhenUsed/>
    <w:rsid w:val="009D05E3"/>
    <w:rPr>
      <w:vertAlign w:val="superscript"/>
    </w:rPr>
  </w:style>
  <w:style w:type="character" w:styleId="Paminjimas">
    <w:name w:val="Mention"/>
    <w:basedOn w:val="Numatytasispastraiposriftas"/>
    <w:uiPriority w:val="99"/>
    <w:unhideWhenUsed/>
    <w:rsid w:val="009D05E3"/>
    <w:rPr>
      <w:color w:val="2B579A"/>
      <w:shd w:val="clear" w:color="auto" w:fill="E1DFDD"/>
    </w:rPr>
  </w:style>
  <w:style w:type="numbering" w:customStyle="1" w:styleId="Sraonra2">
    <w:name w:val="Sąrašo nėra2"/>
    <w:next w:val="Sraonra"/>
    <w:uiPriority w:val="99"/>
    <w:semiHidden/>
    <w:unhideWhenUsed/>
    <w:rsid w:val="00137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441">
      <w:bodyDiv w:val="1"/>
      <w:marLeft w:val="0"/>
      <w:marRight w:val="0"/>
      <w:marTop w:val="0"/>
      <w:marBottom w:val="0"/>
      <w:divBdr>
        <w:top w:val="none" w:sz="0" w:space="0" w:color="auto"/>
        <w:left w:val="none" w:sz="0" w:space="0" w:color="auto"/>
        <w:bottom w:val="none" w:sz="0" w:space="0" w:color="auto"/>
        <w:right w:val="none" w:sz="0" w:space="0" w:color="auto"/>
      </w:divBdr>
    </w:div>
    <w:div w:id="10910708">
      <w:bodyDiv w:val="1"/>
      <w:marLeft w:val="0"/>
      <w:marRight w:val="0"/>
      <w:marTop w:val="0"/>
      <w:marBottom w:val="0"/>
      <w:divBdr>
        <w:top w:val="none" w:sz="0" w:space="0" w:color="auto"/>
        <w:left w:val="none" w:sz="0" w:space="0" w:color="auto"/>
        <w:bottom w:val="none" w:sz="0" w:space="0" w:color="auto"/>
        <w:right w:val="none" w:sz="0" w:space="0" w:color="auto"/>
      </w:divBdr>
    </w:div>
    <w:div w:id="39594525">
      <w:bodyDiv w:val="1"/>
      <w:marLeft w:val="0"/>
      <w:marRight w:val="0"/>
      <w:marTop w:val="0"/>
      <w:marBottom w:val="0"/>
      <w:divBdr>
        <w:top w:val="none" w:sz="0" w:space="0" w:color="auto"/>
        <w:left w:val="none" w:sz="0" w:space="0" w:color="auto"/>
        <w:bottom w:val="none" w:sz="0" w:space="0" w:color="auto"/>
        <w:right w:val="none" w:sz="0" w:space="0" w:color="auto"/>
      </w:divBdr>
    </w:div>
    <w:div w:id="44529594">
      <w:bodyDiv w:val="1"/>
      <w:marLeft w:val="0"/>
      <w:marRight w:val="0"/>
      <w:marTop w:val="0"/>
      <w:marBottom w:val="0"/>
      <w:divBdr>
        <w:top w:val="none" w:sz="0" w:space="0" w:color="auto"/>
        <w:left w:val="none" w:sz="0" w:space="0" w:color="auto"/>
        <w:bottom w:val="none" w:sz="0" w:space="0" w:color="auto"/>
        <w:right w:val="none" w:sz="0" w:space="0" w:color="auto"/>
      </w:divBdr>
    </w:div>
    <w:div w:id="57825905">
      <w:bodyDiv w:val="1"/>
      <w:marLeft w:val="0"/>
      <w:marRight w:val="0"/>
      <w:marTop w:val="0"/>
      <w:marBottom w:val="0"/>
      <w:divBdr>
        <w:top w:val="none" w:sz="0" w:space="0" w:color="auto"/>
        <w:left w:val="none" w:sz="0" w:space="0" w:color="auto"/>
        <w:bottom w:val="none" w:sz="0" w:space="0" w:color="auto"/>
        <w:right w:val="none" w:sz="0" w:space="0" w:color="auto"/>
      </w:divBdr>
    </w:div>
    <w:div w:id="61955043">
      <w:bodyDiv w:val="1"/>
      <w:marLeft w:val="0"/>
      <w:marRight w:val="0"/>
      <w:marTop w:val="0"/>
      <w:marBottom w:val="0"/>
      <w:divBdr>
        <w:top w:val="none" w:sz="0" w:space="0" w:color="auto"/>
        <w:left w:val="none" w:sz="0" w:space="0" w:color="auto"/>
        <w:bottom w:val="none" w:sz="0" w:space="0" w:color="auto"/>
        <w:right w:val="none" w:sz="0" w:space="0" w:color="auto"/>
      </w:divBdr>
    </w:div>
    <w:div w:id="71127627">
      <w:bodyDiv w:val="1"/>
      <w:marLeft w:val="0"/>
      <w:marRight w:val="0"/>
      <w:marTop w:val="0"/>
      <w:marBottom w:val="0"/>
      <w:divBdr>
        <w:top w:val="none" w:sz="0" w:space="0" w:color="auto"/>
        <w:left w:val="none" w:sz="0" w:space="0" w:color="auto"/>
        <w:bottom w:val="none" w:sz="0" w:space="0" w:color="auto"/>
        <w:right w:val="none" w:sz="0" w:space="0" w:color="auto"/>
      </w:divBdr>
    </w:div>
    <w:div w:id="107043475">
      <w:bodyDiv w:val="1"/>
      <w:marLeft w:val="0"/>
      <w:marRight w:val="0"/>
      <w:marTop w:val="0"/>
      <w:marBottom w:val="0"/>
      <w:divBdr>
        <w:top w:val="none" w:sz="0" w:space="0" w:color="auto"/>
        <w:left w:val="none" w:sz="0" w:space="0" w:color="auto"/>
        <w:bottom w:val="none" w:sz="0" w:space="0" w:color="auto"/>
        <w:right w:val="none" w:sz="0" w:space="0" w:color="auto"/>
      </w:divBdr>
      <w:divsChild>
        <w:div w:id="1840729883">
          <w:marLeft w:val="0"/>
          <w:marRight w:val="0"/>
          <w:marTop w:val="240"/>
          <w:marBottom w:val="240"/>
          <w:divBdr>
            <w:top w:val="none" w:sz="0" w:space="0" w:color="auto"/>
            <w:left w:val="none" w:sz="0" w:space="0" w:color="auto"/>
            <w:bottom w:val="none" w:sz="0" w:space="0" w:color="auto"/>
            <w:right w:val="none" w:sz="0" w:space="0" w:color="auto"/>
          </w:divBdr>
        </w:div>
        <w:div w:id="1694308864">
          <w:marLeft w:val="0"/>
          <w:marRight w:val="0"/>
          <w:marTop w:val="240"/>
          <w:marBottom w:val="240"/>
          <w:divBdr>
            <w:top w:val="none" w:sz="0" w:space="0" w:color="auto"/>
            <w:left w:val="none" w:sz="0" w:space="0" w:color="auto"/>
            <w:bottom w:val="none" w:sz="0" w:space="0" w:color="auto"/>
            <w:right w:val="none" w:sz="0" w:space="0" w:color="auto"/>
          </w:divBdr>
        </w:div>
      </w:divsChild>
    </w:div>
    <w:div w:id="145978302">
      <w:bodyDiv w:val="1"/>
      <w:marLeft w:val="0"/>
      <w:marRight w:val="0"/>
      <w:marTop w:val="0"/>
      <w:marBottom w:val="0"/>
      <w:divBdr>
        <w:top w:val="none" w:sz="0" w:space="0" w:color="auto"/>
        <w:left w:val="none" w:sz="0" w:space="0" w:color="auto"/>
        <w:bottom w:val="none" w:sz="0" w:space="0" w:color="auto"/>
        <w:right w:val="none" w:sz="0" w:space="0" w:color="auto"/>
      </w:divBdr>
    </w:div>
    <w:div w:id="148332939">
      <w:bodyDiv w:val="1"/>
      <w:marLeft w:val="0"/>
      <w:marRight w:val="0"/>
      <w:marTop w:val="0"/>
      <w:marBottom w:val="0"/>
      <w:divBdr>
        <w:top w:val="none" w:sz="0" w:space="0" w:color="auto"/>
        <w:left w:val="none" w:sz="0" w:space="0" w:color="auto"/>
        <w:bottom w:val="none" w:sz="0" w:space="0" w:color="auto"/>
        <w:right w:val="none" w:sz="0" w:space="0" w:color="auto"/>
      </w:divBdr>
    </w:div>
    <w:div w:id="148399798">
      <w:bodyDiv w:val="1"/>
      <w:marLeft w:val="0"/>
      <w:marRight w:val="0"/>
      <w:marTop w:val="0"/>
      <w:marBottom w:val="0"/>
      <w:divBdr>
        <w:top w:val="none" w:sz="0" w:space="0" w:color="auto"/>
        <w:left w:val="none" w:sz="0" w:space="0" w:color="auto"/>
        <w:bottom w:val="none" w:sz="0" w:space="0" w:color="auto"/>
        <w:right w:val="none" w:sz="0" w:space="0" w:color="auto"/>
      </w:divBdr>
    </w:div>
    <w:div w:id="150367289">
      <w:bodyDiv w:val="1"/>
      <w:marLeft w:val="0"/>
      <w:marRight w:val="0"/>
      <w:marTop w:val="0"/>
      <w:marBottom w:val="0"/>
      <w:divBdr>
        <w:top w:val="none" w:sz="0" w:space="0" w:color="auto"/>
        <w:left w:val="none" w:sz="0" w:space="0" w:color="auto"/>
        <w:bottom w:val="none" w:sz="0" w:space="0" w:color="auto"/>
        <w:right w:val="none" w:sz="0" w:space="0" w:color="auto"/>
      </w:divBdr>
    </w:div>
    <w:div w:id="151533533">
      <w:bodyDiv w:val="1"/>
      <w:marLeft w:val="0"/>
      <w:marRight w:val="0"/>
      <w:marTop w:val="0"/>
      <w:marBottom w:val="0"/>
      <w:divBdr>
        <w:top w:val="none" w:sz="0" w:space="0" w:color="auto"/>
        <w:left w:val="none" w:sz="0" w:space="0" w:color="auto"/>
        <w:bottom w:val="none" w:sz="0" w:space="0" w:color="auto"/>
        <w:right w:val="none" w:sz="0" w:space="0" w:color="auto"/>
      </w:divBdr>
    </w:div>
    <w:div w:id="168444596">
      <w:bodyDiv w:val="1"/>
      <w:marLeft w:val="0"/>
      <w:marRight w:val="0"/>
      <w:marTop w:val="0"/>
      <w:marBottom w:val="0"/>
      <w:divBdr>
        <w:top w:val="none" w:sz="0" w:space="0" w:color="auto"/>
        <w:left w:val="none" w:sz="0" w:space="0" w:color="auto"/>
        <w:bottom w:val="none" w:sz="0" w:space="0" w:color="auto"/>
        <w:right w:val="none" w:sz="0" w:space="0" w:color="auto"/>
      </w:divBdr>
    </w:div>
    <w:div w:id="177736912">
      <w:bodyDiv w:val="1"/>
      <w:marLeft w:val="0"/>
      <w:marRight w:val="0"/>
      <w:marTop w:val="0"/>
      <w:marBottom w:val="0"/>
      <w:divBdr>
        <w:top w:val="none" w:sz="0" w:space="0" w:color="auto"/>
        <w:left w:val="none" w:sz="0" w:space="0" w:color="auto"/>
        <w:bottom w:val="none" w:sz="0" w:space="0" w:color="auto"/>
        <w:right w:val="none" w:sz="0" w:space="0" w:color="auto"/>
      </w:divBdr>
    </w:div>
    <w:div w:id="190457734">
      <w:bodyDiv w:val="1"/>
      <w:marLeft w:val="0"/>
      <w:marRight w:val="0"/>
      <w:marTop w:val="0"/>
      <w:marBottom w:val="0"/>
      <w:divBdr>
        <w:top w:val="none" w:sz="0" w:space="0" w:color="auto"/>
        <w:left w:val="none" w:sz="0" w:space="0" w:color="auto"/>
        <w:bottom w:val="none" w:sz="0" w:space="0" w:color="auto"/>
        <w:right w:val="none" w:sz="0" w:space="0" w:color="auto"/>
      </w:divBdr>
    </w:div>
    <w:div w:id="191188365">
      <w:bodyDiv w:val="1"/>
      <w:marLeft w:val="0"/>
      <w:marRight w:val="0"/>
      <w:marTop w:val="0"/>
      <w:marBottom w:val="0"/>
      <w:divBdr>
        <w:top w:val="none" w:sz="0" w:space="0" w:color="auto"/>
        <w:left w:val="none" w:sz="0" w:space="0" w:color="auto"/>
        <w:bottom w:val="none" w:sz="0" w:space="0" w:color="auto"/>
        <w:right w:val="none" w:sz="0" w:space="0" w:color="auto"/>
      </w:divBdr>
    </w:div>
    <w:div w:id="191650711">
      <w:bodyDiv w:val="1"/>
      <w:marLeft w:val="0"/>
      <w:marRight w:val="0"/>
      <w:marTop w:val="0"/>
      <w:marBottom w:val="0"/>
      <w:divBdr>
        <w:top w:val="none" w:sz="0" w:space="0" w:color="auto"/>
        <w:left w:val="none" w:sz="0" w:space="0" w:color="auto"/>
        <w:bottom w:val="none" w:sz="0" w:space="0" w:color="auto"/>
        <w:right w:val="none" w:sz="0" w:space="0" w:color="auto"/>
      </w:divBdr>
      <w:divsChild>
        <w:div w:id="356540753">
          <w:marLeft w:val="0"/>
          <w:marRight w:val="0"/>
          <w:marTop w:val="0"/>
          <w:marBottom w:val="0"/>
          <w:divBdr>
            <w:top w:val="none" w:sz="0" w:space="0" w:color="auto"/>
            <w:left w:val="none" w:sz="0" w:space="0" w:color="auto"/>
            <w:bottom w:val="none" w:sz="0" w:space="0" w:color="auto"/>
            <w:right w:val="none" w:sz="0" w:space="0" w:color="auto"/>
          </w:divBdr>
          <w:divsChild>
            <w:div w:id="1727413132">
              <w:marLeft w:val="0"/>
              <w:marRight w:val="0"/>
              <w:marTop w:val="0"/>
              <w:marBottom w:val="0"/>
              <w:divBdr>
                <w:top w:val="none" w:sz="0" w:space="0" w:color="auto"/>
                <w:left w:val="none" w:sz="0" w:space="0" w:color="auto"/>
                <w:bottom w:val="none" w:sz="0" w:space="0" w:color="auto"/>
                <w:right w:val="none" w:sz="0" w:space="0" w:color="auto"/>
              </w:divBdr>
              <w:divsChild>
                <w:div w:id="1235314895">
                  <w:marLeft w:val="0"/>
                  <w:marRight w:val="0"/>
                  <w:marTop w:val="0"/>
                  <w:marBottom w:val="0"/>
                  <w:divBdr>
                    <w:top w:val="none" w:sz="0" w:space="0" w:color="auto"/>
                    <w:left w:val="none" w:sz="0" w:space="0" w:color="auto"/>
                    <w:bottom w:val="none" w:sz="0" w:space="0" w:color="auto"/>
                    <w:right w:val="none" w:sz="0" w:space="0" w:color="auto"/>
                  </w:divBdr>
                  <w:divsChild>
                    <w:div w:id="403993913">
                      <w:marLeft w:val="0"/>
                      <w:marRight w:val="0"/>
                      <w:marTop w:val="0"/>
                      <w:marBottom w:val="0"/>
                      <w:divBdr>
                        <w:top w:val="none" w:sz="0" w:space="0" w:color="auto"/>
                        <w:left w:val="none" w:sz="0" w:space="0" w:color="auto"/>
                        <w:bottom w:val="none" w:sz="0" w:space="0" w:color="auto"/>
                        <w:right w:val="none" w:sz="0" w:space="0" w:color="auto"/>
                      </w:divBdr>
                      <w:divsChild>
                        <w:div w:id="409039460">
                          <w:marLeft w:val="0"/>
                          <w:marRight w:val="0"/>
                          <w:marTop w:val="0"/>
                          <w:marBottom w:val="0"/>
                          <w:divBdr>
                            <w:top w:val="none" w:sz="0" w:space="0" w:color="auto"/>
                            <w:left w:val="none" w:sz="0" w:space="0" w:color="auto"/>
                            <w:bottom w:val="none" w:sz="0" w:space="0" w:color="auto"/>
                            <w:right w:val="none" w:sz="0" w:space="0" w:color="auto"/>
                          </w:divBdr>
                          <w:divsChild>
                            <w:div w:id="1471752082">
                              <w:marLeft w:val="0"/>
                              <w:marRight w:val="0"/>
                              <w:marTop w:val="0"/>
                              <w:marBottom w:val="0"/>
                              <w:divBdr>
                                <w:top w:val="none" w:sz="0" w:space="0" w:color="auto"/>
                                <w:left w:val="none" w:sz="0" w:space="0" w:color="auto"/>
                                <w:bottom w:val="none" w:sz="0" w:space="0" w:color="auto"/>
                                <w:right w:val="none" w:sz="0" w:space="0" w:color="auto"/>
                              </w:divBdr>
                              <w:divsChild>
                                <w:div w:id="1587688978">
                                  <w:marLeft w:val="0"/>
                                  <w:marRight w:val="0"/>
                                  <w:marTop w:val="0"/>
                                  <w:marBottom w:val="0"/>
                                  <w:divBdr>
                                    <w:top w:val="none" w:sz="0" w:space="0" w:color="auto"/>
                                    <w:left w:val="none" w:sz="0" w:space="0" w:color="auto"/>
                                    <w:bottom w:val="none" w:sz="0" w:space="0" w:color="auto"/>
                                    <w:right w:val="none" w:sz="0" w:space="0" w:color="auto"/>
                                  </w:divBdr>
                                  <w:divsChild>
                                    <w:div w:id="1656108735">
                                      <w:marLeft w:val="0"/>
                                      <w:marRight w:val="0"/>
                                      <w:marTop w:val="0"/>
                                      <w:marBottom w:val="0"/>
                                      <w:divBdr>
                                        <w:top w:val="none" w:sz="0" w:space="0" w:color="auto"/>
                                        <w:left w:val="none" w:sz="0" w:space="0" w:color="auto"/>
                                        <w:bottom w:val="none" w:sz="0" w:space="0" w:color="auto"/>
                                        <w:right w:val="none" w:sz="0" w:space="0" w:color="auto"/>
                                      </w:divBdr>
                                      <w:divsChild>
                                        <w:div w:id="3681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234822">
          <w:marLeft w:val="0"/>
          <w:marRight w:val="0"/>
          <w:marTop w:val="0"/>
          <w:marBottom w:val="0"/>
          <w:divBdr>
            <w:top w:val="none" w:sz="0" w:space="0" w:color="auto"/>
            <w:left w:val="none" w:sz="0" w:space="0" w:color="auto"/>
            <w:bottom w:val="none" w:sz="0" w:space="0" w:color="auto"/>
            <w:right w:val="none" w:sz="0" w:space="0" w:color="auto"/>
          </w:divBdr>
          <w:divsChild>
            <w:div w:id="619722163">
              <w:marLeft w:val="0"/>
              <w:marRight w:val="0"/>
              <w:marTop w:val="0"/>
              <w:marBottom w:val="0"/>
              <w:divBdr>
                <w:top w:val="none" w:sz="0" w:space="0" w:color="auto"/>
                <w:left w:val="none" w:sz="0" w:space="0" w:color="auto"/>
                <w:bottom w:val="none" w:sz="0" w:space="0" w:color="auto"/>
                <w:right w:val="none" w:sz="0" w:space="0" w:color="auto"/>
              </w:divBdr>
              <w:divsChild>
                <w:div w:id="1527478031">
                  <w:marLeft w:val="0"/>
                  <w:marRight w:val="0"/>
                  <w:marTop w:val="0"/>
                  <w:marBottom w:val="0"/>
                  <w:divBdr>
                    <w:top w:val="none" w:sz="0" w:space="0" w:color="auto"/>
                    <w:left w:val="none" w:sz="0" w:space="0" w:color="auto"/>
                    <w:bottom w:val="none" w:sz="0" w:space="0" w:color="auto"/>
                    <w:right w:val="none" w:sz="0" w:space="0" w:color="auto"/>
                  </w:divBdr>
                  <w:divsChild>
                    <w:div w:id="1368943699">
                      <w:marLeft w:val="0"/>
                      <w:marRight w:val="0"/>
                      <w:marTop w:val="0"/>
                      <w:marBottom w:val="0"/>
                      <w:divBdr>
                        <w:top w:val="none" w:sz="0" w:space="0" w:color="auto"/>
                        <w:left w:val="none" w:sz="0" w:space="0" w:color="auto"/>
                        <w:bottom w:val="none" w:sz="0" w:space="0" w:color="auto"/>
                        <w:right w:val="none" w:sz="0" w:space="0" w:color="auto"/>
                      </w:divBdr>
                      <w:divsChild>
                        <w:div w:id="869607536">
                          <w:marLeft w:val="0"/>
                          <w:marRight w:val="0"/>
                          <w:marTop w:val="0"/>
                          <w:marBottom w:val="0"/>
                          <w:divBdr>
                            <w:top w:val="none" w:sz="0" w:space="0" w:color="auto"/>
                            <w:left w:val="none" w:sz="0" w:space="0" w:color="auto"/>
                            <w:bottom w:val="none" w:sz="0" w:space="0" w:color="auto"/>
                            <w:right w:val="none" w:sz="0" w:space="0" w:color="auto"/>
                          </w:divBdr>
                          <w:divsChild>
                            <w:div w:id="664284051">
                              <w:marLeft w:val="0"/>
                              <w:marRight w:val="0"/>
                              <w:marTop w:val="0"/>
                              <w:marBottom w:val="0"/>
                              <w:divBdr>
                                <w:top w:val="none" w:sz="0" w:space="0" w:color="auto"/>
                                <w:left w:val="none" w:sz="0" w:space="0" w:color="auto"/>
                                <w:bottom w:val="none" w:sz="0" w:space="0" w:color="auto"/>
                                <w:right w:val="none" w:sz="0" w:space="0" w:color="auto"/>
                              </w:divBdr>
                              <w:divsChild>
                                <w:div w:id="1059983966">
                                  <w:marLeft w:val="0"/>
                                  <w:marRight w:val="0"/>
                                  <w:marTop w:val="0"/>
                                  <w:marBottom w:val="0"/>
                                  <w:divBdr>
                                    <w:top w:val="none" w:sz="0" w:space="0" w:color="auto"/>
                                    <w:left w:val="none" w:sz="0" w:space="0" w:color="auto"/>
                                    <w:bottom w:val="none" w:sz="0" w:space="0" w:color="auto"/>
                                    <w:right w:val="none" w:sz="0" w:space="0" w:color="auto"/>
                                  </w:divBdr>
                                  <w:divsChild>
                                    <w:div w:id="17573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272204">
          <w:marLeft w:val="0"/>
          <w:marRight w:val="0"/>
          <w:marTop w:val="0"/>
          <w:marBottom w:val="0"/>
          <w:divBdr>
            <w:top w:val="none" w:sz="0" w:space="0" w:color="auto"/>
            <w:left w:val="none" w:sz="0" w:space="0" w:color="auto"/>
            <w:bottom w:val="none" w:sz="0" w:space="0" w:color="auto"/>
            <w:right w:val="none" w:sz="0" w:space="0" w:color="auto"/>
          </w:divBdr>
          <w:divsChild>
            <w:div w:id="309290220">
              <w:marLeft w:val="0"/>
              <w:marRight w:val="0"/>
              <w:marTop w:val="0"/>
              <w:marBottom w:val="0"/>
              <w:divBdr>
                <w:top w:val="none" w:sz="0" w:space="0" w:color="auto"/>
                <w:left w:val="none" w:sz="0" w:space="0" w:color="auto"/>
                <w:bottom w:val="none" w:sz="0" w:space="0" w:color="auto"/>
                <w:right w:val="none" w:sz="0" w:space="0" w:color="auto"/>
              </w:divBdr>
              <w:divsChild>
                <w:div w:id="259915903">
                  <w:marLeft w:val="0"/>
                  <w:marRight w:val="0"/>
                  <w:marTop w:val="0"/>
                  <w:marBottom w:val="0"/>
                  <w:divBdr>
                    <w:top w:val="none" w:sz="0" w:space="0" w:color="auto"/>
                    <w:left w:val="none" w:sz="0" w:space="0" w:color="auto"/>
                    <w:bottom w:val="none" w:sz="0" w:space="0" w:color="auto"/>
                    <w:right w:val="none" w:sz="0" w:space="0" w:color="auto"/>
                  </w:divBdr>
                  <w:divsChild>
                    <w:div w:id="829908783">
                      <w:marLeft w:val="0"/>
                      <w:marRight w:val="0"/>
                      <w:marTop w:val="0"/>
                      <w:marBottom w:val="0"/>
                      <w:divBdr>
                        <w:top w:val="none" w:sz="0" w:space="0" w:color="auto"/>
                        <w:left w:val="none" w:sz="0" w:space="0" w:color="auto"/>
                        <w:bottom w:val="none" w:sz="0" w:space="0" w:color="auto"/>
                        <w:right w:val="none" w:sz="0" w:space="0" w:color="auto"/>
                      </w:divBdr>
                      <w:divsChild>
                        <w:div w:id="600141826">
                          <w:marLeft w:val="0"/>
                          <w:marRight w:val="0"/>
                          <w:marTop w:val="0"/>
                          <w:marBottom w:val="0"/>
                          <w:divBdr>
                            <w:top w:val="none" w:sz="0" w:space="0" w:color="auto"/>
                            <w:left w:val="none" w:sz="0" w:space="0" w:color="auto"/>
                            <w:bottom w:val="none" w:sz="0" w:space="0" w:color="auto"/>
                            <w:right w:val="none" w:sz="0" w:space="0" w:color="auto"/>
                          </w:divBdr>
                          <w:divsChild>
                            <w:div w:id="394865074">
                              <w:marLeft w:val="0"/>
                              <w:marRight w:val="0"/>
                              <w:marTop w:val="0"/>
                              <w:marBottom w:val="0"/>
                              <w:divBdr>
                                <w:top w:val="none" w:sz="0" w:space="0" w:color="auto"/>
                                <w:left w:val="none" w:sz="0" w:space="0" w:color="auto"/>
                                <w:bottom w:val="none" w:sz="0" w:space="0" w:color="auto"/>
                                <w:right w:val="none" w:sz="0" w:space="0" w:color="auto"/>
                              </w:divBdr>
                              <w:divsChild>
                                <w:div w:id="2580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45284">
                  <w:marLeft w:val="0"/>
                  <w:marRight w:val="0"/>
                  <w:marTop w:val="0"/>
                  <w:marBottom w:val="0"/>
                  <w:divBdr>
                    <w:top w:val="none" w:sz="0" w:space="0" w:color="auto"/>
                    <w:left w:val="none" w:sz="0" w:space="0" w:color="auto"/>
                    <w:bottom w:val="none" w:sz="0" w:space="0" w:color="auto"/>
                    <w:right w:val="none" w:sz="0" w:space="0" w:color="auto"/>
                  </w:divBdr>
                  <w:divsChild>
                    <w:div w:id="327903642">
                      <w:marLeft w:val="0"/>
                      <w:marRight w:val="0"/>
                      <w:marTop w:val="0"/>
                      <w:marBottom w:val="0"/>
                      <w:divBdr>
                        <w:top w:val="none" w:sz="0" w:space="0" w:color="auto"/>
                        <w:left w:val="none" w:sz="0" w:space="0" w:color="auto"/>
                        <w:bottom w:val="none" w:sz="0" w:space="0" w:color="auto"/>
                        <w:right w:val="none" w:sz="0" w:space="0" w:color="auto"/>
                      </w:divBdr>
                      <w:divsChild>
                        <w:div w:id="1957515320">
                          <w:marLeft w:val="0"/>
                          <w:marRight w:val="0"/>
                          <w:marTop w:val="0"/>
                          <w:marBottom w:val="0"/>
                          <w:divBdr>
                            <w:top w:val="none" w:sz="0" w:space="0" w:color="auto"/>
                            <w:left w:val="none" w:sz="0" w:space="0" w:color="auto"/>
                            <w:bottom w:val="none" w:sz="0" w:space="0" w:color="auto"/>
                            <w:right w:val="none" w:sz="0" w:space="0" w:color="auto"/>
                          </w:divBdr>
                          <w:divsChild>
                            <w:div w:id="1833180298">
                              <w:marLeft w:val="0"/>
                              <w:marRight w:val="0"/>
                              <w:marTop w:val="0"/>
                              <w:marBottom w:val="0"/>
                              <w:divBdr>
                                <w:top w:val="none" w:sz="0" w:space="0" w:color="auto"/>
                                <w:left w:val="none" w:sz="0" w:space="0" w:color="auto"/>
                                <w:bottom w:val="none" w:sz="0" w:space="0" w:color="auto"/>
                                <w:right w:val="none" w:sz="0" w:space="0" w:color="auto"/>
                              </w:divBdr>
                              <w:divsChild>
                                <w:div w:id="2073000157">
                                  <w:marLeft w:val="0"/>
                                  <w:marRight w:val="0"/>
                                  <w:marTop w:val="0"/>
                                  <w:marBottom w:val="0"/>
                                  <w:divBdr>
                                    <w:top w:val="none" w:sz="0" w:space="0" w:color="auto"/>
                                    <w:left w:val="none" w:sz="0" w:space="0" w:color="auto"/>
                                    <w:bottom w:val="none" w:sz="0" w:space="0" w:color="auto"/>
                                    <w:right w:val="none" w:sz="0" w:space="0" w:color="auto"/>
                                  </w:divBdr>
                                  <w:divsChild>
                                    <w:div w:id="10881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863169">
      <w:bodyDiv w:val="1"/>
      <w:marLeft w:val="0"/>
      <w:marRight w:val="0"/>
      <w:marTop w:val="0"/>
      <w:marBottom w:val="0"/>
      <w:divBdr>
        <w:top w:val="none" w:sz="0" w:space="0" w:color="auto"/>
        <w:left w:val="none" w:sz="0" w:space="0" w:color="auto"/>
        <w:bottom w:val="none" w:sz="0" w:space="0" w:color="auto"/>
        <w:right w:val="none" w:sz="0" w:space="0" w:color="auto"/>
      </w:divBdr>
    </w:div>
    <w:div w:id="217475210">
      <w:bodyDiv w:val="1"/>
      <w:marLeft w:val="0"/>
      <w:marRight w:val="0"/>
      <w:marTop w:val="0"/>
      <w:marBottom w:val="0"/>
      <w:divBdr>
        <w:top w:val="none" w:sz="0" w:space="0" w:color="auto"/>
        <w:left w:val="none" w:sz="0" w:space="0" w:color="auto"/>
        <w:bottom w:val="none" w:sz="0" w:space="0" w:color="auto"/>
        <w:right w:val="none" w:sz="0" w:space="0" w:color="auto"/>
      </w:divBdr>
    </w:div>
    <w:div w:id="227495391">
      <w:bodyDiv w:val="1"/>
      <w:marLeft w:val="0"/>
      <w:marRight w:val="0"/>
      <w:marTop w:val="0"/>
      <w:marBottom w:val="0"/>
      <w:divBdr>
        <w:top w:val="none" w:sz="0" w:space="0" w:color="auto"/>
        <w:left w:val="none" w:sz="0" w:space="0" w:color="auto"/>
        <w:bottom w:val="none" w:sz="0" w:space="0" w:color="auto"/>
        <w:right w:val="none" w:sz="0" w:space="0" w:color="auto"/>
      </w:divBdr>
    </w:div>
    <w:div w:id="229930068">
      <w:bodyDiv w:val="1"/>
      <w:marLeft w:val="0"/>
      <w:marRight w:val="0"/>
      <w:marTop w:val="0"/>
      <w:marBottom w:val="0"/>
      <w:divBdr>
        <w:top w:val="none" w:sz="0" w:space="0" w:color="auto"/>
        <w:left w:val="none" w:sz="0" w:space="0" w:color="auto"/>
        <w:bottom w:val="none" w:sz="0" w:space="0" w:color="auto"/>
        <w:right w:val="none" w:sz="0" w:space="0" w:color="auto"/>
      </w:divBdr>
    </w:div>
    <w:div w:id="246307730">
      <w:bodyDiv w:val="1"/>
      <w:marLeft w:val="0"/>
      <w:marRight w:val="0"/>
      <w:marTop w:val="0"/>
      <w:marBottom w:val="0"/>
      <w:divBdr>
        <w:top w:val="none" w:sz="0" w:space="0" w:color="auto"/>
        <w:left w:val="none" w:sz="0" w:space="0" w:color="auto"/>
        <w:bottom w:val="none" w:sz="0" w:space="0" w:color="auto"/>
        <w:right w:val="none" w:sz="0" w:space="0" w:color="auto"/>
      </w:divBdr>
    </w:div>
    <w:div w:id="262036734">
      <w:bodyDiv w:val="1"/>
      <w:marLeft w:val="0"/>
      <w:marRight w:val="0"/>
      <w:marTop w:val="0"/>
      <w:marBottom w:val="0"/>
      <w:divBdr>
        <w:top w:val="none" w:sz="0" w:space="0" w:color="auto"/>
        <w:left w:val="none" w:sz="0" w:space="0" w:color="auto"/>
        <w:bottom w:val="none" w:sz="0" w:space="0" w:color="auto"/>
        <w:right w:val="none" w:sz="0" w:space="0" w:color="auto"/>
      </w:divBdr>
    </w:div>
    <w:div w:id="272324082">
      <w:bodyDiv w:val="1"/>
      <w:marLeft w:val="0"/>
      <w:marRight w:val="0"/>
      <w:marTop w:val="0"/>
      <w:marBottom w:val="0"/>
      <w:divBdr>
        <w:top w:val="none" w:sz="0" w:space="0" w:color="auto"/>
        <w:left w:val="none" w:sz="0" w:space="0" w:color="auto"/>
        <w:bottom w:val="none" w:sz="0" w:space="0" w:color="auto"/>
        <w:right w:val="none" w:sz="0" w:space="0" w:color="auto"/>
      </w:divBdr>
    </w:div>
    <w:div w:id="273943062">
      <w:bodyDiv w:val="1"/>
      <w:marLeft w:val="0"/>
      <w:marRight w:val="0"/>
      <w:marTop w:val="0"/>
      <w:marBottom w:val="0"/>
      <w:divBdr>
        <w:top w:val="none" w:sz="0" w:space="0" w:color="auto"/>
        <w:left w:val="none" w:sz="0" w:space="0" w:color="auto"/>
        <w:bottom w:val="none" w:sz="0" w:space="0" w:color="auto"/>
        <w:right w:val="none" w:sz="0" w:space="0" w:color="auto"/>
      </w:divBdr>
    </w:div>
    <w:div w:id="315571325">
      <w:bodyDiv w:val="1"/>
      <w:marLeft w:val="0"/>
      <w:marRight w:val="0"/>
      <w:marTop w:val="0"/>
      <w:marBottom w:val="0"/>
      <w:divBdr>
        <w:top w:val="none" w:sz="0" w:space="0" w:color="auto"/>
        <w:left w:val="none" w:sz="0" w:space="0" w:color="auto"/>
        <w:bottom w:val="none" w:sz="0" w:space="0" w:color="auto"/>
        <w:right w:val="none" w:sz="0" w:space="0" w:color="auto"/>
      </w:divBdr>
    </w:div>
    <w:div w:id="316228504">
      <w:bodyDiv w:val="1"/>
      <w:marLeft w:val="0"/>
      <w:marRight w:val="0"/>
      <w:marTop w:val="0"/>
      <w:marBottom w:val="0"/>
      <w:divBdr>
        <w:top w:val="none" w:sz="0" w:space="0" w:color="auto"/>
        <w:left w:val="none" w:sz="0" w:space="0" w:color="auto"/>
        <w:bottom w:val="none" w:sz="0" w:space="0" w:color="auto"/>
        <w:right w:val="none" w:sz="0" w:space="0" w:color="auto"/>
      </w:divBdr>
      <w:divsChild>
        <w:div w:id="667248993">
          <w:marLeft w:val="-225"/>
          <w:marRight w:val="-225"/>
          <w:marTop w:val="0"/>
          <w:marBottom w:val="0"/>
          <w:divBdr>
            <w:top w:val="none" w:sz="0" w:space="0" w:color="auto"/>
            <w:left w:val="none" w:sz="0" w:space="0" w:color="auto"/>
            <w:bottom w:val="none" w:sz="0" w:space="0" w:color="auto"/>
            <w:right w:val="none" w:sz="0" w:space="0" w:color="auto"/>
          </w:divBdr>
        </w:div>
        <w:div w:id="1474565264">
          <w:marLeft w:val="-225"/>
          <w:marRight w:val="-225"/>
          <w:marTop w:val="0"/>
          <w:marBottom w:val="0"/>
          <w:divBdr>
            <w:top w:val="none" w:sz="0" w:space="0" w:color="auto"/>
            <w:left w:val="none" w:sz="0" w:space="0" w:color="auto"/>
            <w:bottom w:val="none" w:sz="0" w:space="0" w:color="auto"/>
            <w:right w:val="none" w:sz="0" w:space="0" w:color="auto"/>
          </w:divBdr>
          <w:divsChild>
            <w:div w:id="1638607200">
              <w:marLeft w:val="0"/>
              <w:marRight w:val="0"/>
              <w:marTop w:val="0"/>
              <w:marBottom w:val="0"/>
              <w:divBdr>
                <w:top w:val="none" w:sz="0" w:space="0" w:color="auto"/>
                <w:left w:val="none" w:sz="0" w:space="0" w:color="auto"/>
                <w:bottom w:val="none" w:sz="0" w:space="0" w:color="auto"/>
                <w:right w:val="none" w:sz="0" w:space="0" w:color="auto"/>
              </w:divBdr>
            </w:div>
          </w:divsChild>
        </w:div>
        <w:div w:id="1875269819">
          <w:marLeft w:val="-225"/>
          <w:marRight w:val="-225"/>
          <w:marTop w:val="0"/>
          <w:marBottom w:val="0"/>
          <w:divBdr>
            <w:top w:val="none" w:sz="0" w:space="0" w:color="auto"/>
            <w:left w:val="none" w:sz="0" w:space="0" w:color="auto"/>
            <w:bottom w:val="none" w:sz="0" w:space="0" w:color="auto"/>
            <w:right w:val="none" w:sz="0" w:space="0" w:color="auto"/>
          </w:divBdr>
          <w:divsChild>
            <w:div w:id="143628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94871">
      <w:bodyDiv w:val="1"/>
      <w:marLeft w:val="0"/>
      <w:marRight w:val="0"/>
      <w:marTop w:val="0"/>
      <w:marBottom w:val="0"/>
      <w:divBdr>
        <w:top w:val="none" w:sz="0" w:space="0" w:color="auto"/>
        <w:left w:val="none" w:sz="0" w:space="0" w:color="auto"/>
        <w:bottom w:val="none" w:sz="0" w:space="0" w:color="auto"/>
        <w:right w:val="none" w:sz="0" w:space="0" w:color="auto"/>
      </w:divBdr>
    </w:div>
    <w:div w:id="350646034">
      <w:bodyDiv w:val="1"/>
      <w:marLeft w:val="0"/>
      <w:marRight w:val="0"/>
      <w:marTop w:val="0"/>
      <w:marBottom w:val="0"/>
      <w:divBdr>
        <w:top w:val="none" w:sz="0" w:space="0" w:color="auto"/>
        <w:left w:val="none" w:sz="0" w:space="0" w:color="auto"/>
        <w:bottom w:val="none" w:sz="0" w:space="0" w:color="auto"/>
        <w:right w:val="none" w:sz="0" w:space="0" w:color="auto"/>
      </w:divBdr>
    </w:div>
    <w:div w:id="354039208">
      <w:bodyDiv w:val="1"/>
      <w:marLeft w:val="0"/>
      <w:marRight w:val="0"/>
      <w:marTop w:val="0"/>
      <w:marBottom w:val="0"/>
      <w:divBdr>
        <w:top w:val="none" w:sz="0" w:space="0" w:color="auto"/>
        <w:left w:val="none" w:sz="0" w:space="0" w:color="auto"/>
        <w:bottom w:val="none" w:sz="0" w:space="0" w:color="auto"/>
        <w:right w:val="none" w:sz="0" w:space="0" w:color="auto"/>
      </w:divBdr>
    </w:div>
    <w:div w:id="381903652">
      <w:bodyDiv w:val="1"/>
      <w:marLeft w:val="0"/>
      <w:marRight w:val="0"/>
      <w:marTop w:val="0"/>
      <w:marBottom w:val="0"/>
      <w:divBdr>
        <w:top w:val="none" w:sz="0" w:space="0" w:color="auto"/>
        <w:left w:val="none" w:sz="0" w:space="0" w:color="auto"/>
        <w:bottom w:val="none" w:sz="0" w:space="0" w:color="auto"/>
        <w:right w:val="none" w:sz="0" w:space="0" w:color="auto"/>
      </w:divBdr>
    </w:div>
    <w:div w:id="409498975">
      <w:bodyDiv w:val="1"/>
      <w:marLeft w:val="0"/>
      <w:marRight w:val="0"/>
      <w:marTop w:val="0"/>
      <w:marBottom w:val="0"/>
      <w:divBdr>
        <w:top w:val="none" w:sz="0" w:space="0" w:color="auto"/>
        <w:left w:val="none" w:sz="0" w:space="0" w:color="auto"/>
        <w:bottom w:val="none" w:sz="0" w:space="0" w:color="auto"/>
        <w:right w:val="none" w:sz="0" w:space="0" w:color="auto"/>
      </w:divBdr>
    </w:div>
    <w:div w:id="412895163">
      <w:bodyDiv w:val="1"/>
      <w:marLeft w:val="0"/>
      <w:marRight w:val="0"/>
      <w:marTop w:val="0"/>
      <w:marBottom w:val="0"/>
      <w:divBdr>
        <w:top w:val="none" w:sz="0" w:space="0" w:color="auto"/>
        <w:left w:val="none" w:sz="0" w:space="0" w:color="auto"/>
        <w:bottom w:val="none" w:sz="0" w:space="0" w:color="auto"/>
        <w:right w:val="none" w:sz="0" w:space="0" w:color="auto"/>
      </w:divBdr>
    </w:div>
    <w:div w:id="425006528">
      <w:bodyDiv w:val="1"/>
      <w:marLeft w:val="0"/>
      <w:marRight w:val="0"/>
      <w:marTop w:val="0"/>
      <w:marBottom w:val="0"/>
      <w:divBdr>
        <w:top w:val="none" w:sz="0" w:space="0" w:color="auto"/>
        <w:left w:val="none" w:sz="0" w:space="0" w:color="auto"/>
        <w:bottom w:val="none" w:sz="0" w:space="0" w:color="auto"/>
        <w:right w:val="none" w:sz="0" w:space="0" w:color="auto"/>
      </w:divBdr>
    </w:div>
    <w:div w:id="426081299">
      <w:bodyDiv w:val="1"/>
      <w:marLeft w:val="0"/>
      <w:marRight w:val="0"/>
      <w:marTop w:val="0"/>
      <w:marBottom w:val="0"/>
      <w:divBdr>
        <w:top w:val="none" w:sz="0" w:space="0" w:color="auto"/>
        <w:left w:val="none" w:sz="0" w:space="0" w:color="auto"/>
        <w:bottom w:val="none" w:sz="0" w:space="0" w:color="auto"/>
        <w:right w:val="none" w:sz="0" w:space="0" w:color="auto"/>
      </w:divBdr>
    </w:div>
    <w:div w:id="470826241">
      <w:bodyDiv w:val="1"/>
      <w:marLeft w:val="0"/>
      <w:marRight w:val="0"/>
      <w:marTop w:val="0"/>
      <w:marBottom w:val="0"/>
      <w:divBdr>
        <w:top w:val="none" w:sz="0" w:space="0" w:color="auto"/>
        <w:left w:val="none" w:sz="0" w:space="0" w:color="auto"/>
        <w:bottom w:val="none" w:sz="0" w:space="0" w:color="auto"/>
        <w:right w:val="none" w:sz="0" w:space="0" w:color="auto"/>
      </w:divBdr>
    </w:div>
    <w:div w:id="476580255">
      <w:bodyDiv w:val="1"/>
      <w:marLeft w:val="0"/>
      <w:marRight w:val="0"/>
      <w:marTop w:val="0"/>
      <w:marBottom w:val="0"/>
      <w:divBdr>
        <w:top w:val="none" w:sz="0" w:space="0" w:color="auto"/>
        <w:left w:val="none" w:sz="0" w:space="0" w:color="auto"/>
        <w:bottom w:val="none" w:sz="0" w:space="0" w:color="auto"/>
        <w:right w:val="none" w:sz="0" w:space="0" w:color="auto"/>
      </w:divBdr>
    </w:div>
    <w:div w:id="485895883">
      <w:bodyDiv w:val="1"/>
      <w:marLeft w:val="0"/>
      <w:marRight w:val="0"/>
      <w:marTop w:val="0"/>
      <w:marBottom w:val="0"/>
      <w:divBdr>
        <w:top w:val="none" w:sz="0" w:space="0" w:color="auto"/>
        <w:left w:val="none" w:sz="0" w:space="0" w:color="auto"/>
        <w:bottom w:val="none" w:sz="0" w:space="0" w:color="auto"/>
        <w:right w:val="none" w:sz="0" w:space="0" w:color="auto"/>
      </w:divBdr>
    </w:div>
    <w:div w:id="492183624">
      <w:bodyDiv w:val="1"/>
      <w:marLeft w:val="0"/>
      <w:marRight w:val="0"/>
      <w:marTop w:val="0"/>
      <w:marBottom w:val="0"/>
      <w:divBdr>
        <w:top w:val="none" w:sz="0" w:space="0" w:color="auto"/>
        <w:left w:val="none" w:sz="0" w:space="0" w:color="auto"/>
        <w:bottom w:val="none" w:sz="0" w:space="0" w:color="auto"/>
        <w:right w:val="none" w:sz="0" w:space="0" w:color="auto"/>
      </w:divBdr>
    </w:div>
    <w:div w:id="499197077">
      <w:bodyDiv w:val="1"/>
      <w:marLeft w:val="0"/>
      <w:marRight w:val="0"/>
      <w:marTop w:val="0"/>
      <w:marBottom w:val="0"/>
      <w:divBdr>
        <w:top w:val="none" w:sz="0" w:space="0" w:color="auto"/>
        <w:left w:val="none" w:sz="0" w:space="0" w:color="auto"/>
        <w:bottom w:val="none" w:sz="0" w:space="0" w:color="auto"/>
        <w:right w:val="none" w:sz="0" w:space="0" w:color="auto"/>
      </w:divBdr>
    </w:div>
    <w:div w:id="507790234">
      <w:bodyDiv w:val="1"/>
      <w:marLeft w:val="0"/>
      <w:marRight w:val="0"/>
      <w:marTop w:val="0"/>
      <w:marBottom w:val="0"/>
      <w:divBdr>
        <w:top w:val="none" w:sz="0" w:space="0" w:color="auto"/>
        <w:left w:val="none" w:sz="0" w:space="0" w:color="auto"/>
        <w:bottom w:val="none" w:sz="0" w:space="0" w:color="auto"/>
        <w:right w:val="none" w:sz="0" w:space="0" w:color="auto"/>
      </w:divBdr>
    </w:div>
    <w:div w:id="536164993">
      <w:bodyDiv w:val="1"/>
      <w:marLeft w:val="0"/>
      <w:marRight w:val="0"/>
      <w:marTop w:val="0"/>
      <w:marBottom w:val="0"/>
      <w:divBdr>
        <w:top w:val="none" w:sz="0" w:space="0" w:color="auto"/>
        <w:left w:val="none" w:sz="0" w:space="0" w:color="auto"/>
        <w:bottom w:val="none" w:sz="0" w:space="0" w:color="auto"/>
        <w:right w:val="none" w:sz="0" w:space="0" w:color="auto"/>
      </w:divBdr>
    </w:div>
    <w:div w:id="568657643">
      <w:bodyDiv w:val="1"/>
      <w:marLeft w:val="0"/>
      <w:marRight w:val="0"/>
      <w:marTop w:val="0"/>
      <w:marBottom w:val="0"/>
      <w:divBdr>
        <w:top w:val="none" w:sz="0" w:space="0" w:color="auto"/>
        <w:left w:val="none" w:sz="0" w:space="0" w:color="auto"/>
        <w:bottom w:val="none" w:sz="0" w:space="0" w:color="auto"/>
        <w:right w:val="none" w:sz="0" w:space="0" w:color="auto"/>
      </w:divBdr>
    </w:div>
    <w:div w:id="570967556">
      <w:bodyDiv w:val="1"/>
      <w:marLeft w:val="0"/>
      <w:marRight w:val="0"/>
      <w:marTop w:val="0"/>
      <w:marBottom w:val="0"/>
      <w:divBdr>
        <w:top w:val="none" w:sz="0" w:space="0" w:color="auto"/>
        <w:left w:val="none" w:sz="0" w:space="0" w:color="auto"/>
        <w:bottom w:val="none" w:sz="0" w:space="0" w:color="auto"/>
        <w:right w:val="none" w:sz="0" w:space="0" w:color="auto"/>
      </w:divBdr>
    </w:div>
    <w:div w:id="632515937">
      <w:bodyDiv w:val="1"/>
      <w:marLeft w:val="0"/>
      <w:marRight w:val="0"/>
      <w:marTop w:val="0"/>
      <w:marBottom w:val="0"/>
      <w:divBdr>
        <w:top w:val="none" w:sz="0" w:space="0" w:color="auto"/>
        <w:left w:val="none" w:sz="0" w:space="0" w:color="auto"/>
        <w:bottom w:val="none" w:sz="0" w:space="0" w:color="auto"/>
        <w:right w:val="none" w:sz="0" w:space="0" w:color="auto"/>
      </w:divBdr>
    </w:div>
    <w:div w:id="635184240">
      <w:bodyDiv w:val="1"/>
      <w:marLeft w:val="0"/>
      <w:marRight w:val="0"/>
      <w:marTop w:val="0"/>
      <w:marBottom w:val="0"/>
      <w:divBdr>
        <w:top w:val="none" w:sz="0" w:space="0" w:color="auto"/>
        <w:left w:val="none" w:sz="0" w:space="0" w:color="auto"/>
        <w:bottom w:val="none" w:sz="0" w:space="0" w:color="auto"/>
        <w:right w:val="none" w:sz="0" w:space="0" w:color="auto"/>
      </w:divBdr>
    </w:div>
    <w:div w:id="635723933">
      <w:bodyDiv w:val="1"/>
      <w:marLeft w:val="0"/>
      <w:marRight w:val="0"/>
      <w:marTop w:val="0"/>
      <w:marBottom w:val="0"/>
      <w:divBdr>
        <w:top w:val="none" w:sz="0" w:space="0" w:color="auto"/>
        <w:left w:val="none" w:sz="0" w:space="0" w:color="auto"/>
        <w:bottom w:val="none" w:sz="0" w:space="0" w:color="auto"/>
        <w:right w:val="none" w:sz="0" w:space="0" w:color="auto"/>
      </w:divBdr>
    </w:div>
    <w:div w:id="665086976">
      <w:bodyDiv w:val="1"/>
      <w:marLeft w:val="0"/>
      <w:marRight w:val="0"/>
      <w:marTop w:val="0"/>
      <w:marBottom w:val="0"/>
      <w:divBdr>
        <w:top w:val="none" w:sz="0" w:space="0" w:color="auto"/>
        <w:left w:val="none" w:sz="0" w:space="0" w:color="auto"/>
        <w:bottom w:val="none" w:sz="0" w:space="0" w:color="auto"/>
        <w:right w:val="none" w:sz="0" w:space="0" w:color="auto"/>
      </w:divBdr>
      <w:divsChild>
        <w:div w:id="523179494">
          <w:marLeft w:val="0"/>
          <w:marRight w:val="0"/>
          <w:marTop w:val="0"/>
          <w:marBottom w:val="0"/>
          <w:divBdr>
            <w:top w:val="none" w:sz="0" w:space="0" w:color="auto"/>
            <w:left w:val="none" w:sz="0" w:space="0" w:color="auto"/>
            <w:bottom w:val="none" w:sz="0" w:space="0" w:color="auto"/>
            <w:right w:val="none" w:sz="0" w:space="0" w:color="auto"/>
          </w:divBdr>
          <w:divsChild>
            <w:div w:id="2090351024">
              <w:marLeft w:val="0"/>
              <w:marRight w:val="0"/>
              <w:marTop w:val="0"/>
              <w:marBottom w:val="0"/>
              <w:divBdr>
                <w:top w:val="none" w:sz="0" w:space="0" w:color="auto"/>
                <w:left w:val="none" w:sz="0" w:space="0" w:color="auto"/>
                <w:bottom w:val="none" w:sz="0" w:space="0" w:color="auto"/>
                <w:right w:val="none" w:sz="0" w:space="0" w:color="auto"/>
              </w:divBdr>
              <w:divsChild>
                <w:div w:id="1767965135">
                  <w:marLeft w:val="0"/>
                  <w:marRight w:val="0"/>
                  <w:marTop w:val="0"/>
                  <w:marBottom w:val="0"/>
                  <w:divBdr>
                    <w:top w:val="none" w:sz="0" w:space="0" w:color="auto"/>
                    <w:left w:val="none" w:sz="0" w:space="0" w:color="auto"/>
                    <w:bottom w:val="none" w:sz="0" w:space="0" w:color="auto"/>
                    <w:right w:val="none" w:sz="0" w:space="0" w:color="auto"/>
                  </w:divBdr>
                  <w:divsChild>
                    <w:div w:id="802162631">
                      <w:marLeft w:val="0"/>
                      <w:marRight w:val="0"/>
                      <w:marTop w:val="0"/>
                      <w:marBottom w:val="0"/>
                      <w:divBdr>
                        <w:top w:val="none" w:sz="0" w:space="0" w:color="auto"/>
                        <w:left w:val="none" w:sz="0" w:space="0" w:color="auto"/>
                        <w:bottom w:val="none" w:sz="0" w:space="0" w:color="auto"/>
                        <w:right w:val="none" w:sz="0" w:space="0" w:color="auto"/>
                      </w:divBdr>
                      <w:divsChild>
                        <w:div w:id="54009409">
                          <w:marLeft w:val="0"/>
                          <w:marRight w:val="0"/>
                          <w:marTop w:val="0"/>
                          <w:marBottom w:val="0"/>
                          <w:divBdr>
                            <w:top w:val="none" w:sz="0" w:space="0" w:color="auto"/>
                            <w:left w:val="none" w:sz="0" w:space="0" w:color="auto"/>
                            <w:bottom w:val="none" w:sz="0" w:space="0" w:color="auto"/>
                            <w:right w:val="none" w:sz="0" w:space="0" w:color="auto"/>
                          </w:divBdr>
                          <w:divsChild>
                            <w:div w:id="129983748">
                              <w:marLeft w:val="0"/>
                              <w:marRight w:val="0"/>
                              <w:marTop w:val="0"/>
                              <w:marBottom w:val="0"/>
                              <w:divBdr>
                                <w:top w:val="none" w:sz="0" w:space="0" w:color="auto"/>
                                <w:left w:val="none" w:sz="0" w:space="0" w:color="auto"/>
                                <w:bottom w:val="none" w:sz="0" w:space="0" w:color="auto"/>
                                <w:right w:val="none" w:sz="0" w:space="0" w:color="auto"/>
                              </w:divBdr>
                              <w:divsChild>
                                <w:div w:id="444276388">
                                  <w:marLeft w:val="0"/>
                                  <w:marRight w:val="0"/>
                                  <w:marTop w:val="0"/>
                                  <w:marBottom w:val="0"/>
                                  <w:divBdr>
                                    <w:top w:val="none" w:sz="0" w:space="0" w:color="auto"/>
                                    <w:left w:val="none" w:sz="0" w:space="0" w:color="auto"/>
                                    <w:bottom w:val="none" w:sz="0" w:space="0" w:color="auto"/>
                                    <w:right w:val="none" w:sz="0" w:space="0" w:color="auto"/>
                                  </w:divBdr>
                                  <w:divsChild>
                                    <w:div w:id="837959812">
                                      <w:marLeft w:val="0"/>
                                      <w:marRight w:val="0"/>
                                      <w:marTop w:val="0"/>
                                      <w:marBottom w:val="0"/>
                                      <w:divBdr>
                                        <w:top w:val="none" w:sz="0" w:space="0" w:color="auto"/>
                                        <w:left w:val="none" w:sz="0" w:space="0" w:color="auto"/>
                                        <w:bottom w:val="none" w:sz="0" w:space="0" w:color="auto"/>
                                        <w:right w:val="none" w:sz="0" w:space="0" w:color="auto"/>
                                      </w:divBdr>
                                      <w:divsChild>
                                        <w:div w:id="7135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757811">
          <w:marLeft w:val="0"/>
          <w:marRight w:val="0"/>
          <w:marTop w:val="0"/>
          <w:marBottom w:val="0"/>
          <w:divBdr>
            <w:top w:val="none" w:sz="0" w:space="0" w:color="auto"/>
            <w:left w:val="none" w:sz="0" w:space="0" w:color="auto"/>
            <w:bottom w:val="none" w:sz="0" w:space="0" w:color="auto"/>
            <w:right w:val="none" w:sz="0" w:space="0" w:color="auto"/>
          </w:divBdr>
          <w:divsChild>
            <w:div w:id="387807366">
              <w:marLeft w:val="0"/>
              <w:marRight w:val="0"/>
              <w:marTop w:val="0"/>
              <w:marBottom w:val="0"/>
              <w:divBdr>
                <w:top w:val="none" w:sz="0" w:space="0" w:color="auto"/>
                <w:left w:val="none" w:sz="0" w:space="0" w:color="auto"/>
                <w:bottom w:val="none" w:sz="0" w:space="0" w:color="auto"/>
                <w:right w:val="none" w:sz="0" w:space="0" w:color="auto"/>
              </w:divBdr>
              <w:divsChild>
                <w:div w:id="294025915">
                  <w:marLeft w:val="0"/>
                  <w:marRight w:val="0"/>
                  <w:marTop w:val="0"/>
                  <w:marBottom w:val="0"/>
                  <w:divBdr>
                    <w:top w:val="none" w:sz="0" w:space="0" w:color="auto"/>
                    <w:left w:val="none" w:sz="0" w:space="0" w:color="auto"/>
                    <w:bottom w:val="none" w:sz="0" w:space="0" w:color="auto"/>
                    <w:right w:val="none" w:sz="0" w:space="0" w:color="auto"/>
                  </w:divBdr>
                  <w:divsChild>
                    <w:div w:id="569385603">
                      <w:marLeft w:val="0"/>
                      <w:marRight w:val="0"/>
                      <w:marTop w:val="0"/>
                      <w:marBottom w:val="0"/>
                      <w:divBdr>
                        <w:top w:val="none" w:sz="0" w:space="0" w:color="auto"/>
                        <w:left w:val="none" w:sz="0" w:space="0" w:color="auto"/>
                        <w:bottom w:val="none" w:sz="0" w:space="0" w:color="auto"/>
                        <w:right w:val="none" w:sz="0" w:space="0" w:color="auto"/>
                      </w:divBdr>
                      <w:divsChild>
                        <w:div w:id="1590845227">
                          <w:marLeft w:val="0"/>
                          <w:marRight w:val="0"/>
                          <w:marTop w:val="0"/>
                          <w:marBottom w:val="0"/>
                          <w:divBdr>
                            <w:top w:val="none" w:sz="0" w:space="0" w:color="auto"/>
                            <w:left w:val="none" w:sz="0" w:space="0" w:color="auto"/>
                            <w:bottom w:val="none" w:sz="0" w:space="0" w:color="auto"/>
                            <w:right w:val="none" w:sz="0" w:space="0" w:color="auto"/>
                          </w:divBdr>
                          <w:divsChild>
                            <w:div w:id="383021176">
                              <w:marLeft w:val="0"/>
                              <w:marRight w:val="0"/>
                              <w:marTop w:val="0"/>
                              <w:marBottom w:val="0"/>
                              <w:divBdr>
                                <w:top w:val="none" w:sz="0" w:space="0" w:color="auto"/>
                                <w:left w:val="none" w:sz="0" w:space="0" w:color="auto"/>
                                <w:bottom w:val="none" w:sz="0" w:space="0" w:color="auto"/>
                                <w:right w:val="none" w:sz="0" w:space="0" w:color="auto"/>
                              </w:divBdr>
                              <w:divsChild>
                                <w:div w:id="784928109">
                                  <w:marLeft w:val="0"/>
                                  <w:marRight w:val="0"/>
                                  <w:marTop w:val="0"/>
                                  <w:marBottom w:val="0"/>
                                  <w:divBdr>
                                    <w:top w:val="none" w:sz="0" w:space="0" w:color="auto"/>
                                    <w:left w:val="none" w:sz="0" w:space="0" w:color="auto"/>
                                    <w:bottom w:val="none" w:sz="0" w:space="0" w:color="auto"/>
                                    <w:right w:val="none" w:sz="0" w:space="0" w:color="auto"/>
                                  </w:divBdr>
                                  <w:divsChild>
                                    <w:div w:id="19961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4716">
                  <w:marLeft w:val="0"/>
                  <w:marRight w:val="0"/>
                  <w:marTop w:val="0"/>
                  <w:marBottom w:val="0"/>
                  <w:divBdr>
                    <w:top w:val="none" w:sz="0" w:space="0" w:color="auto"/>
                    <w:left w:val="none" w:sz="0" w:space="0" w:color="auto"/>
                    <w:bottom w:val="none" w:sz="0" w:space="0" w:color="auto"/>
                    <w:right w:val="none" w:sz="0" w:space="0" w:color="auto"/>
                  </w:divBdr>
                  <w:divsChild>
                    <w:div w:id="991716031">
                      <w:marLeft w:val="0"/>
                      <w:marRight w:val="0"/>
                      <w:marTop w:val="0"/>
                      <w:marBottom w:val="0"/>
                      <w:divBdr>
                        <w:top w:val="none" w:sz="0" w:space="0" w:color="auto"/>
                        <w:left w:val="none" w:sz="0" w:space="0" w:color="auto"/>
                        <w:bottom w:val="none" w:sz="0" w:space="0" w:color="auto"/>
                        <w:right w:val="none" w:sz="0" w:space="0" w:color="auto"/>
                      </w:divBdr>
                      <w:divsChild>
                        <w:div w:id="98330256">
                          <w:marLeft w:val="0"/>
                          <w:marRight w:val="0"/>
                          <w:marTop w:val="0"/>
                          <w:marBottom w:val="0"/>
                          <w:divBdr>
                            <w:top w:val="none" w:sz="0" w:space="0" w:color="auto"/>
                            <w:left w:val="none" w:sz="0" w:space="0" w:color="auto"/>
                            <w:bottom w:val="none" w:sz="0" w:space="0" w:color="auto"/>
                            <w:right w:val="none" w:sz="0" w:space="0" w:color="auto"/>
                          </w:divBdr>
                          <w:divsChild>
                            <w:div w:id="1585453134">
                              <w:marLeft w:val="0"/>
                              <w:marRight w:val="0"/>
                              <w:marTop w:val="0"/>
                              <w:marBottom w:val="0"/>
                              <w:divBdr>
                                <w:top w:val="none" w:sz="0" w:space="0" w:color="auto"/>
                                <w:left w:val="none" w:sz="0" w:space="0" w:color="auto"/>
                                <w:bottom w:val="none" w:sz="0" w:space="0" w:color="auto"/>
                                <w:right w:val="none" w:sz="0" w:space="0" w:color="auto"/>
                              </w:divBdr>
                              <w:divsChild>
                                <w:div w:id="5957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425636">
          <w:marLeft w:val="0"/>
          <w:marRight w:val="0"/>
          <w:marTop w:val="0"/>
          <w:marBottom w:val="0"/>
          <w:divBdr>
            <w:top w:val="none" w:sz="0" w:space="0" w:color="auto"/>
            <w:left w:val="none" w:sz="0" w:space="0" w:color="auto"/>
            <w:bottom w:val="none" w:sz="0" w:space="0" w:color="auto"/>
            <w:right w:val="none" w:sz="0" w:space="0" w:color="auto"/>
          </w:divBdr>
          <w:divsChild>
            <w:div w:id="1860969754">
              <w:marLeft w:val="0"/>
              <w:marRight w:val="0"/>
              <w:marTop w:val="0"/>
              <w:marBottom w:val="0"/>
              <w:divBdr>
                <w:top w:val="none" w:sz="0" w:space="0" w:color="auto"/>
                <w:left w:val="none" w:sz="0" w:space="0" w:color="auto"/>
                <w:bottom w:val="none" w:sz="0" w:space="0" w:color="auto"/>
                <w:right w:val="none" w:sz="0" w:space="0" w:color="auto"/>
              </w:divBdr>
              <w:divsChild>
                <w:div w:id="1243874837">
                  <w:marLeft w:val="0"/>
                  <w:marRight w:val="0"/>
                  <w:marTop w:val="0"/>
                  <w:marBottom w:val="0"/>
                  <w:divBdr>
                    <w:top w:val="none" w:sz="0" w:space="0" w:color="auto"/>
                    <w:left w:val="none" w:sz="0" w:space="0" w:color="auto"/>
                    <w:bottom w:val="none" w:sz="0" w:space="0" w:color="auto"/>
                    <w:right w:val="none" w:sz="0" w:space="0" w:color="auto"/>
                  </w:divBdr>
                  <w:divsChild>
                    <w:div w:id="1719940335">
                      <w:marLeft w:val="0"/>
                      <w:marRight w:val="0"/>
                      <w:marTop w:val="0"/>
                      <w:marBottom w:val="0"/>
                      <w:divBdr>
                        <w:top w:val="none" w:sz="0" w:space="0" w:color="auto"/>
                        <w:left w:val="none" w:sz="0" w:space="0" w:color="auto"/>
                        <w:bottom w:val="none" w:sz="0" w:space="0" w:color="auto"/>
                        <w:right w:val="none" w:sz="0" w:space="0" w:color="auto"/>
                      </w:divBdr>
                      <w:divsChild>
                        <w:div w:id="1989358955">
                          <w:marLeft w:val="0"/>
                          <w:marRight w:val="0"/>
                          <w:marTop w:val="0"/>
                          <w:marBottom w:val="0"/>
                          <w:divBdr>
                            <w:top w:val="none" w:sz="0" w:space="0" w:color="auto"/>
                            <w:left w:val="none" w:sz="0" w:space="0" w:color="auto"/>
                            <w:bottom w:val="none" w:sz="0" w:space="0" w:color="auto"/>
                            <w:right w:val="none" w:sz="0" w:space="0" w:color="auto"/>
                          </w:divBdr>
                          <w:divsChild>
                            <w:div w:id="1379432566">
                              <w:marLeft w:val="0"/>
                              <w:marRight w:val="0"/>
                              <w:marTop w:val="0"/>
                              <w:marBottom w:val="0"/>
                              <w:divBdr>
                                <w:top w:val="none" w:sz="0" w:space="0" w:color="auto"/>
                                <w:left w:val="none" w:sz="0" w:space="0" w:color="auto"/>
                                <w:bottom w:val="none" w:sz="0" w:space="0" w:color="auto"/>
                                <w:right w:val="none" w:sz="0" w:space="0" w:color="auto"/>
                              </w:divBdr>
                              <w:divsChild>
                                <w:div w:id="2088960559">
                                  <w:marLeft w:val="0"/>
                                  <w:marRight w:val="0"/>
                                  <w:marTop w:val="0"/>
                                  <w:marBottom w:val="0"/>
                                  <w:divBdr>
                                    <w:top w:val="none" w:sz="0" w:space="0" w:color="auto"/>
                                    <w:left w:val="none" w:sz="0" w:space="0" w:color="auto"/>
                                    <w:bottom w:val="none" w:sz="0" w:space="0" w:color="auto"/>
                                    <w:right w:val="none" w:sz="0" w:space="0" w:color="auto"/>
                                  </w:divBdr>
                                  <w:divsChild>
                                    <w:div w:id="6564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496367">
      <w:bodyDiv w:val="1"/>
      <w:marLeft w:val="0"/>
      <w:marRight w:val="0"/>
      <w:marTop w:val="0"/>
      <w:marBottom w:val="0"/>
      <w:divBdr>
        <w:top w:val="none" w:sz="0" w:space="0" w:color="auto"/>
        <w:left w:val="none" w:sz="0" w:space="0" w:color="auto"/>
        <w:bottom w:val="none" w:sz="0" w:space="0" w:color="auto"/>
        <w:right w:val="none" w:sz="0" w:space="0" w:color="auto"/>
      </w:divBdr>
    </w:div>
    <w:div w:id="672533676">
      <w:bodyDiv w:val="1"/>
      <w:marLeft w:val="0"/>
      <w:marRight w:val="0"/>
      <w:marTop w:val="0"/>
      <w:marBottom w:val="0"/>
      <w:divBdr>
        <w:top w:val="none" w:sz="0" w:space="0" w:color="auto"/>
        <w:left w:val="none" w:sz="0" w:space="0" w:color="auto"/>
        <w:bottom w:val="none" w:sz="0" w:space="0" w:color="auto"/>
        <w:right w:val="none" w:sz="0" w:space="0" w:color="auto"/>
      </w:divBdr>
    </w:div>
    <w:div w:id="676201098">
      <w:bodyDiv w:val="1"/>
      <w:marLeft w:val="0"/>
      <w:marRight w:val="0"/>
      <w:marTop w:val="0"/>
      <w:marBottom w:val="0"/>
      <w:divBdr>
        <w:top w:val="none" w:sz="0" w:space="0" w:color="auto"/>
        <w:left w:val="none" w:sz="0" w:space="0" w:color="auto"/>
        <w:bottom w:val="none" w:sz="0" w:space="0" w:color="auto"/>
        <w:right w:val="none" w:sz="0" w:space="0" w:color="auto"/>
      </w:divBdr>
    </w:div>
    <w:div w:id="753741683">
      <w:bodyDiv w:val="1"/>
      <w:marLeft w:val="0"/>
      <w:marRight w:val="0"/>
      <w:marTop w:val="0"/>
      <w:marBottom w:val="0"/>
      <w:divBdr>
        <w:top w:val="none" w:sz="0" w:space="0" w:color="auto"/>
        <w:left w:val="none" w:sz="0" w:space="0" w:color="auto"/>
        <w:bottom w:val="none" w:sz="0" w:space="0" w:color="auto"/>
        <w:right w:val="none" w:sz="0" w:space="0" w:color="auto"/>
      </w:divBdr>
    </w:div>
    <w:div w:id="761486046">
      <w:bodyDiv w:val="1"/>
      <w:marLeft w:val="0"/>
      <w:marRight w:val="0"/>
      <w:marTop w:val="0"/>
      <w:marBottom w:val="0"/>
      <w:divBdr>
        <w:top w:val="none" w:sz="0" w:space="0" w:color="auto"/>
        <w:left w:val="none" w:sz="0" w:space="0" w:color="auto"/>
        <w:bottom w:val="none" w:sz="0" w:space="0" w:color="auto"/>
        <w:right w:val="none" w:sz="0" w:space="0" w:color="auto"/>
      </w:divBdr>
    </w:div>
    <w:div w:id="802424153">
      <w:bodyDiv w:val="1"/>
      <w:marLeft w:val="0"/>
      <w:marRight w:val="0"/>
      <w:marTop w:val="0"/>
      <w:marBottom w:val="0"/>
      <w:divBdr>
        <w:top w:val="none" w:sz="0" w:space="0" w:color="auto"/>
        <w:left w:val="none" w:sz="0" w:space="0" w:color="auto"/>
        <w:bottom w:val="none" w:sz="0" w:space="0" w:color="auto"/>
        <w:right w:val="none" w:sz="0" w:space="0" w:color="auto"/>
      </w:divBdr>
    </w:div>
    <w:div w:id="823158294">
      <w:bodyDiv w:val="1"/>
      <w:marLeft w:val="0"/>
      <w:marRight w:val="0"/>
      <w:marTop w:val="0"/>
      <w:marBottom w:val="0"/>
      <w:divBdr>
        <w:top w:val="none" w:sz="0" w:space="0" w:color="auto"/>
        <w:left w:val="none" w:sz="0" w:space="0" w:color="auto"/>
        <w:bottom w:val="none" w:sz="0" w:space="0" w:color="auto"/>
        <w:right w:val="none" w:sz="0" w:space="0" w:color="auto"/>
      </w:divBdr>
    </w:div>
    <w:div w:id="831800594">
      <w:bodyDiv w:val="1"/>
      <w:marLeft w:val="0"/>
      <w:marRight w:val="0"/>
      <w:marTop w:val="0"/>
      <w:marBottom w:val="0"/>
      <w:divBdr>
        <w:top w:val="none" w:sz="0" w:space="0" w:color="auto"/>
        <w:left w:val="none" w:sz="0" w:space="0" w:color="auto"/>
        <w:bottom w:val="none" w:sz="0" w:space="0" w:color="auto"/>
        <w:right w:val="none" w:sz="0" w:space="0" w:color="auto"/>
      </w:divBdr>
    </w:div>
    <w:div w:id="836111755">
      <w:bodyDiv w:val="1"/>
      <w:marLeft w:val="0"/>
      <w:marRight w:val="0"/>
      <w:marTop w:val="0"/>
      <w:marBottom w:val="0"/>
      <w:divBdr>
        <w:top w:val="none" w:sz="0" w:space="0" w:color="auto"/>
        <w:left w:val="none" w:sz="0" w:space="0" w:color="auto"/>
        <w:bottom w:val="none" w:sz="0" w:space="0" w:color="auto"/>
        <w:right w:val="none" w:sz="0" w:space="0" w:color="auto"/>
      </w:divBdr>
      <w:divsChild>
        <w:div w:id="2056077271">
          <w:marLeft w:val="0"/>
          <w:marRight w:val="0"/>
          <w:marTop w:val="240"/>
          <w:marBottom w:val="240"/>
          <w:divBdr>
            <w:top w:val="none" w:sz="0" w:space="0" w:color="auto"/>
            <w:left w:val="none" w:sz="0" w:space="0" w:color="auto"/>
            <w:bottom w:val="none" w:sz="0" w:space="0" w:color="auto"/>
            <w:right w:val="none" w:sz="0" w:space="0" w:color="auto"/>
          </w:divBdr>
        </w:div>
        <w:div w:id="702441137">
          <w:marLeft w:val="0"/>
          <w:marRight w:val="0"/>
          <w:marTop w:val="240"/>
          <w:marBottom w:val="240"/>
          <w:divBdr>
            <w:top w:val="none" w:sz="0" w:space="0" w:color="auto"/>
            <w:left w:val="none" w:sz="0" w:space="0" w:color="auto"/>
            <w:bottom w:val="none" w:sz="0" w:space="0" w:color="auto"/>
            <w:right w:val="none" w:sz="0" w:space="0" w:color="auto"/>
          </w:divBdr>
        </w:div>
      </w:divsChild>
    </w:div>
    <w:div w:id="865875980">
      <w:bodyDiv w:val="1"/>
      <w:marLeft w:val="0"/>
      <w:marRight w:val="0"/>
      <w:marTop w:val="0"/>
      <w:marBottom w:val="0"/>
      <w:divBdr>
        <w:top w:val="none" w:sz="0" w:space="0" w:color="auto"/>
        <w:left w:val="none" w:sz="0" w:space="0" w:color="auto"/>
        <w:bottom w:val="none" w:sz="0" w:space="0" w:color="auto"/>
        <w:right w:val="none" w:sz="0" w:space="0" w:color="auto"/>
      </w:divBdr>
    </w:div>
    <w:div w:id="881746646">
      <w:bodyDiv w:val="1"/>
      <w:marLeft w:val="0"/>
      <w:marRight w:val="0"/>
      <w:marTop w:val="0"/>
      <w:marBottom w:val="0"/>
      <w:divBdr>
        <w:top w:val="none" w:sz="0" w:space="0" w:color="auto"/>
        <w:left w:val="none" w:sz="0" w:space="0" w:color="auto"/>
        <w:bottom w:val="none" w:sz="0" w:space="0" w:color="auto"/>
        <w:right w:val="none" w:sz="0" w:space="0" w:color="auto"/>
      </w:divBdr>
    </w:div>
    <w:div w:id="919214870">
      <w:bodyDiv w:val="1"/>
      <w:marLeft w:val="0"/>
      <w:marRight w:val="0"/>
      <w:marTop w:val="0"/>
      <w:marBottom w:val="0"/>
      <w:divBdr>
        <w:top w:val="none" w:sz="0" w:space="0" w:color="auto"/>
        <w:left w:val="none" w:sz="0" w:space="0" w:color="auto"/>
        <w:bottom w:val="none" w:sz="0" w:space="0" w:color="auto"/>
        <w:right w:val="none" w:sz="0" w:space="0" w:color="auto"/>
      </w:divBdr>
      <w:divsChild>
        <w:div w:id="254828959">
          <w:marLeft w:val="0"/>
          <w:marRight w:val="0"/>
          <w:marTop w:val="0"/>
          <w:marBottom w:val="0"/>
          <w:divBdr>
            <w:top w:val="none" w:sz="0" w:space="0" w:color="auto"/>
            <w:left w:val="none" w:sz="0" w:space="0" w:color="auto"/>
            <w:bottom w:val="none" w:sz="0" w:space="0" w:color="auto"/>
            <w:right w:val="none" w:sz="0" w:space="0" w:color="auto"/>
          </w:divBdr>
          <w:divsChild>
            <w:div w:id="1668166209">
              <w:marLeft w:val="0"/>
              <w:marRight w:val="0"/>
              <w:marTop w:val="0"/>
              <w:marBottom w:val="0"/>
              <w:divBdr>
                <w:top w:val="none" w:sz="0" w:space="0" w:color="auto"/>
                <w:left w:val="none" w:sz="0" w:space="0" w:color="auto"/>
                <w:bottom w:val="none" w:sz="0" w:space="0" w:color="auto"/>
                <w:right w:val="none" w:sz="0" w:space="0" w:color="auto"/>
              </w:divBdr>
              <w:divsChild>
                <w:div w:id="20634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53964">
      <w:bodyDiv w:val="1"/>
      <w:marLeft w:val="0"/>
      <w:marRight w:val="0"/>
      <w:marTop w:val="0"/>
      <w:marBottom w:val="0"/>
      <w:divBdr>
        <w:top w:val="none" w:sz="0" w:space="0" w:color="auto"/>
        <w:left w:val="none" w:sz="0" w:space="0" w:color="auto"/>
        <w:bottom w:val="none" w:sz="0" w:space="0" w:color="auto"/>
        <w:right w:val="none" w:sz="0" w:space="0" w:color="auto"/>
      </w:divBdr>
    </w:div>
    <w:div w:id="977952442">
      <w:bodyDiv w:val="1"/>
      <w:marLeft w:val="0"/>
      <w:marRight w:val="0"/>
      <w:marTop w:val="0"/>
      <w:marBottom w:val="0"/>
      <w:divBdr>
        <w:top w:val="none" w:sz="0" w:space="0" w:color="auto"/>
        <w:left w:val="none" w:sz="0" w:space="0" w:color="auto"/>
        <w:bottom w:val="none" w:sz="0" w:space="0" w:color="auto"/>
        <w:right w:val="none" w:sz="0" w:space="0" w:color="auto"/>
      </w:divBdr>
      <w:divsChild>
        <w:div w:id="968437428">
          <w:marLeft w:val="0"/>
          <w:marRight w:val="0"/>
          <w:marTop w:val="0"/>
          <w:marBottom w:val="0"/>
          <w:divBdr>
            <w:top w:val="none" w:sz="0" w:space="0" w:color="auto"/>
            <w:left w:val="none" w:sz="0" w:space="0" w:color="auto"/>
            <w:bottom w:val="none" w:sz="0" w:space="0" w:color="auto"/>
            <w:right w:val="none" w:sz="0" w:space="0" w:color="auto"/>
          </w:divBdr>
          <w:divsChild>
            <w:div w:id="1534882001">
              <w:marLeft w:val="0"/>
              <w:marRight w:val="0"/>
              <w:marTop w:val="0"/>
              <w:marBottom w:val="0"/>
              <w:divBdr>
                <w:top w:val="none" w:sz="0" w:space="0" w:color="auto"/>
                <w:left w:val="none" w:sz="0" w:space="0" w:color="auto"/>
                <w:bottom w:val="none" w:sz="0" w:space="0" w:color="auto"/>
                <w:right w:val="none" w:sz="0" w:space="0" w:color="auto"/>
              </w:divBdr>
              <w:divsChild>
                <w:div w:id="18371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77195">
      <w:bodyDiv w:val="1"/>
      <w:marLeft w:val="0"/>
      <w:marRight w:val="0"/>
      <w:marTop w:val="0"/>
      <w:marBottom w:val="0"/>
      <w:divBdr>
        <w:top w:val="none" w:sz="0" w:space="0" w:color="auto"/>
        <w:left w:val="none" w:sz="0" w:space="0" w:color="auto"/>
        <w:bottom w:val="none" w:sz="0" w:space="0" w:color="auto"/>
        <w:right w:val="none" w:sz="0" w:space="0" w:color="auto"/>
      </w:divBdr>
    </w:div>
    <w:div w:id="1004356631">
      <w:bodyDiv w:val="1"/>
      <w:marLeft w:val="0"/>
      <w:marRight w:val="0"/>
      <w:marTop w:val="0"/>
      <w:marBottom w:val="0"/>
      <w:divBdr>
        <w:top w:val="none" w:sz="0" w:space="0" w:color="auto"/>
        <w:left w:val="none" w:sz="0" w:space="0" w:color="auto"/>
        <w:bottom w:val="none" w:sz="0" w:space="0" w:color="auto"/>
        <w:right w:val="none" w:sz="0" w:space="0" w:color="auto"/>
      </w:divBdr>
    </w:div>
    <w:div w:id="1034842175">
      <w:bodyDiv w:val="1"/>
      <w:marLeft w:val="0"/>
      <w:marRight w:val="0"/>
      <w:marTop w:val="0"/>
      <w:marBottom w:val="0"/>
      <w:divBdr>
        <w:top w:val="none" w:sz="0" w:space="0" w:color="auto"/>
        <w:left w:val="none" w:sz="0" w:space="0" w:color="auto"/>
        <w:bottom w:val="none" w:sz="0" w:space="0" w:color="auto"/>
        <w:right w:val="none" w:sz="0" w:space="0" w:color="auto"/>
      </w:divBdr>
    </w:div>
    <w:div w:id="1043674884">
      <w:bodyDiv w:val="1"/>
      <w:marLeft w:val="0"/>
      <w:marRight w:val="0"/>
      <w:marTop w:val="0"/>
      <w:marBottom w:val="0"/>
      <w:divBdr>
        <w:top w:val="none" w:sz="0" w:space="0" w:color="auto"/>
        <w:left w:val="none" w:sz="0" w:space="0" w:color="auto"/>
        <w:bottom w:val="none" w:sz="0" w:space="0" w:color="auto"/>
        <w:right w:val="none" w:sz="0" w:space="0" w:color="auto"/>
      </w:divBdr>
    </w:div>
    <w:div w:id="1069036261">
      <w:bodyDiv w:val="1"/>
      <w:marLeft w:val="0"/>
      <w:marRight w:val="0"/>
      <w:marTop w:val="0"/>
      <w:marBottom w:val="0"/>
      <w:divBdr>
        <w:top w:val="none" w:sz="0" w:space="0" w:color="auto"/>
        <w:left w:val="none" w:sz="0" w:space="0" w:color="auto"/>
        <w:bottom w:val="none" w:sz="0" w:space="0" w:color="auto"/>
        <w:right w:val="none" w:sz="0" w:space="0" w:color="auto"/>
      </w:divBdr>
    </w:div>
    <w:div w:id="1125268262">
      <w:bodyDiv w:val="1"/>
      <w:marLeft w:val="0"/>
      <w:marRight w:val="0"/>
      <w:marTop w:val="0"/>
      <w:marBottom w:val="0"/>
      <w:divBdr>
        <w:top w:val="none" w:sz="0" w:space="0" w:color="auto"/>
        <w:left w:val="none" w:sz="0" w:space="0" w:color="auto"/>
        <w:bottom w:val="none" w:sz="0" w:space="0" w:color="auto"/>
        <w:right w:val="none" w:sz="0" w:space="0" w:color="auto"/>
      </w:divBdr>
    </w:div>
    <w:div w:id="1138887333">
      <w:bodyDiv w:val="1"/>
      <w:marLeft w:val="0"/>
      <w:marRight w:val="0"/>
      <w:marTop w:val="0"/>
      <w:marBottom w:val="0"/>
      <w:divBdr>
        <w:top w:val="none" w:sz="0" w:space="0" w:color="auto"/>
        <w:left w:val="none" w:sz="0" w:space="0" w:color="auto"/>
        <w:bottom w:val="none" w:sz="0" w:space="0" w:color="auto"/>
        <w:right w:val="none" w:sz="0" w:space="0" w:color="auto"/>
      </w:divBdr>
    </w:div>
    <w:div w:id="1152403107">
      <w:bodyDiv w:val="1"/>
      <w:marLeft w:val="0"/>
      <w:marRight w:val="0"/>
      <w:marTop w:val="0"/>
      <w:marBottom w:val="0"/>
      <w:divBdr>
        <w:top w:val="none" w:sz="0" w:space="0" w:color="auto"/>
        <w:left w:val="none" w:sz="0" w:space="0" w:color="auto"/>
        <w:bottom w:val="none" w:sz="0" w:space="0" w:color="auto"/>
        <w:right w:val="none" w:sz="0" w:space="0" w:color="auto"/>
      </w:divBdr>
      <w:divsChild>
        <w:div w:id="349188320">
          <w:marLeft w:val="0"/>
          <w:marRight w:val="0"/>
          <w:marTop w:val="240"/>
          <w:marBottom w:val="240"/>
          <w:divBdr>
            <w:top w:val="none" w:sz="0" w:space="0" w:color="auto"/>
            <w:left w:val="none" w:sz="0" w:space="0" w:color="auto"/>
            <w:bottom w:val="none" w:sz="0" w:space="0" w:color="auto"/>
            <w:right w:val="none" w:sz="0" w:space="0" w:color="auto"/>
          </w:divBdr>
        </w:div>
        <w:div w:id="623467258">
          <w:marLeft w:val="0"/>
          <w:marRight w:val="0"/>
          <w:marTop w:val="240"/>
          <w:marBottom w:val="240"/>
          <w:divBdr>
            <w:top w:val="none" w:sz="0" w:space="0" w:color="auto"/>
            <w:left w:val="none" w:sz="0" w:space="0" w:color="auto"/>
            <w:bottom w:val="none" w:sz="0" w:space="0" w:color="auto"/>
            <w:right w:val="none" w:sz="0" w:space="0" w:color="auto"/>
          </w:divBdr>
        </w:div>
      </w:divsChild>
    </w:div>
    <w:div w:id="1158502484">
      <w:bodyDiv w:val="1"/>
      <w:marLeft w:val="0"/>
      <w:marRight w:val="0"/>
      <w:marTop w:val="0"/>
      <w:marBottom w:val="0"/>
      <w:divBdr>
        <w:top w:val="none" w:sz="0" w:space="0" w:color="auto"/>
        <w:left w:val="none" w:sz="0" w:space="0" w:color="auto"/>
        <w:bottom w:val="none" w:sz="0" w:space="0" w:color="auto"/>
        <w:right w:val="none" w:sz="0" w:space="0" w:color="auto"/>
      </w:divBdr>
    </w:div>
    <w:div w:id="1172528526">
      <w:bodyDiv w:val="1"/>
      <w:marLeft w:val="0"/>
      <w:marRight w:val="0"/>
      <w:marTop w:val="0"/>
      <w:marBottom w:val="0"/>
      <w:divBdr>
        <w:top w:val="none" w:sz="0" w:space="0" w:color="auto"/>
        <w:left w:val="none" w:sz="0" w:space="0" w:color="auto"/>
        <w:bottom w:val="none" w:sz="0" w:space="0" w:color="auto"/>
        <w:right w:val="none" w:sz="0" w:space="0" w:color="auto"/>
      </w:divBdr>
    </w:div>
    <w:div w:id="1173951872">
      <w:bodyDiv w:val="1"/>
      <w:marLeft w:val="0"/>
      <w:marRight w:val="0"/>
      <w:marTop w:val="0"/>
      <w:marBottom w:val="0"/>
      <w:divBdr>
        <w:top w:val="none" w:sz="0" w:space="0" w:color="auto"/>
        <w:left w:val="none" w:sz="0" w:space="0" w:color="auto"/>
        <w:bottom w:val="none" w:sz="0" w:space="0" w:color="auto"/>
        <w:right w:val="none" w:sz="0" w:space="0" w:color="auto"/>
      </w:divBdr>
    </w:div>
    <w:div w:id="1183592244">
      <w:bodyDiv w:val="1"/>
      <w:marLeft w:val="0"/>
      <w:marRight w:val="0"/>
      <w:marTop w:val="0"/>
      <w:marBottom w:val="0"/>
      <w:divBdr>
        <w:top w:val="none" w:sz="0" w:space="0" w:color="auto"/>
        <w:left w:val="none" w:sz="0" w:space="0" w:color="auto"/>
        <w:bottom w:val="none" w:sz="0" w:space="0" w:color="auto"/>
        <w:right w:val="none" w:sz="0" w:space="0" w:color="auto"/>
      </w:divBdr>
    </w:div>
    <w:div w:id="1197352066">
      <w:bodyDiv w:val="1"/>
      <w:marLeft w:val="0"/>
      <w:marRight w:val="0"/>
      <w:marTop w:val="0"/>
      <w:marBottom w:val="0"/>
      <w:divBdr>
        <w:top w:val="none" w:sz="0" w:space="0" w:color="auto"/>
        <w:left w:val="none" w:sz="0" w:space="0" w:color="auto"/>
        <w:bottom w:val="none" w:sz="0" w:space="0" w:color="auto"/>
        <w:right w:val="none" w:sz="0" w:space="0" w:color="auto"/>
      </w:divBdr>
      <w:divsChild>
        <w:div w:id="1417172426">
          <w:marLeft w:val="0"/>
          <w:marRight w:val="0"/>
          <w:marTop w:val="0"/>
          <w:marBottom w:val="0"/>
          <w:divBdr>
            <w:top w:val="none" w:sz="0" w:space="0" w:color="auto"/>
            <w:left w:val="none" w:sz="0" w:space="0" w:color="auto"/>
            <w:bottom w:val="none" w:sz="0" w:space="0" w:color="auto"/>
            <w:right w:val="none" w:sz="0" w:space="0" w:color="auto"/>
          </w:divBdr>
          <w:divsChild>
            <w:div w:id="1655992894">
              <w:marLeft w:val="0"/>
              <w:marRight w:val="0"/>
              <w:marTop w:val="0"/>
              <w:marBottom w:val="0"/>
              <w:divBdr>
                <w:top w:val="none" w:sz="0" w:space="0" w:color="auto"/>
                <w:left w:val="none" w:sz="0" w:space="0" w:color="auto"/>
                <w:bottom w:val="none" w:sz="0" w:space="0" w:color="auto"/>
                <w:right w:val="none" w:sz="0" w:space="0" w:color="auto"/>
              </w:divBdr>
              <w:divsChild>
                <w:div w:id="1603151797">
                  <w:marLeft w:val="0"/>
                  <w:marRight w:val="0"/>
                  <w:marTop w:val="0"/>
                  <w:marBottom w:val="0"/>
                  <w:divBdr>
                    <w:top w:val="none" w:sz="0" w:space="0" w:color="auto"/>
                    <w:left w:val="none" w:sz="0" w:space="0" w:color="auto"/>
                    <w:bottom w:val="none" w:sz="0" w:space="0" w:color="auto"/>
                    <w:right w:val="none" w:sz="0" w:space="0" w:color="auto"/>
                  </w:divBdr>
                  <w:divsChild>
                    <w:div w:id="7205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025815">
      <w:bodyDiv w:val="1"/>
      <w:marLeft w:val="0"/>
      <w:marRight w:val="0"/>
      <w:marTop w:val="0"/>
      <w:marBottom w:val="0"/>
      <w:divBdr>
        <w:top w:val="none" w:sz="0" w:space="0" w:color="auto"/>
        <w:left w:val="none" w:sz="0" w:space="0" w:color="auto"/>
        <w:bottom w:val="none" w:sz="0" w:space="0" w:color="auto"/>
        <w:right w:val="none" w:sz="0" w:space="0" w:color="auto"/>
      </w:divBdr>
    </w:div>
    <w:div w:id="1213350903">
      <w:bodyDiv w:val="1"/>
      <w:marLeft w:val="0"/>
      <w:marRight w:val="0"/>
      <w:marTop w:val="0"/>
      <w:marBottom w:val="0"/>
      <w:divBdr>
        <w:top w:val="none" w:sz="0" w:space="0" w:color="auto"/>
        <w:left w:val="none" w:sz="0" w:space="0" w:color="auto"/>
        <w:bottom w:val="none" w:sz="0" w:space="0" w:color="auto"/>
        <w:right w:val="none" w:sz="0" w:space="0" w:color="auto"/>
      </w:divBdr>
    </w:div>
    <w:div w:id="1228757844">
      <w:bodyDiv w:val="1"/>
      <w:marLeft w:val="0"/>
      <w:marRight w:val="0"/>
      <w:marTop w:val="0"/>
      <w:marBottom w:val="0"/>
      <w:divBdr>
        <w:top w:val="none" w:sz="0" w:space="0" w:color="auto"/>
        <w:left w:val="none" w:sz="0" w:space="0" w:color="auto"/>
        <w:bottom w:val="none" w:sz="0" w:space="0" w:color="auto"/>
        <w:right w:val="none" w:sz="0" w:space="0" w:color="auto"/>
      </w:divBdr>
    </w:div>
    <w:div w:id="1246383607">
      <w:bodyDiv w:val="1"/>
      <w:marLeft w:val="0"/>
      <w:marRight w:val="0"/>
      <w:marTop w:val="0"/>
      <w:marBottom w:val="0"/>
      <w:divBdr>
        <w:top w:val="none" w:sz="0" w:space="0" w:color="auto"/>
        <w:left w:val="none" w:sz="0" w:space="0" w:color="auto"/>
        <w:bottom w:val="none" w:sz="0" w:space="0" w:color="auto"/>
        <w:right w:val="none" w:sz="0" w:space="0" w:color="auto"/>
      </w:divBdr>
    </w:div>
    <w:div w:id="1248080192">
      <w:bodyDiv w:val="1"/>
      <w:marLeft w:val="0"/>
      <w:marRight w:val="0"/>
      <w:marTop w:val="0"/>
      <w:marBottom w:val="0"/>
      <w:divBdr>
        <w:top w:val="none" w:sz="0" w:space="0" w:color="auto"/>
        <w:left w:val="none" w:sz="0" w:space="0" w:color="auto"/>
        <w:bottom w:val="none" w:sz="0" w:space="0" w:color="auto"/>
        <w:right w:val="none" w:sz="0" w:space="0" w:color="auto"/>
      </w:divBdr>
    </w:div>
    <w:div w:id="1262450434">
      <w:bodyDiv w:val="1"/>
      <w:marLeft w:val="0"/>
      <w:marRight w:val="0"/>
      <w:marTop w:val="0"/>
      <w:marBottom w:val="0"/>
      <w:divBdr>
        <w:top w:val="none" w:sz="0" w:space="0" w:color="auto"/>
        <w:left w:val="none" w:sz="0" w:space="0" w:color="auto"/>
        <w:bottom w:val="none" w:sz="0" w:space="0" w:color="auto"/>
        <w:right w:val="none" w:sz="0" w:space="0" w:color="auto"/>
      </w:divBdr>
      <w:divsChild>
        <w:div w:id="1035884318">
          <w:marLeft w:val="0"/>
          <w:marRight w:val="0"/>
          <w:marTop w:val="0"/>
          <w:marBottom w:val="0"/>
          <w:divBdr>
            <w:top w:val="none" w:sz="0" w:space="0" w:color="auto"/>
            <w:left w:val="none" w:sz="0" w:space="0" w:color="auto"/>
            <w:bottom w:val="none" w:sz="0" w:space="0" w:color="auto"/>
            <w:right w:val="none" w:sz="0" w:space="0" w:color="auto"/>
          </w:divBdr>
          <w:divsChild>
            <w:div w:id="315381504">
              <w:marLeft w:val="0"/>
              <w:marRight w:val="0"/>
              <w:marTop w:val="0"/>
              <w:marBottom w:val="0"/>
              <w:divBdr>
                <w:top w:val="none" w:sz="0" w:space="0" w:color="auto"/>
                <w:left w:val="none" w:sz="0" w:space="0" w:color="auto"/>
                <w:bottom w:val="none" w:sz="0" w:space="0" w:color="auto"/>
                <w:right w:val="none" w:sz="0" w:space="0" w:color="auto"/>
              </w:divBdr>
              <w:divsChild>
                <w:div w:id="9347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24898">
      <w:bodyDiv w:val="1"/>
      <w:marLeft w:val="0"/>
      <w:marRight w:val="0"/>
      <w:marTop w:val="0"/>
      <w:marBottom w:val="0"/>
      <w:divBdr>
        <w:top w:val="none" w:sz="0" w:space="0" w:color="auto"/>
        <w:left w:val="none" w:sz="0" w:space="0" w:color="auto"/>
        <w:bottom w:val="none" w:sz="0" w:space="0" w:color="auto"/>
        <w:right w:val="none" w:sz="0" w:space="0" w:color="auto"/>
      </w:divBdr>
    </w:div>
    <w:div w:id="1304581431">
      <w:bodyDiv w:val="1"/>
      <w:marLeft w:val="0"/>
      <w:marRight w:val="0"/>
      <w:marTop w:val="0"/>
      <w:marBottom w:val="0"/>
      <w:divBdr>
        <w:top w:val="none" w:sz="0" w:space="0" w:color="auto"/>
        <w:left w:val="none" w:sz="0" w:space="0" w:color="auto"/>
        <w:bottom w:val="none" w:sz="0" w:space="0" w:color="auto"/>
        <w:right w:val="none" w:sz="0" w:space="0" w:color="auto"/>
      </w:divBdr>
    </w:div>
    <w:div w:id="1339119687">
      <w:bodyDiv w:val="1"/>
      <w:marLeft w:val="0"/>
      <w:marRight w:val="0"/>
      <w:marTop w:val="0"/>
      <w:marBottom w:val="0"/>
      <w:divBdr>
        <w:top w:val="none" w:sz="0" w:space="0" w:color="auto"/>
        <w:left w:val="none" w:sz="0" w:space="0" w:color="auto"/>
        <w:bottom w:val="none" w:sz="0" w:space="0" w:color="auto"/>
        <w:right w:val="none" w:sz="0" w:space="0" w:color="auto"/>
      </w:divBdr>
      <w:divsChild>
        <w:div w:id="1015500364">
          <w:marLeft w:val="0"/>
          <w:marRight w:val="0"/>
          <w:marTop w:val="0"/>
          <w:marBottom w:val="0"/>
          <w:divBdr>
            <w:top w:val="none" w:sz="0" w:space="0" w:color="auto"/>
            <w:left w:val="none" w:sz="0" w:space="0" w:color="auto"/>
            <w:bottom w:val="none" w:sz="0" w:space="0" w:color="auto"/>
            <w:right w:val="none" w:sz="0" w:space="0" w:color="auto"/>
          </w:divBdr>
          <w:divsChild>
            <w:div w:id="107967044">
              <w:marLeft w:val="0"/>
              <w:marRight w:val="0"/>
              <w:marTop w:val="0"/>
              <w:marBottom w:val="0"/>
              <w:divBdr>
                <w:top w:val="none" w:sz="0" w:space="0" w:color="auto"/>
                <w:left w:val="none" w:sz="0" w:space="0" w:color="auto"/>
                <w:bottom w:val="none" w:sz="0" w:space="0" w:color="auto"/>
                <w:right w:val="none" w:sz="0" w:space="0" w:color="auto"/>
              </w:divBdr>
              <w:divsChild>
                <w:div w:id="18090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33135">
      <w:bodyDiv w:val="1"/>
      <w:marLeft w:val="0"/>
      <w:marRight w:val="0"/>
      <w:marTop w:val="0"/>
      <w:marBottom w:val="0"/>
      <w:divBdr>
        <w:top w:val="none" w:sz="0" w:space="0" w:color="auto"/>
        <w:left w:val="none" w:sz="0" w:space="0" w:color="auto"/>
        <w:bottom w:val="none" w:sz="0" w:space="0" w:color="auto"/>
        <w:right w:val="none" w:sz="0" w:space="0" w:color="auto"/>
      </w:divBdr>
    </w:div>
    <w:div w:id="1380859037">
      <w:bodyDiv w:val="1"/>
      <w:marLeft w:val="0"/>
      <w:marRight w:val="0"/>
      <w:marTop w:val="0"/>
      <w:marBottom w:val="0"/>
      <w:divBdr>
        <w:top w:val="none" w:sz="0" w:space="0" w:color="auto"/>
        <w:left w:val="none" w:sz="0" w:space="0" w:color="auto"/>
        <w:bottom w:val="none" w:sz="0" w:space="0" w:color="auto"/>
        <w:right w:val="none" w:sz="0" w:space="0" w:color="auto"/>
      </w:divBdr>
    </w:div>
    <w:div w:id="1446999348">
      <w:bodyDiv w:val="1"/>
      <w:marLeft w:val="0"/>
      <w:marRight w:val="0"/>
      <w:marTop w:val="0"/>
      <w:marBottom w:val="0"/>
      <w:divBdr>
        <w:top w:val="none" w:sz="0" w:space="0" w:color="auto"/>
        <w:left w:val="none" w:sz="0" w:space="0" w:color="auto"/>
        <w:bottom w:val="none" w:sz="0" w:space="0" w:color="auto"/>
        <w:right w:val="none" w:sz="0" w:space="0" w:color="auto"/>
      </w:divBdr>
    </w:div>
    <w:div w:id="1466312117">
      <w:bodyDiv w:val="1"/>
      <w:marLeft w:val="0"/>
      <w:marRight w:val="0"/>
      <w:marTop w:val="0"/>
      <w:marBottom w:val="0"/>
      <w:divBdr>
        <w:top w:val="none" w:sz="0" w:space="0" w:color="auto"/>
        <w:left w:val="none" w:sz="0" w:space="0" w:color="auto"/>
        <w:bottom w:val="none" w:sz="0" w:space="0" w:color="auto"/>
        <w:right w:val="none" w:sz="0" w:space="0" w:color="auto"/>
      </w:divBdr>
    </w:div>
    <w:div w:id="1486775361">
      <w:bodyDiv w:val="1"/>
      <w:marLeft w:val="0"/>
      <w:marRight w:val="0"/>
      <w:marTop w:val="0"/>
      <w:marBottom w:val="0"/>
      <w:divBdr>
        <w:top w:val="none" w:sz="0" w:space="0" w:color="auto"/>
        <w:left w:val="none" w:sz="0" w:space="0" w:color="auto"/>
        <w:bottom w:val="none" w:sz="0" w:space="0" w:color="auto"/>
        <w:right w:val="none" w:sz="0" w:space="0" w:color="auto"/>
      </w:divBdr>
      <w:divsChild>
        <w:div w:id="459692988">
          <w:marLeft w:val="0"/>
          <w:marRight w:val="0"/>
          <w:marTop w:val="0"/>
          <w:marBottom w:val="0"/>
          <w:divBdr>
            <w:top w:val="none" w:sz="0" w:space="0" w:color="auto"/>
            <w:left w:val="none" w:sz="0" w:space="0" w:color="auto"/>
            <w:bottom w:val="none" w:sz="0" w:space="0" w:color="auto"/>
            <w:right w:val="none" w:sz="0" w:space="0" w:color="auto"/>
          </w:divBdr>
          <w:divsChild>
            <w:div w:id="1625237257">
              <w:marLeft w:val="0"/>
              <w:marRight w:val="0"/>
              <w:marTop w:val="0"/>
              <w:marBottom w:val="0"/>
              <w:divBdr>
                <w:top w:val="none" w:sz="0" w:space="0" w:color="auto"/>
                <w:left w:val="none" w:sz="0" w:space="0" w:color="auto"/>
                <w:bottom w:val="none" w:sz="0" w:space="0" w:color="auto"/>
                <w:right w:val="none" w:sz="0" w:space="0" w:color="auto"/>
              </w:divBdr>
              <w:divsChild>
                <w:div w:id="1068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564">
      <w:bodyDiv w:val="1"/>
      <w:marLeft w:val="0"/>
      <w:marRight w:val="0"/>
      <w:marTop w:val="0"/>
      <w:marBottom w:val="0"/>
      <w:divBdr>
        <w:top w:val="none" w:sz="0" w:space="0" w:color="auto"/>
        <w:left w:val="none" w:sz="0" w:space="0" w:color="auto"/>
        <w:bottom w:val="none" w:sz="0" w:space="0" w:color="auto"/>
        <w:right w:val="none" w:sz="0" w:space="0" w:color="auto"/>
      </w:divBdr>
    </w:div>
    <w:div w:id="1491604345">
      <w:bodyDiv w:val="1"/>
      <w:marLeft w:val="0"/>
      <w:marRight w:val="0"/>
      <w:marTop w:val="0"/>
      <w:marBottom w:val="0"/>
      <w:divBdr>
        <w:top w:val="none" w:sz="0" w:space="0" w:color="auto"/>
        <w:left w:val="none" w:sz="0" w:space="0" w:color="auto"/>
        <w:bottom w:val="none" w:sz="0" w:space="0" w:color="auto"/>
        <w:right w:val="none" w:sz="0" w:space="0" w:color="auto"/>
      </w:divBdr>
      <w:divsChild>
        <w:div w:id="1188366933">
          <w:marLeft w:val="0"/>
          <w:marRight w:val="0"/>
          <w:marTop w:val="0"/>
          <w:marBottom w:val="0"/>
          <w:divBdr>
            <w:top w:val="none" w:sz="0" w:space="0" w:color="auto"/>
            <w:left w:val="none" w:sz="0" w:space="0" w:color="auto"/>
            <w:bottom w:val="none" w:sz="0" w:space="0" w:color="auto"/>
            <w:right w:val="none" w:sz="0" w:space="0" w:color="auto"/>
          </w:divBdr>
          <w:divsChild>
            <w:div w:id="708728143">
              <w:marLeft w:val="0"/>
              <w:marRight w:val="0"/>
              <w:marTop w:val="0"/>
              <w:marBottom w:val="0"/>
              <w:divBdr>
                <w:top w:val="none" w:sz="0" w:space="0" w:color="auto"/>
                <w:left w:val="none" w:sz="0" w:space="0" w:color="auto"/>
                <w:bottom w:val="none" w:sz="0" w:space="0" w:color="auto"/>
                <w:right w:val="none" w:sz="0" w:space="0" w:color="auto"/>
              </w:divBdr>
              <w:divsChild>
                <w:div w:id="11372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97839">
      <w:bodyDiv w:val="1"/>
      <w:marLeft w:val="0"/>
      <w:marRight w:val="0"/>
      <w:marTop w:val="0"/>
      <w:marBottom w:val="0"/>
      <w:divBdr>
        <w:top w:val="none" w:sz="0" w:space="0" w:color="auto"/>
        <w:left w:val="none" w:sz="0" w:space="0" w:color="auto"/>
        <w:bottom w:val="none" w:sz="0" w:space="0" w:color="auto"/>
        <w:right w:val="none" w:sz="0" w:space="0" w:color="auto"/>
      </w:divBdr>
    </w:div>
    <w:div w:id="1534541310">
      <w:bodyDiv w:val="1"/>
      <w:marLeft w:val="0"/>
      <w:marRight w:val="0"/>
      <w:marTop w:val="0"/>
      <w:marBottom w:val="0"/>
      <w:divBdr>
        <w:top w:val="none" w:sz="0" w:space="0" w:color="auto"/>
        <w:left w:val="none" w:sz="0" w:space="0" w:color="auto"/>
        <w:bottom w:val="none" w:sz="0" w:space="0" w:color="auto"/>
        <w:right w:val="none" w:sz="0" w:space="0" w:color="auto"/>
      </w:divBdr>
    </w:div>
    <w:div w:id="1555505212">
      <w:bodyDiv w:val="1"/>
      <w:marLeft w:val="0"/>
      <w:marRight w:val="0"/>
      <w:marTop w:val="0"/>
      <w:marBottom w:val="0"/>
      <w:divBdr>
        <w:top w:val="none" w:sz="0" w:space="0" w:color="auto"/>
        <w:left w:val="none" w:sz="0" w:space="0" w:color="auto"/>
        <w:bottom w:val="none" w:sz="0" w:space="0" w:color="auto"/>
        <w:right w:val="none" w:sz="0" w:space="0" w:color="auto"/>
      </w:divBdr>
    </w:div>
    <w:div w:id="1586843378">
      <w:bodyDiv w:val="1"/>
      <w:marLeft w:val="0"/>
      <w:marRight w:val="0"/>
      <w:marTop w:val="0"/>
      <w:marBottom w:val="0"/>
      <w:divBdr>
        <w:top w:val="none" w:sz="0" w:space="0" w:color="auto"/>
        <w:left w:val="none" w:sz="0" w:space="0" w:color="auto"/>
        <w:bottom w:val="none" w:sz="0" w:space="0" w:color="auto"/>
        <w:right w:val="none" w:sz="0" w:space="0" w:color="auto"/>
      </w:divBdr>
    </w:div>
    <w:div w:id="1606615547">
      <w:bodyDiv w:val="1"/>
      <w:marLeft w:val="0"/>
      <w:marRight w:val="0"/>
      <w:marTop w:val="0"/>
      <w:marBottom w:val="0"/>
      <w:divBdr>
        <w:top w:val="none" w:sz="0" w:space="0" w:color="auto"/>
        <w:left w:val="none" w:sz="0" w:space="0" w:color="auto"/>
        <w:bottom w:val="none" w:sz="0" w:space="0" w:color="auto"/>
        <w:right w:val="none" w:sz="0" w:space="0" w:color="auto"/>
      </w:divBdr>
    </w:div>
    <w:div w:id="1621378586">
      <w:bodyDiv w:val="1"/>
      <w:marLeft w:val="0"/>
      <w:marRight w:val="0"/>
      <w:marTop w:val="0"/>
      <w:marBottom w:val="0"/>
      <w:divBdr>
        <w:top w:val="none" w:sz="0" w:space="0" w:color="auto"/>
        <w:left w:val="none" w:sz="0" w:space="0" w:color="auto"/>
        <w:bottom w:val="none" w:sz="0" w:space="0" w:color="auto"/>
        <w:right w:val="none" w:sz="0" w:space="0" w:color="auto"/>
      </w:divBdr>
    </w:div>
    <w:div w:id="1668482239">
      <w:bodyDiv w:val="1"/>
      <w:marLeft w:val="0"/>
      <w:marRight w:val="0"/>
      <w:marTop w:val="0"/>
      <w:marBottom w:val="0"/>
      <w:divBdr>
        <w:top w:val="none" w:sz="0" w:space="0" w:color="auto"/>
        <w:left w:val="none" w:sz="0" w:space="0" w:color="auto"/>
        <w:bottom w:val="none" w:sz="0" w:space="0" w:color="auto"/>
        <w:right w:val="none" w:sz="0" w:space="0" w:color="auto"/>
      </w:divBdr>
    </w:div>
    <w:div w:id="1702122608">
      <w:bodyDiv w:val="1"/>
      <w:marLeft w:val="0"/>
      <w:marRight w:val="0"/>
      <w:marTop w:val="0"/>
      <w:marBottom w:val="0"/>
      <w:divBdr>
        <w:top w:val="none" w:sz="0" w:space="0" w:color="auto"/>
        <w:left w:val="none" w:sz="0" w:space="0" w:color="auto"/>
        <w:bottom w:val="none" w:sz="0" w:space="0" w:color="auto"/>
        <w:right w:val="none" w:sz="0" w:space="0" w:color="auto"/>
      </w:divBdr>
    </w:div>
    <w:div w:id="1706364821">
      <w:bodyDiv w:val="1"/>
      <w:marLeft w:val="0"/>
      <w:marRight w:val="0"/>
      <w:marTop w:val="0"/>
      <w:marBottom w:val="0"/>
      <w:divBdr>
        <w:top w:val="none" w:sz="0" w:space="0" w:color="auto"/>
        <w:left w:val="none" w:sz="0" w:space="0" w:color="auto"/>
        <w:bottom w:val="none" w:sz="0" w:space="0" w:color="auto"/>
        <w:right w:val="none" w:sz="0" w:space="0" w:color="auto"/>
      </w:divBdr>
    </w:div>
    <w:div w:id="1714765095">
      <w:bodyDiv w:val="1"/>
      <w:marLeft w:val="0"/>
      <w:marRight w:val="0"/>
      <w:marTop w:val="0"/>
      <w:marBottom w:val="0"/>
      <w:divBdr>
        <w:top w:val="none" w:sz="0" w:space="0" w:color="auto"/>
        <w:left w:val="none" w:sz="0" w:space="0" w:color="auto"/>
        <w:bottom w:val="none" w:sz="0" w:space="0" w:color="auto"/>
        <w:right w:val="none" w:sz="0" w:space="0" w:color="auto"/>
      </w:divBdr>
    </w:div>
    <w:div w:id="1726756119">
      <w:bodyDiv w:val="1"/>
      <w:marLeft w:val="0"/>
      <w:marRight w:val="0"/>
      <w:marTop w:val="0"/>
      <w:marBottom w:val="0"/>
      <w:divBdr>
        <w:top w:val="none" w:sz="0" w:space="0" w:color="auto"/>
        <w:left w:val="none" w:sz="0" w:space="0" w:color="auto"/>
        <w:bottom w:val="none" w:sz="0" w:space="0" w:color="auto"/>
        <w:right w:val="none" w:sz="0" w:space="0" w:color="auto"/>
      </w:divBdr>
    </w:div>
    <w:div w:id="1727685741">
      <w:bodyDiv w:val="1"/>
      <w:marLeft w:val="0"/>
      <w:marRight w:val="0"/>
      <w:marTop w:val="0"/>
      <w:marBottom w:val="0"/>
      <w:divBdr>
        <w:top w:val="none" w:sz="0" w:space="0" w:color="auto"/>
        <w:left w:val="none" w:sz="0" w:space="0" w:color="auto"/>
        <w:bottom w:val="none" w:sz="0" w:space="0" w:color="auto"/>
        <w:right w:val="none" w:sz="0" w:space="0" w:color="auto"/>
      </w:divBdr>
    </w:div>
    <w:div w:id="1751661833">
      <w:bodyDiv w:val="1"/>
      <w:marLeft w:val="0"/>
      <w:marRight w:val="0"/>
      <w:marTop w:val="0"/>
      <w:marBottom w:val="0"/>
      <w:divBdr>
        <w:top w:val="none" w:sz="0" w:space="0" w:color="auto"/>
        <w:left w:val="none" w:sz="0" w:space="0" w:color="auto"/>
        <w:bottom w:val="none" w:sz="0" w:space="0" w:color="auto"/>
        <w:right w:val="none" w:sz="0" w:space="0" w:color="auto"/>
      </w:divBdr>
    </w:div>
    <w:div w:id="1763408466">
      <w:bodyDiv w:val="1"/>
      <w:marLeft w:val="0"/>
      <w:marRight w:val="0"/>
      <w:marTop w:val="0"/>
      <w:marBottom w:val="0"/>
      <w:divBdr>
        <w:top w:val="none" w:sz="0" w:space="0" w:color="auto"/>
        <w:left w:val="none" w:sz="0" w:space="0" w:color="auto"/>
        <w:bottom w:val="none" w:sz="0" w:space="0" w:color="auto"/>
        <w:right w:val="none" w:sz="0" w:space="0" w:color="auto"/>
      </w:divBdr>
      <w:divsChild>
        <w:div w:id="892426991">
          <w:marLeft w:val="-225"/>
          <w:marRight w:val="-225"/>
          <w:marTop w:val="0"/>
          <w:marBottom w:val="0"/>
          <w:divBdr>
            <w:top w:val="none" w:sz="0" w:space="0" w:color="auto"/>
            <w:left w:val="none" w:sz="0" w:space="0" w:color="auto"/>
            <w:bottom w:val="none" w:sz="0" w:space="0" w:color="auto"/>
            <w:right w:val="none" w:sz="0" w:space="0" w:color="auto"/>
          </w:divBdr>
          <w:divsChild>
            <w:div w:id="702948449">
              <w:marLeft w:val="0"/>
              <w:marRight w:val="0"/>
              <w:marTop w:val="0"/>
              <w:marBottom w:val="0"/>
              <w:divBdr>
                <w:top w:val="none" w:sz="0" w:space="0" w:color="auto"/>
                <w:left w:val="none" w:sz="0" w:space="0" w:color="auto"/>
                <w:bottom w:val="none" w:sz="0" w:space="0" w:color="auto"/>
                <w:right w:val="none" w:sz="0" w:space="0" w:color="auto"/>
              </w:divBdr>
            </w:div>
          </w:divsChild>
        </w:div>
        <w:div w:id="1052116363">
          <w:marLeft w:val="-225"/>
          <w:marRight w:val="-225"/>
          <w:marTop w:val="0"/>
          <w:marBottom w:val="0"/>
          <w:divBdr>
            <w:top w:val="none" w:sz="0" w:space="0" w:color="auto"/>
            <w:left w:val="none" w:sz="0" w:space="0" w:color="auto"/>
            <w:bottom w:val="none" w:sz="0" w:space="0" w:color="auto"/>
            <w:right w:val="none" w:sz="0" w:space="0" w:color="auto"/>
          </w:divBdr>
        </w:div>
        <w:div w:id="1078788209">
          <w:marLeft w:val="-225"/>
          <w:marRight w:val="-225"/>
          <w:marTop w:val="0"/>
          <w:marBottom w:val="0"/>
          <w:divBdr>
            <w:top w:val="none" w:sz="0" w:space="0" w:color="auto"/>
            <w:left w:val="none" w:sz="0" w:space="0" w:color="auto"/>
            <w:bottom w:val="none" w:sz="0" w:space="0" w:color="auto"/>
            <w:right w:val="none" w:sz="0" w:space="0" w:color="auto"/>
          </w:divBdr>
          <w:divsChild>
            <w:div w:id="70637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633136">
      <w:bodyDiv w:val="1"/>
      <w:marLeft w:val="0"/>
      <w:marRight w:val="0"/>
      <w:marTop w:val="0"/>
      <w:marBottom w:val="0"/>
      <w:divBdr>
        <w:top w:val="none" w:sz="0" w:space="0" w:color="auto"/>
        <w:left w:val="none" w:sz="0" w:space="0" w:color="auto"/>
        <w:bottom w:val="none" w:sz="0" w:space="0" w:color="auto"/>
        <w:right w:val="none" w:sz="0" w:space="0" w:color="auto"/>
      </w:divBdr>
    </w:div>
    <w:div w:id="1813134944">
      <w:bodyDiv w:val="1"/>
      <w:marLeft w:val="0"/>
      <w:marRight w:val="0"/>
      <w:marTop w:val="0"/>
      <w:marBottom w:val="0"/>
      <w:divBdr>
        <w:top w:val="none" w:sz="0" w:space="0" w:color="auto"/>
        <w:left w:val="none" w:sz="0" w:space="0" w:color="auto"/>
        <w:bottom w:val="none" w:sz="0" w:space="0" w:color="auto"/>
        <w:right w:val="none" w:sz="0" w:space="0" w:color="auto"/>
      </w:divBdr>
      <w:divsChild>
        <w:div w:id="199442566">
          <w:marLeft w:val="0"/>
          <w:marRight w:val="0"/>
          <w:marTop w:val="240"/>
          <w:marBottom w:val="240"/>
          <w:divBdr>
            <w:top w:val="none" w:sz="0" w:space="0" w:color="auto"/>
            <w:left w:val="none" w:sz="0" w:space="0" w:color="auto"/>
            <w:bottom w:val="none" w:sz="0" w:space="0" w:color="auto"/>
            <w:right w:val="none" w:sz="0" w:space="0" w:color="auto"/>
          </w:divBdr>
        </w:div>
        <w:div w:id="2109158003">
          <w:marLeft w:val="0"/>
          <w:marRight w:val="0"/>
          <w:marTop w:val="240"/>
          <w:marBottom w:val="240"/>
          <w:divBdr>
            <w:top w:val="none" w:sz="0" w:space="0" w:color="auto"/>
            <w:left w:val="none" w:sz="0" w:space="0" w:color="auto"/>
            <w:bottom w:val="none" w:sz="0" w:space="0" w:color="auto"/>
            <w:right w:val="none" w:sz="0" w:space="0" w:color="auto"/>
          </w:divBdr>
        </w:div>
      </w:divsChild>
    </w:div>
    <w:div w:id="1817523464">
      <w:bodyDiv w:val="1"/>
      <w:marLeft w:val="0"/>
      <w:marRight w:val="0"/>
      <w:marTop w:val="0"/>
      <w:marBottom w:val="0"/>
      <w:divBdr>
        <w:top w:val="none" w:sz="0" w:space="0" w:color="auto"/>
        <w:left w:val="none" w:sz="0" w:space="0" w:color="auto"/>
        <w:bottom w:val="none" w:sz="0" w:space="0" w:color="auto"/>
        <w:right w:val="none" w:sz="0" w:space="0" w:color="auto"/>
      </w:divBdr>
    </w:div>
    <w:div w:id="1819345381">
      <w:bodyDiv w:val="1"/>
      <w:marLeft w:val="0"/>
      <w:marRight w:val="0"/>
      <w:marTop w:val="0"/>
      <w:marBottom w:val="0"/>
      <w:divBdr>
        <w:top w:val="none" w:sz="0" w:space="0" w:color="auto"/>
        <w:left w:val="none" w:sz="0" w:space="0" w:color="auto"/>
        <w:bottom w:val="none" w:sz="0" w:space="0" w:color="auto"/>
        <w:right w:val="none" w:sz="0" w:space="0" w:color="auto"/>
      </w:divBdr>
    </w:div>
    <w:div w:id="1827550749">
      <w:bodyDiv w:val="1"/>
      <w:marLeft w:val="0"/>
      <w:marRight w:val="0"/>
      <w:marTop w:val="0"/>
      <w:marBottom w:val="0"/>
      <w:divBdr>
        <w:top w:val="none" w:sz="0" w:space="0" w:color="auto"/>
        <w:left w:val="none" w:sz="0" w:space="0" w:color="auto"/>
        <w:bottom w:val="none" w:sz="0" w:space="0" w:color="auto"/>
        <w:right w:val="none" w:sz="0" w:space="0" w:color="auto"/>
      </w:divBdr>
      <w:divsChild>
        <w:div w:id="972054024">
          <w:marLeft w:val="0"/>
          <w:marRight w:val="0"/>
          <w:marTop w:val="0"/>
          <w:marBottom w:val="0"/>
          <w:divBdr>
            <w:top w:val="none" w:sz="0" w:space="0" w:color="auto"/>
            <w:left w:val="none" w:sz="0" w:space="0" w:color="auto"/>
            <w:bottom w:val="none" w:sz="0" w:space="0" w:color="auto"/>
            <w:right w:val="none" w:sz="0" w:space="0" w:color="auto"/>
          </w:divBdr>
          <w:divsChild>
            <w:div w:id="735325072">
              <w:marLeft w:val="0"/>
              <w:marRight w:val="0"/>
              <w:marTop w:val="0"/>
              <w:marBottom w:val="0"/>
              <w:divBdr>
                <w:top w:val="none" w:sz="0" w:space="0" w:color="auto"/>
                <w:left w:val="none" w:sz="0" w:space="0" w:color="auto"/>
                <w:bottom w:val="none" w:sz="0" w:space="0" w:color="auto"/>
                <w:right w:val="none" w:sz="0" w:space="0" w:color="auto"/>
              </w:divBdr>
              <w:divsChild>
                <w:div w:id="12532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91570">
      <w:bodyDiv w:val="1"/>
      <w:marLeft w:val="0"/>
      <w:marRight w:val="0"/>
      <w:marTop w:val="0"/>
      <w:marBottom w:val="0"/>
      <w:divBdr>
        <w:top w:val="none" w:sz="0" w:space="0" w:color="auto"/>
        <w:left w:val="none" w:sz="0" w:space="0" w:color="auto"/>
        <w:bottom w:val="none" w:sz="0" w:space="0" w:color="auto"/>
        <w:right w:val="none" w:sz="0" w:space="0" w:color="auto"/>
      </w:divBdr>
    </w:div>
    <w:div w:id="1856724914">
      <w:bodyDiv w:val="1"/>
      <w:marLeft w:val="0"/>
      <w:marRight w:val="0"/>
      <w:marTop w:val="0"/>
      <w:marBottom w:val="0"/>
      <w:divBdr>
        <w:top w:val="none" w:sz="0" w:space="0" w:color="auto"/>
        <w:left w:val="none" w:sz="0" w:space="0" w:color="auto"/>
        <w:bottom w:val="none" w:sz="0" w:space="0" w:color="auto"/>
        <w:right w:val="none" w:sz="0" w:space="0" w:color="auto"/>
      </w:divBdr>
    </w:div>
    <w:div w:id="1864201360">
      <w:bodyDiv w:val="1"/>
      <w:marLeft w:val="0"/>
      <w:marRight w:val="0"/>
      <w:marTop w:val="0"/>
      <w:marBottom w:val="0"/>
      <w:divBdr>
        <w:top w:val="none" w:sz="0" w:space="0" w:color="auto"/>
        <w:left w:val="none" w:sz="0" w:space="0" w:color="auto"/>
        <w:bottom w:val="none" w:sz="0" w:space="0" w:color="auto"/>
        <w:right w:val="none" w:sz="0" w:space="0" w:color="auto"/>
      </w:divBdr>
    </w:div>
    <w:div w:id="1878812123">
      <w:bodyDiv w:val="1"/>
      <w:marLeft w:val="0"/>
      <w:marRight w:val="0"/>
      <w:marTop w:val="0"/>
      <w:marBottom w:val="0"/>
      <w:divBdr>
        <w:top w:val="none" w:sz="0" w:space="0" w:color="auto"/>
        <w:left w:val="none" w:sz="0" w:space="0" w:color="auto"/>
        <w:bottom w:val="none" w:sz="0" w:space="0" w:color="auto"/>
        <w:right w:val="none" w:sz="0" w:space="0" w:color="auto"/>
      </w:divBdr>
    </w:div>
    <w:div w:id="1880581491">
      <w:bodyDiv w:val="1"/>
      <w:marLeft w:val="0"/>
      <w:marRight w:val="0"/>
      <w:marTop w:val="0"/>
      <w:marBottom w:val="0"/>
      <w:divBdr>
        <w:top w:val="none" w:sz="0" w:space="0" w:color="auto"/>
        <w:left w:val="none" w:sz="0" w:space="0" w:color="auto"/>
        <w:bottom w:val="none" w:sz="0" w:space="0" w:color="auto"/>
        <w:right w:val="none" w:sz="0" w:space="0" w:color="auto"/>
      </w:divBdr>
    </w:div>
    <w:div w:id="1882744315">
      <w:bodyDiv w:val="1"/>
      <w:marLeft w:val="0"/>
      <w:marRight w:val="0"/>
      <w:marTop w:val="0"/>
      <w:marBottom w:val="0"/>
      <w:divBdr>
        <w:top w:val="none" w:sz="0" w:space="0" w:color="auto"/>
        <w:left w:val="none" w:sz="0" w:space="0" w:color="auto"/>
        <w:bottom w:val="none" w:sz="0" w:space="0" w:color="auto"/>
        <w:right w:val="none" w:sz="0" w:space="0" w:color="auto"/>
      </w:divBdr>
    </w:div>
    <w:div w:id="1908958066">
      <w:bodyDiv w:val="1"/>
      <w:marLeft w:val="0"/>
      <w:marRight w:val="0"/>
      <w:marTop w:val="0"/>
      <w:marBottom w:val="0"/>
      <w:divBdr>
        <w:top w:val="none" w:sz="0" w:space="0" w:color="auto"/>
        <w:left w:val="none" w:sz="0" w:space="0" w:color="auto"/>
        <w:bottom w:val="none" w:sz="0" w:space="0" w:color="auto"/>
        <w:right w:val="none" w:sz="0" w:space="0" w:color="auto"/>
      </w:divBdr>
    </w:div>
    <w:div w:id="1924949164">
      <w:bodyDiv w:val="1"/>
      <w:marLeft w:val="0"/>
      <w:marRight w:val="0"/>
      <w:marTop w:val="0"/>
      <w:marBottom w:val="0"/>
      <w:divBdr>
        <w:top w:val="none" w:sz="0" w:space="0" w:color="auto"/>
        <w:left w:val="none" w:sz="0" w:space="0" w:color="auto"/>
        <w:bottom w:val="none" w:sz="0" w:space="0" w:color="auto"/>
        <w:right w:val="none" w:sz="0" w:space="0" w:color="auto"/>
      </w:divBdr>
    </w:div>
    <w:div w:id="1954634051">
      <w:bodyDiv w:val="1"/>
      <w:marLeft w:val="0"/>
      <w:marRight w:val="0"/>
      <w:marTop w:val="0"/>
      <w:marBottom w:val="0"/>
      <w:divBdr>
        <w:top w:val="none" w:sz="0" w:space="0" w:color="auto"/>
        <w:left w:val="none" w:sz="0" w:space="0" w:color="auto"/>
        <w:bottom w:val="none" w:sz="0" w:space="0" w:color="auto"/>
        <w:right w:val="none" w:sz="0" w:space="0" w:color="auto"/>
      </w:divBdr>
    </w:div>
    <w:div w:id="1956207446">
      <w:bodyDiv w:val="1"/>
      <w:marLeft w:val="0"/>
      <w:marRight w:val="0"/>
      <w:marTop w:val="0"/>
      <w:marBottom w:val="0"/>
      <w:divBdr>
        <w:top w:val="none" w:sz="0" w:space="0" w:color="auto"/>
        <w:left w:val="none" w:sz="0" w:space="0" w:color="auto"/>
        <w:bottom w:val="none" w:sz="0" w:space="0" w:color="auto"/>
        <w:right w:val="none" w:sz="0" w:space="0" w:color="auto"/>
      </w:divBdr>
    </w:div>
    <w:div w:id="1982299120">
      <w:bodyDiv w:val="1"/>
      <w:marLeft w:val="0"/>
      <w:marRight w:val="0"/>
      <w:marTop w:val="0"/>
      <w:marBottom w:val="0"/>
      <w:divBdr>
        <w:top w:val="none" w:sz="0" w:space="0" w:color="auto"/>
        <w:left w:val="none" w:sz="0" w:space="0" w:color="auto"/>
        <w:bottom w:val="none" w:sz="0" w:space="0" w:color="auto"/>
        <w:right w:val="none" w:sz="0" w:space="0" w:color="auto"/>
      </w:divBdr>
    </w:div>
    <w:div w:id="1994599058">
      <w:bodyDiv w:val="1"/>
      <w:marLeft w:val="0"/>
      <w:marRight w:val="0"/>
      <w:marTop w:val="0"/>
      <w:marBottom w:val="0"/>
      <w:divBdr>
        <w:top w:val="none" w:sz="0" w:space="0" w:color="auto"/>
        <w:left w:val="none" w:sz="0" w:space="0" w:color="auto"/>
        <w:bottom w:val="none" w:sz="0" w:space="0" w:color="auto"/>
        <w:right w:val="none" w:sz="0" w:space="0" w:color="auto"/>
      </w:divBdr>
    </w:div>
    <w:div w:id="1998528961">
      <w:bodyDiv w:val="1"/>
      <w:marLeft w:val="0"/>
      <w:marRight w:val="0"/>
      <w:marTop w:val="0"/>
      <w:marBottom w:val="0"/>
      <w:divBdr>
        <w:top w:val="none" w:sz="0" w:space="0" w:color="auto"/>
        <w:left w:val="none" w:sz="0" w:space="0" w:color="auto"/>
        <w:bottom w:val="none" w:sz="0" w:space="0" w:color="auto"/>
        <w:right w:val="none" w:sz="0" w:space="0" w:color="auto"/>
      </w:divBdr>
      <w:divsChild>
        <w:div w:id="1923641582">
          <w:marLeft w:val="0"/>
          <w:marRight w:val="0"/>
          <w:marTop w:val="0"/>
          <w:marBottom w:val="0"/>
          <w:divBdr>
            <w:top w:val="none" w:sz="0" w:space="0" w:color="auto"/>
            <w:left w:val="none" w:sz="0" w:space="0" w:color="auto"/>
            <w:bottom w:val="none" w:sz="0" w:space="0" w:color="auto"/>
            <w:right w:val="none" w:sz="0" w:space="0" w:color="auto"/>
          </w:divBdr>
          <w:divsChild>
            <w:div w:id="783622806">
              <w:marLeft w:val="0"/>
              <w:marRight w:val="0"/>
              <w:marTop w:val="0"/>
              <w:marBottom w:val="0"/>
              <w:divBdr>
                <w:top w:val="none" w:sz="0" w:space="0" w:color="auto"/>
                <w:left w:val="none" w:sz="0" w:space="0" w:color="auto"/>
                <w:bottom w:val="none" w:sz="0" w:space="0" w:color="auto"/>
                <w:right w:val="none" w:sz="0" w:space="0" w:color="auto"/>
              </w:divBdr>
              <w:divsChild>
                <w:div w:id="1241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6565">
      <w:bodyDiv w:val="1"/>
      <w:marLeft w:val="0"/>
      <w:marRight w:val="0"/>
      <w:marTop w:val="0"/>
      <w:marBottom w:val="0"/>
      <w:divBdr>
        <w:top w:val="none" w:sz="0" w:space="0" w:color="auto"/>
        <w:left w:val="none" w:sz="0" w:space="0" w:color="auto"/>
        <w:bottom w:val="none" w:sz="0" w:space="0" w:color="auto"/>
        <w:right w:val="none" w:sz="0" w:space="0" w:color="auto"/>
      </w:divBdr>
    </w:div>
    <w:div w:id="2029288736">
      <w:bodyDiv w:val="1"/>
      <w:marLeft w:val="0"/>
      <w:marRight w:val="0"/>
      <w:marTop w:val="0"/>
      <w:marBottom w:val="0"/>
      <w:divBdr>
        <w:top w:val="none" w:sz="0" w:space="0" w:color="auto"/>
        <w:left w:val="none" w:sz="0" w:space="0" w:color="auto"/>
        <w:bottom w:val="none" w:sz="0" w:space="0" w:color="auto"/>
        <w:right w:val="none" w:sz="0" w:space="0" w:color="auto"/>
      </w:divBdr>
    </w:div>
    <w:div w:id="2030056690">
      <w:bodyDiv w:val="1"/>
      <w:marLeft w:val="0"/>
      <w:marRight w:val="0"/>
      <w:marTop w:val="0"/>
      <w:marBottom w:val="0"/>
      <w:divBdr>
        <w:top w:val="none" w:sz="0" w:space="0" w:color="auto"/>
        <w:left w:val="none" w:sz="0" w:space="0" w:color="auto"/>
        <w:bottom w:val="none" w:sz="0" w:space="0" w:color="auto"/>
        <w:right w:val="none" w:sz="0" w:space="0" w:color="auto"/>
      </w:divBdr>
    </w:div>
    <w:div w:id="2033677871">
      <w:bodyDiv w:val="1"/>
      <w:marLeft w:val="0"/>
      <w:marRight w:val="0"/>
      <w:marTop w:val="0"/>
      <w:marBottom w:val="0"/>
      <w:divBdr>
        <w:top w:val="none" w:sz="0" w:space="0" w:color="auto"/>
        <w:left w:val="none" w:sz="0" w:space="0" w:color="auto"/>
        <w:bottom w:val="none" w:sz="0" w:space="0" w:color="auto"/>
        <w:right w:val="none" w:sz="0" w:space="0" w:color="auto"/>
      </w:divBdr>
    </w:div>
    <w:div w:id="2036156866">
      <w:bodyDiv w:val="1"/>
      <w:marLeft w:val="0"/>
      <w:marRight w:val="0"/>
      <w:marTop w:val="0"/>
      <w:marBottom w:val="0"/>
      <w:divBdr>
        <w:top w:val="none" w:sz="0" w:space="0" w:color="auto"/>
        <w:left w:val="none" w:sz="0" w:space="0" w:color="auto"/>
        <w:bottom w:val="none" w:sz="0" w:space="0" w:color="auto"/>
        <w:right w:val="none" w:sz="0" w:space="0" w:color="auto"/>
      </w:divBdr>
    </w:div>
    <w:div w:id="2058428232">
      <w:bodyDiv w:val="1"/>
      <w:marLeft w:val="0"/>
      <w:marRight w:val="0"/>
      <w:marTop w:val="0"/>
      <w:marBottom w:val="0"/>
      <w:divBdr>
        <w:top w:val="none" w:sz="0" w:space="0" w:color="auto"/>
        <w:left w:val="none" w:sz="0" w:space="0" w:color="auto"/>
        <w:bottom w:val="none" w:sz="0" w:space="0" w:color="auto"/>
        <w:right w:val="none" w:sz="0" w:space="0" w:color="auto"/>
      </w:divBdr>
    </w:div>
    <w:div w:id="2064988227">
      <w:bodyDiv w:val="1"/>
      <w:marLeft w:val="0"/>
      <w:marRight w:val="0"/>
      <w:marTop w:val="0"/>
      <w:marBottom w:val="0"/>
      <w:divBdr>
        <w:top w:val="none" w:sz="0" w:space="0" w:color="auto"/>
        <w:left w:val="none" w:sz="0" w:space="0" w:color="auto"/>
        <w:bottom w:val="none" w:sz="0" w:space="0" w:color="auto"/>
        <w:right w:val="none" w:sz="0" w:space="0" w:color="auto"/>
      </w:divBdr>
    </w:div>
    <w:div w:id="2078933848">
      <w:bodyDiv w:val="1"/>
      <w:marLeft w:val="0"/>
      <w:marRight w:val="0"/>
      <w:marTop w:val="0"/>
      <w:marBottom w:val="0"/>
      <w:divBdr>
        <w:top w:val="none" w:sz="0" w:space="0" w:color="auto"/>
        <w:left w:val="none" w:sz="0" w:space="0" w:color="auto"/>
        <w:bottom w:val="none" w:sz="0" w:space="0" w:color="auto"/>
        <w:right w:val="none" w:sz="0" w:space="0" w:color="auto"/>
      </w:divBdr>
    </w:div>
    <w:div w:id="2098554126">
      <w:bodyDiv w:val="1"/>
      <w:marLeft w:val="0"/>
      <w:marRight w:val="0"/>
      <w:marTop w:val="0"/>
      <w:marBottom w:val="0"/>
      <w:divBdr>
        <w:top w:val="none" w:sz="0" w:space="0" w:color="auto"/>
        <w:left w:val="none" w:sz="0" w:space="0" w:color="auto"/>
        <w:bottom w:val="none" w:sz="0" w:space="0" w:color="auto"/>
        <w:right w:val="none" w:sz="0" w:space="0" w:color="auto"/>
      </w:divBdr>
    </w:div>
    <w:div w:id="2103069502">
      <w:bodyDiv w:val="1"/>
      <w:marLeft w:val="0"/>
      <w:marRight w:val="0"/>
      <w:marTop w:val="0"/>
      <w:marBottom w:val="0"/>
      <w:divBdr>
        <w:top w:val="none" w:sz="0" w:space="0" w:color="auto"/>
        <w:left w:val="none" w:sz="0" w:space="0" w:color="auto"/>
        <w:bottom w:val="none" w:sz="0" w:space="0" w:color="auto"/>
        <w:right w:val="none" w:sz="0" w:space="0" w:color="auto"/>
      </w:divBdr>
    </w:div>
    <w:div w:id="2127313331">
      <w:bodyDiv w:val="1"/>
      <w:marLeft w:val="0"/>
      <w:marRight w:val="0"/>
      <w:marTop w:val="0"/>
      <w:marBottom w:val="0"/>
      <w:divBdr>
        <w:top w:val="none" w:sz="0" w:space="0" w:color="auto"/>
        <w:left w:val="none" w:sz="0" w:space="0" w:color="auto"/>
        <w:bottom w:val="none" w:sz="0" w:space="0" w:color="auto"/>
        <w:right w:val="none" w:sz="0" w:space="0" w:color="auto"/>
      </w:divBdr>
    </w:div>
    <w:div w:id="2133090424">
      <w:bodyDiv w:val="1"/>
      <w:marLeft w:val="0"/>
      <w:marRight w:val="0"/>
      <w:marTop w:val="0"/>
      <w:marBottom w:val="0"/>
      <w:divBdr>
        <w:top w:val="none" w:sz="0" w:space="0" w:color="auto"/>
        <w:left w:val="none" w:sz="0" w:space="0" w:color="auto"/>
        <w:bottom w:val="none" w:sz="0" w:space="0" w:color="auto"/>
        <w:right w:val="none" w:sz="0" w:space="0" w:color="auto"/>
      </w:divBdr>
    </w:div>
    <w:div w:id="214541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3.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 TargetMode="External"/><Relationship Id="rId25" Type="http://schemas.openxmlformats.org/officeDocument/2006/relationships/hyperlink" Target="https://viesiejipirkimai.lt" TargetMode="External"/><Relationship Id="rId33" Type="http://schemas.openxmlformats.org/officeDocument/2006/relationships/hyperlink" Target="https://e-seimas.lrs.lt/portal/legalAct/lt/TAD/2c9225f424da11eea0b6cad9848a9596?jfwid=" TargetMode="Externa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1.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esiejipirkimai.lt" TargetMode="External"/><Relationship Id="rId32" Type="http://schemas.openxmlformats.org/officeDocument/2006/relationships/hyperlink" Target="mailto:marius.krupenas@govilnius.lt"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hyperlink" Target="http://vpt.lrv.lt/uploads/vpt/documents/files/EBVPD%20pildymas(Tiek%C4%97jas).pdf" TargetMode="External"/><Relationship Id="rId28" Type="http://schemas.openxmlformats.org/officeDocument/2006/relationships/oleObject" Target="embeddings/oleObject1.bin"/><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mailto:info@govilniu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hyperlink" Target="http://ebvpd.eviesiejipirkimai.lt/espd-web/" TargetMode="External"/><Relationship Id="rId27" Type="http://schemas.openxmlformats.org/officeDocument/2006/relationships/image" Target="media/image2.wmf"/><Relationship Id="rId30" Type="http://schemas.openxmlformats.org/officeDocument/2006/relationships/header" Target="header2.xml"/><Relationship Id="rId35"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7FC0FFAB4F43BF850CF6E098BF5A89"/>
        <w:category>
          <w:name w:val="Bendrosios nuostatos"/>
          <w:gallery w:val="placeholder"/>
        </w:category>
        <w:types>
          <w:type w:val="bbPlcHdr"/>
        </w:types>
        <w:behaviors>
          <w:behavior w:val="content"/>
        </w:behaviors>
        <w:guid w:val="{6FBA0B18-19D6-4054-BAB4-1751B1B38413}"/>
      </w:docPartPr>
      <w:docPartBody>
        <w:p w:rsidR="004A5A33" w:rsidRDefault="004A5A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20007A87" w:usb1="80000000" w:usb2="00000008" w:usb3="00000000" w:csb0="000001FF"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Euclid Circular A">
    <w:altName w:val="Calibri"/>
    <w:charset w:val="00"/>
    <w:family w:val="swiss"/>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6E"/>
    <w:rsid w:val="00003047"/>
    <w:rsid w:val="00022A1A"/>
    <w:rsid w:val="0004544A"/>
    <w:rsid w:val="00047E37"/>
    <w:rsid w:val="00061D8C"/>
    <w:rsid w:val="000A532F"/>
    <w:rsid w:val="000A627A"/>
    <w:rsid w:val="000E3C33"/>
    <w:rsid w:val="000E51AC"/>
    <w:rsid w:val="000F6DCC"/>
    <w:rsid w:val="00115CB7"/>
    <w:rsid w:val="00155185"/>
    <w:rsid w:val="001564BC"/>
    <w:rsid w:val="0016045F"/>
    <w:rsid w:val="00184AB0"/>
    <w:rsid w:val="001915D2"/>
    <w:rsid w:val="001D2BE5"/>
    <w:rsid w:val="001D4D49"/>
    <w:rsid w:val="001F0EE2"/>
    <w:rsid w:val="00210D21"/>
    <w:rsid w:val="00212688"/>
    <w:rsid w:val="002219D4"/>
    <w:rsid w:val="0022566E"/>
    <w:rsid w:val="00282ED3"/>
    <w:rsid w:val="002A51E1"/>
    <w:rsid w:val="00307D3B"/>
    <w:rsid w:val="00327162"/>
    <w:rsid w:val="0034007B"/>
    <w:rsid w:val="00361E08"/>
    <w:rsid w:val="0037383A"/>
    <w:rsid w:val="00376EE4"/>
    <w:rsid w:val="00382559"/>
    <w:rsid w:val="003A6818"/>
    <w:rsid w:val="003B1B44"/>
    <w:rsid w:val="003E74E3"/>
    <w:rsid w:val="0043045E"/>
    <w:rsid w:val="004546F9"/>
    <w:rsid w:val="004614DB"/>
    <w:rsid w:val="00470BD9"/>
    <w:rsid w:val="00477A1C"/>
    <w:rsid w:val="004801E1"/>
    <w:rsid w:val="004A4900"/>
    <w:rsid w:val="004A5A33"/>
    <w:rsid w:val="004D671E"/>
    <w:rsid w:val="004E6F96"/>
    <w:rsid w:val="004F3E07"/>
    <w:rsid w:val="00513239"/>
    <w:rsid w:val="00514D43"/>
    <w:rsid w:val="00526D78"/>
    <w:rsid w:val="00527710"/>
    <w:rsid w:val="00551CC7"/>
    <w:rsid w:val="00563B45"/>
    <w:rsid w:val="00572C63"/>
    <w:rsid w:val="005A2383"/>
    <w:rsid w:val="005B19B6"/>
    <w:rsid w:val="005B40DE"/>
    <w:rsid w:val="005D6A36"/>
    <w:rsid w:val="00601794"/>
    <w:rsid w:val="0060409B"/>
    <w:rsid w:val="006302FE"/>
    <w:rsid w:val="00633681"/>
    <w:rsid w:val="006377AD"/>
    <w:rsid w:val="006453A8"/>
    <w:rsid w:val="00672C07"/>
    <w:rsid w:val="00681B6C"/>
    <w:rsid w:val="006944AF"/>
    <w:rsid w:val="00697659"/>
    <w:rsid w:val="006A5B68"/>
    <w:rsid w:val="006C56BD"/>
    <w:rsid w:val="006E24F1"/>
    <w:rsid w:val="007060D4"/>
    <w:rsid w:val="00712390"/>
    <w:rsid w:val="00753006"/>
    <w:rsid w:val="007679D4"/>
    <w:rsid w:val="00791C50"/>
    <w:rsid w:val="007973E6"/>
    <w:rsid w:val="007A130D"/>
    <w:rsid w:val="007F63D9"/>
    <w:rsid w:val="00803964"/>
    <w:rsid w:val="0081390A"/>
    <w:rsid w:val="0084085B"/>
    <w:rsid w:val="00842479"/>
    <w:rsid w:val="0085724C"/>
    <w:rsid w:val="00863BCB"/>
    <w:rsid w:val="008A5289"/>
    <w:rsid w:val="008B6BDF"/>
    <w:rsid w:val="008C526E"/>
    <w:rsid w:val="008D56FD"/>
    <w:rsid w:val="00937A26"/>
    <w:rsid w:val="00955280"/>
    <w:rsid w:val="009634D3"/>
    <w:rsid w:val="00975CB6"/>
    <w:rsid w:val="0098403E"/>
    <w:rsid w:val="00984CB2"/>
    <w:rsid w:val="00984DCC"/>
    <w:rsid w:val="00991E05"/>
    <w:rsid w:val="0099516B"/>
    <w:rsid w:val="009C0442"/>
    <w:rsid w:val="009D09D1"/>
    <w:rsid w:val="009F72E5"/>
    <w:rsid w:val="00A20BD2"/>
    <w:rsid w:val="00A30B00"/>
    <w:rsid w:val="00A4543E"/>
    <w:rsid w:val="00A568DF"/>
    <w:rsid w:val="00A62CCD"/>
    <w:rsid w:val="00A678EB"/>
    <w:rsid w:val="00AA23B5"/>
    <w:rsid w:val="00AA2C9B"/>
    <w:rsid w:val="00AA5E4B"/>
    <w:rsid w:val="00AC6E6A"/>
    <w:rsid w:val="00AD4FAE"/>
    <w:rsid w:val="00AF59E0"/>
    <w:rsid w:val="00AF625E"/>
    <w:rsid w:val="00B1380E"/>
    <w:rsid w:val="00B22FDB"/>
    <w:rsid w:val="00B62A2F"/>
    <w:rsid w:val="00B65144"/>
    <w:rsid w:val="00BD34DA"/>
    <w:rsid w:val="00BF1CAD"/>
    <w:rsid w:val="00C1044D"/>
    <w:rsid w:val="00C95182"/>
    <w:rsid w:val="00CB7A55"/>
    <w:rsid w:val="00CF1B95"/>
    <w:rsid w:val="00D17670"/>
    <w:rsid w:val="00D32848"/>
    <w:rsid w:val="00D472C3"/>
    <w:rsid w:val="00D52782"/>
    <w:rsid w:val="00D8131F"/>
    <w:rsid w:val="00D865AB"/>
    <w:rsid w:val="00D92509"/>
    <w:rsid w:val="00DC6EE8"/>
    <w:rsid w:val="00DD3F82"/>
    <w:rsid w:val="00DF1A20"/>
    <w:rsid w:val="00DF7F0A"/>
    <w:rsid w:val="00E025C4"/>
    <w:rsid w:val="00E11A3C"/>
    <w:rsid w:val="00E2314A"/>
    <w:rsid w:val="00E54C60"/>
    <w:rsid w:val="00E61479"/>
    <w:rsid w:val="00E7548B"/>
    <w:rsid w:val="00E77B1B"/>
    <w:rsid w:val="00E91357"/>
    <w:rsid w:val="00EB1E49"/>
    <w:rsid w:val="00EE2A63"/>
    <w:rsid w:val="00EE4746"/>
    <w:rsid w:val="00EF4EFE"/>
    <w:rsid w:val="00F2085C"/>
    <w:rsid w:val="00F71E9D"/>
    <w:rsid w:val="00FA1B8F"/>
    <w:rsid w:val="00FB1BE3"/>
    <w:rsid w:val="00FC1A7E"/>
    <w:rsid w:val="00FE17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kto_x0020_informacija xmlns="214fcaed-d155-4781-baf0-0ef91948179f">
      <Url xsi:nil="true"/>
      <Description xsi:nil="true"/>
    </Projekto_x0020_informacija>
    <Projektas xmlns="214fcaed-d155-4781-baf0-0ef91948179f">
      <Url xsi:nil="true"/>
      <Description xsi:nil="true"/>
    </Projekta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77912A8B6C09940A12F5FCB53150EEA" ma:contentTypeVersion="19" ma:contentTypeDescription="Kurkite naują dokumentą." ma:contentTypeScope="" ma:versionID="b0d691567d5c96768758154bd4f429cd">
  <xsd:schema xmlns:xsd="http://www.w3.org/2001/XMLSchema" xmlns:xs="http://www.w3.org/2001/XMLSchema" xmlns:p="http://schemas.microsoft.com/office/2006/metadata/properties" xmlns:ns2="214fcaed-d155-4781-baf0-0ef91948179f" xmlns:ns3="1c51dfe2-a643-4496-b898-9dd06cb11735" targetNamespace="http://schemas.microsoft.com/office/2006/metadata/properties" ma:root="true" ma:fieldsID="2cb8e2dad931bf1303b553356b670d5e" ns2:_="" ns3:_="">
    <xsd:import namespace="214fcaed-d155-4781-baf0-0ef91948179f"/>
    <xsd:import namespace="1c51dfe2-a643-4496-b898-9dd06cb11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Projektas" minOccurs="0"/>
                <xsd:element ref="ns2:MediaServiceAutoKeyPoints" minOccurs="0"/>
                <xsd:element ref="ns2:MediaServiceKeyPoints" minOccurs="0"/>
                <xsd:element ref="ns2:Projekto_x0020_informacij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fcaed-d155-4781-baf0-0ef919481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Projektas" ma:index="18" nillable="true" ma:displayName="Projektas" ma:format="Hyperlink" ma:internalName="Projekt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Projekto_x0020_informacija" ma:index="21" nillable="true" ma:displayName="Projekto informacija" ma:format="Hyperlink" ma:internalName="Projekto_x0020_informacija">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51dfe2-a643-4496-b898-9dd06cb11735"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47C47-459D-44F8-B46D-65E398E7B2D5}">
  <ds:schemaRefs>
    <ds:schemaRef ds:uri="http://schemas.microsoft.com/office/2006/metadata/properties"/>
    <ds:schemaRef ds:uri="http://schemas.microsoft.com/office/infopath/2007/PartnerControls"/>
    <ds:schemaRef ds:uri="214fcaed-d155-4781-baf0-0ef91948179f"/>
  </ds:schemaRefs>
</ds:datastoreItem>
</file>

<file path=customXml/itemProps2.xml><?xml version="1.0" encoding="utf-8"?>
<ds:datastoreItem xmlns:ds="http://schemas.openxmlformats.org/officeDocument/2006/customXml" ds:itemID="{0D971270-9894-4F16-857D-DDF02A677A8B}">
  <ds:schemaRefs>
    <ds:schemaRef ds:uri="http://schemas.openxmlformats.org/officeDocument/2006/bibliography"/>
  </ds:schemaRefs>
</ds:datastoreItem>
</file>

<file path=customXml/itemProps3.xml><?xml version="1.0" encoding="utf-8"?>
<ds:datastoreItem xmlns:ds="http://schemas.openxmlformats.org/officeDocument/2006/customXml" ds:itemID="{C764BBBD-B0E5-4CE1-B8AE-3A43459AF9DE}">
  <ds:schemaRefs>
    <ds:schemaRef ds:uri="http://schemas.microsoft.com/sharepoint/v3/contenttype/forms"/>
  </ds:schemaRefs>
</ds:datastoreItem>
</file>

<file path=customXml/itemProps4.xml><?xml version="1.0" encoding="utf-8"?>
<ds:datastoreItem xmlns:ds="http://schemas.openxmlformats.org/officeDocument/2006/customXml" ds:itemID="{BCF5CA58-445E-450B-8DEB-CE3C89CB4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fcaed-d155-4781-baf0-0ef91948179f"/>
    <ds:schemaRef ds:uri="1c51dfe2-a643-4496-b898-9dd06cb11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165970</Words>
  <Characters>94603</Characters>
  <Application>Microsoft Office Word</Application>
  <DocSecurity>4</DocSecurity>
  <Lines>788</Lines>
  <Paragraphs>520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260053</CharactersWithSpaces>
  <SharedDoc>false</SharedDoc>
  <HLinks>
    <vt:vector size="120" baseType="variant">
      <vt:variant>
        <vt:i4>1966166</vt:i4>
      </vt:variant>
      <vt:variant>
        <vt:i4>60</vt:i4>
      </vt:variant>
      <vt:variant>
        <vt:i4>0</vt:i4>
      </vt:variant>
      <vt:variant>
        <vt:i4>5</vt:i4>
      </vt:variant>
      <vt:variant>
        <vt:lpwstr>https://osp.stat.gov.lt/</vt:lpwstr>
      </vt:variant>
      <vt:variant>
        <vt:lpwstr/>
      </vt:variant>
      <vt:variant>
        <vt:i4>4325376</vt:i4>
      </vt:variant>
      <vt:variant>
        <vt:i4>54</vt:i4>
      </vt:variant>
      <vt:variant>
        <vt:i4>0</vt:i4>
      </vt:variant>
      <vt:variant>
        <vt:i4>5</vt:i4>
      </vt:variant>
      <vt:variant>
        <vt:lpwstr>https://viesiejipirkimai.lt/</vt:lpwstr>
      </vt:variant>
      <vt:variant>
        <vt:lpwstr/>
      </vt:variant>
      <vt:variant>
        <vt:i4>4325376</vt:i4>
      </vt:variant>
      <vt:variant>
        <vt:i4>51</vt:i4>
      </vt:variant>
      <vt:variant>
        <vt:i4>0</vt:i4>
      </vt:variant>
      <vt:variant>
        <vt:i4>5</vt:i4>
      </vt:variant>
      <vt:variant>
        <vt:lpwstr>https://viesiejipirkimai.lt/</vt:lpwstr>
      </vt:variant>
      <vt:variant>
        <vt:lpwstr/>
      </vt:variant>
      <vt:variant>
        <vt:i4>4325376</vt:i4>
      </vt:variant>
      <vt:variant>
        <vt:i4>48</vt:i4>
      </vt:variant>
      <vt:variant>
        <vt:i4>0</vt:i4>
      </vt:variant>
      <vt:variant>
        <vt:i4>5</vt:i4>
      </vt:variant>
      <vt:variant>
        <vt:lpwstr>https://viesiejipirkimai.lt/</vt:lpwstr>
      </vt:variant>
      <vt:variant>
        <vt:lpwstr/>
      </vt:variant>
      <vt:variant>
        <vt:i4>3604584</vt:i4>
      </vt:variant>
      <vt:variant>
        <vt:i4>36</vt:i4>
      </vt:variant>
      <vt:variant>
        <vt:i4>0</vt:i4>
      </vt:variant>
      <vt:variant>
        <vt:i4>5</vt:i4>
      </vt:variant>
      <vt:variant>
        <vt:lpwstr>http://vpt.lrv.lt/uploads/vpt/documents/files/EBVPD pildymas(Tiek%C4%97jas).pdf</vt:lpwstr>
      </vt:variant>
      <vt:variant>
        <vt:lpwstr/>
      </vt:variant>
      <vt:variant>
        <vt:i4>6815784</vt:i4>
      </vt:variant>
      <vt:variant>
        <vt:i4>33</vt:i4>
      </vt:variant>
      <vt:variant>
        <vt:i4>0</vt:i4>
      </vt:variant>
      <vt:variant>
        <vt:i4>5</vt:i4>
      </vt:variant>
      <vt:variant>
        <vt:lpwstr>http://ebvpd.eviesiejipirkimai.lt/espd-web/</vt:lpwstr>
      </vt:variant>
      <vt:variant>
        <vt:lpwstr/>
      </vt:variant>
      <vt:variant>
        <vt:i4>1048595</vt:i4>
      </vt:variant>
      <vt:variant>
        <vt:i4>30</vt:i4>
      </vt:variant>
      <vt:variant>
        <vt:i4>0</vt:i4>
      </vt:variant>
      <vt:variant>
        <vt:i4>5</vt:i4>
      </vt:variant>
      <vt:variant>
        <vt:lpwstr>https://kt.gov.lt/lt/atviri-duomenys/diskvalifikavimas-is-viesuju-pirkimu</vt:lpwstr>
      </vt:variant>
      <vt:variant>
        <vt:lpwstr/>
      </vt:variant>
      <vt:variant>
        <vt:i4>1310807</vt:i4>
      </vt:variant>
      <vt:variant>
        <vt:i4>27</vt:i4>
      </vt:variant>
      <vt:variant>
        <vt:i4>0</vt:i4>
      </vt:variant>
      <vt:variant>
        <vt:i4>5</vt:i4>
      </vt:variant>
      <vt:variant>
        <vt:lpwstr>https://www.vmi.lt/evmi/mokesciu-moketoju-informacija</vt:lpwstr>
      </vt:variant>
      <vt:variant>
        <vt:lpwstr/>
      </vt:variant>
      <vt:variant>
        <vt:i4>3735601</vt:i4>
      </vt:variant>
      <vt:variant>
        <vt:i4>24</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21</vt:i4>
      </vt:variant>
      <vt:variant>
        <vt:i4>0</vt:i4>
      </vt:variant>
      <vt:variant>
        <vt:i4>5</vt:i4>
      </vt:variant>
      <vt:variant>
        <vt:lpwstr>https://www.registrucentras.lt/jar/p/index.php</vt:lpwstr>
      </vt:variant>
      <vt:variant>
        <vt:lpwstr/>
      </vt:variant>
      <vt:variant>
        <vt:i4>589855</vt:i4>
      </vt:variant>
      <vt:variant>
        <vt:i4>18</vt:i4>
      </vt:variant>
      <vt:variant>
        <vt:i4>0</vt:i4>
      </vt:variant>
      <vt:variant>
        <vt:i4>5</vt:i4>
      </vt:variant>
      <vt:variant>
        <vt:lpwstr>https://vpt.lrv.lt/lt/pasalinimo-pagrindai-1/</vt:lpwstr>
      </vt:variant>
      <vt:variant>
        <vt:lpwstr/>
      </vt:variant>
      <vt:variant>
        <vt:i4>917504</vt:i4>
      </vt:variant>
      <vt:variant>
        <vt:i4>15</vt:i4>
      </vt:variant>
      <vt:variant>
        <vt:i4>0</vt:i4>
      </vt:variant>
      <vt:variant>
        <vt:i4>5</vt:i4>
      </vt:variant>
      <vt:variant>
        <vt:lpwstr>https://vpt.lrv.lt/lt/pasalinimo-pagrindai-1/melaginga-informacija-pateikusiu-tiekeju-sarasas-6/</vt:lpwstr>
      </vt:variant>
      <vt:variant>
        <vt:lpwstr/>
      </vt:variant>
      <vt:variant>
        <vt:i4>7274605</vt:i4>
      </vt:variant>
      <vt:variant>
        <vt:i4>12</vt:i4>
      </vt:variant>
      <vt:variant>
        <vt:i4>0</vt:i4>
      </vt:variant>
      <vt:variant>
        <vt:i4>5</vt:i4>
      </vt:variant>
      <vt:variant>
        <vt:lpwstr>https://draudejai.sodra.lt/draudeju_viesi_duomenys/</vt:lpwstr>
      </vt:variant>
      <vt:variant>
        <vt:lpwstr/>
      </vt:variant>
      <vt:variant>
        <vt:i4>131079</vt:i4>
      </vt:variant>
      <vt:variant>
        <vt:i4>9</vt:i4>
      </vt:variant>
      <vt:variant>
        <vt:i4>0</vt:i4>
      </vt:variant>
      <vt:variant>
        <vt:i4>5</vt:i4>
      </vt:variant>
      <vt:variant>
        <vt:lpwstr>https://vpt.lrv.lt/lt/nauja-cvp-is-aktuali-nuo-2024-12-01/metodine-medziaga-instrukcijos/tiekejamsnaujaCVPIS/</vt:lpwstr>
      </vt:variant>
      <vt:variant>
        <vt:lpwstr/>
      </vt:variant>
      <vt:variant>
        <vt:i4>4325376</vt:i4>
      </vt:variant>
      <vt:variant>
        <vt:i4>6</vt:i4>
      </vt:variant>
      <vt:variant>
        <vt:i4>0</vt:i4>
      </vt:variant>
      <vt:variant>
        <vt:i4>5</vt:i4>
      </vt:variant>
      <vt:variant>
        <vt:lpwstr>https://viesiejipirkimai.lt/</vt:lpwstr>
      </vt:variant>
      <vt:variant>
        <vt:lpwstr/>
      </vt:variant>
      <vt:variant>
        <vt:i4>131079</vt:i4>
      </vt:variant>
      <vt:variant>
        <vt:i4>3</vt:i4>
      </vt:variant>
      <vt:variant>
        <vt:i4>0</vt:i4>
      </vt:variant>
      <vt:variant>
        <vt:i4>5</vt:i4>
      </vt:variant>
      <vt:variant>
        <vt:lpwstr>https://vpt.lrv.lt/lt/nauja-cvp-is-aktuali-nuo-2024-12-01/metodine-medziaga-instrukcijos/tiekejamsnaujaCVPIS/</vt:lpwstr>
      </vt:variant>
      <vt:variant>
        <vt:lpwstr/>
      </vt:variant>
      <vt:variant>
        <vt:i4>4325376</vt:i4>
      </vt:variant>
      <vt:variant>
        <vt:i4>0</vt:i4>
      </vt:variant>
      <vt:variant>
        <vt:i4>0</vt:i4>
      </vt:variant>
      <vt:variant>
        <vt:i4>5</vt:i4>
      </vt:variant>
      <vt:variant>
        <vt:lpwstr>https://viesiejipirkimai.lt/</vt:lpwstr>
      </vt:variant>
      <vt:variant>
        <vt:lpwstr/>
      </vt:variant>
      <vt:variant>
        <vt:i4>2490493</vt:i4>
      </vt:variant>
      <vt:variant>
        <vt:i4>3</vt:i4>
      </vt:variant>
      <vt:variant>
        <vt:i4>0</vt:i4>
      </vt:variant>
      <vt:variant>
        <vt:i4>5</vt:i4>
      </vt:variant>
      <vt:variant>
        <vt:lpwstr>https://www.infolex.lt/ta/13580</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ariant>
        <vt:i4>7798824</vt:i4>
      </vt:variant>
      <vt:variant>
        <vt:i4>0</vt:i4>
      </vt:variant>
      <vt:variant>
        <vt:i4>0</vt:i4>
      </vt:variant>
      <vt:variant>
        <vt:i4>5</vt:i4>
      </vt:variant>
      <vt:variant>
        <vt:lpwstr>https://e-seimas.lrs.lt/portal/legalAct/lt/TAD/2c9225f424da11eea0b6cad9848a9596?jfwid=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Česlava Vaznienė</dc:creator>
  <cp:lastModifiedBy>Neringa Vaitiekūnaitė</cp:lastModifiedBy>
  <cp:revision>2</cp:revision>
  <cp:lastPrinted>2025-02-03T07:55:00Z</cp:lastPrinted>
  <dcterms:created xsi:type="dcterms:W3CDTF">2025-10-08T08:05:00Z</dcterms:created>
  <dcterms:modified xsi:type="dcterms:W3CDTF">2025-10-08T08:05:00Z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0x010100B77912A8B6C09940A12F5FCB53150EEA</vt:lpwstr>
  </property>
</Properties>
</file>