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5F402033" w:rsidR="00324E3D" w:rsidRPr="00152C1E" w:rsidRDefault="00FE28BB" w:rsidP="00324E3D">
      <w:pPr>
        <w:pStyle w:val="Subtitle"/>
        <w:spacing w:before="60" w:after="60"/>
        <w:jc w:val="center"/>
        <w:rPr>
          <w:rFonts w:eastAsia="Calibri"/>
          <w:i/>
          <w:color w:val="2E74B5" w:themeColor="accent1" w:themeShade="BF"/>
          <w:u w:val="none"/>
          <w:lang w:val="lt-LT"/>
        </w:rPr>
      </w:pPr>
      <w:r>
        <w:rPr>
          <w:b/>
          <w:bCs/>
          <w:u w:val="none"/>
          <w:lang w:val="lt-LT"/>
        </w:rPr>
        <w:t>VEJOS PJOVIMO ROBOTAI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4BC6B98C" w14:textId="77777777" w:rsidR="005D4E88" w:rsidRDefault="005D4E88" w:rsidP="00DE1360">
      <w:pPr>
        <w:jc w:val="center"/>
        <w:rPr>
          <w:b/>
        </w:rPr>
      </w:pPr>
    </w:p>
    <w:p w14:paraId="3BD303AE" w14:textId="77777777" w:rsidR="005D4E88" w:rsidRDefault="005D4E88" w:rsidP="00DE1360">
      <w:pPr>
        <w:jc w:val="center"/>
        <w:rPr>
          <w:b/>
        </w:rPr>
      </w:pPr>
    </w:p>
    <w:p w14:paraId="21C1550F" w14:textId="21C91FBB" w:rsidR="00324E3D" w:rsidRPr="00152C1E" w:rsidRDefault="00200BD4" w:rsidP="00DE1360">
      <w:pPr>
        <w:jc w:val="center"/>
        <w:rPr>
          <w:color w:val="2E74B5" w:themeColor="accent1" w:themeShade="BF"/>
        </w:rPr>
      </w:pPr>
      <w:r w:rsidRPr="00310567">
        <w:rPr>
          <w:b/>
        </w:rPr>
        <w:lastRenderedPageBreak/>
        <w:t xml:space="preserve">3. </w:t>
      </w:r>
      <w:r w:rsidRPr="00DE1360">
        <w:rPr>
          <w:b/>
        </w:rPr>
        <w:t xml:space="preserve">PASIŪLYMO KAINA </w:t>
      </w:r>
    </w:p>
    <w:p w14:paraId="7EF53D48" w14:textId="1094014F"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w:t>
      </w:r>
      <w:r w:rsidR="00FE28BB">
        <w:rPr>
          <w:rStyle w:val="pildymui"/>
          <w:iCs/>
        </w:rPr>
        <w:t>, instaliavimo</w:t>
      </w:r>
      <w:r w:rsidR="00BB231B" w:rsidRPr="0075688B">
        <w:rPr>
          <w:rStyle w:val="pildymui"/>
          <w:iCs/>
        </w:rPr>
        <w:t xml:space="preserve">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276"/>
        <w:gridCol w:w="1134"/>
        <w:gridCol w:w="4678"/>
        <w:gridCol w:w="1417"/>
        <w:gridCol w:w="1418"/>
        <w:gridCol w:w="1843"/>
      </w:tblGrid>
      <w:tr w:rsidR="00FE28BB" w:rsidRPr="00152C1E" w14:paraId="1EB58671" w14:textId="77777777" w:rsidTr="00B77452">
        <w:trPr>
          <w:trHeight w:val="309"/>
          <w:jc w:val="center"/>
        </w:trPr>
        <w:tc>
          <w:tcPr>
            <w:tcW w:w="2830" w:type="dxa"/>
            <w:shd w:val="clear" w:color="auto" w:fill="D9E2F3" w:themeFill="accent5" w:themeFillTint="33"/>
            <w:vAlign w:val="center"/>
          </w:tcPr>
          <w:p w14:paraId="7E702AF9" w14:textId="48DE13FE" w:rsidR="00FE28BB" w:rsidRPr="00152C1E" w:rsidRDefault="00FE28BB" w:rsidP="00FE28BB">
            <w:pPr>
              <w:spacing w:before="60" w:after="60"/>
              <w:jc w:val="center"/>
              <w:rPr>
                <w:b/>
                <w:iCs/>
              </w:rPr>
            </w:pPr>
            <w:r w:rsidRPr="00152C1E">
              <w:rPr>
                <w:b/>
                <w:iCs/>
              </w:rPr>
              <w:t>Pirkimo objektas</w:t>
            </w:r>
          </w:p>
        </w:tc>
        <w:tc>
          <w:tcPr>
            <w:tcW w:w="1276" w:type="dxa"/>
            <w:shd w:val="clear" w:color="auto" w:fill="D9E2F3" w:themeFill="accent5" w:themeFillTint="33"/>
            <w:vAlign w:val="center"/>
          </w:tcPr>
          <w:p w14:paraId="302D7E81" w14:textId="4407EC80" w:rsidR="00FE28BB" w:rsidRPr="00152C1E" w:rsidRDefault="00FE28BB" w:rsidP="00FE28BB">
            <w:pPr>
              <w:spacing w:before="60" w:after="60"/>
              <w:jc w:val="center"/>
              <w:rPr>
                <w:b/>
              </w:rPr>
            </w:pPr>
            <w:r w:rsidRPr="00152C1E">
              <w:rPr>
                <w:b/>
              </w:rPr>
              <w:t>Mato v</w:t>
            </w:r>
            <w:r>
              <w:rPr>
                <w:b/>
              </w:rPr>
              <w:t>nt.</w:t>
            </w:r>
          </w:p>
        </w:tc>
        <w:tc>
          <w:tcPr>
            <w:tcW w:w="1134" w:type="dxa"/>
            <w:shd w:val="clear" w:color="auto" w:fill="D9E2F3" w:themeFill="accent5" w:themeFillTint="33"/>
            <w:vAlign w:val="center"/>
          </w:tcPr>
          <w:p w14:paraId="7E50A748" w14:textId="3B7D5CA5" w:rsidR="00FE28BB" w:rsidRPr="007D6C26" w:rsidRDefault="00FE28BB" w:rsidP="00FE28BB">
            <w:pPr>
              <w:spacing w:line="252" w:lineRule="auto"/>
              <w:jc w:val="center"/>
              <w:rPr>
                <w:b/>
                <w:bCs/>
                <w:i/>
                <w:color w:val="FF0000"/>
              </w:rPr>
            </w:pPr>
            <w:r w:rsidRPr="00152C1E">
              <w:rPr>
                <w:b/>
              </w:rPr>
              <w:t>Kiekis</w:t>
            </w:r>
          </w:p>
        </w:tc>
        <w:tc>
          <w:tcPr>
            <w:tcW w:w="4678" w:type="dxa"/>
            <w:shd w:val="clear" w:color="auto" w:fill="D9E2F3" w:themeFill="accent5" w:themeFillTint="33"/>
          </w:tcPr>
          <w:p w14:paraId="4516E612" w14:textId="45D1D32A" w:rsidR="00FE28BB" w:rsidRPr="00B77452" w:rsidRDefault="00FE28BB" w:rsidP="00FE28BB">
            <w:pPr>
              <w:spacing w:before="60" w:after="60"/>
              <w:jc w:val="center"/>
              <w:rPr>
                <w:b/>
                <w:bCs/>
                <w:i/>
              </w:rPr>
            </w:pPr>
            <w:r w:rsidRPr="00B77452">
              <w:rPr>
                <w:b/>
                <w:bCs/>
                <w:i/>
                <w:color w:val="FF0000"/>
              </w:rPr>
              <w:t>Siūlomos prekės specifikacija (privaloma užpildyti, ištrinti nereikalingą)</w:t>
            </w:r>
          </w:p>
        </w:tc>
        <w:tc>
          <w:tcPr>
            <w:tcW w:w="1417" w:type="dxa"/>
            <w:shd w:val="clear" w:color="auto" w:fill="D9E2F3" w:themeFill="accent5" w:themeFillTint="33"/>
          </w:tcPr>
          <w:p w14:paraId="5DD43E77" w14:textId="64B90A7C" w:rsidR="00FE28BB" w:rsidRPr="007D6C26" w:rsidRDefault="00FE28BB" w:rsidP="00FE28BB">
            <w:pPr>
              <w:spacing w:before="60" w:after="60"/>
              <w:jc w:val="center"/>
              <w:rPr>
                <w:i/>
              </w:rPr>
            </w:pPr>
            <w:r>
              <w:rPr>
                <w:b/>
              </w:rPr>
              <w:t>Vnt.</w:t>
            </w:r>
            <w:r w:rsidRPr="007D6C26">
              <w:rPr>
                <w:b/>
              </w:rPr>
              <w:t xml:space="preserve"> kaina, EUR </w:t>
            </w:r>
            <w:r>
              <w:rPr>
                <w:b/>
              </w:rPr>
              <w:t>su</w:t>
            </w:r>
            <w:r w:rsidRPr="007D6C26">
              <w:rPr>
                <w:b/>
              </w:rPr>
              <w:t xml:space="preserve"> PVM</w:t>
            </w:r>
          </w:p>
        </w:tc>
        <w:tc>
          <w:tcPr>
            <w:tcW w:w="1418" w:type="dxa"/>
            <w:shd w:val="clear" w:color="auto" w:fill="D9E2F3" w:themeFill="accent5" w:themeFillTint="33"/>
          </w:tcPr>
          <w:p w14:paraId="0AB63744" w14:textId="22EA4198" w:rsidR="00FE28BB" w:rsidRPr="007D6C26" w:rsidRDefault="00FE28BB" w:rsidP="00FE28BB">
            <w:pPr>
              <w:spacing w:before="60" w:after="60"/>
              <w:jc w:val="center"/>
              <w:rPr>
                <w:i/>
              </w:rPr>
            </w:pPr>
            <w:r w:rsidRPr="007D6C26">
              <w:rPr>
                <w:b/>
              </w:rPr>
              <w:t>Viso kaina, EUR be PVM</w:t>
            </w:r>
          </w:p>
        </w:tc>
        <w:tc>
          <w:tcPr>
            <w:tcW w:w="1843" w:type="dxa"/>
            <w:shd w:val="clear" w:color="auto" w:fill="D9E2F3" w:themeFill="accent5" w:themeFillTint="33"/>
            <w:vAlign w:val="center"/>
          </w:tcPr>
          <w:p w14:paraId="5A202843" w14:textId="724B2E44" w:rsidR="00FE28BB" w:rsidRPr="007D6C26" w:rsidRDefault="00FE28BB" w:rsidP="00FE28BB">
            <w:pPr>
              <w:spacing w:before="60" w:after="60"/>
              <w:jc w:val="center"/>
              <w:rPr>
                <w:i/>
              </w:rPr>
            </w:pPr>
            <w:r w:rsidRPr="007D6C26">
              <w:rPr>
                <w:b/>
              </w:rPr>
              <w:t>Viso kaina, EUR su PVM</w:t>
            </w:r>
            <w:r>
              <w:rPr>
                <w:b/>
              </w:rPr>
              <w:t xml:space="preserve"> (3x5) </w:t>
            </w:r>
          </w:p>
        </w:tc>
      </w:tr>
      <w:tr w:rsidR="00FE28BB" w:rsidRPr="00152C1E" w14:paraId="262616F4" w14:textId="77777777" w:rsidTr="00B77452">
        <w:trPr>
          <w:trHeight w:val="314"/>
          <w:jc w:val="center"/>
        </w:trPr>
        <w:tc>
          <w:tcPr>
            <w:tcW w:w="2830" w:type="dxa"/>
            <w:vAlign w:val="center"/>
          </w:tcPr>
          <w:p w14:paraId="776D654E" w14:textId="710CFBE5" w:rsidR="00FE28BB" w:rsidRPr="00152C1E" w:rsidRDefault="00FE28BB" w:rsidP="00FE28BB">
            <w:pPr>
              <w:spacing w:before="60" w:after="60"/>
              <w:jc w:val="center"/>
              <w:rPr>
                <w:i/>
                <w:iCs/>
              </w:rPr>
            </w:pPr>
            <w:r>
              <w:rPr>
                <w:i/>
                <w:iCs/>
              </w:rPr>
              <w:t>1</w:t>
            </w:r>
          </w:p>
        </w:tc>
        <w:tc>
          <w:tcPr>
            <w:tcW w:w="1276" w:type="dxa"/>
            <w:vAlign w:val="center"/>
          </w:tcPr>
          <w:p w14:paraId="3AD45015" w14:textId="1B181F60" w:rsidR="00FE28BB" w:rsidRPr="00152C1E" w:rsidRDefault="00FE28BB" w:rsidP="00FE28BB">
            <w:pPr>
              <w:spacing w:before="60" w:after="60"/>
              <w:jc w:val="center"/>
              <w:rPr>
                <w:i/>
              </w:rPr>
            </w:pPr>
            <w:r>
              <w:rPr>
                <w:i/>
              </w:rPr>
              <w:t>2</w:t>
            </w:r>
          </w:p>
        </w:tc>
        <w:tc>
          <w:tcPr>
            <w:tcW w:w="1134" w:type="dxa"/>
            <w:vAlign w:val="center"/>
          </w:tcPr>
          <w:p w14:paraId="4B95A4F6" w14:textId="7F31C5DF" w:rsidR="00FE28BB" w:rsidRPr="00E70B9E" w:rsidRDefault="00FE28BB" w:rsidP="00FE28BB">
            <w:pPr>
              <w:spacing w:before="60" w:after="60"/>
              <w:jc w:val="center"/>
              <w:rPr>
                <w:i/>
                <w:color w:val="FF0000"/>
              </w:rPr>
            </w:pPr>
            <w:r>
              <w:rPr>
                <w:i/>
              </w:rPr>
              <w:t>3</w:t>
            </w:r>
          </w:p>
        </w:tc>
        <w:tc>
          <w:tcPr>
            <w:tcW w:w="4678" w:type="dxa"/>
            <w:vAlign w:val="center"/>
          </w:tcPr>
          <w:p w14:paraId="38D0C1C7" w14:textId="77777777" w:rsidR="00FE28BB" w:rsidRPr="00152C1E" w:rsidRDefault="00FE28BB" w:rsidP="00FE28BB">
            <w:pPr>
              <w:spacing w:before="60" w:after="60"/>
              <w:jc w:val="center"/>
              <w:rPr>
                <w:i/>
              </w:rPr>
            </w:pPr>
            <w:r w:rsidRPr="00FE28BB">
              <w:rPr>
                <w:i/>
                <w:color w:val="FF0000"/>
              </w:rPr>
              <w:t>4</w:t>
            </w:r>
          </w:p>
        </w:tc>
        <w:tc>
          <w:tcPr>
            <w:tcW w:w="1417" w:type="dxa"/>
            <w:vAlign w:val="center"/>
          </w:tcPr>
          <w:p w14:paraId="14EB7716" w14:textId="77777777" w:rsidR="00FE28BB" w:rsidRPr="00152C1E" w:rsidRDefault="00FE28BB" w:rsidP="00FE28BB">
            <w:pPr>
              <w:spacing w:before="60" w:after="60"/>
              <w:jc w:val="center"/>
              <w:rPr>
                <w:i/>
              </w:rPr>
            </w:pPr>
            <w:r>
              <w:rPr>
                <w:i/>
              </w:rPr>
              <w:t>5</w:t>
            </w:r>
          </w:p>
        </w:tc>
        <w:tc>
          <w:tcPr>
            <w:tcW w:w="1418" w:type="dxa"/>
            <w:vAlign w:val="center"/>
          </w:tcPr>
          <w:p w14:paraId="7A2B0A91" w14:textId="530F0880" w:rsidR="00FE28BB" w:rsidRPr="00152C1E" w:rsidRDefault="00FE28BB" w:rsidP="00FE28BB">
            <w:pPr>
              <w:spacing w:before="60" w:after="60"/>
              <w:jc w:val="center"/>
              <w:rPr>
                <w:i/>
              </w:rPr>
            </w:pPr>
            <w:r>
              <w:rPr>
                <w:i/>
              </w:rPr>
              <w:t>6</w:t>
            </w:r>
          </w:p>
        </w:tc>
        <w:tc>
          <w:tcPr>
            <w:tcW w:w="1843" w:type="dxa"/>
            <w:vAlign w:val="center"/>
          </w:tcPr>
          <w:p w14:paraId="7F70D19B" w14:textId="7E9F2B67" w:rsidR="00FE28BB" w:rsidRPr="00152C1E" w:rsidRDefault="00FE28BB" w:rsidP="00FE28BB">
            <w:pPr>
              <w:spacing w:before="60" w:after="60"/>
              <w:jc w:val="center"/>
              <w:rPr>
                <w:i/>
              </w:rPr>
            </w:pPr>
            <w:r>
              <w:rPr>
                <w:i/>
              </w:rPr>
              <w:t>7</w:t>
            </w:r>
          </w:p>
        </w:tc>
      </w:tr>
      <w:tr w:rsidR="00FE28BB" w:rsidRPr="00152C1E" w14:paraId="44D81E56" w14:textId="77777777" w:rsidTr="00B77452">
        <w:trPr>
          <w:jc w:val="center"/>
        </w:trPr>
        <w:tc>
          <w:tcPr>
            <w:tcW w:w="2830" w:type="dxa"/>
            <w:tcBorders>
              <w:bottom w:val="single" w:sz="4" w:space="0" w:color="auto"/>
            </w:tcBorders>
            <w:vAlign w:val="center"/>
          </w:tcPr>
          <w:p w14:paraId="1B966499" w14:textId="72CEF248" w:rsidR="00FE28BB" w:rsidRDefault="00FE28BB" w:rsidP="00FE28BB">
            <w:r>
              <w:t>Vejos pjovimo robotai</w:t>
            </w:r>
          </w:p>
          <w:p w14:paraId="4BEE9FA2" w14:textId="739E0324" w:rsidR="00FE28BB" w:rsidRPr="004C669B" w:rsidRDefault="00FE28BB" w:rsidP="00FE28BB"/>
        </w:tc>
        <w:tc>
          <w:tcPr>
            <w:tcW w:w="1276" w:type="dxa"/>
            <w:tcBorders>
              <w:bottom w:val="single" w:sz="4" w:space="0" w:color="auto"/>
            </w:tcBorders>
            <w:vAlign w:val="center"/>
          </w:tcPr>
          <w:p w14:paraId="1C6EF022" w14:textId="3F7BD14F" w:rsidR="00FE28BB" w:rsidRPr="00152C1E" w:rsidRDefault="00FE28BB" w:rsidP="00FE28BB">
            <w:pPr>
              <w:spacing w:before="60" w:after="60"/>
              <w:jc w:val="center"/>
            </w:pPr>
            <w:r>
              <w:rPr>
                <w:color w:val="000000"/>
              </w:rPr>
              <w:t>vnt</w:t>
            </w:r>
          </w:p>
        </w:tc>
        <w:tc>
          <w:tcPr>
            <w:tcW w:w="1134" w:type="dxa"/>
            <w:tcBorders>
              <w:bottom w:val="single" w:sz="4" w:space="0" w:color="auto"/>
            </w:tcBorders>
            <w:vAlign w:val="center"/>
          </w:tcPr>
          <w:p w14:paraId="0E9D6260" w14:textId="4B64C3D5" w:rsidR="00FE28BB" w:rsidRPr="00E70B9E" w:rsidRDefault="00FE28BB" w:rsidP="00FE28BB">
            <w:pPr>
              <w:spacing w:before="60"/>
              <w:ind w:firstLine="41"/>
              <w:jc w:val="center"/>
              <w:rPr>
                <w:color w:val="FF0000"/>
              </w:rPr>
            </w:pPr>
            <w:r>
              <w:t>4</w:t>
            </w:r>
          </w:p>
        </w:tc>
        <w:tc>
          <w:tcPr>
            <w:tcW w:w="4678" w:type="dxa"/>
            <w:tcBorders>
              <w:bottom w:val="single" w:sz="4" w:space="0" w:color="auto"/>
            </w:tcBorders>
          </w:tcPr>
          <w:p w14:paraId="402D993B" w14:textId="651B2992" w:rsidR="00FE28BB" w:rsidRDefault="00FE28BB" w:rsidP="00FE28BB">
            <w:pPr>
              <w:spacing w:before="60" w:after="60"/>
              <w:ind w:firstLine="41"/>
              <w:rPr>
                <w:lang w:val="en-US"/>
              </w:rPr>
            </w:pPr>
            <w:r>
              <w:t>1.Darbinio ploto pajėgumas – ___m</w:t>
            </w:r>
            <w:r>
              <w:rPr>
                <w:vertAlign w:val="superscript"/>
              </w:rPr>
              <w:t>2</w:t>
            </w:r>
          </w:p>
          <w:p w14:paraId="54BC8A70" w14:textId="0A42E793" w:rsidR="00FE28BB" w:rsidRDefault="00FE28BB" w:rsidP="00FE28BB">
            <w:pPr>
              <w:spacing w:before="60" w:after="60"/>
              <w:ind w:firstLine="41"/>
              <w:rPr>
                <w:lang w:val="en-US"/>
              </w:rPr>
            </w:pPr>
            <w:r>
              <w:rPr>
                <w:lang w:val="en-US"/>
              </w:rPr>
              <w:t xml:space="preserve">2.Kontūro tipas – </w:t>
            </w:r>
          </w:p>
          <w:p w14:paraId="67E8FE4A" w14:textId="77777777" w:rsidR="00FE28BB" w:rsidRDefault="00FE28BB" w:rsidP="00FE28BB">
            <w:pPr>
              <w:spacing w:before="60" w:after="60"/>
              <w:ind w:firstLine="41"/>
              <w:rPr>
                <w:lang w:val="en-US"/>
              </w:rPr>
            </w:pPr>
            <w:r>
              <w:rPr>
                <w:lang w:val="en-US"/>
              </w:rPr>
              <w:t>3.Nuolydis nuo kontūro kabelio ___%</w:t>
            </w:r>
          </w:p>
          <w:p w14:paraId="178B3AE3" w14:textId="77777777" w:rsidR="00FE28BB" w:rsidRDefault="00FE28BB" w:rsidP="00FE28BB">
            <w:pPr>
              <w:spacing w:before="60" w:after="60"/>
              <w:ind w:firstLine="41"/>
              <w:rPr>
                <w:lang w:val="en-US"/>
              </w:rPr>
            </w:pPr>
            <w:r>
              <w:rPr>
                <w:lang w:val="en-US"/>
              </w:rPr>
              <w:t xml:space="preserve">4.Darbo vietos nuolydis </w:t>
            </w:r>
            <w:r>
              <w:rPr>
                <w:lang w:val="en-US"/>
              </w:rPr>
              <w:t>___%</w:t>
            </w:r>
          </w:p>
          <w:p w14:paraId="470C5B8C" w14:textId="4A6A0913" w:rsidR="00FE28BB" w:rsidRDefault="00FE28BB" w:rsidP="00FE28BB">
            <w:pPr>
              <w:spacing w:before="60" w:after="60"/>
              <w:ind w:firstLine="41"/>
              <w:rPr>
                <w:lang w:val="en-US"/>
              </w:rPr>
            </w:pPr>
            <w:r>
              <w:rPr>
                <w:lang w:val="en-US"/>
              </w:rPr>
              <w:t>5.Apsaugos indeksas –</w:t>
            </w:r>
          </w:p>
          <w:p w14:paraId="09D294C2" w14:textId="47D6F48F" w:rsidR="00FE28BB" w:rsidRDefault="00FE28BB" w:rsidP="00FE28BB">
            <w:pPr>
              <w:spacing w:before="60" w:after="60"/>
              <w:ind w:firstLine="41"/>
              <w:rPr>
                <w:lang w:val="en-US"/>
              </w:rPr>
            </w:pPr>
            <w:r>
              <w:rPr>
                <w:lang w:val="en-US"/>
              </w:rPr>
              <w:t>6. Įkrovimo Sistema –</w:t>
            </w:r>
          </w:p>
          <w:p w14:paraId="44122EEC" w14:textId="51A2EDE1" w:rsidR="00FE28BB" w:rsidRDefault="00FE28BB" w:rsidP="00FE28BB">
            <w:pPr>
              <w:spacing w:before="60" w:after="60"/>
              <w:ind w:firstLine="41"/>
              <w:rPr>
                <w:lang w:val="en-US"/>
              </w:rPr>
            </w:pPr>
            <w:r>
              <w:rPr>
                <w:lang w:val="en-US"/>
              </w:rPr>
              <w:t xml:space="preserve">7.Įkrovimo stotelės įvado įtampa – </w:t>
            </w:r>
          </w:p>
          <w:p w14:paraId="74843263" w14:textId="77777777" w:rsidR="00FE28BB" w:rsidRDefault="00FE28BB" w:rsidP="00FE28BB">
            <w:pPr>
              <w:spacing w:before="60" w:after="60"/>
              <w:ind w:firstLine="41"/>
              <w:rPr>
                <w:lang w:val="en-US"/>
              </w:rPr>
            </w:pPr>
            <w:r>
              <w:rPr>
                <w:lang w:val="en-US"/>
              </w:rPr>
              <w:t>8.Įkrovimo stotelės stogelis – yra/nėra</w:t>
            </w:r>
          </w:p>
          <w:p w14:paraId="2EC2148C" w14:textId="65B66C37" w:rsidR="00FE28BB" w:rsidRDefault="00FE28BB" w:rsidP="00FE28BB">
            <w:pPr>
              <w:spacing w:before="60" w:after="60"/>
              <w:ind w:firstLine="41"/>
              <w:rPr>
                <w:lang w:val="en-US"/>
              </w:rPr>
            </w:pPr>
            <w:r>
              <w:rPr>
                <w:lang w:val="en-US"/>
              </w:rPr>
              <w:t xml:space="preserve">9.Baterijos tipas – </w:t>
            </w:r>
          </w:p>
          <w:p w14:paraId="436009EC" w14:textId="77777777" w:rsidR="00FE28BB" w:rsidRDefault="00FE28BB" w:rsidP="00FE28BB">
            <w:pPr>
              <w:spacing w:before="60" w:after="60"/>
              <w:ind w:firstLine="41"/>
              <w:rPr>
                <w:lang w:val="en-US"/>
              </w:rPr>
            </w:pPr>
            <w:r>
              <w:rPr>
                <w:lang w:val="en-US"/>
              </w:rPr>
              <w:t xml:space="preserve">10.Baterijos talpa- </w:t>
            </w:r>
          </w:p>
          <w:p w14:paraId="624F65A9" w14:textId="4E805353" w:rsidR="00FE28BB" w:rsidRDefault="00FE28BB" w:rsidP="00FE28BB">
            <w:pPr>
              <w:spacing w:before="60" w:after="60"/>
              <w:ind w:firstLine="41"/>
              <w:rPr>
                <w:lang w:val="en-US"/>
              </w:rPr>
            </w:pPr>
            <w:r>
              <w:rPr>
                <w:lang w:val="en-US"/>
              </w:rPr>
              <w:t xml:space="preserve">11.Įkrovimo srovė – </w:t>
            </w:r>
          </w:p>
          <w:p w14:paraId="4AC232A7" w14:textId="4CE00333" w:rsidR="00FE28BB" w:rsidRDefault="00FE28BB" w:rsidP="00FE28BB">
            <w:pPr>
              <w:spacing w:before="60" w:after="60"/>
              <w:ind w:firstLine="41"/>
              <w:rPr>
                <w:lang w:val="en-US"/>
              </w:rPr>
            </w:pPr>
            <w:r>
              <w:rPr>
                <w:lang w:val="en-US"/>
              </w:rPr>
              <w:t>12.Tipinis pjovimo laikas po vieno įkrovimo- ___min</w:t>
            </w:r>
          </w:p>
          <w:p w14:paraId="3713811D" w14:textId="77777777" w:rsidR="00FE28BB" w:rsidRDefault="00FE28BB" w:rsidP="00FE28BB">
            <w:pPr>
              <w:spacing w:before="60" w:after="60"/>
              <w:ind w:firstLine="41"/>
            </w:pPr>
            <w:r>
              <w:t xml:space="preserve">13.Tipinis </w:t>
            </w:r>
            <w:r w:rsidR="00B77452">
              <w:t>į</w:t>
            </w:r>
            <w:r>
              <w:t>krovimo laikas</w:t>
            </w:r>
            <w:r w:rsidR="00B77452">
              <w:t>- ___min</w:t>
            </w:r>
          </w:p>
          <w:p w14:paraId="29E4B81C" w14:textId="7CF520FB" w:rsidR="00B77452" w:rsidRDefault="00B77452" w:rsidP="00FE28BB">
            <w:pPr>
              <w:spacing w:before="60" w:after="60"/>
              <w:ind w:firstLine="41"/>
            </w:pPr>
            <w:r>
              <w:t>14.Peilių skaičius –</w:t>
            </w:r>
          </w:p>
          <w:p w14:paraId="707CAA16" w14:textId="7AAF138B" w:rsidR="00B77452" w:rsidRDefault="00B77452" w:rsidP="00FE28BB">
            <w:pPr>
              <w:spacing w:before="60" w:after="60"/>
              <w:ind w:firstLine="41"/>
            </w:pPr>
            <w:r>
              <w:t>15.Pjovimo aukštis – ___mm</w:t>
            </w:r>
          </w:p>
          <w:p w14:paraId="534ADCFE" w14:textId="6EFD76E8" w:rsidR="00B77452" w:rsidRDefault="00B77452" w:rsidP="00FE28BB">
            <w:pPr>
              <w:spacing w:before="60" w:after="60"/>
              <w:ind w:firstLine="41"/>
            </w:pPr>
            <w:r>
              <w:t>16.Pjovimo plotis – ___cm</w:t>
            </w:r>
          </w:p>
          <w:p w14:paraId="5CF71750" w14:textId="77777777" w:rsidR="00B77452" w:rsidRDefault="00B77452" w:rsidP="00FE28BB">
            <w:pPr>
              <w:spacing w:before="60" w:after="60"/>
              <w:ind w:firstLine="41"/>
            </w:pPr>
            <w:r>
              <w:t>17.Automatinis aukščio reguliavimas – yra/nėra</w:t>
            </w:r>
          </w:p>
          <w:p w14:paraId="56C3823C" w14:textId="27A9C729" w:rsidR="00B77452" w:rsidRDefault="00B77452" w:rsidP="00FE28BB">
            <w:pPr>
              <w:spacing w:before="60" w:after="60"/>
              <w:ind w:firstLine="41"/>
            </w:pPr>
            <w:r>
              <w:t xml:space="preserve">18.Valdymo prieiga – </w:t>
            </w:r>
          </w:p>
          <w:p w14:paraId="061B7989" w14:textId="77777777" w:rsidR="00B77452" w:rsidRDefault="00B77452" w:rsidP="00FE28BB">
            <w:pPr>
              <w:spacing w:before="60" w:after="60"/>
              <w:ind w:firstLine="41"/>
            </w:pPr>
            <w:r>
              <w:t>19.Informacinis skydelis – yra/nėra</w:t>
            </w:r>
          </w:p>
          <w:p w14:paraId="2586A337" w14:textId="77777777" w:rsidR="00B77452" w:rsidRDefault="00B77452" w:rsidP="00FE28BB">
            <w:pPr>
              <w:spacing w:before="60" w:after="60"/>
              <w:ind w:firstLine="41"/>
            </w:pPr>
            <w:r>
              <w:t>20.Bluetooth imtuvas – yra/nėra</w:t>
            </w:r>
          </w:p>
          <w:p w14:paraId="3C26AAF4" w14:textId="77777777" w:rsidR="00B77452" w:rsidRDefault="00B77452" w:rsidP="00FE28BB">
            <w:pPr>
              <w:spacing w:before="60" w:after="60"/>
              <w:ind w:firstLine="41"/>
            </w:pPr>
            <w:r>
              <w:lastRenderedPageBreak/>
              <w:t>21.Vagystės apsaugos garsinės signalizacija – yra/nėra</w:t>
            </w:r>
          </w:p>
          <w:p w14:paraId="6D7D181E" w14:textId="77777777" w:rsidR="00B77452" w:rsidRDefault="00B77452" w:rsidP="00FE28BB">
            <w:pPr>
              <w:spacing w:before="60" w:after="60"/>
              <w:ind w:firstLine="41"/>
            </w:pPr>
            <w:r>
              <w:t>22.Apsauginė identifikacija PIN- yra/nėra</w:t>
            </w:r>
          </w:p>
          <w:p w14:paraId="414A4282" w14:textId="1468E863" w:rsidR="00B77452" w:rsidRDefault="00B77452" w:rsidP="00FE28BB">
            <w:pPr>
              <w:spacing w:before="60" w:after="60"/>
              <w:ind w:firstLine="41"/>
            </w:pPr>
            <w:r>
              <w:t>23.Objektų aptikimas –</w:t>
            </w:r>
          </w:p>
          <w:p w14:paraId="21679798" w14:textId="77777777" w:rsidR="00B77452" w:rsidRDefault="00B77452" w:rsidP="00FE28BB">
            <w:pPr>
              <w:spacing w:before="60" w:after="60"/>
              <w:ind w:firstLine="41"/>
            </w:pPr>
            <w:r>
              <w:t>24.GPS, GPRS – yra/nėra</w:t>
            </w:r>
          </w:p>
          <w:p w14:paraId="7084BB2C" w14:textId="77777777" w:rsidR="00B77452" w:rsidRDefault="00B77452" w:rsidP="00FE28BB">
            <w:pPr>
              <w:spacing w:before="60" w:after="60"/>
              <w:ind w:firstLine="41"/>
            </w:pPr>
            <w:r>
              <w:t>25.Kėlimo/virtimo daviklis – yra/nėra</w:t>
            </w:r>
          </w:p>
          <w:p w14:paraId="2DDE0766" w14:textId="77777777" w:rsidR="00B77452" w:rsidRDefault="00B77452" w:rsidP="00FE28BB">
            <w:pPr>
              <w:spacing w:before="60" w:after="60"/>
              <w:ind w:firstLine="41"/>
            </w:pPr>
            <w:r>
              <w:t>26.Pasvirimo daviklis – yra/nėra</w:t>
            </w:r>
          </w:p>
          <w:p w14:paraId="121EEFE1" w14:textId="77777777" w:rsidR="00B77452" w:rsidRDefault="00B77452" w:rsidP="00FE28BB">
            <w:pPr>
              <w:spacing w:before="60" w:after="60"/>
              <w:ind w:firstLine="41"/>
            </w:pPr>
            <w:r>
              <w:t>27.Priekiniai/indikaciniai LED žibintai – yra/nėra</w:t>
            </w:r>
          </w:p>
          <w:p w14:paraId="757AF646" w14:textId="77777777" w:rsidR="00B77452" w:rsidRDefault="00B77452" w:rsidP="00FE28BB">
            <w:pPr>
              <w:spacing w:before="60" w:after="60"/>
              <w:ind w:firstLine="41"/>
            </w:pPr>
            <w:r>
              <w:t>28.Apsaugotas priekinis guminis buferis – yra/nėra</w:t>
            </w:r>
          </w:p>
          <w:p w14:paraId="5DE003F3" w14:textId="2BBE52B1" w:rsidR="00B77452" w:rsidRPr="00FE28BB" w:rsidRDefault="00B77452" w:rsidP="00FE28BB">
            <w:pPr>
              <w:spacing w:before="60" w:after="60"/>
              <w:ind w:firstLine="41"/>
            </w:pPr>
            <w:r>
              <w:t>29.Lietaus daviklis – yra/nėra</w:t>
            </w:r>
          </w:p>
        </w:tc>
        <w:tc>
          <w:tcPr>
            <w:tcW w:w="1417" w:type="dxa"/>
            <w:tcBorders>
              <w:bottom w:val="single" w:sz="4" w:space="0" w:color="auto"/>
            </w:tcBorders>
          </w:tcPr>
          <w:p w14:paraId="76047B7B" w14:textId="77777777" w:rsidR="00FE28BB" w:rsidRPr="00152C1E" w:rsidRDefault="00FE28BB" w:rsidP="00FE28BB">
            <w:pPr>
              <w:spacing w:before="60" w:after="60"/>
              <w:ind w:firstLine="41"/>
            </w:pPr>
          </w:p>
        </w:tc>
        <w:tc>
          <w:tcPr>
            <w:tcW w:w="1418" w:type="dxa"/>
            <w:tcBorders>
              <w:bottom w:val="single" w:sz="4" w:space="0" w:color="auto"/>
            </w:tcBorders>
          </w:tcPr>
          <w:p w14:paraId="5E0D9F05" w14:textId="25AFA1D4" w:rsidR="00FE28BB" w:rsidRPr="00152C1E" w:rsidRDefault="00FE28BB" w:rsidP="00FE28BB">
            <w:pPr>
              <w:spacing w:before="60" w:after="60"/>
              <w:ind w:firstLine="41"/>
            </w:pPr>
          </w:p>
        </w:tc>
        <w:tc>
          <w:tcPr>
            <w:tcW w:w="1843" w:type="dxa"/>
            <w:tcBorders>
              <w:bottom w:val="single" w:sz="4" w:space="0" w:color="auto"/>
            </w:tcBorders>
          </w:tcPr>
          <w:p w14:paraId="27641075" w14:textId="3BBBBF86" w:rsidR="00FE28BB" w:rsidRPr="00152C1E" w:rsidRDefault="00FE28BB" w:rsidP="00FE28BB">
            <w:pPr>
              <w:spacing w:before="60" w:after="60"/>
              <w:ind w:firstLine="41"/>
            </w:pPr>
          </w:p>
        </w:tc>
      </w:tr>
      <w:tr w:rsidR="00FE28BB" w:rsidRPr="00152C1E" w14:paraId="6C5AE0C3" w14:textId="77777777" w:rsidTr="00FE28BB">
        <w:trPr>
          <w:jc w:val="center"/>
        </w:trPr>
        <w:tc>
          <w:tcPr>
            <w:tcW w:w="12753" w:type="dxa"/>
            <w:gridSpan w:val="6"/>
            <w:tcBorders>
              <w:bottom w:val="single" w:sz="4" w:space="0" w:color="auto"/>
            </w:tcBorders>
          </w:tcPr>
          <w:p w14:paraId="5BA871F3" w14:textId="0EE461DB" w:rsidR="00FE28BB" w:rsidRPr="00152C1E" w:rsidRDefault="00FE28BB" w:rsidP="00FE28BB">
            <w:pPr>
              <w:spacing w:before="60" w:after="60"/>
              <w:ind w:firstLine="41"/>
              <w:jc w:val="right"/>
            </w:pPr>
            <w:r>
              <w:rPr>
                <w:b/>
                <w:i/>
              </w:rPr>
              <w:t>P</w:t>
            </w:r>
            <w:r w:rsidRPr="00C76EBF">
              <w:rPr>
                <w:b/>
                <w:i/>
              </w:rPr>
              <w:t xml:space="preserve">asiūlymo kaina, EUR </w:t>
            </w:r>
            <w:r>
              <w:rPr>
                <w:b/>
                <w:i/>
              </w:rPr>
              <w:t>su</w:t>
            </w:r>
            <w:r w:rsidRPr="00C76EBF">
              <w:rPr>
                <w:b/>
                <w:i/>
                <w:color w:val="FF0000"/>
              </w:rPr>
              <w:t xml:space="preserve"> </w:t>
            </w:r>
            <w:r w:rsidRPr="005F039F">
              <w:rPr>
                <w:b/>
                <w:i/>
              </w:rPr>
              <w:t>PVM</w:t>
            </w:r>
          </w:p>
        </w:tc>
        <w:tc>
          <w:tcPr>
            <w:tcW w:w="1843" w:type="dxa"/>
            <w:tcBorders>
              <w:bottom w:val="single" w:sz="4" w:space="0" w:color="auto"/>
            </w:tcBorders>
          </w:tcPr>
          <w:p w14:paraId="25B3589A" w14:textId="2ABE2544" w:rsidR="00FE28BB" w:rsidRPr="00152C1E" w:rsidRDefault="00FE28BB" w:rsidP="00FE28BB">
            <w:pPr>
              <w:spacing w:before="60" w:after="60"/>
              <w:ind w:firstLine="41"/>
            </w:pPr>
          </w:p>
        </w:tc>
      </w:tr>
    </w:tbl>
    <w:p w14:paraId="3BFBE128" w14:textId="77777777" w:rsidR="0071194E" w:rsidRDefault="0071194E" w:rsidP="008B527B">
      <w:pPr>
        <w:rPr>
          <w:b/>
        </w:rPr>
      </w:pPr>
    </w:p>
    <w:p w14:paraId="0E196272" w14:textId="318F03FF"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4A3DBA34" w:rsidR="003050BD" w:rsidRPr="00EA696A" w:rsidRDefault="006F3BC1" w:rsidP="004C669B">
      <w:pPr>
        <w:spacing w:after="60"/>
        <w:ind w:firstLine="720"/>
      </w:pPr>
      <w:r>
        <w:t>6.</w:t>
      </w:r>
      <w:r w:rsidR="00071217">
        <w:t>1</w:t>
      </w:r>
      <w:r>
        <w:t xml:space="preserve">. </w:t>
      </w:r>
      <w:r w:rsidRPr="00EA696A">
        <w:t>Prekių pristatymo adresa</w:t>
      </w:r>
      <w:r w:rsidR="00B77452">
        <w:t>i</w:t>
      </w:r>
      <w:r w:rsidR="00EA696A" w:rsidRPr="00EA696A">
        <w:t xml:space="preserve"> </w:t>
      </w:r>
      <w:r w:rsidR="00B77452">
        <w:t>nurodyti Sutarties projekte.</w:t>
      </w:r>
    </w:p>
    <w:p w14:paraId="30978FE2" w14:textId="1F9F6725" w:rsidR="006F3BC1" w:rsidRPr="00EA696A" w:rsidRDefault="006F3BC1" w:rsidP="004C669B">
      <w:pPr>
        <w:spacing w:after="60"/>
        <w:ind w:firstLine="720"/>
      </w:pPr>
      <w:r>
        <w:lastRenderedPageBreak/>
        <w:t>6.</w:t>
      </w:r>
      <w:r w:rsidR="00071217">
        <w:t>2</w:t>
      </w:r>
      <w:r w:rsidR="00B65CBB">
        <w:t>.</w:t>
      </w:r>
      <w:r w:rsidR="00EA696A">
        <w:t xml:space="preserve"> </w:t>
      </w:r>
      <w:r w:rsidR="00EB0A13" w:rsidRPr="00EA696A">
        <w:t xml:space="preserve">Prekių pristatymo terminas  - </w:t>
      </w:r>
      <w:r w:rsidR="00B77452">
        <w:t>60 kalendorinių dienų</w:t>
      </w:r>
      <w:r w:rsidR="005F039F">
        <w:t>.</w:t>
      </w:r>
    </w:p>
    <w:p w14:paraId="6340A86C" w14:textId="216D3FC3" w:rsidR="004C669B" w:rsidRDefault="004C669B" w:rsidP="00CD50DE">
      <w:pPr>
        <w:pStyle w:val="ListParagraph"/>
        <w:ind w:left="0" w:firstLine="720"/>
        <w:rPr>
          <w:rFonts w:eastAsia="Calibri"/>
        </w:rPr>
      </w:pPr>
      <w:r>
        <w:rPr>
          <w:rFonts w:eastAsia="Calibri"/>
        </w:rPr>
        <w:t xml:space="preserve">6.3. </w:t>
      </w:r>
      <w:r w:rsidR="00B77452">
        <w:rPr>
          <w:rFonts w:eastAsia="Calibri"/>
        </w:rPr>
        <w:t>S</w:t>
      </w:r>
      <w:r>
        <w:rPr>
          <w:rFonts w:eastAsia="Calibri"/>
        </w:rPr>
        <w:t xml:space="preserve">utartis bus sudaroma </w:t>
      </w:r>
      <w:r w:rsidR="00B77452">
        <w:rPr>
          <w:rFonts w:eastAsia="Calibri"/>
        </w:rPr>
        <w:t>3</w:t>
      </w:r>
      <w:r>
        <w:rPr>
          <w:rFonts w:eastAsia="Calibri"/>
        </w:rPr>
        <w:t xml:space="preserve"> mėn.</w:t>
      </w:r>
    </w:p>
    <w:bookmarkEnd w:id="0"/>
    <w:p w14:paraId="2E7405D3" w14:textId="77777777" w:rsidR="00F44B61" w:rsidRDefault="00F44B61" w:rsidP="00957FD9">
      <w:pPr>
        <w:tabs>
          <w:tab w:val="left" w:pos="599"/>
        </w:tabs>
        <w:ind w:right="425" w:firstLine="709"/>
        <w:jc w:val="both"/>
        <w:rPr>
          <w:b/>
        </w:rPr>
      </w:pP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B136" w14:textId="77777777" w:rsidR="003A5021" w:rsidRDefault="003A5021" w:rsidP="00324E3D">
      <w:r>
        <w:separator/>
      </w:r>
    </w:p>
  </w:endnote>
  <w:endnote w:type="continuationSeparator" w:id="0">
    <w:p w14:paraId="4BA71C7C" w14:textId="77777777" w:rsidR="003A5021" w:rsidRDefault="003A5021"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601" w14:textId="77777777" w:rsidR="003A5021" w:rsidRDefault="003A5021" w:rsidP="00324E3D">
      <w:r>
        <w:separator/>
      </w:r>
    </w:p>
  </w:footnote>
  <w:footnote w:type="continuationSeparator" w:id="0">
    <w:p w14:paraId="40A1A940" w14:textId="77777777" w:rsidR="003A5021" w:rsidRDefault="003A5021"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519133">
    <w:abstractNumId w:val="8"/>
  </w:num>
  <w:num w:numId="2" w16cid:durableId="2102019140">
    <w:abstractNumId w:val="0"/>
  </w:num>
  <w:num w:numId="3" w16cid:durableId="1504316875">
    <w:abstractNumId w:val="4"/>
  </w:num>
  <w:num w:numId="4" w16cid:durableId="864173650">
    <w:abstractNumId w:val="3"/>
  </w:num>
  <w:num w:numId="5" w16cid:durableId="940915775">
    <w:abstractNumId w:val="5"/>
  </w:num>
  <w:num w:numId="6" w16cid:durableId="1049112362">
    <w:abstractNumId w:val="13"/>
  </w:num>
  <w:num w:numId="7" w16cid:durableId="702634928">
    <w:abstractNumId w:val="12"/>
  </w:num>
  <w:num w:numId="8" w16cid:durableId="627586481">
    <w:abstractNumId w:val="6"/>
  </w:num>
  <w:num w:numId="9" w16cid:durableId="226378919">
    <w:abstractNumId w:val="2"/>
  </w:num>
  <w:num w:numId="10" w16cid:durableId="166795937">
    <w:abstractNumId w:val="10"/>
  </w:num>
  <w:num w:numId="11" w16cid:durableId="1248732155">
    <w:abstractNumId w:val="9"/>
  </w:num>
  <w:num w:numId="12" w16cid:durableId="1303923158">
    <w:abstractNumId w:val="1"/>
  </w:num>
  <w:num w:numId="13" w16cid:durableId="729697653">
    <w:abstractNumId w:val="7"/>
  </w:num>
  <w:num w:numId="14" w16cid:durableId="1875994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6563A"/>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1478"/>
    <w:rsid w:val="00225C1E"/>
    <w:rsid w:val="00227169"/>
    <w:rsid w:val="00230074"/>
    <w:rsid w:val="002348B3"/>
    <w:rsid w:val="00256F06"/>
    <w:rsid w:val="002607AE"/>
    <w:rsid w:val="002638B2"/>
    <w:rsid w:val="002638D7"/>
    <w:rsid w:val="00272F44"/>
    <w:rsid w:val="0028404C"/>
    <w:rsid w:val="00292EDD"/>
    <w:rsid w:val="00295280"/>
    <w:rsid w:val="0029544E"/>
    <w:rsid w:val="002961EC"/>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A3805"/>
    <w:rsid w:val="003A5021"/>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B33BF"/>
    <w:rsid w:val="004C13D0"/>
    <w:rsid w:val="004C5DD6"/>
    <w:rsid w:val="004C669B"/>
    <w:rsid w:val="004C71FF"/>
    <w:rsid w:val="004D0414"/>
    <w:rsid w:val="004D4159"/>
    <w:rsid w:val="004E36A7"/>
    <w:rsid w:val="004E763B"/>
    <w:rsid w:val="00511A22"/>
    <w:rsid w:val="005125AD"/>
    <w:rsid w:val="005132E0"/>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09B1"/>
    <w:rsid w:val="005A10F0"/>
    <w:rsid w:val="005A4976"/>
    <w:rsid w:val="005A7CF7"/>
    <w:rsid w:val="005A7E23"/>
    <w:rsid w:val="005C3341"/>
    <w:rsid w:val="005D4E88"/>
    <w:rsid w:val="005E2DC3"/>
    <w:rsid w:val="005F039F"/>
    <w:rsid w:val="005F12C1"/>
    <w:rsid w:val="005F152D"/>
    <w:rsid w:val="005F1550"/>
    <w:rsid w:val="006015C1"/>
    <w:rsid w:val="00606046"/>
    <w:rsid w:val="006073B4"/>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132A7"/>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77ED"/>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5B7C"/>
    <w:rsid w:val="00A303D5"/>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33DE5"/>
    <w:rsid w:val="00B37E34"/>
    <w:rsid w:val="00B46290"/>
    <w:rsid w:val="00B52D89"/>
    <w:rsid w:val="00B56773"/>
    <w:rsid w:val="00B6474A"/>
    <w:rsid w:val="00B65CBB"/>
    <w:rsid w:val="00B7685B"/>
    <w:rsid w:val="00B77452"/>
    <w:rsid w:val="00B81E9B"/>
    <w:rsid w:val="00B820BC"/>
    <w:rsid w:val="00BB231B"/>
    <w:rsid w:val="00BB3D48"/>
    <w:rsid w:val="00BE09F9"/>
    <w:rsid w:val="00BF4FF8"/>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1D2F"/>
    <w:rsid w:val="00D53648"/>
    <w:rsid w:val="00D5429E"/>
    <w:rsid w:val="00D60A49"/>
    <w:rsid w:val="00D64E58"/>
    <w:rsid w:val="00D66AD4"/>
    <w:rsid w:val="00D7228A"/>
    <w:rsid w:val="00D91E0B"/>
    <w:rsid w:val="00DA6969"/>
    <w:rsid w:val="00DC734D"/>
    <w:rsid w:val="00DD2658"/>
    <w:rsid w:val="00DD58C8"/>
    <w:rsid w:val="00DD590E"/>
    <w:rsid w:val="00DE1360"/>
    <w:rsid w:val="00DE2176"/>
    <w:rsid w:val="00DE3525"/>
    <w:rsid w:val="00DE6411"/>
    <w:rsid w:val="00DF56DF"/>
    <w:rsid w:val="00DF66A5"/>
    <w:rsid w:val="00E000EC"/>
    <w:rsid w:val="00E0111A"/>
    <w:rsid w:val="00E13D2D"/>
    <w:rsid w:val="00E342B0"/>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28B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EFE0-35B7-48C2-84C9-DA166CF2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2810</Words>
  <Characters>1602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3</cp:revision>
  <cp:lastPrinted>2017-09-25T07:05:00Z</cp:lastPrinted>
  <dcterms:created xsi:type="dcterms:W3CDTF">2025-10-08T08:22:00Z</dcterms:created>
  <dcterms:modified xsi:type="dcterms:W3CDTF">2025-10-08T08:44:00Z</dcterms:modified>
</cp:coreProperties>
</file>