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4BA73" w14:textId="77777777" w:rsidR="006656B8" w:rsidRDefault="00226E6F">
      <w:pPr>
        <w:rPr>
          <w:b/>
        </w:rPr>
      </w:pPr>
      <w:r>
        <w:rPr>
          <w:b/>
        </w:rPr>
        <w:t xml:space="preserve">            Techniniai reikalavimai paciento gyvybinių funkcijų stebėjimo sistemai (1 kompl.)</w:t>
      </w:r>
    </w:p>
    <w:p w14:paraId="3031C344" w14:textId="77777777" w:rsidR="006656B8" w:rsidRDefault="006656B8">
      <w:pPr>
        <w:rPr>
          <w:b/>
        </w:rPr>
      </w:pPr>
    </w:p>
    <w:tbl>
      <w:tblPr>
        <w:tblStyle w:val="a"/>
        <w:tblW w:w="10620" w:type="dxa"/>
        <w:tblInd w:w="-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5"/>
        <w:gridCol w:w="1995"/>
        <w:gridCol w:w="2730"/>
        <w:gridCol w:w="2730"/>
        <w:gridCol w:w="2640"/>
      </w:tblGrid>
      <w:tr w:rsidR="006656B8" w14:paraId="41F19491" w14:textId="77777777">
        <w:trPr>
          <w:trHeight w:val="20"/>
        </w:trPr>
        <w:tc>
          <w:tcPr>
            <w:tcW w:w="525" w:type="dxa"/>
            <w:shd w:val="clear" w:color="auto" w:fill="FFFFFF"/>
            <w:vAlign w:val="center"/>
          </w:tcPr>
          <w:p w14:paraId="001CDA5A" w14:textId="77777777" w:rsidR="006656B8" w:rsidRDefault="00226E6F">
            <w:pPr>
              <w:widowControl w:val="0"/>
              <w:spacing w:line="22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Eil. Nr.</w:t>
            </w:r>
          </w:p>
        </w:tc>
        <w:tc>
          <w:tcPr>
            <w:tcW w:w="1995" w:type="dxa"/>
            <w:shd w:val="clear" w:color="auto" w:fill="FFFFFF"/>
            <w:vAlign w:val="center"/>
          </w:tcPr>
          <w:p w14:paraId="6DF16F95" w14:textId="77777777" w:rsidR="006656B8" w:rsidRDefault="00226E6F">
            <w:pPr>
              <w:widowControl w:val="0"/>
              <w:spacing w:line="22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Parametrai</w:t>
            </w:r>
          </w:p>
        </w:tc>
        <w:tc>
          <w:tcPr>
            <w:tcW w:w="2730" w:type="dxa"/>
            <w:shd w:val="clear" w:color="auto" w:fill="FFFFFF"/>
            <w:vAlign w:val="center"/>
          </w:tcPr>
          <w:p w14:paraId="62528C82" w14:textId="77777777" w:rsidR="006656B8" w:rsidRDefault="00226E6F">
            <w:pPr>
              <w:widowControl w:val="0"/>
              <w:ind w:left="151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Reikalaujamos parametrų reikšmės</w:t>
            </w:r>
          </w:p>
        </w:tc>
        <w:tc>
          <w:tcPr>
            <w:tcW w:w="2730" w:type="dxa"/>
            <w:shd w:val="clear" w:color="auto" w:fill="FFFFFF"/>
            <w:vAlign w:val="center"/>
          </w:tcPr>
          <w:p w14:paraId="13E53650" w14:textId="77777777" w:rsidR="006656B8" w:rsidRDefault="006656B8">
            <w:pPr>
              <w:widowControl w:val="0"/>
              <w:ind w:left="15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FFFFFF"/>
            <w:vAlign w:val="center"/>
          </w:tcPr>
          <w:p w14:paraId="5B6161CB" w14:textId="77777777" w:rsidR="006656B8" w:rsidRDefault="00226E6F">
            <w:pPr>
              <w:widowControl w:val="0"/>
              <w:jc w:val="center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Tiekėjo siūlomos įrangos parametrai ir jų reikšmės bei tai patvirtinančio dokumento pavadinimas, psl. Nr. , kuriame aprašytas nurodytas parametras</w:t>
            </w:r>
          </w:p>
        </w:tc>
      </w:tr>
      <w:tr w:rsidR="006656B8" w14:paraId="1D311E2B" w14:textId="77777777">
        <w:trPr>
          <w:trHeight w:val="20"/>
        </w:trPr>
        <w:tc>
          <w:tcPr>
            <w:tcW w:w="525" w:type="dxa"/>
            <w:shd w:val="clear" w:color="auto" w:fill="FFFFFF"/>
          </w:tcPr>
          <w:p w14:paraId="6BDD6720" w14:textId="77777777" w:rsidR="006656B8" w:rsidRDefault="00226E6F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I.</w:t>
            </w:r>
          </w:p>
        </w:tc>
        <w:tc>
          <w:tcPr>
            <w:tcW w:w="1995" w:type="dxa"/>
            <w:shd w:val="clear" w:color="auto" w:fill="FFFFFF"/>
          </w:tcPr>
          <w:p w14:paraId="27CA1869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Monitoravimo sistema sudaryta iš bevielio gyvybinių funkcijų stebėsenos monitorių ir centrinės pacientų stebėjimo stoties </w:t>
            </w:r>
          </w:p>
        </w:tc>
        <w:tc>
          <w:tcPr>
            <w:tcW w:w="2730" w:type="dxa"/>
            <w:shd w:val="clear" w:color="auto" w:fill="FFFFFF"/>
          </w:tcPr>
          <w:p w14:paraId="0F172946" w14:textId="77777777" w:rsidR="006656B8" w:rsidRDefault="00226E6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Būtina</w:t>
            </w:r>
          </w:p>
        </w:tc>
        <w:tc>
          <w:tcPr>
            <w:tcW w:w="2730" w:type="dxa"/>
            <w:shd w:val="clear" w:color="auto" w:fill="FFFFFF"/>
          </w:tcPr>
          <w:p w14:paraId="06970D98" w14:textId="77777777" w:rsidR="006656B8" w:rsidRDefault="006656B8">
            <w:pPr>
              <w:rPr>
                <w:b/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FFFFFF"/>
            <w:vAlign w:val="center"/>
          </w:tcPr>
          <w:p w14:paraId="6BF1254E" w14:textId="77777777" w:rsidR="006656B8" w:rsidRDefault="006656B8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6656B8" w14:paraId="788798AA" w14:textId="77777777">
        <w:trPr>
          <w:trHeight w:val="20"/>
        </w:trPr>
        <w:tc>
          <w:tcPr>
            <w:tcW w:w="525" w:type="dxa"/>
            <w:shd w:val="clear" w:color="auto" w:fill="FFFFFF"/>
          </w:tcPr>
          <w:p w14:paraId="005F22C7" w14:textId="77777777" w:rsidR="006656B8" w:rsidRDefault="00226E6F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1.1</w:t>
            </w:r>
          </w:p>
        </w:tc>
        <w:tc>
          <w:tcPr>
            <w:tcW w:w="1995" w:type="dxa"/>
            <w:shd w:val="clear" w:color="auto" w:fill="FFFFFF"/>
          </w:tcPr>
          <w:p w14:paraId="5CC5E6E3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Reikalavimai bevielio ryšio monitoriams</w:t>
            </w:r>
          </w:p>
        </w:tc>
        <w:tc>
          <w:tcPr>
            <w:tcW w:w="2730" w:type="dxa"/>
            <w:shd w:val="clear" w:color="auto" w:fill="FFFFFF"/>
          </w:tcPr>
          <w:p w14:paraId="2F376DF5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8 vnt.</w:t>
            </w:r>
          </w:p>
        </w:tc>
        <w:tc>
          <w:tcPr>
            <w:tcW w:w="2730" w:type="dxa"/>
            <w:shd w:val="clear" w:color="auto" w:fill="FFFFFF"/>
          </w:tcPr>
          <w:p w14:paraId="7C82098C" w14:textId="77777777" w:rsidR="006656B8" w:rsidRDefault="006656B8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FFFFFF"/>
            <w:vAlign w:val="center"/>
          </w:tcPr>
          <w:p w14:paraId="23B52CE2" w14:textId="77777777" w:rsidR="006656B8" w:rsidRDefault="00226E6F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Gamintojas, modelis ___________</w:t>
            </w:r>
          </w:p>
        </w:tc>
      </w:tr>
      <w:tr w:rsidR="006656B8" w14:paraId="4B1208E4" w14:textId="77777777">
        <w:trPr>
          <w:trHeight w:val="20"/>
        </w:trPr>
        <w:tc>
          <w:tcPr>
            <w:tcW w:w="525" w:type="dxa"/>
            <w:shd w:val="clear" w:color="auto" w:fill="FFFFFF"/>
          </w:tcPr>
          <w:p w14:paraId="04F8A54D" w14:textId="77777777" w:rsidR="006656B8" w:rsidRDefault="00226E6F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1.2</w:t>
            </w:r>
          </w:p>
        </w:tc>
        <w:tc>
          <w:tcPr>
            <w:tcW w:w="1995" w:type="dxa"/>
            <w:shd w:val="clear" w:color="auto" w:fill="FFFFFF"/>
          </w:tcPr>
          <w:p w14:paraId="51EA320B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Portatyvinis monitorius su keičiamu, pakraunamu akumuliatoriumi</w:t>
            </w:r>
          </w:p>
        </w:tc>
        <w:tc>
          <w:tcPr>
            <w:tcW w:w="2730" w:type="dxa"/>
            <w:shd w:val="clear" w:color="auto" w:fill="FFFFFF"/>
          </w:tcPr>
          <w:p w14:paraId="208EBD3E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Spalvoto vaizdo;</w:t>
            </w:r>
          </w:p>
          <w:p w14:paraId="1EFEC6EC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Ekrano įstrižainė ≥ 55 mm;</w:t>
            </w:r>
          </w:p>
          <w:p w14:paraId="2F220595" w14:textId="77777777" w:rsidR="006656B8" w:rsidRDefault="006656B8">
            <w:pPr>
              <w:rPr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FFFFFF"/>
          </w:tcPr>
          <w:p w14:paraId="473CE14C" w14:textId="77777777" w:rsidR="006656B8" w:rsidRDefault="006656B8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FFFFFF"/>
            <w:vAlign w:val="center"/>
          </w:tcPr>
          <w:p w14:paraId="059BF4FC" w14:textId="77777777" w:rsidR="006656B8" w:rsidRDefault="006656B8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6656B8" w14:paraId="2F0CE674" w14:textId="77777777">
        <w:trPr>
          <w:trHeight w:val="20"/>
        </w:trPr>
        <w:tc>
          <w:tcPr>
            <w:tcW w:w="525" w:type="dxa"/>
            <w:shd w:val="clear" w:color="auto" w:fill="FFFFFF"/>
          </w:tcPr>
          <w:p w14:paraId="0DEBE627" w14:textId="77777777" w:rsidR="006656B8" w:rsidRDefault="00226E6F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1.3</w:t>
            </w:r>
          </w:p>
        </w:tc>
        <w:tc>
          <w:tcPr>
            <w:tcW w:w="1995" w:type="dxa"/>
            <w:shd w:val="clear" w:color="auto" w:fill="FFFFFF"/>
          </w:tcPr>
          <w:p w14:paraId="2DE9190C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Portatyvinio monitoriaus naudojamas signalo perdavimo metodas</w:t>
            </w:r>
          </w:p>
        </w:tc>
        <w:tc>
          <w:tcPr>
            <w:tcW w:w="2730" w:type="dxa"/>
            <w:shd w:val="clear" w:color="auto" w:fill="FFFFFF"/>
          </w:tcPr>
          <w:p w14:paraId="6272A1A5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Bevielio (IEE 802.11 b/g/n) ryšio tinklu, naudojant WPA2 enterprice, EAP-PEAP, TLS arba lygiaverčius perduodamų duomenų kodavimo protokolus. </w:t>
            </w:r>
          </w:p>
        </w:tc>
        <w:tc>
          <w:tcPr>
            <w:tcW w:w="2730" w:type="dxa"/>
            <w:shd w:val="clear" w:color="auto" w:fill="FFFFFF"/>
          </w:tcPr>
          <w:p w14:paraId="62B0314C" w14:textId="77777777" w:rsidR="006656B8" w:rsidRDefault="006656B8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FFFFFF"/>
            <w:vAlign w:val="center"/>
          </w:tcPr>
          <w:p w14:paraId="1C602234" w14:textId="77777777" w:rsidR="006656B8" w:rsidRDefault="006656B8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6656B8" w14:paraId="7002F0E7" w14:textId="77777777">
        <w:trPr>
          <w:trHeight w:val="20"/>
        </w:trPr>
        <w:tc>
          <w:tcPr>
            <w:tcW w:w="525" w:type="dxa"/>
            <w:shd w:val="clear" w:color="auto" w:fill="FFFFFF"/>
          </w:tcPr>
          <w:p w14:paraId="1CF1C782" w14:textId="77777777" w:rsidR="006656B8" w:rsidRDefault="00226E6F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1.4</w:t>
            </w:r>
          </w:p>
        </w:tc>
        <w:tc>
          <w:tcPr>
            <w:tcW w:w="1995" w:type="dxa"/>
            <w:shd w:val="clear" w:color="auto" w:fill="FFFFFF"/>
          </w:tcPr>
          <w:p w14:paraId="027F9821" w14:textId="77777777" w:rsidR="006656B8" w:rsidRDefault="00226E6F">
            <w:pPr>
              <w:rPr>
                <w:sz w:val="20"/>
                <w:szCs w:val="20"/>
              </w:rPr>
            </w:pPr>
            <w:r w:rsidRPr="00C24A97">
              <w:rPr>
                <w:sz w:val="20"/>
                <w:szCs w:val="20"/>
                <w:highlight w:val="lightGray"/>
              </w:rPr>
              <w:t>Integruoti greitos prieigos klavišai</w:t>
            </w:r>
          </w:p>
        </w:tc>
        <w:tc>
          <w:tcPr>
            <w:tcW w:w="2730" w:type="dxa"/>
            <w:shd w:val="clear" w:color="auto" w:fill="FFFFFF"/>
          </w:tcPr>
          <w:p w14:paraId="73FBCB8E" w14:textId="77777777" w:rsidR="006656B8" w:rsidRPr="00C24A97" w:rsidRDefault="00226E6F">
            <w:pPr>
              <w:rPr>
                <w:sz w:val="20"/>
                <w:szCs w:val="20"/>
              </w:rPr>
            </w:pPr>
            <w:r w:rsidRPr="00C24A97">
              <w:rPr>
                <w:sz w:val="20"/>
                <w:szCs w:val="20"/>
              </w:rPr>
              <w:t>1.Laikinam aliarmų išjungimui;</w:t>
            </w:r>
          </w:p>
          <w:p w14:paraId="1DBCEED1" w14:textId="77777777" w:rsidR="006656B8" w:rsidRPr="00C24A97" w:rsidRDefault="00226E6F">
            <w:pPr>
              <w:rPr>
                <w:sz w:val="20"/>
                <w:szCs w:val="20"/>
              </w:rPr>
            </w:pPr>
            <w:r w:rsidRPr="00C24A97">
              <w:rPr>
                <w:sz w:val="20"/>
                <w:szCs w:val="20"/>
              </w:rPr>
              <w:t>2.Personalo įspėjimui;</w:t>
            </w:r>
          </w:p>
          <w:p w14:paraId="74228570" w14:textId="77777777" w:rsidR="006656B8" w:rsidRDefault="00226E6F">
            <w:pPr>
              <w:rPr>
                <w:sz w:val="20"/>
                <w:szCs w:val="20"/>
              </w:rPr>
            </w:pPr>
            <w:r w:rsidRPr="00C24A97">
              <w:rPr>
                <w:sz w:val="20"/>
                <w:szCs w:val="20"/>
              </w:rPr>
              <w:t>3.Įvykio įrašymui/pažįmėjimui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730" w:type="dxa"/>
            <w:shd w:val="clear" w:color="auto" w:fill="FFFFFF"/>
          </w:tcPr>
          <w:p w14:paraId="6B661EC2" w14:textId="77777777" w:rsidR="006656B8" w:rsidRDefault="006656B8">
            <w:pPr>
              <w:rPr>
                <w:sz w:val="20"/>
                <w:szCs w:val="20"/>
                <w:highlight w:val="red"/>
              </w:rPr>
            </w:pPr>
          </w:p>
        </w:tc>
        <w:tc>
          <w:tcPr>
            <w:tcW w:w="2640" w:type="dxa"/>
            <w:shd w:val="clear" w:color="auto" w:fill="FFFFFF"/>
            <w:vAlign w:val="center"/>
          </w:tcPr>
          <w:p w14:paraId="47B6E918" w14:textId="77777777" w:rsidR="006656B8" w:rsidRDefault="00226E6F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Greitos prieigos klavišai būna ne tik ant prietaiso korpuso, bet randami ir lietimui jautriuose ekranuose, pagrindiniame meniu. </w:t>
            </w:r>
          </w:p>
          <w:p w14:paraId="4F1917DB" w14:textId="77777777" w:rsidR="00C24A97" w:rsidRDefault="00226E6F" w:rsidP="00C24A9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Prašome koreguoti:</w:t>
            </w:r>
          </w:p>
          <w:p w14:paraId="10B51A1B" w14:textId="77777777" w:rsidR="006656B8" w:rsidRPr="00C24A97" w:rsidRDefault="00C24A97" w:rsidP="00C24A9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,,</w:t>
            </w:r>
            <w:r w:rsidRPr="00C24A97">
              <w:rPr>
                <w:i/>
                <w:iCs/>
                <w:sz w:val="20"/>
                <w:szCs w:val="20"/>
              </w:rPr>
              <w:t>Greitos prieigos klavišai”</w:t>
            </w:r>
          </w:p>
          <w:p w14:paraId="0EB746B8" w14:textId="77777777" w:rsidR="006656B8" w:rsidRDefault="006656B8">
            <w:pPr>
              <w:rPr>
                <w:sz w:val="20"/>
                <w:szCs w:val="20"/>
              </w:rPr>
            </w:pPr>
          </w:p>
          <w:p w14:paraId="2820AA35" w14:textId="77777777" w:rsidR="006656B8" w:rsidRDefault="006656B8">
            <w:pPr>
              <w:rPr>
                <w:sz w:val="20"/>
                <w:szCs w:val="20"/>
              </w:rPr>
            </w:pPr>
          </w:p>
          <w:p w14:paraId="082E70EC" w14:textId="77777777" w:rsidR="006656B8" w:rsidRDefault="006656B8">
            <w:pPr>
              <w:widowControl w:val="0"/>
              <w:rPr>
                <w:sz w:val="20"/>
                <w:szCs w:val="20"/>
              </w:rPr>
            </w:pPr>
          </w:p>
          <w:p w14:paraId="78AED404" w14:textId="77777777" w:rsidR="006656B8" w:rsidRDefault="006656B8">
            <w:pPr>
              <w:widowControl w:val="0"/>
              <w:rPr>
                <w:sz w:val="20"/>
                <w:szCs w:val="20"/>
              </w:rPr>
            </w:pPr>
          </w:p>
          <w:p w14:paraId="660885D4" w14:textId="77777777" w:rsidR="006656B8" w:rsidRDefault="006656B8">
            <w:pPr>
              <w:widowControl w:val="0"/>
              <w:rPr>
                <w:sz w:val="20"/>
                <w:szCs w:val="20"/>
              </w:rPr>
            </w:pPr>
          </w:p>
        </w:tc>
      </w:tr>
      <w:tr w:rsidR="006656B8" w14:paraId="5AEAC6AA" w14:textId="77777777">
        <w:trPr>
          <w:trHeight w:val="20"/>
        </w:trPr>
        <w:tc>
          <w:tcPr>
            <w:tcW w:w="525" w:type="dxa"/>
            <w:shd w:val="clear" w:color="auto" w:fill="FFFFFF"/>
          </w:tcPr>
          <w:p w14:paraId="3BE0B46C" w14:textId="77777777" w:rsidR="006656B8" w:rsidRDefault="00226E6F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1.5</w:t>
            </w:r>
          </w:p>
        </w:tc>
        <w:tc>
          <w:tcPr>
            <w:tcW w:w="1995" w:type="dxa"/>
            <w:shd w:val="clear" w:color="auto" w:fill="FFFFFF"/>
          </w:tcPr>
          <w:p w14:paraId="3676594B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Monitoriaus ekrane vienu metu stebimi</w:t>
            </w:r>
          </w:p>
        </w:tc>
        <w:tc>
          <w:tcPr>
            <w:tcW w:w="2730" w:type="dxa"/>
            <w:shd w:val="clear" w:color="auto" w:fill="FFFFFF"/>
          </w:tcPr>
          <w:p w14:paraId="754C65B7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≥ 1 parametrų kreivė ir  ≥ 2 skaitinės parametrų reikšmės</w:t>
            </w:r>
          </w:p>
        </w:tc>
        <w:tc>
          <w:tcPr>
            <w:tcW w:w="2730" w:type="dxa"/>
            <w:shd w:val="clear" w:color="auto" w:fill="FFFFFF"/>
          </w:tcPr>
          <w:p w14:paraId="0EE704A9" w14:textId="77777777" w:rsidR="006656B8" w:rsidRDefault="006656B8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FFFFFF"/>
            <w:vAlign w:val="center"/>
          </w:tcPr>
          <w:p w14:paraId="4FAA7F84" w14:textId="77777777" w:rsidR="006656B8" w:rsidRDefault="006656B8">
            <w:pPr>
              <w:widowControl w:val="0"/>
              <w:rPr>
                <w:b/>
                <w:sz w:val="20"/>
                <w:szCs w:val="20"/>
              </w:rPr>
            </w:pPr>
          </w:p>
        </w:tc>
      </w:tr>
      <w:tr w:rsidR="006656B8" w14:paraId="317EBC32" w14:textId="77777777">
        <w:trPr>
          <w:trHeight w:val="20"/>
        </w:trPr>
        <w:tc>
          <w:tcPr>
            <w:tcW w:w="525" w:type="dxa"/>
            <w:shd w:val="clear" w:color="auto" w:fill="FFFFFF"/>
          </w:tcPr>
          <w:p w14:paraId="7BD44E2E" w14:textId="77777777" w:rsidR="006656B8" w:rsidRDefault="00226E6F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1.6</w:t>
            </w:r>
          </w:p>
        </w:tc>
        <w:tc>
          <w:tcPr>
            <w:tcW w:w="1995" w:type="dxa"/>
            <w:shd w:val="clear" w:color="auto" w:fill="FFFFFF"/>
          </w:tcPr>
          <w:p w14:paraId="1AC84688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Monitoruojami paciento parametrai:</w:t>
            </w:r>
          </w:p>
          <w:p w14:paraId="104680CA" w14:textId="77777777" w:rsidR="006656B8" w:rsidRDefault="006656B8">
            <w:pPr>
              <w:rPr>
                <w:sz w:val="20"/>
                <w:szCs w:val="20"/>
              </w:rPr>
            </w:pPr>
          </w:p>
        </w:tc>
        <w:tc>
          <w:tcPr>
            <w:tcW w:w="2730" w:type="dxa"/>
            <w:shd w:val="clear" w:color="auto" w:fill="FFFFFF"/>
          </w:tcPr>
          <w:p w14:paraId="7BC76D64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Elektrokardiograma (EKG);</w:t>
            </w:r>
          </w:p>
          <w:p w14:paraId="2CBC9562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Širdies susitraukimų dažnis (ŠSD);</w:t>
            </w:r>
          </w:p>
          <w:p w14:paraId="59BB9469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Saturacija (SpO</w:t>
            </w:r>
            <w:r>
              <w:rPr>
                <w:sz w:val="20"/>
                <w:szCs w:val="20"/>
                <w:vertAlign w:val="subscript"/>
              </w:rPr>
              <w:t>2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730" w:type="dxa"/>
            <w:shd w:val="clear" w:color="auto" w:fill="FFFFFF"/>
          </w:tcPr>
          <w:p w14:paraId="0C3968BF" w14:textId="77777777" w:rsidR="006656B8" w:rsidRDefault="006656B8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FFFFFF"/>
            <w:vAlign w:val="center"/>
          </w:tcPr>
          <w:p w14:paraId="117430BF" w14:textId="77777777" w:rsidR="006656B8" w:rsidRDefault="006656B8">
            <w:pPr>
              <w:widowControl w:val="0"/>
              <w:rPr>
                <w:b/>
                <w:sz w:val="20"/>
                <w:szCs w:val="20"/>
              </w:rPr>
            </w:pPr>
          </w:p>
        </w:tc>
      </w:tr>
      <w:tr w:rsidR="006656B8" w14:paraId="7F7B43A0" w14:textId="77777777">
        <w:trPr>
          <w:trHeight w:val="20"/>
        </w:trPr>
        <w:tc>
          <w:tcPr>
            <w:tcW w:w="525" w:type="dxa"/>
            <w:shd w:val="clear" w:color="auto" w:fill="FFFFFF"/>
          </w:tcPr>
          <w:p w14:paraId="66069577" w14:textId="77777777" w:rsidR="006656B8" w:rsidRDefault="00226E6F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1.7</w:t>
            </w:r>
          </w:p>
        </w:tc>
        <w:tc>
          <w:tcPr>
            <w:tcW w:w="1995" w:type="dxa"/>
            <w:shd w:val="clear" w:color="auto" w:fill="FFFFFF"/>
          </w:tcPr>
          <w:p w14:paraId="25A0E520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Reikalavimai EKG ir ŠSD matavimo kanalui </w:t>
            </w:r>
          </w:p>
        </w:tc>
        <w:tc>
          <w:tcPr>
            <w:tcW w:w="2730" w:type="dxa"/>
            <w:shd w:val="clear" w:color="auto" w:fill="FFFFFF"/>
          </w:tcPr>
          <w:p w14:paraId="2882CFDF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EKG derivacijos naudojant 6-ių elektrodų kabelį : I, II, III, aVR, aVF, </w:t>
            </w:r>
            <w:r w:rsidRPr="00C24A97">
              <w:rPr>
                <w:sz w:val="20"/>
                <w:szCs w:val="20"/>
              </w:rPr>
              <w:t>aVL, dV1-dV6</w:t>
            </w:r>
          </w:p>
          <w:p w14:paraId="3D6D7049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ŠSD matavimo ribos  15 - 300 k/min. (ne siauresnės už nurodytas);</w:t>
            </w:r>
          </w:p>
          <w:p w14:paraId="2A7964EE" w14:textId="77777777" w:rsidR="006656B8" w:rsidRDefault="007F2324">
            <w:pPr>
              <w:rPr>
                <w:sz w:val="20"/>
                <w:szCs w:val="20"/>
              </w:rPr>
            </w:pPr>
            <w:sdt>
              <w:sdtPr>
                <w:tag w:val="goog_rdk_0"/>
                <w:id w:val="-1915063833"/>
              </w:sdtPr>
              <w:sdtEndPr/>
              <w:sdtContent>
                <w:r w:rsidR="00226E6F">
                  <w:rPr>
                    <w:rFonts w:ascii="Gungsuh" w:eastAsia="Gungsuh" w:hAnsi="Gungsuh" w:cs="Gungsuh"/>
                    <w:sz w:val="20"/>
                    <w:szCs w:val="20"/>
                  </w:rPr>
                  <w:t xml:space="preserve">3. Matavimo paklaida ≤ ±2 </w:t>
                </w:r>
              </w:sdtContent>
            </w:sdt>
          </w:p>
          <w:p w14:paraId="0E21D216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susitr./ min. arba ≤ ±1 % priklausomai kuri didesnė</w:t>
            </w:r>
          </w:p>
          <w:p w14:paraId="42853E61" w14:textId="77777777" w:rsidR="006656B8" w:rsidRDefault="00226E6F">
            <w:pPr>
              <w:rPr>
                <w:sz w:val="20"/>
                <w:szCs w:val="20"/>
                <w:highlight w:val="yellow"/>
              </w:rPr>
            </w:pPr>
            <w:r w:rsidRPr="00C24A97">
              <w:rPr>
                <w:sz w:val="20"/>
                <w:szCs w:val="20"/>
                <w:highlight w:val="lightGray"/>
              </w:rPr>
              <w:t xml:space="preserve">4. Aritmijų detekcija ne mažiau kaip: </w:t>
            </w:r>
            <w:r w:rsidRPr="00C24A97">
              <w:rPr>
                <w:sz w:val="20"/>
                <w:szCs w:val="20"/>
                <w:highlight w:val="lightGray"/>
              </w:rPr>
              <w:br/>
              <w:t xml:space="preserve">asistolė, skilvelių virpėjimas, </w:t>
            </w:r>
            <w:r w:rsidRPr="00C24A97">
              <w:rPr>
                <w:sz w:val="20"/>
                <w:szCs w:val="20"/>
                <w:highlight w:val="lightGray"/>
              </w:rPr>
              <w:lastRenderedPageBreak/>
              <w:t>skilvelinė tachikardija, pagreitėjęs idioventrikulinis ritmas, supraventrikulinė tachikardija, skilvelinis dvilypis ritmas, bigeminija, tachikardija, bradikardija, sinusinė pauzė, AAR artefaktas, PV/min</w:t>
            </w:r>
          </w:p>
        </w:tc>
        <w:tc>
          <w:tcPr>
            <w:tcW w:w="2730" w:type="dxa"/>
            <w:shd w:val="clear" w:color="auto" w:fill="FFFFFF"/>
          </w:tcPr>
          <w:p w14:paraId="0CB6E569" w14:textId="77777777" w:rsidR="006656B8" w:rsidRDefault="006656B8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FFFFFF"/>
            <w:vAlign w:val="center"/>
          </w:tcPr>
          <w:p w14:paraId="5F8B9C46" w14:textId="677B8744" w:rsidR="006656B8" w:rsidRPr="00C24A97" w:rsidRDefault="00226E6F">
            <w:pPr>
              <w:widowControl w:val="0"/>
              <w:rPr>
                <w:bCs/>
                <w:sz w:val="20"/>
                <w:szCs w:val="20"/>
              </w:rPr>
            </w:pPr>
            <w:r w:rsidRPr="00C24A97">
              <w:rPr>
                <w:bCs/>
                <w:sz w:val="20"/>
                <w:szCs w:val="20"/>
              </w:rPr>
              <w:t xml:space="preserve">Mūsų siūlomi </w:t>
            </w:r>
            <w:r w:rsidR="007F2324">
              <w:rPr>
                <w:bCs/>
                <w:sz w:val="20"/>
                <w:szCs w:val="20"/>
              </w:rPr>
              <w:t>...............</w:t>
            </w:r>
            <w:bookmarkStart w:id="0" w:name="_GoBack"/>
            <w:bookmarkEnd w:id="0"/>
            <w:r w:rsidRPr="00C24A97">
              <w:rPr>
                <w:bCs/>
                <w:sz w:val="20"/>
                <w:szCs w:val="20"/>
              </w:rPr>
              <w:t>telemetrijos monitoriai atpažįsta 25 aritmijų tipus.</w:t>
            </w:r>
          </w:p>
          <w:p w14:paraId="09F70CF0" w14:textId="77777777" w:rsidR="006656B8" w:rsidRPr="00C24A97" w:rsidRDefault="00226E6F">
            <w:pPr>
              <w:widowControl w:val="0"/>
              <w:rPr>
                <w:bCs/>
                <w:sz w:val="20"/>
                <w:szCs w:val="20"/>
              </w:rPr>
            </w:pPr>
            <w:r w:rsidRPr="00C24A97">
              <w:rPr>
                <w:bCs/>
                <w:sz w:val="20"/>
                <w:szCs w:val="20"/>
              </w:rPr>
              <w:t>Įvardinti specifinius aritmijų tipus, kuriuos atpažįsta tam tikro gamintojo monitoriai yra perteklinis reikalavimas, todėl prašome įvardint tik pagrindines aritmijasi ir  nurodyti jų kiekį.</w:t>
            </w:r>
          </w:p>
          <w:p w14:paraId="65B80F0E" w14:textId="77777777" w:rsidR="006656B8" w:rsidRPr="00C24A97" w:rsidRDefault="00226E6F">
            <w:pPr>
              <w:widowControl w:val="0"/>
              <w:rPr>
                <w:b/>
                <w:sz w:val="20"/>
                <w:szCs w:val="20"/>
              </w:rPr>
            </w:pPr>
            <w:r w:rsidRPr="00C24A97">
              <w:rPr>
                <w:bCs/>
                <w:sz w:val="20"/>
                <w:szCs w:val="20"/>
              </w:rPr>
              <w:t xml:space="preserve">Pvz.: Aritmijų detekcija ne mažiau kaip 20 tipų ( turi būti </w:t>
            </w:r>
            <w:r w:rsidRPr="00C24A97">
              <w:rPr>
                <w:bCs/>
                <w:sz w:val="20"/>
                <w:szCs w:val="20"/>
              </w:rPr>
              <w:lastRenderedPageBreak/>
              <w:t xml:space="preserve">ne prasčiau kaip </w:t>
            </w:r>
            <w:r w:rsidRPr="00C24A97">
              <w:rPr>
                <w:b/>
                <w:sz w:val="20"/>
                <w:szCs w:val="20"/>
              </w:rPr>
              <w:t xml:space="preserve">- </w:t>
            </w:r>
            <w:r w:rsidRPr="00C24A97">
              <w:rPr>
                <w:sz w:val="20"/>
                <w:szCs w:val="20"/>
              </w:rPr>
              <w:t>asistolė, skilvelių virpėjimas, skilvelinė tachikardija, pagreitėjęs ventrikulinis ritmas, ekstremali tachikardija, dvilypis ritmas, bigeminija, tachikardija, bradikardija, pauzė, PVCs/min.)</w:t>
            </w:r>
          </w:p>
          <w:p w14:paraId="61266AF2" w14:textId="77777777" w:rsidR="006656B8" w:rsidRPr="00C24A97" w:rsidRDefault="006656B8">
            <w:pPr>
              <w:widowControl w:val="0"/>
              <w:rPr>
                <w:b/>
                <w:sz w:val="20"/>
                <w:szCs w:val="20"/>
              </w:rPr>
            </w:pPr>
          </w:p>
          <w:p w14:paraId="19E19E1B" w14:textId="77777777" w:rsidR="006656B8" w:rsidRPr="00C24A97" w:rsidRDefault="006656B8">
            <w:pPr>
              <w:widowControl w:val="0"/>
              <w:rPr>
                <w:b/>
                <w:sz w:val="20"/>
                <w:szCs w:val="20"/>
              </w:rPr>
            </w:pPr>
          </w:p>
        </w:tc>
      </w:tr>
      <w:tr w:rsidR="006656B8" w14:paraId="2D3E9829" w14:textId="77777777">
        <w:trPr>
          <w:trHeight w:val="20"/>
        </w:trPr>
        <w:tc>
          <w:tcPr>
            <w:tcW w:w="525" w:type="dxa"/>
            <w:shd w:val="clear" w:color="auto" w:fill="FFFFFF"/>
          </w:tcPr>
          <w:p w14:paraId="36DE5ED1" w14:textId="77777777" w:rsidR="006656B8" w:rsidRDefault="00226E6F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1 1.8.</w:t>
            </w:r>
          </w:p>
        </w:tc>
        <w:tc>
          <w:tcPr>
            <w:tcW w:w="1995" w:type="dxa"/>
            <w:shd w:val="clear" w:color="auto" w:fill="FFFFFF"/>
          </w:tcPr>
          <w:p w14:paraId="0BE83DFD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 segmento analizė</w:t>
            </w:r>
          </w:p>
        </w:tc>
        <w:tc>
          <w:tcPr>
            <w:tcW w:w="2730" w:type="dxa"/>
            <w:shd w:val="clear" w:color="auto" w:fill="FFFFFF"/>
          </w:tcPr>
          <w:p w14:paraId="679EC004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1.Analizuojamos derivacijos su 6-ių elektrodų laidu: I, II, III, aVR, aVF, </w:t>
            </w:r>
            <w:r w:rsidRPr="00C24A97">
              <w:rPr>
                <w:sz w:val="20"/>
                <w:szCs w:val="20"/>
              </w:rPr>
              <w:t>aVL,dV1-dV6</w:t>
            </w:r>
          </w:p>
          <w:p w14:paraId="503940A1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C24A97">
              <w:rPr>
                <w:sz w:val="20"/>
                <w:szCs w:val="20"/>
                <w:highlight w:val="lightGray"/>
              </w:rPr>
              <w:t>ST komplekso trukmė 900 msek. arba 250 mėginių</w:t>
            </w:r>
          </w:p>
        </w:tc>
        <w:tc>
          <w:tcPr>
            <w:tcW w:w="2730" w:type="dxa"/>
            <w:shd w:val="clear" w:color="auto" w:fill="FFFFFF"/>
          </w:tcPr>
          <w:p w14:paraId="3F713EE6" w14:textId="77777777" w:rsidR="006656B8" w:rsidRPr="00C24A97" w:rsidRDefault="006656B8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FFFFFF"/>
            <w:vAlign w:val="center"/>
          </w:tcPr>
          <w:p w14:paraId="7686D24C" w14:textId="77777777" w:rsidR="006656B8" w:rsidRPr="00C24A97" w:rsidRDefault="00226E6F">
            <w:pPr>
              <w:widowControl w:val="0"/>
              <w:rPr>
                <w:bCs/>
                <w:sz w:val="20"/>
                <w:szCs w:val="20"/>
              </w:rPr>
            </w:pPr>
            <w:r w:rsidRPr="00C24A97">
              <w:rPr>
                <w:bCs/>
                <w:sz w:val="20"/>
                <w:szCs w:val="20"/>
              </w:rPr>
              <w:t>Reikalavimas 1.8.2 riboja konkurenciją, prašome šalinti šį punktą.</w:t>
            </w:r>
          </w:p>
        </w:tc>
      </w:tr>
      <w:tr w:rsidR="006656B8" w14:paraId="43BE4837" w14:textId="77777777">
        <w:trPr>
          <w:trHeight w:val="20"/>
        </w:trPr>
        <w:tc>
          <w:tcPr>
            <w:tcW w:w="525" w:type="dxa"/>
            <w:shd w:val="clear" w:color="auto" w:fill="FFFFFF"/>
          </w:tcPr>
          <w:p w14:paraId="55601BC2" w14:textId="77777777" w:rsidR="006656B8" w:rsidRDefault="00226E6F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1.9</w:t>
            </w:r>
          </w:p>
        </w:tc>
        <w:tc>
          <w:tcPr>
            <w:tcW w:w="1995" w:type="dxa"/>
            <w:shd w:val="clear" w:color="auto" w:fill="FFFFFF"/>
          </w:tcPr>
          <w:p w14:paraId="6315CA86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Reikalavimai SpO</w:t>
            </w:r>
            <w:r>
              <w:rPr>
                <w:sz w:val="20"/>
                <w:szCs w:val="20"/>
                <w:vertAlign w:val="subscript"/>
              </w:rPr>
              <w:t>2</w:t>
            </w:r>
            <w:r>
              <w:rPr>
                <w:sz w:val="20"/>
                <w:szCs w:val="20"/>
              </w:rPr>
              <w:t xml:space="preserve"> kanalui</w:t>
            </w:r>
          </w:p>
        </w:tc>
        <w:tc>
          <w:tcPr>
            <w:tcW w:w="2730" w:type="dxa"/>
            <w:shd w:val="clear" w:color="auto" w:fill="FFFFFF"/>
          </w:tcPr>
          <w:p w14:paraId="560769D8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SpO</w:t>
            </w:r>
            <w:r>
              <w:rPr>
                <w:sz w:val="20"/>
                <w:szCs w:val="20"/>
                <w:vertAlign w:val="subscript"/>
              </w:rPr>
              <w:t>2</w:t>
            </w:r>
            <w:r>
              <w:rPr>
                <w:sz w:val="20"/>
                <w:szCs w:val="20"/>
              </w:rPr>
              <w:t xml:space="preserve"> matavimo ribos 1-100%</w:t>
            </w:r>
          </w:p>
          <w:p w14:paraId="75746446" w14:textId="77777777" w:rsidR="006656B8" w:rsidRDefault="007F2324">
            <w:pPr>
              <w:rPr>
                <w:sz w:val="20"/>
                <w:szCs w:val="20"/>
              </w:rPr>
            </w:pPr>
            <w:sdt>
              <w:sdtPr>
                <w:tag w:val="goog_rdk_1"/>
                <w:id w:val="874945983"/>
              </w:sdtPr>
              <w:sdtEndPr/>
              <w:sdtContent>
                <w:r w:rsidR="00226E6F">
                  <w:rPr>
                    <w:rFonts w:ascii="Gungsuh" w:eastAsia="Gungsuh" w:hAnsi="Gungsuh" w:cs="Gungsuh"/>
                    <w:sz w:val="20"/>
                    <w:szCs w:val="20"/>
                  </w:rPr>
                  <w:t>2. SpO2 matavimo paklaida diapazone 70-100% ≤  ±3 % su komplektuojamu davikliu</w:t>
                </w:r>
              </w:sdtContent>
            </w:sdt>
          </w:p>
          <w:p w14:paraId="0D37C559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ŠSD matavimas iš SpO2, matavimo diapazonas 30-250 k.min. (ne siauresnis už nurodytą)</w:t>
            </w:r>
          </w:p>
          <w:p w14:paraId="2F9A9ACF" w14:textId="77777777" w:rsidR="006656B8" w:rsidRDefault="00226E6F">
            <w:pPr>
              <w:rPr>
                <w:sz w:val="20"/>
                <w:szCs w:val="20"/>
              </w:rPr>
            </w:pPr>
            <w:r w:rsidRPr="00C24A97">
              <w:rPr>
                <w:sz w:val="20"/>
                <w:szCs w:val="20"/>
                <w:highlight w:val="lightGray"/>
              </w:rPr>
              <w:t>4.Juostinė pulso diagrama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730" w:type="dxa"/>
            <w:shd w:val="clear" w:color="auto" w:fill="FFFFFF"/>
          </w:tcPr>
          <w:p w14:paraId="5931C8DF" w14:textId="77777777" w:rsidR="006656B8" w:rsidRDefault="006656B8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FFFFFF"/>
            <w:vAlign w:val="center"/>
          </w:tcPr>
          <w:p w14:paraId="65F3EC66" w14:textId="77777777" w:rsidR="006656B8" w:rsidRDefault="00226E6F">
            <w:pPr>
              <w:widowContro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Prašome koreguoti:</w:t>
            </w:r>
          </w:p>
          <w:p w14:paraId="59C0F9A4" w14:textId="77777777" w:rsidR="006656B8" w:rsidRDefault="00226E6F">
            <w:pPr>
              <w:rPr>
                <w:sz w:val="20"/>
                <w:szCs w:val="20"/>
              </w:rPr>
            </w:pPr>
            <w:r w:rsidRPr="00C24A97">
              <w:rPr>
                <w:sz w:val="20"/>
                <w:szCs w:val="20"/>
              </w:rPr>
              <w:t xml:space="preserve">4.Juostinė pulso diagrama </w:t>
            </w:r>
            <w:r>
              <w:rPr>
                <w:sz w:val="20"/>
                <w:szCs w:val="20"/>
              </w:rPr>
              <w:t>arba pletizmogramos kreivė</w:t>
            </w:r>
          </w:p>
          <w:p w14:paraId="5B35FAB1" w14:textId="77777777" w:rsidR="00C24A97" w:rsidRDefault="00C24A97">
            <w:pPr>
              <w:rPr>
                <w:sz w:val="20"/>
                <w:szCs w:val="20"/>
              </w:rPr>
            </w:pPr>
          </w:p>
          <w:p w14:paraId="40DF4AA4" w14:textId="77777777" w:rsidR="00C24A97" w:rsidRDefault="00C24A97">
            <w:pPr>
              <w:rPr>
                <w:sz w:val="20"/>
                <w:szCs w:val="20"/>
              </w:rPr>
            </w:pPr>
          </w:p>
          <w:p w14:paraId="513F5676" w14:textId="77777777" w:rsidR="00C24A97" w:rsidRDefault="00C24A97">
            <w:pPr>
              <w:rPr>
                <w:sz w:val="20"/>
                <w:szCs w:val="20"/>
              </w:rPr>
            </w:pPr>
          </w:p>
          <w:p w14:paraId="05E4C164" w14:textId="77777777" w:rsidR="00C24A97" w:rsidRDefault="00C24A97">
            <w:pPr>
              <w:rPr>
                <w:sz w:val="20"/>
                <w:szCs w:val="20"/>
              </w:rPr>
            </w:pPr>
          </w:p>
          <w:p w14:paraId="33DBC89C" w14:textId="77777777" w:rsidR="00C24A97" w:rsidRDefault="00C24A97">
            <w:pPr>
              <w:rPr>
                <w:sz w:val="20"/>
                <w:szCs w:val="20"/>
              </w:rPr>
            </w:pPr>
          </w:p>
          <w:p w14:paraId="11ABD3C1" w14:textId="77777777" w:rsidR="00C24A97" w:rsidRDefault="00C24A97">
            <w:pPr>
              <w:rPr>
                <w:sz w:val="20"/>
                <w:szCs w:val="20"/>
              </w:rPr>
            </w:pPr>
          </w:p>
          <w:p w14:paraId="07E746BE" w14:textId="77777777" w:rsidR="00C24A97" w:rsidRDefault="00C24A97">
            <w:pPr>
              <w:rPr>
                <w:sz w:val="20"/>
                <w:szCs w:val="20"/>
              </w:rPr>
            </w:pPr>
          </w:p>
          <w:p w14:paraId="4E91A045" w14:textId="77777777" w:rsidR="00C24A97" w:rsidRDefault="00C24A97">
            <w:pPr>
              <w:rPr>
                <w:b/>
                <w:sz w:val="20"/>
                <w:szCs w:val="20"/>
              </w:rPr>
            </w:pPr>
          </w:p>
        </w:tc>
      </w:tr>
      <w:tr w:rsidR="006656B8" w14:paraId="0BDE9735" w14:textId="77777777">
        <w:trPr>
          <w:trHeight w:val="20"/>
        </w:trPr>
        <w:tc>
          <w:tcPr>
            <w:tcW w:w="525" w:type="dxa"/>
            <w:shd w:val="clear" w:color="auto" w:fill="FFFFFF"/>
          </w:tcPr>
          <w:p w14:paraId="75E534F4" w14:textId="77777777" w:rsidR="006656B8" w:rsidRDefault="00226E6F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1.10</w:t>
            </w:r>
          </w:p>
        </w:tc>
        <w:tc>
          <w:tcPr>
            <w:tcW w:w="1995" w:type="dxa"/>
            <w:shd w:val="clear" w:color="auto" w:fill="FFFFFF"/>
          </w:tcPr>
          <w:p w14:paraId="752D5FB6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Reikalavimai įkraunamam, keičiamam akumuliatoriui</w:t>
            </w:r>
          </w:p>
        </w:tc>
        <w:tc>
          <w:tcPr>
            <w:tcW w:w="2730" w:type="dxa"/>
            <w:shd w:val="clear" w:color="auto" w:fill="FFFFFF"/>
          </w:tcPr>
          <w:p w14:paraId="68BDB8AF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1.Ličio jonų arba lygiavertis.</w:t>
            </w:r>
          </w:p>
          <w:p w14:paraId="5162FD3F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Darbo laikas iš jo, monitoruojant EKG ir SpO</w:t>
            </w:r>
            <w:r>
              <w:rPr>
                <w:sz w:val="20"/>
                <w:szCs w:val="20"/>
                <w:vertAlign w:val="subscript"/>
              </w:rPr>
              <w:t>2</w:t>
            </w:r>
            <w:sdt>
              <w:sdtPr>
                <w:tag w:val="goog_rdk_2"/>
                <w:id w:val="-33916833"/>
              </w:sdtPr>
              <w:sdtEndPr/>
              <w:sdtContent>
                <w:r>
                  <w:rPr>
                    <w:rFonts w:ascii="Gungsuh" w:eastAsia="Gungsuh" w:hAnsi="Gungsuh" w:cs="Gungsuh"/>
                    <w:sz w:val="20"/>
                    <w:szCs w:val="20"/>
                  </w:rPr>
                  <w:t xml:space="preserve"> parametrus ≥ 18 val.</w:t>
                </w:r>
              </w:sdtContent>
            </w:sdt>
          </w:p>
          <w:p w14:paraId="5D9A3466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3.Akumuliatoriuje integruoti įkrovos lygį indikuojantys indikatoriai (LED ar lygiavertūs) </w:t>
            </w:r>
          </w:p>
          <w:p w14:paraId="7FD91713" w14:textId="77777777" w:rsidR="006656B8" w:rsidRDefault="00226E6F">
            <w:pPr>
              <w:rPr>
                <w:sz w:val="20"/>
                <w:szCs w:val="20"/>
              </w:rPr>
            </w:pPr>
            <w:r w:rsidRPr="00C24A97">
              <w:rPr>
                <w:sz w:val="20"/>
                <w:szCs w:val="20"/>
                <w:highlight w:val="lightGray"/>
              </w:rPr>
              <w:t xml:space="preserve">4.Akumuliatoriaus </w:t>
            </w:r>
            <w:r w:rsidRPr="00C24A97">
              <w:rPr>
                <w:sz w:val="20"/>
                <w:szCs w:val="20"/>
              </w:rPr>
              <w:t>įsikrovimo nuo 0 iki 100% trukmė: ≤ 4 val.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2730" w:type="dxa"/>
            <w:shd w:val="clear" w:color="auto" w:fill="FFFFFF"/>
          </w:tcPr>
          <w:p w14:paraId="465734EE" w14:textId="77777777" w:rsidR="006656B8" w:rsidRDefault="006656B8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FFFFFF"/>
            <w:vAlign w:val="center"/>
          </w:tcPr>
          <w:p w14:paraId="1A966036" w14:textId="77777777" w:rsidR="006656B8" w:rsidRPr="00C24A97" w:rsidRDefault="00226E6F">
            <w:pPr>
              <w:widowControl w:val="0"/>
              <w:rPr>
                <w:bCs/>
                <w:sz w:val="20"/>
                <w:szCs w:val="20"/>
                <w:highlight w:val="white"/>
              </w:rPr>
            </w:pPr>
            <w:r w:rsidRPr="00C24A97">
              <w:rPr>
                <w:bCs/>
                <w:sz w:val="20"/>
                <w:szCs w:val="20"/>
              </w:rPr>
              <w:t>Reikalavimas nepagrįstai riboja konkurenciją tiekėjams, kurie siūlo ličio jonų baterijas, galinčias monitoruoti paramet</w:t>
            </w:r>
            <w:r w:rsidRPr="00C24A97">
              <w:rPr>
                <w:bCs/>
                <w:sz w:val="20"/>
                <w:szCs w:val="20"/>
                <w:highlight w:val="white"/>
              </w:rPr>
              <w:t xml:space="preserve">rus 32 valandas. Tokios baterijos yra didesnės talpos, todėl įkrovimas trunka ilgiau. </w:t>
            </w:r>
          </w:p>
          <w:p w14:paraId="15F5B19D" w14:textId="77777777" w:rsidR="006656B8" w:rsidRPr="00C24A97" w:rsidRDefault="00226E6F">
            <w:pPr>
              <w:widowControl w:val="0"/>
              <w:rPr>
                <w:bCs/>
                <w:sz w:val="20"/>
                <w:szCs w:val="20"/>
                <w:highlight w:val="white"/>
              </w:rPr>
            </w:pPr>
            <w:r w:rsidRPr="00C24A97">
              <w:rPr>
                <w:bCs/>
                <w:sz w:val="20"/>
                <w:szCs w:val="20"/>
                <w:highlight w:val="white"/>
              </w:rPr>
              <w:t xml:space="preserve">Prašome koreguoti  </w:t>
            </w:r>
          </w:p>
          <w:p w14:paraId="0DAB9E25" w14:textId="77777777" w:rsidR="006656B8" w:rsidRPr="00C24A97" w:rsidRDefault="00226E6F">
            <w:pPr>
              <w:rPr>
                <w:b/>
                <w:i/>
                <w:iCs/>
                <w:sz w:val="20"/>
                <w:szCs w:val="20"/>
              </w:rPr>
            </w:pPr>
            <w:r w:rsidRPr="00C24A97">
              <w:rPr>
                <w:i/>
                <w:iCs/>
                <w:sz w:val="20"/>
                <w:szCs w:val="20"/>
                <w:highlight w:val="white"/>
              </w:rPr>
              <w:t>4.</w:t>
            </w:r>
            <w:r w:rsidR="00C24A97" w:rsidRPr="00C24A97">
              <w:rPr>
                <w:i/>
                <w:iCs/>
                <w:sz w:val="20"/>
                <w:szCs w:val="20"/>
                <w:highlight w:val="white"/>
              </w:rPr>
              <w:t xml:space="preserve"> ,,</w:t>
            </w:r>
            <w:r w:rsidRPr="00C24A97">
              <w:rPr>
                <w:i/>
                <w:iCs/>
                <w:sz w:val="20"/>
                <w:szCs w:val="20"/>
                <w:highlight w:val="white"/>
              </w:rPr>
              <w:t>Akumuliatoriaus įsikrovimo nuo 0 iki 90% trukmė: ≤ 5 val.</w:t>
            </w:r>
            <w:r w:rsidR="00C24A97" w:rsidRPr="00C24A97">
              <w:rPr>
                <w:i/>
                <w:iCs/>
                <w:sz w:val="20"/>
                <w:szCs w:val="20"/>
              </w:rPr>
              <w:t>“</w:t>
            </w:r>
            <w:r w:rsidRPr="00C24A97">
              <w:rPr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6656B8" w14:paraId="314E0507" w14:textId="77777777">
        <w:trPr>
          <w:trHeight w:val="20"/>
        </w:trPr>
        <w:tc>
          <w:tcPr>
            <w:tcW w:w="525" w:type="dxa"/>
            <w:shd w:val="clear" w:color="auto" w:fill="FFFFFF"/>
          </w:tcPr>
          <w:p w14:paraId="755B94B5" w14:textId="77777777" w:rsidR="006656B8" w:rsidRDefault="00226E6F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1.11</w:t>
            </w:r>
          </w:p>
        </w:tc>
        <w:tc>
          <w:tcPr>
            <w:tcW w:w="1995" w:type="dxa"/>
            <w:shd w:val="clear" w:color="auto" w:fill="FFFFFF"/>
          </w:tcPr>
          <w:p w14:paraId="5564D665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Monitoriaus ekrane rodomi funkciniai parametrai</w:t>
            </w:r>
          </w:p>
        </w:tc>
        <w:tc>
          <w:tcPr>
            <w:tcW w:w="2730" w:type="dxa"/>
            <w:shd w:val="clear" w:color="auto" w:fill="FFFFFF"/>
          </w:tcPr>
          <w:p w14:paraId="1881B73C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1.Akumuliatoriaus įkrovos lygio indikacija</w:t>
            </w:r>
          </w:p>
          <w:p w14:paraId="435F4AC5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2.Bevielio ryšio signalo stiprumas</w:t>
            </w:r>
          </w:p>
          <w:p w14:paraId="39C43677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3.Laikrodis </w:t>
            </w:r>
          </w:p>
        </w:tc>
        <w:tc>
          <w:tcPr>
            <w:tcW w:w="2730" w:type="dxa"/>
            <w:shd w:val="clear" w:color="auto" w:fill="FFFFFF"/>
          </w:tcPr>
          <w:p w14:paraId="376A5756" w14:textId="77777777" w:rsidR="006656B8" w:rsidRDefault="006656B8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FFFFFF"/>
            <w:vAlign w:val="center"/>
          </w:tcPr>
          <w:p w14:paraId="05A54B7F" w14:textId="77777777" w:rsidR="006656B8" w:rsidRDefault="006656B8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6656B8" w14:paraId="7BEB26C9" w14:textId="77777777">
        <w:trPr>
          <w:trHeight w:val="20"/>
        </w:trPr>
        <w:tc>
          <w:tcPr>
            <w:tcW w:w="525" w:type="dxa"/>
            <w:shd w:val="clear" w:color="auto" w:fill="FFFFFF"/>
          </w:tcPr>
          <w:p w14:paraId="1923B8BC" w14:textId="77777777" w:rsidR="006656B8" w:rsidRDefault="00226E6F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1 1.12</w:t>
            </w:r>
          </w:p>
        </w:tc>
        <w:tc>
          <w:tcPr>
            <w:tcW w:w="1995" w:type="dxa"/>
            <w:shd w:val="clear" w:color="auto" w:fill="FFFFFF"/>
          </w:tcPr>
          <w:p w14:paraId="0A72B9F3" w14:textId="77777777" w:rsidR="006656B8" w:rsidRDefault="00226E6F"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Nenutrūkstantis monitoravimas</w:t>
            </w:r>
          </w:p>
        </w:tc>
        <w:tc>
          <w:tcPr>
            <w:tcW w:w="2730" w:type="dxa"/>
            <w:shd w:val="clear" w:color="auto" w:fill="FFFFFF"/>
          </w:tcPr>
          <w:p w14:paraId="6E5454D9" w14:textId="77777777" w:rsidR="006656B8" w:rsidRDefault="00226E6F"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Taip pat ir pacientui nesant bevielio ryšio aprėpties zonoje</w:t>
            </w:r>
          </w:p>
        </w:tc>
        <w:tc>
          <w:tcPr>
            <w:tcW w:w="2730" w:type="dxa"/>
            <w:shd w:val="clear" w:color="auto" w:fill="FFFFFF"/>
          </w:tcPr>
          <w:p w14:paraId="3448042A" w14:textId="77777777" w:rsidR="006656B8" w:rsidRDefault="006656B8">
            <w:pPr>
              <w:rPr>
                <w:sz w:val="20"/>
                <w:szCs w:val="20"/>
                <w:highlight w:val="white"/>
              </w:rPr>
            </w:pPr>
          </w:p>
        </w:tc>
        <w:tc>
          <w:tcPr>
            <w:tcW w:w="2640" w:type="dxa"/>
            <w:shd w:val="clear" w:color="auto" w:fill="FFFFFF"/>
            <w:vAlign w:val="center"/>
          </w:tcPr>
          <w:p w14:paraId="49D4987F" w14:textId="77777777" w:rsidR="006656B8" w:rsidRDefault="006656B8">
            <w:pPr>
              <w:widowControl w:val="0"/>
              <w:rPr>
                <w:b/>
                <w:sz w:val="20"/>
                <w:szCs w:val="20"/>
              </w:rPr>
            </w:pPr>
          </w:p>
        </w:tc>
      </w:tr>
      <w:tr w:rsidR="006656B8" w14:paraId="3F42E371" w14:textId="77777777">
        <w:trPr>
          <w:trHeight w:val="20"/>
        </w:trPr>
        <w:tc>
          <w:tcPr>
            <w:tcW w:w="525" w:type="dxa"/>
            <w:shd w:val="clear" w:color="auto" w:fill="FFFFFF"/>
          </w:tcPr>
          <w:p w14:paraId="073BE762" w14:textId="77777777" w:rsidR="006656B8" w:rsidRDefault="00226E6F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1 1.13</w:t>
            </w:r>
          </w:p>
        </w:tc>
        <w:tc>
          <w:tcPr>
            <w:tcW w:w="1995" w:type="dxa"/>
            <w:shd w:val="clear" w:color="auto" w:fill="FFFFFF"/>
          </w:tcPr>
          <w:p w14:paraId="20283F8B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Aliarmų sistema </w:t>
            </w:r>
          </w:p>
        </w:tc>
        <w:tc>
          <w:tcPr>
            <w:tcW w:w="2730" w:type="dxa"/>
            <w:shd w:val="clear" w:color="auto" w:fill="FFFFFF"/>
          </w:tcPr>
          <w:p w14:paraId="431A8007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Garsinė ir vizualinė, trijų lygių aliarmų indikacija su garsumo lygio reguliavimo galimybe</w:t>
            </w:r>
          </w:p>
        </w:tc>
        <w:tc>
          <w:tcPr>
            <w:tcW w:w="2730" w:type="dxa"/>
            <w:shd w:val="clear" w:color="auto" w:fill="FFFFFF"/>
          </w:tcPr>
          <w:p w14:paraId="6AAE5FC9" w14:textId="77777777" w:rsidR="006656B8" w:rsidRDefault="006656B8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FFFFFF"/>
            <w:vAlign w:val="center"/>
          </w:tcPr>
          <w:p w14:paraId="3E9D9AA8" w14:textId="77777777" w:rsidR="006656B8" w:rsidRDefault="006656B8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6656B8" w14:paraId="2B76F332" w14:textId="77777777">
        <w:trPr>
          <w:trHeight w:val="20"/>
        </w:trPr>
        <w:tc>
          <w:tcPr>
            <w:tcW w:w="525" w:type="dxa"/>
            <w:shd w:val="clear" w:color="auto" w:fill="FFFFFF"/>
          </w:tcPr>
          <w:p w14:paraId="041C39AD" w14:textId="77777777" w:rsidR="006656B8" w:rsidRDefault="00226E6F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1 1.14</w:t>
            </w:r>
          </w:p>
        </w:tc>
        <w:tc>
          <w:tcPr>
            <w:tcW w:w="1995" w:type="dxa"/>
            <w:shd w:val="clear" w:color="auto" w:fill="FFFFFF"/>
          </w:tcPr>
          <w:p w14:paraId="49DD4A3C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Monitoriaus fiziniai parametrai</w:t>
            </w:r>
          </w:p>
        </w:tc>
        <w:tc>
          <w:tcPr>
            <w:tcW w:w="2730" w:type="dxa"/>
            <w:shd w:val="clear" w:color="auto" w:fill="FFFFFF"/>
          </w:tcPr>
          <w:p w14:paraId="4975B5F7" w14:textId="77777777" w:rsidR="006656B8" w:rsidRDefault="007F2324">
            <w:pPr>
              <w:rPr>
                <w:sz w:val="20"/>
                <w:szCs w:val="20"/>
              </w:rPr>
            </w:pPr>
            <w:sdt>
              <w:sdtPr>
                <w:tag w:val="goog_rdk_3"/>
                <w:id w:val="-997664052"/>
              </w:sdtPr>
              <w:sdtEndPr/>
              <w:sdtContent>
                <w:r w:rsidR="00226E6F">
                  <w:rPr>
                    <w:rFonts w:ascii="Gungsuh" w:eastAsia="Gungsuh" w:hAnsi="Gungsuh" w:cs="Gungsuh"/>
                    <w:sz w:val="20"/>
                    <w:szCs w:val="20"/>
                  </w:rPr>
                  <w:t>1.Matmenys su prijungtu akumuliatoriumi (AxPxG): ≤160x85x35 mm</w:t>
                </w:r>
              </w:sdtContent>
            </w:sdt>
          </w:p>
          <w:p w14:paraId="43D29A39" w14:textId="77777777" w:rsidR="006656B8" w:rsidRDefault="00226E6F">
            <w:pPr>
              <w:rPr>
                <w:sz w:val="20"/>
                <w:szCs w:val="20"/>
              </w:rPr>
            </w:pPr>
            <w:r w:rsidRPr="00C24A97">
              <w:rPr>
                <w:sz w:val="20"/>
                <w:szCs w:val="20"/>
                <w:highlight w:val="lightGray"/>
              </w:rPr>
              <w:t>2.Svoris 300 ± 20 g</w:t>
            </w:r>
          </w:p>
        </w:tc>
        <w:tc>
          <w:tcPr>
            <w:tcW w:w="2730" w:type="dxa"/>
            <w:shd w:val="clear" w:color="auto" w:fill="FFFFFF"/>
          </w:tcPr>
          <w:p w14:paraId="01736037" w14:textId="77777777" w:rsidR="006656B8" w:rsidRDefault="006656B8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FFFFFF"/>
            <w:vAlign w:val="center"/>
          </w:tcPr>
          <w:p w14:paraId="423ED9D9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Reikalavimas nepagrįstai riboja galimybę siūlyti mažiau sveriančius monitoravimo prietaisus.</w:t>
            </w:r>
          </w:p>
          <w:p w14:paraId="003838B2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Prašome koreguoti</w:t>
            </w:r>
          </w:p>
          <w:p w14:paraId="07E3C1F6" w14:textId="77777777" w:rsidR="006656B8" w:rsidRPr="00C24A97" w:rsidRDefault="00C24A97">
            <w:pPr>
              <w:rPr>
                <w:sz w:val="18"/>
                <w:szCs w:val="18"/>
              </w:rPr>
            </w:pPr>
            <w:r w:rsidRPr="00C24A97">
              <w:rPr>
                <w:sz w:val="22"/>
                <w:szCs w:val="22"/>
              </w:rPr>
              <w:t>,,</w:t>
            </w:r>
            <w:sdt>
              <w:sdtPr>
                <w:rPr>
                  <w:sz w:val="22"/>
                  <w:szCs w:val="22"/>
                </w:rPr>
                <w:tag w:val="goog_rdk_4"/>
                <w:id w:val="270922321"/>
              </w:sdtPr>
              <w:sdtEndPr/>
              <w:sdtContent>
                <w:r w:rsidRPr="00C24A97">
                  <w:rPr>
                    <w:rFonts w:ascii="Gungsuh" w:eastAsia="Gungsuh" w:hAnsi="Gungsuh" w:cs="Gungsuh"/>
                    <w:sz w:val="18"/>
                    <w:szCs w:val="18"/>
                  </w:rPr>
                  <w:t>Svoris ≤250g“</w:t>
                </w:r>
              </w:sdtContent>
            </w:sdt>
          </w:p>
          <w:p w14:paraId="47949DCF" w14:textId="77777777" w:rsidR="006656B8" w:rsidRDefault="006656B8">
            <w:pPr>
              <w:rPr>
                <w:sz w:val="20"/>
                <w:szCs w:val="20"/>
              </w:rPr>
            </w:pPr>
          </w:p>
        </w:tc>
      </w:tr>
      <w:tr w:rsidR="006656B8" w14:paraId="03E513F8" w14:textId="77777777">
        <w:trPr>
          <w:trHeight w:val="20"/>
        </w:trPr>
        <w:tc>
          <w:tcPr>
            <w:tcW w:w="525" w:type="dxa"/>
            <w:shd w:val="clear" w:color="auto" w:fill="FFFFFF"/>
          </w:tcPr>
          <w:p w14:paraId="0D5C8A07" w14:textId="77777777" w:rsidR="006656B8" w:rsidRDefault="00226E6F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1.15</w:t>
            </w:r>
          </w:p>
        </w:tc>
        <w:tc>
          <w:tcPr>
            <w:tcW w:w="1995" w:type="dxa"/>
            <w:shd w:val="clear" w:color="auto" w:fill="FFFFFF"/>
          </w:tcPr>
          <w:p w14:paraId="3227DF3F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Atsparumas drėgmei ir kritimui</w:t>
            </w:r>
          </w:p>
        </w:tc>
        <w:tc>
          <w:tcPr>
            <w:tcW w:w="2730" w:type="dxa"/>
            <w:shd w:val="clear" w:color="auto" w:fill="FFFFFF"/>
          </w:tcPr>
          <w:p w14:paraId="3EAC5046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Atsparumas drėgmei (monitorius su prijungtu </w:t>
            </w:r>
            <w:r>
              <w:rPr>
                <w:sz w:val="20"/>
                <w:szCs w:val="20"/>
              </w:rPr>
              <w:lastRenderedPageBreak/>
              <w:t>akumuliatoriumi)- ne blogesnė kaip IPX4 klasė</w:t>
            </w:r>
          </w:p>
          <w:p w14:paraId="739065D8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Atsparus kritimui ≥ 1 m aukščio </w:t>
            </w:r>
          </w:p>
        </w:tc>
        <w:tc>
          <w:tcPr>
            <w:tcW w:w="2730" w:type="dxa"/>
            <w:shd w:val="clear" w:color="auto" w:fill="FFFFFF"/>
          </w:tcPr>
          <w:p w14:paraId="059FF633" w14:textId="77777777" w:rsidR="006656B8" w:rsidRDefault="006656B8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FFFFFF"/>
            <w:vAlign w:val="center"/>
          </w:tcPr>
          <w:p w14:paraId="64B4B733" w14:textId="77777777" w:rsidR="006656B8" w:rsidRDefault="006656B8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6656B8" w14:paraId="3B683942" w14:textId="77777777">
        <w:trPr>
          <w:trHeight w:val="20"/>
        </w:trPr>
        <w:tc>
          <w:tcPr>
            <w:tcW w:w="525" w:type="dxa"/>
            <w:shd w:val="clear" w:color="auto" w:fill="FFFFFF"/>
          </w:tcPr>
          <w:p w14:paraId="063BCEEA" w14:textId="77777777" w:rsidR="006656B8" w:rsidRDefault="00226E6F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1.16</w:t>
            </w:r>
          </w:p>
        </w:tc>
        <w:tc>
          <w:tcPr>
            <w:tcW w:w="1995" w:type="dxa"/>
            <w:shd w:val="clear" w:color="auto" w:fill="FFFFFF"/>
          </w:tcPr>
          <w:p w14:paraId="3F7D94DD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Monitorių registruojami paciento  parametrai, akumuliatorių įkrovos lygio indikacija, bevielio tinklo stiprumo indikacija, perduodami į kartu komplektuojamą centrinę pacientų stebėjimo stotį </w:t>
            </w:r>
          </w:p>
        </w:tc>
        <w:tc>
          <w:tcPr>
            <w:tcW w:w="2730" w:type="dxa"/>
            <w:shd w:val="clear" w:color="auto" w:fill="FFFFFF"/>
          </w:tcPr>
          <w:p w14:paraId="4FC4C26B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Centrinės stoties ekrane stebimi visų tuo metu prie centrinės stoties prijungtų monitorių (vienu metu gali būti prijunta ne mažiau kaip 8 vnt.) registuojami parametrai: kreivės, skaitmeniniai parametrai ir kt.</w:t>
            </w:r>
          </w:p>
        </w:tc>
        <w:tc>
          <w:tcPr>
            <w:tcW w:w="2730" w:type="dxa"/>
            <w:shd w:val="clear" w:color="auto" w:fill="FFFFFF"/>
          </w:tcPr>
          <w:p w14:paraId="4A635E6F" w14:textId="77777777" w:rsidR="006656B8" w:rsidRDefault="006656B8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FFFFFF"/>
            <w:vAlign w:val="center"/>
          </w:tcPr>
          <w:p w14:paraId="612AA0D0" w14:textId="77777777" w:rsidR="006656B8" w:rsidRDefault="006656B8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6656B8" w14:paraId="70A99212" w14:textId="77777777">
        <w:trPr>
          <w:trHeight w:val="20"/>
        </w:trPr>
        <w:tc>
          <w:tcPr>
            <w:tcW w:w="525" w:type="dxa"/>
            <w:shd w:val="clear" w:color="auto" w:fill="FFFFFF"/>
          </w:tcPr>
          <w:p w14:paraId="28696FD2" w14:textId="77777777" w:rsidR="006656B8" w:rsidRDefault="00226E6F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1 1.17</w:t>
            </w:r>
          </w:p>
        </w:tc>
        <w:tc>
          <w:tcPr>
            <w:tcW w:w="1995" w:type="dxa"/>
            <w:shd w:val="clear" w:color="auto" w:fill="FFFFFF"/>
          </w:tcPr>
          <w:p w14:paraId="6FF392C5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Monitorių vizualinių ir garsinių aliarmų dubliavimas</w:t>
            </w:r>
          </w:p>
        </w:tc>
        <w:tc>
          <w:tcPr>
            <w:tcW w:w="2730" w:type="dxa"/>
            <w:shd w:val="clear" w:color="auto" w:fill="FFFFFF"/>
          </w:tcPr>
          <w:p w14:paraId="6E527458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Centrinėje stotyje atkartojami prie jos prijungtų monitorių aliarmai </w:t>
            </w:r>
          </w:p>
        </w:tc>
        <w:tc>
          <w:tcPr>
            <w:tcW w:w="2730" w:type="dxa"/>
            <w:shd w:val="clear" w:color="auto" w:fill="FFFFFF"/>
          </w:tcPr>
          <w:p w14:paraId="6C4639A5" w14:textId="77777777" w:rsidR="006656B8" w:rsidRDefault="006656B8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FFFFFF"/>
            <w:vAlign w:val="center"/>
          </w:tcPr>
          <w:p w14:paraId="5D1E5B83" w14:textId="77777777" w:rsidR="006656B8" w:rsidRDefault="006656B8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6656B8" w14:paraId="0A457CBF" w14:textId="77777777">
        <w:trPr>
          <w:trHeight w:val="20"/>
        </w:trPr>
        <w:tc>
          <w:tcPr>
            <w:tcW w:w="525" w:type="dxa"/>
            <w:shd w:val="clear" w:color="auto" w:fill="FFFFFF"/>
          </w:tcPr>
          <w:p w14:paraId="3455A271" w14:textId="77777777" w:rsidR="006656B8" w:rsidRDefault="00226E6F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1 1.18</w:t>
            </w:r>
          </w:p>
        </w:tc>
        <w:tc>
          <w:tcPr>
            <w:tcW w:w="1995" w:type="dxa"/>
            <w:shd w:val="clear" w:color="auto" w:fill="FFFFFF"/>
          </w:tcPr>
          <w:p w14:paraId="5445A416" w14:textId="77777777" w:rsidR="006656B8" w:rsidRPr="00C24A97" w:rsidRDefault="00226E6F">
            <w:pPr>
              <w:rPr>
                <w:sz w:val="20"/>
                <w:szCs w:val="20"/>
                <w:highlight w:val="lightGray"/>
              </w:rPr>
            </w:pPr>
            <w:r w:rsidRPr="00C24A97">
              <w:rPr>
                <w:sz w:val="20"/>
                <w:szCs w:val="20"/>
                <w:highlight w:val="lightGray"/>
              </w:rPr>
              <w:t>12 kanalų EKG ataskaitų generavimas su 6 elektrodų EKG laidu</w:t>
            </w:r>
          </w:p>
        </w:tc>
        <w:tc>
          <w:tcPr>
            <w:tcW w:w="2730" w:type="dxa"/>
            <w:shd w:val="clear" w:color="auto" w:fill="FFFFFF"/>
          </w:tcPr>
          <w:p w14:paraId="0EB4D46F" w14:textId="77777777" w:rsidR="006656B8" w:rsidRPr="00C24A97" w:rsidRDefault="00226E6F">
            <w:pPr>
              <w:rPr>
                <w:sz w:val="20"/>
                <w:szCs w:val="20"/>
                <w:highlight w:val="lightGray"/>
              </w:rPr>
            </w:pPr>
            <w:r w:rsidRPr="00C24A97">
              <w:rPr>
                <w:sz w:val="20"/>
                <w:szCs w:val="20"/>
                <w:highlight w:val="lightGray"/>
              </w:rPr>
              <w:t>Diagnostiniai EKG matavimai ir interpretacijos pagrįstos Glasgow algoritmu</w:t>
            </w:r>
          </w:p>
        </w:tc>
        <w:tc>
          <w:tcPr>
            <w:tcW w:w="2730" w:type="dxa"/>
            <w:shd w:val="clear" w:color="auto" w:fill="FFFFFF"/>
          </w:tcPr>
          <w:p w14:paraId="4A466424" w14:textId="77777777" w:rsidR="006656B8" w:rsidRDefault="006656B8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2640" w:type="dxa"/>
            <w:shd w:val="clear" w:color="auto" w:fill="FFFFFF"/>
            <w:vAlign w:val="center"/>
          </w:tcPr>
          <w:p w14:paraId="097C8D4D" w14:textId="77777777" w:rsidR="006656B8" w:rsidRPr="00C24A97" w:rsidRDefault="00226E6F">
            <w:pPr>
              <w:widowControl w:val="0"/>
              <w:rPr>
                <w:bCs/>
                <w:sz w:val="20"/>
                <w:szCs w:val="20"/>
              </w:rPr>
            </w:pPr>
            <w:r w:rsidRPr="00C24A97">
              <w:rPr>
                <w:bCs/>
                <w:sz w:val="20"/>
                <w:szCs w:val="20"/>
              </w:rPr>
              <w:t>Reikalavimas riboja konkurenciją, prašome šalinti.</w:t>
            </w:r>
          </w:p>
        </w:tc>
      </w:tr>
      <w:tr w:rsidR="006656B8" w14:paraId="2D67169A" w14:textId="77777777">
        <w:trPr>
          <w:trHeight w:val="20"/>
        </w:trPr>
        <w:tc>
          <w:tcPr>
            <w:tcW w:w="525" w:type="dxa"/>
            <w:shd w:val="clear" w:color="auto" w:fill="FFFFFF"/>
          </w:tcPr>
          <w:p w14:paraId="26CF6096" w14:textId="77777777" w:rsidR="006656B8" w:rsidRDefault="00226E6F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1 1.19</w:t>
            </w:r>
          </w:p>
        </w:tc>
        <w:tc>
          <w:tcPr>
            <w:tcW w:w="1995" w:type="dxa"/>
            <w:shd w:val="clear" w:color="auto" w:fill="FFFFFF"/>
          </w:tcPr>
          <w:p w14:paraId="7CB932FB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Išemijos identifikacija</w:t>
            </w:r>
          </w:p>
        </w:tc>
        <w:tc>
          <w:tcPr>
            <w:tcW w:w="2730" w:type="dxa"/>
            <w:shd w:val="clear" w:color="auto" w:fill="FFFFFF"/>
          </w:tcPr>
          <w:p w14:paraId="67E5B4E0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 segmento pokyčių analizė atliekant QRS kompleksų palyginimus</w:t>
            </w:r>
          </w:p>
        </w:tc>
        <w:tc>
          <w:tcPr>
            <w:tcW w:w="2730" w:type="dxa"/>
            <w:shd w:val="clear" w:color="auto" w:fill="FFFFFF"/>
          </w:tcPr>
          <w:p w14:paraId="7258F294" w14:textId="77777777" w:rsidR="006656B8" w:rsidRDefault="006656B8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FFFFFF"/>
            <w:vAlign w:val="center"/>
          </w:tcPr>
          <w:p w14:paraId="595F059C" w14:textId="77777777" w:rsidR="006656B8" w:rsidRDefault="006656B8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6656B8" w14:paraId="5B4BAF0C" w14:textId="77777777">
        <w:trPr>
          <w:trHeight w:val="20"/>
        </w:trPr>
        <w:tc>
          <w:tcPr>
            <w:tcW w:w="525" w:type="dxa"/>
            <w:shd w:val="clear" w:color="auto" w:fill="FFFFFF"/>
          </w:tcPr>
          <w:p w14:paraId="66DADF1F" w14:textId="77777777" w:rsidR="006656B8" w:rsidRDefault="00226E6F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1 1.20</w:t>
            </w:r>
          </w:p>
        </w:tc>
        <w:tc>
          <w:tcPr>
            <w:tcW w:w="1995" w:type="dxa"/>
            <w:shd w:val="clear" w:color="auto" w:fill="FFFFFF"/>
          </w:tcPr>
          <w:p w14:paraId="75AE858B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Duomenų atmintis</w:t>
            </w:r>
          </w:p>
        </w:tc>
        <w:tc>
          <w:tcPr>
            <w:tcW w:w="2730" w:type="dxa"/>
            <w:shd w:val="clear" w:color="auto" w:fill="FFFFFF"/>
          </w:tcPr>
          <w:p w14:paraId="43462B2B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≥ 48 val. trukmės įvykių, kreivių (≥16), aritmijų, grafinių ir skaitmeninių trendų ir aliarmų išsaugojimas centrinės stoties atmintyje </w:t>
            </w:r>
          </w:p>
        </w:tc>
        <w:tc>
          <w:tcPr>
            <w:tcW w:w="2730" w:type="dxa"/>
            <w:shd w:val="clear" w:color="auto" w:fill="FFFFFF"/>
          </w:tcPr>
          <w:p w14:paraId="75F2EC41" w14:textId="77777777" w:rsidR="006656B8" w:rsidRDefault="006656B8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FFFFFF"/>
            <w:vAlign w:val="center"/>
          </w:tcPr>
          <w:p w14:paraId="035E7F70" w14:textId="77777777" w:rsidR="006656B8" w:rsidRDefault="006656B8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6656B8" w14:paraId="059E1D71" w14:textId="77777777">
        <w:trPr>
          <w:trHeight w:val="20"/>
        </w:trPr>
        <w:tc>
          <w:tcPr>
            <w:tcW w:w="525" w:type="dxa"/>
            <w:shd w:val="clear" w:color="auto" w:fill="FFFFFF"/>
          </w:tcPr>
          <w:p w14:paraId="01874484" w14:textId="77777777" w:rsidR="006656B8" w:rsidRDefault="00226E6F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1 1.21</w:t>
            </w:r>
          </w:p>
        </w:tc>
        <w:tc>
          <w:tcPr>
            <w:tcW w:w="1995" w:type="dxa"/>
            <w:shd w:val="clear" w:color="auto" w:fill="FFFFFF"/>
          </w:tcPr>
          <w:p w14:paraId="3D5C37AC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Kreivių skaičius ekrane vienu metu</w:t>
            </w:r>
          </w:p>
        </w:tc>
        <w:tc>
          <w:tcPr>
            <w:tcW w:w="2730" w:type="dxa"/>
            <w:shd w:val="clear" w:color="auto" w:fill="FFFFFF"/>
          </w:tcPr>
          <w:p w14:paraId="15D09269" w14:textId="77777777" w:rsidR="006656B8" w:rsidRDefault="007F2324">
            <w:pPr>
              <w:rPr>
                <w:sz w:val="20"/>
                <w:szCs w:val="20"/>
              </w:rPr>
            </w:pPr>
            <w:sdt>
              <w:sdtPr>
                <w:tag w:val="goog_rdk_5"/>
                <w:id w:val="-1454526220"/>
              </w:sdtPr>
              <w:sdtEndPr/>
              <w:sdtContent>
                <w:r w:rsidR="00226E6F">
                  <w:rPr>
                    <w:rFonts w:ascii="Gungsuh" w:eastAsia="Gungsuh" w:hAnsi="Gungsuh" w:cs="Gungsuh"/>
                    <w:sz w:val="20"/>
                    <w:szCs w:val="20"/>
                  </w:rPr>
                  <w:t>≥ 4 pacientui</w:t>
                </w:r>
              </w:sdtContent>
            </w:sdt>
          </w:p>
        </w:tc>
        <w:tc>
          <w:tcPr>
            <w:tcW w:w="2730" w:type="dxa"/>
            <w:shd w:val="clear" w:color="auto" w:fill="FFFFFF"/>
          </w:tcPr>
          <w:p w14:paraId="7D8D8BAD" w14:textId="77777777" w:rsidR="006656B8" w:rsidRDefault="006656B8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FFFFFF"/>
            <w:vAlign w:val="center"/>
          </w:tcPr>
          <w:p w14:paraId="3A345B44" w14:textId="77777777" w:rsidR="006656B8" w:rsidRDefault="006656B8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6656B8" w14:paraId="2E086A61" w14:textId="77777777">
        <w:trPr>
          <w:trHeight w:val="20"/>
        </w:trPr>
        <w:tc>
          <w:tcPr>
            <w:tcW w:w="525" w:type="dxa"/>
            <w:shd w:val="clear" w:color="auto" w:fill="FFFFFF"/>
          </w:tcPr>
          <w:p w14:paraId="1DDC3472" w14:textId="77777777" w:rsidR="006656B8" w:rsidRDefault="00226E6F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1.22</w:t>
            </w:r>
          </w:p>
        </w:tc>
        <w:tc>
          <w:tcPr>
            <w:tcW w:w="1995" w:type="dxa"/>
            <w:shd w:val="clear" w:color="auto" w:fill="FFFFFF"/>
          </w:tcPr>
          <w:p w14:paraId="23D4BC54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Komplektacija:</w:t>
            </w:r>
          </w:p>
        </w:tc>
        <w:tc>
          <w:tcPr>
            <w:tcW w:w="2730" w:type="dxa"/>
            <w:shd w:val="clear" w:color="auto" w:fill="FFFFFF"/>
          </w:tcPr>
          <w:p w14:paraId="33499DDC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Akumuliatorių pakrovimo stotelė vienu metu kraunanti ≥10 vnt. akumuliatorių – 1 vnt.</w:t>
            </w:r>
          </w:p>
          <w:p w14:paraId="2A39D55E" w14:textId="77777777" w:rsidR="006656B8" w:rsidRDefault="007F2324">
            <w:pPr>
              <w:rPr>
                <w:sz w:val="20"/>
                <w:szCs w:val="20"/>
              </w:rPr>
            </w:pPr>
            <w:sdt>
              <w:sdtPr>
                <w:tag w:val="goog_rdk_6"/>
                <w:id w:val="1579748854"/>
              </w:sdtPr>
              <w:sdtEndPr/>
              <w:sdtContent>
                <w:r w:rsidR="00226E6F">
                  <w:rPr>
                    <w:rFonts w:ascii="Gungsuh" w:eastAsia="Gungsuh" w:hAnsi="Gungsuh" w:cs="Gungsuh"/>
                    <w:sz w:val="20"/>
                    <w:szCs w:val="20"/>
                  </w:rPr>
                  <w:t xml:space="preserve">2. Akumuliatoriai – ≥ 12 vnt. </w:t>
                </w:r>
              </w:sdtContent>
            </w:sdt>
          </w:p>
          <w:p w14:paraId="07BB45D4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Kabelis EKG elektrodams prijungti, 6-ių laidų, daugkartinio naudojimo – ≥ 8 vnt.</w:t>
            </w:r>
          </w:p>
          <w:p w14:paraId="36727EDA" w14:textId="77777777" w:rsidR="006656B8" w:rsidRDefault="007F2324">
            <w:pPr>
              <w:rPr>
                <w:sz w:val="20"/>
                <w:szCs w:val="20"/>
              </w:rPr>
            </w:pPr>
            <w:sdt>
              <w:sdtPr>
                <w:tag w:val="goog_rdk_7"/>
                <w:id w:val="-158369853"/>
              </w:sdtPr>
              <w:sdtEndPr/>
              <w:sdtContent>
                <w:r w:rsidR="00226E6F">
                  <w:rPr>
                    <w:rFonts w:ascii="Gungsuh" w:eastAsia="Gungsuh" w:hAnsi="Gungsuh" w:cs="Gungsuh"/>
                    <w:sz w:val="20"/>
                    <w:szCs w:val="20"/>
                  </w:rPr>
                  <w:t>4. Prailginimo kabelis SpO2 davikliui prijungti, daugkartinio naudojimo – ≥ 8 vnt.</w:t>
                </w:r>
              </w:sdtContent>
            </w:sdt>
          </w:p>
          <w:p w14:paraId="61794ACF" w14:textId="77777777" w:rsidR="006656B8" w:rsidRDefault="007F2324">
            <w:pPr>
              <w:rPr>
                <w:sz w:val="20"/>
                <w:szCs w:val="20"/>
              </w:rPr>
            </w:pPr>
            <w:sdt>
              <w:sdtPr>
                <w:tag w:val="goog_rdk_8"/>
                <w:id w:val="-61925066"/>
              </w:sdtPr>
              <w:sdtEndPr/>
              <w:sdtContent>
                <w:r w:rsidR="00226E6F">
                  <w:rPr>
                    <w:rFonts w:ascii="Gungsuh" w:eastAsia="Gungsuh" w:hAnsi="Gungsuh" w:cs="Gungsuh"/>
                    <w:sz w:val="20"/>
                    <w:szCs w:val="20"/>
                  </w:rPr>
                  <w:t>5. SpO2 matavimo daviklis, skirtas suaugusiam, daugkartinio naudojimo – ≥ 8 vnt.</w:t>
                </w:r>
              </w:sdtContent>
            </w:sdt>
          </w:p>
          <w:p w14:paraId="0537CA55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6.Maišeliai monitoriams - ≥ 80 vnt. </w:t>
            </w:r>
          </w:p>
          <w:p w14:paraId="4859DE45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Centrinės stoties kompiuteris iš siūlomos įrangos gamintojo (centrinės monitoravimo stoties programa instaliuota gamykloje), </w:t>
            </w:r>
            <w:r>
              <w:rPr>
                <w:sz w:val="20"/>
                <w:szCs w:val="20"/>
              </w:rPr>
              <w:lastRenderedPageBreak/>
              <w:t>atitinkantis programinės įrangos keliamus reikalavimus – 1 kompl.</w:t>
            </w:r>
          </w:p>
          <w:p w14:paraId="3AB0CA2B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 Pagrindinė atmintis ne mažiau kaip 8 GB</w:t>
            </w:r>
          </w:p>
          <w:p w14:paraId="2B48A9F1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 Vidinis kietasis diskas ne mažiau kaip 1 TB talpos.</w:t>
            </w:r>
          </w:p>
          <w:p w14:paraId="1DAC3F9F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7.3. ≥ 21‘‘ įstrižainės lietimui jautrus ekranas </w:t>
            </w:r>
          </w:p>
          <w:p w14:paraId="74116BA9" w14:textId="77777777" w:rsidR="006656B8" w:rsidRDefault="007F2324">
            <w:pPr>
              <w:rPr>
                <w:sz w:val="20"/>
                <w:szCs w:val="20"/>
              </w:rPr>
            </w:pPr>
            <w:sdt>
              <w:sdtPr>
                <w:tag w:val="goog_rdk_9"/>
                <w:id w:val="-786195569"/>
              </w:sdtPr>
              <w:sdtEndPr/>
              <w:sdtContent>
                <w:r w:rsidR="00226E6F">
                  <w:rPr>
                    <w:rFonts w:ascii="Gungsuh" w:eastAsia="Gungsuh" w:hAnsi="Gungsuh" w:cs="Gungsuh"/>
                    <w:sz w:val="20"/>
                    <w:szCs w:val="20"/>
                  </w:rPr>
                  <w:t xml:space="preserve">7.4. ≥ 43‘‘ dubliuojantis ekranas su tvirtinimo prie sienos sistema </w:t>
                </w:r>
              </w:sdtContent>
            </w:sdt>
          </w:p>
          <w:p w14:paraId="5B5C1560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7.5. Bevielės kompiuterinė klaviatūra ir pelytė – po 1 vnt. </w:t>
            </w:r>
          </w:p>
          <w:p w14:paraId="76ACDBC3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 Tinklo spausdintuvas – 1 vnt. </w:t>
            </w:r>
          </w:p>
          <w:p w14:paraId="6077CA83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 Garsiakalbiai – 1 kompl.</w:t>
            </w:r>
          </w:p>
        </w:tc>
        <w:tc>
          <w:tcPr>
            <w:tcW w:w="2730" w:type="dxa"/>
            <w:shd w:val="clear" w:color="auto" w:fill="FFFFFF"/>
          </w:tcPr>
          <w:p w14:paraId="6EA0FB66" w14:textId="77777777" w:rsidR="006656B8" w:rsidRDefault="006656B8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FFFFFF"/>
            <w:vAlign w:val="center"/>
          </w:tcPr>
          <w:p w14:paraId="30D962E7" w14:textId="77777777" w:rsidR="006656B8" w:rsidRDefault="00226E6F">
            <w:pPr>
              <w:widowControl w:val="0"/>
              <w:rPr>
                <w:sz w:val="20"/>
                <w:szCs w:val="20"/>
              </w:rPr>
            </w:pPr>
            <w:r w:rsidRPr="00C24A97">
              <w:rPr>
                <w:bCs/>
                <w:sz w:val="20"/>
                <w:szCs w:val="20"/>
              </w:rPr>
              <w:t>“</w:t>
            </w:r>
            <w:r>
              <w:rPr>
                <w:sz w:val="20"/>
                <w:szCs w:val="20"/>
              </w:rPr>
              <w:t>7. Centrinės stoties kompiuteris iš siūlomos įrangos gamintojo (centrinės monitoravimo stoties programa instaliuota gamykloje), atitinkantis programinės įrangos keliamus reikalavimus – 1 kompl”</w:t>
            </w:r>
          </w:p>
          <w:p w14:paraId="1EB412A9" w14:textId="77777777" w:rsidR="006656B8" w:rsidRDefault="00226E6F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Reikalavimas perteklinis, prašome koreguoti:</w:t>
            </w:r>
          </w:p>
          <w:p w14:paraId="7D3C8F98" w14:textId="77777777" w:rsidR="006656B8" w:rsidRDefault="00226E6F">
            <w:pPr>
              <w:widowControl w:val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“</w:t>
            </w:r>
            <w:r>
              <w:rPr>
                <w:sz w:val="20"/>
                <w:szCs w:val="20"/>
              </w:rPr>
              <w:t>7. Centrinės stoties kompiuteris  iš siūlomos įrangos gamintojo arba atitinkantis gamintojo nurodytus kompiuterio reikalavimus (centrinės monitoravimo stoties programa instaliuota gamykloje arba instaliuojama vietoje į kompiuterį, kuris atitinka visus gamintojo keliamus reikalavimus) – 1 kompl”</w:t>
            </w:r>
          </w:p>
          <w:p w14:paraId="175DAEE3" w14:textId="77777777" w:rsidR="00C24A97" w:rsidRDefault="00C24A97">
            <w:pPr>
              <w:widowControl w:val="0"/>
              <w:rPr>
                <w:sz w:val="20"/>
                <w:szCs w:val="20"/>
              </w:rPr>
            </w:pPr>
          </w:p>
          <w:p w14:paraId="000AE6E7" w14:textId="77777777" w:rsidR="00C24A97" w:rsidRDefault="00C24A97">
            <w:pPr>
              <w:widowControl w:val="0"/>
              <w:rPr>
                <w:sz w:val="20"/>
                <w:szCs w:val="20"/>
              </w:rPr>
            </w:pPr>
          </w:p>
          <w:p w14:paraId="3D48D461" w14:textId="77777777" w:rsidR="00C24A97" w:rsidRDefault="00C24A97">
            <w:pPr>
              <w:widowControl w:val="0"/>
              <w:rPr>
                <w:sz w:val="20"/>
                <w:szCs w:val="20"/>
              </w:rPr>
            </w:pPr>
          </w:p>
        </w:tc>
      </w:tr>
      <w:tr w:rsidR="006656B8" w14:paraId="789AC4BF" w14:textId="77777777">
        <w:trPr>
          <w:trHeight w:val="20"/>
        </w:trPr>
        <w:tc>
          <w:tcPr>
            <w:tcW w:w="525" w:type="dxa"/>
            <w:shd w:val="clear" w:color="auto" w:fill="FFFFFF"/>
          </w:tcPr>
          <w:p w14:paraId="13E5C3E3" w14:textId="77777777" w:rsidR="006656B8" w:rsidRDefault="00226E6F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</w:p>
        </w:tc>
        <w:tc>
          <w:tcPr>
            <w:tcW w:w="1995" w:type="dxa"/>
          </w:tcPr>
          <w:p w14:paraId="70989B3A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Garantinis laikotarpis</w:t>
            </w:r>
          </w:p>
        </w:tc>
        <w:tc>
          <w:tcPr>
            <w:tcW w:w="2730" w:type="dxa"/>
          </w:tcPr>
          <w:p w14:paraId="2987F004" w14:textId="77777777" w:rsidR="006656B8" w:rsidRDefault="00226E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≥ 36 mėnesiai.</w:t>
            </w:r>
          </w:p>
        </w:tc>
        <w:tc>
          <w:tcPr>
            <w:tcW w:w="2730" w:type="dxa"/>
          </w:tcPr>
          <w:p w14:paraId="5F0F8B50" w14:textId="77777777" w:rsidR="006656B8" w:rsidRDefault="006656B8">
            <w:pPr>
              <w:rPr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FFFFFF"/>
            <w:vAlign w:val="center"/>
          </w:tcPr>
          <w:p w14:paraId="72606F4D" w14:textId="77777777" w:rsidR="006656B8" w:rsidRDefault="006656B8">
            <w:pPr>
              <w:widowControl w:val="0"/>
              <w:rPr>
                <w:b/>
                <w:sz w:val="20"/>
                <w:szCs w:val="20"/>
              </w:rPr>
            </w:pPr>
          </w:p>
        </w:tc>
      </w:tr>
    </w:tbl>
    <w:p w14:paraId="647AC341" w14:textId="77777777" w:rsidR="006656B8" w:rsidRDefault="006656B8"/>
    <w:p w14:paraId="54A175CB" w14:textId="77777777" w:rsidR="006656B8" w:rsidRDefault="00226E6F">
      <w:r w:rsidRPr="00C24A97">
        <w:rPr>
          <w:highlight w:val="green"/>
        </w:rPr>
        <w:t>Siūlome įtraukti centrinės monitoravimo stoties reikalavimus</w:t>
      </w:r>
      <w:r w:rsidR="00C24A97" w:rsidRPr="00C24A97">
        <w:rPr>
          <w:highlight w:val="green"/>
        </w:rPr>
        <w:t>:</w:t>
      </w:r>
    </w:p>
    <w:p w14:paraId="5130DD23" w14:textId="77777777" w:rsidR="006656B8" w:rsidRDefault="006656B8"/>
    <w:p w14:paraId="5AA0733C" w14:textId="77777777" w:rsidR="006656B8" w:rsidRDefault="006656B8"/>
    <w:tbl>
      <w:tblPr>
        <w:tblStyle w:val="a0"/>
        <w:tblW w:w="93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45"/>
        <w:gridCol w:w="3937"/>
        <w:gridCol w:w="4278"/>
      </w:tblGrid>
      <w:tr w:rsidR="006656B8" w14:paraId="098AA0B7" w14:textId="77777777">
        <w:trPr>
          <w:trHeight w:val="525"/>
        </w:trPr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71B7BC" w14:textId="77777777" w:rsidR="006656B8" w:rsidRDefault="00226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A29991" w14:textId="77777777" w:rsidR="006656B8" w:rsidRDefault="00226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Centrinė monitoravimo sistemos irengimas</w:t>
            </w:r>
          </w:p>
        </w:tc>
        <w:tc>
          <w:tcPr>
            <w:tcW w:w="427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EA033B" w14:textId="77777777" w:rsidR="006656B8" w:rsidRDefault="00226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Slaugytojų poste</w:t>
            </w:r>
          </w:p>
        </w:tc>
      </w:tr>
      <w:tr w:rsidR="006656B8" w14:paraId="01E25234" w14:textId="77777777">
        <w:trPr>
          <w:trHeight w:val="780"/>
        </w:trPr>
        <w:tc>
          <w:tcPr>
            <w:tcW w:w="11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443B64" w14:textId="77777777" w:rsidR="006656B8" w:rsidRDefault="00226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3937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A72A8F" w14:textId="77777777" w:rsidR="006656B8" w:rsidRDefault="00226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Sistemos paskirtis</w:t>
            </w:r>
          </w:p>
        </w:tc>
        <w:tc>
          <w:tcPr>
            <w:tcW w:w="427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18863C" w14:textId="77777777" w:rsidR="006656B8" w:rsidRDefault="00226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Centrinė monitoravimo stotis turi sujungti visus išvardintus monitorius į informacinį tinklą</w:t>
            </w:r>
          </w:p>
        </w:tc>
      </w:tr>
      <w:tr w:rsidR="006656B8" w14:paraId="368A5FF7" w14:textId="77777777">
        <w:trPr>
          <w:trHeight w:val="525"/>
        </w:trPr>
        <w:tc>
          <w:tcPr>
            <w:tcW w:w="11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7838AB" w14:textId="77777777" w:rsidR="006656B8" w:rsidRDefault="00226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</w:t>
            </w:r>
          </w:p>
        </w:tc>
        <w:tc>
          <w:tcPr>
            <w:tcW w:w="3937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22F1EA" w14:textId="77777777" w:rsidR="006656B8" w:rsidRDefault="00226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Centrinėje monitoravimo stotyje vienu metu rodomų įrenginių skaičius ekrane</w:t>
            </w:r>
          </w:p>
        </w:tc>
        <w:tc>
          <w:tcPr>
            <w:tcW w:w="427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A766EB" w14:textId="77777777" w:rsidR="006656B8" w:rsidRDefault="00226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 mažiau kaip 16 įrenginių</w:t>
            </w:r>
          </w:p>
          <w:p w14:paraId="0D23EEBC" w14:textId="77777777" w:rsidR="006656B8" w:rsidRDefault="00226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6656B8" w14:paraId="00FC4968" w14:textId="77777777">
        <w:trPr>
          <w:trHeight w:val="525"/>
        </w:trPr>
        <w:tc>
          <w:tcPr>
            <w:tcW w:w="11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904D03" w14:textId="77777777" w:rsidR="006656B8" w:rsidRDefault="00226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</w:t>
            </w:r>
          </w:p>
        </w:tc>
        <w:tc>
          <w:tcPr>
            <w:tcW w:w="3937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E75477" w14:textId="77777777" w:rsidR="006656B8" w:rsidRDefault="00226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Prie centrinės monitoravimo sistemos prijungiami įrenginiai</w:t>
            </w:r>
          </w:p>
        </w:tc>
        <w:tc>
          <w:tcPr>
            <w:tcW w:w="427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A0341F" w14:textId="77777777" w:rsidR="006656B8" w:rsidRDefault="00226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 mažiau kaip 32 įrenginių</w:t>
            </w:r>
          </w:p>
        </w:tc>
      </w:tr>
      <w:tr w:rsidR="006656B8" w14:paraId="7AB7E992" w14:textId="77777777">
        <w:trPr>
          <w:trHeight w:val="1290"/>
        </w:trPr>
        <w:tc>
          <w:tcPr>
            <w:tcW w:w="11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98BA79" w14:textId="77777777" w:rsidR="006656B8" w:rsidRDefault="00226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</w:t>
            </w:r>
          </w:p>
        </w:tc>
        <w:tc>
          <w:tcPr>
            <w:tcW w:w="3937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36ADCB" w14:textId="77777777" w:rsidR="006656B8" w:rsidRDefault="00226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Centrinės monitoravimo stoties monitoriuose realiame laike rodomos paciento bei telemetrijos monitorių fiksuojamų parametrų skaitinės reikšmės ir kreivės</w:t>
            </w:r>
          </w:p>
        </w:tc>
        <w:tc>
          <w:tcPr>
            <w:tcW w:w="427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B61107" w14:textId="77777777" w:rsidR="006656B8" w:rsidRDefault="00226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Būtina</w:t>
            </w:r>
          </w:p>
        </w:tc>
      </w:tr>
      <w:tr w:rsidR="006656B8" w14:paraId="7576B923" w14:textId="77777777">
        <w:trPr>
          <w:trHeight w:val="2055"/>
        </w:trPr>
        <w:tc>
          <w:tcPr>
            <w:tcW w:w="11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88706F" w14:textId="77777777" w:rsidR="006656B8" w:rsidRDefault="00226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</w:t>
            </w:r>
          </w:p>
        </w:tc>
        <w:tc>
          <w:tcPr>
            <w:tcW w:w="3937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4E4FD5" w14:textId="77777777" w:rsidR="006656B8" w:rsidRDefault="00226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Centrinės monitoravimo stoties funkcijos</w:t>
            </w:r>
          </w:p>
        </w:tc>
        <w:tc>
          <w:tcPr>
            <w:tcW w:w="427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595B71" w14:textId="77777777" w:rsidR="006656B8" w:rsidRDefault="00226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Registruojamų duomenų išsaugojimas</w:t>
            </w:r>
          </w:p>
          <w:p w14:paraId="3B15FFAD" w14:textId="77777777" w:rsidR="006656B8" w:rsidRDefault="00226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Sistemos konfigūravimas</w:t>
            </w:r>
          </w:p>
          <w:p w14:paraId="55FE72FA" w14:textId="77777777" w:rsidR="006656B8" w:rsidRDefault="00226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Monitorių valdymas nuotoliniu būdu</w:t>
            </w:r>
          </w:p>
          <w:p w14:paraId="1D8DC693" w14:textId="77777777" w:rsidR="006656B8" w:rsidRDefault="00226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Naujų pacientų prijungimas, administravimas</w:t>
            </w:r>
          </w:p>
          <w:p w14:paraId="6307C280" w14:textId="77777777" w:rsidR="006656B8" w:rsidRDefault="00226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Registruojamų parametrų peržiūra retrospektyviai ir realiu laiku</w:t>
            </w:r>
          </w:p>
          <w:p w14:paraId="3BBDA52E" w14:textId="77777777" w:rsidR="006656B8" w:rsidRDefault="00226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Monitorių nustatymų koregavimas</w:t>
            </w:r>
          </w:p>
        </w:tc>
      </w:tr>
      <w:tr w:rsidR="006656B8" w14:paraId="63F3DED2" w14:textId="77777777">
        <w:trPr>
          <w:trHeight w:val="405"/>
        </w:trPr>
        <w:tc>
          <w:tcPr>
            <w:tcW w:w="11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A97557" w14:textId="77777777" w:rsidR="006656B8" w:rsidRDefault="00226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</w:t>
            </w:r>
          </w:p>
        </w:tc>
        <w:tc>
          <w:tcPr>
            <w:tcW w:w="3937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076DBD" w14:textId="77777777" w:rsidR="006656B8" w:rsidRDefault="00226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Aliarmų sistema</w:t>
            </w:r>
          </w:p>
        </w:tc>
        <w:tc>
          <w:tcPr>
            <w:tcW w:w="427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09AB0D" w14:textId="77777777" w:rsidR="006656B8" w:rsidRDefault="00226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Vaizdiniai ir garsiniai aliarmai</w:t>
            </w:r>
          </w:p>
        </w:tc>
      </w:tr>
      <w:tr w:rsidR="006656B8" w14:paraId="316F8A88" w14:textId="77777777">
        <w:trPr>
          <w:trHeight w:val="405"/>
        </w:trPr>
        <w:tc>
          <w:tcPr>
            <w:tcW w:w="11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B81AF9" w14:textId="77777777" w:rsidR="006656B8" w:rsidRDefault="00226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</w:t>
            </w:r>
          </w:p>
        </w:tc>
        <w:tc>
          <w:tcPr>
            <w:tcW w:w="3937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EF7F86" w14:textId="77777777" w:rsidR="006656B8" w:rsidRDefault="00226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Suvestinės</w:t>
            </w:r>
          </w:p>
        </w:tc>
        <w:tc>
          <w:tcPr>
            <w:tcW w:w="427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FC12F2" w14:textId="77777777" w:rsidR="006656B8" w:rsidRDefault="00226E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Būtina</w:t>
            </w:r>
          </w:p>
        </w:tc>
      </w:tr>
    </w:tbl>
    <w:p w14:paraId="1F225B39" w14:textId="77777777" w:rsidR="006656B8" w:rsidRDefault="006656B8"/>
    <w:sectPr w:rsidR="006656B8"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Gungsuh">
    <w:altName w:val="Malgun Gothic Semilight"/>
    <w:charset w:val="81"/>
    <w:family w:val="roman"/>
    <w:pitch w:val="variable"/>
    <w:sig w:usb0="00000000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6B8"/>
    <w:rsid w:val="00226E6F"/>
    <w:rsid w:val="004267AB"/>
    <w:rsid w:val="006656B8"/>
    <w:rsid w:val="007F2324"/>
    <w:rsid w:val="008D031F"/>
    <w:rsid w:val="00C2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0112B"/>
  <w15:docId w15:val="{AE3F33CE-530C-4D89-937B-E5F61EB7B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l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2F564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B57F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57FC"/>
    <w:rPr>
      <w:rFonts w:ascii="Times New Roman" w:eastAsia="Calibri" w:hAnsi="Times New Roman" w:cs="Times New Roman"/>
      <w:sz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4B57F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57FC"/>
    <w:rPr>
      <w:rFonts w:ascii="Times New Roman" w:eastAsia="Calibri" w:hAnsi="Times New Roman" w:cs="Times New Roman"/>
      <w:sz w:val="24"/>
      <w:lang w:val="lt-LT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wdGGnAU7/t6uYcKD/3AOixnmJA==">CgMxLjAaFAoBMBIPCg0IB0IJEgdHdW5nc3VoGhQKATESDwoNCAdCCRIHR3VuZ3N1aBoUCgEyEg8KDQgHQgkSB0d1bmdzdWgaFAoBMxIPCg0IB0IJEgdHdW5nc3VoGhQKATQSDwoNCAdCCRIHR3VuZ3N1aBoUCgE1Eg8KDQgHQgkSB0d1bmdzdWgaFAoBNhIPCg0IB0IJEgdHdW5nc3VoGhQKATcSDwoNCAdCCRIHR3VuZ3N1aBoUCgE4Eg8KDQgHQgkSB0d1bmdzdWgaFAoBORIPCg0IB0IJEgdHdW5nc3VoOAByITFranNrdldwOUs5WjdkZ3BrSGYzWkFpaE1UQ0NDU1k1Tw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408FD45EAAA04C965E61173E900B06" ma:contentTypeVersion="13" ma:contentTypeDescription="Create a new document." ma:contentTypeScope="" ma:versionID="39caec0f25afbb2d7cdc519be6421a20">
  <xsd:schema xmlns:xsd="http://www.w3.org/2001/XMLSchema" xmlns:xs="http://www.w3.org/2001/XMLSchema" xmlns:p="http://schemas.microsoft.com/office/2006/metadata/properties" xmlns:ns3="0b15fa05-3445-4e2c-9e13-3780f966b92e" targetNamespace="http://schemas.microsoft.com/office/2006/metadata/properties" ma:root="true" ma:fieldsID="77f8357099cabb843fe38014045d9aa2" ns3:_="">
    <xsd:import namespace="0b15fa05-3445-4e2c-9e13-3780f966b92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_activity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15fa05-3445-4e2c-9e13-3780f966b9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b15fa05-3445-4e2c-9e13-3780f966b92e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1E8E153-C870-4BDE-8D32-1A784C5510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15fa05-3445-4e2c-9e13-3780f966b9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5B025F-43E3-448A-8991-12F77EADF4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091533-3738-406D-A227-1C059AE1D70B}">
  <ds:schemaRefs>
    <ds:schemaRef ds:uri="http://schemas.microsoft.com/office/infopath/2007/PartnerControls"/>
    <ds:schemaRef ds:uri="0b15fa05-3445-4e2c-9e13-3780f966b92e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5163</Words>
  <Characters>2943</Characters>
  <Application>Microsoft Office Word</Application>
  <DocSecurity>0</DocSecurity>
  <Lines>24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 Aleknė</dc:creator>
  <cp:lastModifiedBy>Lina Aleknė</cp:lastModifiedBy>
  <cp:revision>2</cp:revision>
  <dcterms:created xsi:type="dcterms:W3CDTF">2025-10-08T10:20:00Z</dcterms:created>
  <dcterms:modified xsi:type="dcterms:W3CDTF">2025-10-08T10:20:00Z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0x010100DF408FD45EAAA04C965E61173E900B06</vt:lpwstr>
  </property>
</Properties>
</file>