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426C" w:rsidRDefault="006E426C">
      <w:bookmarkStart w:id="0" w:name="_GoBack"/>
      <w:bookmarkEnd w:id="0"/>
    </w:p>
    <w:p w:rsidR="001505AD" w:rsidRDefault="001505AD" w:rsidP="001505AD">
      <w:pPr>
        <w:pStyle w:val="NormalWeb"/>
        <w:shd w:val="clear" w:color="auto" w:fill="FFFFFF"/>
        <w:spacing w:before="0" w:beforeAutospacing="0" w:after="0" w:afterAutospacing="0"/>
        <w:rPr>
          <w:color w:val="000000"/>
          <w:sz w:val="22"/>
          <w:szCs w:val="22"/>
          <w:bdr w:val="none" w:sz="0" w:space="0" w:color="auto" w:frame="1"/>
        </w:rPr>
      </w:pPr>
    </w:p>
    <w:p w:rsidR="001505AD" w:rsidRPr="001505AD" w:rsidRDefault="001505AD" w:rsidP="001505AD">
      <w:pPr>
        <w:pStyle w:val="NormalWeb"/>
        <w:shd w:val="clear" w:color="auto" w:fill="FFFFFF"/>
        <w:spacing w:before="0" w:beforeAutospacing="0" w:after="0" w:afterAutospacing="0"/>
        <w:ind w:firstLine="1296"/>
        <w:rPr>
          <w:rFonts w:ascii="Calibri" w:hAnsi="Calibri" w:cs="Calibri"/>
          <w:color w:val="242424"/>
        </w:rPr>
      </w:pPr>
      <w:r w:rsidRPr="001505AD">
        <w:rPr>
          <w:color w:val="000000"/>
          <w:bdr w:val="none" w:sz="0" w:space="0" w:color="auto" w:frame="1"/>
        </w:rPr>
        <w:t>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rsidR="001505AD" w:rsidRPr="001505AD" w:rsidRDefault="001505AD" w:rsidP="001505AD">
      <w:pPr>
        <w:pStyle w:val="NormalWeb"/>
        <w:shd w:val="clear" w:color="auto" w:fill="FFFFFF"/>
        <w:spacing w:before="0" w:beforeAutospacing="0" w:after="0" w:afterAutospacing="0"/>
        <w:ind w:firstLine="1296"/>
        <w:rPr>
          <w:rFonts w:ascii="Calibri" w:hAnsi="Calibri" w:cs="Calibri"/>
          <w:color w:val="242424"/>
        </w:rPr>
      </w:pPr>
      <w:r w:rsidRPr="001505AD">
        <w:rPr>
          <w:color w:val="000000"/>
          <w:bdr w:val="none" w:sz="0" w:space="0" w:color="auto" w:frame="1"/>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1505AD">
        <w:rPr>
          <w:color w:val="000000"/>
          <w:bdr w:val="none" w:sz="0" w:space="0" w:color="auto" w:frame="1"/>
        </w:rPr>
        <w:t>Voluntary</w:t>
      </w:r>
      <w:proofErr w:type="spellEnd"/>
      <w:r w:rsidRPr="001505AD">
        <w:rPr>
          <w:color w:val="000000"/>
          <w:bdr w:val="none" w:sz="0" w:space="0" w:color="auto" w:frame="1"/>
        </w:rPr>
        <w:t xml:space="preserve"> Standard </w:t>
      </w:r>
      <w:proofErr w:type="spellStart"/>
      <w:r w:rsidRPr="001505AD">
        <w:rPr>
          <w:color w:val="000000"/>
          <w:bdr w:val="none" w:sz="0" w:space="0" w:color="auto" w:frame="1"/>
        </w:rPr>
        <w:t>for</w:t>
      </w:r>
      <w:proofErr w:type="spellEnd"/>
      <w:r w:rsidRPr="001505AD">
        <w:rPr>
          <w:color w:val="000000"/>
          <w:bdr w:val="none" w:sz="0" w:space="0" w:color="auto" w:frame="1"/>
        </w:rPr>
        <w:t xml:space="preserve"> </w:t>
      </w:r>
      <w:proofErr w:type="spellStart"/>
      <w:r w:rsidRPr="001505AD">
        <w:rPr>
          <w:color w:val="000000"/>
          <w:bdr w:val="none" w:sz="0" w:space="0" w:color="auto" w:frame="1"/>
        </w:rPr>
        <w:t>Repulping</w:t>
      </w:r>
      <w:proofErr w:type="spellEnd"/>
      <w:r w:rsidRPr="001505AD">
        <w:rPr>
          <w:color w:val="000000"/>
          <w:bdr w:val="none" w:sz="0" w:space="0" w:color="auto" w:frame="1"/>
        </w:rPr>
        <w:t xml:space="preserve"> </w:t>
      </w:r>
      <w:proofErr w:type="spellStart"/>
      <w:r w:rsidRPr="001505AD">
        <w:rPr>
          <w:color w:val="000000"/>
          <w:bdr w:val="none" w:sz="0" w:space="0" w:color="auto" w:frame="1"/>
        </w:rPr>
        <w:t>and</w:t>
      </w:r>
      <w:proofErr w:type="spellEnd"/>
      <w:r w:rsidRPr="001505AD">
        <w:rPr>
          <w:color w:val="000000"/>
          <w:bdr w:val="none" w:sz="0" w:space="0" w:color="auto" w:frame="1"/>
        </w:rPr>
        <w:t xml:space="preserve"> </w:t>
      </w:r>
      <w:proofErr w:type="spellStart"/>
      <w:r w:rsidRPr="001505AD">
        <w:rPr>
          <w:color w:val="000000"/>
          <w:bdr w:val="none" w:sz="0" w:space="0" w:color="auto" w:frame="1"/>
        </w:rPr>
        <w:t>Recycling</w:t>
      </w:r>
      <w:proofErr w:type="spellEnd"/>
      <w:r w:rsidRPr="001505AD">
        <w:rPr>
          <w:color w:val="000000"/>
          <w:bdr w:val="none" w:sz="0" w:space="0" w:color="auto" w:frame="1"/>
        </w:rPr>
        <w:t xml:space="preserve"> </w:t>
      </w:r>
      <w:proofErr w:type="spellStart"/>
      <w:r w:rsidRPr="001505AD">
        <w:rPr>
          <w:color w:val="000000"/>
          <w:bdr w:val="none" w:sz="0" w:space="0" w:color="auto" w:frame="1"/>
        </w:rPr>
        <w:t>Corrugated</w:t>
      </w:r>
      <w:proofErr w:type="spellEnd"/>
      <w:r w:rsidRPr="001505AD">
        <w:rPr>
          <w:color w:val="000000"/>
          <w:bdr w:val="none" w:sz="0" w:space="0" w:color="auto" w:frame="1"/>
        </w:rPr>
        <w:t xml:space="preserve"> </w:t>
      </w:r>
      <w:proofErr w:type="spellStart"/>
      <w:r w:rsidRPr="001505AD">
        <w:rPr>
          <w:color w:val="000000"/>
          <w:bdr w:val="none" w:sz="0" w:space="0" w:color="auto" w:frame="1"/>
        </w:rPr>
        <w:t>Fiberboard</w:t>
      </w:r>
      <w:proofErr w:type="spellEnd"/>
      <w:r w:rsidRPr="001505AD">
        <w:rPr>
          <w:color w:val="000000"/>
          <w:bdr w:val="none" w:sz="0" w:space="0" w:color="auto" w:frame="1"/>
        </w:rPr>
        <w:t xml:space="preserve"> </w:t>
      </w:r>
      <w:proofErr w:type="spellStart"/>
      <w:r w:rsidRPr="001505AD">
        <w:rPr>
          <w:color w:val="000000"/>
          <w:bdr w:val="none" w:sz="0" w:space="0" w:color="auto" w:frame="1"/>
        </w:rPr>
        <w:t>Treated</w:t>
      </w:r>
      <w:proofErr w:type="spellEnd"/>
      <w:r w:rsidRPr="001505AD">
        <w:rPr>
          <w:color w:val="000000"/>
          <w:bdr w:val="none" w:sz="0" w:space="0" w:color="auto" w:frame="1"/>
        </w:rPr>
        <w:t xml:space="preserve"> to </w:t>
      </w:r>
      <w:proofErr w:type="spellStart"/>
      <w:r w:rsidRPr="001505AD">
        <w:rPr>
          <w:color w:val="000000"/>
          <w:bdr w:val="none" w:sz="0" w:space="0" w:color="auto" w:frame="1"/>
        </w:rPr>
        <w:t>Improve</w:t>
      </w:r>
      <w:proofErr w:type="spellEnd"/>
      <w:r w:rsidRPr="001505AD">
        <w:rPr>
          <w:color w:val="000000"/>
          <w:bdr w:val="none" w:sz="0" w:space="0" w:color="auto" w:frame="1"/>
        </w:rPr>
        <w:t xml:space="preserve"> </w:t>
      </w:r>
      <w:proofErr w:type="spellStart"/>
      <w:r w:rsidRPr="001505AD">
        <w:rPr>
          <w:color w:val="000000"/>
          <w:bdr w:val="none" w:sz="0" w:space="0" w:color="auto" w:frame="1"/>
        </w:rPr>
        <w:t>Its</w:t>
      </w:r>
      <w:proofErr w:type="spellEnd"/>
      <w:r w:rsidRPr="001505AD">
        <w:rPr>
          <w:color w:val="000000"/>
          <w:bdr w:val="none" w:sz="0" w:space="0" w:color="auto" w:frame="1"/>
        </w:rPr>
        <w:t xml:space="preserve"> </w:t>
      </w:r>
      <w:proofErr w:type="spellStart"/>
      <w:r w:rsidRPr="001505AD">
        <w:rPr>
          <w:color w:val="000000"/>
          <w:bdr w:val="none" w:sz="0" w:space="0" w:color="auto" w:frame="1"/>
        </w:rPr>
        <w:t>Performance</w:t>
      </w:r>
      <w:proofErr w:type="spellEnd"/>
      <w:r w:rsidRPr="001505AD">
        <w:rPr>
          <w:color w:val="000000"/>
          <w:bdr w:val="none" w:sz="0" w:space="0" w:color="auto" w:frame="1"/>
        </w:rPr>
        <w:t xml:space="preserve"> </w:t>
      </w:r>
      <w:proofErr w:type="spellStart"/>
      <w:r w:rsidRPr="001505AD">
        <w:rPr>
          <w:color w:val="000000"/>
          <w:bdr w:val="none" w:sz="0" w:space="0" w:color="auto" w:frame="1"/>
        </w:rPr>
        <w:t>in</w:t>
      </w:r>
      <w:proofErr w:type="spellEnd"/>
      <w:r w:rsidRPr="001505AD">
        <w:rPr>
          <w:color w:val="000000"/>
          <w:bdr w:val="none" w:sz="0" w:space="0" w:color="auto" w:frame="1"/>
        </w:rPr>
        <w:t xml:space="preserve"> </w:t>
      </w:r>
      <w:proofErr w:type="spellStart"/>
      <w:r w:rsidRPr="001505AD">
        <w:rPr>
          <w:color w:val="000000"/>
          <w:bdr w:val="none" w:sz="0" w:space="0" w:color="auto" w:frame="1"/>
        </w:rPr>
        <w:t>the</w:t>
      </w:r>
      <w:proofErr w:type="spellEnd"/>
      <w:r w:rsidRPr="001505AD">
        <w:rPr>
          <w:color w:val="000000"/>
          <w:bdr w:val="none" w:sz="0" w:space="0" w:color="auto" w:frame="1"/>
        </w:rPr>
        <w:t xml:space="preserve"> </w:t>
      </w:r>
      <w:proofErr w:type="spellStart"/>
      <w:r w:rsidRPr="001505AD">
        <w:rPr>
          <w:color w:val="000000"/>
          <w:bdr w:val="none" w:sz="0" w:space="0" w:color="auto" w:frame="1"/>
        </w:rPr>
        <w:t>Presence</w:t>
      </w:r>
      <w:proofErr w:type="spellEnd"/>
      <w:r w:rsidRPr="001505AD">
        <w:rPr>
          <w:color w:val="000000"/>
          <w:bdr w:val="none" w:sz="0" w:space="0" w:color="auto" w:frame="1"/>
        </w:rPr>
        <w:t xml:space="preserve"> </w:t>
      </w:r>
      <w:proofErr w:type="spellStart"/>
      <w:r w:rsidRPr="001505AD">
        <w:rPr>
          <w:color w:val="000000"/>
          <w:bdr w:val="none" w:sz="0" w:space="0" w:color="auto" w:frame="1"/>
        </w:rPr>
        <w:t>of</w:t>
      </w:r>
      <w:proofErr w:type="spellEnd"/>
      <w:r w:rsidRPr="001505AD">
        <w:rPr>
          <w:color w:val="000000"/>
          <w:bdr w:val="none" w:sz="0" w:space="0" w:color="auto" w:frame="1"/>
        </w:rPr>
        <w:t xml:space="preserve"> </w:t>
      </w:r>
      <w:proofErr w:type="spellStart"/>
      <w:r w:rsidRPr="001505AD">
        <w:rPr>
          <w:color w:val="000000"/>
          <w:bdr w:val="none" w:sz="0" w:space="0" w:color="auto" w:frame="1"/>
        </w:rPr>
        <w:t>Water</w:t>
      </w:r>
      <w:proofErr w:type="spellEnd"/>
      <w:r w:rsidRPr="001505AD">
        <w:rPr>
          <w:color w:val="000000"/>
          <w:bdr w:val="none" w:sz="0" w:space="0" w:color="auto" w:frame="1"/>
        </w:rPr>
        <w:t xml:space="preserve"> </w:t>
      </w:r>
      <w:proofErr w:type="spellStart"/>
      <w:r w:rsidRPr="001505AD">
        <w:rPr>
          <w:color w:val="000000"/>
          <w:bdr w:val="none" w:sz="0" w:space="0" w:color="auto" w:frame="1"/>
        </w:rPr>
        <w:t>and</w:t>
      </w:r>
      <w:proofErr w:type="spellEnd"/>
      <w:r w:rsidRPr="001505AD">
        <w:rPr>
          <w:color w:val="000000"/>
          <w:bdr w:val="none" w:sz="0" w:space="0" w:color="auto" w:frame="1"/>
        </w:rPr>
        <w:t xml:space="preserve"> </w:t>
      </w:r>
      <w:proofErr w:type="spellStart"/>
      <w:r w:rsidRPr="001505AD">
        <w:rPr>
          <w:color w:val="000000"/>
          <w:bdr w:val="none" w:sz="0" w:space="0" w:color="auto" w:frame="1"/>
        </w:rPr>
        <w:t>Water</w:t>
      </w:r>
      <w:proofErr w:type="spellEnd"/>
      <w:r w:rsidRPr="001505AD">
        <w:rPr>
          <w:color w:val="000000"/>
          <w:bdr w:val="none" w:sz="0" w:space="0" w:color="auto" w:frame="1"/>
        </w:rPr>
        <w:t xml:space="preserve"> </w:t>
      </w:r>
      <w:proofErr w:type="spellStart"/>
      <w:r w:rsidRPr="001505AD">
        <w:rPr>
          <w:color w:val="000000"/>
          <w:bdr w:val="none" w:sz="0" w:space="0" w:color="auto" w:frame="1"/>
        </w:rPr>
        <w:t>Vapor</w:t>
      </w:r>
      <w:proofErr w:type="spellEnd"/>
      <w:r w:rsidRPr="001505AD">
        <w:rPr>
          <w:color w:val="000000"/>
          <w:bdr w:val="none" w:sz="0" w:space="0" w:color="auto" w:frame="1"/>
        </w:rPr>
        <w:t xml:space="preserve">, standartas </w:t>
      </w:r>
      <w:proofErr w:type="spellStart"/>
      <w:r w:rsidRPr="001505AD">
        <w:rPr>
          <w:color w:val="000000"/>
          <w:bdr w:val="none" w:sz="0" w:space="0" w:color="auto" w:frame="1"/>
        </w:rPr>
        <w:t>RecyClass</w:t>
      </w:r>
      <w:proofErr w:type="spellEnd"/>
      <w:r w:rsidRPr="001505AD">
        <w:rPr>
          <w:color w:val="000000"/>
          <w:bdr w:val="none" w:sz="0" w:space="0" w:color="auto" w:frame="1"/>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rsidR="001505AD" w:rsidRPr="001505AD" w:rsidRDefault="001505AD" w:rsidP="001505AD">
      <w:pPr>
        <w:pStyle w:val="NormalWeb"/>
        <w:shd w:val="clear" w:color="auto" w:fill="FFFFFF"/>
        <w:spacing w:before="0" w:beforeAutospacing="0" w:after="0" w:afterAutospacing="0"/>
        <w:ind w:firstLine="1296"/>
        <w:rPr>
          <w:rFonts w:ascii="Calibri" w:hAnsi="Calibri" w:cs="Calibri"/>
          <w:color w:val="242424"/>
        </w:rPr>
      </w:pPr>
      <w:r w:rsidRPr="001505AD">
        <w:rPr>
          <w:color w:val="000000"/>
          <w:bdr w:val="none" w:sz="0" w:space="0" w:color="auto" w:frame="1"/>
        </w:rPr>
        <w:t>Už Prekių priėmimą atsakingas Pirkėjo atstovas, nurodytas šios Sutarties 2.1.1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rsidR="001505AD" w:rsidRDefault="001505AD" w:rsidP="001505AD">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w:t>
      </w:r>
    </w:p>
    <w:p w:rsidR="001505AD" w:rsidRDefault="001505AD"/>
    <w:sectPr w:rsidR="001505A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AD"/>
    <w:rsid w:val="001505AD"/>
    <w:rsid w:val="004A1A3D"/>
    <w:rsid w:val="006E42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45E8B4-AC9C-400C-B138-CE8A5026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05AD"/>
    <w:pPr>
      <w:spacing w:before="100" w:beforeAutospacing="1" w:after="100" w:afterAutospacing="1"/>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46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1008</Words>
  <Characters>575</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Zbignevas Martiševskis</dc:creator>
  <cp:keywords/>
  <dc:description/>
  <cp:lastModifiedBy>Brigita Šerkšnaitė</cp:lastModifiedBy>
  <cp:revision>2</cp:revision>
  <dcterms:created xsi:type="dcterms:W3CDTF">2025-10-08T10:43:00Z</dcterms:created>
  <dcterms:modified xsi:type="dcterms:W3CDTF">2025-10-08T10:43:00Z</dcterms:modified>
</cp:coreProperties>
</file>