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9630" w:type="dxa"/>
        <w:tblLook w:val="04A0" w:firstRow="1" w:lastRow="0" w:firstColumn="1" w:lastColumn="0" w:noHBand="0" w:noVBand="1"/>
      </w:tblPr>
      <w:tblGrid>
        <w:gridCol w:w="570"/>
        <w:gridCol w:w="4985"/>
        <w:gridCol w:w="4075"/>
      </w:tblGrid>
      <w:tr w:rsidR="00E711E3" w:rsidRPr="00244182" w:rsidTr="00244182">
        <w:tc>
          <w:tcPr>
            <w:tcW w:w="540" w:type="dxa"/>
          </w:tcPr>
          <w:p w:rsidR="00E711E3" w:rsidRPr="00244182" w:rsidRDefault="00E711E3">
            <w:pPr>
              <w:rPr>
                <w:rFonts w:ascii="Times New Roman" w:hAnsi="Times New Roman" w:cs="Times New Roman"/>
                <w:b/>
                <w:sz w:val="24"/>
                <w:szCs w:val="24"/>
              </w:rPr>
            </w:pPr>
            <w:r w:rsidRPr="00244182">
              <w:rPr>
                <w:rFonts w:ascii="Times New Roman" w:hAnsi="Times New Roman" w:cs="Times New Roman"/>
                <w:b/>
                <w:sz w:val="24"/>
                <w:szCs w:val="24"/>
              </w:rPr>
              <w:t>Eil. Nr.</w:t>
            </w:r>
          </w:p>
        </w:tc>
        <w:tc>
          <w:tcPr>
            <w:tcW w:w="5002" w:type="dxa"/>
          </w:tcPr>
          <w:p w:rsidR="00E711E3" w:rsidRPr="00244182" w:rsidRDefault="00E711E3">
            <w:pPr>
              <w:rPr>
                <w:rFonts w:ascii="Times New Roman" w:hAnsi="Times New Roman" w:cs="Times New Roman"/>
                <w:b/>
                <w:sz w:val="24"/>
                <w:szCs w:val="24"/>
              </w:rPr>
            </w:pPr>
            <w:r w:rsidRPr="00244182">
              <w:rPr>
                <w:rFonts w:ascii="Times New Roman" w:hAnsi="Times New Roman" w:cs="Times New Roman"/>
                <w:b/>
                <w:sz w:val="24"/>
                <w:szCs w:val="24"/>
              </w:rPr>
              <w:t>Klausimas</w:t>
            </w:r>
          </w:p>
        </w:tc>
        <w:tc>
          <w:tcPr>
            <w:tcW w:w="4088" w:type="dxa"/>
          </w:tcPr>
          <w:p w:rsidR="00E711E3" w:rsidRPr="00244182" w:rsidRDefault="00E711E3">
            <w:pPr>
              <w:rPr>
                <w:rFonts w:ascii="Times New Roman" w:hAnsi="Times New Roman" w:cs="Times New Roman"/>
                <w:b/>
                <w:sz w:val="24"/>
                <w:szCs w:val="24"/>
              </w:rPr>
            </w:pPr>
            <w:r w:rsidRPr="00244182">
              <w:rPr>
                <w:rFonts w:ascii="Times New Roman" w:hAnsi="Times New Roman" w:cs="Times New Roman"/>
                <w:b/>
                <w:sz w:val="24"/>
                <w:szCs w:val="24"/>
              </w:rPr>
              <w:t>Atsakymas</w:t>
            </w:r>
          </w:p>
        </w:tc>
      </w:tr>
      <w:tr w:rsidR="00244182" w:rsidRPr="00244182" w:rsidTr="00244182">
        <w:tc>
          <w:tcPr>
            <w:tcW w:w="540"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1</w:t>
            </w:r>
          </w:p>
        </w:tc>
        <w:tc>
          <w:tcPr>
            <w:tcW w:w="5002"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 xml:space="preserve">Pateikėte patikslintas technines specifikacijas. Kodėl dabar įrenginys neturi viršyti 62 </w:t>
            </w:r>
            <w:proofErr w:type="spellStart"/>
            <w:r w:rsidRPr="00244182">
              <w:rPr>
                <w:rFonts w:ascii="Times New Roman" w:hAnsi="Times New Roman" w:cs="Times New Roman"/>
                <w:sz w:val="24"/>
                <w:szCs w:val="24"/>
              </w:rPr>
              <w:t>dB</w:t>
            </w:r>
            <w:proofErr w:type="spellEnd"/>
            <w:r w:rsidRPr="00244182">
              <w:rPr>
                <w:rFonts w:ascii="Times New Roman" w:hAnsi="Times New Roman" w:cs="Times New Roman"/>
                <w:sz w:val="24"/>
                <w:szCs w:val="24"/>
              </w:rPr>
              <w:t xml:space="preserve">(A), matuojant 1 metro atstumu, o ne pvz. 68 </w:t>
            </w:r>
            <w:proofErr w:type="spellStart"/>
            <w:r w:rsidRPr="00244182">
              <w:rPr>
                <w:rFonts w:ascii="Times New Roman" w:hAnsi="Times New Roman" w:cs="Times New Roman"/>
                <w:sz w:val="24"/>
                <w:szCs w:val="24"/>
              </w:rPr>
              <w:t>dB</w:t>
            </w:r>
            <w:proofErr w:type="spellEnd"/>
            <w:r w:rsidRPr="00244182">
              <w:rPr>
                <w:rFonts w:ascii="Times New Roman" w:hAnsi="Times New Roman" w:cs="Times New Roman"/>
                <w:sz w:val="24"/>
                <w:szCs w:val="24"/>
              </w:rPr>
              <w:t xml:space="preserve">(A)? Ar 62 </w:t>
            </w:r>
            <w:proofErr w:type="spellStart"/>
            <w:r w:rsidRPr="00244182">
              <w:rPr>
                <w:rFonts w:ascii="Times New Roman" w:hAnsi="Times New Roman" w:cs="Times New Roman"/>
                <w:sz w:val="24"/>
                <w:szCs w:val="24"/>
              </w:rPr>
              <w:t>dB</w:t>
            </w:r>
            <w:proofErr w:type="spellEnd"/>
            <w:r w:rsidRPr="00244182">
              <w:rPr>
                <w:rFonts w:ascii="Times New Roman" w:hAnsi="Times New Roman" w:cs="Times New Roman"/>
                <w:sz w:val="24"/>
                <w:szCs w:val="24"/>
              </w:rPr>
              <w:t xml:space="preserve">(A) ar 68 </w:t>
            </w:r>
            <w:proofErr w:type="spellStart"/>
            <w:r w:rsidRPr="00244182">
              <w:rPr>
                <w:rFonts w:ascii="Times New Roman" w:hAnsi="Times New Roman" w:cs="Times New Roman"/>
                <w:sz w:val="24"/>
                <w:szCs w:val="24"/>
              </w:rPr>
              <w:t>dB</w:t>
            </w:r>
            <w:proofErr w:type="spellEnd"/>
            <w:r w:rsidRPr="00244182">
              <w:rPr>
                <w:rFonts w:ascii="Times New Roman" w:hAnsi="Times New Roman" w:cs="Times New Roman"/>
                <w:sz w:val="24"/>
                <w:szCs w:val="24"/>
              </w:rPr>
              <w:t xml:space="preserve">(A) - abi reikšmės viršija HN 33:2011 pateiktas vertes. Gal galima siūlyti įrangą, kurios lauko bloko triukšmo lygis ne daugiau 68 </w:t>
            </w:r>
            <w:proofErr w:type="spellStart"/>
            <w:r w:rsidRPr="00244182">
              <w:rPr>
                <w:rFonts w:ascii="Times New Roman" w:hAnsi="Times New Roman" w:cs="Times New Roman"/>
                <w:sz w:val="24"/>
                <w:szCs w:val="24"/>
              </w:rPr>
              <w:t>dB</w:t>
            </w:r>
            <w:proofErr w:type="spellEnd"/>
            <w:r w:rsidRPr="00244182">
              <w:rPr>
                <w:rFonts w:ascii="Times New Roman" w:hAnsi="Times New Roman" w:cs="Times New Roman"/>
                <w:sz w:val="24"/>
                <w:szCs w:val="24"/>
              </w:rPr>
              <w:t>(A) (kiekvienam įrenginiui atskirai), matuojant 1 metro atstumu?</w:t>
            </w:r>
          </w:p>
          <w:p w:rsidR="00244182" w:rsidRPr="00244182" w:rsidRDefault="00244182" w:rsidP="00244182">
            <w:pPr>
              <w:rPr>
                <w:rFonts w:ascii="Times New Roman" w:hAnsi="Times New Roman" w:cs="Times New Roman"/>
                <w:sz w:val="24"/>
                <w:szCs w:val="24"/>
              </w:rPr>
            </w:pPr>
          </w:p>
        </w:tc>
        <w:tc>
          <w:tcPr>
            <w:tcW w:w="4088"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 xml:space="preserve">Įvertinus išorinių blokų montavimo vietą, mums priimtinas įrenginio jo keliamas triukšmas 62 </w:t>
            </w:r>
            <w:proofErr w:type="spellStart"/>
            <w:r w:rsidRPr="00244182">
              <w:rPr>
                <w:rFonts w:ascii="Times New Roman" w:hAnsi="Times New Roman" w:cs="Times New Roman"/>
                <w:sz w:val="24"/>
                <w:szCs w:val="24"/>
              </w:rPr>
              <w:t>dB</w:t>
            </w:r>
            <w:proofErr w:type="spellEnd"/>
            <w:r w:rsidRPr="00244182">
              <w:rPr>
                <w:rFonts w:ascii="Times New Roman" w:hAnsi="Times New Roman" w:cs="Times New Roman"/>
                <w:sz w:val="24"/>
                <w:szCs w:val="24"/>
              </w:rPr>
              <w:t>.</w:t>
            </w:r>
          </w:p>
        </w:tc>
      </w:tr>
      <w:tr w:rsidR="00244182" w:rsidRPr="00244182" w:rsidTr="00244182">
        <w:tc>
          <w:tcPr>
            <w:tcW w:w="540"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2</w:t>
            </w:r>
          </w:p>
        </w:tc>
        <w:tc>
          <w:tcPr>
            <w:tcW w:w="5002"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 xml:space="preserve">Parašyta jog pastate leistina elektros įvado galia 72 kW. Be abejones, kad ir kokią įrangą (tiekėją) pasirinksite, teks didinti elektros įvado galią. Kas turi įsivertinti šias išlaidas? Ar užsakovas garantuoja, kad prireikus didinti elektros įvado galią, tai padarys savo (užsakovo) lėšomis ? Atitinkamai bus atsižvelgta į darbų terminą - bus pratęstas arba </w:t>
            </w:r>
            <w:proofErr w:type="spellStart"/>
            <w:r w:rsidRPr="00244182">
              <w:rPr>
                <w:rFonts w:ascii="Times New Roman" w:hAnsi="Times New Roman" w:cs="Times New Roman"/>
                <w:sz w:val="24"/>
                <w:szCs w:val="24"/>
              </w:rPr>
              <w:t>neskaičiuomi</w:t>
            </w:r>
            <w:proofErr w:type="spellEnd"/>
            <w:r w:rsidRPr="00244182">
              <w:rPr>
                <w:rFonts w:ascii="Times New Roman" w:hAnsi="Times New Roman" w:cs="Times New Roman"/>
                <w:sz w:val="24"/>
                <w:szCs w:val="24"/>
              </w:rPr>
              <w:t xml:space="preserve"> delspinigiai ?</w:t>
            </w:r>
          </w:p>
          <w:p w:rsidR="00244182" w:rsidRPr="00244182" w:rsidRDefault="00244182" w:rsidP="00244182">
            <w:pPr>
              <w:rPr>
                <w:rFonts w:ascii="Times New Roman" w:hAnsi="Times New Roman" w:cs="Times New Roman"/>
                <w:sz w:val="24"/>
                <w:szCs w:val="24"/>
              </w:rPr>
            </w:pPr>
          </w:p>
        </w:tc>
        <w:tc>
          <w:tcPr>
            <w:tcW w:w="4088"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Turi pakakti turimos įvado galios 72 kW</w:t>
            </w:r>
          </w:p>
        </w:tc>
      </w:tr>
      <w:tr w:rsidR="00244182" w:rsidRPr="00244182" w:rsidTr="00244182">
        <w:tc>
          <w:tcPr>
            <w:tcW w:w="540"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3</w:t>
            </w:r>
          </w:p>
        </w:tc>
        <w:tc>
          <w:tcPr>
            <w:tcW w:w="5002"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Ar pirkimu reikia keisti radiatorius patalpose?</w:t>
            </w:r>
          </w:p>
          <w:p w:rsidR="00244182" w:rsidRPr="00244182" w:rsidRDefault="00244182" w:rsidP="00244182">
            <w:pPr>
              <w:rPr>
                <w:rFonts w:ascii="Times New Roman" w:hAnsi="Times New Roman" w:cs="Times New Roman"/>
                <w:sz w:val="24"/>
                <w:szCs w:val="24"/>
              </w:rPr>
            </w:pPr>
          </w:p>
        </w:tc>
        <w:tc>
          <w:tcPr>
            <w:tcW w:w="4088"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Paliekami esantys radiatoriai</w:t>
            </w:r>
          </w:p>
        </w:tc>
      </w:tr>
      <w:tr w:rsidR="00244182" w:rsidRPr="00244182" w:rsidTr="00244182">
        <w:tc>
          <w:tcPr>
            <w:tcW w:w="540"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4</w:t>
            </w:r>
          </w:p>
        </w:tc>
        <w:tc>
          <w:tcPr>
            <w:tcW w:w="5002"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Koks esamų tūrinių vandens šildytuvų pavadinimas, modelis?</w:t>
            </w:r>
          </w:p>
          <w:p w:rsidR="00244182" w:rsidRPr="00244182" w:rsidRDefault="00244182" w:rsidP="00244182">
            <w:pPr>
              <w:rPr>
                <w:rFonts w:ascii="Times New Roman" w:hAnsi="Times New Roman" w:cs="Times New Roman"/>
                <w:sz w:val="24"/>
                <w:szCs w:val="24"/>
              </w:rPr>
            </w:pPr>
          </w:p>
        </w:tc>
        <w:tc>
          <w:tcPr>
            <w:tcW w:w="4088" w:type="dxa"/>
          </w:tcPr>
          <w:p w:rsidR="00244182" w:rsidRPr="00244182" w:rsidRDefault="00244182" w:rsidP="00244182">
            <w:pPr>
              <w:rPr>
                <w:rFonts w:ascii="Times New Roman" w:hAnsi="Times New Roman" w:cs="Times New Roman"/>
                <w:noProof/>
                <w:sz w:val="24"/>
                <w:szCs w:val="24"/>
              </w:rPr>
            </w:pPr>
            <w:r w:rsidRPr="00244182">
              <w:rPr>
                <w:rFonts w:ascii="Times New Roman" w:hAnsi="Times New Roman" w:cs="Times New Roman"/>
                <w:noProof/>
                <w:sz w:val="24"/>
                <w:szCs w:val="24"/>
              </w:rPr>
              <w:t xml:space="preserve">TWL- Technologie GmbH </w:t>
            </w:r>
          </w:p>
          <w:p w:rsidR="00244182" w:rsidRPr="00244182" w:rsidRDefault="00244182" w:rsidP="00244182">
            <w:pPr>
              <w:rPr>
                <w:rFonts w:ascii="Times New Roman" w:hAnsi="Times New Roman" w:cs="Times New Roman"/>
                <w:noProof/>
                <w:sz w:val="24"/>
                <w:szCs w:val="24"/>
              </w:rPr>
            </w:pPr>
            <w:r w:rsidRPr="00244182">
              <w:rPr>
                <w:rFonts w:ascii="Times New Roman" w:hAnsi="Times New Roman" w:cs="Times New Roman"/>
                <w:noProof/>
                <w:sz w:val="24"/>
                <w:szCs w:val="24"/>
              </w:rPr>
              <w:t>Emaillierter Solarspeicher Typ SO 500</w:t>
            </w:r>
          </w:p>
        </w:tc>
      </w:tr>
      <w:tr w:rsidR="00244182" w:rsidRPr="00244182" w:rsidTr="00244182">
        <w:tc>
          <w:tcPr>
            <w:tcW w:w="540"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5</w:t>
            </w:r>
          </w:p>
        </w:tc>
        <w:tc>
          <w:tcPr>
            <w:tcW w:w="5002"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Ar su esama karšto vandens ruošimo sistema - dvejais tūriniais vandens po 500l užtenka padengti karšto vandens poreikius? Ar netrūksta karšto vandens?</w:t>
            </w:r>
          </w:p>
          <w:p w:rsidR="00244182" w:rsidRPr="00244182" w:rsidRDefault="00244182" w:rsidP="00244182">
            <w:pPr>
              <w:rPr>
                <w:rFonts w:ascii="Times New Roman" w:hAnsi="Times New Roman" w:cs="Times New Roman"/>
                <w:sz w:val="24"/>
                <w:szCs w:val="24"/>
              </w:rPr>
            </w:pPr>
          </w:p>
        </w:tc>
        <w:tc>
          <w:tcPr>
            <w:tcW w:w="4088"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Pakanka</w:t>
            </w:r>
          </w:p>
        </w:tc>
      </w:tr>
      <w:tr w:rsidR="00244182" w:rsidRPr="00244182" w:rsidTr="00244182">
        <w:tc>
          <w:tcPr>
            <w:tcW w:w="540"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6</w:t>
            </w:r>
          </w:p>
        </w:tc>
        <w:tc>
          <w:tcPr>
            <w:tcW w:w="5002" w:type="dxa"/>
          </w:tcPr>
          <w:p w:rsidR="00244182" w:rsidRPr="00244182" w:rsidRDefault="00244182" w:rsidP="00244182">
            <w:pPr>
              <w:rPr>
                <w:rFonts w:ascii="Times New Roman" w:hAnsi="Times New Roman" w:cs="Times New Roman"/>
                <w:color w:val="00241A"/>
                <w:sz w:val="24"/>
                <w:szCs w:val="24"/>
                <w:shd w:val="clear" w:color="auto" w:fill="FFFFFF"/>
              </w:rPr>
            </w:pPr>
            <w:r w:rsidRPr="00244182">
              <w:rPr>
                <w:rFonts w:ascii="Times New Roman" w:hAnsi="Times New Roman" w:cs="Times New Roman"/>
                <w:color w:val="00241A"/>
                <w:sz w:val="24"/>
                <w:szCs w:val="24"/>
                <w:shd w:val="clear" w:color="auto" w:fill="FFFFFF"/>
              </w:rPr>
              <w:t>Ar galite patikslinti kokie galimi lauko erdvės matmenys?</w:t>
            </w:r>
          </w:p>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color w:val="00241A"/>
                <w:sz w:val="24"/>
                <w:szCs w:val="24"/>
                <w:shd w:val="clear" w:color="auto" w:fill="FFFFFF"/>
              </w:rPr>
              <w:t>Komplektuojant lauko blokus, aktualu kokį sienos perimetrą įmanoma išnaudoti.</w:t>
            </w:r>
            <w:r w:rsidRPr="00244182">
              <w:rPr>
                <w:rFonts w:ascii="Times New Roman" w:hAnsi="Times New Roman" w:cs="Times New Roman"/>
                <w:color w:val="00241A"/>
                <w:sz w:val="24"/>
                <w:szCs w:val="24"/>
              </w:rPr>
              <w:br/>
            </w:r>
          </w:p>
        </w:tc>
        <w:tc>
          <w:tcPr>
            <w:tcW w:w="4088"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Montuojami ant trinkelių.</w:t>
            </w:r>
          </w:p>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Galimi du variantai:</w:t>
            </w:r>
          </w:p>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Plotis (P) x Aukštis (A) x Gylis (G), m</w:t>
            </w:r>
          </w:p>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5,5 x1,5 x 1,5</w:t>
            </w:r>
          </w:p>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2,8x 2,4x1,5</w:t>
            </w:r>
          </w:p>
        </w:tc>
      </w:tr>
      <w:tr w:rsidR="00244182" w:rsidRPr="00244182" w:rsidTr="00244182">
        <w:tc>
          <w:tcPr>
            <w:tcW w:w="540"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7</w:t>
            </w:r>
          </w:p>
        </w:tc>
        <w:tc>
          <w:tcPr>
            <w:tcW w:w="5002"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color w:val="00241A"/>
                <w:sz w:val="24"/>
                <w:szCs w:val="24"/>
                <w:shd w:val="clear" w:color="auto" w:fill="FFFFFF"/>
              </w:rPr>
              <w:t>Kokios galios elektros įvadas yra šiuo metu pastate?</w:t>
            </w:r>
            <w:r w:rsidRPr="00244182">
              <w:rPr>
                <w:rFonts w:ascii="Times New Roman" w:hAnsi="Times New Roman" w:cs="Times New Roman"/>
                <w:color w:val="00241A"/>
                <w:sz w:val="24"/>
                <w:szCs w:val="24"/>
              </w:rPr>
              <w:br/>
            </w:r>
          </w:p>
        </w:tc>
        <w:tc>
          <w:tcPr>
            <w:tcW w:w="4088"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72 kW</w:t>
            </w:r>
          </w:p>
        </w:tc>
      </w:tr>
      <w:tr w:rsidR="00244182" w:rsidRPr="00244182" w:rsidTr="00244182">
        <w:tc>
          <w:tcPr>
            <w:tcW w:w="540"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8</w:t>
            </w:r>
          </w:p>
        </w:tc>
        <w:tc>
          <w:tcPr>
            <w:tcW w:w="5002"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color w:val="00241A"/>
                <w:sz w:val="24"/>
                <w:szCs w:val="24"/>
                <w:shd w:val="clear" w:color="auto" w:fill="FFFFFF"/>
              </w:rPr>
              <w:t>Ar senas katilas paliekamas, ar išmontuojamas?</w:t>
            </w:r>
            <w:r w:rsidRPr="00244182">
              <w:rPr>
                <w:rFonts w:ascii="Times New Roman" w:hAnsi="Times New Roman" w:cs="Times New Roman"/>
                <w:color w:val="00241A"/>
                <w:sz w:val="24"/>
                <w:szCs w:val="24"/>
              </w:rPr>
              <w:br/>
            </w:r>
          </w:p>
        </w:tc>
        <w:tc>
          <w:tcPr>
            <w:tcW w:w="4088"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Paliekamas</w:t>
            </w:r>
          </w:p>
        </w:tc>
      </w:tr>
      <w:tr w:rsidR="00244182" w:rsidRPr="00244182" w:rsidTr="00244182">
        <w:tc>
          <w:tcPr>
            <w:tcW w:w="540"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9</w:t>
            </w:r>
          </w:p>
        </w:tc>
        <w:tc>
          <w:tcPr>
            <w:tcW w:w="5002"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color w:val="00241A"/>
                <w:sz w:val="24"/>
                <w:szCs w:val="24"/>
                <w:shd w:val="clear" w:color="auto" w:fill="FFFFFF"/>
              </w:rPr>
              <w:t>Ar karšto vandens esami boileriai bus naudojami prie naujos sistemos, ar nauja sistema turi turėti ir naujus boilerius?</w:t>
            </w:r>
          </w:p>
        </w:tc>
        <w:tc>
          <w:tcPr>
            <w:tcW w:w="4088" w:type="dxa"/>
          </w:tcPr>
          <w:p w:rsidR="00244182" w:rsidRPr="00244182" w:rsidRDefault="00244182" w:rsidP="00244182">
            <w:pPr>
              <w:rPr>
                <w:rFonts w:ascii="Times New Roman" w:hAnsi="Times New Roman" w:cs="Times New Roman"/>
                <w:sz w:val="24"/>
                <w:szCs w:val="24"/>
              </w:rPr>
            </w:pPr>
            <w:r w:rsidRPr="00244182">
              <w:rPr>
                <w:rFonts w:ascii="Times New Roman" w:hAnsi="Times New Roman" w:cs="Times New Roman"/>
                <w:sz w:val="24"/>
                <w:szCs w:val="24"/>
              </w:rPr>
              <w:t xml:space="preserve"> N</w:t>
            </w:r>
            <w:r w:rsidRPr="00244182">
              <w:rPr>
                <w:rFonts w:ascii="Times New Roman" w:hAnsi="Times New Roman" w:cs="Times New Roman"/>
                <w:color w:val="00241A"/>
                <w:sz w:val="24"/>
                <w:szCs w:val="24"/>
                <w:shd w:val="clear" w:color="auto" w:fill="FFFFFF"/>
              </w:rPr>
              <w:t>auja sistema turi turėti naujus boilerius?.</w:t>
            </w:r>
          </w:p>
        </w:tc>
      </w:tr>
      <w:tr w:rsidR="00E711E3" w:rsidRPr="00244182" w:rsidTr="00244182">
        <w:trPr>
          <w:trHeight w:val="322"/>
        </w:trPr>
        <w:tc>
          <w:tcPr>
            <w:tcW w:w="540" w:type="dxa"/>
          </w:tcPr>
          <w:p w:rsidR="00E711E3" w:rsidRPr="00244182" w:rsidRDefault="00BC16D7">
            <w:pPr>
              <w:rPr>
                <w:rFonts w:ascii="Times New Roman" w:hAnsi="Times New Roman" w:cs="Times New Roman"/>
                <w:sz w:val="24"/>
                <w:szCs w:val="24"/>
              </w:rPr>
            </w:pPr>
            <w:r w:rsidRPr="00244182">
              <w:rPr>
                <w:rFonts w:ascii="Times New Roman" w:hAnsi="Times New Roman" w:cs="Times New Roman"/>
                <w:sz w:val="24"/>
                <w:szCs w:val="24"/>
              </w:rPr>
              <w:t>1</w:t>
            </w:r>
            <w:r w:rsidR="00244182" w:rsidRPr="00244182">
              <w:rPr>
                <w:rFonts w:ascii="Times New Roman" w:hAnsi="Times New Roman" w:cs="Times New Roman"/>
                <w:sz w:val="24"/>
                <w:szCs w:val="24"/>
              </w:rPr>
              <w:t>0</w:t>
            </w:r>
          </w:p>
        </w:tc>
        <w:tc>
          <w:tcPr>
            <w:tcW w:w="5002" w:type="dxa"/>
          </w:tcPr>
          <w:p w:rsidR="00D54DA4" w:rsidRPr="00244182" w:rsidRDefault="00D54DA4" w:rsidP="00CA20E7">
            <w:pPr>
              <w:jc w:val="both"/>
              <w:rPr>
                <w:rFonts w:ascii="Times New Roman" w:hAnsi="Times New Roman" w:cs="Times New Roman"/>
                <w:sz w:val="24"/>
                <w:szCs w:val="24"/>
              </w:rPr>
            </w:pPr>
            <w:r w:rsidRPr="00244182">
              <w:rPr>
                <w:rFonts w:ascii="Times New Roman" w:hAnsi="Times New Roman" w:cs="Times New Roman"/>
                <w:sz w:val="24"/>
                <w:szCs w:val="24"/>
              </w:rPr>
              <w:t xml:space="preserve">Klausimas dėl techninio ir profesinio pajėgumo reikalavimo, kuris skamba taip „Tiekėjas, per paskutinius 5 metus arba per laiką nuo tiekėjo </w:t>
            </w:r>
            <w:r w:rsidRPr="00244182">
              <w:rPr>
                <w:rFonts w:ascii="Times New Roman" w:hAnsi="Times New Roman" w:cs="Times New Roman"/>
                <w:sz w:val="24"/>
                <w:szCs w:val="24"/>
              </w:rPr>
              <w:lastRenderedPageBreak/>
              <w:t>įregistravimo dienos iki pasiūlymo pateikimo termino pabaigos pagal vieną ar daugiau sutarčių yra atlikęs šilumos siurblio (-</w:t>
            </w:r>
            <w:proofErr w:type="spellStart"/>
            <w:r w:rsidRPr="00244182">
              <w:rPr>
                <w:rFonts w:ascii="Times New Roman" w:hAnsi="Times New Roman" w:cs="Times New Roman"/>
                <w:sz w:val="24"/>
                <w:szCs w:val="24"/>
              </w:rPr>
              <w:t>ių</w:t>
            </w:r>
            <w:proofErr w:type="spellEnd"/>
            <w:r w:rsidRPr="00244182">
              <w:rPr>
                <w:rFonts w:ascii="Times New Roman" w:hAnsi="Times New Roman" w:cs="Times New Roman"/>
                <w:sz w:val="24"/>
                <w:szCs w:val="24"/>
              </w:rPr>
              <w:t>), šildymo sistemų ar kitų įrenginių, panašių į perkamą objektą, įrengimo darbų, kurių (-</w:t>
            </w:r>
            <w:proofErr w:type="spellStart"/>
            <w:r w:rsidRPr="00244182">
              <w:rPr>
                <w:rFonts w:ascii="Times New Roman" w:hAnsi="Times New Roman" w:cs="Times New Roman"/>
                <w:sz w:val="24"/>
                <w:szCs w:val="24"/>
              </w:rPr>
              <w:t>io</w:t>
            </w:r>
            <w:proofErr w:type="spellEnd"/>
            <w:r w:rsidRPr="00244182">
              <w:rPr>
                <w:rFonts w:ascii="Times New Roman" w:hAnsi="Times New Roman" w:cs="Times New Roman"/>
                <w:sz w:val="24"/>
                <w:szCs w:val="24"/>
              </w:rPr>
              <w:t>) vertė ne mažesnė kaip 36 000,00 Eur be PVM ir galutiniai rezultatai buvo tinkami.“.</w:t>
            </w:r>
          </w:p>
          <w:p w:rsidR="00D54DA4" w:rsidRPr="00244182" w:rsidRDefault="00D54DA4" w:rsidP="00CA20E7">
            <w:pPr>
              <w:jc w:val="both"/>
              <w:rPr>
                <w:rFonts w:ascii="Times New Roman" w:hAnsi="Times New Roman" w:cs="Times New Roman"/>
                <w:sz w:val="24"/>
                <w:szCs w:val="24"/>
              </w:rPr>
            </w:pPr>
            <w:r w:rsidRPr="00244182">
              <w:rPr>
                <w:rFonts w:ascii="Times New Roman" w:hAnsi="Times New Roman" w:cs="Times New Roman"/>
                <w:sz w:val="24"/>
                <w:szCs w:val="24"/>
              </w:rPr>
              <w:t>Atitikimo įrodymui reikia pateikti ne tik atliktų darbų aktus, bet ir užpildyti pasiūlymo formos priedą Nr. 1.</w:t>
            </w:r>
          </w:p>
          <w:p w:rsidR="00D54DA4" w:rsidRPr="00244182" w:rsidRDefault="00D54DA4" w:rsidP="00CA20E7">
            <w:pPr>
              <w:jc w:val="both"/>
              <w:rPr>
                <w:rFonts w:ascii="Times New Roman" w:hAnsi="Times New Roman" w:cs="Times New Roman"/>
                <w:sz w:val="24"/>
                <w:szCs w:val="24"/>
              </w:rPr>
            </w:pPr>
            <w:r w:rsidRPr="00244182">
              <w:rPr>
                <w:rFonts w:ascii="Times New Roman" w:hAnsi="Times New Roman" w:cs="Times New Roman"/>
                <w:sz w:val="24"/>
                <w:szCs w:val="24"/>
              </w:rPr>
              <w:t>1. Tenai nurodyta „teikiamas kiekvienai pirkimo objekto daliai atskirai“. - Ar yra daugiau nei viena pirkimo objekto dalis? Ką jūs turėjote omenyje?</w:t>
            </w:r>
          </w:p>
          <w:p w:rsidR="00D54DA4" w:rsidRPr="00244182" w:rsidRDefault="00D54DA4" w:rsidP="00CA20E7">
            <w:pPr>
              <w:jc w:val="both"/>
              <w:rPr>
                <w:rFonts w:ascii="Times New Roman" w:hAnsi="Times New Roman" w:cs="Times New Roman"/>
                <w:sz w:val="24"/>
                <w:szCs w:val="24"/>
              </w:rPr>
            </w:pPr>
            <w:r w:rsidRPr="00244182">
              <w:rPr>
                <w:rFonts w:ascii="Times New Roman" w:hAnsi="Times New Roman" w:cs="Times New Roman"/>
                <w:sz w:val="24"/>
                <w:szCs w:val="24"/>
              </w:rPr>
              <w:t>2. Reikia nurodyti „Prekių tiekimo laikotarpis:“ ... „dienos tikslumu“ ... - ??? Niekas nefiksuoja momento, kada, konkreti prekė nukeliavo į objektą, jei tai nėra viena ar kelios prekės. Kartais tų detalių keliauja tūkstančiais. Dažniausiai prekės ar darbai nėra detalizuojami iki smulkmenų. Įprastai, įrodyti tokių reikalavimų atitikimą, užtenka pateikti užpildytą atliktų darbų blanką, kuriame yra nurodoma sutarties pradžios ir pabaigos datos, objekto pavadinimas, ir užsakovas, bet ne konkrečių prekių nuvežimo datos. Objektų įgyvendinimui, reikalingi darbai ir medžiagos nukeliauja tarp sutarties pasirašymo ir galutinio akto datų.</w:t>
            </w:r>
          </w:p>
          <w:p w:rsidR="00D54DA4" w:rsidRPr="00244182" w:rsidRDefault="00D54DA4" w:rsidP="00CA20E7">
            <w:pPr>
              <w:jc w:val="both"/>
              <w:rPr>
                <w:rFonts w:ascii="Times New Roman" w:hAnsi="Times New Roman" w:cs="Times New Roman"/>
                <w:sz w:val="24"/>
                <w:szCs w:val="24"/>
              </w:rPr>
            </w:pPr>
            <w:r w:rsidRPr="00244182">
              <w:rPr>
                <w:rFonts w:ascii="Times New Roman" w:hAnsi="Times New Roman" w:cs="Times New Roman"/>
                <w:sz w:val="24"/>
                <w:szCs w:val="24"/>
              </w:rPr>
              <w:t>3. „Pagal šią sutartį patiektų prekių aprašymas“. - Visų? Kas į tą aprašymą turi įeiti, kas jums svarbu? Nekonkretų.</w:t>
            </w:r>
          </w:p>
          <w:p w:rsidR="00E711E3" w:rsidRPr="00244182" w:rsidRDefault="00D54DA4" w:rsidP="00D54DA4">
            <w:pPr>
              <w:rPr>
                <w:rFonts w:ascii="Times New Roman" w:hAnsi="Times New Roman" w:cs="Times New Roman"/>
                <w:sz w:val="24"/>
                <w:szCs w:val="24"/>
              </w:rPr>
            </w:pPr>
            <w:r w:rsidRPr="00244182">
              <w:rPr>
                <w:rFonts w:ascii="Times New Roman" w:hAnsi="Times New Roman" w:cs="Times New Roman"/>
                <w:sz w:val="24"/>
                <w:szCs w:val="24"/>
              </w:rPr>
              <w:t>4. Iki Pasiūlymo patiektų prekių kaina EUR be PVM. – Kas tai?</w:t>
            </w:r>
          </w:p>
        </w:tc>
        <w:tc>
          <w:tcPr>
            <w:tcW w:w="4088" w:type="dxa"/>
          </w:tcPr>
          <w:p w:rsidR="00E711E3" w:rsidRPr="00244182" w:rsidRDefault="00CA20E7" w:rsidP="00CA20E7">
            <w:pPr>
              <w:jc w:val="both"/>
              <w:rPr>
                <w:rFonts w:ascii="Times New Roman" w:hAnsi="Times New Roman" w:cs="Times New Roman"/>
                <w:sz w:val="24"/>
                <w:szCs w:val="24"/>
              </w:rPr>
            </w:pPr>
            <w:r w:rsidRPr="00244182">
              <w:rPr>
                <w:rFonts w:ascii="Times New Roman" w:hAnsi="Times New Roman" w:cs="Times New Roman"/>
                <w:sz w:val="24"/>
                <w:szCs w:val="24"/>
              </w:rPr>
              <w:lastRenderedPageBreak/>
              <w:t>Pirkimo BVPŽ kodas – 39715200-Šildymo įrenginiai (patenka į „Prekės“ kategoriją)</w:t>
            </w:r>
          </w:p>
          <w:p w:rsidR="00CA20E7" w:rsidRPr="00244182" w:rsidRDefault="00CA20E7" w:rsidP="00CA20E7">
            <w:pPr>
              <w:jc w:val="both"/>
              <w:rPr>
                <w:rFonts w:ascii="Times New Roman" w:hAnsi="Times New Roman" w:cs="Times New Roman"/>
                <w:sz w:val="24"/>
                <w:szCs w:val="24"/>
              </w:rPr>
            </w:pPr>
          </w:p>
          <w:p w:rsidR="00CA20E7" w:rsidRPr="00244182" w:rsidRDefault="00CA20E7" w:rsidP="00CA20E7">
            <w:pPr>
              <w:pStyle w:val="Betarp"/>
              <w:contextualSpacing/>
              <w:jc w:val="both"/>
              <w:rPr>
                <w:rFonts w:ascii="Times New Roman" w:hAnsi="Times New Roman" w:cs="Times New Roman"/>
                <w:b/>
                <w:sz w:val="24"/>
                <w:szCs w:val="24"/>
              </w:rPr>
            </w:pPr>
            <w:r w:rsidRPr="00244182">
              <w:rPr>
                <w:rFonts w:ascii="Times New Roman" w:hAnsi="Times New Roman" w:cs="Times New Roman"/>
                <w:sz w:val="24"/>
                <w:szCs w:val="24"/>
              </w:rPr>
              <w:t xml:space="preserve">Perkamas objektas </w:t>
            </w:r>
            <w:r w:rsidR="00244182">
              <w:rPr>
                <w:rFonts w:ascii="Times New Roman" w:hAnsi="Times New Roman" w:cs="Times New Roman"/>
                <w:sz w:val="24"/>
                <w:szCs w:val="24"/>
              </w:rPr>
              <w:t>nustatytas</w:t>
            </w:r>
            <w:r w:rsidRPr="00244182">
              <w:rPr>
                <w:rFonts w:ascii="Times New Roman" w:hAnsi="Times New Roman" w:cs="Times New Roman"/>
                <w:sz w:val="24"/>
                <w:szCs w:val="24"/>
              </w:rPr>
              <w:t xml:space="preserve"> Pirkimo sąlygų 2.1 punkte, kuriame nustatyta, kad „Perkančioji organizacija numato įsigyti </w:t>
            </w:r>
            <w:r w:rsidRPr="00244182">
              <w:rPr>
                <w:rFonts w:ascii="Times New Roman" w:hAnsi="Times New Roman" w:cs="Times New Roman"/>
                <w:b/>
                <w:sz w:val="24"/>
                <w:szCs w:val="24"/>
              </w:rPr>
              <w:t>Šildymo sistemą oras-vanduo</w:t>
            </w:r>
            <w:r w:rsidRPr="00244182" w:rsidDel="004441C1">
              <w:rPr>
                <w:rFonts w:ascii="Times New Roman" w:hAnsi="Times New Roman" w:cs="Times New Roman"/>
                <w:b/>
                <w:sz w:val="24"/>
                <w:szCs w:val="24"/>
              </w:rPr>
              <w:t xml:space="preserve"> </w:t>
            </w:r>
            <w:r w:rsidRPr="00244182">
              <w:rPr>
                <w:rFonts w:ascii="Times New Roman" w:hAnsi="Times New Roman" w:cs="Times New Roman"/>
                <w:b/>
                <w:sz w:val="24"/>
                <w:szCs w:val="24"/>
              </w:rPr>
              <w:t xml:space="preserve">(sistema 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Pr="00244182">
              <w:rPr>
                <w:rFonts w:ascii="Times New Roman" w:hAnsi="Times New Roman" w:cs="Times New Roman"/>
                <w:b/>
                <w:sz w:val="24"/>
                <w:szCs w:val="24"/>
              </w:rPr>
              <w:t>pogarantinę</w:t>
            </w:r>
            <w:proofErr w:type="spellEnd"/>
            <w:r w:rsidRPr="00244182">
              <w:rPr>
                <w:rFonts w:ascii="Times New Roman" w:hAnsi="Times New Roman" w:cs="Times New Roman"/>
                <w:b/>
                <w:sz w:val="24"/>
                <w:szCs w:val="24"/>
              </w:rPr>
              <w:t xml:space="preserve"> priežiūrą)</w:t>
            </w:r>
            <w:bookmarkStart w:id="0" w:name="_Hlk208471452"/>
            <w:r w:rsidRPr="00244182">
              <w:rPr>
                <w:rFonts w:ascii="Times New Roman" w:hAnsi="Times New Roman" w:cs="Times New Roman"/>
                <w:b/>
                <w:sz w:val="24"/>
                <w:szCs w:val="24"/>
              </w:rPr>
              <w:t>.“</w:t>
            </w:r>
          </w:p>
          <w:p w:rsidR="00CA20E7" w:rsidRPr="00244182" w:rsidRDefault="00CA20E7" w:rsidP="00CA20E7">
            <w:pPr>
              <w:pStyle w:val="Betarp"/>
              <w:contextualSpacing/>
              <w:jc w:val="both"/>
              <w:rPr>
                <w:rFonts w:ascii="Times New Roman" w:hAnsi="Times New Roman" w:cs="Times New Roman"/>
                <w:sz w:val="24"/>
                <w:szCs w:val="24"/>
              </w:rPr>
            </w:pPr>
          </w:p>
          <w:p w:rsidR="00CA20E7" w:rsidRPr="00244182" w:rsidRDefault="00CA20E7" w:rsidP="00CA20E7">
            <w:pPr>
              <w:pStyle w:val="Betarp"/>
              <w:contextualSpacing/>
              <w:jc w:val="both"/>
              <w:rPr>
                <w:rFonts w:ascii="Times New Roman" w:eastAsia="Calibri" w:hAnsi="Times New Roman" w:cs="Times New Roman"/>
                <w:sz w:val="24"/>
                <w:szCs w:val="24"/>
              </w:rPr>
            </w:pPr>
            <w:r w:rsidRPr="00244182">
              <w:rPr>
                <w:rFonts w:ascii="Times New Roman" w:hAnsi="Times New Roman" w:cs="Times New Roman"/>
                <w:sz w:val="24"/>
                <w:szCs w:val="24"/>
              </w:rPr>
              <w:t xml:space="preserve">Pirkimo sąlygų 2.3. punkte nustatyta, kad „2.3. Pirkimo objektas į dalis neskaidomas.“, </w:t>
            </w:r>
            <w:r w:rsidR="00244182">
              <w:rPr>
                <w:rFonts w:ascii="Times New Roman" w:hAnsi="Times New Roman" w:cs="Times New Roman"/>
                <w:sz w:val="24"/>
                <w:szCs w:val="24"/>
              </w:rPr>
              <w:t>t.</w:t>
            </w:r>
            <w:bookmarkStart w:id="1" w:name="_GoBack"/>
            <w:bookmarkEnd w:id="1"/>
            <w:r w:rsidR="00244182">
              <w:rPr>
                <w:rFonts w:ascii="Times New Roman" w:hAnsi="Times New Roman" w:cs="Times New Roman"/>
                <w:sz w:val="24"/>
                <w:szCs w:val="24"/>
              </w:rPr>
              <w:t>y.</w:t>
            </w:r>
            <w:r w:rsidRPr="00244182">
              <w:rPr>
                <w:rFonts w:ascii="Times New Roman" w:hAnsi="Times New Roman" w:cs="Times New Roman"/>
                <w:sz w:val="24"/>
                <w:szCs w:val="24"/>
              </w:rPr>
              <w:t xml:space="preserve"> šis Pirkimas turi vieną dalį.</w:t>
            </w:r>
          </w:p>
          <w:p w:rsidR="00CA20E7" w:rsidRPr="00244182" w:rsidRDefault="00CA20E7" w:rsidP="00CA20E7">
            <w:pPr>
              <w:pStyle w:val="Betarp"/>
              <w:contextualSpacing/>
              <w:jc w:val="both"/>
              <w:rPr>
                <w:rFonts w:ascii="Times New Roman" w:hAnsi="Times New Roman" w:cs="Times New Roman"/>
                <w:sz w:val="24"/>
                <w:szCs w:val="24"/>
              </w:rPr>
            </w:pPr>
          </w:p>
          <w:p w:rsidR="00CA20E7" w:rsidRPr="00244182" w:rsidRDefault="00CA20E7" w:rsidP="00CA20E7">
            <w:pPr>
              <w:pStyle w:val="Antrat2"/>
              <w:jc w:val="both"/>
              <w:outlineLvl w:val="1"/>
              <w:rPr>
                <w:rFonts w:ascii="Times New Roman" w:hAnsi="Times New Roman" w:cs="Times New Roman"/>
                <w:sz w:val="24"/>
                <w:szCs w:val="24"/>
              </w:rPr>
            </w:pPr>
            <w:bookmarkStart w:id="2" w:name="_Ref38291223"/>
            <w:bookmarkStart w:id="3" w:name="_Ref38291334"/>
            <w:bookmarkStart w:id="4" w:name="_Ref38533412"/>
            <w:bookmarkStart w:id="5" w:name="_Toc126333942"/>
            <w:bookmarkEnd w:id="0"/>
            <w:r w:rsidRPr="00244182">
              <w:rPr>
                <w:rFonts w:ascii="Times New Roman" w:eastAsia="Calibri" w:hAnsi="Times New Roman" w:cs="Times New Roman"/>
                <w:color w:val="auto"/>
                <w:sz w:val="24"/>
                <w:szCs w:val="24"/>
              </w:rPr>
              <w:t>Pirkimo sąlygų 3 priede „Tiekėjų kvalifikacijos reikalavimai ir reikalaujami kokybės bei aplinkos apsaugos vadybos sistemų standartai“</w:t>
            </w:r>
            <w:bookmarkEnd w:id="2"/>
            <w:bookmarkEnd w:id="3"/>
            <w:bookmarkEnd w:id="4"/>
            <w:bookmarkEnd w:id="5"/>
            <w:r w:rsidRPr="00244182">
              <w:rPr>
                <w:rFonts w:ascii="Times New Roman" w:eastAsia="Calibri" w:hAnsi="Times New Roman" w:cs="Times New Roman"/>
                <w:color w:val="auto"/>
                <w:sz w:val="24"/>
                <w:szCs w:val="24"/>
              </w:rPr>
              <w:t xml:space="preserve"> pateikiamas reikalavimas dėl panašios į perkamą objektą patirties:</w:t>
            </w:r>
          </w:p>
          <w:p w:rsidR="00CA20E7" w:rsidRPr="00244182" w:rsidRDefault="00CA20E7" w:rsidP="00CA20E7">
            <w:pPr>
              <w:pStyle w:val="Betarp"/>
              <w:contextualSpacing/>
              <w:jc w:val="both"/>
              <w:rPr>
                <w:rFonts w:ascii="Times New Roman" w:hAnsi="Times New Roman" w:cs="Times New Roman"/>
                <w:sz w:val="24"/>
                <w:szCs w:val="24"/>
              </w:rPr>
            </w:pPr>
            <w:r w:rsidRPr="00244182">
              <w:rPr>
                <w:rFonts w:ascii="Times New Roman" w:hAnsi="Times New Roman" w:cs="Times New Roman"/>
                <w:color w:val="000000"/>
                <w:sz w:val="24"/>
                <w:szCs w:val="24"/>
              </w:rPr>
              <w:t xml:space="preserve">„Tiekėjas, per paskutinius 5 metus arba per laiką nuo tiekėjo įregistravimo dienos iki pasiūlymo pateikimo termino pabaigos pagal vieną ar daugiau sutarčių </w:t>
            </w:r>
            <w:r w:rsidRPr="00244182">
              <w:rPr>
                <w:rFonts w:ascii="Times New Roman" w:hAnsi="Times New Roman" w:cs="Times New Roman"/>
                <w:color w:val="FF0000"/>
                <w:sz w:val="24"/>
                <w:szCs w:val="24"/>
              </w:rPr>
              <w:t xml:space="preserve">yra pristatęs ir sumontavęs </w:t>
            </w:r>
            <w:r w:rsidRPr="00244182">
              <w:rPr>
                <w:rFonts w:ascii="Times New Roman" w:hAnsi="Times New Roman" w:cs="Times New Roman"/>
                <w:b/>
                <w:color w:val="000000"/>
                <w:sz w:val="24"/>
                <w:szCs w:val="24"/>
              </w:rPr>
              <w:t>šilumos siurblio (-</w:t>
            </w:r>
            <w:proofErr w:type="spellStart"/>
            <w:r w:rsidRPr="00244182">
              <w:rPr>
                <w:rFonts w:ascii="Times New Roman" w:hAnsi="Times New Roman" w:cs="Times New Roman"/>
                <w:b/>
                <w:color w:val="000000"/>
                <w:sz w:val="24"/>
                <w:szCs w:val="24"/>
              </w:rPr>
              <w:t>ių</w:t>
            </w:r>
            <w:proofErr w:type="spellEnd"/>
            <w:r w:rsidRPr="00244182">
              <w:rPr>
                <w:rFonts w:ascii="Times New Roman" w:hAnsi="Times New Roman" w:cs="Times New Roman"/>
                <w:b/>
                <w:color w:val="000000"/>
                <w:sz w:val="24"/>
                <w:szCs w:val="24"/>
              </w:rPr>
              <w:t>), šildymo sistemų ar kitų įrenginių, panašių į perkamą objektą,</w:t>
            </w:r>
            <w:r w:rsidRPr="00244182">
              <w:rPr>
                <w:rFonts w:ascii="Times New Roman" w:hAnsi="Times New Roman" w:cs="Times New Roman"/>
                <w:color w:val="000000"/>
                <w:sz w:val="24"/>
                <w:szCs w:val="24"/>
              </w:rPr>
              <w:t xml:space="preserve"> kurių (-</w:t>
            </w:r>
            <w:proofErr w:type="spellStart"/>
            <w:r w:rsidRPr="00244182">
              <w:rPr>
                <w:rFonts w:ascii="Times New Roman" w:hAnsi="Times New Roman" w:cs="Times New Roman"/>
                <w:color w:val="000000"/>
                <w:sz w:val="24"/>
                <w:szCs w:val="24"/>
              </w:rPr>
              <w:t>io</w:t>
            </w:r>
            <w:proofErr w:type="spellEnd"/>
            <w:r w:rsidRPr="00244182">
              <w:rPr>
                <w:rFonts w:ascii="Times New Roman" w:hAnsi="Times New Roman" w:cs="Times New Roman"/>
                <w:color w:val="000000"/>
                <w:sz w:val="24"/>
                <w:szCs w:val="24"/>
              </w:rPr>
              <w:t>) vertė ne mažesnė kaip 36 000,00 Eur be PVM ir galutiniai rezultatai buvo tinkami.“</w:t>
            </w:r>
          </w:p>
        </w:tc>
      </w:tr>
    </w:tbl>
    <w:p w:rsidR="00FE7137" w:rsidRPr="00CA20E7" w:rsidRDefault="00FE7137" w:rsidP="00CA20E7">
      <w:pPr>
        <w:jc w:val="both"/>
        <w:rPr>
          <w:rFonts w:ascii="Times New Roman" w:hAnsi="Times New Roman" w:cs="Times New Roman"/>
          <w:sz w:val="24"/>
          <w:szCs w:val="24"/>
        </w:rPr>
      </w:pPr>
    </w:p>
    <w:p w:rsidR="00CA20E7" w:rsidRPr="00CA20E7" w:rsidRDefault="00CA20E7" w:rsidP="00CA20E7">
      <w:pPr>
        <w:jc w:val="both"/>
        <w:rPr>
          <w:rFonts w:ascii="Times New Roman" w:hAnsi="Times New Roman" w:cs="Times New Roman"/>
          <w:sz w:val="24"/>
          <w:szCs w:val="24"/>
        </w:rPr>
      </w:pPr>
      <w:r w:rsidRPr="00CA20E7">
        <w:rPr>
          <w:rFonts w:ascii="Times New Roman" w:hAnsi="Times New Roman" w:cs="Times New Roman"/>
          <w:sz w:val="24"/>
          <w:szCs w:val="24"/>
        </w:rPr>
        <w:t xml:space="preserve">Teikiame patikslintas Specialiąsias pirkimo sąlygas, t. y. </w:t>
      </w:r>
      <w:r w:rsidRPr="00CA20E7">
        <w:rPr>
          <w:rFonts w:ascii="Times New Roman" w:eastAsia="Calibri" w:hAnsi="Times New Roman" w:cs="Times New Roman"/>
          <w:sz w:val="24"/>
          <w:szCs w:val="24"/>
        </w:rPr>
        <w:t>Pirkimo sąlygų 3 priedą „Tiekėjų kvalifikacijos reikalavimai ir reikalaujami kokybės bei aplinkos apsaugos vadybos sistemų standartai“. Korekcijas pažymėjimo raudona spalva.</w:t>
      </w:r>
    </w:p>
    <w:sectPr w:rsidR="00CA20E7" w:rsidRPr="00CA20E7" w:rsidSect="00CA20E7">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04EF2"/>
    <w:multiLevelType w:val="multilevel"/>
    <w:tmpl w:val="1D62910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strike w:val="0"/>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E3"/>
    <w:rsid w:val="00171CFA"/>
    <w:rsid w:val="001F66F3"/>
    <w:rsid w:val="00244182"/>
    <w:rsid w:val="0026181B"/>
    <w:rsid w:val="00A249ED"/>
    <w:rsid w:val="00BC16D7"/>
    <w:rsid w:val="00C17380"/>
    <w:rsid w:val="00CA20E7"/>
    <w:rsid w:val="00D54DA4"/>
    <w:rsid w:val="00DE4682"/>
    <w:rsid w:val="00E711E3"/>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842D"/>
  <w15:chartTrackingRefBased/>
  <w15:docId w15:val="{282DE950-CC00-4757-BB79-D7FD42AB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CA20E7"/>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7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CA20E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CA20E7"/>
    <w:rPr>
      <w:rFonts w:eastAsiaTheme="minorEastAsia"/>
      <w:sz w:val="21"/>
      <w:szCs w:val="21"/>
      <w:lang w:eastAsia="lt-LT"/>
    </w:rPr>
  </w:style>
  <w:style w:type="character" w:customStyle="1" w:styleId="Antrat2Diagrama">
    <w:name w:val="Antraštė 2 Diagrama"/>
    <w:basedOn w:val="Numatytasispastraiposriftas"/>
    <w:link w:val="Antrat2"/>
    <w:uiPriority w:val="9"/>
    <w:rsid w:val="00CA20E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01328">
      <w:bodyDiv w:val="1"/>
      <w:marLeft w:val="0"/>
      <w:marRight w:val="0"/>
      <w:marTop w:val="0"/>
      <w:marBottom w:val="0"/>
      <w:divBdr>
        <w:top w:val="none" w:sz="0" w:space="0" w:color="auto"/>
        <w:left w:val="none" w:sz="0" w:space="0" w:color="auto"/>
        <w:bottom w:val="none" w:sz="0" w:space="0" w:color="auto"/>
        <w:right w:val="none" w:sz="0" w:space="0" w:color="auto"/>
      </w:divBdr>
      <w:divsChild>
        <w:div w:id="742292672">
          <w:marLeft w:val="-225"/>
          <w:marRight w:val="-225"/>
          <w:marTop w:val="0"/>
          <w:marBottom w:val="0"/>
          <w:divBdr>
            <w:top w:val="none" w:sz="0" w:space="0" w:color="auto"/>
            <w:left w:val="none" w:sz="0" w:space="0" w:color="auto"/>
            <w:bottom w:val="none" w:sz="0" w:space="0" w:color="auto"/>
            <w:right w:val="none" w:sz="0" w:space="0" w:color="auto"/>
          </w:divBdr>
          <w:divsChild>
            <w:div w:id="1404257209">
              <w:marLeft w:val="0"/>
              <w:marRight w:val="0"/>
              <w:marTop w:val="0"/>
              <w:marBottom w:val="0"/>
              <w:divBdr>
                <w:top w:val="none" w:sz="0" w:space="0" w:color="auto"/>
                <w:left w:val="none" w:sz="0" w:space="0" w:color="auto"/>
                <w:bottom w:val="none" w:sz="0" w:space="0" w:color="auto"/>
                <w:right w:val="none" w:sz="0" w:space="0" w:color="auto"/>
              </w:divBdr>
            </w:div>
          </w:divsChild>
        </w:div>
        <w:div w:id="1959680591">
          <w:marLeft w:val="-225"/>
          <w:marRight w:val="-225"/>
          <w:marTop w:val="0"/>
          <w:marBottom w:val="0"/>
          <w:divBdr>
            <w:top w:val="none" w:sz="0" w:space="0" w:color="auto"/>
            <w:left w:val="none" w:sz="0" w:space="0" w:color="auto"/>
            <w:bottom w:val="none" w:sz="0" w:space="0" w:color="auto"/>
            <w:right w:val="none" w:sz="0" w:space="0" w:color="auto"/>
          </w:divBdr>
          <w:divsChild>
            <w:div w:id="20276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5711">
      <w:bodyDiv w:val="1"/>
      <w:marLeft w:val="0"/>
      <w:marRight w:val="0"/>
      <w:marTop w:val="0"/>
      <w:marBottom w:val="0"/>
      <w:divBdr>
        <w:top w:val="none" w:sz="0" w:space="0" w:color="auto"/>
        <w:left w:val="none" w:sz="0" w:space="0" w:color="auto"/>
        <w:bottom w:val="none" w:sz="0" w:space="0" w:color="auto"/>
        <w:right w:val="none" w:sz="0" w:space="0" w:color="auto"/>
      </w:divBdr>
    </w:div>
    <w:div w:id="849679203">
      <w:bodyDiv w:val="1"/>
      <w:marLeft w:val="0"/>
      <w:marRight w:val="0"/>
      <w:marTop w:val="0"/>
      <w:marBottom w:val="0"/>
      <w:divBdr>
        <w:top w:val="none" w:sz="0" w:space="0" w:color="auto"/>
        <w:left w:val="none" w:sz="0" w:space="0" w:color="auto"/>
        <w:bottom w:val="none" w:sz="0" w:space="0" w:color="auto"/>
        <w:right w:val="none" w:sz="0" w:space="0" w:color="auto"/>
      </w:divBdr>
    </w:div>
    <w:div w:id="1333800326">
      <w:bodyDiv w:val="1"/>
      <w:marLeft w:val="0"/>
      <w:marRight w:val="0"/>
      <w:marTop w:val="0"/>
      <w:marBottom w:val="0"/>
      <w:divBdr>
        <w:top w:val="none" w:sz="0" w:space="0" w:color="auto"/>
        <w:left w:val="none" w:sz="0" w:space="0" w:color="auto"/>
        <w:bottom w:val="none" w:sz="0" w:space="0" w:color="auto"/>
        <w:right w:val="none" w:sz="0" w:space="0" w:color="auto"/>
      </w:divBdr>
    </w:div>
    <w:div w:id="1395733866">
      <w:bodyDiv w:val="1"/>
      <w:marLeft w:val="0"/>
      <w:marRight w:val="0"/>
      <w:marTop w:val="0"/>
      <w:marBottom w:val="0"/>
      <w:divBdr>
        <w:top w:val="none" w:sz="0" w:space="0" w:color="auto"/>
        <w:left w:val="none" w:sz="0" w:space="0" w:color="auto"/>
        <w:bottom w:val="none" w:sz="0" w:space="0" w:color="auto"/>
        <w:right w:val="none" w:sz="0" w:space="0" w:color="auto"/>
      </w:divBdr>
    </w:div>
    <w:div w:id="15794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3115</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2</cp:revision>
  <dcterms:created xsi:type="dcterms:W3CDTF">2025-10-08T10:54:00Z</dcterms:created>
  <dcterms:modified xsi:type="dcterms:W3CDTF">2025-10-08T10:54:00Z</dcterms:modified>
</cp:coreProperties>
</file>